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B53DB" w14:textId="77777777" w:rsidR="00C9051E" w:rsidRDefault="00C626E5" w:rsidP="002F0378">
      <w:pPr>
        <w:pStyle w:val="Title"/>
        <w:spacing w:before="2040"/>
      </w:pPr>
      <w:r>
        <w:t>Comparative Analysis of Teaching and Learning Outcomes for ALMA</w:t>
      </w:r>
    </w:p>
    <w:p w14:paraId="198C89F9" w14:textId="77777777" w:rsidR="00C9051E" w:rsidRDefault="00C626E5" w:rsidP="00EE46C9">
      <w:pPr>
        <w:spacing w:before="1080"/>
      </w:pPr>
      <w:r>
        <w:t>May 2025</w:t>
      </w:r>
    </w:p>
    <w:p w14:paraId="71F3B75A" w14:textId="2D6A5389" w:rsidR="00C9051E" w:rsidRDefault="00C626E5" w:rsidP="00EE46C9">
      <w:pPr>
        <w:spacing w:before="1800"/>
      </w:pPr>
      <w:r>
        <w:t>Submitted to Abt Associates / Australia Timor-Leste Partnership for Human Development</w:t>
      </w:r>
    </w:p>
    <w:p w14:paraId="2DCDFB59" w14:textId="77777777" w:rsidR="00C9051E" w:rsidRDefault="00C626E5" w:rsidP="00EE46C9">
      <w:pPr>
        <w:spacing w:before="1800"/>
        <w:contextualSpacing/>
      </w:pPr>
      <w:r>
        <w:t>Under the terms of agreement #PHD-2025-0001</w:t>
      </w:r>
    </w:p>
    <w:p w14:paraId="39848D2D" w14:textId="77777777" w:rsidR="00435FBD" w:rsidRDefault="00435FBD" w:rsidP="00EE46C9">
      <w:pPr>
        <w:spacing w:before="1800"/>
        <w:contextualSpacing/>
      </w:pPr>
    </w:p>
    <w:p w14:paraId="11B472B3" w14:textId="52E544F1" w:rsidR="00435FBD" w:rsidRDefault="00435FBD" w:rsidP="00EE46C9">
      <w:pPr>
        <w:spacing w:before="1800"/>
        <w:contextualSpacing/>
      </w:pPr>
      <w:r>
        <w:t>Authors:</w:t>
      </w:r>
    </w:p>
    <w:p w14:paraId="57D6D534" w14:textId="69DA5170" w:rsidR="00435FBD" w:rsidRDefault="00435FBD" w:rsidP="00EE46C9">
      <w:pPr>
        <w:spacing w:before="1800"/>
        <w:contextualSpacing/>
      </w:pPr>
      <w:r>
        <w:t>Dr. Lotte Renault, CARE Timor-Leste</w:t>
      </w:r>
    </w:p>
    <w:p w14:paraId="49F546CE" w14:textId="4B2616EE" w:rsidR="00435FBD" w:rsidRDefault="00435FBD" w:rsidP="00EE46C9">
      <w:pPr>
        <w:spacing w:before="1800"/>
        <w:contextualSpacing/>
      </w:pPr>
      <w:r>
        <w:t>Camilo Boavida, CARE Timor-Leste</w:t>
      </w:r>
    </w:p>
    <w:p w14:paraId="35633E61" w14:textId="2D1CEC60" w:rsidR="001E2C7C" w:rsidRDefault="001E2C7C">
      <w:r>
        <w:br w:type="page"/>
      </w:r>
    </w:p>
    <w:p w14:paraId="7EB4A29E" w14:textId="77777777" w:rsidR="00435FBD" w:rsidRDefault="00435FBD"/>
    <w:p w14:paraId="12BAD9D2" w14:textId="58DEFEE0" w:rsidR="00AA2C39" w:rsidRDefault="00AA2C39">
      <w:pPr>
        <w:pStyle w:val="TOC1"/>
        <w:tabs>
          <w:tab w:val="right" w:leader="dot" w:pos="8630"/>
        </w:tabs>
        <w:rPr>
          <w:noProof/>
          <w:kern w:val="2"/>
          <w:sz w:val="24"/>
          <w:szCs w:val="24"/>
          <w:lang w:val="en-AU" w:eastAsia="en-AU"/>
          <w14:ligatures w14:val="standardContextual"/>
        </w:rPr>
      </w:pPr>
      <w:r>
        <w:rPr>
          <w:b/>
          <w:bCs/>
        </w:rPr>
        <w:fldChar w:fldCharType="begin"/>
      </w:r>
      <w:r>
        <w:rPr>
          <w:b/>
          <w:bCs/>
        </w:rPr>
        <w:instrText xml:space="preserve"> TOC \o "1-2" \h \z \u </w:instrText>
      </w:r>
      <w:r>
        <w:rPr>
          <w:b/>
          <w:bCs/>
        </w:rPr>
        <w:fldChar w:fldCharType="separate"/>
      </w:r>
      <w:hyperlink w:anchor="_Toc227762527" w:history="1">
        <w:r w:rsidRPr="00897BC2">
          <w:rPr>
            <w:rStyle w:val="Hyperlink"/>
            <w:noProof/>
          </w:rPr>
          <w:t>Executive Summary</w:t>
        </w:r>
        <w:r>
          <w:rPr>
            <w:noProof/>
            <w:webHidden/>
          </w:rPr>
          <w:tab/>
        </w:r>
        <w:r>
          <w:rPr>
            <w:noProof/>
            <w:webHidden/>
          </w:rPr>
          <w:fldChar w:fldCharType="begin"/>
        </w:r>
        <w:r>
          <w:rPr>
            <w:noProof/>
            <w:webHidden/>
          </w:rPr>
          <w:instrText xml:space="preserve"> PAGEREF _Toc227762527 \h </w:instrText>
        </w:r>
        <w:r>
          <w:rPr>
            <w:noProof/>
            <w:webHidden/>
          </w:rPr>
        </w:r>
        <w:r>
          <w:rPr>
            <w:noProof/>
            <w:webHidden/>
          </w:rPr>
          <w:fldChar w:fldCharType="separate"/>
        </w:r>
        <w:r w:rsidR="000872DB">
          <w:rPr>
            <w:noProof/>
            <w:webHidden/>
          </w:rPr>
          <w:t>5</w:t>
        </w:r>
        <w:r>
          <w:rPr>
            <w:noProof/>
            <w:webHidden/>
          </w:rPr>
          <w:fldChar w:fldCharType="end"/>
        </w:r>
      </w:hyperlink>
    </w:p>
    <w:p w14:paraId="2542FDC5" w14:textId="526E2FAB" w:rsidR="00AA2C39" w:rsidRDefault="00AA2C39">
      <w:pPr>
        <w:pStyle w:val="TOC1"/>
        <w:tabs>
          <w:tab w:val="right" w:leader="dot" w:pos="8630"/>
        </w:tabs>
        <w:rPr>
          <w:noProof/>
          <w:kern w:val="2"/>
          <w:sz w:val="24"/>
          <w:szCs w:val="24"/>
          <w:lang w:val="en-AU" w:eastAsia="en-AU"/>
          <w14:ligatures w14:val="standardContextual"/>
        </w:rPr>
      </w:pPr>
      <w:hyperlink w:anchor="_Toc227762528" w:history="1">
        <w:r w:rsidRPr="00897BC2">
          <w:rPr>
            <w:rStyle w:val="Hyperlink"/>
            <w:noProof/>
          </w:rPr>
          <w:t>Background</w:t>
        </w:r>
        <w:r>
          <w:rPr>
            <w:noProof/>
            <w:webHidden/>
          </w:rPr>
          <w:tab/>
        </w:r>
        <w:r>
          <w:rPr>
            <w:noProof/>
            <w:webHidden/>
          </w:rPr>
          <w:fldChar w:fldCharType="begin"/>
        </w:r>
        <w:r>
          <w:rPr>
            <w:noProof/>
            <w:webHidden/>
          </w:rPr>
          <w:instrText xml:space="preserve"> PAGEREF _Toc227762528 \h </w:instrText>
        </w:r>
        <w:r>
          <w:rPr>
            <w:noProof/>
            <w:webHidden/>
          </w:rPr>
        </w:r>
        <w:r>
          <w:rPr>
            <w:noProof/>
            <w:webHidden/>
          </w:rPr>
          <w:fldChar w:fldCharType="separate"/>
        </w:r>
        <w:r w:rsidR="000872DB">
          <w:rPr>
            <w:noProof/>
            <w:webHidden/>
          </w:rPr>
          <w:t>9</w:t>
        </w:r>
        <w:r>
          <w:rPr>
            <w:noProof/>
            <w:webHidden/>
          </w:rPr>
          <w:fldChar w:fldCharType="end"/>
        </w:r>
      </w:hyperlink>
    </w:p>
    <w:p w14:paraId="160E360D" w14:textId="51FB3828" w:rsidR="00AA2C39" w:rsidRDefault="00AA2C39">
      <w:pPr>
        <w:pStyle w:val="TOC2"/>
        <w:tabs>
          <w:tab w:val="right" w:leader="dot" w:pos="8630"/>
        </w:tabs>
        <w:rPr>
          <w:noProof/>
          <w:kern w:val="2"/>
          <w:sz w:val="24"/>
          <w:szCs w:val="24"/>
          <w:lang w:val="en-AU" w:eastAsia="en-AU"/>
          <w14:ligatures w14:val="standardContextual"/>
        </w:rPr>
      </w:pPr>
      <w:hyperlink w:anchor="_Toc227762529" w:history="1">
        <w:r w:rsidRPr="00897BC2">
          <w:rPr>
            <w:rStyle w:val="Hyperlink"/>
            <w:noProof/>
          </w:rPr>
          <w:t>1.1 Introduction</w:t>
        </w:r>
        <w:r>
          <w:rPr>
            <w:noProof/>
            <w:webHidden/>
          </w:rPr>
          <w:tab/>
        </w:r>
        <w:r>
          <w:rPr>
            <w:noProof/>
            <w:webHidden/>
          </w:rPr>
          <w:fldChar w:fldCharType="begin"/>
        </w:r>
        <w:r>
          <w:rPr>
            <w:noProof/>
            <w:webHidden/>
          </w:rPr>
          <w:instrText xml:space="preserve"> PAGEREF _Toc227762529 \h </w:instrText>
        </w:r>
        <w:r>
          <w:rPr>
            <w:noProof/>
            <w:webHidden/>
          </w:rPr>
        </w:r>
        <w:r>
          <w:rPr>
            <w:noProof/>
            <w:webHidden/>
          </w:rPr>
          <w:fldChar w:fldCharType="separate"/>
        </w:r>
        <w:r w:rsidR="000872DB">
          <w:rPr>
            <w:noProof/>
            <w:webHidden/>
          </w:rPr>
          <w:t>9</w:t>
        </w:r>
        <w:r>
          <w:rPr>
            <w:noProof/>
            <w:webHidden/>
          </w:rPr>
          <w:fldChar w:fldCharType="end"/>
        </w:r>
      </w:hyperlink>
    </w:p>
    <w:p w14:paraId="3A3C4F23" w14:textId="5D5AEA02" w:rsidR="00AA2C39" w:rsidRDefault="00AA2C39">
      <w:pPr>
        <w:pStyle w:val="TOC2"/>
        <w:tabs>
          <w:tab w:val="right" w:leader="dot" w:pos="8630"/>
        </w:tabs>
        <w:rPr>
          <w:noProof/>
          <w:kern w:val="2"/>
          <w:sz w:val="24"/>
          <w:szCs w:val="24"/>
          <w:lang w:val="en-AU" w:eastAsia="en-AU"/>
          <w14:ligatures w14:val="standardContextual"/>
        </w:rPr>
      </w:pPr>
      <w:hyperlink w:anchor="_Toc227762530" w:history="1">
        <w:r w:rsidRPr="00897BC2">
          <w:rPr>
            <w:rStyle w:val="Hyperlink"/>
            <w:noProof/>
          </w:rPr>
          <w:t>1.2 Purpose</w:t>
        </w:r>
        <w:r>
          <w:rPr>
            <w:noProof/>
            <w:webHidden/>
          </w:rPr>
          <w:tab/>
        </w:r>
        <w:r>
          <w:rPr>
            <w:noProof/>
            <w:webHidden/>
          </w:rPr>
          <w:fldChar w:fldCharType="begin"/>
        </w:r>
        <w:r>
          <w:rPr>
            <w:noProof/>
            <w:webHidden/>
          </w:rPr>
          <w:instrText xml:space="preserve"> PAGEREF _Toc227762530 \h </w:instrText>
        </w:r>
        <w:r>
          <w:rPr>
            <w:noProof/>
            <w:webHidden/>
          </w:rPr>
        </w:r>
        <w:r>
          <w:rPr>
            <w:noProof/>
            <w:webHidden/>
          </w:rPr>
          <w:fldChar w:fldCharType="separate"/>
        </w:r>
        <w:r w:rsidR="000872DB">
          <w:rPr>
            <w:noProof/>
            <w:webHidden/>
          </w:rPr>
          <w:t>10</w:t>
        </w:r>
        <w:r>
          <w:rPr>
            <w:noProof/>
            <w:webHidden/>
          </w:rPr>
          <w:fldChar w:fldCharType="end"/>
        </w:r>
      </w:hyperlink>
    </w:p>
    <w:p w14:paraId="36B4D752" w14:textId="65044516" w:rsidR="00AA2C39" w:rsidRDefault="00AA2C39">
      <w:pPr>
        <w:pStyle w:val="TOC2"/>
        <w:tabs>
          <w:tab w:val="right" w:leader="dot" w:pos="8630"/>
        </w:tabs>
        <w:rPr>
          <w:noProof/>
          <w:kern w:val="2"/>
          <w:sz w:val="24"/>
          <w:szCs w:val="24"/>
          <w:lang w:val="en-AU" w:eastAsia="en-AU"/>
          <w14:ligatures w14:val="standardContextual"/>
        </w:rPr>
      </w:pPr>
      <w:hyperlink w:anchor="_Toc227762531" w:history="1">
        <w:r w:rsidRPr="00897BC2">
          <w:rPr>
            <w:rStyle w:val="Hyperlink"/>
            <w:noProof/>
          </w:rPr>
          <w:t>1.3 Research Questions</w:t>
        </w:r>
        <w:r>
          <w:rPr>
            <w:noProof/>
            <w:webHidden/>
          </w:rPr>
          <w:tab/>
        </w:r>
        <w:r>
          <w:rPr>
            <w:noProof/>
            <w:webHidden/>
          </w:rPr>
          <w:fldChar w:fldCharType="begin"/>
        </w:r>
        <w:r>
          <w:rPr>
            <w:noProof/>
            <w:webHidden/>
          </w:rPr>
          <w:instrText xml:space="preserve"> PAGEREF _Toc227762531 \h </w:instrText>
        </w:r>
        <w:r>
          <w:rPr>
            <w:noProof/>
            <w:webHidden/>
          </w:rPr>
        </w:r>
        <w:r>
          <w:rPr>
            <w:noProof/>
            <w:webHidden/>
          </w:rPr>
          <w:fldChar w:fldCharType="separate"/>
        </w:r>
        <w:r w:rsidR="000872DB">
          <w:rPr>
            <w:noProof/>
            <w:webHidden/>
          </w:rPr>
          <w:t>10</w:t>
        </w:r>
        <w:r>
          <w:rPr>
            <w:noProof/>
            <w:webHidden/>
          </w:rPr>
          <w:fldChar w:fldCharType="end"/>
        </w:r>
      </w:hyperlink>
    </w:p>
    <w:p w14:paraId="52B523F4" w14:textId="499F465C" w:rsidR="00AA2C39" w:rsidRDefault="00AA2C39">
      <w:pPr>
        <w:pStyle w:val="TOC1"/>
        <w:tabs>
          <w:tab w:val="right" w:leader="dot" w:pos="8630"/>
        </w:tabs>
        <w:rPr>
          <w:noProof/>
          <w:kern w:val="2"/>
          <w:sz w:val="24"/>
          <w:szCs w:val="24"/>
          <w:lang w:val="en-AU" w:eastAsia="en-AU"/>
          <w14:ligatures w14:val="standardContextual"/>
        </w:rPr>
      </w:pPr>
      <w:hyperlink w:anchor="_Toc227762532" w:history="1">
        <w:r w:rsidRPr="00897BC2">
          <w:rPr>
            <w:rStyle w:val="Hyperlink"/>
            <w:noProof/>
          </w:rPr>
          <w:t>Methodology</w:t>
        </w:r>
        <w:r>
          <w:rPr>
            <w:noProof/>
            <w:webHidden/>
          </w:rPr>
          <w:tab/>
        </w:r>
        <w:r>
          <w:rPr>
            <w:noProof/>
            <w:webHidden/>
          </w:rPr>
          <w:fldChar w:fldCharType="begin"/>
        </w:r>
        <w:r>
          <w:rPr>
            <w:noProof/>
            <w:webHidden/>
          </w:rPr>
          <w:instrText xml:space="preserve"> PAGEREF _Toc227762532 \h </w:instrText>
        </w:r>
        <w:r>
          <w:rPr>
            <w:noProof/>
            <w:webHidden/>
          </w:rPr>
        </w:r>
        <w:r>
          <w:rPr>
            <w:noProof/>
            <w:webHidden/>
          </w:rPr>
          <w:fldChar w:fldCharType="separate"/>
        </w:r>
        <w:r w:rsidR="000872DB">
          <w:rPr>
            <w:noProof/>
            <w:webHidden/>
          </w:rPr>
          <w:t>11</w:t>
        </w:r>
        <w:r>
          <w:rPr>
            <w:noProof/>
            <w:webHidden/>
          </w:rPr>
          <w:fldChar w:fldCharType="end"/>
        </w:r>
      </w:hyperlink>
    </w:p>
    <w:p w14:paraId="0A312634" w14:textId="059295F3" w:rsidR="00AA2C39" w:rsidRDefault="00AA2C39">
      <w:pPr>
        <w:pStyle w:val="TOC2"/>
        <w:tabs>
          <w:tab w:val="right" w:leader="dot" w:pos="8630"/>
        </w:tabs>
        <w:rPr>
          <w:noProof/>
          <w:kern w:val="2"/>
          <w:sz w:val="24"/>
          <w:szCs w:val="24"/>
          <w:lang w:val="en-AU" w:eastAsia="en-AU"/>
          <w14:ligatures w14:val="standardContextual"/>
        </w:rPr>
      </w:pPr>
      <w:hyperlink w:anchor="_Toc227762533" w:history="1">
        <w:r w:rsidRPr="00897BC2">
          <w:rPr>
            <w:rStyle w:val="Hyperlink"/>
            <w:noProof/>
          </w:rPr>
          <w:t>2.1 Tools</w:t>
        </w:r>
        <w:r>
          <w:rPr>
            <w:noProof/>
            <w:webHidden/>
          </w:rPr>
          <w:tab/>
        </w:r>
        <w:r>
          <w:rPr>
            <w:noProof/>
            <w:webHidden/>
          </w:rPr>
          <w:fldChar w:fldCharType="begin"/>
        </w:r>
        <w:r>
          <w:rPr>
            <w:noProof/>
            <w:webHidden/>
          </w:rPr>
          <w:instrText xml:space="preserve"> PAGEREF _Toc227762533 \h </w:instrText>
        </w:r>
        <w:r>
          <w:rPr>
            <w:noProof/>
            <w:webHidden/>
          </w:rPr>
        </w:r>
        <w:r>
          <w:rPr>
            <w:noProof/>
            <w:webHidden/>
          </w:rPr>
          <w:fldChar w:fldCharType="separate"/>
        </w:r>
        <w:r w:rsidR="000872DB">
          <w:rPr>
            <w:noProof/>
            <w:webHidden/>
          </w:rPr>
          <w:t>11</w:t>
        </w:r>
        <w:r>
          <w:rPr>
            <w:noProof/>
            <w:webHidden/>
          </w:rPr>
          <w:fldChar w:fldCharType="end"/>
        </w:r>
      </w:hyperlink>
    </w:p>
    <w:p w14:paraId="1A935536" w14:textId="07E05561" w:rsidR="00AA2C39" w:rsidRDefault="00AA2C39">
      <w:pPr>
        <w:pStyle w:val="TOC2"/>
        <w:tabs>
          <w:tab w:val="right" w:leader="dot" w:pos="8630"/>
        </w:tabs>
        <w:rPr>
          <w:noProof/>
          <w:kern w:val="2"/>
          <w:sz w:val="24"/>
          <w:szCs w:val="24"/>
          <w:lang w:val="en-AU" w:eastAsia="en-AU"/>
          <w14:ligatures w14:val="standardContextual"/>
        </w:rPr>
      </w:pPr>
      <w:hyperlink w:anchor="_Toc227762534" w:history="1">
        <w:r w:rsidRPr="00897BC2">
          <w:rPr>
            <w:rStyle w:val="Hyperlink"/>
            <w:noProof/>
          </w:rPr>
          <w:t>2.2 Sampling</w:t>
        </w:r>
        <w:r>
          <w:rPr>
            <w:noProof/>
            <w:webHidden/>
          </w:rPr>
          <w:tab/>
        </w:r>
        <w:r>
          <w:rPr>
            <w:noProof/>
            <w:webHidden/>
          </w:rPr>
          <w:fldChar w:fldCharType="begin"/>
        </w:r>
        <w:r>
          <w:rPr>
            <w:noProof/>
            <w:webHidden/>
          </w:rPr>
          <w:instrText xml:space="preserve"> PAGEREF _Toc227762534 \h </w:instrText>
        </w:r>
        <w:r>
          <w:rPr>
            <w:noProof/>
            <w:webHidden/>
          </w:rPr>
        </w:r>
        <w:r>
          <w:rPr>
            <w:noProof/>
            <w:webHidden/>
          </w:rPr>
          <w:fldChar w:fldCharType="separate"/>
        </w:r>
        <w:r w:rsidR="000872DB">
          <w:rPr>
            <w:noProof/>
            <w:webHidden/>
          </w:rPr>
          <w:t>12</w:t>
        </w:r>
        <w:r>
          <w:rPr>
            <w:noProof/>
            <w:webHidden/>
          </w:rPr>
          <w:fldChar w:fldCharType="end"/>
        </w:r>
      </w:hyperlink>
    </w:p>
    <w:p w14:paraId="2138B490" w14:textId="3588A1CB" w:rsidR="00AA2C39" w:rsidRDefault="00AA2C39">
      <w:pPr>
        <w:pStyle w:val="TOC2"/>
        <w:tabs>
          <w:tab w:val="right" w:leader="dot" w:pos="8630"/>
        </w:tabs>
        <w:rPr>
          <w:noProof/>
          <w:kern w:val="2"/>
          <w:sz w:val="24"/>
          <w:szCs w:val="24"/>
          <w:lang w:val="en-AU" w:eastAsia="en-AU"/>
          <w14:ligatures w14:val="standardContextual"/>
        </w:rPr>
      </w:pPr>
      <w:hyperlink w:anchor="_Toc227762535" w:history="1">
        <w:r w:rsidRPr="00897BC2">
          <w:rPr>
            <w:rStyle w:val="Hyperlink"/>
            <w:noProof/>
          </w:rPr>
          <w:t>2.3 Data collection</w:t>
        </w:r>
        <w:r>
          <w:rPr>
            <w:noProof/>
            <w:webHidden/>
          </w:rPr>
          <w:tab/>
        </w:r>
        <w:r>
          <w:rPr>
            <w:noProof/>
            <w:webHidden/>
          </w:rPr>
          <w:fldChar w:fldCharType="begin"/>
        </w:r>
        <w:r>
          <w:rPr>
            <w:noProof/>
            <w:webHidden/>
          </w:rPr>
          <w:instrText xml:space="preserve"> PAGEREF _Toc227762535 \h </w:instrText>
        </w:r>
        <w:r>
          <w:rPr>
            <w:noProof/>
            <w:webHidden/>
          </w:rPr>
        </w:r>
        <w:r>
          <w:rPr>
            <w:noProof/>
            <w:webHidden/>
          </w:rPr>
          <w:fldChar w:fldCharType="separate"/>
        </w:r>
        <w:r w:rsidR="000872DB">
          <w:rPr>
            <w:noProof/>
            <w:webHidden/>
          </w:rPr>
          <w:t>13</w:t>
        </w:r>
        <w:r>
          <w:rPr>
            <w:noProof/>
            <w:webHidden/>
          </w:rPr>
          <w:fldChar w:fldCharType="end"/>
        </w:r>
      </w:hyperlink>
    </w:p>
    <w:p w14:paraId="1773B7C8" w14:textId="6CE93E67" w:rsidR="00AA2C39" w:rsidRDefault="00AA2C39">
      <w:pPr>
        <w:pStyle w:val="TOC2"/>
        <w:tabs>
          <w:tab w:val="right" w:leader="dot" w:pos="8630"/>
        </w:tabs>
        <w:rPr>
          <w:noProof/>
          <w:kern w:val="2"/>
          <w:sz w:val="24"/>
          <w:szCs w:val="24"/>
          <w:lang w:val="en-AU" w:eastAsia="en-AU"/>
          <w14:ligatures w14:val="standardContextual"/>
        </w:rPr>
      </w:pPr>
      <w:hyperlink w:anchor="_Toc227762536" w:history="1">
        <w:r w:rsidRPr="00897BC2">
          <w:rPr>
            <w:rStyle w:val="Hyperlink"/>
            <w:noProof/>
          </w:rPr>
          <w:t>2.4 Limitations</w:t>
        </w:r>
        <w:r>
          <w:rPr>
            <w:noProof/>
            <w:webHidden/>
          </w:rPr>
          <w:tab/>
        </w:r>
        <w:r>
          <w:rPr>
            <w:noProof/>
            <w:webHidden/>
          </w:rPr>
          <w:fldChar w:fldCharType="begin"/>
        </w:r>
        <w:r>
          <w:rPr>
            <w:noProof/>
            <w:webHidden/>
          </w:rPr>
          <w:instrText xml:space="preserve"> PAGEREF _Toc227762536 \h </w:instrText>
        </w:r>
        <w:r>
          <w:rPr>
            <w:noProof/>
            <w:webHidden/>
          </w:rPr>
        </w:r>
        <w:r>
          <w:rPr>
            <w:noProof/>
            <w:webHidden/>
          </w:rPr>
          <w:fldChar w:fldCharType="separate"/>
        </w:r>
        <w:r w:rsidR="000872DB">
          <w:rPr>
            <w:noProof/>
            <w:webHidden/>
          </w:rPr>
          <w:t>14</w:t>
        </w:r>
        <w:r>
          <w:rPr>
            <w:noProof/>
            <w:webHidden/>
          </w:rPr>
          <w:fldChar w:fldCharType="end"/>
        </w:r>
      </w:hyperlink>
    </w:p>
    <w:p w14:paraId="4D5E215D" w14:textId="223A04C6" w:rsidR="00AA2C39" w:rsidRDefault="00AA2C39">
      <w:pPr>
        <w:pStyle w:val="TOC1"/>
        <w:tabs>
          <w:tab w:val="right" w:leader="dot" w:pos="8630"/>
        </w:tabs>
        <w:rPr>
          <w:noProof/>
          <w:kern w:val="2"/>
          <w:sz w:val="24"/>
          <w:szCs w:val="24"/>
          <w:lang w:val="en-AU" w:eastAsia="en-AU"/>
          <w14:ligatures w14:val="standardContextual"/>
        </w:rPr>
      </w:pPr>
      <w:hyperlink w:anchor="_Toc227762537" w:history="1">
        <w:r w:rsidRPr="00897BC2">
          <w:rPr>
            <w:rStyle w:val="Hyperlink"/>
            <w:noProof/>
          </w:rPr>
          <w:t>Key Findings</w:t>
        </w:r>
        <w:r>
          <w:rPr>
            <w:noProof/>
            <w:webHidden/>
          </w:rPr>
          <w:tab/>
        </w:r>
        <w:r>
          <w:rPr>
            <w:noProof/>
            <w:webHidden/>
          </w:rPr>
          <w:fldChar w:fldCharType="begin"/>
        </w:r>
        <w:r>
          <w:rPr>
            <w:noProof/>
            <w:webHidden/>
          </w:rPr>
          <w:instrText xml:space="preserve"> PAGEREF _Toc227762537 \h </w:instrText>
        </w:r>
        <w:r>
          <w:rPr>
            <w:noProof/>
            <w:webHidden/>
          </w:rPr>
        </w:r>
        <w:r>
          <w:rPr>
            <w:noProof/>
            <w:webHidden/>
          </w:rPr>
          <w:fldChar w:fldCharType="separate"/>
        </w:r>
        <w:r w:rsidR="000872DB">
          <w:rPr>
            <w:noProof/>
            <w:webHidden/>
          </w:rPr>
          <w:t>17</w:t>
        </w:r>
        <w:r>
          <w:rPr>
            <w:noProof/>
            <w:webHidden/>
          </w:rPr>
          <w:fldChar w:fldCharType="end"/>
        </w:r>
      </w:hyperlink>
    </w:p>
    <w:p w14:paraId="2F32BEFC" w14:textId="75DF5A25" w:rsidR="00AA2C39" w:rsidRDefault="00AA2C39">
      <w:pPr>
        <w:pStyle w:val="TOC2"/>
        <w:tabs>
          <w:tab w:val="right" w:leader="dot" w:pos="8630"/>
        </w:tabs>
        <w:rPr>
          <w:noProof/>
          <w:kern w:val="2"/>
          <w:sz w:val="24"/>
          <w:szCs w:val="24"/>
          <w:lang w:val="en-AU" w:eastAsia="en-AU"/>
          <w14:ligatures w14:val="standardContextual"/>
        </w:rPr>
      </w:pPr>
      <w:hyperlink w:anchor="_Toc227762538" w:history="1">
        <w:r w:rsidRPr="00897BC2">
          <w:rPr>
            <w:rStyle w:val="Hyperlink"/>
            <w:noProof/>
          </w:rPr>
          <w:t>3.1 Student Characteristics</w:t>
        </w:r>
        <w:r>
          <w:rPr>
            <w:noProof/>
            <w:webHidden/>
          </w:rPr>
          <w:tab/>
        </w:r>
        <w:r>
          <w:rPr>
            <w:noProof/>
            <w:webHidden/>
          </w:rPr>
          <w:fldChar w:fldCharType="begin"/>
        </w:r>
        <w:r>
          <w:rPr>
            <w:noProof/>
            <w:webHidden/>
          </w:rPr>
          <w:instrText xml:space="preserve"> PAGEREF _Toc227762538 \h </w:instrText>
        </w:r>
        <w:r>
          <w:rPr>
            <w:noProof/>
            <w:webHidden/>
          </w:rPr>
        </w:r>
        <w:r>
          <w:rPr>
            <w:noProof/>
            <w:webHidden/>
          </w:rPr>
          <w:fldChar w:fldCharType="separate"/>
        </w:r>
        <w:r w:rsidR="000872DB">
          <w:rPr>
            <w:noProof/>
            <w:webHidden/>
          </w:rPr>
          <w:t>17</w:t>
        </w:r>
        <w:r>
          <w:rPr>
            <w:noProof/>
            <w:webHidden/>
          </w:rPr>
          <w:fldChar w:fldCharType="end"/>
        </w:r>
      </w:hyperlink>
    </w:p>
    <w:p w14:paraId="48D586FD" w14:textId="4A08CC9E" w:rsidR="00AA2C39" w:rsidRDefault="00AA2C39">
      <w:pPr>
        <w:pStyle w:val="TOC2"/>
        <w:tabs>
          <w:tab w:val="right" w:leader="dot" w:pos="8630"/>
        </w:tabs>
        <w:rPr>
          <w:noProof/>
          <w:kern w:val="2"/>
          <w:sz w:val="24"/>
          <w:szCs w:val="24"/>
          <w:lang w:val="en-AU" w:eastAsia="en-AU"/>
          <w14:ligatures w14:val="standardContextual"/>
        </w:rPr>
      </w:pPr>
      <w:hyperlink w:anchor="_Toc227762539" w:history="1">
        <w:r w:rsidRPr="00897BC2">
          <w:rPr>
            <w:rStyle w:val="Hyperlink"/>
            <w:noProof/>
          </w:rPr>
          <w:t>3.2 Teacher Characteristics</w:t>
        </w:r>
        <w:r>
          <w:rPr>
            <w:noProof/>
            <w:webHidden/>
          </w:rPr>
          <w:tab/>
        </w:r>
        <w:r>
          <w:rPr>
            <w:noProof/>
            <w:webHidden/>
          </w:rPr>
          <w:fldChar w:fldCharType="begin"/>
        </w:r>
        <w:r>
          <w:rPr>
            <w:noProof/>
            <w:webHidden/>
          </w:rPr>
          <w:instrText xml:space="preserve"> PAGEREF _Toc227762539 \h </w:instrText>
        </w:r>
        <w:r>
          <w:rPr>
            <w:noProof/>
            <w:webHidden/>
          </w:rPr>
        </w:r>
        <w:r>
          <w:rPr>
            <w:noProof/>
            <w:webHidden/>
          </w:rPr>
          <w:fldChar w:fldCharType="separate"/>
        </w:r>
        <w:r w:rsidR="000872DB">
          <w:rPr>
            <w:noProof/>
            <w:webHidden/>
          </w:rPr>
          <w:t>20</w:t>
        </w:r>
        <w:r>
          <w:rPr>
            <w:noProof/>
            <w:webHidden/>
          </w:rPr>
          <w:fldChar w:fldCharType="end"/>
        </w:r>
      </w:hyperlink>
    </w:p>
    <w:p w14:paraId="42A86FA7" w14:textId="3484E861" w:rsidR="00AA2C39" w:rsidRDefault="00AA2C39">
      <w:pPr>
        <w:pStyle w:val="TOC2"/>
        <w:tabs>
          <w:tab w:val="right" w:leader="dot" w:pos="8630"/>
        </w:tabs>
        <w:rPr>
          <w:noProof/>
          <w:kern w:val="2"/>
          <w:sz w:val="24"/>
          <w:szCs w:val="24"/>
          <w:lang w:val="en-AU" w:eastAsia="en-AU"/>
          <w14:ligatures w14:val="standardContextual"/>
        </w:rPr>
      </w:pPr>
      <w:hyperlink w:anchor="_Toc227762540" w:history="1">
        <w:r w:rsidRPr="00897BC2">
          <w:rPr>
            <w:rStyle w:val="Hyperlink"/>
            <w:noProof/>
          </w:rPr>
          <w:t>3.3 School Characteristics</w:t>
        </w:r>
        <w:r>
          <w:rPr>
            <w:noProof/>
            <w:webHidden/>
          </w:rPr>
          <w:tab/>
        </w:r>
        <w:r>
          <w:rPr>
            <w:noProof/>
            <w:webHidden/>
          </w:rPr>
          <w:fldChar w:fldCharType="begin"/>
        </w:r>
        <w:r>
          <w:rPr>
            <w:noProof/>
            <w:webHidden/>
          </w:rPr>
          <w:instrText xml:space="preserve"> PAGEREF _Toc227762540 \h </w:instrText>
        </w:r>
        <w:r>
          <w:rPr>
            <w:noProof/>
            <w:webHidden/>
          </w:rPr>
        </w:r>
        <w:r>
          <w:rPr>
            <w:noProof/>
            <w:webHidden/>
          </w:rPr>
          <w:fldChar w:fldCharType="separate"/>
        </w:r>
        <w:r w:rsidR="000872DB">
          <w:rPr>
            <w:noProof/>
            <w:webHidden/>
          </w:rPr>
          <w:t>21</w:t>
        </w:r>
        <w:r>
          <w:rPr>
            <w:noProof/>
            <w:webHidden/>
          </w:rPr>
          <w:fldChar w:fldCharType="end"/>
        </w:r>
      </w:hyperlink>
    </w:p>
    <w:p w14:paraId="52D0280B" w14:textId="77965899" w:rsidR="00AA2C39" w:rsidRDefault="00AA2C39">
      <w:pPr>
        <w:pStyle w:val="TOC2"/>
        <w:tabs>
          <w:tab w:val="right" w:leader="dot" w:pos="8630"/>
        </w:tabs>
        <w:rPr>
          <w:noProof/>
          <w:kern w:val="2"/>
          <w:sz w:val="24"/>
          <w:szCs w:val="24"/>
          <w:lang w:val="en-AU" w:eastAsia="en-AU"/>
          <w14:ligatures w14:val="standardContextual"/>
        </w:rPr>
      </w:pPr>
      <w:hyperlink w:anchor="_Toc227762541" w:history="1">
        <w:r w:rsidRPr="00897BC2">
          <w:rPr>
            <w:rStyle w:val="Hyperlink"/>
            <w:noProof/>
          </w:rPr>
          <w:t>3.4 EGRA Results</w:t>
        </w:r>
        <w:r>
          <w:rPr>
            <w:noProof/>
            <w:webHidden/>
          </w:rPr>
          <w:tab/>
        </w:r>
        <w:r>
          <w:rPr>
            <w:noProof/>
            <w:webHidden/>
          </w:rPr>
          <w:fldChar w:fldCharType="begin"/>
        </w:r>
        <w:r>
          <w:rPr>
            <w:noProof/>
            <w:webHidden/>
          </w:rPr>
          <w:instrText xml:space="preserve"> PAGEREF _Toc227762541 \h </w:instrText>
        </w:r>
        <w:r>
          <w:rPr>
            <w:noProof/>
            <w:webHidden/>
          </w:rPr>
        </w:r>
        <w:r>
          <w:rPr>
            <w:noProof/>
            <w:webHidden/>
          </w:rPr>
          <w:fldChar w:fldCharType="separate"/>
        </w:r>
        <w:r w:rsidR="000872DB">
          <w:rPr>
            <w:noProof/>
            <w:webHidden/>
          </w:rPr>
          <w:t>22</w:t>
        </w:r>
        <w:r>
          <w:rPr>
            <w:noProof/>
            <w:webHidden/>
          </w:rPr>
          <w:fldChar w:fldCharType="end"/>
        </w:r>
      </w:hyperlink>
    </w:p>
    <w:p w14:paraId="169D07B0" w14:textId="597A358E" w:rsidR="00AA2C39" w:rsidRDefault="00AA2C39">
      <w:pPr>
        <w:pStyle w:val="TOC2"/>
        <w:tabs>
          <w:tab w:val="right" w:leader="dot" w:pos="8630"/>
        </w:tabs>
        <w:rPr>
          <w:noProof/>
          <w:kern w:val="2"/>
          <w:sz w:val="24"/>
          <w:szCs w:val="24"/>
          <w:lang w:val="en-AU" w:eastAsia="en-AU"/>
          <w14:ligatures w14:val="standardContextual"/>
        </w:rPr>
      </w:pPr>
      <w:hyperlink w:anchor="_Toc227762542" w:history="1">
        <w:r w:rsidRPr="00897BC2">
          <w:rPr>
            <w:rStyle w:val="Hyperlink"/>
            <w:noProof/>
          </w:rPr>
          <w:t>3.5 Comparative Analysis of Classroom Observations</w:t>
        </w:r>
        <w:r>
          <w:rPr>
            <w:noProof/>
            <w:webHidden/>
          </w:rPr>
          <w:tab/>
        </w:r>
        <w:r>
          <w:rPr>
            <w:noProof/>
            <w:webHidden/>
          </w:rPr>
          <w:fldChar w:fldCharType="begin"/>
        </w:r>
        <w:r>
          <w:rPr>
            <w:noProof/>
            <w:webHidden/>
          </w:rPr>
          <w:instrText xml:space="preserve"> PAGEREF _Toc227762542 \h </w:instrText>
        </w:r>
        <w:r>
          <w:rPr>
            <w:noProof/>
            <w:webHidden/>
          </w:rPr>
        </w:r>
        <w:r>
          <w:rPr>
            <w:noProof/>
            <w:webHidden/>
          </w:rPr>
          <w:fldChar w:fldCharType="separate"/>
        </w:r>
        <w:r w:rsidR="000872DB">
          <w:rPr>
            <w:noProof/>
            <w:webHidden/>
          </w:rPr>
          <w:t>33</w:t>
        </w:r>
        <w:r>
          <w:rPr>
            <w:noProof/>
            <w:webHidden/>
          </w:rPr>
          <w:fldChar w:fldCharType="end"/>
        </w:r>
      </w:hyperlink>
    </w:p>
    <w:p w14:paraId="213CAEAD" w14:textId="0D555793" w:rsidR="00AA2C39" w:rsidRDefault="00AA2C39">
      <w:pPr>
        <w:pStyle w:val="TOC2"/>
        <w:tabs>
          <w:tab w:val="right" w:leader="dot" w:pos="8630"/>
        </w:tabs>
        <w:rPr>
          <w:noProof/>
          <w:kern w:val="2"/>
          <w:sz w:val="24"/>
          <w:szCs w:val="24"/>
          <w:lang w:val="en-AU" w:eastAsia="en-AU"/>
          <w14:ligatures w14:val="standardContextual"/>
        </w:rPr>
      </w:pPr>
      <w:hyperlink w:anchor="_Toc227762543" w:history="1">
        <w:r w:rsidRPr="00897BC2">
          <w:rPr>
            <w:rStyle w:val="Hyperlink"/>
            <w:noProof/>
          </w:rPr>
          <w:t>3.7 Factors Affecting Reading Outcomes</w:t>
        </w:r>
        <w:r>
          <w:rPr>
            <w:noProof/>
            <w:webHidden/>
          </w:rPr>
          <w:tab/>
        </w:r>
        <w:r>
          <w:rPr>
            <w:noProof/>
            <w:webHidden/>
          </w:rPr>
          <w:fldChar w:fldCharType="begin"/>
        </w:r>
        <w:r>
          <w:rPr>
            <w:noProof/>
            <w:webHidden/>
          </w:rPr>
          <w:instrText xml:space="preserve"> PAGEREF _Toc227762543 \h </w:instrText>
        </w:r>
        <w:r>
          <w:rPr>
            <w:noProof/>
            <w:webHidden/>
          </w:rPr>
        </w:r>
        <w:r>
          <w:rPr>
            <w:noProof/>
            <w:webHidden/>
          </w:rPr>
          <w:fldChar w:fldCharType="separate"/>
        </w:r>
        <w:r w:rsidR="000872DB">
          <w:rPr>
            <w:noProof/>
            <w:webHidden/>
          </w:rPr>
          <w:t>40</w:t>
        </w:r>
        <w:r>
          <w:rPr>
            <w:noProof/>
            <w:webHidden/>
          </w:rPr>
          <w:fldChar w:fldCharType="end"/>
        </w:r>
      </w:hyperlink>
    </w:p>
    <w:p w14:paraId="3005DE1E" w14:textId="003FCEF1" w:rsidR="00AA2C39" w:rsidRDefault="00AA2C39">
      <w:pPr>
        <w:pStyle w:val="TOC2"/>
        <w:tabs>
          <w:tab w:val="right" w:leader="dot" w:pos="8630"/>
        </w:tabs>
        <w:rPr>
          <w:noProof/>
          <w:kern w:val="2"/>
          <w:sz w:val="24"/>
          <w:szCs w:val="24"/>
          <w:lang w:val="en-AU" w:eastAsia="en-AU"/>
          <w14:ligatures w14:val="standardContextual"/>
        </w:rPr>
      </w:pPr>
      <w:hyperlink w:anchor="_Toc227762544" w:history="1">
        <w:r w:rsidRPr="00897BC2">
          <w:rPr>
            <w:rStyle w:val="Hyperlink"/>
            <w:noProof/>
          </w:rPr>
          <w:t>3.8 Attendance</w:t>
        </w:r>
        <w:r>
          <w:rPr>
            <w:noProof/>
            <w:webHidden/>
          </w:rPr>
          <w:tab/>
        </w:r>
        <w:r>
          <w:rPr>
            <w:noProof/>
            <w:webHidden/>
          </w:rPr>
          <w:fldChar w:fldCharType="begin"/>
        </w:r>
        <w:r>
          <w:rPr>
            <w:noProof/>
            <w:webHidden/>
          </w:rPr>
          <w:instrText xml:space="preserve"> PAGEREF _Toc227762544 \h </w:instrText>
        </w:r>
        <w:r>
          <w:rPr>
            <w:noProof/>
            <w:webHidden/>
          </w:rPr>
        </w:r>
        <w:r>
          <w:rPr>
            <w:noProof/>
            <w:webHidden/>
          </w:rPr>
          <w:fldChar w:fldCharType="separate"/>
        </w:r>
        <w:r w:rsidR="000872DB">
          <w:rPr>
            <w:noProof/>
            <w:webHidden/>
          </w:rPr>
          <w:t>45</w:t>
        </w:r>
        <w:r>
          <w:rPr>
            <w:noProof/>
            <w:webHidden/>
          </w:rPr>
          <w:fldChar w:fldCharType="end"/>
        </w:r>
      </w:hyperlink>
    </w:p>
    <w:p w14:paraId="6C26F25F" w14:textId="388BB9E6" w:rsidR="00AA2C39" w:rsidRDefault="00AA2C39">
      <w:pPr>
        <w:pStyle w:val="TOC2"/>
        <w:tabs>
          <w:tab w:val="right" w:leader="dot" w:pos="8630"/>
        </w:tabs>
        <w:rPr>
          <w:noProof/>
          <w:kern w:val="2"/>
          <w:sz w:val="24"/>
          <w:szCs w:val="24"/>
          <w:lang w:val="en-AU" w:eastAsia="en-AU"/>
          <w14:ligatures w14:val="standardContextual"/>
        </w:rPr>
      </w:pPr>
      <w:hyperlink w:anchor="_Toc227762545" w:history="1">
        <w:r w:rsidRPr="00897BC2">
          <w:rPr>
            <w:rStyle w:val="Hyperlink"/>
            <w:noProof/>
          </w:rPr>
          <w:t>3.9 Are Administrators Self-Reporting Mentor Support Simply “Better Administrators”?</w:t>
        </w:r>
        <w:r>
          <w:rPr>
            <w:noProof/>
            <w:webHidden/>
          </w:rPr>
          <w:tab/>
        </w:r>
        <w:r>
          <w:rPr>
            <w:noProof/>
            <w:webHidden/>
          </w:rPr>
          <w:fldChar w:fldCharType="begin"/>
        </w:r>
        <w:r>
          <w:rPr>
            <w:noProof/>
            <w:webHidden/>
          </w:rPr>
          <w:instrText xml:space="preserve"> PAGEREF _Toc227762545 \h </w:instrText>
        </w:r>
        <w:r>
          <w:rPr>
            <w:noProof/>
            <w:webHidden/>
          </w:rPr>
        </w:r>
        <w:r>
          <w:rPr>
            <w:noProof/>
            <w:webHidden/>
          </w:rPr>
          <w:fldChar w:fldCharType="separate"/>
        </w:r>
        <w:r w:rsidR="000872DB">
          <w:rPr>
            <w:noProof/>
            <w:webHidden/>
          </w:rPr>
          <w:t>47</w:t>
        </w:r>
        <w:r>
          <w:rPr>
            <w:noProof/>
            <w:webHidden/>
          </w:rPr>
          <w:fldChar w:fldCharType="end"/>
        </w:r>
      </w:hyperlink>
    </w:p>
    <w:p w14:paraId="2D2D1FAC" w14:textId="16E073C1" w:rsidR="00AA2C39" w:rsidRDefault="00AA2C39">
      <w:pPr>
        <w:pStyle w:val="TOC2"/>
        <w:tabs>
          <w:tab w:val="right" w:leader="dot" w:pos="8630"/>
        </w:tabs>
        <w:rPr>
          <w:noProof/>
          <w:kern w:val="2"/>
          <w:sz w:val="24"/>
          <w:szCs w:val="24"/>
          <w:lang w:val="en-AU" w:eastAsia="en-AU"/>
          <w14:ligatures w14:val="standardContextual"/>
        </w:rPr>
      </w:pPr>
      <w:hyperlink w:anchor="_Toc227762546" w:history="1">
        <w:r w:rsidRPr="00897BC2">
          <w:rPr>
            <w:rStyle w:val="Hyperlink"/>
            <w:noProof/>
          </w:rPr>
          <w:t>3.10 A Reflection on Contextual Shifts</w:t>
        </w:r>
        <w:r>
          <w:rPr>
            <w:noProof/>
            <w:webHidden/>
          </w:rPr>
          <w:tab/>
        </w:r>
        <w:r>
          <w:rPr>
            <w:noProof/>
            <w:webHidden/>
          </w:rPr>
          <w:fldChar w:fldCharType="begin"/>
        </w:r>
        <w:r>
          <w:rPr>
            <w:noProof/>
            <w:webHidden/>
          </w:rPr>
          <w:instrText xml:space="preserve"> PAGEREF _Toc227762546 \h </w:instrText>
        </w:r>
        <w:r>
          <w:rPr>
            <w:noProof/>
            <w:webHidden/>
          </w:rPr>
        </w:r>
        <w:r>
          <w:rPr>
            <w:noProof/>
            <w:webHidden/>
          </w:rPr>
          <w:fldChar w:fldCharType="separate"/>
        </w:r>
        <w:r w:rsidR="000872DB">
          <w:rPr>
            <w:noProof/>
            <w:webHidden/>
          </w:rPr>
          <w:t>49</w:t>
        </w:r>
        <w:r>
          <w:rPr>
            <w:noProof/>
            <w:webHidden/>
          </w:rPr>
          <w:fldChar w:fldCharType="end"/>
        </w:r>
      </w:hyperlink>
    </w:p>
    <w:p w14:paraId="3724D862" w14:textId="1E202A7D" w:rsidR="00AA2C39" w:rsidRDefault="00AA2C39">
      <w:pPr>
        <w:pStyle w:val="TOC1"/>
        <w:tabs>
          <w:tab w:val="right" w:leader="dot" w:pos="8630"/>
        </w:tabs>
        <w:rPr>
          <w:noProof/>
          <w:kern w:val="2"/>
          <w:sz w:val="24"/>
          <w:szCs w:val="24"/>
          <w:lang w:val="en-AU" w:eastAsia="en-AU"/>
          <w14:ligatures w14:val="standardContextual"/>
        </w:rPr>
      </w:pPr>
      <w:hyperlink w:anchor="_Toc227762547" w:history="1">
        <w:r w:rsidRPr="00897BC2">
          <w:rPr>
            <w:rStyle w:val="Hyperlink"/>
            <w:noProof/>
          </w:rPr>
          <w:t>Conclusions</w:t>
        </w:r>
        <w:r>
          <w:rPr>
            <w:noProof/>
            <w:webHidden/>
          </w:rPr>
          <w:tab/>
        </w:r>
        <w:r>
          <w:rPr>
            <w:noProof/>
            <w:webHidden/>
          </w:rPr>
          <w:fldChar w:fldCharType="begin"/>
        </w:r>
        <w:r>
          <w:rPr>
            <w:noProof/>
            <w:webHidden/>
          </w:rPr>
          <w:instrText xml:space="preserve"> PAGEREF _Toc227762547 \h </w:instrText>
        </w:r>
        <w:r>
          <w:rPr>
            <w:noProof/>
            <w:webHidden/>
          </w:rPr>
        </w:r>
        <w:r>
          <w:rPr>
            <w:noProof/>
            <w:webHidden/>
          </w:rPr>
          <w:fldChar w:fldCharType="separate"/>
        </w:r>
        <w:r w:rsidR="000872DB">
          <w:rPr>
            <w:noProof/>
            <w:webHidden/>
          </w:rPr>
          <w:t>50</w:t>
        </w:r>
        <w:r>
          <w:rPr>
            <w:noProof/>
            <w:webHidden/>
          </w:rPr>
          <w:fldChar w:fldCharType="end"/>
        </w:r>
      </w:hyperlink>
    </w:p>
    <w:p w14:paraId="1B8E0BB5" w14:textId="5DAF14EF" w:rsidR="00AA2C39" w:rsidRDefault="00AA2C39">
      <w:pPr>
        <w:pStyle w:val="TOC1"/>
        <w:tabs>
          <w:tab w:val="right" w:leader="dot" w:pos="8630"/>
        </w:tabs>
        <w:rPr>
          <w:noProof/>
          <w:kern w:val="2"/>
          <w:sz w:val="24"/>
          <w:szCs w:val="24"/>
          <w:lang w:val="en-AU" w:eastAsia="en-AU"/>
          <w14:ligatures w14:val="standardContextual"/>
        </w:rPr>
      </w:pPr>
      <w:hyperlink w:anchor="_Toc227762548" w:history="1">
        <w:r w:rsidRPr="00897BC2">
          <w:rPr>
            <w:rStyle w:val="Hyperlink"/>
            <w:noProof/>
          </w:rPr>
          <w:t>Recommendations</w:t>
        </w:r>
        <w:r>
          <w:rPr>
            <w:noProof/>
            <w:webHidden/>
          </w:rPr>
          <w:tab/>
        </w:r>
        <w:r>
          <w:rPr>
            <w:noProof/>
            <w:webHidden/>
          </w:rPr>
          <w:fldChar w:fldCharType="begin"/>
        </w:r>
        <w:r>
          <w:rPr>
            <w:noProof/>
            <w:webHidden/>
          </w:rPr>
          <w:instrText xml:space="preserve"> PAGEREF _Toc227762548 \h </w:instrText>
        </w:r>
        <w:r>
          <w:rPr>
            <w:noProof/>
            <w:webHidden/>
          </w:rPr>
        </w:r>
        <w:r>
          <w:rPr>
            <w:noProof/>
            <w:webHidden/>
          </w:rPr>
          <w:fldChar w:fldCharType="separate"/>
        </w:r>
        <w:r w:rsidR="000872DB">
          <w:rPr>
            <w:noProof/>
            <w:webHidden/>
          </w:rPr>
          <w:t>53</w:t>
        </w:r>
        <w:r>
          <w:rPr>
            <w:noProof/>
            <w:webHidden/>
          </w:rPr>
          <w:fldChar w:fldCharType="end"/>
        </w:r>
      </w:hyperlink>
    </w:p>
    <w:p w14:paraId="44202873" w14:textId="77777777" w:rsidR="00B073FA" w:rsidRPr="00B073FA" w:rsidRDefault="00AA2C39" w:rsidP="0095009E">
      <w:pPr>
        <w:pStyle w:val="Heading2"/>
        <w:rPr>
          <w:noProof/>
        </w:rPr>
      </w:pPr>
      <w:r>
        <w:fldChar w:fldCharType="end"/>
      </w:r>
      <w:r w:rsidR="00713031">
        <w:t>Table of figures</w:t>
      </w:r>
      <w:r>
        <w:fldChar w:fldCharType="begin"/>
      </w:r>
      <w:r>
        <w:instrText xml:space="preserve"> TOC \h \z \c "Figure" </w:instrText>
      </w:r>
      <w:r>
        <w:fldChar w:fldCharType="separate"/>
      </w:r>
    </w:p>
    <w:p w14:paraId="20BCAD0E" w14:textId="22C834ED"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69" w:history="1">
        <w:r w:rsidRPr="00B073FA">
          <w:rPr>
            <w:rStyle w:val="Hyperlink"/>
            <w:caps w:val="0"/>
            <w:noProof/>
          </w:rPr>
          <w:t>Figure 1: Diagram summarizing how ALMA-supported interventions are associated with improved literacy outcome sand management of resources</w:t>
        </w:r>
        <w:r w:rsidRPr="00B073FA">
          <w:rPr>
            <w:caps w:val="0"/>
            <w:noProof/>
            <w:webHidden/>
          </w:rPr>
          <w:tab/>
        </w:r>
        <w:r w:rsidRPr="00B073FA">
          <w:rPr>
            <w:caps w:val="0"/>
            <w:noProof/>
            <w:webHidden/>
          </w:rPr>
          <w:fldChar w:fldCharType="begin"/>
        </w:r>
        <w:r w:rsidRPr="00B073FA">
          <w:rPr>
            <w:caps w:val="0"/>
            <w:noProof/>
            <w:webHidden/>
          </w:rPr>
          <w:instrText xml:space="preserve"> PAGEREF _Toc227935369 \h </w:instrText>
        </w:r>
        <w:r w:rsidRPr="00B073FA">
          <w:rPr>
            <w:caps w:val="0"/>
            <w:noProof/>
            <w:webHidden/>
          </w:rPr>
        </w:r>
        <w:r w:rsidRPr="00B073FA">
          <w:rPr>
            <w:caps w:val="0"/>
            <w:noProof/>
            <w:webHidden/>
          </w:rPr>
          <w:fldChar w:fldCharType="separate"/>
        </w:r>
        <w:r w:rsidR="000872DB">
          <w:rPr>
            <w:caps w:val="0"/>
            <w:noProof/>
            <w:webHidden/>
          </w:rPr>
          <w:t>7</w:t>
        </w:r>
        <w:r w:rsidRPr="00B073FA">
          <w:rPr>
            <w:caps w:val="0"/>
            <w:noProof/>
            <w:webHidden/>
          </w:rPr>
          <w:fldChar w:fldCharType="end"/>
        </w:r>
      </w:hyperlink>
    </w:p>
    <w:p w14:paraId="0147AD6F" w14:textId="11597A8E"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0" w:history="1">
        <w:r w:rsidRPr="00B073FA">
          <w:rPr>
            <w:rStyle w:val="Hyperlink"/>
            <w:caps w:val="0"/>
            <w:noProof/>
          </w:rPr>
          <w:t>Figure 2: Example of river crossing required to reach an extremely remote school</w:t>
        </w:r>
        <w:r w:rsidRPr="00B073FA">
          <w:rPr>
            <w:caps w:val="0"/>
            <w:noProof/>
            <w:webHidden/>
          </w:rPr>
          <w:tab/>
        </w:r>
        <w:r w:rsidRPr="00B073FA">
          <w:rPr>
            <w:caps w:val="0"/>
            <w:noProof/>
            <w:webHidden/>
          </w:rPr>
          <w:fldChar w:fldCharType="begin"/>
        </w:r>
        <w:r w:rsidRPr="00B073FA">
          <w:rPr>
            <w:caps w:val="0"/>
            <w:noProof/>
            <w:webHidden/>
          </w:rPr>
          <w:instrText xml:space="preserve"> PAGEREF _Toc227935370 \h </w:instrText>
        </w:r>
        <w:r w:rsidRPr="00B073FA">
          <w:rPr>
            <w:caps w:val="0"/>
            <w:noProof/>
            <w:webHidden/>
          </w:rPr>
        </w:r>
        <w:r w:rsidRPr="00B073FA">
          <w:rPr>
            <w:caps w:val="0"/>
            <w:noProof/>
            <w:webHidden/>
          </w:rPr>
          <w:fldChar w:fldCharType="separate"/>
        </w:r>
        <w:r w:rsidR="000872DB">
          <w:rPr>
            <w:caps w:val="0"/>
            <w:noProof/>
            <w:webHidden/>
          </w:rPr>
          <w:t>16</w:t>
        </w:r>
        <w:r w:rsidRPr="00B073FA">
          <w:rPr>
            <w:caps w:val="0"/>
            <w:noProof/>
            <w:webHidden/>
          </w:rPr>
          <w:fldChar w:fldCharType="end"/>
        </w:r>
      </w:hyperlink>
    </w:p>
    <w:p w14:paraId="35D52968" w14:textId="3704A496"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1" w:history="1">
        <w:r w:rsidRPr="00B073FA">
          <w:rPr>
            <w:rStyle w:val="Hyperlink"/>
            <w:caps w:val="0"/>
            <w:noProof/>
          </w:rPr>
          <w:t>Figure 3: Collapsed Road with landslide on the way to an extremely remote school</w:t>
        </w:r>
        <w:r w:rsidRPr="00B073FA">
          <w:rPr>
            <w:caps w:val="0"/>
            <w:noProof/>
            <w:webHidden/>
          </w:rPr>
          <w:tab/>
        </w:r>
        <w:r w:rsidRPr="00B073FA">
          <w:rPr>
            <w:caps w:val="0"/>
            <w:noProof/>
            <w:webHidden/>
          </w:rPr>
          <w:fldChar w:fldCharType="begin"/>
        </w:r>
        <w:r w:rsidRPr="00B073FA">
          <w:rPr>
            <w:caps w:val="0"/>
            <w:noProof/>
            <w:webHidden/>
          </w:rPr>
          <w:instrText xml:space="preserve"> PAGEREF _Toc227935371 \h </w:instrText>
        </w:r>
        <w:r w:rsidRPr="00B073FA">
          <w:rPr>
            <w:caps w:val="0"/>
            <w:noProof/>
            <w:webHidden/>
          </w:rPr>
        </w:r>
        <w:r w:rsidRPr="00B073FA">
          <w:rPr>
            <w:caps w:val="0"/>
            <w:noProof/>
            <w:webHidden/>
          </w:rPr>
          <w:fldChar w:fldCharType="separate"/>
        </w:r>
        <w:r w:rsidR="000872DB">
          <w:rPr>
            <w:caps w:val="0"/>
            <w:noProof/>
            <w:webHidden/>
          </w:rPr>
          <w:t>16</w:t>
        </w:r>
        <w:r w:rsidRPr="00B073FA">
          <w:rPr>
            <w:caps w:val="0"/>
            <w:noProof/>
            <w:webHidden/>
          </w:rPr>
          <w:fldChar w:fldCharType="end"/>
        </w:r>
      </w:hyperlink>
    </w:p>
    <w:p w14:paraId="4DA24975" w14:textId="31BB0F91"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2" w:history="1">
        <w:r w:rsidRPr="00B073FA">
          <w:rPr>
            <w:rStyle w:val="Hyperlink"/>
            <w:caps w:val="0"/>
            <w:noProof/>
          </w:rPr>
          <w:t>Figure 4: Food consumption patterns among assessed students, disaggregated by study group. Sources: Student survey (own consumption, self-reported) and school survey (observations of school feeding by enumerators).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_Toc227935372 \h </w:instrText>
        </w:r>
        <w:r w:rsidRPr="00B073FA">
          <w:rPr>
            <w:caps w:val="0"/>
            <w:noProof/>
            <w:webHidden/>
          </w:rPr>
        </w:r>
        <w:r w:rsidRPr="00B073FA">
          <w:rPr>
            <w:caps w:val="0"/>
            <w:noProof/>
            <w:webHidden/>
          </w:rPr>
          <w:fldChar w:fldCharType="separate"/>
        </w:r>
        <w:r w:rsidR="000872DB">
          <w:rPr>
            <w:caps w:val="0"/>
            <w:noProof/>
            <w:webHidden/>
          </w:rPr>
          <w:t>18</w:t>
        </w:r>
        <w:r w:rsidRPr="00B073FA">
          <w:rPr>
            <w:caps w:val="0"/>
            <w:noProof/>
            <w:webHidden/>
          </w:rPr>
          <w:fldChar w:fldCharType="end"/>
        </w:r>
      </w:hyperlink>
    </w:p>
    <w:p w14:paraId="65E8E82A" w14:textId="70AE1835"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3" w:history="1">
        <w:r w:rsidRPr="00B073FA">
          <w:rPr>
            <w:rStyle w:val="Hyperlink"/>
            <w:caps w:val="0"/>
            <w:noProof/>
          </w:rPr>
          <w:t>Figure 5: Proportion of students attending schools where administrators self-reported mentorship, disaggregated by remoteness.</w:t>
        </w:r>
        <w:r w:rsidRPr="00B073FA">
          <w:rPr>
            <w:caps w:val="0"/>
            <w:noProof/>
            <w:webHidden/>
          </w:rPr>
          <w:tab/>
        </w:r>
        <w:r w:rsidRPr="00B073FA">
          <w:rPr>
            <w:caps w:val="0"/>
            <w:noProof/>
            <w:webHidden/>
          </w:rPr>
          <w:fldChar w:fldCharType="begin"/>
        </w:r>
        <w:r w:rsidRPr="00B073FA">
          <w:rPr>
            <w:caps w:val="0"/>
            <w:noProof/>
            <w:webHidden/>
          </w:rPr>
          <w:instrText xml:space="preserve"> PAGEREF _Toc227935373 \h </w:instrText>
        </w:r>
        <w:r w:rsidRPr="00B073FA">
          <w:rPr>
            <w:caps w:val="0"/>
            <w:noProof/>
            <w:webHidden/>
          </w:rPr>
        </w:r>
        <w:r w:rsidRPr="00B073FA">
          <w:rPr>
            <w:caps w:val="0"/>
            <w:noProof/>
            <w:webHidden/>
          </w:rPr>
          <w:fldChar w:fldCharType="separate"/>
        </w:r>
        <w:r w:rsidR="000872DB">
          <w:rPr>
            <w:caps w:val="0"/>
            <w:noProof/>
            <w:webHidden/>
          </w:rPr>
          <w:t>20</w:t>
        </w:r>
        <w:r w:rsidRPr="00B073FA">
          <w:rPr>
            <w:caps w:val="0"/>
            <w:noProof/>
            <w:webHidden/>
          </w:rPr>
          <w:fldChar w:fldCharType="end"/>
        </w:r>
      </w:hyperlink>
    </w:p>
    <w:p w14:paraId="331F8B38" w14:textId="74115475"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4" w:history="1">
        <w:r w:rsidRPr="00B073FA">
          <w:rPr>
            <w:rStyle w:val="Hyperlink"/>
            <w:caps w:val="0"/>
            <w:noProof/>
          </w:rPr>
          <w:t>Figure 6:  Average number of letters identified per minute (out of 100 maximum), disaggregated by sex</w:t>
        </w:r>
        <w:r w:rsidRPr="00B073FA">
          <w:rPr>
            <w:caps w:val="0"/>
            <w:noProof/>
            <w:webHidden/>
          </w:rPr>
          <w:tab/>
        </w:r>
        <w:r w:rsidRPr="00B073FA">
          <w:rPr>
            <w:caps w:val="0"/>
            <w:noProof/>
            <w:webHidden/>
          </w:rPr>
          <w:fldChar w:fldCharType="begin"/>
        </w:r>
        <w:r w:rsidRPr="00B073FA">
          <w:rPr>
            <w:caps w:val="0"/>
            <w:noProof/>
            <w:webHidden/>
          </w:rPr>
          <w:instrText xml:space="preserve"> PAGEREF _Toc227935374 \h </w:instrText>
        </w:r>
        <w:r w:rsidRPr="00B073FA">
          <w:rPr>
            <w:caps w:val="0"/>
            <w:noProof/>
            <w:webHidden/>
          </w:rPr>
        </w:r>
        <w:r w:rsidRPr="00B073FA">
          <w:rPr>
            <w:caps w:val="0"/>
            <w:noProof/>
            <w:webHidden/>
          </w:rPr>
          <w:fldChar w:fldCharType="separate"/>
        </w:r>
        <w:r w:rsidR="000872DB">
          <w:rPr>
            <w:caps w:val="0"/>
            <w:noProof/>
            <w:webHidden/>
          </w:rPr>
          <w:t>22</w:t>
        </w:r>
        <w:r w:rsidRPr="00B073FA">
          <w:rPr>
            <w:caps w:val="0"/>
            <w:noProof/>
            <w:webHidden/>
          </w:rPr>
          <w:fldChar w:fldCharType="end"/>
        </w:r>
      </w:hyperlink>
    </w:p>
    <w:p w14:paraId="5C2CB5C3" w14:textId="14D4FBAD"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5" w:history="1">
        <w:r w:rsidRPr="00B073FA">
          <w:rPr>
            <w:rStyle w:val="Hyperlink"/>
            <w:caps w:val="0"/>
            <w:noProof/>
          </w:rPr>
          <w:t>Figure 7: Average number of letters identified per minute by students, disaggregated by level of exposure to mentorship (self-reported by teachers and/or school directors or coordinators)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_Toc227935375 \h </w:instrText>
        </w:r>
        <w:r w:rsidRPr="00B073FA">
          <w:rPr>
            <w:caps w:val="0"/>
            <w:noProof/>
            <w:webHidden/>
          </w:rPr>
        </w:r>
        <w:r w:rsidRPr="00B073FA">
          <w:rPr>
            <w:caps w:val="0"/>
            <w:noProof/>
            <w:webHidden/>
          </w:rPr>
          <w:fldChar w:fldCharType="separate"/>
        </w:r>
        <w:r w:rsidR="000872DB">
          <w:rPr>
            <w:caps w:val="0"/>
            <w:noProof/>
            <w:webHidden/>
          </w:rPr>
          <w:t>23</w:t>
        </w:r>
        <w:r w:rsidRPr="00B073FA">
          <w:rPr>
            <w:caps w:val="0"/>
            <w:noProof/>
            <w:webHidden/>
          </w:rPr>
          <w:fldChar w:fldCharType="end"/>
        </w:r>
      </w:hyperlink>
    </w:p>
    <w:p w14:paraId="3A45F28D" w14:textId="11C290D1"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6" w:history="1">
        <w:r w:rsidRPr="00B073FA">
          <w:rPr>
            <w:rStyle w:val="Hyperlink"/>
            <w:caps w:val="0"/>
            <w:noProof/>
          </w:rPr>
          <w:t>Figure 8: Average number of invented words read per minute (wpm), out of a maximum of 60, disaggregated by sex</w:t>
        </w:r>
        <w:r w:rsidRPr="00B073FA">
          <w:rPr>
            <w:caps w:val="0"/>
            <w:noProof/>
            <w:webHidden/>
          </w:rPr>
          <w:tab/>
        </w:r>
        <w:r w:rsidRPr="00B073FA">
          <w:rPr>
            <w:caps w:val="0"/>
            <w:noProof/>
            <w:webHidden/>
          </w:rPr>
          <w:fldChar w:fldCharType="begin"/>
        </w:r>
        <w:r w:rsidRPr="00B073FA">
          <w:rPr>
            <w:caps w:val="0"/>
            <w:noProof/>
            <w:webHidden/>
          </w:rPr>
          <w:instrText xml:space="preserve"> PAGEREF _Toc227935376 \h </w:instrText>
        </w:r>
        <w:r w:rsidRPr="00B073FA">
          <w:rPr>
            <w:caps w:val="0"/>
            <w:noProof/>
            <w:webHidden/>
          </w:rPr>
        </w:r>
        <w:r w:rsidRPr="00B073FA">
          <w:rPr>
            <w:caps w:val="0"/>
            <w:noProof/>
            <w:webHidden/>
          </w:rPr>
          <w:fldChar w:fldCharType="separate"/>
        </w:r>
        <w:r w:rsidR="000872DB">
          <w:rPr>
            <w:caps w:val="0"/>
            <w:noProof/>
            <w:webHidden/>
          </w:rPr>
          <w:t>24</w:t>
        </w:r>
        <w:r w:rsidRPr="00B073FA">
          <w:rPr>
            <w:caps w:val="0"/>
            <w:noProof/>
            <w:webHidden/>
          </w:rPr>
          <w:fldChar w:fldCharType="end"/>
        </w:r>
      </w:hyperlink>
    </w:p>
    <w:p w14:paraId="2876D69A" w14:textId="0CB3D683"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7" w:history="1">
        <w:r w:rsidRPr="00B073FA">
          <w:rPr>
            <w:rStyle w:val="Hyperlink"/>
            <w:caps w:val="0"/>
            <w:noProof/>
          </w:rPr>
          <w:t>Figure 9: Average invented word reading fluency (words per minute/wpm), disaggregated by self-reported exposure to mentorship by school administrators (directors or coordinators)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_Toc227935377 \h </w:instrText>
        </w:r>
        <w:r w:rsidRPr="00B073FA">
          <w:rPr>
            <w:caps w:val="0"/>
            <w:noProof/>
            <w:webHidden/>
          </w:rPr>
        </w:r>
        <w:r w:rsidRPr="00B073FA">
          <w:rPr>
            <w:caps w:val="0"/>
            <w:noProof/>
            <w:webHidden/>
          </w:rPr>
          <w:fldChar w:fldCharType="separate"/>
        </w:r>
        <w:r w:rsidR="000872DB">
          <w:rPr>
            <w:caps w:val="0"/>
            <w:noProof/>
            <w:webHidden/>
          </w:rPr>
          <w:t>25</w:t>
        </w:r>
        <w:r w:rsidRPr="00B073FA">
          <w:rPr>
            <w:caps w:val="0"/>
            <w:noProof/>
            <w:webHidden/>
          </w:rPr>
          <w:fldChar w:fldCharType="end"/>
        </w:r>
      </w:hyperlink>
    </w:p>
    <w:p w14:paraId="7213A171" w14:textId="2966D2D1"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8" w:history="1">
        <w:r w:rsidRPr="00B073FA">
          <w:rPr>
            <w:rStyle w:val="Hyperlink"/>
            <w:caps w:val="0"/>
            <w:noProof/>
          </w:rPr>
          <w:t>Figure 10: Proportion of students unable to read any invented words, disaggregated by self-reported teacher or administrator exposure to mentorship</w:t>
        </w:r>
        <w:r w:rsidRPr="00B073FA">
          <w:rPr>
            <w:caps w:val="0"/>
            <w:noProof/>
            <w:webHidden/>
          </w:rPr>
          <w:tab/>
        </w:r>
        <w:r w:rsidRPr="00B073FA">
          <w:rPr>
            <w:caps w:val="0"/>
            <w:noProof/>
            <w:webHidden/>
          </w:rPr>
          <w:fldChar w:fldCharType="begin"/>
        </w:r>
        <w:r w:rsidRPr="00B073FA">
          <w:rPr>
            <w:caps w:val="0"/>
            <w:noProof/>
            <w:webHidden/>
          </w:rPr>
          <w:instrText xml:space="preserve"> PAGEREF _Toc227935378 \h </w:instrText>
        </w:r>
        <w:r w:rsidRPr="00B073FA">
          <w:rPr>
            <w:caps w:val="0"/>
            <w:noProof/>
            <w:webHidden/>
          </w:rPr>
        </w:r>
        <w:r w:rsidRPr="00B073FA">
          <w:rPr>
            <w:caps w:val="0"/>
            <w:noProof/>
            <w:webHidden/>
          </w:rPr>
          <w:fldChar w:fldCharType="separate"/>
        </w:r>
        <w:r w:rsidR="000872DB">
          <w:rPr>
            <w:caps w:val="0"/>
            <w:noProof/>
            <w:webHidden/>
          </w:rPr>
          <w:t>25</w:t>
        </w:r>
        <w:r w:rsidRPr="00B073FA">
          <w:rPr>
            <w:caps w:val="0"/>
            <w:noProof/>
            <w:webHidden/>
          </w:rPr>
          <w:fldChar w:fldCharType="end"/>
        </w:r>
      </w:hyperlink>
    </w:p>
    <w:p w14:paraId="76256189" w14:textId="1F010D09"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79" w:history="1">
        <w:r w:rsidRPr="00B073FA">
          <w:rPr>
            <w:rStyle w:val="Hyperlink"/>
            <w:caps w:val="0"/>
            <w:noProof/>
          </w:rPr>
          <w:t>Figure 11: Average number of familiar words read per minute, out of a maximum of 60, disaggregated by student sex</w:t>
        </w:r>
        <w:r w:rsidRPr="00B073FA">
          <w:rPr>
            <w:caps w:val="0"/>
            <w:noProof/>
            <w:webHidden/>
          </w:rPr>
          <w:tab/>
        </w:r>
        <w:r w:rsidRPr="00B073FA">
          <w:rPr>
            <w:caps w:val="0"/>
            <w:noProof/>
            <w:webHidden/>
          </w:rPr>
          <w:fldChar w:fldCharType="begin"/>
        </w:r>
        <w:r w:rsidRPr="00B073FA">
          <w:rPr>
            <w:caps w:val="0"/>
            <w:noProof/>
            <w:webHidden/>
          </w:rPr>
          <w:instrText xml:space="preserve"> PAGEREF _Toc227935379 \h </w:instrText>
        </w:r>
        <w:r w:rsidRPr="00B073FA">
          <w:rPr>
            <w:caps w:val="0"/>
            <w:noProof/>
            <w:webHidden/>
          </w:rPr>
        </w:r>
        <w:r w:rsidRPr="00B073FA">
          <w:rPr>
            <w:caps w:val="0"/>
            <w:noProof/>
            <w:webHidden/>
          </w:rPr>
          <w:fldChar w:fldCharType="separate"/>
        </w:r>
        <w:r w:rsidR="000872DB">
          <w:rPr>
            <w:caps w:val="0"/>
            <w:noProof/>
            <w:webHidden/>
          </w:rPr>
          <w:t>26</w:t>
        </w:r>
        <w:r w:rsidRPr="00B073FA">
          <w:rPr>
            <w:caps w:val="0"/>
            <w:noProof/>
            <w:webHidden/>
          </w:rPr>
          <w:fldChar w:fldCharType="end"/>
        </w:r>
      </w:hyperlink>
    </w:p>
    <w:p w14:paraId="131BBDC8" w14:textId="599CDDD9"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0" w:history="1">
        <w:r w:rsidRPr="00B073FA">
          <w:rPr>
            <w:rStyle w:val="Hyperlink"/>
            <w:caps w:val="0"/>
            <w:noProof/>
          </w:rPr>
          <w:t>Figure 12: Average familiar word reading fluency (out of a maximum of 60 wpm), disaggregated by administrator self-reported access to mentorship</w:t>
        </w:r>
        <w:r w:rsidRPr="00B073FA">
          <w:rPr>
            <w:caps w:val="0"/>
            <w:noProof/>
            <w:webHidden/>
          </w:rPr>
          <w:tab/>
        </w:r>
        <w:r w:rsidRPr="00B073FA">
          <w:rPr>
            <w:caps w:val="0"/>
            <w:noProof/>
            <w:webHidden/>
          </w:rPr>
          <w:fldChar w:fldCharType="begin"/>
        </w:r>
        <w:r w:rsidRPr="00B073FA">
          <w:rPr>
            <w:caps w:val="0"/>
            <w:noProof/>
            <w:webHidden/>
          </w:rPr>
          <w:instrText xml:space="preserve"> PAGEREF _Toc227935380 \h </w:instrText>
        </w:r>
        <w:r w:rsidRPr="00B073FA">
          <w:rPr>
            <w:caps w:val="0"/>
            <w:noProof/>
            <w:webHidden/>
          </w:rPr>
        </w:r>
        <w:r w:rsidRPr="00B073FA">
          <w:rPr>
            <w:caps w:val="0"/>
            <w:noProof/>
            <w:webHidden/>
          </w:rPr>
          <w:fldChar w:fldCharType="separate"/>
        </w:r>
        <w:r w:rsidR="000872DB">
          <w:rPr>
            <w:caps w:val="0"/>
            <w:noProof/>
            <w:webHidden/>
          </w:rPr>
          <w:t>27</w:t>
        </w:r>
        <w:r w:rsidRPr="00B073FA">
          <w:rPr>
            <w:caps w:val="0"/>
            <w:noProof/>
            <w:webHidden/>
          </w:rPr>
          <w:fldChar w:fldCharType="end"/>
        </w:r>
      </w:hyperlink>
    </w:p>
    <w:p w14:paraId="2A4C629F" w14:textId="4464091B"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1" w:history="1">
        <w:r w:rsidRPr="00B073FA">
          <w:rPr>
            <w:rStyle w:val="Hyperlink"/>
            <w:caps w:val="0"/>
            <w:noProof/>
          </w:rPr>
          <w:t>Figure 13: Proportion of students scoring zero in familiar word reading in schools where (i) the administrator reported/did not report mentor support and (ii) the teacher received/did not receive mentorship.</w:t>
        </w:r>
        <w:r w:rsidRPr="00B073FA">
          <w:rPr>
            <w:caps w:val="0"/>
            <w:noProof/>
            <w:webHidden/>
          </w:rPr>
          <w:tab/>
        </w:r>
        <w:r w:rsidRPr="00B073FA">
          <w:rPr>
            <w:caps w:val="0"/>
            <w:noProof/>
            <w:webHidden/>
          </w:rPr>
          <w:fldChar w:fldCharType="begin"/>
        </w:r>
        <w:r w:rsidRPr="00B073FA">
          <w:rPr>
            <w:caps w:val="0"/>
            <w:noProof/>
            <w:webHidden/>
          </w:rPr>
          <w:instrText xml:space="preserve"> PAGEREF _Toc227935381 \h </w:instrText>
        </w:r>
        <w:r w:rsidRPr="00B073FA">
          <w:rPr>
            <w:caps w:val="0"/>
            <w:noProof/>
            <w:webHidden/>
          </w:rPr>
        </w:r>
        <w:r w:rsidRPr="00B073FA">
          <w:rPr>
            <w:caps w:val="0"/>
            <w:noProof/>
            <w:webHidden/>
          </w:rPr>
          <w:fldChar w:fldCharType="separate"/>
        </w:r>
        <w:r w:rsidR="000872DB">
          <w:rPr>
            <w:caps w:val="0"/>
            <w:noProof/>
            <w:webHidden/>
          </w:rPr>
          <w:t>28</w:t>
        </w:r>
        <w:r w:rsidRPr="00B073FA">
          <w:rPr>
            <w:caps w:val="0"/>
            <w:noProof/>
            <w:webHidden/>
          </w:rPr>
          <w:fldChar w:fldCharType="end"/>
        </w:r>
      </w:hyperlink>
    </w:p>
    <w:p w14:paraId="4F7033BE" w14:textId="360F78A2"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2" w:history="1">
        <w:r w:rsidRPr="00B073FA">
          <w:rPr>
            <w:rStyle w:val="Hyperlink"/>
            <w:caps w:val="0"/>
            <w:noProof/>
          </w:rPr>
          <w:t>Figure 14: Average passage reading fluency (in wpm), out of a maximum of 61wpm, disaggregated by student sex</w:t>
        </w:r>
        <w:r w:rsidRPr="00B073FA">
          <w:rPr>
            <w:caps w:val="0"/>
            <w:noProof/>
            <w:webHidden/>
          </w:rPr>
          <w:tab/>
        </w:r>
        <w:r w:rsidRPr="00B073FA">
          <w:rPr>
            <w:caps w:val="0"/>
            <w:noProof/>
            <w:webHidden/>
          </w:rPr>
          <w:fldChar w:fldCharType="begin"/>
        </w:r>
        <w:r w:rsidRPr="00B073FA">
          <w:rPr>
            <w:caps w:val="0"/>
            <w:noProof/>
            <w:webHidden/>
          </w:rPr>
          <w:instrText xml:space="preserve"> PAGEREF _Toc227935382 \h </w:instrText>
        </w:r>
        <w:r w:rsidRPr="00B073FA">
          <w:rPr>
            <w:caps w:val="0"/>
            <w:noProof/>
            <w:webHidden/>
          </w:rPr>
        </w:r>
        <w:r w:rsidRPr="00B073FA">
          <w:rPr>
            <w:caps w:val="0"/>
            <w:noProof/>
            <w:webHidden/>
          </w:rPr>
          <w:fldChar w:fldCharType="separate"/>
        </w:r>
        <w:r w:rsidR="000872DB">
          <w:rPr>
            <w:caps w:val="0"/>
            <w:noProof/>
            <w:webHidden/>
          </w:rPr>
          <w:t>29</w:t>
        </w:r>
        <w:r w:rsidRPr="00B073FA">
          <w:rPr>
            <w:caps w:val="0"/>
            <w:noProof/>
            <w:webHidden/>
          </w:rPr>
          <w:fldChar w:fldCharType="end"/>
        </w:r>
      </w:hyperlink>
    </w:p>
    <w:p w14:paraId="1E7DF2E4" w14:textId="5F4C798B"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3" w:history="1">
        <w:r w:rsidRPr="00B073FA">
          <w:rPr>
            <w:rStyle w:val="Hyperlink"/>
            <w:caps w:val="0"/>
            <w:noProof/>
          </w:rPr>
          <w:t>Figure 15: Average passage reading fluency (wpm), disaggregated by school administrator self-reported mentorship status</w:t>
        </w:r>
        <w:r w:rsidRPr="00B073FA">
          <w:rPr>
            <w:caps w:val="0"/>
            <w:noProof/>
            <w:webHidden/>
          </w:rPr>
          <w:tab/>
        </w:r>
        <w:r w:rsidRPr="00B073FA">
          <w:rPr>
            <w:caps w:val="0"/>
            <w:noProof/>
            <w:webHidden/>
          </w:rPr>
          <w:fldChar w:fldCharType="begin"/>
        </w:r>
        <w:r w:rsidRPr="00B073FA">
          <w:rPr>
            <w:caps w:val="0"/>
            <w:noProof/>
            <w:webHidden/>
          </w:rPr>
          <w:instrText xml:space="preserve"> PAGEREF _Toc227935383 \h </w:instrText>
        </w:r>
        <w:r w:rsidRPr="00B073FA">
          <w:rPr>
            <w:caps w:val="0"/>
            <w:noProof/>
            <w:webHidden/>
          </w:rPr>
        </w:r>
        <w:r w:rsidRPr="00B073FA">
          <w:rPr>
            <w:caps w:val="0"/>
            <w:noProof/>
            <w:webHidden/>
          </w:rPr>
          <w:fldChar w:fldCharType="separate"/>
        </w:r>
        <w:r w:rsidR="000872DB">
          <w:rPr>
            <w:caps w:val="0"/>
            <w:noProof/>
            <w:webHidden/>
          </w:rPr>
          <w:t>30</w:t>
        </w:r>
        <w:r w:rsidRPr="00B073FA">
          <w:rPr>
            <w:caps w:val="0"/>
            <w:noProof/>
            <w:webHidden/>
          </w:rPr>
          <w:fldChar w:fldCharType="end"/>
        </w:r>
      </w:hyperlink>
    </w:p>
    <w:p w14:paraId="60DBD9C3" w14:textId="052DF00E"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4" w:history="1">
        <w:r w:rsidRPr="00B073FA">
          <w:rPr>
            <w:rStyle w:val="Hyperlink"/>
            <w:caps w:val="0"/>
            <w:noProof/>
          </w:rPr>
          <w:t>Figure 16: Proportion of non-readers (students unable to read a single word in a passage), disaggregated by mentorship status of administrators and teachers.</w:t>
        </w:r>
        <w:r w:rsidRPr="00B073FA">
          <w:rPr>
            <w:caps w:val="0"/>
            <w:noProof/>
            <w:webHidden/>
          </w:rPr>
          <w:tab/>
        </w:r>
        <w:r w:rsidRPr="00B073FA">
          <w:rPr>
            <w:caps w:val="0"/>
            <w:noProof/>
            <w:webHidden/>
          </w:rPr>
          <w:fldChar w:fldCharType="begin"/>
        </w:r>
        <w:r w:rsidRPr="00B073FA">
          <w:rPr>
            <w:caps w:val="0"/>
            <w:noProof/>
            <w:webHidden/>
          </w:rPr>
          <w:instrText xml:space="preserve"> PAGEREF _Toc227935384 \h </w:instrText>
        </w:r>
        <w:r w:rsidRPr="00B073FA">
          <w:rPr>
            <w:caps w:val="0"/>
            <w:noProof/>
            <w:webHidden/>
          </w:rPr>
        </w:r>
        <w:r w:rsidRPr="00B073FA">
          <w:rPr>
            <w:caps w:val="0"/>
            <w:noProof/>
            <w:webHidden/>
          </w:rPr>
          <w:fldChar w:fldCharType="separate"/>
        </w:r>
        <w:r w:rsidR="000872DB">
          <w:rPr>
            <w:caps w:val="0"/>
            <w:noProof/>
            <w:webHidden/>
          </w:rPr>
          <w:t>31</w:t>
        </w:r>
        <w:r w:rsidRPr="00B073FA">
          <w:rPr>
            <w:caps w:val="0"/>
            <w:noProof/>
            <w:webHidden/>
          </w:rPr>
          <w:fldChar w:fldCharType="end"/>
        </w:r>
      </w:hyperlink>
    </w:p>
    <w:p w14:paraId="6D3DEBDF" w14:textId="2F7E95CB"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5" w:history="1">
        <w:r w:rsidRPr="00B073FA">
          <w:rPr>
            <w:rStyle w:val="Hyperlink"/>
            <w:caps w:val="0"/>
            <w:noProof/>
          </w:rPr>
          <w:t>Figure 17: Average reading comprehension fluency score, disaggregated by student sex</w:t>
        </w:r>
        <w:r w:rsidRPr="00B073FA">
          <w:rPr>
            <w:caps w:val="0"/>
            <w:noProof/>
            <w:webHidden/>
          </w:rPr>
          <w:tab/>
        </w:r>
        <w:r w:rsidRPr="00B073FA">
          <w:rPr>
            <w:caps w:val="0"/>
            <w:noProof/>
            <w:webHidden/>
          </w:rPr>
          <w:fldChar w:fldCharType="begin"/>
        </w:r>
        <w:r w:rsidRPr="00B073FA">
          <w:rPr>
            <w:caps w:val="0"/>
            <w:noProof/>
            <w:webHidden/>
          </w:rPr>
          <w:instrText xml:space="preserve"> PAGEREF _Toc227935385 \h </w:instrText>
        </w:r>
        <w:r w:rsidRPr="00B073FA">
          <w:rPr>
            <w:caps w:val="0"/>
            <w:noProof/>
            <w:webHidden/>
          </w:rPr>
        </w:r>
        <w:r w:rsidRPr="00B073FA">
          <w:rPr>
            <w:caps w:val="0"/>
            <w:noProof/>
            <w:webHidden/>
          </w:rPr>
          <w:fldChar w:fldCharType="separate"/>
        </w:r>
        <w:r w:rsidR="000872DB">
          <w:rPr>
            <w:caps w:val="0"/>
            <w:noProof/>
            <w:webHidden/>
          </w:rPr>
          <w:t>32</w:t>
        </w:r>
        <w:r w:rsidRPr="00B073FA">
          <w:rPr>
            <w:caps w:val="0"/>
            <w:noProof/>
            <w:webHidden/>
          </w:rPr>
          <w:fldChar w:fldCharType="end"/>
        </w:r>
      </w:hyperlink>
    </w:p>
    <w:p w14:paraId="7B8EC8A3" w14:textId="4D04F69E"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6" w:history="1">
        <w:r w:rsidRPr="00B073FA">
          <w:rPr>
            <w:rStyle w:val="Hyperlink"/>
            <w:caps w:val="0"/>
            <w:noProof/>
          </w:rPr>
          <w:t>Figure 18: Average reading comprehension scores, disaggregated by school administrator self-reported mentorship status</w:t>
        </w:r>
        <w:r w:rsidRPr="00B073FA">
          <w:rPr>
            <w:caps w:val="0"/>
            <w:noProof/>
            <w:webHidden/>
          </w:rPr>
          <w:tab/>
        </w:r>
        <w:r w:rsidRPr="00B073FA">
          <w:rPr>
            <w:caps w:val="0"/>
            <w:noProof/>
            <w:webHidden/>
          </w:rPr>
          <w:fldChar w:fldCharType="begin"/>
        </w:r>
        <w:r w:rsidRPr="00B073FA">
          <w:rPr>
            <w:caps w:val="0"/>
            <w:noProof/>
            <w:webHidden/>
          </w:rPr>
          <w:instrText xml:space="preserve"> PAGEREF _Toc227935386 \h </w:instrText>
        </w:r>
        <w:r w:rsidRPr="00B073FA">
          <w:rPr>
            <w:caps w:val="0"/>
            <w:noProof/>
            <w:webHidden/>
          </w:rPr>
        </w:r>
        <w:r w:rsidRPr="00B073FA">
          <w:rPr>
            <w:caps w:val="0"/>
            <w:noProof/>
            <w:webHidden/>
          </w:rPr>
          <w:fldChar w:fldCharType="separate"/>
        </w:r>
        <w:r w:rsidR="000872DB">
          <w:rPr>
            <w:caps w:val="0"/>
            <w:noProof/>
            <w:webHidden/>
          </w:rPr>
          <w:t>33</w:t>
        </w:r>
        <w:r w:rsidRPr="00B073FA">
          <w:rPr>
            <w:caps w:val="0"/>
            <w:noProof/>
            <w:webHidden/>
          </w:rPr>
          <w:fldChar w:fldCharType="end"/>
        </w:r>
      </w:hyperlink>
    </w:p>
    <w:p w14:paraId="2FB41485" w14:textId="0DBA7FED"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7" w:history="1">
        <w:r w:rsidRPr="00B073FA">
          <w:rPr>
            <w:rStyle w:val="Hyperlink"/>
            <w:caps w:val="0"/>
            <w:noProof/>
          </w:rPr>
          <w:t>Figure 19: Proportion of zero scores in reading comprehension in schools where the administrator or teacher reported receiving mentorship</w:t>
        </w:r>
        <w:r w:rsidRPr="00B073FA">
          <w:rPr>
            <w:caps w:val="0"/>
            <w:noProof/>
            <w:webHidden/>
          </w:rPr>
          <w:tab/>
        </w:r>
        <w:r w:rsidRPr="00B073FA">
          <w:rPr>
            <w:caps w:val="0"/>
            <w:noProof/>
            <w:webHidden/>
          </w:rPr>
          <w:fldChar w:fldCharType="begin"/>
        </w:r>
        <w:r w:rsidRPr="00B073FA">
          <w:rPr>
            <w:caps w:val="0"/>
            <w:noProof/>
            <w:webHidden/>
          </w:rPr>
          <w:instrText xml:space="preserve"> PAGEREF _Toc227935387 \h </w:instrText>
        </w:r>
        <w:r w:rsidRPr="00B073FA">
          <w:rPr>
            <w:caps w:val="0"/>
            <w:noProof/>
            <w:webHidden/>
          </w:rPr>
        </w:r>
        <w:r w:rsidRPr="00B073FA">
          <w:rPr>
            <w:caps w:val="0"/>
            <w:noProof/>
            <w:webHidden/>
          </w:rPr>
          <w:fldChar w:fldCharType="separate"/>
        </w:r>
        <w:r w:rsidR="000872DB">
          <w:rPr>
            <w:caps w:val="0"/>
            <w:noProof/>
            <w:webHidden/>
          </w:rPr>
          <w:t>33</w:t>
        </w:r>
        <w:r w:rsidRPr="00B073FA">
          <w:rPr>
            <w:caps w:val="0"/>
            <w:noProof/>
            <w:webHidden/>
          </w:rPr>
          <w:fldChar w:fldCharType="end"/>
        </w:r>
      </w:hyperlink>
    </w:p>
    <w:p w14:paraId="2A83FD2C" w14:textId="5B049674"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8" w:history="1">
        <w:r w:rsidRPr="00B073FA">
          <w:rPr>
            <w:rStyle w:val="Hyperlink"/>
            <w:caps w:val="0"/>
            <w:noProof/>
          </w:rPr>
          <w:t>Figure 20: Domain 1- lesson preparation -results of classroom observations conducted by ALMA mentors and external enumerators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_Toc227935388 \h </w:instrText>
        </w:r>
        <w:r w:rsidRPr="00B073FA">
          <w:rPr>
            <w:caps w:val="0"/>
            <w:noProof/>
            <w:webHidden/>
          </w:rPr>
        </w:r>
        <w:r w:rsidRPr="00B073FA">
          <w:rPr>
            <w:caps w:val="0"/>
            <w:noProof/>
            <w:webHidden/>
          </w:rPr>
          <w:fldChar w:fldCharType="separate"/>
        </w:r>
        <w:r w:rsidR="000872DB">
          <w:rPr>
            <w:caps w:val="0"/>
            <w:noProof/>
            <w:webHidden/>
          </w:rPr>
          <w:t>34</w:t>
        </w:r>
        <w:r w:rsidRPr="00B073FA">
          <w:rPr>
            <w:caps w:val="0"/>
            <w:noProof/>
            <w:webHidden/>
          </w:rPr>
          <w:fldChar w:fldCharType="end"/>
        </w:r>
      </w:hyperlink>
    </w:p>
    <w:p w14:paraId="24944612" w14:textId="37D146A1"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89" w:history="1">
        <w:r w:rsidRPr="00B073FA">
          <w:rPr>
            <w:rStyle w:val="Hyperlink"/>
            <w:caps w:val="0"/>
            <w:noProof/>
          </w:rPr>
          <w:t>Figure 21: Domain 2 - instruction strategies - results of classroom observations conducted by ALMA mentors and external enumerators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_Toc227935389 \h </w:instrText>
        </w:r>
        <w:r w:rsidRPr="00B073FA">
          <w:rPr>
            <w:caps w:val="0"/>
            <w:noProof/>
            <w:webHidden/>
          </w:rPr>
        </w:r>
        <w:r w:rsidRPr="00B073FA">
          <w:rPr>
            <w:caps w:val="0"/>
            <w:noProof/>
            <w:webHidden/>
          </w:rPr>
          <w:fldChar w:fldCharType="separate"/>
        </w:r>
        <w:r w:rsidR="000872DB">
          <w:rPr>
            <w:caps w:val="0"/>
            <w:noProof/>
            <w:webHidden/>
          </w:rPr>
          <w:t>35</w:t>
        </w:r>
        <w:r w:rsidRPr="00B073FA">
          <w:rPr>
            <w:caps w:val="0"/>
            <w:noProof/>
            <w:webHidden/>
          </w:rPr>
          <w:fldChar w:fldCharType="end"/>
        </w:r>
      </w:hyperlink>
    </w:p>
    <w:p w14:paraId="6750E625" w14:textId="00F8C355"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0" w:history="1">
        <w:r w:rsidRPr="00B073FA">
          <w:rPr>
            <w:rStyle w:val="Hyperlink"/>
            <w:caps w:val="0"/>
            <w:noProof/>
          </w:rPr>
          <w:t>Figure 22: Domain 3 - implementation of the lesson plan - results of classroom observations conducted by external enumerators and ALMA mentors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_Toc227935390 \h </w:instrText>
        </w:r>
        <w:r w:rsidRPr="00B073FA">
          <w:rPr>
            <w:caps w:val="0"/>
            <w:noProof/>
            <w:webHidden/>
          </w:rPr>
        </w:r>
        <w:r w:rsidRPr="00B073FA">
          <w:rPr>
            <w:caps w:val="0"/>
            <w:noProof/>
            <w:webHidden/>
          </w:rPr>
          <w:fldChar w:fldCharType="separate"/>
        </w:r>
        <w:r w:rsidR="000872DB">
          <w:rPr>
            <w:caps w:val="0"/>
            <w:noProof/>
            <w:webHidden/>
          </w:rPr>
          <w:t>35</w:t>
        </w:r>
        <w:r w:rsidRPr="00B073FA">
          <w:rPr>
            <w:caps w:val="0"/>
            <w:noProof/>
            <w:webHidden/>
          </w:rPr>
          <w:fldChar w:fldCharType="end"/>
        </w:r>
      </w:hyperlink>
    </w:p>
    <w:p w14:paraId="259A0FD4" w14:textId="219F46FA"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1" w:history="1">
        <w:r w:rsidRPr="00B073FA">
          <w:rPr>
            <w:rStyle w:val="Hyperlink"/>
            <w:caps w:val="0"/>
            <w:noProof/>
          </w:rPr>
          <w:t>Figure 23: Domain 4 - classroom management - results of classroom observations conducted by external enumerators and ALMA mentors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_Toc227935391 \h </w:instrText>
        </w:r>
        <w:r w:rsidRPr="00B073FA">
          <w:rPr>
            <w:caps w:val="0"/>
            <w:noProof/>
            <w:webHidden/>
          </w:rPr>
        </w:r>
        <w:r w:rsidRPr="00B073FA">
          <w:rPr>
            <w:caps w:val="0"/>
            <w:noProof/>
            <w:webHidden/>
          </w:rPr>
          <w:fldChar w:fldCharType="separate"/>
        </w:r>
        <w:r w:rsidR="000872DB">
          <w:rPr>
            <w:caps w:val="0"/>
            <w:noProof/>
            <w:webHidden/>
          </w:rPr>
          <w:t>36</w:t>
        </w:r>
        <w:r w:rsidRPr="00B073FA">
          <w:rPr>
            <w:caps w:val="0"/>
            <w:noProof/>
            <w:webHidden/>
          </w:rPr>
          <w:fldChar w:fldCharType="end"/>
        </w:r>
      </w:hyperlink>
    </w:p>
    <w:p w14:paraId="225E118F" w14:textId="2706F93D"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2" w:history="1">
        <w:r w:rsidRPr="00B073FA">
          <w:rPr>
            <w:rStyle w:val="Hyperlink"/>
            <w:caps w:val="0"/>
            <w:noProof/>
          </w:rPr>
          <w:t>Figure 24: Domain 5 - socio-emotional skills - results of classroom observations conducted by external enumerators and ALMA mentors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_Toc227935392 \h </w:instrText>
        </w:r>
        <w:r w:rsidRPr="00B073FA">
          <w:rPr>
            <w:caps w:val="0"/>
            <w:noProof/>
            <w:webHidden/>
          </w:rPr>
        </w:r>
        <w:r w:rsidRPr="00B073FA">
          <w:rPr>
            <w:caps w:val="0"/>
            <w:noProof/>
            <w:webHidden/>
          </w:rPr>
          <w:fldChar w:fldCharType="separate"/>
        </w:r>
        <w:r w:rsidR="000872DB">
          <w:rPr>
            <w:caps w:val="0"/>
            <w:noProof/>
            <w:webHidden/>
          </w:rPr>
          <w:t>36</w:t>
        </w:r>
        <w:r w:rsidRPr="00B073FA">
          <w:rPr>
            <w:caps w:val="0"/>
            <w:noProof/>
            <w:webHidden/>
          </w:rPr>
          <w:fldChar w:fldCharType="end"/>
        </w:r>
      </w:hyperlink>
    </w:p>
    <w:p w14:paraId="0DD450C0" w14:textId="43410462"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3" w:history="1">
        <w:r w:rsidRPr="00B073FA">
          <w:rPr>
            <w:rStyle w:val="Hyperlink"/>
            <w:caps w:val="0"/>
            <w:noProof/>
          </w:rPr>
          <w:t>Figure 25: Average teaching practice score, disaggregated by sex and GTP participation. Differences are statistically significant.</w:t>
        </w:r>
        <w:r w:rsidRPr="00B073FA">
          <w:rPr>
            <w:caps w:val="0"/>
            <w:noProof/>
            <w:webHidden/>
          </w:rPr>
          <w:tab/>
        </w:r>
        <w:r w:rsidRPr="00B073FA">
          <w:rPr>
            <w:caps w:val="0"/>
            <w:noProof/>
            <w:webHidden/>
          </w:rPr>
          <w:fldChar w:fldCharType="begin"/>
        </w:r>
        <w:r w:rsidRPr="00B073FA">
          <w:rPr>
            <w:caps w:val="0"/>
            <w:noProof/>
            <w:webHidden/>
          </w:rPr>
          <w:instrText xml:space="preserve"> PAGEREF _Toc227935393 \h </w:instrText>
        </w:r>
        <w:r w:rsidRPr="00B073FA">
          <w:rPr>
            <w:caps w:val="0"/>
            <w:noProof/>
            <w:webHidden/>
          </w:rPr>
        </w:r>
        <w:r w:rsidRPr="00B073FA">
          <w:rPr>
            <w:caps w:val="0"/>
            <w:noProof/>
            <w:webHidden/>
          </w:rPr>
          <w:fldChar w:fldCharType="separate"/>
        </w:r>
        <w:r w:rsidR="000872DB">
          <w:rPr>
            <w:caps w:val="0"/>
            <w:noProof/>
            <w:webHidden/>
          </w:rPr>
          <w:t>39</w:t>
        </w:r>
        <w:r w:rsidRPr="00B073FA">
          <w:rPr>
            <w:caps w:val="0"/>
            <w:noProof/>
            <w:webHidden/>
          </w:rPr>
          <w:fldChar w:fldCharType="end"/>
        </w:r>
      </w:hyperlink>
    </w:p>
    <w:p w14:paraId="252A9943" w14:textId="56299610"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4" w:history="1">
        <w:r w:rsidRPr="00B073FA">
          <w:rPr>
            <w:rStyle w:val="Hyperlink"/>
            <w:caps w:val="0"/>
            <w:noProof/>
          </w:rPr>
          <w:t>Figure 26: Average teaching practice score, disaggregated by age and GTP participation.</w:t>
        </w:r>
        <w:r w:rsidRPr="00B073FA">
          <w:rPr>
            <w:caps w:val="0"/>
            <w:noProof/>
            <w:webHidden/>
          </w:rPr>
          <w:tab/>
        </w:r>
        <w:r w:rsidRPr="00B073FA">
          <w:rPr>
            <w:caps w:val="0"/>
            <w:noProof/>
            <w:webHidden/>
          </w:rPr>
          <w:fldChar w:fldCharType="begin"/>
        </w:r>
        <w:r w:rsidRPr="00B073FA">
          <w:rPr>
            <w:caps w:val="0"/>
            <w:noProof/>
            <w:webHidden/>
          </w:rPr>
          <w:instrText xml:space="preserve"> PAGEREF _Toc227935394 \h </w:instrText>
        </w:r>
        <w:r w:rsidRPr="00B073FA">
          <w:rPr>
            <w:caps w:val="0"/>
            <w:noProof/>
            <w:webHidden/>
          </w:rPr>
        </w:r>
        <w:r w:rsidRPr="00B073FA">
          <w:rPr>
            <w:caps w:val="0"/>
            <w:noProof/>
            <w:webHidden/>
          </w:rPr>
          <w:fldChar w:fldCharType="separate"/>
        </w:r>
        <w:r w:rsidR="000872DB">
          <w:rPr>
            <w:caps w:val="0"/>
            <w:noProof/>
            <w:webHidden/>
          </w:rPr>
          <w:t>40</w:t>
        </w:r>
        <w:r w:rsidRPr="00B073FA">
          <w:rPr>
            <w:caps w:val="0"/>
            <w:noProof/>
            <w:webHidden/>
          </w:rPr>
          <w:fldChar w:fldCharType="end"/>
        </w:r>
      </w:hyperlink>
    </w:p>
    <w:p w14:paraId="6E466C10" w14:textId="7B3A15A0"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5" w:history="1">
        <w:r w:rsidRPr="00B073FA">
          <w:rPr>
            <w:rStyle w:val="Hyperlink"/>
            <w:caps w:val="0"/>
            <w:noProof/>
          </w:rPr>
          <w:t>Figure 27: Average reading comprehension score (lower level) disaggregated by presence of reading corner in Grade 2 classes, with and without mentorship reported by administrators.</w:t>
        </w:r>
        <w:r w:rsidRPr="00B073FA">
          <w:rPr>
            <w:caps w:val="0"/>
            <w:noProof/>
            <w:webHidden/>
          </w:rPr>
          <w:tab/>
        </w:r>
        <w:r w:rsidRPr="00B073FA">
          <w:rPr>
            <w:caps w:val="0"/>
            <w:noProof/>
            <w:webHidden/>
          </w:rPr>
          <w:fldChar w:fldCharType="begin"/>
        </w:r>
        <w:r w:rsidRPr="00B073FA">
          <w:rPr>
            <w:caps w:val="0"/>
            <w:noProof/>
            <w:webHidden/>
          </w:rPr>
          <w:instrText xml:space="preserve"> PAGEREF _Toc227935395 \h </w:instrText>
        </w:r>
        <w:r w:rsidRPr="00B073FA">
          <w:rPr>
            <w:caps w:val="0"/>
            <w:noProof/>
            <w:webHidden/>
          </w:rPr>
        </w:r>
        <w:r w:rsidRPr="00B073FA">
          <w:rPr>
            <w:caps w:val="0"/>
            <w:noProof/>
            <w:webHidden/>
          </w:rPr>
          <w:fldChar w:fldCharType="separate"/>
        </w:r>
        <w:r w:rsidR="000872DB">
          <w:rPr>
            <w:caps w:val="0"/>
            <w:noProof/>
            <w:webHidden/>
          </w:rPr>
          <w:t>41</w:t>
        </w:r>
        <w:r w:rsidRPr="00B073FA">
          <w:rPr>
            <w:caps w:val="0"/>
            <w:noProof/>
            <w:webHidden/>
          </w:rPr>
          <w:fldChar w:fldCharType="end"/>
        </w:r>
      </w:hyperlink>
    </w:p>
    <w:p w14:paraId="1EACA204" w14:textId="3FE84C79"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6" w:history="1">
        <w:r w:rsidRPr="00B073FA">
          <w:rPr>
            <w:rStyle w:val="Hyperlink"/>
            <w:caps w:val="0"/>
            <w:noProof/>
          </w:rPr>
          <w:t>Figure 28: Average passage reading fluency score (wpm), disaggregated by teacher participation at the GTP</w:t>
        </w:r>
        <w:r w:rsidRPr="00B073FA">
          <w:rPr>
            <w:caps w:val="0"/>
            <w:noProof/>
            <w:webHidden/>
          </w:rPr>
          <w:tab/>
        </w:r>
        <w:r w:rsidRPr="00B073FA">
          <w:rPr>
            <w:caps w:val="0"/>
            <w:noProof/>
            <w:webHidden/>
          </w:rPr>
          <w:fldChar w:fldCharType="begin"/>
        </w:r>
        <w:r w:rsidRPr="00B073FA">
          <w:rPr>
            <w:caps w:val="0"/>
            <w:noProof/>
            <w:webHidden/>
          </w:rPr>
          <w:instrText xml:space="preserve"> PAGEREF _Toc227935396 \h </w:instrText>
        </w:r>
        <w:r w:rsidRPr="00B073FA">
          <w:rPr>
            <w:caps w:val="0"/>
            <w:noProof/>
            <w:webHidden/>
          </w:rPr>
        </w:r>
        <w:r w:rsidRPr="00B073FA">
          <w:rPr>
            <w:caps w:val="0"/>
            <w:noProof/>
            <w:webHidden/>
          </w:rPr>
          <w:fldChar w:fldCharType="separate"/>
        </w:r>
        <w:r w:rsidR="000872DB">
          <w:rPr>
            <w:caps w:val="0"/>
            <w:noProof/>
            <w:webHidden/>
          </w:rPr>
          <w:t>41</w:t>
        </w:r>
        <w:r w:rsidRPr="00B073FA">
          <w:rPr>
            <w:caps w:val="0"/>
            <w:noProof/>
            <w:webHidden/>
          </w:rPr>
          <w:fldChar w:fldCharType="end"/>
        </w:r>
      </w:hyperlink>
    </w:p>
    <w:p w14:paraId="5FD04533" w14:textId="6EF7CCBF"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7" w:history="1">
        <w:r w:rsidRPr="00B073FA">
          <w:rPr>
            <w:rStyle w:val="Hyperlink"/>
            <w:caps w:val="0"/>
            <w:noProof/>
          </w:rPr>
          <w:t>Figure 29: Proportion of students able to read words in a passage and average reading comprehension score, disaggregated by teacher use of formative assessments</w:t>
        </w:r>
        <w:r w:rsidRPr="00B073FA">
          <w:rPr>
            <w:caps w:val="0"/>
            <w:noProof/>
            <w:webHidden/>
          </w:rPr>
          <w:tab/>
        </w:r>
        <w:r w:rsidRPr="00B073FA">
          <w:rPr>
            <w:caps w:val="0"/>
            <w:noProof/>
            <w:webHidden/>
          </w:rPr>
          <w:fldChar w:fldCharType="begin"/>
        </w:r>
        <w:r w:rsidRPr="00B073FA">
          <w:rPr>
            <w:caps w:val="0"/>
            <w:noProof/>
            <w:webHidden/>
          </w:rPr>
          <w:instrText xml:space="preserve"> PAGEREF _Toc227935397 \h </w:instrText>
        </w:r>
        <w:r w:rsidRPr="00B073FA">
          <w:rPr>
            <w:caps w:val="0"/>
            <w:noProof/>
            <w:webHidden/>
          </w:rPr>
        </w:r>
        <w:r w:rsidRPr="00B073FA">
          <w:rPr>
            <w:caps w:val="0"/>
            <w:noProof/>
            <w:webHidden/>
          </w:rPr>
          <w:fldChar w:fldCharType="separate"/>
        </w:r>
        <w:r w:rsidR="000872DB">
          <w:rPr>
            <w:caps w:val="0"/>
            <w:noProof/>
            <w:webHidden/>
          </w:rPr>
          <w:t>42</w:t>
        </w:r>
        <w:r w:rsidRPr="00B073FA">
          <w:rPr>
            <w:caps w:val="0"/>
            <w:noProof/>
            <w:webHidden/>
          </w:rPr>
          <w:fldChar w:fldCharType="end"/>
        </w:r>
      </w:hyperlink>
    </w:p>
    <w:p w14:paraId="53FB95E2" w14:textId="6AABBCC2"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8" w:history="1">
        <w:r w:rsidRPr="00B073FA">
          <w:rPr>
            <w:rStyle w:val="Hyperlink"/>
            <w:caps w:val="0"/>
            <w:noProof/>
          </w:rPr>
          <w:t>Figure 30: Average reading comprehension score (lower level) among students who self-reported consuming protein-rich foods in school meals and those who did not consume them.</w:t>
        </w:r>
        <w:r w:rsidRPr="00B073FA">
          <w:rPr>
            <w:caps w:val="0"/>
            <w:noProof/>
            <w:webHidden/>
          </w:rPr>
          <w:tab/>
        </w:r>
        <w:r w:rsidRPr="00B073FA">
          <w:rPr>
            <w:caps w:val="0"/>
            <w:noProof/>
            <w:webHidden/>
          </w:rPr>
          <w:fldChar w:fldCharType="begin"/>
        </w:r>
        <w:r w:rsidRPr="00B073FA">
          <w:rPr>
            <w:caps w:val="0"/>
            <w:noProof/>
            <w:webHidden/>
          </w:rPr>
          <w:instrText xml:space="preserve"> PAGEREF _Toc227935398 \h </w:instrText>
        </w:r>
        <w:r w:rsidRPr="00B073FA">
          <w:rPr>
            <w:caps w:val="0"/>
            <w:noProof/>
            <w:webHidden/>
          </w:rPr>
        </w:r>
        <w:r w:rsidRPr="00B073FA">
          <w:rPr>
            <w:caps w:val="0"/>
            <w:noProof/>
            <w:webHidden/>
          </w:rPr>
          <w:fldChar w:fldCharType="separate"/>
        </w:r>
        <w:r w:rsidR="000872DB">
          <w:rPr>
            <w:caps w:val="0"/>
            <w:noProof/>
            <w:webHidden/>
          </w:rPr>
          <w:t>43</w:t>
        </w:r>
        <w:r w:rsidRPr="00B073FA">
          <w:rPr>
            <w:caps w:val="0"/>
            <w:noProof/>
            <w:webHidden/>
          </w:rPr>
          <w:fldChar w:fldCharType="end"/>
        </w:r>
      </w:hyperlink>
    </w:p>
    <w:p w14:paraId="75B1EF91" w14:textId="052E7CDD"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399" w:history="1">
        <w:r w:rsidRPr="00B073FA">
          <w:rPr>
            <w:rStyle w:val="Hyperlink"/>
            <w:caps w:val="0"/>
            <w:noProof/>
          </w:rPr>
          <w:t>Figure 31: Proportion of students reporting consumption of protein-rich foods by administrator's self-reported mentor support</w:t>
        </w:r>
        <w:r w:rsidRPr="00B073FA">
          <w:rPr>
            <w:caps w:val="0"/>
            <w:noProof/>
            <w:webHidden/>
          </w:rPr>
          <w:tab/>
        </w:r>
        <w:r w:rsidRPr="00B073FA">
          <w:rPr>
            <w:caps w:val="0"/>
            <w:noProof/>
            <w:webHidden/>
          </w:rPr>
          <w:fldChar w:fldCharType="begin"/>
        </w:r>
        <w:r w:rsidRPr="00B073FA">
          <w:rPr>
            <w:caps w:val="0"/>
            <w:noProof/>
            <w:webHidden/>
          </w:rPr>
          <w:instrText xml:space="preserve"> PAGEREF _Toc227935399 \h </w:instrText>
        </w:r>
        <w:r w:rsidRPr="00B073FA">
          <w:rPr>
            <w:caps w:val="0"/>
            <w:noProof/>
            <w:webHidden/>
          </w:rPr>
        </w:r>
        <w:r w:rsidRPr="00B073FA">
          <w:rPr>
            <w:caps w:val="0"/>
            <w:noProof/>
            <w:webHidden/>
          </w:rPr>
          <w:fldChar w:fldCharType="separate"/>
        </w:r>
        <w:r w:rsidR="000872DB">
          <w:rPr>
            <w:caps w:val="0"/>
            <w:noProof/>
            <w:webHidden/>
          </w:rPr>
          <w:t>43</w:t>
        </w:r>
        <w:r w:rsidRPr="00B073FA">
          <w:rPr>
            <w:caps w:val="0"/>
            <w:noProof/>
            <w:webHidden/>
          </w:rPr>
          <w:fldChar w:fldCharType="end"/>
        </w:r>
      </w:hyperlink>
    </w:p>
    <w:p w14:paraId="4640802B" w14:textId="2E6A78D1"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400" w:history="1">
        <w:r w:rsidRPr="00B073FA">
          <w:rPr>
            <w:rStyle w:val="Hyperlink"/>
            <w:caps w:val="0"/>
            <w:noProof/>
          </w:rPr>
          <w:t>Figure 32: Average reading comprehension and working memory scores, disaggregated by student self-reported consumption of protein in school meals.</w:t>
        </w:r>
        <w:r w:rsidRPr="00B073FA">
          <w:rPr>
            <w:caps w:val="0"/>
            <w:noProof/>
            <w:webHidden/>
          </w:rPr>
          <w:tab/>
        </w:r>
        <w:r w:rsidRPr="00B073FA">
          <w:rPr>
            <w:caps w:val="0"/>
            <w:noProof/>
            <w:webHidden/>
          </w:rPr>
          <w:fldChar w:fldCharType="begin"/>
        </w:r>
        <w:r w:rsidRPr="00B073FA">
          <w:rPr>
            <w:caps w:val="0"/>
            <w:noProof/>
            <w:webHidden/>
          </w:rPr>
          <w:instrText xml:space="preserve"> PAGEREF _Toc227935400 \h </w:instrText>
        </w:r>
        <w:r w:rsidRPr="00B073FA">
          <w:rPr>
            <w:caps w:val="0"/>
            <w:noProof/>
            <w:webHidden/>
          </w:rPr>
        </w:r>
        <w:r w:rsidRPr="00B073FA">
          <w:rPr>
            <w:caps w:val="0"/>
            <w:noProof/>
            <w:webHidden/>
          </w:rPr>
          <w:fldChar w:fldCharType="separate"/>
        </w:r>
        <w:r w:rsidR="000872DB">
          <w:rPr>
            <w:caps w:val="0"/>
            <w:noProof/>
            <w:webHidden/>
          </w:rPr>
          <w:t>44</w:t>
        </w:r>
        <w:r w:rsidRPr="00B073FA">
          <w:rPr>
            <w:caps w:val="0"/>
            <w:noProof/>
            <w:webHidden/>
          </w:rPr>
          <w:fldChar w:fldCharType="end"/>
        </w:r>
      </w:hyperlink>
    </w:p>
    <w:p w14:paraId="3381BA14" w14:textId="194A1019"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401" w:history="1">
        <w:r w:rsidRPr="00B073FA">
          <w:rPr>
            <w:rStyle w:val="Hyperlink"/>
            <w:caps w:val="0"/>
            <w:noProof/>
          </w:rPr>
          <w:t>Figure 33: Proportion of students unable to read a single word in the passage reading task, disaggregated by sex and water availability at school</w:t>
        </w:r>
        <w:r w:rsidRPr="00B073FA">
          <w:rPr>
            <w:caps w:val="0"/>
            <w:noProof/>
            <w:webHidden/>
          </w:rPr>
          <w:tab/>
        </w:r>
        <w:r w:rsidRPr="00B073FA">
          <w:rPr>
            <w:caps w:val="0"/>
            <w:noProof/>
            <w:webHidden/>
          </w:rPr>
          <w:fldChar w:fldCharType="begin"/>
        </w:r>
        <w:r w:rsidRPr="00B073FA">
          <w:rPr>
            <w:caps w:val="0"/>
            <w:noProof/>
            <w:webHidden/>
          </w:rPr>
          <w:instrText xml:space="preserve"> PAGEREF _Toc227935401 \h </w:instrText>
        </w:r>
        <w:r w:rsidRPr="00B073FA">
          <w:rPr>
            <w:caps w:val="0"/>
            <w:noProof/>
            <w:webHidden/>
          </w:rPr>
        </w:r>
        <w:r w:rsidRPr="00B073FA">
          <w:rPr>
            <w:caps w:val="0"/>
            <w:noProof/>
            <w:webHidden/>
          </w:rPr>
          <w:fldChar w:fldCharType="separate"/>
        </w:r>
        <w:r w:rsidR="000872DB">
          <w:rPr>
            <w:caps w:val="0"/>
            <w:noProof/>
            <w:webHidden/>
          </w:rPr>
          <w:t>45</w:t>
        </w:r>
        <w:r w:rsidRPr="00B073FA">
          <w:rPr>
            <w:caps w:val="0"/>
            <w:noProof/>
            <w:webHidden/>
          </w:rPr>
          <w:fldChar w:fldCharType="end"/>
        </w:r>
      </w:hyperlink>
    </w:p>
    <w:p w14:paraId="12CC5D8C" w14:textId="5C45BF5E"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402" w:history="1">
        <w:r w:rsidRPr="00B073FA">
          <w:rPr>
            <w:rStyle w:val="Hyperlink"/>
            <w:caps w:val="0"/>
            <w:noProof/>
          </w:rPr>
          <w:t>Figure 34: Proportion of students with access to water at school, disaggregated by administrator self-reported mentor support</w:t>
        </w:r>
        <w:r w:rsidRPr="00B073FA">
          <w:rPr>
            <w:caps w:val="0"/>
            <w:noProof/>
            <w:webHidden/>
          </w:rPr>
          <w:tab/>
        </w:r>
        <w:r w:rsidRPr="00B073FA">
          <w:rPr>
            <w:caps w:val="0"/>
            <w:noProof/>
            <w:webHidden/>
          </w:rPr>
          <w:fldChar w:fldCharType="begin"/>
        </w:r>
        <w:r w:rsidRPr="00B073FA">
          <w:rPr>
            <w:caps w:val="0"/>
            <w:noProof/>
            <w:webHidden/>
          </w:rPr>
          <w:instrText xml:space="preserve"> PAGEREF _Toc227935402 \h </w:instrText>
        </w:r>
        <w:r w:rsidRPr="00B073FA">
          <w:rPr>
            <w:caps w:val="0"/>
            <w:noProof/>
            <w:webHidden/>
          </w:rPr>
        </w:r>
        <w:r w:rsidRPr="00B073FA">
          <w:rPr>
            <w:caps w:val="0"/>
            <w:noProof/>
            <w:webHidden/>
          </w:rPr>
          <w:fldChar w:fldCharType="separate"/>
        </w:r>
        <w:r w:rsidR="000872DB">
          <w:rPr>
            <w:caps w:val="0"/>
            <w:noProof/>
            <w:webHidden/>
          </w:rPr>
          <w:t>45</w:t>
        </w:r>
        <w:r w:rsidRPr="00B073FA">
          <w:rPr>
            <w:caps w:val="0"/>
            <w:noProof/>
            <w:webHidden/>
          </w:rPr>
          <w:fldChar w:fldCharType="end"/>
        </w:r>
      </w:hyperlink>
    </w:p>
    <w:p w14:paraId="452D73E3" w14:textId="6646D98D"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403" w:history="1">
        <w:r w:rsidRPr="00B073FA">
          <w:rPr>
            <w:rStyle w:val="Hyperlink"/>
            <w:caps w:val="0"/>
            <w:noProof/>
          </w:rPr>
          <w:t>Figure 35: Average attendance rates by grade (Cycles 1-2)</w:t>
        </w:r>
        <w:r w:rsidRPr="00B073FA">
          <w:rPr>
            <w:caps w:val="0"/>
            <w:noProof/>
            <w:webHidden/>
          </w:rPr>
          <w:tab/>
        </w:r>
        <w:r w:rsidRPr="00B073FA">
          <w:rPr>
            <w:caps w:val="0"/>
            <w:noProof/>
            <w:webHidden/>
          </w:rPr>
          <w:fldChar w:fldCharType="begin"/>
        </w:r>
        <w:r w:rsidRPr="00B073FA">
          <w:rPr>
            <w:caps w:val="0"/>
            <w:noProof/>
            <w:webHidden/>
          </w:rPr>
          <w:instrText xml:space="preserve"> PAGEREF _Toc227935403 \h </w:instrText>
        </w:r>
        <w:r w:rsidRPr="00B073FA">
          <w:rPr>
            <w:caps w:val="0"/>
            <w:noProof/>
            <w:webHidden/>
          </w:rPr>
        </w:r>
        <w:r w:rsidRPr="00B073FA">
          <w:rPr>
            <w:caps w:val="0"/>
            <w:noProof/>
            <w:webHidden/>
          </w:rPr>
          <w:fldChar w:fldCharType="separate"/>
        </w:r>
        <w:r w:rsidR="000872DB">
          <w:rPr>
            <w:caps w:val="0"/>
            <w:noProof/>
            <w:webHidden/>
          </w:rPr>
          <w:t>46</w:t>
        </w:r>
        <w:r w:rsidRPr="00B073FA">
          <w:rPr>
            <w:caps w:val="0"/>
            <w:noProof/>
            <w:webHidden/>
          </w:rPr>
          <w:fldChar w:fldCharType="end"/>
        </w:r>
      </w:hyperlink>
    </w:p>
    <w:p w14:paraId="7BC3B5DC" w14:textId="0A3E8546" w:rsidR="00B073FA" w:rsidRPr="00B073FA" w:rsidRDefault="00B073FA">
      <w:pPr>
        <w:pStyle w:val="TableofFigures"/>
        <w:tabs>
          <w:tab w:val="right" w:leader="dot" w:pos="8630"/>
        </w:tabs>
        <w:rPr>
          <w:caps w:val="0"/>
          <w:noProof/>
          <w:kern w:val="2"/>
          <w:sz w:val="24"/>
          <w:szCs w:val="24"/>
          <w:lang w:val="en-AU" w:eastAsia="en-AU"/>
          <w14:ligatures w14:val="standardContextual"/>
        </w:rPr>
      </w:pPr>
      <w:hyperlink w:anchor="_Toc227935404" w:history="1">
        <w:r w:rsidRPr="00B073FA">
          <w:rPr>
            <w:rStyle w:val="Hyperlink"/>
            <w:caps w:val="0"/>
            <w:noProof/>
          </w:rPr>
          <w:t>Figure 36: Average attendance rates of Cycle 1 students (grades 1-4), disaggregated by sex and study group</w:t>
        </w:r>
        <w:r w:rsidRPr="00B073FA">
          <w:rPr>
            <w:caps w:val="0"/>
            <w:noProof/>
            <w:webHidden/>
          </w:rPr>
          <w:tab/>
        </w:r>
        <w:r w:rsidRPr="00B073FA">
          <w:rPr>
            <w:caps w:val="0"/>
            <w:noProof/>
            <w:webHidden/>
          </w:rPr>
          <w:fldChar w:fldCharType="begin"/>
        </w:r>
        <w:r w:rsidRPr="00B073FA">
          <w:rPr>
            <w:caps w:val="0"/>
            <w:noProof/>
            <w:webHidden/>
          </w:rPr>
          <w:instrText xml:space="preserve"> PAGEREF _Toc227935404 \h </w:instrText>
        </w:r>
        <w:r w:rsidRPr="00B073FA">
          <w:rPr>
            <w:caps w:val="0"/>
            <w:noProof/>
            <w:webHidden/>
          </w:rPr>
        </w:r>
        <w:r w:rsidRPr="00B073FA">
          <w:rPr>
            <w:caps w:val="0"/>
            <w:noProof/>
            <w:webHidden/>
          </w:rPr>
          <w:fldChar w:fldCharType="separate"/>
        </w:r>
        <w:r w:rsidR="000872DB">
          <w:rPr>
            <w:caps w:val="0"/>
            <w:noProof/>
            <w:webHidden/>
          </w:rPr>
          <w:t>46</w:t>
        </w:r>
        <w:r w:rsidRPr="00B073FA">
          <w:rPr>
            <w:caps w:val="0"/>
            <w:noProof/>
            <w:webHidden/>
          </w:rPr>
          <w:fldChar w:fldCharType="end"/>
        </w:r>
      </w:hyperlink>
    </w:p>
    <w:p w14:paraId="1E24B66E" w14:textId="51F233BA" w:rsidR="00B073FA" w:rsidRDefault="00B073FA">
      <w:pPr>
        <w:pStyle w:val="TableofFigures"/>
        <w:tabs>
          <w:tab w:val="right" w:leader="dot" w:pos="8630"/>
        </w:tabs>
        <w:rPr>
          <w:caps w:val="0"/>
          <w:noProof/>
          <w:kern w:val="2"/>
          <w:sz w:val="24"/>
          <w:szCs w:val="24"/>
          <w:lang w:val="en-AU" w:eastAsia="en-AU"/>
          <w14:ligatures w14:val="standardContextual"/>
        </w:rPr>
      </w:pPr>
      <w:hyperlink w:anchor="_Toc227935405" w:history="1">
        <w:r w:rsidRPr="00B073FA">
          <w:rPr>
            <w:rStyle w:val="Hyperlink"/>
            <w:caps w:val="0"/>
            <w:noProof/>
          </w:rPr>
          <w:t>Figure 37: Diagram summarizing how ALMA-supported mentorship interventions are associated with improved literacy outcomes and management of school resources.</w:t>
        </w:r>
        <w:r w:rsidRPr="00B073FA">
          <w:rPr>
            <w:caps w:val="0"/>
            <w:noProof/>
            <w:webHidden/>
          </w:rPr>
          <w:tab/>
        </w:r>
        <w:r w:rsidRPr="00B073FA">
          <w:rPr>
            <w:caps w:val="0"/>
            <w:noProof/>
            <w:webHidden/>
          </w:rPr>
          <w:fldChar w:fldCharType="begin"/>
        </w:r>
        <w:r w:rsidRPr="00B073FA">
          <w:rPr>
            <w:caps w:val="0"/>
            <w:noProof/>
            <w:webHidden/>
          </w:rPr>
          <w:instrText xml:space="preserve"> PAGEREF _Toc227935405 \h </w:instrText>
        </w:r>
        <w:r w:rsidRPr="00B073FA">
          <w:rPr>
            <w:caps w:val="0"/>
            <w:noProof/>
            <w:webHidden/>
          </w:rPr>
        </w:r>
        <w:r w:rsidRPr="00B073FA">
          <w:rPr>
            <w:caps w:val="0"/>
            <w:noProof/>
            <w:webHidden/>
          </w:rPr>
          <w:fldChar w:fldCharType="separate"/>
        </w:r>
        <w:r w:rsidR="000872DB">
          <w:rPr>
            <w:caps w:val="0"/>
            <w:noProof/>
            <w:webHidden/>
          </w:rPr>
          <w:t>51</w:t>
        </w:r>
        <w:r w:rsidRPr="00B073FA">
          <w:rPr>
            <w:caps w:val="0"/>
            <w:noProof/>
            <w:webHidden/>
          </w:rPr>
          <w:fldChar w:fldCharType="end"/>
        </w:r>
      </w:hyperlink>
    </w:p>
    <w:p w14:paraId="1813D246" w14:textId="6E1F2789" w:rsidR="00716ABA" w:rsidRPr="00716ABA" w:rsidRDefault="00AA2C39" w:rsidP="0095009E">
      <w:pPr>
        <w:pStyle w:val="Heading2"/>
        <w:rPr>
          <w:noProof/>
        </w:rPr>
      </w:pPr>
      <w:r>
        <w:fldChar w:fldCharType="end"/>
      </w:r>
      <w:r w:rsidR="00713031">
        <w:t>Table of Tables</w:t>
      </w:r>
      <w:r w:rsidR="00716ABA">
        <w:rPr>
          <w:color w:val="4F81BD" w:themeColor="accent1"/>
        </w:rPr>
        <w:fldChar w:fldCharType="begin"/>
      </w:r>
      <w:r w:rsidR="00716ABA">
        <w:instrText xml:space="preserve"> TOC \h \z \c "Table" </w:instrText>
      </w:r>
      <w:r w:rsidR="00716ABA">
        <w:rPr>
          <w:color w:val="4F81BD" w:themeColor="accent1"/>
        </w:rPr>
        <w:fldChar w:fldCharType="separate"/>
      </w:r>
    </w:p>
    <w:p w14:paraId="4B7697AD" w14:textId="52340759"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3" w:history="1">
        <w:r w:rsidRPr="00716ABA">
          <w:rPr>
            <w:rStyle w:val="Hyperlink"/>
            <w:caps w:val="0"/>
            <w:noProof/>
          </w:rPr>
          <w:t>Table 1: Intended and actual samples</w:t>
        </w:r>
        <w:r w:rsidRPr="00716ABA">
          <w:rPr>
            <w:caps w:val="0"/>
            <w:noProof/>
            <w:webHidden/>
          </w:rPr>
          <w:tab/>
        </w:r>
        <w:r w:rsidRPr="00716ABA">
          <w:rPr>
            <w:caps w:val="0"/>
            <w:noProof/>
            <w:webHidden/>
          </w:rPr>
          <w:fldChar w:fldCharType="begin"/>
        </w:r>
        <w:r w:rsidRPr="00716ABA">
          <w:rPr>
            <w:caps w:val="0"/>
            <w:noProof/>
            <w:webHidden/>
          </w:rPr>
          <w:instrText xml:space="preserve"> PAGEREF _Toc227764083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1FA5B64B" w14:textId="4A2FB81B"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4" w:history="1">
        <w:r w:rsidRPr="00716ABA">
          <w:rPr>
            <w:rStyle w:val="Hyperlink"/>
            <w:caps w:val="0"/>
            <w:noProof/>
          </w:rPr>
          <w:t>Table 2: Proportion of assessed students whose teachers self-reported access to mentorship and whose school administrators self-reported receiving a mentor's support, disaggregated by study group</w:t>
        </w:r>
        <w:r w:rsidRPr="00716ABA">
          <w:rPr>
            <w:caps w:val="0"/>
            <w:noProof/>
            <w:webHidden/>
          </w:rPr>
          <w:tab/>
        </w:r>
        <w:r w:rsidRPr="00716ABA">
          <w:rPr>
            <w:caps w:val="0"/>
            <w:noProof/>
            <w:webHidden/>
          </w:rPr>
          <w:fldChar w:fldCharType="begin"/>
        </w:r>
        <w:r w:rsidRPr="00716ABA">
          <w:rPr>
            <w:caps w:val="0"/>
            <w:noProof/>
            <w:webHidden/>
          </w:rPr>
          <w:instrText xml:space="preserve"> PAGEREF _Toc227764084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334F2B0C" w14:textId="5AAA7692"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5" w:history="1">
        <w:r w:rsidRPr="00716ABA">
          <w:rPr>
            <w:rStyle w:val="Hyperlink"/>
            <w:caps w:val="0"/>
            <w:noProof/>
          </w:rPr>
          <w:t>Table 3: Proportion of students in schools where the administrator self-reported receiving mentor support in each municipality, within the study groups</w:t>
        </w:r>
        <w:r w:rsidRPr="00716ABA">
          <w:rPr>
            <w:caps w:val="0"/>
            <w:noProof/>
            <w:webHidden/>
          </w:rPr>
          <w:tab/>
        </w:r>
        <w:r w:rsidRPr="00716ABA">
          <w:rPr>
            <w:caps w:val="0"/>
            <w:noProof/>
            <w:webHidden/>
          </w:rPr>
          <w:fldChar w:fldCharType="begin"/>
        </w:r>
        <w:r w:rsidRPr="00716ABA">
          <w:rPr>
            <w:caps w:val="0"/>
            <w:noProof/>
            <w:webHidden/>
          </w:rPr>
          <w:instrText xml:space="preserve"> PAGEREF _Toc227764085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7F332FFD" w14:textId="1625FA57"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6" w:history="1">
        <w:r w:rsidRPr="00716ABA">
          <w:rPr>
            <w:rStyle w:val="Hyperlink"/>
            <w:caps w:val="0"/>
            <w:noProof/>
          </w:rPr>
          <w:t>Table 4: Characteristics of assessed schools, disaggregated by study group</w:t>
        </w:r>
        <w:r w:rsidRPr="00716ABA">
          <w:rPr>
            <w:caps w:val="0"/>
            <w:noProof/>
            <w:webHidden/>
          </w:rPr>
          <w:tab/>
        </w:r>
        <w:r w:rsidRPr="00716ABA">
          <w:rPr>
            <w:caps w:val="0"/>
            <w:noProof/>
            <w:webHidden/>
          </w:rPr>
          <w:fldChar w:fldCharType="begin"/>
        </w:r>
        <w:r w:rsidRPr="00716ABA">
          <w:rPr>
            <w:caps w:val="0"/>
            <w:noProof/>
            <w:webHidden/>
          </w:rPr>
          <w:instrText xml:space="preserve"> PAGEREF _Toc227764086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69C50BCC" w14:textId="17D899F2"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7" w:history="1">
        <w:r w:rsidRPr="00716ABA">
          <w:rPr>
            <w:rStyle w:val="Hyperlink"/>
            <w:caps w:val="0"/>
            <w:noProof/>
          </w:rPr>
          <w:t>Table 5: Proportion of students unable to read any invented words, disaggregated by subgroups (sex, mother tongue, remoteness)</w:t>
        </w:r>
        <w:r w:rsidRPr="00716ABA">
          <w:rPr>
            <w:caps w:val="0"/>
            <w:noProof/>
            <w:webHidden/>
          </w:rPr>
          <w:tab/>
        </w:r>
        <w:r w:rsidRPr="00716ABA">
          <w:rPr>
            <w:caps w:val="0"/>
            <w:noProof/>
            <w:webHidden/>
          </w:rPr>
          <w:fldChar w:fldCharType="begin"/>
        </w:r>
        <w:r w:rsidRPr="00716ABA">
          <w:rPr>
            <w:caps w:val="0"/>
            <w:noProof/>
            <w:webHidden/>
          </w:rPr>
          <w:instrText xml:space="preserve"> PAGEREF _Toc227764087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476279EF" w14:textId="7D8291FE"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8" w:history="1">
        <w:r w:rsidRPr="00716ABA">
          <w:rPr>
            <w:rStyle w:val="Hyperlink"/>
            <w:caps w:val="0"/>
            <w:noProof/>
          </w:rPr>
          <w:t>Table 6: Proportion of students scoring zero (unable to read any familiar words), disaggregated by subgroup</w:t>
        </w:r>
        <w:r w:rsidRPr="00716ABA">
          <w:rPr>
            <w:caps w:val="0"/>
            <w:noProof/>
            <w:webHidden/>
          </w:rPr>
          <w:tab/>
        </w:r>
        <w:r w:rsidRPr="00716ABA">
          <w:rPr>
            <w:caps w:val="0"/>
            <w:noProof/>
            <w:webHidden/>
          </w:rPr>
          <w:fldChar w:fldCharType="begin"/>
        </w:r>
        <w:r w:rsidRPr="00716ABA">
          <w:rPr>
            <w:caps w:val="0"/>
            <w:noProof/>
            <w:webHidden/>
          </w:rPr>
          <w:instrText xml:space="preserve"> PAGEREF _Toc227764088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27ECA416" w14:textId="497B2C15"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89" w:history="1">
        <w:r w:rsidRPr="00716ABA">
          <w:rPr>
            <w:rStyle w:val="Hyperlink"/>
            <w:caps w:val="0"/>
            <w:noProof/>
          </w:rPr>
          <w:t>Table 7: Proportion of students unable to read any words in a passage, disaggregated by subgroups</w:t>
        </w:r>
        <w:r w:rsidRPr="00716ABA">
          <w:rPr>
            <w:caps w:val="0"/>
            <w:noProof/>
            <w:webHidden/>
          </w:rPr>
          <w:tab/>
        </w:r>
        <w:r w:rsidRPr="00716ABA">
          <w:rPr>
            <w:caps w:val="0"/>
            <w:noProof/>
            <w:webHidden/>
          </w:rPr>
          <w:fldChar w:fldCharType="begin"/>
        </w:r>
        <w:r w:rsidRPr="00716ABA">
          <w:rPr>
            <w:caps w:val="0"/>
            <w:noProof/>
            <w:webHidden/>
          </w:rPr>
          <w:instrText xml:space="preserve"> PAGEREF _Toc227764089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3C5FA6CD" w14:textId="790E337C"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90" w:history="1">
        <w:r w:rsidRPr="00716ABA">
          <w:rPr>
            <w:rStyle w:val="Hyperlink"/>
            <w:caps w:val="0"/>
            <w:noProof/>
          </w:rPr>
          <w:t>Table 8: Proportion of students scoring zero in the reading comprehension task, disaggregated by subgroups of students</w:t>
        </w:r>
        <w:r w:rsidRPr="00716ABA">
          <w:rPr>
            <w:caps w:val="0"/>
            <w:noProof/>
            <w:webHidden/>
          </w:rPr>
          <w:tab/>
        </w:r>
        <w:r w:rsidRPr="00716ABA">
          <w:rPr>
            <w:caps w:val="0"/>
            <w:noProof/>
            <w:webHidden/>
          </w:rPr>
          <w:fldChar w:fldCharType="begin"/>
        </w:r>
        <w:r w:rsidRPr="00716ABA">
          <w:rPr>
            <w:caps w:val="0"/>
            <w:noProof/>
            <w:webHidden/>
          </w:rPr>
          <w:instrText xml:space="preserve"> PAGEREF _Toc227764090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3C8ED2E6" w14:textId="611F35B8"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91" w:history="1">
        <w:r w:rsidRPr="00716ABA">
          <w:rPr>
            <w:rStyle w:val="Hyperlink"/>
            <w:caps w:val="0"/>
            <w:noProof/>
          </w:rPr>
          <w:t>Table 9: Comparison of classroom observation results obtained by ALMA mentors and external enumerators, considering only Baucau schools</w:t>
        </w:r>
        <w:r w:rsidRPr="00716ABA">
          <w:rPr>
            <w:caps w:val="0"/>
            <w:noProof/>
            <w:webHidden/>
          </w:rPr>
          <w:tab/>
        </w:r>
        <w:r w:rsidRPr="00716ABA">
          <w:rPr>
            <w:caps w:val="0"/>
            <w:noProof/>
            <w:webHidden/>
          </w:rPr>
          <w:fldChar w:fldCharType="begin"/>
        </w:r>
        <w:r w:rsidRPr="00716ABA">
          <w:rPr>
            <w:caps w:val="0"/>
            <w:noProof/>
            <w:webHidden/>
          </w:rPr>
          <w:instrText xml:space="preserve"> PAGEREF _Toc227764091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4E3DA5E2" w14:textId="5ECA6AA7" w:rsidR="00716ABA" w:rsidRPr="00716ABA" w:rsidRDefault="00716ABA">
      <w:pPr>
        <w:pStyle w:val="TableofFigures"/>
        <w:tabs>
          <w:tab w:val="right" w:leader="dot" w:pos="8630"/>
        </w:tabs>
        <w:rPr>
          <w:caps w:val="0"/>
          <w:noProof/>
          <w:kern w:val="2"/>
          <w:sz w:val="24"/>
          <w:szCs w:val="24"/>
          <w:lang w:val="en-AU" w:eastAsia="en-AU"/>
          <w14:ligatures w14:val="standardContextual"/>
        </w:rPr>
      </w:pPr>
      <w:hyperlink w:anchor="_Toc227764092" w:history="1">
        <w:r w:rsidRPr="00716ABA">
          <w:rPr>
            <w:rStyle w:val="Hyperlink"/>
            <w:caps w:val="0"/>
            <w:noProof/>
          </w:rPr>
          <w:t>Table 10: Comparative analysis of school administrator experience and academic background</w:t>
        </w:r>
        <w:r w:rsidRPr="00716ABA">
          <w:rPr>
            <w:caps w:val="0"/>
            <w:noProof/>
            <w:webHidden/>
          </w:rPr>
          <w:tab/>
        </w:r>
        <w:r w:rsidRPr="00716ABA">
          <w:rPr>
            <w:caps w:val="0"/>
            <w:noProof/>
            <w:webHidden/>
          </w:rPr>
          <w:fldChar w:fldCharType="begin"/>
        </w:r>
        <w:r w:rsidRPr="00716ABA">
          <w:rPr>
            <w:caps w:val="0"/>
            <w:noProof/>
            <w:webHidden/>
          </w:rPr>
          <w:instrText xml:space="preserve"> PAGEREF _Toc227764092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2E11B142" w14:textId="126F35C4" w:rsidR="00716ABA" w:rsidRDefault="00716ABA">
      <w:pPr>
        <w:pStyle w:val="TableofFigures"/>
        <w:tabs>
          <w:tab w:val="right" w:leader="dot" w:pos="8630"/>
        </w:tabs>
        <w:rPr>
          <w:caps w:val="0"/>
          <w:noProof/>
          <w:kern w:val="2"/>
          <w:sz w:val="24"/>
          <w:szCs w:val="24"/>
          <w:lang w:val="en-AU" w:eastAsia="en-AU"/>
          <w14:ligatures w14:val="standardContextual"/>
        </w:rPr>
      </w:pPr>
      <w:hyperlink w:anchor="_Toc227764093" w:history="1">
        <w:r w:rsidRPr="00716ABA">
          <w:rPr>
            <w:rStyle w:val="Hyperlink"/>
            <w:caps w:val="0"/>
            <w:noProof/>
          </w:rPr>
          <w:t>Table 11: Comparative analysis of management performance in schools where administrators self-reported mentor support or did not do so.</w:t>
        </w:r>
        <w:r w:rsidRPr="00716ABA">
          <w:rPr>
            <w:caps w:val="0"/>
            <w:noProof/>
            <w:webHidden/>
          </w:rPr>
          <w:tab/>
        </w:r>
        <w:r w:rsidRPr="00716ABA">
          <w:rPr>
            <w:caps w:val="0"/>
            <w:noProof/>
            <w:webHidden/>
          </w:rPr>
          <w:fldChar w:fldCharType="begin"/>
        </w:r>
        <w:r w:rsidRPr="00716ABA">
          <w:rPr>
            <w:caps w:val="0"/>
            <w:noProof/>
            <w:webHidden/>
          </w:rPr>
          <w:instrText xml:space="preserve"> PAGEREF _Toc227764093 \h </w:instrText>
        </w:r>
        <w:r w:rsidRPr="00716ABA">
          <w:rPr>
            <w:caps w:val="0"/>
            <w:noProof/>
            <w:webHidden/>
          </w:rPr>
        </w:r>
        <w:r w:rsidRPr="00716ABA">
          <w:rPr>
            <w:caps w:val="0"/>
            <w:noProof/>
            <w:webHidden/>
          </w:rPr>
          <w:fldChar w:fldCharType="separate"/>
        </w:r>
        <w:r w:rsidR="000872DB">
          <w:rPr>
            <w:b/>
            <w:bCs/>
            <w:caps w:val="0"/>
            <w:noProof/>
            <w:webHidden/>
          </w:rPr>
          <w:t>Error! Bookmark not defined.</w:t>
        </w:r>
        <w:r w:rsidRPr="00716ABA">
          <w:rPr>
            <w:caps w:val="0"/>
            <w:noProof/>
            <w:webHidden/>
          </w:rPr>
          <w:fldChar w:fldCharType="end"/>
        </w:r>
      </w:hyperlink>
    </w:p>
    <w:p w14:paraId="3B5CEF5F" w14:textId="21AC262D" w:rsidR="00C9051E" w:rsidRPr="00613D5B" w:rsidRDefault="00716ABA" w:rsidP="00B5389B">
      <w:pPr>
        <w:pStyle w:val="Heading3"/>
      </w:pPr>
      <w:r>
        <w:fldChar w:fldCharType="end"/>
      </w:r>
      <w:r w:rsidR="00C626E5" w:rsidRPr="00613D5B">
        <w:t>Acronyms</w:t>
      </w:r>
    </w:p>
    <w:p w14:paraId="7757EB12" w14:textId="77777777" w:rsidR="00C9051E" w:rsidRDefault="00C626E5" w:rsidP="00713031">
      <w:pPr>
        <w:spacing w:after="0"/>
      </w:pPr>
      <w:r>
        <w:t>ALMA</w:t>
      </w:r>
      <w:r>
        <w:tab/>
      </w:r>
      <w:proofErr w:type="spellStart"/>
      <w:r>
        <w:t>Apoiu</w:t>
      </w:r>
      <w:proofErr w:type="spellEnd"/>
      <w:r>
        <w:t xml:space="preserve"> </w:t>
      </w:r>
      <w:proofErr w:type="spellStart"/>
      <w:r>
        <w:t>ba</w:t>
      </w:r>
      <w:proofErr w:type="spellEnd"/>
      <w:r>
        <w:t xml:space="preserve"> </w:t>
      </w:r>
      <w:proofErr w:type="spellStart"/>
      <w:r>
        <w:t>Lideransa</w:t>
      </w:r>
      <w:proofErr w:type="spellEnd"/>
      <w:r>
        <w:t xml:space="preserve">, Mentoria no </w:t>
      </w:r>
      <w:proofErr w:type="spellStart"/>
      <w:r>
        <w:t>Aprendizajen</w:t>
      </w:r>
      <w:proofErr w:type="spellEnd"/>
      <w:r>
        <w:t xml:space="preserve"> / Support to Leadership, Mentoring and Learning</w:t>
      </w:r>
    </w:p>
    <w:p w14:paraId="02E21066" w14:textId="77777777" w:rsidR="00C9051E" w:rsidRDefault="00C626E5" w:rsidP="00713031">
      <w:pPr>
        <w:spacing w:after="0"/>
      </w:pPr>
      <w:r>
        <w:t>DFAT</w:t>
      </w:r>
      <w:r>
        <w:tab/>
        <w:t>Department of Foreign Affairs and Trade/ Australian Government</w:t>
      </w:r>
    </w:p>
    <w:p w14:paraId="359BBA19" w14:textId="77777777" w:rsidR="00C9051E" w:rsidRDefault="00C626E5" w:rsidP="00713031">
      <w:pPr>
        <w:spacing w:after="0"/>
      </w:pPr>
      <w:r>
        <w:t>EGRA</w:t>
      </w:r>
      <w:r>
        <w:tab/>
        <w:t>Early Grade Reading Assessment</w:t>
      </w:r>
    </w:p>
    <w:p w14:paraId="323F2EE5" w14:textId="77777777" w:rsidR="00C9051E" w:rsidRDefault="00C626E5" w:rsidP="00713031">
      <w:pPr>
        <w:spacing w:after="0"/>
      </w:pPr>
      <w:r>
        <w:t>HATUTAN II</w:t>
      </w:r>
      <w:r>
        <w:tab/>
      </w:r>
      <w:proofErr w:type="spellStart"/>
      <w:r>
        <w:t>Hahán</w:t>
      </w:r>
      <w:proofErr w:type="spellEnd"/>
      <w:r>
        <w:t xml:space="preserve"> </w:t>
      </w:r>
      <w:proofErr w:type="spellStart"/>
      <w:r>
        <w:t>ne’ebé</w:t>
      </w:r>
      <w:proofErr w:type="spellEnd"/>
      <w:r>
        <w:t xml:space="preserve"> Atu </w:t>
      </w:r>
      <w:proofErr w:type="spellStart"/>
      <w:r>
        <w:t>Fó</w:t>
      </w:r>
      <w:proofErr w:type="spellEnd"/>
      <w:r>
        <w:t xml:space="preserve"> </w:t>
      </w:r>
      <w:proofErr w:type="spellStart"/>
      <w:r>
        <w:t>Tulun</w:t>
      </w:r>
      <w:proofErr w:type="spellEnd"/>
      <w:r>
        <w:t xml:space="preserve"> </w:t>
      </w:r>
      <w:proofErr w:type="spellStart"/>
      <w:r>
        <w:t>ba</w:t>
      </w:r>
      <w:proofErr w:type="spellEnd"/>
      <w:r>
        <w:t xml:space="preserve"> </w:t>
      </w:r>
      <w:proofErr w:type="spellStart"/>
      <w:r>
        <w:t>Nutrisaun</w:t>
      </w:r>
      <w:proofErr w:type="spellEnd"/>
      <w:r>
        <w:t xml:space="preserve"> no </w:t>
      </w:r>
      <w:proofErr w:type="spellStart"/>
      <w:r>
        <w:t>Edukasaun</w:t>
      </w:r>
      <w:proofErr w:type="spellEnd"/>
      <w:r>
        <w:t>/ Food to Support Nutrition and Education</w:t>
      </w:r>
    </w:p>
    <w:p w14:paraId="3CF6E18E" w14:textId="77777777" w:rsidR="00C9051E" w:rsidRDefault="00C626E5" w:rsidP="00713031">
      <w:pPr>
        <w:spacing w:after="0"/>
      </w:pPr>
      <w:r>
        <w:t>GTL</w:t>
      </w:r>
      <w:r>
        <w:tab/>
      </w:r>
      <w:proofErr w:type="spellStart"/>
      <w:r>
        <w:t>Grupu</w:t>
      </w:r>
      <w:proofErr w:type="spellEnd"/>
      <w:r>
        <w:t xml:space="preserve"> </w:t>
      </w:r>
      <w:proofErr w:type="spellStart"/>
      <w:r>
        <w:t>Traballu</w:t>
      </w:r>
      <w:proofErr w:type="spellEnd"/>
      <w:r>
        <w:t xml:space="preserve"> </w:t>
      </w:r>
      <w:proofErr w:type="spellStart"/>
      <w:r>
        <w:t>Líder</w:t>
      </w:r>
      <w:proofErr w:type="spellEnd"/>
      <w:r>
        <w:t>/ Leader Working Group</w:t>
      </w:r>
    </w:p>
    <w:p w14:paraId="6637E0AC" w14:textId="77777777" w:rsidR="00C9051E" w:rsidRDefault="00C626E5" w:rsidP="00713031">
      <w:pPr>
        <w:spacing w:after="0"/>
      </w:pPr>
      <w:r>
        <w:lastRenderedPageBreak/>
        <w:t>GTP</w:t>
      </w:r>
      <w:r>
        <w:tab/>
      </w:r>
      <w:proofErr w:type="spellStart"/>
      <w:r>
        <w:t>Grupu</w:t>
      </w:r>
      <w:proofErr w:type="spellEnd"/>
      <w:r>
        <w:t xml:space="preserve"> </w:t>
      </w:r>
      <w:proofErr w:type="spellStart"/>
      <w:r>
        <w:t>Traballu</w:t>
      </w:r>
      <w:proofErr w:type="spellEnd"/>
      <w:r>
        <w:t xml:space="preserve"> </w:t>
      </w:r>
      <w:proofErr w:type="spellStart"/>
      <w:r>
        <w:t>Profesór</w:t>
      </w:r>
      <w:proofErr w:type="spellEnd"/>
      <w:r>
        <w:t>/ Teacher Working Group</w:t>
      </w:r>
    </w:p>
    <w:p w14:paraId="08B30965" w14:textId="77777777" w:rsidR="00C9051E" w:rsidRDefault="00C626E5" w:rsidP="00713031">
      <w:pPr>
        <w:spacing w:after="0"/>
      </w:pPr>
      <w:proofErr w:type="spellStart"/>
      <w:r>
        <w:t>MoE</w:t>
      </w:r>
      <w:proofErr w:type="spellEnd"/>
      <w:r>
        <w:tab/>
        <w:t>Ministry of Education of Timor-Leste</w:t>
      </w:r>
    </w:p>
    <w:p w14:paraId="577C122D" w14:textId="77777777" w:rsidR="00C9051E" w:rsidRDefault="00C626E5" w:rsidP="00713031">
      <w:pPr>
        <w:spacing w:after="0"/>
      </w:pPr>
      <w:r>
        <w:t>PTA</w:t>
      </w:r>
      <w:r>
        <w:tab/>
        <w:t>Parent-Teacher Association</w:t>
      </w:r>
    </w:p>
    <w:p w14:paraId="4DD221D0" w14:textId="77777777" w:rsidR="00C9051E" w:rsidRDefault="00C9051E" w:rsidP="00713031">
      <w:pPr>
        <w:spacing w:after="0"/>
      </w:pPr>
    </w:p>
    <w:p w14:paraId="630FD586" w14:textId="77777777" w:rsidR="00C9051E" w:rsidRDefault="00C626E5" w:rsidP="007F3B04">
      <w:pPr>
        <w:pStyle w:val="Heading1"/>
      </w:pPr>
      <w:bookmarkStart w:id="0" w:name="_Toc227762527"/>
      <w:r>
        <w:t>Executive Summary</w:t>
      </w:r>
      <w:bookmarkEnd w:id="0"/>
    </w:p>
    <w:p w14:paraId="717F530A" w14:textId="77777777" w:rsidR="00C9051E" w:rsidRPr="00605D35" w:rsidRDefault="00C626E5" w:rsidP="00512B23">
      <w:r w:rsidRPr="00605D35">
        <w:t>Introduction to ALMA</w:t>
      </w:r>
    </w:p>
    <w:p w14:paraId="3CA18CE9" w14:textId="77777777" w:rsidR="00C9051E" w:rsidRDefault="00C626E5">
      <w:r>
        <w:t>The ALMA program aims to support the Ministry of Education (</w:t>
      </w:r>
      <w:proofErr w:type="spellStart"/>
      <w:r>
        <w:t>MoE</w:t>
      </w:r>
      <w:proofErr w:type="spellEnd"/>
      <w:r>
        <w:t xml:space="preserve">) of Timor-Leste to strengthen the capacity of school leaders to support teachers to roll out the new national basic education curriculum launched in 2015. Since its inception in 2016, ALMA reached 1,084 schools across all municipalities of Timor-Leste. ALMA’s approach is based on the set-up of an integrated mentorship system, where local mentors support school administrators and teachers through school-based sessions and cluster-based peer working groups. The mentorship process is informed by classroom observations, with school leaders entering the results into an electronic system - eskola.tl – and visualizing patterns over time through an automated dashboard. The mentorship process has since been integrated </w:t>
      </w:r>
      <w:proofErr w:type="gramStart"/>
      <w:r>
        <w:t>in</w:t>
      </w:r>
      <w:proofErr w:type="gramEnd"/>
      <w:r>
        <w:t xml:space="preserve"> </w:t>
      </w:r>
      <w:proofErr w:type="spellStart"/>
      <w:r>
        <w:t>MoE’s</w:t>
      </w:r>
      <w:proofErr w:type="spellEnd"/>
      <w:r>
        <w:t xml:space="preserve"> systems and staffing structure.</w:t>
      </w:r>
    </w:p>
    <w:p w14:paraId="1CA79E3D" w14:textId="77777777" w:rsidR="00C9051E" w:rsidRDefault="00C626E5">
      <w:r>
        <w:t>Study Purpose and Methodology</w:t>
      </w:r>
    </w:p>
    <w:p w14:paraId="656E4A99" w14:textId="77777777" w:rsidR="00C9051E" w:rsidRDefault="00C626E5">
      <w:r>
        <w:t>The present study aimed to assess ALMA’s impact on student acquisition of foundational literacy skills and, in parallel, validate the use of the classroom observation tool by school leaders. In the absence of a baseline for ALMA-supported schools or a counterfactual group established at baseline, the study was initially designed to compare the literacy outcomes of (</w:t>
      </w:r>
      <w:proofErr w:type="spellStart"/>
      <w:r>
        <w:t>i</w:t>
      </w:r>
      <w:proofErr w:type="spellEnd"/>
      <w:r>
        <w:t xml:space="preserve">) 1,036 grade 3 students attending 70 schools supported by ALMA since 2016-2018 (‘long-term’ group) with (ii) the results of 1,029 students attending 70 schools supported by ALMA from 2024 onwards (‘recently joined’ group). The design assumed that the ‘long-term supported’ schools would have a greater impact from ALMA’s implementation, serving as a treatment group, while the ‘recently joined’ schools would serve as a comparison group. The study also conducted 249 classroom observations in </w:t>
      </w:r>
      <w:proofErr w:type="gramStart"/>
      <w:r>
        <w:t>the 140</w:t>
      </w:r>
      <w:proofErr w:type="gramEnd"/>
      <w:r>
        <w:t xml:space="preserve"> schools, comparing the results with the online classroom observation data generated by school leaders during 2025 mentorship sessions.</w:t>
      </w:r>
    </w:p>
    <w:p w14:paraId="5330B183" w14:textId="77777777" w:rsidR="00C9051E" w:rsidRDefault="00C626E5">
      <w:r>
        <w:t>Validating the Design</w:t>
      </w:r>
    </w:p>
    <w:p w14:paraId="0E16D7F1" w14:textId="77777777" w:rsidR="00C9051E" w:rsidRDefault="00C626E5">
      <w:r>
        <w:t xml:space="preserve">Findings indicated that </w:t>
      </w:r>
      <w:proofErr w:type="gramStart"/>
      <w:r>
        <w:t>the that</w:t>
      </w:r>
      <w:proofErr w:type="gramEnd"/>
      <w:r>
        <w:t xml:space="preserve"> long-term supported schools generally have poorer conditions than those that joined the program in 2024, thus affecting comparisons between the two groups. An attempt to match schools with similar characteristics across both study groups found that even when comparing matched samples, the recently joined schools continued to outperform long-term supported schools. It is likely that the frequency of mentorship and participation in peer learning groups is higher in locations where ALMA was recently rolled out. Conversely, secondary data suggest that there is a decline in the </w:t>
      </w:r>
      <w:r>
        <w:lastRenderedPageBreak/>
        <w:t>frequency of mentorship to teachers in the long-term supported schools. The results do not support the validity of the original study design as a means of measuring ALMA’s impact, as the recently joined schools seem to have equal or higher access to mentorship and therefore cannot serve as a comparison group. Additionally, ALMA staff noted that the initial phases of the program focused mainly on developing school leadership capacity, with support to teacher working groups on literacy not integrated until 2018, thus further affecting the ability to compare the two groups.</w:t>
      </w:r>
    </w:p>
    <w:p w14:paraId="1D66FADD" w14:textId="77777777" w:rsidR="00C9051E" w:rsidRDefault="00C626E5">
      <w:r>
        <w:t xml:space="preserve">In parallel, this study found that the exposure to ALMA’s mentorship component, regardless of the phase of the program, is strongly associated with higher reading outcomes among students. Therefore, this study has focused primarily on exploring the impact of mentorship on learning outcomes and the pathways through which this </w:t>
      </w:r>
      <w:proofErr w:type="gramStart"/>
      <w:r>
        <w:t>is occurring</w:t>
      </w:r>
      <w:proofErr w:type="gramEnd"/>
      <w:r>
        <w:t>.</w:t>
      </w:r>
    </w:p>
    <w:p w14:paraId="12B2C09D" w14:textId="77777777" w:rsidR="00C9051E" w:rsidRDefault="00C626E5">
      <w:r>
        <w:t>ALMA’s Mentorship Interventions Are Associated with Higher Literacy Outcomes</w:t>
      </w:r>
    </w:p>
    <w:p w14:paraId="6E93EFB8" w14:textId="77777777" w:rsidR="00C9051E" w:rsidRDefault="00C626E5">
      <w:r>
        <w:t xml:space="preserve">The findings have shown a robust association between ALMA’s mentorship approach and improved literacy outcomes. Nearly a third of the school administrators (31%) self-reported ALMA mentors as a key source of assistance to them in supporting teachers. The self-reported mentorship of school administrators was associated with systematically higher reading fluency results, measured through three EGRA tasks – invented word reading, familiar word reading, and passage reading. The benefits of mentorship seem to apply to both boys and girls; however, girls systematically outperform boys.  Self-reported mentorship is also associated with a significantly lower proportion of non-readers – a reduction of 10 percentage points. Most importantly, self-reported mentorship of school administrators is </w:t>
      </w:r>
      <w:proofErr w:type="gramStart"/>
      <w:r>
        <w:t>associated</w:t>
      </w:r>
      <w:proofErr w:type="gramEnd"/>
      <w:r>
        <w:t xml:space="preserve"> an increase of nearly 8 percentage points in reading comprehension scores. It is also associated with a significantly lower proportion of students scoring zero in reading comprehension – a difference of 11 percentage points. Overall, the impact of the mentorship of school administrators on reading outcomes tends to be higher in long-term schools, which may indicate a maturation effect where the use of improved practices resulting from mentorship is consolidated over time. Taken together, these results suggest that the mentorship of school administrators is an effective model to boost literacy outcomes in early grades. Furthermore, the mentorship of administrators seems to play an important role in supporting low-performing students, reducing the proportion of non-readers.</w:t>
      </w:r>
    </w:p>
    <w:p w14:paraId="3C6057E3" w14:textId="77777777" w:rsidR="00C9051E" w:rsidRDefault="00C626E5">
      <w:r>
        <w:t>The study also considered that the impact of mentorship of administrators might be the result of having a sub-set of more experienced or qualified administrators, or simply better managers. However, administrators who self-reported mentorship do not have a significantly different background in terms of experience or academic background in relation to administrators who did not report a mentor support. Administrators who self-reported mentorship are also not significantly better than other administrators in terms of managing teacher attendance or strengthening participatory governance. The results support the hypothesis that ALMA’s mentorship is indeed the key factor contributing to improved learning outcomes in the schools where administrators self-reported receiving it.</w:t>
      </w:r>
    </w:p>
    <w:p w14:paraId="5718649F" w14:textId="77777777" w:rsidR="00C9051E" w:rsidRDefault="00C626E5">
      <w:r>
        <w:lastRenderedPageBreak/>
        <w:t xml:space="preserve">The findings show that teacher self-reported mentorship is not immediately associated with higher literacy outcomes. However, teacher mentorship is associated with higher </w:t>
      </w:r>
      <w:proofErr w:type="spellStart"/>
      <w:r>
        <w:t>utilisation</w:t>
      </w:r>
      <w:proofErr w:type="spellEnd"/>
      <w:r>
        <w:t xml:space="preserve"> of formative assessments – a difference of 13 percentage points. The use of formative assessments is associated with improved reading outcomes - increased passage reading fluency and reading comprehension scores. Teacher participation in Teacher Working Groups / GTPs, another ALMA-supported approach, is associated with the application of improved teaching practices and with increased reading fluency. The findings suggest that ALMA’s support to teachers is having a positive impact on improving teaching practices; in turn, the use of improved teaching practices correlates positively with passage reading fluency and reading comprehension.</w:t>
      </w:r>
    </w:p>
    <w:p w14:paraId="6D2CF81B" w14:textId="77777777" w:rsidR="00D47F6A" w:rsidRDefault="00D207D9" w:rsidP="00D47F6A">
      <w:pPr>
        <w:keepNext/>
      </w:pPr>
      <w:r>
        <w:rPr>
          <w:noProof/>
        </w:rPr>
        <w:drawing>
          <wp:inline distT="0" distB="0" distL="0" distR="0" wp14:anchorId="42EEA8BF" wp14:editId="2C10FFA5">
            <wp:extent cx="5486400" cy="2491154"/>
            <wp:effectExtent l="19050" t="19050" r="19050" b="23495"/>
            <wp:docPr id="1869284463" name="Picture 2" descr="Flowchart illustrating factors influencing improved reading outcomes in schools. It highlights mentorship of school leaders as central, linking to higher reading fluency, comprehension scores, increased student access to water, protein-rich meals, reading corners, and enhanced teaching practices and assessments through teacher participation and mentorship.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84463" name="Picture 2" descr="Flowchart illustrating factors influencing improved reading outcomes in schools. It highlights mentorship of school leaders as central, linking to higher reading fluency, comprehension scores, increased student access to water, protein-rich meals, reading corners, and enhanced teaching practices and assessments through teacher participation and mentorship.  See annex 1 for written version."/>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486400" cy="249115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E46BACA" w14:textId="1423ABF9" w:rsidR="00D47F6A" w:rsidRPr="009148FE" w:rsidRDefault="00D47F6A" w:rsidP="00D47F6A">
      <w:pPr>
        <w:pStyle w:val="Caption"/>
        <w:rPr>
          <w:color w:val="auto"/>
        </w:rPr>
      </w:pPr>
      <w:bookmarkStart w:id="1" w:name="_Toc227935369"/>
      <w:r w:rsidRPr="009148FE">
        <w:rPr>
          <w:color w:val="auto"/>
        </w:rPr>
        <w:t xml:space="preserve">Figure </w:t>
      </w:r>
      <w:r w:rsidR="001E737E" w:rsidRPr="009148FE">
        <w:rPr>
          <w:color w:val="auto"/>
        </w:rPr>
        <w:fldChar w:fldCharType="begin"/>
      </w:r>
      <w:r w:rsidR="001E737E" w:rsidRPr="009148FE">
        <w:rPr>
          <w:color w:val="auto"/>
        </w:rPr>
        <w:instrText xml:space="preserve"> SEQ Figure \* ARABIC </w:instrText>
      </w:r>
      <w:r w:rsidR="001E737E" w:rsidRPr="009148FE">
        <w:rPr>
          <w:color w:val="auto"/>
        </w:rPr>
        <w:fldChar w:fldCharType="separate"/>
      </w:r>
      <w:r w:rsidR="000872DB">
        <w:rPr>
          <w:noProof/>
          <w:color w:val="auto"/>
        </w:rPr>
        <w:t>1</w:t>
      </w:r>
      <w:r w:rsidR="001E737E" w:rsidRPr="009148FE">
        <w:rPr>
          <w:color w:val="auto"/>
        </w:rPr>
        <w:fldChar w:fldCharType="end"/>
      </w:r>
      <w:r w:rsidRPr="009148FE">
        <w:rPr>
          <w:color w:val="auto"/>
        </w:rPr>
        <w:t xml:space="preserve">: </w:t>
      </w:r>
      <w:bookmarkStart w:id="2" w:name="_Toc227762437"/>
      <w:r w:rsidRPr="009148FE">
        <w:rPr>
          <w:color w:val="auto"/>
        </w:rPr>
        <w:t xml:space="preserve">Diagram summarizing how ALMA-supported interventions are associated with improved </w:t>
      </w:r>
      <w:proofErr w:type="gramStart"/>
      <w:r w:rsidRPr="009148FE">
        <w:rPr>
          <w:color w:val="auto"/>
        </w:rPr>
        <w:t>literacy</w:t>
      </w:r>
      <w:proofErr w:type="gramEnd"/>
      <w:r w:rsidRPr="009148FE">
        <w:rPr>
          <w:color w:val="auto"/>
        </w:rPr>
        <w:t xml:space="preserve"> outcome sand management of resources</w:t>
      </w:r>
      <w:bookmarkEnd w:id="1"/>
      <w:bookmarkEnd w:id="2"/>
    </w:p>
    <w:p w14:paraId="0F75878A" w14:textId="77777777" w:rsidR="00C9051E" w:rsidRDefault="00C626E5">
      <w:r>
        <w:t>A sub-set of the assessed schools is extremely remote and accessible on foot only. The proportion of school leaders self-reporting mentorship in these schools is lower, potentially due to the challenges involved in accessing remote locations during the rainy season, particularly in the case of female mentors. Students assessed in these schools have significantly lower literacy outcomes. These schools represent a special case, which may require a different approach to mentorship and GTPs.</w:t>
      </w:r>
    </w:p>
    <w:p w14:paraId="2ADD680A" w14:textId="77777777" w:rsidR="00C9051E" w:rsidRDefault="00C626E5" w:rsidP="00556D65">
      <w:pPr>
        <w:pStyle w:val="Heading3"/>
      </w:pPr>
      <w:r>
        <w:t>Validating ALMA’s Classroom Observation Tool and Practices</w:t>
      </w:r>
    </w:p>
    <w:p w14:paraId="0AED163C" w14:textId="77777777" w:rsidR="00C9051E" w:rsidRDefault="00C626E5">
      <w:r>
        <w:t>Findings indicate that mentors tend to overrate classroom practices during observations, with a significantly higher proportion rating teachers as applying ‘very good’ practices in relation to external enumerators. However, the classroom observation tool shows high internal reliability, which enables its use as a scale. The ‘teaching practices score’ derived from the classroom observation tool increases with GTP participation, and most importantly, correlates with improved reading outcomes. Taken together, these findings validate the use of the classroom observation tool as a sensitive instrument able to capture changes in teaching practice, which are positively associated with higher literacy outcomes.</w:t>
      </w:r>
    </w:p>
    <w:p w14:paraId="447AC407" w14:textId="77777777" w:rsidR="00C9051E" w:rsidRPr="00613D5B" w:rsidRDefault="00C626E5" w:rsidP="00556D65">
      <w:pPr>
        <w:pStyle w:val="Heading3"/>
        <w:rPr>
          <w:color w:val="244061" w:themeColor="accent1" w:themeShade="80"/>
        </w:rPr>
      </w:pPr>
      <w:r w:rsidRPr="009148FE">
        <w:lastRenderedPageBreak/>
        <w:t>Attendance</w:t>
      </w:r>
    </w:p>
    <w:p w14:paraId="34BF1E47" w14:textId="77777777" w:rsidR="00C9051E" w:rsidRDefault="00C626E5">
      <w:r>
        <w:t>There is no association between mentorship of school leaders or teachers and student attendance. Teacher and student attendance rates are generally low – 82% for teachers, 75% for grade 1-6 students. Grade 1 has the lowest attendance rate – 68% (66% girls). As expected, there is a positive correlation between teacher and student attendance, particularly in grades 1-3.</w:t>
      </w:r>
    </w:p>
    <w:p w14:paraId="22F96C8D" w14:textId="77777777" w:rsidR="00C9051E" w:rsidRDefault="00C626E5" w:rsidP="00556D65">
      <w:pPr>
        <w:pStyle w:val="Heading3"/>
      </w:pPr>
      <w:r>
        <w:t>Other Factors Affecting Learning Outcomes</w:t>
      </w:r>
    </w:p>
    <w:p w14:paraId="55C62022" w14:textId="77777777" w:rsidR="00C9051E" w:rsidRDefault="00C626E5">
      <w:r>
        <w:t>Literacy outcomes are positively associated with the availability of reading corners at grade 2 classes; the availability of water at school; and student consumption of protein-rich foods through school meals. Specifically, the availability of water at school has a significant impact in reducing the proportion of non-readers among female students, supporting assumptions that girls are disproportionately impacted by water shortages. Interestingly, those factors are positively affected by mentorship of school administrators. Schools whose administrators self-reported receiving mentorship had a higher availability of reading corners and protein-rich foods in meals, indicating an association between ALMA’s school administrator mentorship approach and increased capacity for resource management and higher accountability for the use of improved practices, ultimately contributing to improved learning outcomes.</w:t>
      </w:r>
    </w:p>
    <w:p w14:paraId="2CCB9A0F" w14:textId="77777777" w:rsidR="00C9051E" w:rsidRDefault="00C626E5" w:rsidP="00556D65">
      <w:pPr>
        <w:pStyle w:val="Heading3"/>
      </w:pPr>
      <w:r>
        <w:t>Conclusions and Recommendations</w:t>
      </w:r>
    </w:p>
    <w:p w14:paraId="19E205E5" w14:textId="77777777" w:rsidR="00C9051E" w:rsidRDefault="00C626E5">
      <w:r>
        <w:t>The results generally support the assumption that ALMA’s approach to mentorship of school administrators is associated with improved reading fluency and reading comprehension. However, there are disparities in the results, with the proportion of administrators self-reporting mentorship declining in extremely remote schools and among men. The findings also demonstrate that ALMA’s approach to teacher mentorship is associated with an increased use of formative assessments, while the participation in GTPs is associated with a higher use of improved classroom practices. The use of improved classroom practices and formative assessments are predictors of improved literacy outcomes – reading fluency and reading comprehension.</w:t>
      </w:r>
    </w:p>
    <w:p w14:paraId="48F0B572" w14:textId="77952761" w:rsidR="003609FE" w:rsidRDefault="00C626E5">
      <w:r>
        <w:t xml:space="preserve">The findings show that the strongest results of ALMA’s implementation are seen in schools whose administrators self-reported mentorship. There is a need to further explore if self-reported mentorship is associated with fidelity of implementation, and to understand which factors are associated with ALMA’s stronger results in these schools. Additionally, there is a need to further understand the gender gaps observed in student literacy results, teaching practices, and administrator self-reported mentorship. In all cases, the gender gaps </w:t>
      </w:r>
      <w:proofErr w:type="spellStart"/>
      <w:r>
        <w:t>favour</w:t>
      </w:r>
      <w:proofErr w:type="spellEnd"/>
      <w:r>
        <w:t xml:space="preserve"> girls and women. </w:t>
      </w:r>
      <w:proofErr w:type="gramStart"/>
      <w:r>
        <w:t>Last but not least</w:t>
      </w:r>
      <w:proofErr w:type="gramEnd"/>
      <w:r>
        <w:t>, there is a need to further refine ALMA’s mentorship model to better serve extremely remote schools accessible on foot only.</w:t>
      </w:r>
    </w:p>
    <w:p w14:paraId="30149C8A" w14:textId="77777777" w:rsidR="003609FE" w:rsidRDefault="003609FE">
      <w:r>
        <w:br w:type="page"/>
      </w:r>
    </w:p>
    <w:p w14:paraId="556DB98B" w14:textId="77777777" w:rsidR="00C9051E" w:rsidRDefault="00C626E5" w:rsidP="007F3B04">
      <w:pPr>
        <w:pStyle w:val="Heading1"/>
      </w:pPr>
      <w:bookmarkStart w:id="3" w:name="_Toc227762528"/>
      <w:r>
        <w:lastRenderedPageBreak/>
        <w:t>Background</w:t>
      </w:r>
      <w:bookmarkEnd w:id="3"/>
    </w:p>
    <w:p w14:paraId="6D73EF3F" w14:textId="77777777" w:rsidR="00C9051E" w:rsidRDefault="00C626E5" w:rsidP="0095009E">
      <w:pPr>
        <w:pStyle w:val="Heading2"/>
      </w:pPr>
      <w:bookmarkStart w:id="4" w:name="_Toc227762529"/>
      <w:r>
        <w:t>1.1 Introduction</w:t>
      </w:r>
      <w:bookmarkEnd w:id="4"/>
    </w:p>
    <w:p w14:paraId="13AE375B" w14:textId="47323977" w:rsidR="00C9051E" w:rsidRDefault="00C626E5">
      <w:r>
        <w:t xml:space="preserve">The </w:t>
      </w:r>
      <w:proofErr w:type="spellStart"/>
      <w:r>
        <w:t>Apoiu</w:t>
      </w:r>
      <w:proofErr w:type="spellEnd"/>
      <w:r>
        <w:t xml:space="preserve"> </w:t>
      </w:r>
      <w:proofErr w:type="spellStart"/>
      <w:r>
        <w:t>ba</w:t>
      </w:r>
      <w:proofErr w:type="spellEnd"/>
      <w:r>
        <w:t xml:space="preserve"> </w:t>
      </w:r>
      <w:proofErr w:type="spellStart"/>
      <w:r>
        <w:t>Lideransa</w:t>
      </w:r>
      <w:proofErr w:type="spellEnd"/>
      <w:r>
        <w:t xml:space="preserve">, </w:t>
      </w:r>
      <w:proofErr w:type="spellStart"/>
      <w:r>
        <w:t>Manorin</w:t>
      </w:r>
      <w:proofErr w:type="spellEnd"/>
      <w:r>
        <w:t xml:space="preserve"> no </w:t>
      </w:r>
      <w:proofErr w:type="spellStart"/>
      <w:r>
        <w:t>Aprendizajen</w:t>
      </w:r>
      <w:proofErr w:type="spellEnd"/>
      <w:r>
        <w:t xml:space="preserve"> (Support to Leadership, Teachers, and Learning) program</w:t>
      </w:r>
      <w:r w:rsidR="002242A5">
        <w:rPr>
          <w:rStyle w:val="FootnoteReference"/>
        </w:rPr>
        <w:footnoteReference w:id="1"/>
      </w:r>
      <w:r>
        <w:t>, known as ALMA, was designed to support the Ministry of Education (</w:t>
      </w:r>
      <w:proofErr w:type="spellStart"/>
      <w:r>
        <w:t>MoE</w:t>
      </w:r>
      <w:proofErr w:type="spellEnd"/>
      <w:r>
        <w:t>) of Timor-Leste to strengthen school capacity to roll out the basic education curriculum. ALMA is part of the Partnership for Human Development (PHD), a 10-year multi-sectoral collaboration between the Australian and Timorese governments towards achieving and maintaining healthier, educated, and more prosperous communities.</w:t>
      </w:r>
    </w:p>
    <w:p w14:paraId="1D8E4E17" w14:textId="77777777" w:rsidR="00C9051E" w:rsidRDefault="00C626E5" w:rsidP="00556D65">
      <w:pPr>
        <w:pStyle w:val="Heading3"/>
      </w:pPr>
      <w:r>
        <w:t>ALMA’s approach includes five components:</w:t>
      </w:r>
    </w:p>
    <w:p w14:paraId="77568C63" w14:textId="77777777" w:rsidR="00C9051E" w:rsidRDefault="00C626E5" w:rsidP="00933DDC">
      <w:pPr>
        <w:pStyle w:val="ListParagraph"/>
        <w:numPr>
          <w:ilvl w:val="0"/>
          <w:numId w:val="7"/>
        </w:numPr>
        <w:ind w:left="426"/>
      </w:pPr>
      <w:r>
        <w:t>Leaders of Learning program, through which ALMA provides training to school administrators and emerging female leaders (</w:t>
      </w:r>
      <w:proofErr w:type="spellStart"/>
      <w:r>
        <w:t>manorin</w:t>
      </w:r>
      <w:proofErr w:type="spellEnd"/>
      <w:r>
        <w:t xml:space="preserve"> </w:t>
      </w:r>
      <w:proofErr w:type="spellStart"/>
      <w:r>
        <w:t>feto</w:t>
      </w:r>
      <w:proofErr w:type="spellEnd"/>
      <w:r>
        <w:t xml:space="preserve"> </w:t>
      </w:r>
      <w:proofErr w:type="spellStart"/>
      <w:r>
        <w:t>potensiál</w:t>
      </w:r>
      <w:proofErr w:type="spellEnd"/>
      <w:r>
        <w:t>) to develop skills for school management and counselling teachers on the use of improved teaching practices and assessments.</w:t>
      </w:r>
    </w:p>
    <w:p w14:paraId="4E54AF78" w14:textId="77777777" w:rsidR="00C9051E" w:rsidRDefault="00C626E5" w:rsidP="00933DDC">
      <w:pPr>
        <w:pStyle w:val="ListParagraph"/>
        <w:numPr>
          <w:ilvl w:val="0"/>
          <w:numId w:val="7"/>
        </w:numPr>
        <w:ind w:left="426"/>
      </w:pPr>
      <w:r>
        <w:t xml:space="preserve">Reflective </w:t>
      </w:r>
      <w:proofErr w:type="spellStart"/>
      <w:r>
        <w:t>practise</w:t>
      </w:r>
      <w:proofErr w:type="spellEnd"/>
      <w:r>
        <w:t xml:space="preserve"> based around a classroom observation tool, where ALMA trains mentors and school administrators to use structured classroom observations to inform teacher mentorship sessions.</w:t>
      </w:r>
    </w:p>
    <w:p w14:paraId="21DC7207" w14:textId="77777777" w:rsidR="00C9051E" w:rsidRDefault="00C626E5" w:rsidP="00933DDC">
      <w:pPr>
        <w:pStyle w:val="ListParagraph"/>
        <w:numPr>
          <w:ilvl w:val="0"/>
          <w:numId w:val="7"/>
        </w:numPr>
        <w:ind w:left="426"/>
      </w:pPr>
      <w:r>
        <w:t>School and cluster-based peer professional learning groups for teachers and school leaders, including Teacher Working Groups (</w:t>
      </w:r>
      <w:proofErr w:type="spellStart"/>
      <w:r>
        <w:t>Grupu</w:t>
      </w:r>
      <w:proofErr w:type="spellEnd"/>
      <w:r>
        <w:t xml:space="preserve"> </w:t>
      </w:r>
      <w:proofErr w:type="spellStart"/>
      <w:r>
        <w:t>Traballu</w:t>
      </w:r>
      <w:proofErr w:type="spellEnd"/>
      <w:r>
        <w:t xml:space="preserve"> </w:t>
      </w:r>
      <w:proofErr w:type="spellStart"/>
      <w:r>
        <w:t>ba</w:t>
      </w:r>
      <w:proofErr w:type="spellEnd"/>
      <w:r>
        <w:t xml:space="preserve"> </w:t>
      </w:r>
      <w:proofErr w:type="spellStart"/>
      <w:r>
        <w:t>Profesór</w:t>
      </w:r>
      <w:proofErr w:type="spellEnd"/>
      <w:r>
        <w:t>/ GTP) and Leader Working Groups (</w:t>
      </w:r>
      <w:proofErr w:type="spellStart"/>
      <w:r>
        <w:t>Grupu</w:t>
      </w:r>
      <w:proofErr w:type="spellEnd"/>
      <w:r>
        <w:t xml:space="preserve"> </w:t>
      </w:r>
      <w:proofErr w:type="spellStart"/>
      <w:r>
        <w:t>Traballu</w:t>
      </w:r>
      <w:proofErr w:type="spellEnd"/>
      <w:r>
        <w:t xml:space="preserve"> </w:t>
      </w:r>
      <w:proofErr w:type="spellStart"/>
      <w:r>
        <w:t>Líder</w:t>
      </w:r>
      <w:proofErr w:type="spellEnd"/>
      <w:r>
        <w:t>/ GLP). These periodic sessions enable peer-to-peer learning exchanges and group troubleshooting for the implementation of the new curriculum.</w:t>
      </w:r>
    </w:p>
    <w:p w14:paraId="210F2B72" w14:textId="77777777" w:rsidR="00C9051E" w:rsidRDefault="00C626E5" w:rsidP="00933DDC">
      <w:pPr>
        <w:pStyle w:val="ListParagraph"/>
        <w:numPr>
          <w:ilvl w:val="0"/>
          <w:numId w:val="7"/>
        </w:numPr>
        <w:ind w:left="426"/>
      </w:pPr>
      <w:r>
        <w:t>Mentor support to leaders and teachers from local education mentors: ALMA supports national and municipal-level mentors to (</w:t>
      </w:r>
      <w:proofErr w:type="spellStart"/>
      <w:r>
        <w:t>i</w:t>
      </w:r>
      <w:proofErr w:type="spellEnd"/>
      <w:r>
        <w:t>) provide on-site mentorship sessions to school administrators and teachers informed by a structured classroom observation tool, and (ii) facilitate GTL and GTP sessions.</w:t>
      </w:r>
    </w:p>
    <w:p w14:paraId="5E027108" w14:textId="77777777" w:rsidR="00C9051E" w:rsidRDefault="00C626E5" w:rsidP="00933DDC">
      <w:pPr>
        <w:pStyle w:val="ListParagraph"/>
        <w:numPr>
          <w:ilvl w:val="0"/>
          <w:numId w:val="7"/>
        </w:numPr>
        <w:ind w:left="426"/>
      </w:pPr>
      <w:r>
        <w:t xml:space="preserve">Educational technology to enable efficient information sharing and monitoring: ALMA provided tablets to school administrators and mentors with pre-loaded content (curriculum and associated materials) and eskola.tl, a one-stop solution to collect, store, </w:t>
      </w:r>
      <w:proofErr w:type="spellStart"/>
      <w:r>
        <w:t>analyse</w:t>
      </w:r>
      <w:proofErr w:type="spellEnd"/>
      <w:r>
        <w:t>, and display education data, including from classroom observations and student assessments.</w:t>
      </w:r>
    </w:p>
    <w:p w14:paraId="1EB717B9" w14:textId="77777777" w:rsidR="00C9051E" w:rsidRDefault="00C626E5">
      <w:r>
        <w:t xml:space="preserve">These components aim to create conditions for an integrated, evidence-driven mentorship cycle, strengthening the capacities of school administrators and teachers, and building a </w:t>
      </w:r>
      <w:proofErr w:type="spellStart"/>
      <w:r>
        <w:t>localised</w:t>
      </w:r>
      <w:proofErr w:type="spellEnd"/>
      <w:r>
        <w:t xml:space="preserve"> ecosystem for technical support to the implementation of the national basic education curriculum. ALMA started being implemented in 2016, following the introduction of the new curriculum in 2015. The program used a phased approach, completing its roll-out to all municipalities in 2024, reaching 1,084 schools. Prior to the COVID-19 crisis, ALMA </w:t>
      </w:r>
      <w:r>
        <w:lastRenderedPageBreak/>
        <w:t xml:space="preserve">had covered 402 schools across nine municipalities. ALMA’s mentorship process has been integrated into </w:t>
      </w:r>
      <w:proofErr w:type="spellStart"/>
      <w:r>
        <w:t>MoE’s</w:t>
      </w:r>
      <w:proofErr w:type="spellEnd"/>
      <w:r>
        <w:t xml:space="preserve"> systems and staffing structure.</w:t>
      </w:r>
    </w:p>
    <w:p w14:paraId="7115E98C" w14:textId="496FCF80" w:rsidR="00C9051E" w:rsidRDefault="00C626E5">
      <w:r>
        <w:t>ALMA did not conduct a baseline study or established a counterfactual group at inception. A previous multi-year study (2018-2021)</w:t>
      </w:r>
      <w:r w:rsidR="00370B33">
        <w:rPr>
          <w:rStyle w:val="FootnoteReference"/>
        </w:rPr>
        <w:footnoteReference w:id="2"/>
      </w:r>
      <w:r>
        <w:t xml:space="preserve"> assessed changes in teaching practices and teacher knowledge associated with ALMA’s implementation. Findings from this study indicated that ALMA contributed to </w:t>
      </w:r>
      <w:proofErr w:type="gramStart"/>
      <w:r>
        <w:t>improve</w:t>
      </w:r>
      <w:proofErr w:type="gramEnd"/>
      <w:r>
        <w:t xml:space="preserve"> school leaders’ capacity to support teachers, including </w:t>
      </w:r>
      <w:proofErr w:type="gramStart"/>
      <w:r>
        <w:t>through the use of</w:t>
      </w:r>
      <w:proofErr w:type="gramEnd"/>
      <w:r>
        <w:t xml:space="preserve"> technology to document classroom observations and GTPs. The study found that teachers were increasingly using more efficient classroom management practices, student-</w:t>
      </w:r>
      <w:proofErr w:type="spellStart"/>
      <w:r>
        <w:t>centred</w:t>
      </w:r>
      <w:proofErr w:type="spellEnd"/>
      <w:r>
        <w:t xml:space="preserve"> activities, and to a certain extent, gender-responsive classroom practices. Teachers identified mentors as a source of support. However, the study observed that GTP application tended to decline after the program had been rolled out in a municipality and highlighted the need for continued mentorship support to teachers. The study did not include student learning assessments and recommended conducting follow-up research to determine ALMA’s impact on learning outcomes. The present study was designed to respond to this recommendation.</w:t>
      </w:r>
    </w:p>
    <w:p w14:paraId="70AD9BCA" w14:textId="77777777" w:rsidR="00C9051E" w:rsidRDefault="00C626E5" w:rsidP="0095009E">
      <w:pPr>
        <w:pStyle w:val="Heading2"/>
      </w:pPr>
      <w:bookmarkStart w:id="5" w:name="_Toc227762530"/>
      <w:r>
        <w:t>1.2 Purpose</w:t>
      </w:r>
      <w:bookmarkEnd w:id="5"/>
    </w:p>
    <w:p w14:paraId="4F3E7F01" w14:textId="77777777" w:rsidR="00C9051E" w:rsidRDefault="00C626E5">
      <w:r>
        <w:t>The present study seeks to:</w:t>
      </w:r>
    </w:p>
    <w:p w14:paraId="2B9B357D" w14:textId="77777777" w:rsidR="00C9051E" w:rsidRDefault="00C626E5" w:rsidP="00933DDC">
      <w:pPr>
        <w:pStyle w:val="ListParagraph"/>
        <w:numPr>
          <w:ilvl w:val="0"/>
          <w:numId w:val="8"/>
        </w:numPr>
      </w:pPr>
      <w:r>
        <w:t xml:space="preserve">Better understand the impact of the ALMA program on student literacy skills, supporting PHD's reporting against the new Tier 2 Indicators and providing the </w:t>
      </w:r>
      <w:proofErr w:type="spellStart"/>
      <w:r>
        <w:t>MoE</w:t>
      </w:r>
      <w:proofErr w:type="spellEnd"/>
      <w:r>
        <w:t xml:space="preserve"> with further evidence of the ALMA program's impact.</w:t>
      </w:r>
    </w:p>
    <w:p w14:paraId="7E898205" w14:textId="77777777" w:rsidR="00C9051E" w:rsidRDefault="00C626E5" w:rsidP="00933DDC">
      <w:pPr>
        <w:pStyle w:val="ListParagraph"/>
        <w:numPr>
          <w:ilvl w:val="0"/>
          <w:numId w:val="8"/>
        </w:numPr>
      </w:pPr>
      <w:r>
        <w:t xml:space="preserve">Assess teacher competency in effectively delivering the Basic Education Curriculum, </w:t>
      </w:r>
      <w:proofErr w:type="gramStart"/>
      <w:r>
        <w:t>through the use of</w:t>
      </w:r>
      <w:proofErr w:type="gramEnd"/>
      <w:r>
        <w:t xml:space="preserve"> classroom observations that align with the ALMA classroom observation tools and methodologies. This approach aims to validate or refute the ongoing teacher observation findings that are collected through the eskola.tl platform.</w:t>
      </w:r>
    </w:p>
    <w:p w14:paraId="56F61E21" w14:textId="77777777" w:rsidR="00C9051E" w:rsidRDefault="00C626E5" w:rsidP="00933DDC">
      <w:pPr>
        <w:pStyle w:val="ListParagraph"/>
        <w:numPr>
          <w:ilvl w:val="0"/>
          <w:numId w:val="8"/>
        </w:numPr>
      </w:pPr>
      <w:r>
        <w:t>Through the administration of an EGRA and a validation of the classroom observations, answer the question: “Does the longer-term and accurate implementation of ALMA lead to improvements in literacy outcomes for students?”.</w:t>
      </w:r>
    </w:p>
    <w:p w14:paraId="3AEECB27" w14:textId="77777777" w:rsidR="00C9051E" w:rsidRDefault="00C626E5" w:rsidP="0095009E">
      <w:pPr>
        <w:pStyle w:val="Heading2"/>
      </w:pPr>
      <w:bookmarkStart w:id="6" w:name="_Toc227762531"/>
      <w:r>
        <w:t>1.3 Research Questions</w:t>
      </w:r>
      <w:bookmarkEnd w:id="6"/>
    </w:p>
    <w:p w14:paraId="75F477F9" w14:textId="77777777" w:rsidR="00C9051E" w:rsidRDefault="00C626E5">
      <w:r>
        <w:t>Specifically, the study seeks to respond to the following questions:</w:t>
      </w:r>
    </w:p>
    <w:p w14:paraId="3EAB7F5F" w14:textId="77777777" w:rsidR="00C9051E" w:rsidRDefault="00C626E5" w:rsidP="00933DDC">
      <w:pPr>
        <w:pStyle w:val="ListParagraph"/>
        <w:numPr>
          <w:ilvl w:val="0"/>
          <w:numId w:val="9"/>
        </w:numPr>
      </w:pPr>
      <w:r>
        <w:t>Has ALMA improved literacy learning outcomes for students entering Grade 3?</w:t>
      </w:r>
    </w:p>
    <w:p w14:paraId="5442395A" w14:textId="1A10E92C" w:rsidR="00C9051E" w:rsidRDefault="00C626E5" w:rsidP="00933DDC">
      <w:pPr>
        <w:pStyle w:val="ListParagraph"/>
        <w:numPr>
          <w:ilvl w:val="0"/>
          <w:numId w:val="10"/>
        </w:numPr>
      </w:pPr>
      <w:r>
        <w:t>Is there an observable link between teacher adherence to curriculum-prescribed teaching methodology</w:t>
      </w:r>
      <w:r w:rsidR="001D11E8">
        <w:rPr>
          <w:rStyle w:val="FootnoteReference"/>
        </w:rPr>
        <w:footnoteReference w:id="3"/>
      </w:r>
      <w:r>
        <w:t xml:space="preserve"> and improved learning outcomes in long-term ALMA-supported schools?</w:t>
      </w:r>
    </w:p>
    <w:p w14:paraId="0B9F035F" w14:textId="54D32A31" w:rsidR="00C9051E" w:rsidRDefault="00C626E5" w:rsidP="00933DDC">
      <w:pPr>
        <w:pStyle w:val="ListParagraph"/>
        <w:numPr>
          <w:ilvl w:val="0"/>
          <w:numId w:val="10"/>
        </w:numPr>
      </w:pPr>
      <w:r>
        <w:lastRenderedPageBreak/>
        <w:t>Are there significant differences between learning outcomes in rural and urban</w:t>
      </w:r>
      <w:r w:rsidR="000C456F">
        <w:rPr>
          <w:rStyle w:val="FootnoteReference"/>
        </w:rPr>
        <w:footnoteReference w:id="4"/>
      </w:r>
      <w:r>
        <w:t xml:space="preserve"> schools?</w:t>
      </w:r>
    </w:p>
    <w:p w14:paraId="6E510689" w14:textId="77777777" w:rsidR="00C9051E" w:rsidRDefault="00C626E5" w:rsidP="00933DDC">
      <w:pPr>
        <w:pStyle w:val="ListParagraph"/>
        <w:numPr>
          <w:ilvl w:val="0"/>
          <w:numId w:val="10"/>
        </w:numPr>
      </w:pPr>
      <w:r>
        <w:t>Are there significant differences between the learning outcomes for girls and boys in long-term and recently joined ALMA-supported schools?</w:t>
      </w:r>
    </w:p>
    <w:p w14:paraId="3574AA5C" w14:textId="77777777" w:rsidR="00C9051E" w:rsidRDefault="00C626E5" w:rsidP="00933DDC">
      <w:pPr>
        <w:pStyle w:val="ListParagraph"/>
        <w:numPr>
          <w:ilvl w:val="0"/>
          <w:numId w:val="10"/>
        </w:numPr>
      </w:pPr>
      <w:r>
        <w:t>Are there any important external factors that are demonstrating significant influence over learning outcomes?</w:t>
      </w:r>
    </w:p>
    <w:p w14:paraId="57B8572C" w14:textId="77777777" w:rsidR="00C9051E" w:rsidRDefault="00C626E5" w:rsidP="00933DDC">
      <w:pPr>
        <w:pStyle w:val="ListParagraph"/>
        <w:numPr>
          <w:ilvl w:val="0"/>
          <w:numId w:val="9"/>
        </w:numPr>
      </w:pPr>
      <w:r>
        <w:t xml:space="preserve">Are the classroom observations conducted by school </w:t>
      </w:r>
      <w:proofErr w:type="gramStart"/>
      <w:r>
        <w:t>leaders</w:t>
      </w:r>
      <w:proofErr w:type="gramEnd"/>
      <w:r>
        <w:t xml:space="preserve"> accurate representations of actual teaching practice?</w:t>
      </w:r>
    </w:p>
    <w:p w14:paraId="55F52553" w14:textId="77777777" w:rsidR="00C9051E" w:rsidRDefault="00C626E5" w:rsidP="00933DDC">
      <w:pPr>
        <w:pStyle w:val="ListParagraph"/>
        <w:numPr>
          <w:ilvl w:val="0"/>
          <w:numId w:val="9"/>
        </w:numPr>
      </w:pPr>
      <w:r>
        <w:t>Attendance</w:t>
      </w:r>
    </w:p>
    <w:p w14:paraId="38A5C209" w14:textId="77777777" w:rsidR="00C9051E" w:rsidRDefault="00C626E5" w:rsidP="00933DDC">
      <w:pPr>
        <w:pStyle w:val="ListParagraph"/>
        <w:numPr>
          <w:ilvl w:val="0"/>
          <w:numId w:val="11"/>
        </w:numPr>
      </w:pPr>
      <w:r>
        <w:t>Has ALMA improved student attendance for Cycles 1 and 2?</w:t>
      </w:r>
    </w:p>
    <w:p w14:paraId="4A11A7CA" w14:textId="77777777" w:rsidR="00C9051E" w:rsidRDefault="00C626E5" w:rsidP="00933DDC">
      <w:pPr>
        <w:pStyle w:val="ListParagraph"/>
        <w:numPr>
          <w:ilvl w:val="0"/>
          <w:numId w:val="11"/>
        </w:numPr>
      </w:pPr>
      <w:r>
        <w:t>Are there significant differences in the impact on Cycle 1-2 student attendance by location or sex?</w:t>
      </w:r>
    </w:p>
    <w:p w14:paraId="28DFC59F" w14:textId="77777777" w:rsidR="00C9051E" w:rsidRDefault="00C626E5" w:rsidP="007F3B04">
      <w:pPr>
        <w:pStyle w:val="Heading1"/>
      </w:pPr>
      <w:bookmarkStart w:id="7" w:name="_Toc227762532"/>
      <w:r>
        <w:t>Methodology</w:t>
      </w:r>
      <w:bookmarkEnd w:id="7"/>
    </w:p>
    <w:p w14:paraId="2BAD3EC1" w14:textId="77777777" w:rsidR="00C9051E" w:rsidRPr="00613D5B" w:rsidRDefault="00C626E5" w:rsidP="0095009E">
      <w:pPr>
        <w:pStyle w:val="Heading2"/>
      </w:pPr>
      <w:bookmarkStart w:id="8" w:name="_Toc227762533"/>
      <w:r w:rsidRPr="00613D5B">
        <w:t xml:space="preserve">2.1 </w:t>
      </w:r>
      <w:r w:rsidRPr="0095009E">
        <w:t>Tools</w:t>
      </w:r>
      <w:bookmarkEnd w:id="8"/>
    </w:p>
    <w:p w14:paraId="304D2B5C" w14:textId="77777777" w:rsidR="00C9051E" w:rsidRDefault="00C626E5">
      <w:r>
        <w:t>The study used the following tools:</w:t>
      </w:r>
    </w:p>
    <w:p w14:paraId="1B853992" w14:textId="63AFBE34" w:rsidR="00C9051E" w:rsidRDefault="00C626E5" w:rsidP="00933DDC">
      <w:pPr>
        <w:pStyle w:val="ListParagraph"/>
        <w:numPr>
          <w:ilvl w:val="0"/>
          <w:numId w:val="12"/>
        </w:numPr>
      </w:pPr>
      <w:r>
        <w:t xml:space="preserve">Early Grade Reading Assessment/ EGRA: The study used an adapted version of EGRA currently being applied by the HATUTAN II project in Timor-Leste. This version was reviewed and approved by the </w:t>
      </w:r>
      <w:proofErr w:type="spellStart"/>
      <w:r>
        <w:t>MoE</w:t>
      </w:r>
      <w:proofErr w:type="spellEnd"/>
      <w:r>
        <w:t>. The assessment contains the following sub-tasks: Letter recognition (timed); non-word reading (timed); familiar word reading (timed); passage reading (timed); reading comprehension questions (not timed, two levels)</w:t>
      </w:r>
      <w:r w:rsidR="004423ED">
        <w:rPr>
          <w:rStyle w:val="FootnoteReference"/>
        </w:rPr>
        <w:footnoteReference w:id="5"/>
      </w:r>
      <w:r>
        <w:t>. The EGRA tool is provided in Annex 2.</w:t>
      </w:r>
    </w:p>
    <w:p w14:paraId="1A760F2A" w14:textId="778E80EA" w:rsidR="00C9051E" w:rsidRDefault="00C626E5" w:rsidP="00933DDC">
      <w:pPr>
        <w:pStyle w:val="ListParagraph"/>
        <w:numPr>
          <w:ilvl w:val="0"/>
          <w:numId w:val="12"/>
        </w:numPr>
      </w:pPr>
      <w:r>
        <w:t>Short student survey inclusive of background questions (age, sex, mother tongue, access to reading materials, food consumption) and a working memory test.</w:t>
      </w:r>
      <w:r w:rsidR="00967432">
        <w:rPr>
          <w:rStyle w:val="FootnoteReference"/>
        </w:rPr>
        <w:footnoteReference w:id="6"/>
      </w:r>
      <w:r>
        <w:t xml:space="preserve"> Both tools were previously used by HATUTAN II with large student samples in 2019-2025. The short survey and working memory test were applied with students participating in the EGRA.</w:t>
      </w:r>
    </w:p>
    <w:p w14:paraId="66C6C597" w14:textId="3F9B35E6" w:rsidR="00C9051E" w:rsidRDefault="00C626E5" w:rsidP="00933DDC">
      <w:pPr>
        <w:pStyle w:val="ListParagraph"/>
        <w:numPr>
          <w:ilvl w:val="0"/>
          <w:numId w:val="12"/>
        </w:numPr>
      </w:pPr>
      <w:r>
        <w:t>Classroom observation: Applied the classroom observation tool currently used by ALMA mentors and school leaders, with the addition of a short teacher survey collecting background information (sex, highest teaching qualification, exposure to training, participation in teacher working groups</w:t>
      </w:r>
      <w:r w:rsidR="007D0617">
        <w:rPr>
          <w:rStyle w:val="FootnoteReference"/>
        </w:rPr>
        <w:footnoteReference w:id="7"/>
      </w:r>
      <w:r>
        <w:t>, years of teaching experience).</w:t>
      </w:r>
    </w:p>
    <w:p w14:paraId="2D14DEDF" w14:textId="77777777" w:rsidR="00C9051E" w:rsidRDefault="00C626E5" w:rsidP="00933DDC">
      <w:pPr>
        <w:pStyle w:val="ListParagraph"/>
        <w:numPr>
          <w:ilvl w:val="0"/>
          <w:numId w:val="12"/>
        </w:numPr>
      </w:pPr>
      <w:r>
        <w:t xml:space="preserve">School survey: Applied with the school administrator (director or coordinator). The tool is an adapted version of a longer instrument currently used at scale by </w:t>
      </w:r>
      <w:r>
        <w:lastRenderedPageBreak/>
        <w:t xml:space="preserve">HATUTAN II, previously approved by the </w:t>
      </w:r>
      <w:proofErr w:type="spellStart"/>
      <w:r>
        <w:t>MoE</w:t>
      </w:r>
      <w:proofErr w:type="spellEnd"/>
      <w:r>
        <w:t>. It assesses school conditions, availability of reading materials, management practices, exposure to teacher professional development (training and coaching), functionality and practices of parent-teacher associations, recordkeeping, total enrolment by grade and sex, and teacher and student attendance (using headcounts).</w:t>
      </w:r>
    </w:p>
    <w:p w14:paraId="14B6EEE6" w14:textId="6562839C" w:rsidR="00C9051E" w:rsidRDefault="00C626E5">
      <w:r>
        <w:t xml:space="preserve">All tools were designed in Tetum and subsequently </w:t>
      </w:r>
      <w:proofErr w:type="gramStart"/>
      <w:r>
        <w:t>back-translated</w:t>
      </w:r>
      <w:proofErr w:type="gramEnd"/>
      <w:r>
        <w:t xml:space="preserve"> into English. Instructions for students to perform EGRA tasks were provided in the students’ mother tongue for those who are not native Tetum speakers. However, the EGRA tasks themselves were in Tetum</w:t>
      </w:r>
      <w:r w:rsidR="007D0617">
        <w:rPr>
          <w:rStyle w:val="FootnoteReference"/>
        </w:rPr>
        <w:footnoteReference w:id="8"/>
      </w:r>
      <w:r>
        <w:t>. This approach ensured that students could understand what they were expected to do at each EGRA task and excluded the possibility of poor results due to students not understanding the instructions.</w:t>
      </w:r>
    </w:p>
    <w:p w14:paraId="48F7B7E2" w14:textId="77777777" w:rsidR="00C9051E" w:rsidRDefault="00C626E5" w:rsidP="0095009E">
      <w:pPr>
        <w:pStyle w:val="Heading2"/>
      </w:pPr>
      <w:bookmarkStart w:id="9" w:name="_Toc227762534"/>
      <w:r>
        <w:t>2.2 Sampling</w:t>
      </w:r>
      <w:bookmarkEnd w:id="9"/>
    </w:p>
    <w:p w14:paraId="62563A22" w14:textId="77777777" w:rsidR="00C9051E" w:rsidRDefault="00C626E5">
      <w:r>
        <w:t xml:space="preserve">School sample: The sampling frame for “long-term” schools included all those targeted by ALMA in 2016-2018. The sampling frame for “recently joined” schools included those targeted in 2024 in the municipalities of </w:t>
      </w:r>
      <w:proofErr w:type="spellStart"/>
      <w:r>
        <w:t>Ainaro</w:t>
      </w:r>
      <w:proofErr w:type="spellEnd"/>
      <w:r>
        <w:t xml:space="preserve">, Baucau, and </w:t>
      </w:r>
      <w:proofErr w:type="spellStart"/>
      <w:r>
        <w:t>Viqueque</w:t>
      </w:r>
      <w:proofErr w:type="spellEnd"/>
      <w:r>
        <w:t>. The sampling frames excluded schools offering Cycle 3 (grades 7-9) only and those targeted by another program providing school-based coaching (HATUTAN II) to prevent bias. The school sample was selected proportional to the distribution of schools by municipality in each sampling frame. A total of 70 randomly selected long-term and 70 recently joined schools were identified for each sample.</w:t>
      </w:r>
    </w:p>
    <w:p w14:paraId="21010CCF" w14:textId="77777777" w:rsidR="00C9051E" w:rsidRDefault="00C626E5">
      <w:r>
        <w:t>Student sample: The study aimed to assess randomly selected grade 3 students in treatment and comparison schools. The student sample size was calculated as follows:</w:t>
      </w:r>
    </w:p>
    <w:p w14:paraId="40552E9A" w14:textId="51AAD9A9" w:rsidR="00C9051E" w:rsidRDefault="00C626E5" w:rsidP="00933DDC">
      <w:pPr>
        <w:pStyle w:val="ListParagraph"/>
        <w:numPr>
          <w:ilvl w:val="0"/>
          <w:numId w:val="13"/>
        </w:numPr>
      </w:pPr>
      <w:r>
        <w:t>1,361 grade 3 students</w:t>
      </w:r>
      <w:r w:rsidR="00D27DDD">
        <w:rPr>
          <w:rStyle w:val="FootnoteReference"/>
        </w:rPr>
        <w:footnoteReference w:id="9"/>
      </w:r>
      <w:r>
        <w:t xml:space="preserve"> from treatment (long-term exposure) sample schools</w:t>
      </w:r>
    </w:p>
    <w:p w14:paraId="1EE995C6" w14:textId="6035D3FD" w:rsidR="00C9051E" w:rsidRDefault="00C626E5" w:rsidP="00933DDC">
      <w:pPr>
        <w:pStyle w:val="ListParagraph"/>
        <w:numPr>
          <w:ilvl w:val="0"/>
          <w:numId w:val="13"/>
        </w:numPr>
      </w:pPr>
      <w:r>
        <w:t>1,361 grade 3 students</w:t>
      </w:r>
      <w:r w:rsidR="009C7735">
        <w:rPr>
          <w:rStyle w:val="FootnoteReference"/>
        </w:rPr>
        <w:footnoteReference w:id="10"/>
      </w:r>
      <w:r>
        <w:t xml:space="preserve"> from comparison (recently joined) sample schools.</w:t>
      </w:r>
    </w:p>
    <w:p w14:paraId="02239FE1" w14:textId="77777777" w:rsidR="00C9051E" w:rsidRDefault="00C626E5">
      <w:r>
        <w:t>The sampled students were randomly selected among those listed in the enrolment records for each grade. In schools where grade 3 classes had over 20 students present on the day of the survey, the team leader for the data collection team used a random number generator app (Random UX) to sample students from enrolment records. The random selection ensured that the proportion of male and female students in the sample would mirror the overall distribution of male and female grade 3 students in those schools. In schools where 20 or less grade 3 students were present on the day of the survey, a ‘take all’ approach was used.</w:t>
      </w:r>
    </w:p>
    <w:p w14:paraId="2BB93123" w14:textId="77777777" w:rsidR="00C9051E" w:rsidRDefault="00C626E5">
      <w:r>
        <w:t xml:space="preserve">Classroom observation sample: The study intended to conduct two classroom observations with teachers in grades 2-3 in each of the sampled schools. The observations were </w:t>
      </w:r>
      <w:r>
        <w:lastRenderedPageBreak/>
        <w:t>conducted exclusively during Tetum classes, allowing the study to cross-reference teaching practices and literacy outcomes.</w:t>
      </w:r>
    </w:p>
    <w:p w14:paraId="7A9EE09C" w14:textId="77777777" w:rsidR="00C9051E" w:rsidRDefault="00C626E5">
      <w:r>
        <w:t>Realized sample</w:t>
      </w:r>
    </w:p>
    <w:p w14:paraId="3C1BA9CC" w14:textId="77777777" w:rsidR="00C9051E" w:rsidRDefault="00C626E5">
      <w:r>
        <w:t xml:space="preserve">All </w:t>
      </w:r>
      <w:proofErr w:type="gramStart"/>
      <w:r>
        <w:t>sampled schools</w:t>
      </w:r>
      <w:proofErr w:type="gramEnd"/>
      <w:r>
        <w:t xml:space="preserve"> were assessed by the data collection teams. However, there was a shortfall in the number of classroom observations due to (</w:t>
      </w:r>
      <w:proofErr w:type="spellStart"/>
      <w:r>
        <w:t>i</w:t>
      </w:r>
      <w:proofErr w:type="spellEnd"/>
      <w:r>
        <w:t>) teacher absences and (ii) single observations conducted in multigrade classes. There was also a shortfall in the number of students participating in learning assessments due to absenteeism and smaller-sized classes.</w:t>
      </w:r>
    </w:p>
    <w:p w14:paraId="64644D2E" w14:textId="571258D1" w:rsidR="003111AB" w:rsidRPr="009148FE" w:rsidRDefault="003111AB" w:rsidP="00D205C7">
      <w:pPr>
        <w:pStyle w:val="Caption"/>
        <w:keepNext/>
        <w:spacing w:after="0"/>
        <w:rPr>
          <w:color w:val="auto"/>
        </w:rPr>
      </w:pPr>
      <w:bookmarkStart w:id="10" w:name="_Toc227762535"/>
      <w:r w:rsidRPr="009148FE">
        <w:rPr>
          <w:color w:val="auto"/>
        </w:rPr>
        <w:t xml:space="preserve">Table </w:t>
      </w:r>
      <w:r w:rsidRPr="009148FE">
        <w:rPr>
          <w:color w:val="auto"/>
        </w:rPr>
        <w:fldChar w:fldCharType="begin"/>
      </w:r>
      <w:r w:rsidRPr="009148FE">
        <w:rPr>
          <w:color w:val="auto"/>
        </w:rPr>
        <w:instrText xml:space="preserve"> SEQ Table \* ARABIC </w:instrText>
      </w:r>
      <w:r w:rsidRPr="009148FE">
        <w:rPr>
          <w:color w:val="auto"/>
        </w:rPr>
        <w:fldChar w:fldCharType="separate"/>
      </w:r>
      <w:r w:rsidR="000872DB">
        <w:rPr>
          <w:noProof/>
          <w:color w:val="auto"/>
        </w:rPr>
        <w:t>1</w:t>
      </w:r>
      <w:r w:rsidRPr="009148FE">
        <w:rPr>
          <w:color w:val="auto"/>
        </w:rPr>
        <w:fldChar w:fldCharType="end"/>
      </w:r>
      <w:r w:rsidRPr="009148FE">
        <w:rPr>
          <w:color w:val="auto"/>
        </w:rPr>
        <w:t>: Intended and actual samples.</w:t>
      </w:r>
    </w:p>
    <w:tbl>
      <w:tblPr>
        <w:tblW w:w="0" w:type="auto"/>
        <w:tblCellSpacing w:w="15" w:type="dxa"/>
        <w:tblCellMar>
          <w:top w:w="15" w:type="dxa"/>
          <w:left w:w="15" w:type="dxa"/>
          <w:bottom w:w="15" w:type="dxa"/>
          <w:right w:w="15" w:type="dxa"/>
        </w:tblCellMar>
        <w:tblLook w:val="04A0" w:firstRow="1" w:lastRow="0" w:firstColumn="1" w:lastColumn="0" w:noHBand="0" w:noVBand="1"/>
        <w:tblCaption w:val="Intended and actual samples"/>
        <w:tblDescription w:val="Table comparing intended and actual sample sizes for long‑term and recently joined groups. For students, actual participation is lower than intended in both groups, with a 24 per cent shortfall for long‑term students. Teacher classroom observations also fall below targets, with a 10 per cent shortfall for long‑term teachers. School counts meet intended targets for both groups."/>
      </w:tblPr>
      <w:tblGrid>
        <w:gridCol w:w="2013"/>
        <w:gridCol w:w="1489"/>
        <w:gridCol w:w="1430"/>
        <w:gridCol w:w="1370"/>
        <w:gridCol w:w="1310"/>
        <w:gridCol w:w="1012"/>
      </w:tblGrid>
      <w:tr w:rsidR="00C46B9D" w:rsidRPr="00C46B9D" w14:paraId="55E33F4A"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F78258" w14:textId="77777777" w:rsidR="00C46B9D" w:rsidRPr="00C46B9D" w:rsidRDefault="00C46B9D" w:rsidP="00C46B9D">
            <w:pPr>
              <w:spacing w:after="0" w:line="240" w:lineRule="auto"/>
              <w:jc w:val="center"/>
              <w:rPr>
                <w:rFonts w:ascii="Times New Roman" w:eastAsia="Times New Roman" w:hAnsi="Times New Roman" w:cs="Times New Roman"/>
                <w:b/>
                <w:bCs/>
                <w:sz w:val="24"/>
                <w:szCs w:val="24"/>
                <w:lang w:val="en-AU" w:eastAsia="en-AU"/>
              </w:rPr>
            </w:pPr>
            <w:r w:rsidRPr="00C46B9D">
              <w:rPr>
                <w:rFonts w:ascii="Times New Roman" w:eastAsia="Times New Roman" w:hAnsi="Times New Roman" w:cs="Times New Roman"/>
                <w:b/>
                <w:bCs/>
                <w:sz w:val="24"/>
                <w:szCs w:val="24"/>
                <w:lang w:val="en-AU" w:eastAsia="en-AU"/>
              </w:rPr>
              <w:t>Category</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504DB4" w14:textId="77777777" w:rsidR="00C46B9D" w:rsidRPr="00C46B9D" w:rsidRDefault="00C46B9D" w:rsidP="00C46B9D">
            <w:pPr>
              <w:spacing w:after="0" w:line="240" w:lineRule="auto"/>
              <w:jc w:val="center"/>
              <w:rPr>
                <w:rFonts w:ascii="Times New Roman" w:eastAsia="Times New Roman" w:hAnsi="Times New Roman" w:cs="Times New Roman"/>
                <w:b/>
                <w:bCs/>
                <w:sz w:val="24"/>
                <w:szCs w:val="24"/>
                <w:lang w:val="en-AU" w:eastAsia="en-AU"/>
              </w:rPr>
            </w:pPr>
            <w:r w:rsidRPr="00C46B9D">
              <w:rPr>
                <w:rFonts w:ascii="Times New Roman" w:eastAsia="Times New Roman" w:hAnsi="Times New Roman" w:cs="Times New Roman"/>
                <w:b/>
                <w:bCs/>
                <w:sz w:val="24"/>
                <w:szCs w:val="24"/>
                <w:lang w:val="en-AU" w:eastAsia="en-AU"/>
              </w:rPr>
              <w:t>Long</w:t>
            </w:r>
            <w:r w:rsidRPr="00C46B9D">
              <w:rPr>
                <w:rFonts w:ascii="Times New Roman" w:eastAsia="Times New Roman" w:hAnsi="Times New Roman" w:cs="Times New Roman"/>
                <w:b/>
                <w:bCs/>
                <w:sz w:val="24"/>
                <w:szCs w:val="24"/>
                <w:lang w:val="en-AU" w:eastAsia="en-AU"/>
              </w:rPr>
              <w:noBreakHyphen/>
              <w:t>term: intended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5C19CCD" w14:textId="77777777" w:rsidR="00C46B9D" w:rsidRPr="00C46B9D" w:rsidRDefault="00C46B9D" w:rsidP="00C46B9D">
            <w:pPr>
              <w:spacing w:after="0" w:line="240" w:lineRule="auto"/>
              <w:jc w:val="center"/>
              <w:rPr>
                <w:rFonts w:ascii="Times New Roman" w:eastAsia="Times New Roman" w:hAnsi="Times New Roman" w:cs="Times New Roman"/>
                <w:b/>
                <w:bCs/>
                <w:sz w:val="24"/>
                <w:szCs w:val="24"/>
                <w:lang w:val="en-AU" w:eastAsia="en-AU"/>
              </w:rPr>
            </w:pPr>
            <w:r w:rsidRPr="00C46B9D">
              <w:rPr>
                <w:rFonts w:ascii="Times New Roman" w:eastAsia="Times New Roman" w:hAnsi="Times New Roman" w:cs="Times New Roman"/>
                <w:b/>
                <w:bCs/>
                <w:sz w:val="24"/>
                <w:szCs w:val="24"/>
                <w:lang w:val="en-AU" w:eastAsia="en-AU"/>
              </w:rPr>
              <w:t>Long</w:t>
            </w:r>
            <w:r w:rsidRPr="00C46B9D">
              <w:rPr>
                <w:rFonts w:ascii="Times New Roman" w:eastAsia="Times New Roman" w:hAnsi="Times New Roman" w:cs="Times New Roman"/>
                <w:b/>
                <w:bCs/>
                <w:sz w:val="24"/>
                <w:szCs w:val="24"/>
                <w:lang w:val="en-AU" w:eastAsia="en-AU"/>
              </w:rPr>
              <w:noBreakHyphen/>
              <w:t>term: actual</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A936F8" w14:textId="77777777" w:rsidR="00C46B9D" w:rsidRPr="00C46B9D" w:rsidRDefault="00C46B9D" w:rsidP="00C46B9D">
            <w:pPr>
              <w:spacing w:after="0" w:line="240" w:lineRule="auto"/>
              <w:jc w:val="center"/>
              <w:rPr>
                <w:rFonts w:ascii="Times New Roman" w:eastAsia="Times New Roman" w:hAnsi="Times New Roman" w:cs="Times New Roman"/>
                <w:b/>
                <w:bCs/>
                <w:sz w:val="24"/>
                <w:szCs w:val="24"/>
                <w:lang w:val="en-AU" w:eastAsia="en-AU"/>
              </w:rPr>
            </w:pPr>
            <w:r w:rsidRPr="00C46B9D">
              <w:rPr>
                <w:rFonts w:ascii="Times New Roman" w:eastAsia="Times New Roman" w:hAnsi="Times New Roman" w:cs="Times New Roman"/>
                <w:b/>
                <w:bCs/>
                <w:sz w:val="24"/>
                <w:szCs w:val="24"/>
                <w:lang w:val="en-AU" w:eastAsia="en-AU"/>
              </w:rPr>
              <w:t>Recently joined: intended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9AEA169" w14:textId="77777777" w:rsidR="00C46B9D" w:rsidRPr="00C46B9D" w:rsidRDefault="00C46B9D" w:rsidP="00C46B9D">
            <w:pPr>
              <w:spacing w:after="0" w:line="240" w:lineRule="auto"/>
              <w:jc w:val="center"/>
              <w:rPr>
                <w:rFonts w:ascii="Times New Roman" w:eastAsia="Times New Roman" w:hAnsi="Times New Roman" w:cs="Times New Roman"/>
                <w:b/>
                <w:bCs/>
                <w:sz w:val="24"/>
                <w:szCs w:val="24"/>
                <w:lang w:val="en-AU" w:eastAsia="en-AU"/>
              </w:rPr>
            </w:pPr>
            <w:r w:rsidRPr="00C46B9D">
              <w:rPr>
                <w:rFonts w:ascii="Times New Roman" w:eastAsia="Times New Roman" w:hAnsi="Times New Roman" w:cs="Times New Roman"/>
                <w:b/>
                <w:bCs/>
                <w:sz w:val="24"/>
                <w:szCs w:val="24"/>
                <w:lang w:val="en-AU" w:eastAsia="en-AU"/>
              </w:rPr>
              <w:t>Recently joined: actual</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B730068" w14:textId="77777777" w:rsidR="00C46B9D" w:rsidRPr="00C46B9D" w:rsidRDefault="00C46B9D" w:rsidP="00C46B9D">
            <w:pPr>
              <w:spacing w:after="0" w:line="240" w:lineRule="auto"/>
              <w:jc w:val="center"/>
              <w:rPr>
                <w:rFonts w:ascii="Times New Roman" w:eastAsia="Times New Roman" w:hAnsi="Times New Roman" w:cs="Times New Roman"/>
                <w:b/>
                <w:bCs/>
                <w:sz w:val="24"/>
                <w:szCs w:val="24"/>
                <w:lang w:val="en-AU" w:eastAsia="en-AU"/>
              </w:rPr>
            </w:pPr>
            <w:r w:rsidRPr="00C46B9D">
              <w:rPr>
                <w:rFonts w:ascii="Times New Roman" w:eastAsia="Times New Roman" w:hAnsi="Times New Roman" w:cs="Times New Roman"/>
                <w:b/>
                <w:bCs/>
                <w:sz w:val="24"/>
                <w:szCs w:val="24"/>
                <w:lang w:val="en-AU" w:eastAsia="en-AU"/>
              </w:rPr>
              <w:t>Shortfall</w:t>
            </w:r>
          </w:p>
        </w:tc>
      </w:tr>
      <w:tr w:rsidR="00C46B9D" w:rsidRPr="00C46B9D" w14:paraId="3D0BB70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9FFEBDA" w14:textId="6CE3E956"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Students</w:t>
            </w:r>
            <w:r w:rsidR="001505A3">
              <w:rPr>
                <w:rStyle w:val="FootnoteReference"/>
                <w:rFonts w:ascii="Times New Roman" w:eastAsia="Times New Roman" w:hAnsi="Times New Roman" w:cs="Times New Roman"/>
                <w:sz w:val="24"/>
                <w:szCs w:val="24"/>
                <w:lang w:val="en-AU" w:eastAsia="en-AU"/>
              </w:rPr>
              <w:footnoteReference w:id="11"/>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07C83D"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1,361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998EEC"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1,029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0CC781"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1,361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4E7C8D"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1,036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0CFB25"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24%</w:t>
            </w:r>
          </w:p>
        </w:tc>
      </w:tr>
      <w:tr w:rsidR="00C46B9D" w:rsidRPr="00C46B9D" w14:paraId="2223BBC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57A23E6"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Schools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BFEE8B"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70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2F28FC"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70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4400E6"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70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E3379F"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70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D98DDA"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w:t>
            </w:r>
          </w:p>
        </w:tc>
      </w:tr>
      <w:tr w:rsidR="00C46B9D" w:rsidRPr="00C46B9D" w14:paraId="582D477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FE7F4D2" w14:textId="4FF5CFAC"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Teachers (classroom observations)</w:t>
            </w:r>
            <w:r w:rsidR="004537D3">
              <w:rPr>
                <w:rStyle w:val="FootnoteReference"/>
                <w:rFonts w:ascii="Times New Roman" w:eastAsia="Times New Roman" w:hAnsi="Times New Roman" w:cs="Times New Roman"/>
                <w:sz w:val="24"/>
                <w:szCs w:val="24"/>
                <w:lang w:val="en-AU" w:eastAsia="en-AU"/>
              </w:rPr>
              <w:footnoteReference w:id="12"/>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A7FE39"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D093B2"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126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7BED5FA"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23A825"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123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F6627F" w14:textId="77777777" w:rsidR="00C46B9D" w:rsidRPr="00C46B9D" w:rsidRDefault="00C46B9D" w:rsidP="00C46B9D">
            <w:pPr>
              <w:spacing w:after="0" w:line="240" w:lineRule="auto"/>
              <w:rPr>
                <w:rFonts w:ascii="Times New Roman" w:eastAsia="Times New Roman" w:hAnsi="Times New Roman" w:cs="Times New Roman"/>
                <w:sz w:val="24"/>
                <w:szCs w:val="24"/>
                <w:lang w:val="en-AU" w:eastAsia="en-AU"/>
              </w:rPr>
            </w:pPr>
            <w:r w:rsidRPr="00C46B9D">
              <w:rPr>
                <w:rFonts w:ascii="Times New Roman" w:eastAsia="Times New Roman" w:hAnsi="Times New Roman" w:cs="Times New Roman"/>
                <w:sz w:val="24"/>
                <w:szCs w:val="24"/>
                <w:lang w:val="en-AU" w:eastAsia="en-AU"/>
              </w:rPr>
              <w:t>10%</w:t>
            </w:r>
          </w:p>
        </w:tc>
      </w:tr>
    </w:tbl>
    <w:p w14:paraId="207CEB6A" w14:textId="77777777" w:rsidR="00C9051E" w:rsidRDefault="00C626E5" w:rsidP="0095009E">
      <w:pPr>
        <w:pStyle w:val="Heading2"/>
      </w:pPr>
      <w:r>
        <w:t>2.3 Data collection</w:t>
      </w:r>
      <w:bookmarkEnd w:id="10"/>
    </w:p>
    <w:p w14:paraId="7360181F" w14:textId="77777777" w:rsidR="00C9051E" w:rsidRDefault="00C626E5">
      <w:r>
        <w:t>Training</w:t>
      </w:r>
    </w:p>
    <w:p w14:paraId="488A5C91" w14:textId="77777777" w:rsidR="00C9051E" w:rsidRDefault="00C626E5">
      <w:r>
        <w:t>CARE trained a total of 62 data collectors (enumerators), out of whom 56 were selected for deployment. The training included an overview of ALMA; research ethics; child protection; gender and inclusion; sampling; overview of the tools; data quality control; mock practices; and two days of field practice, with feedback on performance provided to the enumerators. The enumerators were selected based on the results of three post-tests and performance during the field practice. A total of 14 data collection teams were formed, with 42 enumerators and 14 team leaders.</w:t>
      </w:r>
    </w:p>
    <w:p w14:paraId="7F0DF187" w14:textId="77777777" w:rsidR="00C9051E" w:rsidRDefault="00C626E5">
      <w:r>
        <w:t>Procedures</w:t>
      </w:r>
    </w:p>
    <w:p w14:paraId="54F7B37D" w14:textId="77777777" w:rsidR="00C9051E" w:rsidRDefault="00C626E5">
      <w:r>
        <w:t xml:space="preserve">The teams used tablets provided by ALMA for data collection. The data was collected using ONA, an electronic data collection platform, with ODK-based xlsx tools. Classroom observation data was collected initially on paper-based tools and then entered in ONA’s electronic tool. The use of paper-based tools for classroom observations enabled enumerators to simultaneously record a variety of </w:t>
      </w:r>
      <w:proofErr w:type="spellStart"/>
      <w:r>
        <w:t>behaviours</w:t>
      </w:r>
      <w:proofErr w:type="spellEnd"/>
      <w:r>
        <w:t xml:space="preserve"> and </w:t>
      </w:r>
      <w:proofErr w:type="spellStart"/>
      <w:r>
        <w:t>practises</w:t>
      </w:r>
      <w:proofErr w:type="spellEnd"/>
      <w:r>
        <w:t xml:space="preserve"> used by teachers and prevented issues with missed data due to the time needed to scroll through the electronic survey.</w:t>
      </w:r>
    </w:p>
    <w:p w14:paraId="3DADAE88" w14:textId="77777777" w:rsidR="00C9051E" w:rsidRDefault="00C626E5">
      <w:r>
        <w:lastRenderedPageBreak/>
        <w:t>The data collection process was managed by two CARE staff - Camilo Boavida, Assessment Coordinator, and Antonio Soares, Assistant Field Coordinator. Both staff conducted daily spot-checks for data quality control. At the beginning of each data collection day, the team leaders provided details on their data collection plans and at the end of the day, debriefed on the actual results achieved and provided details about each school location via WhatsApp. CARE’s Director of Research conducted field spot-checks during the first week of data collection and daily data quality control checks on electronic data, providing real-time feedback to data collection teams to address emerging issues.</w:t>
      </w:r>
    </w:p>
    <w:p w14:paraId="4B0D755E" w14:textId="77777777" w:rsidR="00C9051E" w:rsidRDefault="00C626E5">
      <w:r>
        <w:t>Interpretation of Findings</w:t>
      </w:r>
    </w:p>
    <w:p w14:paraId="5E5C6872" w14:textId="77777777" w:rsidR="00C9051E" w:rsidRDefault="00C626E5">
      <w:r>
        <w:t xml:space="preserve">The consultants conducted a presentation of preliminary findings (April 09) with DFAT and ALMA staff, and a workshop for interpretation of findings (April 28) with the presence of DFAT, MOE, and ALMA staff. These sessions aimed to gather inputs to validate the interpretation of the results, considering differences in implementation by phase or geography. Additionally, these sessions also included consultations on potential factors that might explain the results observed, thus </w:t>
      </w:r>
      <w:proofErr w:type="gramStart"/>
      <w:r>
        <w:t>informing</w:t>
      </w:r>
      <w:proofErr w:type="gramEnd"/>
      <w:r>
        <w:t xml:space="preserve"> additional analyses. The present report incorporates these inputs and additional analyses associated with them.</w:t>
      </w:r>
    </w:p>
    <w:p w14:paraId="1A1FBA54" w14:textId="77777777" w:rsidR="00C9051E" w:rsidRDefault="00C626E5" w:rsidP="0095009E">
      <w:pPr>
        <w:pStyle w:val="Heading2"/>
      </w:pPr>
      <w:bookmarkStart w:id="11" w:name="_Toc227762536"/>
      <w:r>
        <w:t>2.4 Limitations</w:t>
      </w:r>
      <w:bookmarkEnd w:id="11"/>
    </w:p>
    <w:p w14:paraId="4E3BE4FB" w14:textId="77777777" w:rsidR="00C9051E" w:rsidRDefault="00C626E5">
      <w:r>
        <w:t xml:space="preserve">Design. The original design assumed that the two study groups – schools receiving long-term support from ALMA and recently joined schools – would have comparable characteristics. However, the survey results show that the long-term group includes a larger proportion of highly vulnerable schools, including 16% reachable only on foot compared to 11% in the recently joined group. The differences in the distribution of schools by municipality across ALMA’s phases also affect comparability. The proportion of schools in Baucau is nearly twice as high in the recently joined group – 40% compared to 21% in the long-term support group. Students in Baucau have significantly higher reading fluency and comprehension scores, ultimately biasing the results. While the study includes a sub-analysis using matched samples from both study groups, the substantial differences between the two groups mean that a matching procedure </w:t>
      </w:r>
      <w:proofErr w:type="gramStart"/>
      <w:r>
        <w:t>in itself generates</w:t>
      </w:r>
      <w:proofErr w:type="gramEnd"/>
      <w:r>
        <w:t xml:space="preserve"> bias, removing a large proportion of vulnerable schools from the analysis. Additionally, the recently joined schools, originally thought to be a valid comparison group due to the limited timeline of ALMA’s support, have </w:t>
      </w:r>
      <w:proofErr w:type="gramStart"/>
      <w:r>
        <w:t>actually had</w:t>
      </w:r>
      <w:proofErr w:type="gramEnd"/>
      <w:r>
        <w:t xml:space="preserve"> similar levels of exposure to school administrator and teacher mentorship.</w:t>
      </w:r>
    </w:p>
    <w:p w14:paraId="6ACC616D" w14:textId="77777777" w:rsidR="00C9051E" w:rsidRDefault="00C626E5">
      <w:r>
        <w:t xml:space="preserve">Furthermore, ALMA’s original design focused heavily on strengthening school administrators’ leadership capacity. According to input gathered during the interpretation workshop, in its initial phases, the program did not provide specific mentorship to administrators or teachers on literacy skills development. The support to GTPs, with a particular focus on foundational literacy and numeracy, was incorporated by the program in 2018. As a result, long-term supported schools targeted in 2016-2017 (or even in early 2018) may have received very limited support on literacy skills development, while the </w:t>
      </w:r>
      <w:r>
        <w:lastRenderedPageBreak/>
        <w:t>recently joined schools have received a far more focused intervention, aiming at improving foundational literacy skills.</w:t>
      </w:r>
    </w:p>
    <w:p w14:paraId="3DC2702F" w14:textId="77777777" w:rsidR="00C9051E" w:rsidRDefault="00C626E5">
      <w:r>
        <w:t>Therefore, the long-term x recently joined design does not allow for a meaningful analysis of ALMA’s impact. However, during the exploratory analysis of the data, it became evident that school administrators’ self-reported exposure to mentorship – one of ALMA’s intervention components - was systematically associated with improved reading outcomes. As a result, the design was modified to explore the associations between mentorship of administrators and teachers and reading outcomes.</w:t>
      </w:r>
    </w:p>
    <w:p w14:paraId="67568FF7" w14:textId="745E7BB9" w:rsidR="00C9051E" w:rsidRDefault="00C626E5">
      <w:r>
        <w:t>Sample size achieved. The study was conducted during an exceptionally severe rainy season. The average rainfall in March 2025, when the data was collected, exceeded 156mm, compared to 114mm in March 2024 and 99mm in March 2023</w:t>
      </w:r>
      <w:r w:rsidR="003E5DCB">
        <w:rPr>
          <w:rStyle w:val="FootnoteReference"/>
        </w:rPr>
        <w:footnoteReference w:id="13"/>
      </w:r>
      <w:r>
        <w:t>. Heavy storms, landslides, full rivers, collapsed roads and tracks, and flooding affected access to schools, resulting in teacher and student absenteeism. The situation had a negative impact on the number of students available for learning assessments and teachers present in school for observations. Additionally, three classroom observations were excluded from the final analysis due to the odd timing of entries, despite having apparently valid data.</w:t>
      </w:r>
    </w:p>
    <w:p w14:paraId="7EDDEF36" w14:textId="77777777" w:rsidR="00C9051E" w:rsidRDefault="00C626E5">
      <w:r>
        <w:t xml:space="preserve">Timeline. The study was conducted at the end of the first school trimester and therefore in a compressed timeline. Therefore, if the targeted teachers were not present at an assessed school for two consecutive days, one or more classroom observations were not conducted at the school, as the data collection team was unable to remain at the school for an extended </w:t>
      </w:r>
      <w:proofErr w:type="gramStart"/>
      <w:r>
        <w:t>period of time</w:t>
      </w:r>
      <w:proofErr w:type="gramEnd"/>
      <w:r>
        <w:t>. Similarly, it was not possible for the data collection teams to return to the site later on to conduct ‘mop up’ observations due to the compressed timeline and the time required to access sites, often amounting to a day of travel in the case of locations reachable only on foot (overall, 14% of the sites were not accessible to vehicles due to collapsed roads and river crossings).</w:t>
      </w:r>
    </w:p>
    <w:p w14:paraId="232EEDD2" w14:textId="77777777" w:rsidR="00C9051E" w:rsidRDefault="00C626E5">
      <w:r>
        <w:t xml:space="preserve">Definition of remoteness. The study considered an alternative definition of ‘extremely remote’ schools – those accessible on foot only. The </w:t>
      </w:r>
      <w:proofErr w:type="spellStart"/>
      <w:r>
        <w:t>MoE</w:t>
      </w:r>
      <w:proofErr w:type="spellEnd"/>
      <w:r>
        <w:t xml:space="preserve"> classification system rates schools as ‘urban’, ‘rural’, ‘remote’, ‘very remote’, and ‘extremely remote’. However, some of the schools accessible only on foot were classified as ‘urban’ or ‘rural’, despite requiring data collection teams to walk up to 5km to reach the site. The alternative classification was used as the inability to access schools using a vehicle has a direct impact on the frequency of mentorship provided. Additionally, the findings show that schools accessible only on foot have a clear disparity in student learning levels, as noted in the following sections.</w:t>
      </w:r>
    </w:p>
    <w:p w14:paraId="786DA6E9" w14:textId="66FA824E" w:rsidR="001E737E" w:rsidRPr="00613D5B" w:rsidRDefault="001E737E" w:rsidP="00730D53">
      <w:pPr>
        <w:pStyle w:val="Caption"/>
        <w:keepNext/>
        <w:spacing w:after="0"/>
        <w:rPr>
          <w:color w:val="244061" w:themeColor="accent1" w:themeShade="80"/>
        </w:rPr>
      </w:pPr>
      <w:bookmarkStart w:id="12" w:name="_Toc227935370"/>
      <w:r w:rsidRPr="00613D5B">
        <w:rPr>
          <w:color w:val="244061" w:themeColor="accent1" w:themeShade="80"/>
        </w:rPr>
        <w:lastRenderedPageBreak/>
        <w:t xml:space="preserve">Figure </w:t>
      </w:r>
      <w:r w:rsidRPr="00613D5B">
        <w:rPr>
          <w:color w:val="244061" w:themeColor="accent1" w:themeShade="80"/>
        </w:rPr>
        <w:fldChar w:fldCharType="begin"/>
      </w:r>
      <w:r w:rsidRPr="00613D5B">
        <w:rPr>
          <w:color w:val="244061" w:themeColor="accent1" w:themeShade="80"/>
        </w:rPr>
        <w:instrText xml:space="preserve"> SEQ Figure \* ARABIC </w:instrText>
      </w:r>
      <w:r w:rsidRPr="00613D5B">
        <w:rPr>
          <w:color w:val="244061" w:themeColor="accent1" w:themeShade="80"/>
        </w:rPr>
        <w:fldChar w:fldCharType="separate"/>
      </w:r>
      <w:r w:rsidR="000872DB">
        <w:rPr>
          <w:noProof/>
          <w:color w:val="244061" w:themeColor="accent1" w:themeShade="80"/>
        </w:rPr>
        <w:t>2</w:t>
      </w:r>
      <w:r w:rsidRPr="00613D5B">
        <w:rPr>
          <w:color w:val="244061" w:themeColor="accent1" w:themeShade="80"/>
        </w:rPr>
        <w:fldChar w:fldCharType="end"/>
      </w:r>
      <w:r w:rsidRPr="00613D5B">
        <w:rPr>
          <w:color w:val="244061" w:themeColor="accent1" w:themeShade="80"/>
        </w:rPr>
        <w:t xml:space="preserve">: </w:t>
      </w:r>
      <w:bookmarkStart w:id="13" w:name="_Toc227762438"/>
      <w:r w:rsidRPr="00613D5B">
        <w:rPr>
          <w:color w:val="244061" w:themeColor="accent1" w:themeShade="80"/>
        </w:rPr>
        <w:t>Example of river crossing required to reach an extremely remote school</w:t>
      </w:r>
      <w:bookmarkEnd w:id="12"/>
      <w:bookmarkEnd w:id="13"/>
    </w:p>
    <w:p w14:paraId="5A6646DD" w14:textId="469FC6DF" w:rsidR="00C9051E" w:rsidRDefault="00B83BA3">
      <w:r>
        <w:rPr>
          <w:noProof/>
        </w:rPr>
        <w:drawing>
          <wp:inline distT="0" distB="0" distL="0" distR="0" wp14:anchorId="7A9D3492" wp14:editId="4EB61DD0">
            <wp:extent cx="5486400" cy="3082925"/>
            <wp:effectExtent l="0" t="0" r="0" b="3175"/>
            <wp:docPr id="298861880" name="Picture 4" descr="Photograph of a wide river with muddy, fast-flowing water and scattered debris, set against a backdrop of green hills and a cloudy sky. The scene highlights recent heavy rainfall or flooding, with visible sediment and water turbulence indicating strong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1880" name="Picture 4" descr="Photograph of a wide river with muddy, fast-flowing water and scattered debris, set against a backdrop of green hills and a cloudy sky. The scene highlights recent heavy rainfall or flooding, with visible sediment and water turbulence indicating strong current."/>
                    <pic:cNvPicPr/>
                  </pic:nvPicPr>
                  <pic:blipFill>
                    <a:blip r:embed="rId9"/>
                    <a:stretch>
                      <a:fillRect/>
                    </a:stretch>
                  </pic:blipFill>
                  <pic:spPr>
                    <a:xfrm>
                      <a:off x="0" y="0"/>
                      <a:ext cx="5486400" cy="3082925"/>
                    </a:xfrm>
                    <a:prstGeom prst="rect">
                      <a:avLst/>
                    </a:prstGeom>
                  </pic:spPr>
                </pic:pic>
              </a:graphicData>
            </a:graphic>
          </wp:inline>
        </w:drawing>
      </w:r>
    </w:p>
    <w:p w14:paraId="23FD4761" w14:textId="3851686D" w:rsidR="001E737E" w:rsidRPr="00613D5B" w:rsidRDefault="001E737E" w:rsidP="00730D53">
      <w:pPr>
        <w:pStyle w:val="Caption"/>
        <w:keepNext/>
        <w:spacing w:after="0"/>
        <w:rPr>
          <w:color w:val="244061" w:themeColor="accent1" w:themeShade="80"/>
        </w:rPr>
      </w:pPr>
      <w:bookmarkStart w:id="14" w:name="_Toc227935371"/>
      <w:r w:rsidRPr="00613D5B">
        <w:rPr>
          <w:color w:val="244061" w:themeColor="accent1" w:themeShade="80"/>
        </w:rPr>
        <w:t xml:space="preserve">Figure </w:t>
      </w:r>
      <w:r w:rsidRPr="00613D5B">
        <w:rPr>
          <w:color w:val="244061" w:themeColor="accent1" w:themeShade="80"/>
        </w:rPr>
        <w:fldChar w:fldCharType="begin"/>
      </w:r>
      <w:r w:rsidRPr="00613D5B">
        <w:rPr>
          <w:color w:val="244061" w:themeColor="accent1" w:themeShade="80"/>
        </w:rPr>
        <w:instrText xml:space="preserve"> SEQ Figure \* ARABIC </w:instrText>
      </w:r>
      <w:r w:rsidRPr="00613D5B">
        <w:rPr>
          <w:color w:val="244061" w:themeColor="accent1" w:themeShade="80"/>
        </w:rPr>
        <w:fldChar w:fldCharType="separate"/>
      </w:r>
      <w:r w:rsidR="000872DB">
        <w:rPr>
          <w:noProof/>
          <w:color w:val="244061" w:themeColor="accent1" w:themeShade="80"/>
        </w:rPr>
        <w:t>3</w:t>
      </w:r>
      <w:r w:rsidRPr="00613D5B">
        <w:rPr>
          <w:color w:val="244061" w:themeColor="accent1" w:themeShade="80"/>
        </w:rPr>
        <w:fldChar w:fldCharType="end"/>
      </w:r>
      <w:r w:rsidRPr="00613D5B">
        <w:rPr>
          <w:color w:val="244061" w:themeColor="accent1" w:themeShade="80"/>
        </w:rPr>
        <w:t xml:space="preserve">: </w:t>
      </w:r>
      <w:bookmarkStart w:id="15" w:name="_Toc227762439"/>
      <w:r w:rsidR="00730D53" w:rsidRPr="00613D5B">
        <w:rPr>
          <w:color w:val="244061" w:themeColor="accent1" w:themeShade="80"/>
        </w:rPr>
        <w:t>Collapsed Road</w:t>
      </w:r>
      <w:r w:rsidRPr="00613D5B">
        <w:rPr>
          <w:color w:val="244061" w:themeColor="accent1" w:themeShade="80"/>
        </w:rPr>
        <w:t xml:space="preserve"> with landslide on the way to an extremely remote school</w:t>
      </w:r>
      <w:bookmarkEnd w:id="14"/>
      <w:bookmarkEnd w:id="15"/>
    </w:p>
    <w:p w14:paraId="53C3795F" w14:textId="54C51036" w:rsidR="007E33C2" w:rsidRDefault="007E33C2">
      <w:r>
        <w:rPr>
          <w:noProof/>
        </w:rPr>
        <w:drawing>
          <wp:inline distT="0" distB="0" distL="0" distR="0" wp14:anchorId="270BCEF2" wp14:editId="19AD27E1">
            <wp:extent cx="5486400" cy="2473325"/>
            <wp:effectExtent l="0" t="0" r="0" b="3175"/>
            <wp:docPr id="1420082548" name="Picture 5" descr="Photograph showing a landslide blocking a narrow dirt road surrounded by dense vegetation and trees. The debris consists of soil and rocks covering the entire path, indicating a significant obstruction for 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2548" name="Picture 5" descr="Photograph showing a landslide blocking a narrow dirt road surrounded by dense vegetation and trees. The debris consists of soil and rocks covering the entire path, indicating a significant obstruction for passage."/>
                    <pic:cNvPicPr/>
                  </pic:nvPicPr>
                  <pic:blipFill>
                    <a:blip r:embed="rId10"/>
                    <a:stretch>
                      <a:fillRect/>
                    </a:stretch>
                  </pic:blipFill>
                  <pic:spPr>
                    <a:xfrm>
                      <a:off x="0" y="0"/>
                      <a:ext cx="5486400" cy="2473325"/>
                    </a:xfrm>
                    <a:prstGeom prst="rect">
                      <a:avLst/>
                    </a:prstGeom>
                  </pic:spPr>
                </pic:pic>
              </a:graphicData>
            </a:graphic>
          </wp:inline>
        </w:drawing>
      </w:r>
    </w:p>
    <w:p w14:paraId="7B3A7C01" w14:textId="77777777" w:rsidR="00C9051E" w:rsidRDefault="00C626E5">
      <w:r>
        <w:t>Disability inclusion. Due to the limited use of sign language and Braille outside the capital Dili, students with complete loss of vision or hearing functionality could not be assessed through EGRA. In two cases, enumerators were informed by teachers that sampled students had severe hearing disabilities. The study incorporated some adaptations for disability inclusion, namely (</w:t>
      </w:r>
      <w:proofErr w:type="spellStart"/>
      <w:r>
        <w:t>i</w:t>
      </w:r>
      <w:proofErr w:type="spellEnd"/>
      <w:r>
        <w:t>) the use of large fonts and high contrast print in student EGRA forms, catering to those with mild loss of vision functionality, who lacked access to corrective lenses; and (ii) the repetition of instructions where applicable, allowing students with low attentiveness and mild cognitive disabilities to engage in the tasks. The enumerators were trained to prevent discrimination of students with disabilities, including (</w:t>
      </w:r>
      <w:proofErr w:type="spellStart"/>
      <w:r>
        <w:t>i</w:t>
      </w:r>
      <w:proofErr w:type="spellEnd"/>
      <w:r>
        <w:t xml:space="preserve">) non-discrimination in sampling; (ii) use of games with students with special needs who could not participate in the assessment, thus preventing them from feeling excluded; and (iii) the </w:t>
      </w:r>
      <w:r>
        <w:lastRenderedPageBreak/>
        <w:t>use of adaptive strategies such as the repetition of instructions in case students seemed disengaged or did not respond, and applying games/ songs as part of the introduction (catering to those with mental health issues, particularly severe anxiety).</w:t>
      </w:r>
    </w:p>
    <w:p w14:paraId="0DB433C5" w14:textId="77777777" w:rsidR="00C9051E" w:rsidRDefault="00C626E5" w:rsidP="007F3B04">
      <w:pPr>
        <w:pStyle w:val="Heading1"/>
      </w:pPr>
      <w:bookmarkStart w:id="16" w:name="_Toc227762537"/>
      <w:r>
        <w:t>Key Findings</w:t>
      </w:r>
      <w:bookmarkEnd w:id="16"/>
    </w:p>
    <w:p w14:paraId="5532B45A" w14:textId="77777777" w:rsidR="00C9051E" w:rsidRDefault="00C626E5" w:rsidP="00D205C7">
      <w:pPr>
        <w:spacing w:after="0"/>
      </w:pPr>
      <w:r>
        <w:t>This section includes:</w:t>
      </w:r>
    </w:p>
    <w:p w14:paraId="153DCBD9" w14:textId="77777777" w:rsidR="00C9051E" w:rsidRDefault="00C626E5" w:rsidP="00933DDC">
      <w:pPr>
        <w:pStyle w:val="ListParagraph"/>
        <w:numPr>
          <w:ilvl w:val="0"/>
          <w:numId w:val="14"/>
        </w:numPr>
        <w:jc w:val="both"/>
      </w:pPr>
      <w:r>
        <w:t>Profiles of assessed grade 3 students, teachers, and schools.</w:t>
      </w:r>
    </w:p>
    <w:p w14:paraId="7EC1ED90" w14:textId="77777777" w:rsidR="00C9051E" w:rsidRDefault="00C626E5" w:rsidP="00933DDC">
      <w:pPr>
        <w:pStyle w:val="ListParagraph"/>
        <w:numPr>
          <w:ilvl w:val="0"/>
          <w:numId w:val="14"/>
        </w:numPr>
        <w:jc w:val="both"/>
      </w:pPr>
      <w:r>
        <w:t>An analysis of literacy outcomes among grade 3 students, showing the results by each EGRA subtask, and the individual and school-level factors associated with the acquisition of literacy skills.</w:t>
      </w:r>
    </w:p>
    <w:p w14:paraId="70C3B42E" w14:textId="77777777" w:rsidR="00C9051E" w:rsidRDefault="00C626E5" w:rsidP="00933DDC">
      <w:pPr>
        <w:pStyle w:val="ListParagraph"/>
        <w:numPr>
          <w:ilvl w:val="0"/>
          <w:numId w:val="14"/>
        </w:numPr>
        <w:jc w:val="both"/>
      </w:pPr>
      <w:r>
        <w:t xml:space="preserve">A comparative analysis of the </w:t>
      </w:r>
      <w:proofErr w:type="spellStart"/>
      <w:r>
        <w:t>utilisation</w:t>
      </w:r>
      <w:proofErr w:type="spellEnd"/>
      <w:r>
        <w:t xml:space="preserve"> of ALMA’s classroom observation tool and an analysis of teaching practices.</w:t>
      </w:r>
    </w:p>
    <w:p w14:paraId="1EE4471E" w14:textId="77777777" w:rsidR="00C9051E" w:rsidRDefault="00C626E5" w:rsidP="00933DDC">
      <w:pPr>
        <w:pStyle w:val="ListParagraph"/>
        <w:numPr>
          <w:ilvl w:val="0"/>
          <w:numId w:val="14"/>
        </w:numPr>
        <w:jc w:val="both"/>
      </w:pPr>
      <w:r>
        <w:t>An analysis of student and teacher attendance patterns.</w:t>
      </w:r>
    </w:p>
    <w:p w14:paraId="36890DDC" w14:textId="77777777" w:rsidR="00C9051E" w:rsidRDefault="00C626E5" w:rsidP="0095009E">
      <w:pPr>
        <w:pStyle w:val="Heading2"/>
      </w:pPr>
      <w:bookmarkStart w:id="17" w:name="_Toc227762538"/>
      <w:r>
        <w:t>3.1 Student Characteristics</w:t>
      </w:r>
      <w:bookmarkEnd w:id="17"/>
    </w:p>
    <w:p w14:paraId="42E58118" w14:textId="77777777" w:rsidR="00C9051E" w:rsidRDefault="00C626E5">
      <w:r>
        <w:t>Sex. Overall, 55% of the assessed students are male and 45% female. The proportion of male and female students replicates the proportion of male and female students enrolled in grade 3 in assessed schools (54% and 46%, respectively) as expected from a randomly selected sample. The proportion of girls among assessed students is similar across both study groups (47% long-term, 44% recently joined).</w:t>
      </w:r>
    </w:p>
    <w:p w14:paraId="79965D31" w14:textId="0EA93C75" w:rsidR="00C9051E" w:rsidRDefault="00C626E5">
      <w:r>
        <w:t>Age. The average age of grade 3 students is 8.7 years, without statistically significant differences by sex (8.8 years boys, 8.5 years girls) or study group (8.7 both). Overall, 18% of the students are 10 years or older, reflecting a pattern of repetition and /or late enrolment; 7% are ages 6-7</w:t>
      </w:r>
      <w:r w:rsidR="00F9642B">
        <w:rPr>
          <w:rStyle w:val="FootnoteReference"/>
        </w:rPr>
        <w:footnoteReference w:id="14"/>
      </w:r>
      <w:r>
        <w:t>; and 2% did not know their age.</w:t>
      </w:r>
    </w:p>
    <w:p w14:paraId="18821B16" w14:textId="7B82B6D3" w:rsidR="00C9051E" w:rsidRDefault="00C626E5">
      <w:r>
        <w:t>Language. Overall, 28% of the assessed students have a mother tongue other than Tetum.</w:t>
      </w:r>
      <w:r w:rsidR="007F12C0">
        <w:rPr>
          <w:rStyle w:val="FootnoteReference"/>
        </w:rPr>
        <w:footnoteReference w:id="15"/>
      </w:r>
      <w:r>
        <w:t xml:space="preserve"> The proportion of students whose mother tongue is not Tetum is highest in the recently joined group (35%), compared to 21% in the long-term group, largely due to the high prevalence of second language speakers in Baucau and </w:t>
      </w:r>
      <w:proofErr w:type="spellStart"/>
      <w:r>
        <w:t>Viqueque</w:t>
      </w:r>
      <w:proofErr w:type="spellEnd"/>
      <w:r>
        <w:t xml:space="preserve">. The most common second languages are </w:t>
      </w:r>
      <w:proofErr w:type="spellStart"/>
      <w:r>
        <w:t>Makassae</w:t>
      </w:r>
      <w:proofErr w:type="spellEnd"/>
      <w:r>
        <w:t xml:space="preserve"> (28%) and </w:t>
      </w:r>
      <w:proofErr w:type="spellStart"/>
      <w:r>
        <w:t>Mambae</w:t>
      </w:r>
      <w:proofErr w:type="spellEnd"/>
      <w:r>
        <w:t xml:space="preserve"> (12%).</w:t>
      </w:r>
    </w:p>
    <w:p w14:paraId="5255DF40" w14:textId="77777777" w:rsidR="00C9051E" w:rsidRDefault="00C626E5">
      <w:r>
        <w:t xml:space="preserve">Food consumption. Among assessed students, 15% did not eat anything before coming to school; out of those, 32% </w:t>
      </w:r>
      <w:proofErr w:type="gramStart"/>
      <w:r>
        <w:t>attend</w:t>
      </w:r>
      <w:proofErr w:type="gramEnd"/>
      <w:r>
        <w:t xml:space="preserve"> schools which did not provide a meal on the day of the assessment. Overall, 5% of the students in long-term schools and 4% of those in recently joined schools did not eat at home or at school on the day of the assessment.</w:t>
      </w:r>
    </w:p>
    <w:p w14:paraId="4362864C" w14:textId="77777777" w:rsidR="00C9051E" w:rsidRDefault="00C626E5">
      <w:r>
        <w:t xml:space="preserve">Overall, 81% of the assessed students attended schools that provided meals on the day of the survey (as observed by the enumerators). However, the proportion of students who did </w:t>
      </w:r>
      <w:r>
        <w:lastRenderedPageBreak/>
        <w:t>not have access to a school meal is higher among the long-term group (22%) compared to the recently joined group (15%).</w:t>
      </w:r>
    </w:p>
    <w:p w14:paraId="14B47B1A" w14:textId="0B749445" w:rsidR="00730D53" w:rsidRPr="0095009E" w:rsidRDefault="00730D53" w:rsidP="00D205C7">
      <w:pPr>
        <w:pStyle w:val="Caption"/>
        <w:keepNext/>
        <w:spacing w:after="0"/>
        <w:rPr>
          <w:color w:val="auto"/>
        </w:rPr>
      </w:pPr>
      <w:bookmarkStart w:id="18" w:name="_Toc227935372"/>
      <w:r w:rsidRPr="006827A8">
        <w:rPr>
          <w:color w:val="auto"/>
        </w:rPr>
        <w:t xml:space="preserve">Figure </w:t>
      </w:r>
      <w:r w:rsidRPr="006827A8">
        <w:rPr>
          <w:color w:val="auto"/>
        </w:rPr>
        <w:fldChar w:fldCharType="begin"/>
      </w:r>
      <w:r w:rsidRPr="006827A8">
        <w:rPr>
          <w:color w:val="auto"/>
        </w:rPr>
        <w:instrText xml:space="preserve"> SEQ Figure \* ARABIC </w:instrText>
      </w:r>
      <w:r w:rsidRPr="006827A8">
        <w:rPr>
          <w:color w:val="auto"/>
        </w:rPr>
        <w:fldChar w:fldCharType="separate"/>
      </w:r>
      <w:r w:rsidR="000872DB">
        <w:rPr>
          <w:noProof/>
          <w:color w:val="auto"/>
        </w:rPr>
        <w:t>4</w:t>
      </w:r>
      <w:r w:rsidRPr="006827A8">
        <w:rPr>
          <w:color w:val="auto"/>
        </w:rPr>
        <w:fldChar w:fldCharType="end"/>
      </w:r>
      <w:r w:rsidRPr="006827A8">
        <w:rPr>
          <w:color w:val="auto"/>
        </w:rPr>
        <w:t xml:space="preserve">: </w:t>
      </w:r>
      <w:bookmarkStart w:id="19" w:name="_Toc227762440"/>
      <w:r w:rsidRPr="006827A8">
        <w:rPr>
          <w:color w:val="auto"/>
        </w:rPr>
        <w:t>Food consumption patterns among assessed students, disaggregated by study group. Sources: Student survey (own consumption, self-reported) and school survey (observations of school feeding by enumerators).</w:t>
      </w:r>
      <w:bookmarkEnd w:id="18"/>
      <w:bookmarkEnd w:id="19"/>
    </w:p>
    <w:p w14:paraId="35C6E89A" w14:textId="3140B1D5" w:rsidR="00C9051E" w:rsidRDefault="001975A8" w:rsidP="00D205C7">
      <w:pPr>
        <w:spacing w:after="0"/>
      </w:pPr>
      <w:r>
        <w:rPr>
          <w:noProof/>
        </w:rPr>
        <w:drawing>
          <wp:inline distT="0" distB="0" distL="0" distR="0" wp14:anchorId="19F30B67" wp14:editId="35F67E9B">
            <wp:extent cx="4247845" cy="2274938"/>
            <wp:effectExtent l="0" t="0" r="635" b="0"/>
            <wp:docPr id="1746035266" name="Picture 6" descr="Image of a bar chart comparing food consumption outcomes for long‑term and recently joined student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35266" name="Picture 6" descr="Image of a bar chart comparing food consumption outcomes for long‑term and recently joined students. See Annex 1 for written version."/>
                    <pic:cNvPicPr/>
                  </pic:nvPicPr>
                  <pic:blipFill>
                    <a:blip r:embed="rId11"/>
                    <a:stretch>
                      <a:fillRect/>
                    </a:stretch>
                  </pic:blipFill>
                  <pic:spPr>
                    <a:xfrm>
                      <a:off x="0" y="0"/>
                      <a:ext cx="4247845" cy="2274938"/>
                    </a:xfrm>
                    <a:prstGeom prst="rect">
                      <a:avLst/>
                    </a:prstGeom>
                  </pic:spPr>
                </pic:pic>
              </a:graphicData>
            </a:graphic>
          </wp:inline>
        </w:drawing>
      </w:r>
    </w:p>
    <w:p w14:paraId="4176C524" w14:textId="77777777" w:rsidR="00C9051E" w:rsidRDefault="00C626E5">
      <w:r>
        <w:t xml:space="preserve">Proportion of students attending </w:t>
      </w:r>
      <w:r w:rsidRPr="00613D5B">
        <w:t>schools</w:t>
      </w:r>
      <w:r>
        <w:t xml:space="preserve"> receiving mentorship. The study asked grade 2-3 teachers to report when they received mentorship for the last time. Teachers who self-reported access to mentorship during the current school year were considered as having a mentor’s support.</w:t>
      </w:r>
    </w:p>
    <w:p w14:paraId="0475D4B7" w14:textId="77777777" w:rsidR="00C9051E" w:rsidRDefault="00C626E5">
      <w:r>
        <w:t>The study has also asked school administrators – i.e. directors or coordinators – who supported them to mentor teachers. School administrators who self-reported receiving support from a mentor or a female teacher coached for leadership (</w:t>
      </w:r>
      <w:proofErr w:type="spellStart"/>
      <w:r>
        <w:t>manorin</w:t>
      </w:r>
      <w:proofErr w:type="spellEnd"/>
      <w:r>
        <w:t xml:space="preserve"> </w:t>
      </w:r>
      <w:proofErr w:type="spellStart"/>
      <w:r>
        <w:t>feto</w:t>
      </w:r>
      <w:proofErr w:type="spellEnd"/>
      <w:r>
        <w:t xml:space="preserve"> </w:t>
      </w:r>
      <w:proofErr w:type="spellStart"/>
      <w:r>
        <w:t>potensiál</w:t>
      </w:r>
      <w:proofErr w:type="spellEnd"/>
      <w:r>
        <w:t>) were considered as having access to mentorship. This measurement reflects school administrators’ recall of support and therefore may not capture all exposure to mentorship. However, it is likely to identify the most effective cases of mentorship (i.e. recognized by administrators as a critical source of support).</w:t>
      </w:r>
    </w:p>
    <w:p w14:paraId="376E33C4" w14:textId="77777777" w:rsidR="00C9051E" w:rsidRDefault="00C626E5">
      <w:r>
        <w:t>The proportion of students whose teachers self-reported access to mentorship does not differ in long-term or recently joined schools. Similarly, the proportion of students whose school administrators reported access to a mentor does not differ between long-term or recently joined schools (see table below).</w:t>
      </w:r>
    </w:p>
    <w:p w14:paraId="7ED17104" w14:textId="4DBE02D9" w:rsidR="00085FBD" w:rsidRPr="00085FBD" w:rsidRDefault="00085FBD" w:rsidP="00085FBD">
      <w:pPr>
        <w:pStyle w:val="Caption"/>
        <w:keepNext/>
        <w:rPr>
          <w:color w:val="auto"/>
        </w:rPr>
      </w:pPr>
      <w:r w:rsidRPr="00085FBD">
        <w:rPr>
          <w:color w:val="auto"/>
        </w:rPr>
        <w:t xml:space="preserve">Table </w:t>
      </w:r>
      <w:r w:rsidRPr="00085FBD">
        <w:rPr>
          <w:color w:val="auto"/>
        </w:rPr>
        <w:fldChar w:fldCharType="begin"/>
      </w:r>
      <w:r w:rsidRPr="00085FBD">
        <w:rPr>
          <w:color w:val="auto"/>
        </w:rPr>
        <w:instrText xml:space="preserve"> SEQ Table \* ARABIC </w:instrText>
      </w:r>
      <w:r w:rsidRPr="00085FBD">
        <w:rPr>
          <w:color w:val="auto"/>
        </w:rPr>
        <w:fldChar w:fldCharType="separate"/>
      </w:r>
      <w:r w:rsidR="000872DB">
        <w:rPr>
          <w:noProof/>
          <w:color w:val="auto"/>
        </w:rPr>
        <w:t>2</w:t>
      </w:r>
      <w:r w:rsidRPr="00085FBD">
        <w:rPr>
          <w:color w:val="auto"/>
        </w:rPr>
        <w:fldChar w:fldCharType="end"/>
      </w:r>
      <w:r w:rsidRPr="00085FBD">
        <w:rPr>
          <w:color w:val="auto"/>
        </w:rPr>
        <w:t>: Proportion of assessed students whose teachers and school administrators who self-reported access to mentorship, disaggregated by study group.</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comparing long‑term and recently joined study groups on mentor support and mentorship outcomes. In both groups, around one‑third of school administrators self‑reported mentor support, while around two‑thirds did not. Teacher mentorship receipt is high in both groups, at just over 80 per cent"/>
      </w:tblPr>
      <w:tblGrid>
        <w:gridCol w:w="1204"/>
        <w:gridCol w:w="2080"/>
        <w:gridCol w:w="2161"/>
        <w:gridCol w:w="1533"/>
        <w:gridCol w:w="1646"/>
      </w:tblGrid>
      <w:tr w:rsidR="007C1C40" w:rsidRPr="007C1C40" w14:paraId="51D120D6"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9CEF22C" w14:textId="77777777" w:rsidR="007C1C40" w:rsidRPr="007C1C40" w:rsidRDefault="007C1C40" w:rsidP="007C1C40">
            <w:pPr>
              <w:spacing w:after="0" w:line="240" w:lineRule="auto"/>
              <w:jc w:val="center"/>
              <w:rPr>
                <w:rFonts w:ascii="Times New Roman" w:eastAsia="Times New Roman" w:hAnsi="Times New Roman" w:cs="Times New Roman"/>
                <w:b/>
                <w:bCs/>
                <w:sz w:val="24"/>
                <w:szCs w:val="24"/>
                <w:lang w:val="en-AU" w:eastAsia="en-AU"/>
              </w:rPr>
            </w:pPr>
            <w:r w:rsidRPr="007C1C40">
              <w:rPr>
                <w:rFonts w:ascii="Times New Roman" w:eastAsia="Times New Roman" w:hAnsi="Times New Roman" w:cs="Times New Roman"/>
                <w:b/>
                <w:bCs/>
                <w:sz w:val="24"/>
                <w:szCs w:val="24"/>
                <w:lang w:val="en-AU" w:eastAsia="en-AU"/>
              </w:rPr>
              <w:t>Study group</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32D342F" w14:textId="77777777" w:rsidR="007C1C40" w:rsidRPr="007C1C40" w:rsidRDefault="007C1C40" w:rsidP="007C1C40">
            <w:pPr>
              <w:spacing w:after="0" w:line="240" w:lineRule="auto"/>
              <w:jc w:val="center"/>
              <w:rPr>
                <w:rFonts w:ascii="Times New Roman" w:eastAsia="Times New Roman" w:hAnsi="Times New Roman" w:cs="Times New Roman"/>
                <w:b/>
                <w:bCs/>
                <w:sz w:val="24"/>
                <w:szCs w:val="24"/>
                <w:lang w:val="en-AU" w:eastAsia="en-AU"/>
              </w:rPr>
            </w:pPr>
            <w:r w:rsidRPr="007C1C40">
              <w:rPr>
                <w:rFonts w:ascii="Times New Roman" w:eastAsia="Times New Roman" w:hAnsi="Times New Roman" w:cs="Times New Roman"/>
                <w:b/>
                <w:bCs/>
                <w:sz w:val="24"/>
                <w:szCs w:val="24"/>
                <w:lang w:val="en-AU" w:eastAsia="en-AU"/>
              </w:rPr>
              <w:t>School administrator self</w:t>
            </w:r>
            <w:r w:rsidRPr="007C1C40">
              <w:rPr>
                <w:rFonts w:ascii="Times New Roman" w:eastAsia="Times New Roman" w:hAnsi="Times New Roman" w:cs="Times New Roman"/>
                <w:b/>
                <w:bCs/>
                <w:sz w:val="24"/>
                <w:szCs w:val="24"/>
                <w:lang w:val="en-AU" w:eastAsia="en-AU"/>
              </w:rPr>
              <w:noBreakHyphen/>
              <w:t>reported mentor support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837E3BD" w14:textId="77777777" w:rsidR="007C1C40" w:rsidRPr="007C1C40" w:rsidRDefault="007C1C40" w:rsidP="007C1C40">
            <w:pPr>
              <w:spacing w:after="0" w:line="240" w:lineRule="auto"/>
              <w:jc w:val="center"/>
              <w:rPr>
                <w:rFonts w:ascii="Times New Roman" w:eastAsia="Times New Roman" w:hAnsi="Times New Roman" w:cs="Times New Roman"/>
                <w:b/>
                <w:bCs/>
                <w:sz w:val="24"/>
                <w:szCs w:val="24"/>
                <w:lang w:val="en-AU" w:eastAsia="en-AU"/>
              </w:rPr>
            </w:pPr>
            <w:r w:rsidRPr="007C1C40">
              <w:rPr>
                <w:rFonts w:ascii="Times New Roman" w:eastAsia="Times New Roman" w:hAnsi="Times New Roman" w:cs="Times New Roman"/>
                <w:b/>
                <w:bCs/>
                <w:sz w:val="24"/>
                <w:szCs w:val="24"/>
                <w:lang w:val="en-AU" w:eastAsia="en-AU"/>
              </w:rPr>
              <w:t>School administrator did not self</w:t>
            </w:r>
            <w:r w:rsidRPr="007C1C40">
              <w:rPr>
                <w:rFonts w:ascii="Times New Roman" w:eastAsia="Times New Roman" w:hAnsi="Times New Roman" w:cs="Times New Roman"/>
                <w:b/>
                <w:bCs/>
                <w:sz w:val="24"/>
                <w:szCs w:val="24"/>
                <w:lang w:val="en-AU" w:eastAsia="en-AU"/>
              </w:rPr>
              <w:noBreakHyphen/>
              <w:t>report mentor support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3289C61" w14:textId="77777777" w:rsidR="007C1C40" w:rsidRPr="007C1C40" w:rsidRDefault="007C1C40" w:rsidP="007C1C40">
            <w:pPr>
              <w:spacing w:after="0" w:line="240" w:lineRule="auto"/>
              <w:jc w:val="center"/>
              <w:rPr>
                <w:rFonts w:ascii="Times New Roman" w:eastAsia="Times New Roman" w:hAnsi="Times New Roman" w:cs="Times New Roman"/>
                <w:b/>
                <w:bCs/>
                <w:sz w:val="24"/>
                <w:szCs w:val="24"/>
                <w:lang w:val="en-AU" w:eastAsia="en-AU"/>
              </w:rPr>
            </w:pPr>
            <w:r w:rsidRPr="007C1C40">
              <w:rPr>
                <w:rFonts w:ascii="Times New Roman" w:eastAsia="Times New Roman" w:hAnsi="Times New Roman" w:cs="Times New Roman"/>
                <w:b/>
                <w:bCs/>
                <w:sz w:val="24"/>
                <w:szCs w:val="24"/>
                <w:lang w:val="en-AU" w:eastAsia="en-AU"/>
              </w:rPr>
              <w:t>Teacher received mentorship</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8042374" w14:textId="77777777" w:rsidR="007C1C40" w:rsidRPr="007C1C40" w:rsidRDefault="007C1C40" w:rsidP="007C1C40">
            <w:pPr>
              <w:spacing w:after="0" w:line="240" w:lineRule="auto"/>
              <w:jc w:val="center"/>
              <w:rPr>
                <w:rFonts w:ascii="Times New Roman" w:eastAsia="Times New Roman" w:hAnsi="Times New Roman" w:cs="Times New Roman"/>
                <w:b/>
                <w:bCs/>
                <w:sz w:val="24"/>
                <w:szCs w:val="24"/>
                <w:lang w:val="en-AU" w:eastAsia="en-AU"/>
              </w:rPr>
            </w:pPr>
            <w:r w:rsidRPr="007C1C40">
              <w:rPr>
                <w:rFonts w:ascii="Times New Roman" w:eastAsia="Times New Roman" w:hAnsi="Times New Roman" w:cs="Times New Roman"/>
                <w:b/>
                <w:bCs/>
                <w:sz w:val="24"/>
                <w:szCs w:val="24"/>
                <w:lang w:val="en-AU" w:eastAsia="en-AU"/>
              </w:rPr>
              <w:t>Teacher did not receive mentorship</w:t>
            </w:r>
          </w:p>
        </w:tc>
      </w:tr>
      <w:tr w:rsidR="007C1C40" w:rsidRPr="007C1C40" w14:paraId="350F543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EE589C8"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Long</w:t>
            </w:r>
            <w:r w:rsidRPr="007C1C40">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E3A7E8"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31.7%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AD387D"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68.3%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E5CD8A5"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83.3%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F0057D"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16.7%</w:t>
            </w:r>
          </w:p>
        </w:tc>
      </w:tr>
      <w:tr w:rsidR="007C1C40" w:rsidRPr="007C1C40" w14:paraId="1E1F1F4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81DB617"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Recently joined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DF657A"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30.3%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44B9FD"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69.7%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9FC905"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85.0%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EFA1CD" w14:textId="77777777" w:rsidR="007C1C40" w:rsidRPr="007C1C40" w:rsidRDefault="007C1C40" w:rsidP="007C1C40">
            <w:pPr>
              <w:spacing w:after="0" w:line="240" w:lineRule="auto"/>
              <w:rPr>
                <w:rFonts w:ascii="Times New Roman" w:eastAsia="Times New Roman" w:hAnsi="Times New Roman" w:cs="Times New Roman"/>
                <w:sz w:val="24"/>
                <w:szCs w:val="24"/>
                <w:lang w:val="en-AU" w:eastAsia="en-AU"/>
              </w:rPr>
            </w:pPr>
            <w:r w:rsidRPr="007C1C40">
              <w:rPr>
                <w:rFonts w:ascii="Times New Roman" w:eastAsia="Times New Roman" w:hAnsi="Times New Roman" w:cs="Times New Roman"/>
                <w:sz w:val="24"/>
                <w:szCs w:val="24"/>
                <w:lang w:val="en-AU" w:eastAsia="en-AU"/>
              </w:rPr>
              <w:t>15.0%</w:t>
            </w:r>
          </w:p>
        </w:tc>
      </w:tr>
    </w:tbl>
    <w:p w14:paraId="5820961E" w14:textId="77777777" w:rsidR="007C1C40" w:rsidRDefault="007C1C40"/>
    <w:p w14:paraId="4E40722B" w14:textId="76F2B542" w:rsidR="00C9051E" w:rsidRDefault="00C626E5">
      <w:r>
        <w:t xml:space="preserve">The proportion of students attending schools where the administrator self-reported mentor support differs considerably by municipality in each study group. However, the sample is not designed for disaggregation by municipality. Therefore, the results should not be considered as indicative of the mentors’ actual performance in the </w:t>
      </w:r>
      <w:proofErr w:type="gramStart"/>
      <w:r>
        <w:t>municipality as a whole, but</w:t>
      </w:r>
      <w:proofErr w:type="gramEnd"/>
      <w:r>
        <w:t xml:space="preserve"> rather only in the assessed schools in these municipalities.</w:t>
      </w:r>
    </w:p>
    <w:p w14:paraId="29C9CD05" w14:textId="15642F42" w:rsidR="007C2B6C" w:rsidRDefault="007C2B6C" w:rsidP="007C2B6C">
      <w:pPr>
        <w:pStyle w:val="Caption"/>
        <w:keepNext/>
      </w:pPr>
      <w:r>
        <w:t xml:space="preserve">Table </w:t>
      </w:r>
      <w:r w:rsidR="00D116FE">
        <w:fldChar w:fldCharType="begin"/>
      </w:r>
      <w:r w:rsidR="00D116FE">
        <w:instrText xml:space="preserve"> SEQ Table \* ARABIC </w:instrText>
      </w:r>
      <w:r w:rsidR="00D116FE">
        <w:fldChar w:fldCharType="separate"/>
      </w:r>
      <w:r w:rsidR="000872DB">
        <w:rPr>
          <w:noProof/>
        </w:rPr>
        <w:t>3</w:t>
      </w:r>
      <w:r w:rsidR="00D116FE">
        <w:rPr>
          <w:noProof/>
        </w:rPr>
        <w:fldChar w:fldCharType="end"/>
      </w:r>
      <w:r>
        <w:t xml:space="preserve">: </w:t>
      </w:r>
      <w:r w:rsidRPr="00301F0E">
        <w:t>Proportion of students in schools where the administrator self-reported receiving mentor support in each municipality, within the study groups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showing the percentage of students in schools where administrators self‑reported mentor support, disaggregated by municipality and by cohort. For long‑term schools, reported support ranges from zero per cent in Viqueque to 69 per cent in Liquica. For recently joined schools, reported support is higher in all listed municipalities, including 40 per cent in Ainaro, 32 per cent in Baucau, and 20 per cent in Viqueque."/>
      </w:tblPr>
      <w:tblGrid>
        <w:gridCol w:w="1453"/>
        <w:gridCol w:w="1411"/>
        <w:gridCol w:w="5760"/>
      </w:tblGrid>
      <w:tr w:rsidR="00334349" w:rsidRPr="00334349" w14:paraId="5C7AF900"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752DBFC" w14:textId="77777777" w:rsidR="00334349" w:rsidRPr="00334349" w:rsidRDefault="00334349" w:rsidP="00334349">
            <w:pPr>
              <w:spacing w:after="0" w:line="240" w:lineRule="auto"/>
              <w:jc w:val="center"/>
              <w:rPr>
                <w:rFonts w:ascii="Times New Roman" w:eastAsia="Times New Roman" w:hAnsi="Times New Roman" w:cs="Times New Roman"/>
                <w:b/>
                <w:bCs/>
                <w:sz w:val="24"/>
                <w:szCs w:val="24"/>
                <w:lang w:val="en-AU" w:eastAsia="en-AU"/>
              </w:rPr>
            </w:pPr>
            <w:r w:rsidRPr="00334349">
              <w:rPr>
                <w:rFonts w:ascii="Times New Roman" w:eastAsia="Times New Roman" w:hAnsi="Times New Roman" w:cs="Times New Roman"/>
                <w:b/>
                <w:bCs/>
                <w:sz w:val="24"/>
                <w:szCs w:val="24"/>
                <w:lang w:val="en-AU" w:eastAsia="en-AU"/>
              </w:rPr>
              <w:t>Study group</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0CE1C5A" w14:textId="77777777" w:rsidR="00334349" w:rsidRPr="00334349" w:rsidRDefault="00334349" w:rsidP="00334349">
            <w:pPr>
              <w:spacing w:after="0" w:line="240" w:lineRule="auto"/>
              <w:jc w:val="center"/>
              <w:rPr>
                <w:rFonts w:ascii="Times New Roman" w:eastAsia="Times New Roman" w:hAnsi="Times New Roman" w:cs="Times New Roman"/>
                <w:b/>
                <w:bCs/>
                <w:sz w:val="24"/>
                <w:szCs w:val="24"/>
                <w:lang w:val="en-AU" w:eastAsia="en-AU"/>
              </w:rPr>
            </w:pPr>
            <w:r w:rsidRPr="00334349">
              <w:rPr>
                <w:rFonts w:ascii="Times New Roman" w:eastAsia="Times New Roman" w:hAnsi="Times New Roman" w:cs="Times New Roman"/>
                <w:b/>
                <w:bCs/>
                <w:sz w:val="24"/>
                <w:szCs w:val="24"/>
                <w:lang w:val="en-AU" w:eastAsia="en-AU"/>
              </w:rPr>
              <w:t>Municipality</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E227F51" w14:textId="77777777" w:rsidR="00334349" w:rsidRPr="00334349" w:rsidRDefault="00334349" w:rsidP="00334349">
            <w:pPr>
              <w:spacing w:after="0" w:line="240" w:lineRule="auto"/>
              <w:jc w:val="center"/>
              <w:rPr>
                <w:rFonts w:ascii="Times New Roman" w:eastAsia="Times New Roman" w:hAnsi="Times New Roman" w:cs="Times New Roman"/>
                <w:b/>
                <w:bCs/>
                <w:sz w:val="24"/>
                <w:szCs w:val="24"/>
                <w:lang w:val="en-AU" w:eastAsia="en-AU"/>
              </w:rPr>
            </w:pPr>
            <w:r w:rsidRPr="00334349">
              <w:rPr>
                <w:rFonts w:ascii="Times New Roman" w:eastAsia="Times New Roman" w:hAnsi="Times New Roman" w:cs="Times New Roman"/>
                <w:b/>
                <w:bCs/>
                <w:sz w:val="24"/>
                <w:szCs w:val="24"/>
                <w:lang w:val="en-AU" w:eastAsia="en-AU"/>
              </w:rPr>
              <w:t xml:space="preserve">% of students in schools where </w:t>
            </w:r>
            <w:proofErr w:type="gramStart"/>
            <w:r w:rsidRPr="00334349">
              <w:rPr>
                <w:rFonts w:ascii="Times New Roman" w:eastAsia="Times New Roman" w:hAnsi="Times New Roman" w:cs="Times New Roman"/>
                <w:b/>
                <w:bCs/>
                <w:sz w:val="24"/>
                <w:szCs w:val="24"/>
                <w:lang w:val="en-AU" w:eastAsia="en-AU"/>
              </w:rPr>
              <w:t>administrators</w:t>
            </w:r>
            <w:proofErr w:type="gramEnd"/>
            <w:r w:rsidRPr="00334349">
              <w:rPr>
                <w:rFonts w:ascii="Times New Roman" w:eastAsia="Times New Roman" w:hAnsi="Times New Roman" w:cs="Times New Roman"/>
                <w:b/>
                <w:bCs/>
                <w:sz w:val="24"/>
                <w:szCs w:val="24"/>
                <w:lang w:val="en-AU" w:eastAsia="en-AU"/>
              </w:rPr>
              <w:t xml:space="preserve"> self</w:t>
            </w:r>
            <w:r w:rsidRPr="00334349">
              <w:rPr>
                <w:rFonts w:ascii="Times New Roman" w:eastAsia="Times New Roman" w:hAnsi="Times New Roman" w:cs="Times New Roman"/>
                <w:b/>
                <w:bCs/>
                <w:sz w:val="24"/>
                <w:szCs w:val="24"/>
                <w:lang w:val="en-AU" w:eastAsia="en-AU"/>
              </w:rPr>
              <w:noBreakHyphen/>
              <w:t>reported mentor support</w:t>
            </w:r>
          </w:p>
        </w:tc>
      </w:tr>
      <w:tr w:rsidR="00334349" w:rsidRPr="00334349" w14:paraId="241F0CB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4AF6624"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7EE5790"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proofErr w:type="spellStart"/>
            <w:r w:rsidRPr="00334349">
              <w:rPr>
                <w:rFonts w:ascii="Times New Roman" w:eastAsia="Times New Roman" w:hAnsi="Times New Roman" w:cs="Times New Roman"/>
                <w:sz w:val="24"/>
                <w:szCs w:val="24"/>
                <w:lang w:val="en-AU" w:eastAsia="en-AU"/>
              </w:rPr>
              <w:t>Aileu</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DA1D2C1"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31%</w:t>
            </w:r>
          </w:p>
        </w:tc>
      </w:tr>
      <w:tr w:rsidR="00334349" w:rsidRPr="00334349" w14:paraId="5897540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6383ADF"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376E27"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Baucau</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89B2A5"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27%</w:t>
            </w:r>
          </w:p>
        </w:tc>
      </w:tr>
      <w:tr w:rsidR="00334349" w:rsidRPr="00334349" w14:paraId="5B4313A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07FACEB"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19906E"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proofErr w:type="spellStart"/>
            <w:r w:rsidRPr="00334349">
              <w:rPr>
                <w:rFonts w:ascii="Times New Roman" w:eastAsia="Times New Roman" w:hAnsi="Times New Roman" w:cs="Times New Roman"/>
                <w:sz w:val="24"/>
                <w:szCs w:val="24"/>
                <w:lang w:val="en-AU" w:eastAsia="en-AU"/>
              </w:rPr>
              <w:t>Bobonaro</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C6BCBA"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34%</w:t>
            </w:r>
          </w:p>
        </w:tc>
      </w:tr>
      <w:tr w:rsidR="00334349" w:rsidRPr="00334349" w14:paraId="3E38D08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755863F"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0BE88A"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proofErr w:type="spellStart"/>
            <w:r w:rsidRPr="00334349">
              <w:rPr>
                <w:rFonts w:ascii="Times New Roman" w:eastAsia="Times New Roman" w:hAnsi="Times New Roman" w:cs="Times New Roman"/>
                <w:sz w:val="24"/>
                <w:szCs w:val="24"/>
                <w:lang w:val="en-AU" w:eastAsia="en-AU"/>
              </w:rPr>
              <w:t>Liquica</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E4E52D"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69%</w:t>
            </w:r>
          </w:p>
        </w:tc>
      </w:tr>
      <w:tr w:rsidR="00334349" w:rsidRPr="00334349" w14:paraId="0D35510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4A4BB70"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B77CD8"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Manatuto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03D5D69"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44%</w:t>
            </w:r>
          </w:p>
        </w:tc>
      </w:tr>
      <w:tr w:rsidR="00334349" w:rsidRPr="00334349" w14:paraId="0EC1C3C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1731346"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6B73D12"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Manufahi</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AEB0CE"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10%</w:t>
            </w:r>
          </w:p>
        </w:tc>
      </w:tr>
      <w:tr w:rsidR="00334349" w:rsidRPr="00334349" w14:paraId="1E297AB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A8157C7"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Long</w:t>
            </w:r>
            <w:r w:rsidRPr="00334349">
              <w:rPr>
                <w:rFonts w:ascii="Times New Roman" w:eastAsia="Times New Roman" w:hAnsi="Times New Roman" w:cs="Times New Roman"/>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115200"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proofErr w:type="spellStart"/>
            <w:r w:rsidRPr="00334349">
              <w:rPr>
                <w:rFonts w:ascii="Times New Roman" w:eastAsia="Times New Roman" w:hAnsi="Times New Roman" w:cs="Times New Roman"/>
                <w:sz w:val="24"/>
                <w:szCs w:val="24"/>
                <w:lang w:val="en-AU" w:eastAsia="en-AU"/>
              </w:rPr>
              <w:t>Viqueque</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838246"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0%</w:t>
            </w:r>
          </w:p>
        </w:tc>
      </w:tr>
      <w:tr w:rsidR="00334349" w:rsidRPr="00334349" w14:paraId="71B970F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8559CAB"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Recently joined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7680BF6"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proofErr w:type="spellStart"/>
            <w:r w:rsidRPr="00334349">
              <w:rPr>
                <w:rFonts w:ascii="Times New Roman" w:eastAsia="Times New Roman" w:hAnsi="Times New Roman" w:cs="Times New Roman"/>
                <w:sz w:val="24"/>
                <w:szCs w:val="24"/>
                <w:lang w:val="en-AU" w:eastAsia="en-AU"/>
              </w:rPr>
              <w:t>Ainaro</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9FACE9"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40%</w:t>
            </w:r>
          </w:p>
        </w:tc>
      </w:tr>
      <w:tr w:rsidR="00334349" w:rsidRPr="00334349" w14:paraId="246611D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22F7331"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Recently joined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631950"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Baucau</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1CEC4F0"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32%</w:t>
            </w:r>
          </w:p>
        </w:tc>
      </w:tr>
      <w:tr w:rsidR="00334349" w:rsidRPr="00334349" w14:paraId="241276A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AC7393F"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Recently joined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7EC256A"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proofErr w:type="spellStart"/>
            <w:r w:rsidRPr="00334349">
              <w:rPr>
                <w:rFonts w:ascii="Times New Roman" w:eastAsia="Times New Roman" w:hAnsi="Times New Roman" w:cs="Times New Roman"/>
                <w:sz w:val="24"/>
                <w:szCs w:val="24"/>
                <w:lang w:val="en-AU" w:eastAsia="en-AU"/>
              </w:rPr>
              <w:t>Viqueque</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643357" w14:textId="77777777" w:rsidR="00334349" w:rsidRPr="00334349" w:rsidRDefault="00334349" w:rsidP="00334349">
            <w:pPr>
              <w:spacing w:after="0" w:line="240" w:lineRule="auto"/>
              <w:rPr>
                <w:rFonts w:ascii="Times New Roman" w:eastAsia="Times New Roman" w:hAnsi="Times New Roman" w:cs="Times New Roman"/>
                <w:sz w:val="24"/>
                <w:szCs w:val="24"/>
                <w:lang w:val="en-AU" w:eastAsia="en-AU"/>
              </w:rPr>
            </w:pPr>
            <w:r w:rsidRPr="00334349">
              <w:rPr>
                <w:rFonts w:ascii="Times New Roman" w:eastAsia="Times New Roman" w:hAnsi="Times New Roman" w:cs="Times New Roman"/>
                <w:sz w:val="24"/>
                <w:szCs w:val="24"/>
                <w:lang w:val="en-AU" w:eastAsia="en-AU"/>
              </w:rPr>
              <w:t>20%</w:t>
            </w:r>
          </w:p>
        </w:tc>
      </w:tr>
    </w:tbl>
    <w:p w14:paraId="27E1305B" w14:textId="77777777" w:rsidR="00334349" w:rsidRDefault="00334349" w:rsidP="00334349"/>
    <w:p w14:paraId="6F2EFBC2" w14:textId="40822E67" w:rsidR="00C9051E" w:rsidRDefault="00C626E5">
      <w:r>
        <w:t>The proportion of students attending schools where the administrator self-reported mentor support is significantly lower</w:t>
      </w:r>
      <w:r w:rsidR="00DA681C">
        <w:rPr>
          <w:rStyle w:val="FootnoteReference"/>
        </w:rPr>
        <w:footnoteReference w:id="16"/>
      </w:r>
      <w:r>
        <w:t xml:space="preserve"> in extremely remote locations (i.e. accessible on foot only) – 25% compared to 32% in the schools accessible by vehicle.</w:t>
      </w:r>
    </w:p>
    <w:p w14:paraId="75DA5A6E" w14:textId="3ABB9C70" w:rsidR="00730D53" w:rsidRPr="0095009E" w:rsidRDefault="00730D53" w:rsidP="00730D53">
      <w:pPr>
        <w:pStyle w:val="Caption"/>
        <w:keepNext/>
        <w:rPr>
          <w:color w:val="auto"/>
        </w:rPr>
      </w:pPr>
      <w:bookmarkStart w:id="20" w:name="_Toc227935373"/>
      <w:r w:rsidRPr="0095009E">
        <w:rPr>
          <w:color w:val="auto"/>
        </w:rPr>
        <w:lastRenderedPageBreak/>
        <w:t xml:space="preserve">Figure </w:t>
      </w:r>
      <w:r w:rsidRPr="0095009E">
        <w:rPr>
          <w:color w:val="auto"/>
        </w:rPr>
        <w:fldChar w:fldCharType="begin"/>
      </w:r>
      <w:r w:rsidRPr="0095009E">
        <w:rPr>
          <w:color w:val="auto"/>
        </w:rPr>
        <w:instrText xml:space="preserve"> SEQ Figure \* ARABIC </w:instrText>
      </w:r>
      <w:r w:rsidRPr="0095009E">
        <w:rPr>
          <w:color w:val="auto"/>
        </w:rPr>
        <w:fldChar w:fldCharType="separate"/>
      </w:r>
      <w:r w:rsidR="000872DB">
        <w:rPr>
          <w:noProof/>
          <w:color w:val="auto"/>
        </w:rPr>
        <w:t>5</w:t>
      </w:r>
      <w:r w:rsidRPr="0095009E">
        <w:rPr>
          <w:color w:val="auto"/>
        </w:rPr>
        <w:fldChar w:fldCharType="end"/>
      </w:r>
      <w:r w:rsidRPr="0095009E">
        <w:rPr>
          <w:color w:val="auto"/>
        </w:rPr>
        <w:t xml:space="preserve">: </w:t>
      </w:r>
      <w:bookmarkStart w:id="21" w:name="_Toc227762441"/>
      <w:r w:rsidRPr="0095009E">
        <w:rPr>
          <w:color w:val="auto"/>
        </w:rPr>
        <w:t xml:space="preserve">Proportion of students attending schools </w:t>
      </w:r>
      <w:proofErr w:type="gramStart"/>
      <w:r w:rsidRPr="0095009E">
        <w:rPr>
          <w:color w:val="auto"/>
        </w:rPr>
        <w:t>where</w:t>
      </w:r>
      <w:proofErr w:type="gramEnd"/>
      <w:r w:rsidRPr="0095009E">
        <w:rPr>
          <w:color w:val="auto"/>
        </w:rPr>
        <w:t xml:space="preserve"> administrators self-reported mentorship, disaggregated by remoteness.</w:t>
      </w:r>
      <w:bookmarkEnd w:id="20"/>
      <w:bookmarkEnd w:id="21"/>
    </w:p>
    <w:p w14:paraId="787D4246" w14:textId="1C0C471C" w:rsidR="00C9051E" w:rsidRDefault="00262E17">
      <w:r>
        <w:rPr>
          <w:noProof/>
        </w:rPr>
        <w:drawing>
          <wp:inline distT="0" distB="0" distL="0" distR="0" wp14:anchorId="1E10B226" wp14:editId="0A81D4A6">
            <wp:extent cx="3859914" cy="2033867"/>
            <wp:effectExtent l="0" t="0" r="7620" b="5080"/>
            <wp:docPr id="1086384336" name="Picture 10" descr="Bar chart comparing percentage of students in schools with administrator self-reported mentor support based on remoteness and access. Schools accessible by vehicle show higher mentor support at 31.7% compared to 24.9% for schools accessible on foot only, with light blue and dark blue bar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4336" name="Picture 10" descr="Bar chart comparing percentage of students in schools with administrator self-reported mentor support based on remoteness and access. Schools accessible by vehicle show higher mentor support at 31.7% compared to 24.9% for schools accessible on foot only, with light blue and dark blue bars respectively."/>
                    <pic:cNvPicPr/>
                  </pic:nvPicPr>
                  <pic:blipFill>
                    <a:blip r:embed="rId12"/>
                    <a:stretch>
                      <a:fillRect/>
                    </a:stretch>
                  </pic:blipFill>
                  <pic:spPr>
                    <a:xfrm>
                      <a:off x="0" y="0"/>
                      <a:ext cx="3859914" cy="2033867"/>
                    </a:xfrm>
                    <a:prstGeom prst="rect">
                      <a:avLst/>
                    </a:prstGeom>
                  </pic:spPr>
                </pic:pic>
              </a:graphicData>
            </a:graphic>
          </wp:inline>
        </w:drawing>
      </w:r>
    </w:p>
    <w:p w14:paraId="676044AB" w14:textId="77777777" w:rsidR="00C9051E" w:rsidRDefault="00C626E5" w:rsidP="0095009E">
      <w:pPr>
        <w:pStyle w:val="Heading2"/>
      </w:pPr>
      <w:bookmarkStart w:id="22" w:name="_Toc227762539"/>
      <w:r>
        <w:t>3.2 Teacher Characteristics</w:t>
      </w:r>
      <w:bookmarkEnd w:id="22"/>
    </w:p>
    <w:p w14:paraId="733733CD" w14:textId="77777777" w:rsidR="00C9051E" w:rsidRDefault="00C626E5">
      <w:r>
        <w:t>Observed teachers</w:t>
      </w:r>
    </w:p>
    <w:p w14:paraId="27CB3DF4" w14:textId="77777777" w:rsidR="00C9051E" w:rsidRDefault="00C626E5">
      <w:r>
        <w:t>Slightly over half of the observed grade 2-3 teachers are male – 52% compared to 48% female. There are substantial differences between male and female teachers:</w:t>
      </w:r>
    </w:p>
    <w:p w14:paraId="3B14847F" w14:textId="77777777" w:rsidR="00C9051E" w:rsidRDefault="00C626E5" w:rsidP="00933DDC">
      <w:pPr>
        <w:pStyle w:val="ListParagraph"/>
        <w:numPr>
          <w:ilvl w:val="0"/>
          <w:numId w:val="15"/>
        </w:numPr>
      </w:pPr>
      <w:r>
        <w:t>Female teachers are generally younger - 61% under the age of 50, compared 30% of the male teachers.</w:t>
      </w:r>
    </w:p>
    <w:p w14:paraId="1D2BC139" w14:textId="77777777" w:rsidR="00C9051E" w:rsidRDefault="00C626E5" w:rsidP="00933DDC">
      <w:pPr>
        <w:pStyle w:val="ListParagraph"/>
        <w:numPr>
          <w:ilvl w:val="0"/>
          <w:numId w:val="15"/>
        </w:numPr>
      </w:pPr>
      <w:r>
        <w:t>Female teachers have less years of experience – 15.9 compared to 19.2 years among male teachers.</w:t>
      </w:r>
    </w:p>
    <w:p w14:paraId="32A06D51" w14:textId="16A0773F" w:rsidR="00C9051E" w:rsidRDefault="00C626E5" w:rsidP="00933DDC">
      <w:pPr>
        <w:pStyle w:val="ListParagraph"/>
        <w:numPr>
          <w:ilvl w:val="0"/>
          <w:numId w:val="15"/>
        </w:numPr>
      </w:pPr>
      <w:r>
        <w:t>The proportion of male teachers with any teaching qualification is higher – 88% compared to 82% of the female teachers. However, the proportion of female teachers with a higher education teaching degree</w:t>
      </w:r>
      <w:r w:rsidR="00C16C9A">
        <w:rPr>
          <w:rStyle w:val="FootnoteReference"/>
        </w:rPr>
        <w:footnoteReference w:id="17"/>
      </w:r>
      <w:r>
        <w:t xml:space="preserve"> is larger – 21.5% compared to 15% of the male teachers. Overall, 67% of the teachers (60% female, 74% male) have </w:t>
      </w:r>
      <w:proofErr w:type="spellStart"/>
      <w:r>
        <w:t>bacharelato</w:t>
      </w:r>
      <w:proofErr w:type="spellEnd"/>
      <w:r>
        <w:t xml:space="preserve"> (the minimum teaching qualification in Timor-Leste) as their highest qualification.</w:t>
      </w:r>
    </w:p>
    <w:p w14:paraId="4F8E8C73" w14:textId="77777777" w:rsidR="00C9051E" w:rsidRDefault="00C626E5" w:rsidP="00933DDC">
      <w:pPr>
        <w:pStyle w:val="ListParagraph"/>
        <w:numPr>
          <w:ilvl w:val="0"/>
          <w:numId w:val="15"/>
        </w:numPr>
      </w:pPr>
      <w:r>
        <w:t>Overall, 9% of the observed teachers have taught for five years or less. However, 14.3% of the female teachers have taught for five years or less, compared to 4.6% of the male teachers.</w:t>
      </w:r>
    </w:p>
    <w:p w14:paraId="2AAEF151" w14:textId="77777777" w:rsidR="00C9051E" w:rsidRDefault="00C626E5">
      <w:r>
        <w:t>Over half of the teachers (63%) received mentorship during the 2025 school year, and 72% attended GTP sessions. Overall, 21% are teaching multigrade classes.</w:t>
      </w:r>
    </w:p>
    <w:p w14:paraId="146C8C97" w14:textId="77777777" w:rsidR="00C9051E" w:rsidRDefault="00C626E5">
      <w:r>
        <w:t>All teachers in assessed schools</w:t>
      </w:r>
    </w:p>
    <w:p w14:paraId="235A405E" w14:textId="77777777" w:rsidR="00C9051E" w:rsidRDefault="00C626E5" w:rsidP="00933DDC">
      <w:pPr>
        <w:pStyle w:val="ListParagraph"/>
        <w:numPr>
          <w:ilvl w:val="0"/>
          <w:numId w:val="16"/>
        </w:numPr>
      </w:pPr>
      <w:proofErr w:type="gramStart"/>
      <w:r>
        <w:t>The majority of</w:t>
      </w:r>
      <w:proofErr w:type="gramEnd"/>
      <w:r>
        <w:t xml:space="preserve"> the primary teachers are male – 61%. Recently joined schools have a slightly higher proportion of female teachers - 42% compared to 36% in long-term supported schools – but the difference is not statistically significant.</w:t>
      </w:r>
    </w:p>
    <w:p w14:paraId="586422E0" w14:textId="51B85003" w:rsidR="00C9051E" w:rsidRDefault="00C626E5" w:rsidP="00933DDC">
      <w:pPr>
        <w:pStyle w:val="ListParagraph"/>
        <w:numPr>
          <w:ilvl w:val="0"/>
          <w:numId w:val="16"/>
        </w:numPr>
      </w:pPr>
      <w:r>
        <w:lastRenderedPageBreak/>
        <w:t>Schools where the administrator has self-reported receiving a mentor’s support have a significantly higher proportion of female teachers – 46% compared to 36%</w:t>
      </w:r>
      <w:r w:rsidR="005F06DF">
        <w:rPr>
          <w:rStyle w:val="FootnoteReference"/>
        </w:rPr>
        <w:footnoteReference w:id="18"/>
      </w:r>
      <w:r>
        <w:t>.</w:t>
      </w:r>
    </w:p>
    <w:p w14:paraId="149AC538" w14:textId="77777777" w:rsidR="00C9051E" w:rsidRDefault="00C626E5" w:rsidP="00933DDC">
      <w:pPr>
        <w:pStyle w:val="ListParagraph"/>
        <w:numPr>
          <w:ilvl w:val="0"/>
          <w:numId w:val="16"/>
        </w:numPr>
      </w:pPr>
      <w:r>
        <w:t xml:space="preserve">51% of the grade 1-3 teachers </w:t>
      </w:r>
      <w:proofErr w:type="gramStart"/>
      <w:r>
        <w:t>have attended</w:t>
      </w:r>
      <w:proofErr w:type="gramEnd"/>
      <w:r>
        <w:t xml:space="preserve"> training on reading skills development, and 9% received training on multilingual education.</w:t>
      </w:r>
    </w:p>
    <w:p w14:paraId="108CA0A8" w14:textId="77777777" w:rsidR="00C9051E" w:rsidRDefault="00C626E5" w:rsidP="0095009E">
      <w:pPr>
        <w:pStyle w:val="Heading2"/>
      </w:pPr>
      <w:bookmarkStart w:id="23" w:name="_Toc227762540"/>
      <w:r>
        <w:t>3.3 School Characteristics</w:t>
      </w:r>
      <w:bookmarkEnd w:id="23"/>
    </w:p>
    <w:p w14:paraId="7DFC000E" w14:textId="77777777" w:rsidR="00C9051E" w:rsidRDefault="00C626E5" w:rsidP="00933DDC">
      <w:pPr>
        <w:pStyle w:val="ListParagraph"/>
        <w:numPr>
          <w:ilvl w:val="0"/>
          <w:numId w:val="17"/>
        </w:numPr>
      </w:pPr>
      <w:r>
        <w:t xml:space="preserve">In average, the school administrator (director/ coordinator) has six years of experience as an administrator. However, 40% of the administrators </w:t>
      </w:r>
      <w:proofErr w:type="gramStart"/>
      <w:r>
        <w:t>are</w:t>
      </w:r>
      <w:proofErr w:type="gramEnd"/>
      <w:r>
        <w:t xml:space="preserve"> yet to complete a year in this position. The pattern is similar in long-term and recently joined schools.</w:t>
      </w:r>
    </w:p>
    <w:p w14:paraId="479B0DAD" w14:textId="77777777" w:rsidR="00C9051E" w:rsidRDefault="00C626E5" w:rsidP="00933DDC">
      <w:pPr>
        <w:pStyle w:val="ListParagraph"/>
        <w:numPr>
          <w:ilvl w:val="0"/>
          <w:numId w:val="17"/>
        </w:numPr>
      </w:pPr>
      <w:r>
        <w:t xml:space="preserve">90% of the school coordinators have a minimum teaching qualification (89% long-term schools, 90% recently joined), with 74% having </w:t>
      </w:r>
      <w:proofErr w:type="spellStart"/>
      <w:r>
        <w:t>bacharelato</w:t>
      </w:r>
      <w:proofErr w:type="spellEnd"/>
      <w:r>
        <w:t xml:space="preserve"> (75% long-term, 74% recently joined) as their highest qualification.</w:t>
      </w:r>
    </w:p>
    <w:p w14:paraId="2268719A" w14:textId="77777777" w:rsidR="00C9051E" w:rsidRDefault="00C626E5" w:rsidP="00933DDC">
      <w:pPr>
        <w:pStyle w:val="ListParagraph"/>
        <w:numPr>
          <w:ilvl w:val="0"/>
          <w:numId w:val="17"/>
        </w:numPr>
      </w:pPr>
      <w:r>
        <w:t>Long-term supported schools tend to have poorer conditions than those that recently joined the program (see table below).</w:t>
      </w:r>
    </w:p>
    <w:p w14:paraId="79439C85" w14:textId="1F633597" w:rsidR="00267B66" w:rsidRPr="007256E1" w:rsidRDefault="007256E1" w:rsidP="007256E1">
      <w:pPr>
        <w:pStyle w:val="Caption"/>
        <w:keepNext/>
        <w:rPr>
          <w:rFonts w:ascii="Segoe UI" w:eastAsia="Times New Roman" w:hAnsi="Segoe UI" w:cs="Segoe UI"/>
          <w:color w:val="auto"/>
          <w:sz w:val="21"/>
          <w:szCs w:val="21"/>
          <w:lang w:val="en-AU" w:eastAsia="en-AU"/>
        </w:rPr>
      </w:pPr>
      <w:r w:rsidRPr="007256E1">
        <w:rPr>
          <w:color w:val="auto"/>
        </w:rPr>
        <w:t xml:space="preserve">Table </w:t>
      </w:r>
      <w:r w:rsidRPr="007256E1">
        <w:rPr>
          <w:color w:val="auto"/>
        </w:rPr>
        <w:fldChar w:fldCharType="begin"/>
      </w:r>
      <w:r w:rsidRPr="007256E1">
        <w:rPr>
          <w:color w:val="auto"/>
        </w:rPr>
        <w:instrText xml:space="preserve"> SEQ Table \* ARABIC </w:instrText>
      </w:r>
      <w:r w:rsidRPr="007256E1">
        <w:rPr>
          <w:color w:val="auto"/>
        </w:rPr>
        <w:fldChar w:fldCharType="separate"/>
      </w:r>
      <w:r w:rsidR="000872DB">
        <w:rPr>
          <w:noProof/>
          <w:color w:val="auto"/>
        </w:rPr>
        <w:t>4</w:t>
      </w:r>
      <w:r w:rsidRPr="007256E1">
        <w:rPr>
          <w:color w:val="auto"/>
        </w:rPr>
        <w:fldChar w:fldCharType="end"/>
      </w:r>
      <w:r w:rsidRPr="007256E1">
        <w:rPr>
          <w:color w:val="auto"/>
        </w:rPr>
        <w:t>: Characteristics of assessed schools, disaggregated by study group</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comparing characteristics of long‑term and recently joined schools. Long‑term schools are more likely to be filial schools and have water access, while recently joined schools report higher Parent‑Teacher Association activity and greater availability of handwashing stations and toilets for female students. Percentages for infrastructure, services, and learning environment indicators are shown for each group"/>
      </w:tblPr>
      <w:tblGrid>
        <w:gridCol w:w="5669"/>
        <w:gridCol w:w="1197"/>
        <w:gridCol w:w="1699"/>
      </w:tblGrid>
      <w:tr w:rsidR="00267B66" w:rsidRPr="00267B66" w14:paraId="160FD805"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1D88A90" w14:textId="77777777" w:rsidR="00267B66" w:rsidRPr="00267B66" w:rsidRDefault="00267B66" w:rsidP="00267B66">
            <w:pPr>
              <w:spacing w:after="0" w:line="240" w:lineRule="auto"/>
              <w:jc w:val="center"/>
              <w:rPr>
                <w:rFonts w:ascii="Times New Roman" w:eastAsia="Times New Roman" w:hAnsi="Times New Roman" w:cs="Times New Roman"/>
                <w:b/>
                <w:bCs/>
                <w:sz w:val="24"/>
                <w:szCs w:val="24"/>
                <w:lang w:val="en-AU" w:eastAsia="en-AU"/>
              </w:rPr>
            </w:pPr>
            <w:r w:rsidRPr="00267B66">
              <w:rPr>
                <w:rFonts w:ascii="Times New Roman" w:eastAsia="Times New Roman" w:hAnsi="Times New Roman" w:cs="Times New Roman"/>
                <w:b/>
                <w:bCs/>
                <w:sz w:val="24"/>
                <w:szCs w:val="24"/>
                <w:lang w:val="en-AU" w:eastAsia="en-AU"/>
              </w:rPr>
              <w:t>Characteristics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B487BEB" w14:textId="77777777" w:rsidR="00267B66" w:rsidRPr="00267B66" w:rsidRDefault="00267B66" w:rsidP="00267B66">
            <w:pPr>
              <w:spacing w:after="0" w:line="240" w:lineRule="auto"/>
              <w:jc w:val="center"/>
              <w:rPr>
                <w:rFonts w:ascii="Times New Roman" w:eastAsia="Times New Roman" w:hAnsi="Times New Roman" w:cs="Times New Roman"/>
                <w:b/>
                <w:bCs/>
                <w:sz w:val="24"/>
                <w:szCs w:val="24"/>
                <w:lang w:val="en-AU" w:eastAsia="en-AU"/>
              </w:rPr>
            </w:pPr>
            <w:r w:rsidRPr="00267B66">
              <w:rPr>
                <w:rFonts w:ascii="Times New Roman" w:eastAsia="Times New Roman" w:hAnsi="Times New Roman" w:cs="Times New Roman"/>
                <w:b/>
                <w:bCs/>
                <w:sz w:val="24"/>
                <w:szCs w:val="24"/>
                <w:lang w:val="en-AU" w:eastAsia="en-AU"/>
              </w:rPr>
              <w:t>Long</w:t>
            </w:r>
            <w:r w:rsidRPr="00267B66">
              <w:rPr>
                <w:rFonts w:ascii="Times New Roman" w:eastAsia="Times New Roman" w:hAnsi="Times New Roman" w:cs="Times New Roman"/>
                <w:b/>
                <w:bCs/>
                <w:sz w:val="24"/>
                <w:szCs w:val="24"/>
                <w:lang w:val="en-AU" w:eastAsia="en-AU"/>
              </w:rPr>
              <w:noBreakHyphen/>
              <w:t>term</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6C6DCC3" w14:textId="77777777" w:rsidR="00267B66" w:rsidRPr="00267B66" w:rsidRDefault="00267B66" w:rsidP="00267B66">
            <w:pPr>
              <w:spacing w:after="0" w:line="240" w:lineRule="auto"/>
              <w:jc w:val="center"/>
              <w:rPr>
                <w:rFonts w:ascii="Times New Roman" w:eastAsia="Times New Roman" w:hAnsi="Times New Roman" w:cs="Times New Roman"/>
                <w:b/>
                <w:bCs/>
                <w:sz w:val="24"/>
                <w:szCs w:val="24"/>
                <w:lang w:val="en-AU" w:eastAsia="en-AU"/>
              </w:rPr>
            </w:pPr>
            <w:r w:rsidRPr="00267B66">
              <w:rPr>
                <w:rFonts w:ascii="Times New Roman" w:eastAsia="Times New Roman" w:hAnsi="Times New Roman" w:cs="Times New Roman"/>
                <w:b/>
                <w:bCs/>
                <w:sz w:val="24"/>
                <w:szCs w:val="24"/>
                <w:lang w:val="en-AU" w:eastAsia="en-AU"/>
              </w:rPr>
              <w:t>Recently joined</w:t>
            </w:r>
          </w:p>
        </w:tc>
      </w:tr>
      <w:tr w:rsidR="00267B66" w:rsidRPr="00267B66" w14:paraId="336C0239"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8DEED9D"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Filial 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4E89E9"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0D7C73"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83%</w:t>
            </w:r>
          </w:p>
        </w:tc>
      </w:tr>
      <w:tr w:rsidR="00267B66" w:rsidRPr="00267B66" w14:paraId="16A1D315"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19E1242"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Multigrade classes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2F47BE"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E00EBB"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18%</w:t>
            </w:r>
          </w:p>
        </w:tc>
      </w:tr>
      <w:tr w:rsidR="00267B66" w:rsidRPr="00267B66" w14:paraId="734B1B93"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92B9A7A"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Accessible on foot only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8D22FF4"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86AA96"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11%</w:t>
            </w:r>
          </w:p>
        </w:tc>
      </w:tr>
      <w:tr w:rsidR="00267B66" w:rsidRPr="00267B66" w14:paraId="33B8A0EC"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36DC380" w14:textId="0D18271F"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Parent</w:t>
            </w:r>
            <w:r w:rsidRPr="00267B66">
              <w:rPr>
                <w:rFonts w:ascii="Times New Roman" w:eastAsia="Times New Roman" w:hAnsi="Times New Roman" w:cs="Times New Roman"/>
                <w:sz w:val="24"/>
                <w:szCs w:val="24"/>
                <w:lang w:val="en-AU" w:eastAsia="en-AU"/>
              </w:rPr>
              <w:noBreakHyphen/>
              <w:t>Teacher Association (PTA) met in 2025 (active)</w:t>
            </w:r>
            <w:r w:rsidR="00521D8B">
              <w:rPr>
                <w:rStyle w:val="FootnoteReference"/>
                <w:rFonts w:ascii="Times New Roman" w:eastAsia="Times New Roman" w:hAnsi="Times New Roman" w:cs="Times New Roman"/>
                <w:sz w:val="24"/>
                <w:szCs w:val="24"/>
                <w:lang w:val="en-AU" w:eastAsia="en-AU"/>
              </w:rPr>
              <w:footnoteReference w:id="19"/>
            </w:r>
            <w:r w:rsidRPr="00267B66">
              <w:rPr>
                <w:rFonts w:ascii="Times New Roman" w:eastAsia="Times New Roman" w:hAnsi="Times New Roman" w:cs="Times New Roman"/>
                <w:sz w:val="24"/>
                <w:szCs w:val="24"/>
                <w:lang w:val="en-AU" w:eastAsia="en-AU"/>
              </w:rPr>
              <w:t>¹</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F1CAF5"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26%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040175"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51%</w:t>
            </w:r>
          </w:p>
        </w:tc>
      </w:tr>
      <w:tr w:rsidR="00267B66" w:rsidRPr="00267B66" w14:paraId="030F5DE2"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D025925"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Provided school meals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22D15B"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77%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C685FF"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81%</w:t>
            </w:r>
          </w:p>
        </w:tc>
      </w:tr>
      <w:tr w:rsidR="00267B66" w:rsidRPr="00267B66" w14:paraId="71A50FE2"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F915D32"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Students did not eat before coming to school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B14CEB"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AE08040"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13%</w:t>
            </w:r>
          </w:p>
        </w:tc>
      </w:tr>
      <w:tr w:rsidR="00267B66" w:rsidRPr="00267B66" w14:paraId="2DDD9206"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45F3BDF"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Has water (at least part of the time)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88D412"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90%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3C8C43"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84%</w:t>
            </w:r>
          </w:p>
        </w:tc>
      </w:tr>
      <w:tr w:rsidR="00267B66" w:rsidRPr="00267B66" w14:paraId="7939E5F5"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837C60D"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Has electricity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B5A8BA"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89%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16D6C4"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90%</w:t>
            </w:r>
          </w:p>
        </w:tc>
      </w:tr>
      <w:tr w:rsidR="00267B66" w:rsidRPr="00267B66" w14:paraId="4F396F54"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D37D028"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Has toilets for students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395497"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61%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6EF854"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60%</w:t>
            </w:r>
          </w:p>
        </w:tc>
      </w:tr>
      <w:tr w:rsidR="00267B66" w:rsidRPr="00267B66" w14:paraId="0F3040C0"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970C7EC"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Has toilets for female students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B2A3D8"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4459A8"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30%</w:t>
            </w:r>
          </w:p>
        </w:tc>
      </w:tr>
      <w:tr w:rsidR="00267B66" w:rsidRPr="00267B66" w14:paraId="6FB57D54"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930BA80"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Handwashing station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D6F958B"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31%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CC8D58D"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50%</w:t>
            </w:r>
          </w:p>
        </w:tc>
      </w:tr>
      <w:tr w:rsidR="00267B66" w:rsidRPr="00267B66" w14:paraId="45F729B0"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095EA24"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Handwashing station with soap</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442CD6"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16%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78EBB3"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20%</w:t>
            </w:r>
          </w:p>
        </w:tc>
      </w:tr>
      <w:tr w:rsidR="00267B66" w:rsidRPr="00267B66" w14:paraId="30E67601"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60721ED"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Reading corner in Grade 2 classes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AAD4488"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59%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2B0186"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54%</w:t>
            </w:r>
          </w:p>
        </w:tc>
      </w:tr>
      <w:tr w:rsidR="00267B66" w:rsidRPr="00267B66" w14:paraId="14B01BFC" w14:textId="77777777" w:rsidTr="00267B66">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449D5D0"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Reading corner in Grade 3 classes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9C510B"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56%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ADE13F2" w14:textId="77777777" w:rsidR="00267B66" w:rsidRPr="00267B66" w:rsidRDefault="00267B66" w:rsidP="00267B66">
            <w:pPr>
              <w:spacing w:after="0" w:line="240" w:lineRule="auto"/>
              <w:rPr>
                <w:rFonts w:ascii="Times New Roman" w:eastAsia="Times New Roman" w:hAnsi="Times New Roman" w:cs="Times New Roman"/>
                <w:sz w:val="24"/>
                <w:szCs w:val="24"/>
                <w:lang w:val="en-AU" w:eastAsia="en-AU"/>
              </w:rPr>
            </w:pPr>
            <w:r w:rsidRPr="00267B66">
              <w:rPr>
                <w:rFonts w:ascii="Times New Roman" w:eastAsia="Times New Roman" w:hAnsi="Times New Roman" w:cs="Times New Roman"/>
                <w:sz w:val="24"/>
                <w:szCs w:val="24"/>
                <w:lang w:val="en-AU" w:eastAsia="en-AU"/>
              </w:rPr>
              <w:t>54%</w:t>
            </w:r>
          </w:p>
        </w:tc>
      </w:tr>
    </w:tbl>
    <w:p w14:paraId="432E49B2" w14:textId="77777777" w:rsidR="00267B66" w:rsidRPr="00267B66" w:rsidRDefault="00267B66" w:rsidP="00267B66">
      <w:pPr>
        <w:spacing w:before="100" w:beforeAutospacing="1" w:after="100" w:afterAutospacing="1" w:line="300" w:lineRule="atLeast"/>
        <w:rPr>
          <w:rFonts w:ascii="Segoe UI" w:eastAsia="Times New Roman" w:hAnsi="Segoe UI" w:cs="Segoe UI"/>
          <w:sz w:val="21"/>
          <w:szCs w:val="21"/>
          <w:lang w:val="en-AU" w:eastAsia="en-AU"/>
        </w:rPr>
      </w:pPr>
      <w:r w:rsidRPr="00267B66">
        <w:rPr>
          <w:rFonts w:ascii="Segoe UI" w:eastAsia="Times New Roman" w:hAnsi="Segoe UI" w:cs="Segoe UI"/>
          <w:sz w:val="21"/>
          <w:szCs w:val="21"/>
          <w:lang w:val="en-AU" w:eastAsia="en-AU"/>
        </w:rPr>
        <w:t>¹ Active PTA defined as having met at least once in 2025.</w:t>
      </w:r>
    </w:p>
    <w:p w14:paraId="37FE53EB" w14:textId="77777777" w:rsidR="00C9051E" w:rsidRDefault="00C626E5">
      <w:r>
        <w:t xml:space="preserve">The results described above formed the basis for shifting the study design from a comparison between long-term and recently supported schools to an analysis of the impact </w:t>
      </w:r>
      <w:r>
        <w:lastRenderedPageBreak/>
        <w:t>of mentorship of administrators and teachers. For transparency, the results of the comparison of long-term and recently supported schools are provided in Annex 5.</w:t>
      </w:r>
    </w:p>
    <w:p w14:paraId="32E63404" w14:textId="77777777" w:rsidR="00C9051E" w:rsidRDefault="00C626E5" w:rsidP="0095009E">
      <w:pPr>
        <w:pStyle w:val="Heading2"/>
      </w:pPr>
      <w:bookmarkStart w:id="24" w:name="_Toc227762541"/>
      <w:r>
        <w:t>3.4 EGRA Results</w:t>
      </w:r>
      <w:bookmarkEnd w:id="24"/>
    </w:p>
    <w:p w14:paraId="44664888" w14:textId="77777777" w:rsidR="00C9051E" w:rsidRDefault="00C626E5">
      <w:r>
        <w:t>In this section, we describe the overall and disaggregated results in each EGRA task. Due to the modification in the original design, the results do not include disaggregation by study group (long-term or recently joined schools). These results are provided in Annex 5.</w:t>
      </w:r>
    </w:p>
    <w:p w14:paraId="22F96366" w14:textId="77777777" w:rsidR="00C9051E" w:rsidRDefault="00C626E5" w:rsidP="002F14ED">
      <w:pPr>
        <w:pStyle w:val="Heading3"/>
      </w:pPr>
      <w:r>
        <w:t>3.4.1 Letter Recognition</w:t>
      </w:r>
    </w:p>
    <w:p w14:paraId="5466F94D" w14:textId="77777777" w:rsidR="00C9051E" w:rsidRDefault="00C626E5">
      <w:r>
        <w:t>The letter identification task assesses student ability to identify letters in the Tetum alphabet in a timed manner. It counts the total number of letters recognized by students within a period of one minute, out of a maximum of 100 letters.</w:t>
      </w:r>
    </w:p>
    <w:p w14:paraId="0D76D020" w14:textId="414F966D" w:rsidR="00C9051E" w:rsidRDefault="00C626E5">
      <w:r>
        <w:t>Average scores. Nearly all students (94.4%) could identify letters. In average, students could identify nearly 39 letters per minute. The average number of letters identified per minute is significantly higher</w:t>
      </w:r>
      <w:r w:rsidR="00A31394">
        <w:rPr>
          <w:rStyle w:val="FootnoteReference"/>
        </w:rPr>
        <w:footnoteReference w:id="20"/>
      </w:r>
      <w:r>
        <w:t xml:space="preserve"> among female students, compared to boys.</w:t>
      </w:r>
    </w:p>
    <w:p w14:paraId="24343C76" w14:textId="3A2C9E8E" w:rsidR="00730D53" w:rsidRPr="0061100A" w:rsidRDefault="00730D53" w:rsidP="00730D53">
      <w:pPr>
        <w:pStyle w:val="Caption"/>
        <w:keepNext/>
        <w:rPr>
          <w:color w:val="auto"/>
        </w:rPr>
      </w:pPr>
      <w:bookmarkStart w:id="25" w:name="_Toc227935374"/>
      <w:r w:rsidRPr="0061100A">
        <w:rPr>
          <w:color w:val="auto"/>
        </w:rPr>
        <w:t xml:space="preserve">Figure </w:t>
      </w:r>
      <w:r w:rsidRPr="0061100A">
        <w:rPr>
          <w:color w:val="auto"/>
        </w:rPr>
        <w:fldChar w:fldCharType="begin"/>
      </w:r>
      <w:r w:rsidRPr="0061100A">
        <w:rPr>
          <w:color w:val="auto"/>
        </w:rPr>
        <w:instrText xml:space="preserve"> SEQ Figure \* ARABIC </w:instrText>
      </w:r>
      <w:r w:rsidRPr="0061100A">
        <w:rPr>
          <w:color w:val="auto"/>
        </w:rPr>
        <w:fldChar w:fldCharType="separate"/>
      </w:r>
      <w:r w:rsidR="000872DB">
        <w:rPr>
          <w:noProof/>
          <w:color w:val="auto"/>
        </w:rPr>
        <w:t>6</w:t>
      </w:r>
      <w:r w:rsidRPr="0061100A">
        <w:rPr>
          <w:color w:val="auto"/>
        </w:rPr>
        <w:fldChar w:fldCharType="end"/>
      </w:r>
      <w:r w:rsidRPr="0061100A">
        <w:rPr>
          <w:color w:val="auto"/>
        </w:rPr>
        <w:t xml:space="preserve">: </w:t>
      </w:r>
      <w:r w:rsidRPr="0061100A">
        <w:rPr>
          <w:noProof/>
          <w:color w:val="auto"/>
        </w:rPr>
        <w:t xml:space="preserve"> </w:t>
      </w:r>
      <w:bookmarkStart w:id="26" w:name="_Toc227762442"/>
      <w:r w:rsidRPr="0061100A">
        <w:rPr>
          <w:noProof/>
          <w:color w:val="auto"/>
        </w:rPr>
        <w:t>Average number of letters identified per minute (out of 100 maximum), disaggregated by sex</w:t>
      </w:r>
      <w:bookmarkEnd w:id="25"/>
      <w:bookmarkEnd w:id="26"/>
    </w:p>
    <w:p w14:paraId="221B043D" w14:textId="4CDA6EF3" w:rsidR="00C9051E" w:rsidRDefault="00613CF4">
      <w:r>
        <w:rPr>
          <w:noProof/>
        </w:rPr>
        <w:drawing>
          <wp:inline distT="0" distB="0" distL="0" distR="0" wp14:anchorId="72DF3312" wp14:editId="3C499A7A">
            <wp:extent cx="3904249" cy="1959052"/>
            <wp:effectExtent l="0" t="0" r="1270" b="3175"/>
            <wp:docPr id="822523241" name="Picture 12" descr="Bar chart showing average number of letters identified by students, disaggregated by sex. Female students identified 41.5 letters on average, male students 36.1, with a total average of 38.6 letter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23241" name="Picture 12" descr="Bar chart showing average number of letters identified by students, disaggregated by sex. Female students identified 41.5 letters on average, male students 36.1, with a total average of 38.6 letters identified."/>
                    <pic:cNvPicPr/>
                  </pic:nvPicPr>
                  <pic:blipFill>
                    <a:blip r:embed="rId13"/>
                    <a:stretch>
                      <a:fillRect/>
                    </a:stretch>
                  </pic:blipFill>
                  <pic:spPr>
                    <a:xfrm>
                      <a:off x="0" y="0"/>
                      <a:ext cx="3904249" cy="1959052"/>
                    </a:xfrm>
                    <a:prstGeom prst="rect">
                      <a:avLst/>
                    </a:prstGeom>
                  </pic:spPr>
                </pic:pic>
              </a:graphicData>
            </a:graphic>
          </wp:inline>
        </w:drawing>
      </w:r>
    </w:p>
    <w:p w14:paraId="70B569B5" w14:textId="77777777" w:rsidR="00C9051E" w:rsidRDefault="00C626E5">
      <w:r>
        <w:t>Mentorship. There is no statistically significant difference in the number of letters identified by students whose teachers or school directors/ coordinators self-reported receiving support from an ALMA mentor. However, there is a trend towards improved performance among students attending schools where both teachers and directors/ coordinators self-reported receiving support from an ALMA mentor.</w:t>
      </w:r>
    </w:p>
    <w:p w14:paraId="0591275D" w14:textId="3C84D671" w:rsidR="00730D53" w:rsidRPr="0061100A" w:rsidRDefault="00730D53" w:rsidP="00730D53">
      <w:pPr>
        <w:pStyle w:val="Caption"/>
        <w:keepNext/>
        <w:rPr>
          <w:color w:val="auto"/>
        </w:rPr>
      </w:pPr>
      <w:bookmarkStart w:id="27" w:name="_Toc227935375"/>
      <w:r w:rsidRPr="0048183B">
        <w:rPr>
          <w:color w:val="auto"/>
        </w:rPr>
        <w:lastRenderedPageBreak/>
        <w:t xml:space="preserve">Figure </w:t>
      </w:r>
      <w:r w:rsidRPr="0048183B">
        <w:rPr>
          <w:color w:val="auto"/>
        </w:rPr>
        <w:fldChar w:fldCharType="begin"/>
      </w:r>
      <w:r w:rsidRPr="0048183B">
        <w:rPr>
          <w:color w:val="auto"/>
        </w:rPr>
        <w:instrText xml:space="preserve"> SEQ Figure \* ARABIC </w:instrText>
      </w:r>
      <w:r w:rsidRPr="0048183B">
        <w:rPr>
          <w:color w:val="auto"/>
        </w:rPr>
        <w:fldChar w:fldCharType="separate"/>
      </w:r>
      <w:r w:rsidR="000872DB">
        <w:rPr>
          <w:noProof/>
          <w:color w:val="auto"/>
        </w:rPr>
        <w:t>7</w:t>
      </w:r>
      <w:r w:rsidRPr="0048183B">
        <w:rPr>
          <w:color w:val="auto"/>
        </w:rPr>
        <w:fldChar w:fldCharType="end"/>
      </w:r>
      <w:r w:rsidRPr="0048183B">
        <w:rPr>
          <w:color w:val="auto"/>
        </w:rPr>
        <w:t xml:space="preserve">: </w:t>
      </w:r>
      <w:bookmarkStart w:id="28" w:name="_Toc227762443"/>
      <w:r w:rsidRPr="0048183B">
        <w:rPr>
          <w:color w:val="auto"/>
        </w:rPr>
        <w:t>Average number of letters identified per minute by students, disaggregated by level of exposure to mentorship (self-reported by teachers and/or school directors or coordinators)</w:t>
      </w:r>
      <w:bookmarkEnd w:id="27"/>
      <w:bookmarkEnd w:id="28"/>
    </w:p>
    <w:p w14:paraId="7AA527E1" w14:textId="4ADEAAD9" w:rsidR="00C9051E" w:rsidRDefault="006F2DB3">
      <w:r>
        <w:rPr>
          <w:noProof/>
        </w:rPr>
        <w:drawing>
          <wp:inline distT="0" distB="0" distL="0" distR="0" wp14:anchorId="5B4D17C1" wp14:editId="25FBA462">
            <wp:extent cx="5012623" cy="2660099"/>
            <wp:effectExtent l="0" t="0" r="0" b="6985"/>
            <wp:docPr id="1061232784" name="Picture 13" descr="mage of a bar chart showing the average number of letters identified per minute by students, by level of teacher or coordinator exposure to mentorship.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32784" name="Picture 13" descr="mage of a bar chart showing the average number of letters identified per minute by students, by level of teacher or coordinator exposure to mentorship. See Annex 1 for written version."/>
                    <pic:cNvPicPr/>
                  </pic:nvPicPr>
                  <pic:blipFill>
                    <a:blip r:embed="rId14"/>
                    <a:stretch>
                      <a:fillRect/>
                    </a:stretch>
                  </pic:blipFill>
                  <pic:spPr>
                    <a:xfrm>
                      <a:off x="0" y="0"/>
                      <a:ext cx="5012623" cy="2660099"/>
                    </a:xfrm>
                    <a:prstGeom prst="rect">
                      <a:avLst/>
                    </a:prstGeom>
                  </pic:spPr>
                </pic:pic>
              </a:graphicData>
            </a:graphic>
          </wp:inline>
        </w:drawing>
      </w:r>
    </w:p>
    <w:p w14:paraId="19D5B77A" w14:textId="77777777" w:rsidR="00C9051E" w:rsidRDefault="00C626E5" w:rsidP="002F14ED">
      <w:pPr>
        <w:pStyle w:val="Heading3"/>
      </w:pPr>
      <w:r>
        <w:t>3.4.2 Invented Word Reading</w:t>
      </w:r>
    </w:p>
    <w:p w14:paraId="36EC7CA4" w14:textId="77777777" w:rsidR="00C9051E" w:rsidRDefault="00C626E5">
      <w:r>
        <w:t>“Invented words” are words with a similar structure to Tetum words, which do not exist in that language or in the students’ mother tongues. The invented word reading task assessed reading fluency by counting the number of invented words read by students within a period of one minute, to a maximum of 60 words. The task seeks to assess reading fluency while removing the potential bias caused by sight recognition of familiar words, thus theoretically leveling the playing field for all students, regardless of language background.</w:t>
      </w:r>
    </w:p>
    <w:p w14:paraId="297677B2" w14:textId="03D4DD09" w:rsidR="00C9051E" w:rsidRDefault="00C626E5">
      <w:r>
        <w:t>Average reading fluency. In average, students could read 15 invented words per minute, out of a maximum of 60. Overall, girls are reading invented words at a higher speed, compared to boys - 17.4 words per minute/wpm compared to 13.4 wpm. The difference between boys and girls in invented word reading fluency is statistically significant.</w:t>
      </w:r>
      <w:r w:rsidR="00726B4E">
        <w:rPr>
          <w:rStyle w:val="FootnoteReference"/>
        </w:rPr>
        <w:footnoteReference w:id="21"/>
      </w:r>
    </w:p>
    <w:p w14:paraId="7D61AC46" w14:textId="07E0773F" w:rsidR="00730D53" w:rsidRPr="0061100A" w:rsidRDefault="00730D53" w:rsidP="00730D53">
      <w:pPr>
        <w:pStyle w:val="Caption"/>
        <w:keepNext/>
        <w:rPr>
          <w:color w:val="auto"/>
        </w:rPr>
      </w:pPr>
      <w:bookmarkStart w:id="29" w:name="_Toc227935376"/>
      <w:r w:rsidRPr="0061100A">
        <w:rPr>
          <w:color w:val="auto"/>
        </w:rPr>
        <w:lastRenderedPageBreak/>
        <w:t xml:space="preserve">Figure </w:t>
      </w:r>
      <w:r w:rsidRPr="0061100A">
        <w:rPr>
          <w:color w:val="auto"/>
        </w:rPr>
        <w:fldChar w:fldCharType="begin"/>
      </w:r>
      <w:r w:rsidRPr="0061100A">
        <w:rPr>
          <w:color w:val="auto"/>
        </w:rPr>
        <w:instrText xml:space="preserve"> SEQ Figure \* ARABIC </w:instrText>
      </w:r>
      <w:r w:rsidRPr="0061100A">
        <w:rPr>
          <w:color w:val="auto"/>
        </w:rPr>
        <w:fldChar w:fldCharType="separate"/>
      </w:r>
      <w:r w:rsidR="000872DB">
        <w:rPr>
          <w:noProof/>
          <w:color w:val="auto"/>
        </w:rPr>
        <w:t>8</w:t>
      </w:r>
      <w:r w:rsidRPr="0061100A">
        <w:rPr>
          <w:color w:val="auto"/>
        </w:rPr>
        <w:fldChar w:fldCharType="end"/>
      </w:r>
      <w:r w:rsidRPr="0061100A">
        <w:rPr>
          <w:color w:val="auto"/>
        </w:rPr>
        <w:t xml:space="preserve">: </w:t>
      </w:r>
      <w:bookmarkStart w:id="30" w:name="_Toc227762444"/>
      <w:r w:rsidRPr="0061100A">
        <w:rPr>
          <w:color w:val="auto"/>
        </w:rPr>
        <w:t>Average number of invented words read per minute (wpm), out of a maximum of 60, disaggregated by sex</w:t>
      </w:r>
      <w:bookmarkEnd w:id="29"/>
      <w:bookmarkEnd w:id="30"/>
    </w:p>
    <w:p w14:paraId="40DAB285" w14:textId="41569E67" w:rsidR="00C9051E" w:rsidRDefault="0035070B">
      <w:r>
        <w:rPr>
          <w:noProof/>
        </w:rPr>
        <w:drawing>
          <wp:inline distT="0" distB="0" distL="0" distR="0" wp14:anchorId="3307B720" wp14:editId="63D3460C">
            <wp:extent cx="4170259" cy="2119766"/>
            <wp:effectExtent l="0" t="0" r="1905" b="0"/>
            <wp:docPr id="1373558271" name="Picture 14" descr="Image of a bar chart showing the average number of invented words read per minute, disaggregated by sex.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8271" name="Picture 14" descr="Image of a bar chart showing the average number of invented words read per minute, disaggregated by sex. See Annex 1 for written version."/>
                    <pic:cNvPicPr/>
                  </pic:nvPicPr>
                  <pic:blipFill>
                    <a:blip r:embed="rId15"/>
                    <a:stretch>
                      <a:fillRect/>
                    </a:stretch>
                  </pic:blipFill>
                  <pic:spPr>
                    <a:xfrm>
                      <a:off x="0" y="0"/>
                      <a:ext cx="4170259" cy="2119766"/>
                    </a:xfrm>
                    <a:prstGeom prst="rect">
                      <a:avLst/>
                    </a:prstGeom>
                  </pic:spPr>
                </pic:pic>
              </a:graphicData>
            </a:graphic>
          </wp:inline>
        </w:drawing>
      </w:r>
    </w:p>
    <w:p w14:paraId="77542290" w14:textId="77777777" w:rsidR="00C9051E" w:rsidRDefault="00C626E5">
      <w:r>
        <w:t>Non-readers. Over a quarter of the students (27%) were unable to read any invented words. The proportion of male students unable to read any invented words is substantially higher (31%) compared to female students (22%). It is also higher in extremely remote schools (i.e. accessible on foot only) and among students whose mother tongue is not Tetum, as shown in the table below.</w:t>
      </w:r>
    </w:p>
    <w:p w14:paraId="738F2DA7" w14:textId="70937258" w:rsidR="007256E1" w:rsidRPr="007256E1" w:rsidRDefault="007256E1" w:rsidP="007256E1">
      <w:pPr>
        <w:pStyle w:val="Caption"/>
        <w:keepNext/>
        <w:rPr>
          <w:color w:val="auto"/>
        </w:rPr>
      </w:pPr>
      <w:r w:rsidRPr="007256E1">
        <w:rPr>
          <w:color w:val="auto"/>
        </w:rPr>
        <w:t xml:space="preserve">Table </w:t>
      </w:r>
      <w:r w:rsidRPr="007256E1">
        <w:rPr>
          <w:color w:val="auto"/>
        </w:rPr>
        <w:fldChar w:fldCharType="begin"/>
      </w:r>
      <w:r w:rsidRPr="007256E1">
        <w:rPr>
          <w:color w:val="auto"/>
        </w:rPr>
        <w:instrText xml:space="preserve"> SEQ Table \* ARABIC </w:instrText>
      </w:r>
      <w:r w:rsidRPr="007256E1">
        <w:rPr>
          <w:color w:val="auto"/>
        </w:rPr>
        <w:fldChar w:fldCharType="separate"/>
      </w:r>
      <w:r w:rsidR="000872DB">
        <w:rPr>
          <w:noProof/>
          <w:color w:val="auto"/>
        </w:rPr>
        <w:t>5</w:t>
      </w:r>
      <w:r w:rsidRPr="007256E1">
        <w:rPr>
          <w:color w:val="auto"/>
        </w:rPr>
        <w:fldChar w:fldCharType="end"/>
      </w:r>
      <w:r w:rsidRPr="007256E1">
        <w:rPr>
          <w:color w:val="auto"/>
        </w:rPr>
        <w:t>: Proportion of students unable to read any invented words, disaggregated by subgroups (sex, mother tongue, remoteness)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showing the percentage of zero scores across subgroups. Zero scores are higher among males than females, higher among students in schools accessible on foot only compared with those accessible by road, and similar across mother‑tongue groups. The overall zero‑score rate is 27 per cent."/>
      </w:tblPr>
      <w:tblGrid>
        <w:gridCol w:w="3038"/>
        <w:gridCol w:w="1791"/>
      </w:tblGrid>
      <w:tr w:rsidR="008F7AB0" w:rsidRPr="008F7AB0" w14:paraId="2E14D462"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568E91" w14:textId="77777777" w:rsidR="008F7AB0" w:rsidRPr="008F7AB0" w:rsidRDefault="008F7AB0" w:rsidP="008F7AB0">
            <w:pPr>
              <w:spacing w:after="0" w:line="240" w:lineRule="auto"/>
              <w:jc w:val="center"/>
              <w:rPr>
                <w:rFonts w:ascii="Times New Roman" w:eastAsia="Times New Roman" w:hAnsi="Times New Roman" w:cs="Times New Roman"/>
                <w:b/>
                <w:bCs/>
                <w:sz w:val="24"/>
                <w:szCs w:val="24"/>
                <w:lang w:val="en-AU" w:eastAsia="en-AU"/>
              </w:rPr>
            </w:pPr>
            <w:r w:rsidRPr="008F7AB0">
              <w:rPr>
                <w:rFonts w:ascii="Times New Roman" w:eastAsia="Times New Roman" w:hAnsi="Times New Roman" w:cs="Times New Roman"/>
                <w:b/>
                <w:bCs/>
                <w:sz w:val="24"/>
                <w:szCs w:val="24"/>
                <w:lang w:val="en-AU" w:eastAsia="en-AU"/>
              </w:rPr>
              <w:t>Subgroups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BA82EB5" w14:textId="77777777" w:rsidR="008F7AB0" w:rsidRPr="008F7AB0" w:rsidRDefault="008F7AB0" w:rsidP="008F7AB0">
            <w:pPr>
              <w:spacing w:after="0" w:line="240" w:lineRule="auto"/>
              <w:jc w:val="center"/>
              <w:rPr>
                <w:rFonts w:ascii="Times New Roman" w:eastAsia="Times New Roman" w:hAnsi="Times New Roman" w:cs="Times New Roman"/>
                <w:b/>
                <w:bCs/>
                <w:sz w:val="24"/>
                <w:szCs w:val="24"/>
                <w:lang w:val="en-AU" w:eastAsia="en-AU"/>
              </w:rPr>
            </w:pPr>
            <w:r w:rsidRPr="008F7AB0">
              <w:rPr>
                <w:rFonts w:ascii="Times New Roman" w:eastAsia="Times New Roman" w:hAnsi="Times New Roman" w:cs="Times New Roman"/>
                <w:b/>
                <w:bCs/>
                <w:sz w:val="24"/>
                <w:szCs w:val="24"/>
                <w:lang w:val="en-AU" w:eastAsia="en-AU"/>
              </w:rPr>
              <w:t>% of zero scores</w:t>
            </w:r>
          </w:p>
        </w:tc>
      </w:tr>
      <w:tr w:rsidR="008F7AB0" w:rsidRPr="008F7AB0" w14:paraId="6FF6110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0248C8A"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307B46"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31%</w:t>
            </w:r>
          </w:p>
        </w:tc>
      </w:tr>
      <w:tr w:rsidR="008F7AB0" w:rsidRPr="008F7AB0" w14:paraId="7CB31FE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DF9441D"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B6FA74"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22%</w:t>
            </w:r>
          </w:p>
        </w:tc>
      </w:tr>
      <w:tr w:rsidR="008F7AB0" w:rsidRPr="008F7AB0" w14:paraId="63482DB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EDB2918"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Mother tongue: 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C471A2"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26%</w:t>
            </w:r>
          </w:p>
        </w:tc>
      </w:tr>
      <w:tr w:rsidR="008F7AB0" w:rsidRPr="008F7AB0" w14:paraId="1F2B680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30DB0F9"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Mother tongue: 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4B19D9"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29%</w:t>
            </w:r>
          </w:p>
        </w:tc>
      </w:tr>
      <w:tr w:rsidR="008F7AB0" w:rsidRPr="008F7AB0" w14:paraId="4BF44E8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F43D333"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School accessible on foot only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0A3DDE"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33%</w:t>
            </w:r>
          </w:p>
        </w:tc>
      </w:tr>
      <w:tr w:rsidR="008F7AB0" w:rsidRPr="008F7AB0" w14:paraId="27D8BC2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6758BEC"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School accessible by road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85D8BE"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sz w:val="24"/>
                <w:szCs w:val="24"/>
                <w:lang w:val="en-AU" w:eastAsia="en-AU"/>
              </w:rPr>
              <w:t>26%</w:t>
            </w:r>
          </w:p>
        </w:tc>
      </w:tr>
      <w:tr w:rsidR="008F7AB0" w:rsidRPr="008F7AB0" w14:paraId="059F722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B7EB4E" w14:textId="77777777" w:rsidR="008F7AB0" w:rsidRPr="008F7AB0" w:rsidRDefault="008F7AB0" w:rsidP="008F7AB0">
            <w:pPr>
              <w:spacing w:after="0" w:line="240" w:lineRule="auto"/>
              <w:jc w:val="center"/>
              <w:rPr>
                <w:rFonts w:ascii="Times New Roman" w:eastAsia="Times New Roman" w:hAnsi="Times New Roman" w:cs="Times New Roman"/>
                <w:b/>
                <w:bCs/>
                <w:sz w:val="24"/>
                <w:szCs w:val="24"/>
                <w:lang w:val="en-AU" w:eastAsia="en-AU"/>
              </w:rPr>
            </w:pPr>
            <w:r w:rsidRPr="008F7AB0">
              <w:rPr>
                <w:rFonts w:ascii="Times New Roman" w:eastAsia="Times New Roman" w:hAnsi="Times New Roman" w:cs="Times New Roman"/>
                <w:b/>
                <w:bCs/>
                <w:sz w:val="24"/>
                <w:szCs w:val="24"/>
                <w:lang w:val="en-AU" w:eastAsia="en-AU"/>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CAEAD2" w14:textId="77777777" w:rsidR="008F7AB0" w:rsidRPr="008F7AB0" w:rsidRDefault="008F7AB0" w:rsidP="008F7AB0">
            <w:pPr>
              <w:spacing w:after="0" w:line="240" w:lineRule="auto"/>
              <w:rPr>
                <w:rFonts w:ascii="Times New Roman" w:eastAsia="Times New Roman" w:hAnsi="Times New Roman" w:cs="Times New Roman"/>
                <w:sz w:val="24"/>
                <w:szCs w:val="24"/>
                <w:lang w:val="en-AU" w:eastAsia="en-AU"/>
              </w:rPr>
            </w:pPr>
            <w:r w:rsidRPr="008F7AB0">
              <w:rPr>
                <w:rFonts w:ascii="Times New Roman" w:eastAsia="Times New Roman" w:hAnsi="Times New Roman" w:cs="Times New Roman"/>
                <w:b/>
                <w:bCs/>
                <w:sz w:val="24"/>
                <w:szCs w:val="24"/>
                <w:lang w:val="en-AU" w:eastAsia="en-AU"/>
              </w:rPr>
              <w:t>27%</w:t>
            </w:r>
          </w:p>
        </w:tc>
      </w:tr>
    </w:tbl>
    <w:p w14:paraId="155AED20" w14:textId="77777777" w:rsidR="008F7AB0" w:rsidRPr="008F7AB0" w:rsidRDefault="008F7AB0" w:rsidP="008F7AB0"/>
    <w:p w14:paraId="44C59038" w14:textId="77777777" w:rsidR="00C9051E" w:rsidRDefault="00C626E5">
      <w:r>
        <w:t>Mentorship. The exposure to mentorship identifies where ALMA is being implemented as intended – and therefore enables the study to assess if ALMA is having an impact on reading skills development when implemented as intended.</w:t>
      </w:r>
    </w:p>
    <w:p w14:paraId="6A3A7EE5" w14:textId="7286F5B7" w:rsidR="00C9051E" w:rsidRPr="00C51C6E" w:rsidRDefault="00C626E5">
      <w:r>
        <w:t>The average invented word reading fluency is significantly higher</w:t>
      </w:r>
      <w:r w:rsidR="00AA78EA">
        <w:rPr>
          <w:rStyle w:val="FootnoteReference"/>
        </w:rPr>
        <w:footnoteReference w:id="22"/>
      </w:r>
      <w:r>
        <w:t xml:space="preserve"> among students attending schools whose directors/ coordinators self-reported receiving support from an ALMA mentor.  The effect is similar across study groups (see figure below). There is no </w:t>
      </w:r>
      <w:r>
        <w:lastRenderedPageBreak/>
        <w:t xml:space="preserve">statistically significant difference in invented word reading fluency between students whose teachers </w:t>
      </w:r>
      <w:r w:rsidRPr="00C51C6E">
        <w:t>self-reported mentor support and those who did not, regardless of study group.</w:t>
      </w:r>
    </w:p>
    <w:p w14:paraId="1C84F710" w14:textId="32FAFBE2" w:rsidR="00AB553D" w:rsidRPr="0061100A" w:rsidRDefault="00AB553D" w:rsidP="00AB553D">
      <w:pPr>
        <w:pStyle w:val="Caption"/>
        <w:keepNext/>
        <w:rPr>
          <w:color w:val="auto"/>
        </w:rPr>
      </w:pPr>
      <w:bookmarkStart w:id="31" w:name="_Toc227935377"/>
      <w:r w:rsidRPr="00C51C6E">
        <w:rPr>
          <w:color w:val="auto"/>
        </w:rPr>
        <w:t xml:space="preserve">Figure </w:t>
      </w:r>
      <w:r w:rsidRPr="00C51C6E">
        <w:rPr>
          <w:color w:val="auto"/>
        </w:rPr>
        <w:fldChar w:fldCharType="begin"/>
      </w:r>
      <w:r w:rsidRPr="00C51C6E">
        <w:rPr>
          <w:color w:val="auto"/>
        </w:rPr>
        <w:instrText xml:space="preserve"> SEQ Figure \* ARABIC </w:instrText>
      </w:r>
      <w:r w:rsidRPr="00C51C6E">
        <w:rPr>
          <w:color w:val="auto"/>
        </w:rPr>
        <w:fldChar w:fldCharType="separate"/>
      </w:r>
      <w:r w:rsidR="000872DB">
        <w:rPr>
          <w:noProof/>
          <w:color w:val="auto"/>
        </w:rPr>
        <w:t>9</w:t>
      </w:r>
      <w:r w:rsidRPr="00C51C6E">
        <w:rPr>
          <w:color w:val="auto"/>
        </w:rPr>
        <w:fldChar w:fldCharType="end"/>
      </w:r>
      <w:r w:rsidRPr="00C51C6E">
        <w:rPr>
          <w:color w:val="auto"/>
        </w:rPr>
        <w:t xml:space="preserve">: </w:t>
      </w:r>
      <w:bookmarkStart w:id="32" w:name="_Toc227762445"/>
      <w:r w:rsidRPr="00C51C6E">
        <w:rPr>
          <w:color w:val="auto"/>
        </w:rPr>
        <w:t>Average invented word reading fluency (words per minute/wpm), disaggregated by self-reported exposure to mentorship by school administrators (directors or coordinators)</w:t>
      </w:r>
      <w:bookmarkEnd w:id="31"/>
      <w:bookmarkEnd w:id="32"/>
    </w:p>
    <w:p w14:paraId="61230D20" w14:textId="139D029D" w:rsidR="00C9051E" w:rsidRDefault="007657CE">
      <w:r>
        <w:rPr>
          <w:noProof/>
        </w:rPr>
        <w:drawing>
          <wp:inline distT="0" distB="0" distL="0" distR="0" wp14:anchorId="0979F557" wp14:editId="7BA5E478">
            <wp:extent cx="4519397" cy="2255542"/>
            <wp:effectExtent l="0" t="0" r="0" b="0"/>
            <wp:docPr id="1451427593" name="Picture 16" descr="mage of a bar chart showing invented word reading fluency by school administrator self‑reported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27593" name="Picture 16" descr="mage of a bar chart showing invented word reading fluency by school administrator self‑reported mentorship status. See Annex 1 for written version."/>
                    <pic:cNvPicPr/>
                  </pic:nvPicPr>
                  <pic:blipFill>
                    <a:blip r:embed="rId16"/>
                    <a:stretch>
                      <a:fillRect/>
                    </a:stretch>
                  </pic:blipFill>
                  <pic:spPr>
                    <a:xfrm>
                      <a:off x="0" y="0"/>
                      <a:ext cx="4519397" cy="2255542"/>
                    </a:xfrm>
                    <a:prstGeom prst="rect">
                      <a:avLst/>
                    </a:prstGeom>
                  </pic:spPr>
                </pic:pic>
              </a:graphicData>
            </a:graphic>
          </wp:inline>
        </w:drawing>
      </w:r>
    </w:p>
    <w:p w14:paraId="668BACCB" w14:textId="77777777" w:rsidR="00C9051E" w:rsidRPr="00CB7C69" w:rsidRDefault="00C626E5">
      <w:r>
        <w:t xml:space="preserve">Mentorship seems to have had a strong impact in reducing the proportion of students scoring zero. This finding is further explored in the subsequent sections.  In this sub-task, the proportion of students unable to read any words increases by nine percentage points where the administrator did not report receiving a mentor’s support. The proportion of students unable to read any words increases by three percentage points when teachers did </w:t>
      </w:r>
      <w:r w:rsidRPr="00CB7C69">
        <w:t>not receive mentorship.</w:t>
      </w:r>
    </w:p>
    <w:p w14:paraId="77A4CDA9" w14:textId="5FC3DF0D" w:rsidR="00835B05" w:rsidRPr="0061100A" w:rsidRDefault="00835B05" w:rsidP="00835B05">
      <w:pPr>
        <w:pStyle w:val="Caption"/>
        <w:keepNext/>
        <w:rPr>
          <w:color w:val="auto"/>
        </w:rPr>
      </w:pPr>
      <w:bookmarkStart w:id="33" w:name="_Toc227935378"/>
      <w:r w:rsidRPr="00CB7C69">
        <w:rPr>
          <w:color w:val="auto"/>
        </w:rPr>
        <w:t xml:space="preserve">Figure </w:t>
      </w:r>
      <w:r w:rsidRPr="00CB7C69">
        <w:rPr>
          <w:color w:val="auto"/>
        </w:rPr>
        <w:fldChar w:fldCharType="begin"/>
      </w:r>
      <w:r w:rsidRPr="00CB7C69">
        <w:rPr>
          <w:color w:val="auto"/>
        </w:rPr>
        <w:instrText xml:space="preserve"> SEQ Figure \* ARABIC </w:instrText>
      </w:r>
      <w:r w:rsidRPr="00CB7C69">
        <w:rPr>
          <w:color w:val="auto"/>
        </w:rPr>
        <w:fldChar w:fldCharType="separate"/>
      </w:r>
      <w:r w:rsidR="000872DB">
        <w:rPr>
          <w:noProof/>
          <w:color w:val="auto"/>
        </w:rPr>
        <w:t>10</w:t>
      </w:r>
      <w:r w:rsidRPr="00CB7C69">
        <w:rPr>
          <w:color w:val="auto"/>
        </w:rPr>
        <w:fldChar w:fldCharType="end"/>
      </w:r>
      <w:r w:rsidRPr="00CB7C69">
        <w:rPr>
          <w:color w:val="auto"/>
        </w:rPr>
        <w:t xml:space="preserve">: </w:t>
      </w:r>
      <w:bookmarkStart w:id="34" w:name="_Toc227762446"/>
      <w:r w:rsidRPr="00CB7C69">
        <w:rPr>
          <w:color w:val="auto"/>
        </w:rPr>
        <w:t>Proportion of students unable to read any invented words, disaggregated by self-reported teacher or administrator exposure to mentorship</w:t>
      </w:r>
      <w:bookmarkEnd w:id="33"/>
      <w:bookmarkEnd w:id="34"/>
    </w:p>
    <w:p w14:paraId="1770C9AE" w14:textId="23E3B2F8" w:rsidR="00C9051E" w:rsidRDefault="00C57029">
      <w:r>
        <w:rPr>
          <w:noProof/>
        </w:rPr>
        <w:drawing>
          <wp:inline distT="0" distB="0" distL="0" distR="0" wp14:anchorId="71559C8C" wp14:editId="737ED361">
            <wp:extent cx="4325431" cy="2380234"/>
            <wp:effectExtent l="0" t="0" r="0" b="1270"/>
            <wp:docPr id="1379370501" name="Picture 17" descr="Image of a bar chart showing the percentage of students unable to read invented words, disaggregated by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70501" name="Picture 17" descr="Image of a bar chart showing the percentage of students unable to read invented words, disaggregated by mentorship status. See Annex 1 for written version."/>
                    <pic:cNvPicPr/>
                  </pic:nvPicPr>
                  <pic:blipFill>
                    <a:blip r:embed="rId17"/>
                    <a:stretch>
                      <a:fillRect/>
                    </a:stretch>
                  </pic:blipFill>
                  <pic:spPr>
                    <a:xfrm>
                      <a:off x="0" y="0"/>
                      <a:ext cx="4325431" cy="2380234"/>
                    </a:xfrm>
                    <a:prstGeom prst="rect">
                      <a:avLst/>
                    </a:prstGeom>
                  </pic:spPr>
                </pic:pic>
              </a:graphicData>
            </a:graphic>
          </wp:inline>
        </w:drawing>
      </w:r>
    </w:p>
    <w:p w14:paraId="7AE09002" w14:textId="77777777" w:rsidR="00C9051E" w:rsidRDefault="00C626E5" w:rsidP="002F14ED">
      <w:pPr>
        <w:pStyle w:val="Heading3"/>
      </w:pPr>
      <w:r>
        <w:t>3.4.3 Familiar Word Reading</w:t>
      </w:r>
    </w:p>
    <w:p w14:paraId="14018EC5" w14:textId="77777777" w:rsidR="00C9051E" w:rsidRDefault="00C626E5">
      <w:r>
        <w:t xml:space="preserve">The familiar word reading task assesses the number of Tetum words read by the student in a period of one minute, out of a maximum of 60 words. “Familiar words” are part of the </w:t>
      </w:r>
      <w:r>
        <w:lastRenderedPageBreak/>
        <w:t xml:space="preserve">regular vocabulary used by young children </w:t>
      </w:r>
      <w:proofErr w:type="gramStart"/>
      <w:r>
        <w:t>on a daily basis</w:t>
      </w:r>
      <w:proofErr w:type="gramEnd"/>
      <w:r>
        <w:t>, including family members, body parts, animals, household items, etc. The familiar words are presented to student in a table arranged by level of difficulty – i.e. length, structural complexity, phonemes common across languages – starting with the least complex, shorter words.</w:t>
      </w:r>
    </w:p>
    <w:p w14:paraId="1ACEE0BA" w14:textId="5A871C9F" w:rsidR="00C9051E" w:rsidRDefault="00C626E5">
      <w:r>
        <w:t xml:space="preserve">Average familiar word reading fluency. In average, students read about 20 familiar words per minute. As expected, students </w:t>
      </w:r>
      <w:proofErr w:type="gramStart"/>
      <w:r>
        <w:t>are able to</w:t>
      </w:r>
      <w:proofErr w:type="gramEnd"/>
      <w:r>
        <w:t xml:space="preserve"> read familiar words faster than invented words, potentially due to sight recognition. Girls are reading familiar words at a faster pace than boys – 23 wpm compared to 17 wpm. The difference is statistically significant.</w:t>
      </w:r>
      <w:r w:rsidR="001A368F">
        <w:rPr>
          <w:rStyle w:val="FootnoteReference"/>
        </w:rPr>
        <w:footnoteReference w:id="23"/>
      </w:r>
    </w:p>
    <w:p w14:paraId="7FF9A6FA" w14:textId="26BB2C26" w:rsidR="003139B2" w:rsidRPr="0061100A" w:rsidRDefault="003139B2" w:rsidP="003139B2">
      <w:pPr>
        <w:pStyle w:val="Caption"/>
        <w:keepNext/>
        <w:rPr>
          <w:color w:val="auto"/>
        </w:rPr>
      </w:pPr>
      <w:bookmarkStart w:id="35" w:name="_Toc227935379"/>
      <w:r w:rsidRPr="0061100A">
        <w:rPr>
          <w:color w:val="auto"/>
        </w:rPr>
        <w:t xml:space="preserve">Figure </w:t>
      </w:r>
      <w:r w:rsidRPr="0061100A">
        <w:rPr>
          <w:color w:val="auto"/>
        </w:rPr>
        <w:fldChar w:fldCharType="begin"/>
      </w:r>
      <w:r w:rsidRPr="0061100A">
        <w:rPr>
          <w:color w:val="auto"/>
        </w:rPr>
        <w:instrText xml:space="preserve"> SEQ Figure \* ARABIC </w:instrText>
      </w:r>
      <w:r w:rsidRPr="0061100A">
        <w:rPr>
          <w:color w:val="auto"/>
        </w:rPr>
        <w:fldChar w:fldCharType="separate"/>
      </w:r>
      <w:r w:rsidR="000872DB">
        <w:rPr>
          <w:noProof/>
          <w:color w:val="auto"/>
        </w:rPr>
        <w:t>11</w:t>
      </w:r>
      <w:r w:rsidRPr="0061100A">
        <w:rPr>
          <w:color w:val="auto"/>
        </w:rPr>
        <w:fldChar w:fldCharType="end"/>
      </w:r>
      <w:r w:rsidRPr="0061100A">
        <w:rPr>
          <w:color w:val="auto"/>
        </w:rPr>
        <w:t xml:space="preserve">: </w:t>
      </w:r>
      <w:bookmarkStart w:id="36" w:name="_Toc227762447"/>
      <w:r w:rsidRPr="0061100A">
        <w:rPr>
          <w:color w:val="auto"/>
        </w:rPr>
        <w:t>Average number of familiar words read per minute, out of a maximum of 60, disaggregated by student sex</w:t>
      </w:r>
      <w:bookmarkEnd w:id="35"/>
      <w:bookmarkEnd w:id="36"/>
    </w:p>
    <w:p w14:paraId="0D900C27" w14:textId="243122DA" w:rsidR="00C9051E" w:rsidRDefault="00456436">
      <w:r>
        <w:rPr>
          <w:noProof/>
        </w:rPr>
        <w:drawing>
          <wp:inline distT="0" distB="0" distL="0" distR="0" wp14:anchorId="0C12DD8A" wp14:editId="2631A0C1">
            <wp:extent cx="4020628" cy="1911946"/>
            <wp:effectExtent l="0" t="0" r="0" b="0"/>
            <wp:docPr id="976829192" name="Picture 18" descr="Image of a bar chart showing the average number of familiar words read per minute, disaggregated by sex.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29192" name="Picture 18" descr="Image of a bar chart showing the average number of familiar words read per minute, disaggregated by sex. See Annex 1 for written version."/>
                    <pic:cNvPicPr/>
                  </pic:nvPicPr>
                  <pic:blipFill>
                    <a:blip r:embed="rId18"/>
                    <a:stretch>
                      <a:fillRect/>
                    </a:stretch>
                  </pic:blipFill>
                  <pic:spPr>
                    <a:xfrm>
                      <a:off x="0" y="0"/>
                      <a:ext cx="4020628" cy="1911946"/>
                    </a:xfrm>
                    <a:prstGeom prst="rect">
                      <a:avLst/>
                    </a:prstGeom>
                  </pic:spPr>
                </pic:pic>
              </a:graphicData>
            </a:graphic>
          </wp:inline>
        </w:drawing>
      </w:r>
    </w:p>
    <w:p w14:paraId="439F4EC3" w14:textId="77777777" w:rsidR="00C9051E" w:rsidRDefault="00C626E5">
      <w:r>
        <w:t>Non-readers. Overall, 27% of the students could not read any familiar words. The proportion of non-readers is much higher among boys; students whose mother tongue is not Tetum; and those who attend extremely remote schools.</w:t>
      </w:r>
    </w:p>
    <w:p w14:paraId="28ECD79F" w14:textId="13D66582" w:rsidR="007256E1" w:rsidRPr="007256E1" w:rsidRDefault="007256E1" w:rsidP="007256E1">
      <w:pPr>
        <w:pStyle w:val="Caption"/>
        <w:keepNext/>
        <w:rPr>
          <w:color w:val="auto"/>
        </w:rPr>
      </w:pPr>
      <w:r w:rsidRPr="007256E1">
        <w:rPr>
          <w:color w:val="auto"/>
        </w:rPr>
        <w:t xml:space="preserve">Table </w:t>
      </w:r>
      <w:r w:rsidRPr="007256E1">
        <w:rPr>
          <w:color w:val="auto"/>
        </w:rPr>
        <w:fldChar w:fldCharType="begin"/>
      </w:r>
      <w:r w:rsidRPr="007256E1">
        <w:rPr>
          <w:color w:val="auto"/>
        </w:rPr>
        <w:instrText xml:space="preserve"> SEQ Table \* ARABIC </w:instrText>
      </w:r>
      <w:r w:rsidRPr="007256E1">
        <w:rPr>
          <w:color w:val="auto"/>
        </w:rPr>
        <w:fldChar w:fldCharType="separate"/>
      </w:r>
      <w:r w:rsidR="000872DB">
        <w:rPr>
          <w:noProof/>
          <w:color w:val="auto"/>
        </w:rPr>
        <w:t>6</w:t>
      </w:r>
      <w:r w:rsidRPr="007256E1">
        <w:rPr>
          <w:color w:val="auto"/>
        </w:rPr>
        <w:fldChar w:fldCharType="end"/>
      </w:r>
      <w:r w:rsidRPr="007256E1">
        <w:rPr>
          <w:color w:val="auto"/>
        </w:rPr>
        <w:t>: Proportion of students scoring zero (unable to read any familiar words), disaggregated by subgroup</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showing the percentage of zero scores across subgroups. Zero scores are higher among males than females, higher among students in schools accessible on foot only compared with those accessible by road, and similar across mother‑tongue groups. The overall zero‑score rate is 27 per cent."/>
      </w:tblPr>
      <w:tblGrid>
        <w:gridCol w:w="3038"/>
        <w:gridCol w:w="1791"/>
      </w:tblGrid>
      <w:tr w:rsidR="00AA1B7E" w:rsidRPr="00AA1B7E" w14:paraId="2B00DFD6"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786C9C7" w14:textId="77777777" w:rsidR="00AA1B7E" w:rsidRPr="00AA1B7E" w:rsidRDefault="00AA1B7E" w:rsidP="00AA1B7E">
            <w:pPr>
              <w:spacing w:after="0" w:line="240" w:lineRule="auto"/>
              <w:jc w:val="center"/>
              <w:rPr>
                <w:rFonts w:ascii="Times New Roman" w:eastAsia="Times New Roman" w:hAnsi="Times New Roman" w:cs="Times New Roman"/>
                <w:b/>
                <w:bCs/>
                <w:sz w:val="24"/>
                <w:szCs w:val="24"/>
                <w:lang w:val="en-AU" w:eastAsia="en-AU"/>
              </w:rPr>
            </w:pPr>
            <w:r w:rsidRPr="00AA1B7E">
              <w:rPr>
                <w:rFonts w:ascii="Times New Roman" w:eastAsia="Times New Roman" w:hAnsi="Times New Roman" w:cs="Times New Roman"/>
                <w:b/>
                <w:bCs/>
                <w:sz w:val="24"/>
                <w:szCs w:val="24"/>
                <w:lang w:val="en-AU" w:eastAsia="en-AU"/>
              </w:rPr>
              <w:t>Subgroups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8F786F2" w14:textId="77777777" w:rsidR="00AA1B7E" w:rsidRPr="00AA1B7E" w:rsidRDefault="00AA1B7E" w:rsidP="00AA1B7E">
            <w:pPr>
              <w:spacing w:after="0" w:line="240" w:lineRule="auto"/>
              <w:jc w:val="center"/>
              <w:rPr>
                <w:rFonts w:ascii="Times New Roman" w:eastAsia="Times New Roman" w:hAnsi="Times New Roman" w:cs="Times New Roman"/>
                <w:b/>
                <w:bCs/>
                <w:sz w:val="24"/>
                <w:szCs w:val="24"/>
                <w:lang w:val="en-AU" w:eastAsia="en-AU"/>
              </w:rPr>
            </w:pPr>
            <w:r w:rsidRPr="00AA1B7E">
              <w:rPr>
                <w:rFonts w:ascii="Times New Roman" w:eastAsia="Times New Roman" w:hAnsi="Times New Roman" w:cs="Times New Roman"/>
                <w:b/>
                <w:bCs/>
                <w:sz w:val="24"/>
                <w:szCs w:val="24"/>
                <w:lang w:val="en-AU" w:eastAsia="en-AU"/>
              </w:rPr>
              <w:t>% of zero scores</w:t>
            </w:r>
          </w:p>
        </w:tc>
      </w:tr>
      <w:tr w:rsidR="00AA1B7E" w:rsidRPr="00AA1B7E" w14:paraId="3C56F4B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B97DA20"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97DF1B"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31%</w:t>
            </w:r>
          </w:p>
        </w:tc>
      </w:tr>
      <w:tr w:rsidR="00AA1B7E" w:rsidRPr="00AA1B7E" w14:paraId="0571E7A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EF6C527"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F65D9C"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22%</w:t>
            </w:r>
          </w:p>
        </w:tc>
      </w:tr>
      <w:tr w:rsidR="00AA1B7E" w:rsidRPr="00AA1B7E" w14:paraId="423A19C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DD03A5E"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Mother tongue: 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5C2667"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26%</w:t>
            </w:r>
          </w:p>
        </w:tc>
      </w:tr>
      <w:tr w:rsidR="00AA1B7E" w:rsidRPr="00AA1B7E" w14:paraId="3703E6C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9FCCC40"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Mother tongue: 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23499FB"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29%</w:t>
            </w:r>
          </w:p>
        </w:tc>
      </w:tr>
      <w:tr w:rsidR="00AA1B7E" w:rsidRPr="00AA1B7E" w14:paraId="5FE2EB3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BB97421"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School accessible on foot only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A8EEEF"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33%</w:t>
            </w:r>
          </w:p>
        </w:tc>
      </w:tr>
      <w:tr w:rsidR="00AA1B7E" w:rsidRPr="00AA1B7E" w14:paraId="5BB44E5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F6767A4"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School accessible by road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FFC84E"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sz w:val="24"/>
                <w:szCs w:val="24"/>
                <w:lang w:val="en-AU" w:eastAsia="en-AU"/>
              </w:rPr>
              <w:t>26%</w:t>
            </w:r>
          </w:p>
        </w:tc>
      </w:tr>
      <w:tr w:rsidR="00AA1B7E" w:rsidRPr="00AA1B7E" w14:paraId="37122AB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2E8965" w14:textId="77777777" w:rsidR="00AA1B7E" w:rsidRPr="00AA1B7E" w:rsidRDefault="00AA1B7E" w:rsidP="00AA1B7E">
            <w:pPr>
              <w:spacing w:after="0" w:line="240" w:lineRule="auto"/>
              <w:jc w:val="center"/>
              <w:rPr>
                <w:rFonts w:ascii="Times New Roman" w:eastAsia="Times New Roman" w:hAnsi="Times New Roman" w:cs="Times New Roman"/>
                <w:b/>
                <w:bCs/>
                <w:sz w:val="24"/>
                <w:szCs w:val="24"/>
                <w:lang w:val="en-AU" w:eastAsia="en-AU"/>
              </w:rPr>
            </w:pPr>
            <w:r w:rsidRPr="00AA1B7E">
              <w:rPr>
                <w:rFonts w:ascii="Times New Roman" w:eastAsia="Times New Roman" w:hAnsi="Times New Roman" w:cs="Times New Roman"/>
                <w:b/>
                <w:bCs/>
                <w:sz w:val="24"/>
                <w:szCs w:val="24"/>
                <w:lang w:val="en-AU" w:eastAsia="en-AU"/>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59B219" w14:textId="77777777" w:rsidR="00AA1B7E" w:rsidRPr="00AA1B7E" w:rsidRDefault="00AA1B7E" w:rsidP="00AA1B7E">
            <w:pPr>
              <w:spacing w:after="0" w:line="240" w:lineRule="auto"/>
              <w:rPr>
                <w:rFonts w:ascii="Times New Roman" w:eastAsia="Times New Roman" w:hAnsi="Times New Roman" w:cs="Times New Roman"/>
                <w:sz w:val="24"/>
                <w:szCs w:val="24"/>
                <w:lang w:val="en-AU" w:eastAsia="en-AU"/>
              </w:rPr>
            </w:pPr>
            <w:r w:rsidRPr="00AA1B7E">
              <w:rPr>
                <w:rFonts w:ascii="Times New Roman" w:eastAsia="Times New Roman" w:hAnsi="Times New Roman" w:cs="Times New Roman"/>
                <w:b/>
                <w:bCs/>
                <w:sz w:val="24"/>
                <w:szCs w:val="24"/>
                <w:lang w:val="en-AU" w:eastAsia="en-AU"/>
              </w:rPr>
              <w:t>27%</w:t>
            </w:r>
          </w:p>
        </w:tc>
      </w:tr>
    </w:tbl>
    <w:p w14:paraId="66CD4858" w14:textId="77777777" w:rsidR="00AA1B7E" w:rsidRPr="00AA1B7E" w:rsidRDefault="00AA1B7E" w:rsidP="00AA1B7E"/>
    <w:p w14:paraId="59BEF829" w14:textId="10CBF34C" w:rsidR="00C9051E" w:rsidRDefault="00C626E5">
      <w:r>
        <w:lastRenderedPageBreak/>
        <w:t>Mentoring. The average familiar word reading fluency is significantly higher in schools where the administrator identified mentors as a source of support</w:t>
      </w:r>
      <w:r w:rsidR="001A368F">
        <w:rPr>
          <w:rStyle w:val="FootnoteReference"/>
        </w:rPr>
        <w:footnoteReference w:id="24"/>
      </w:r>
      <w:r>
        <w:t>.</w:t>
      </w:r>
    </w:p>
    <w:p w14:paraId="20893A4A" w14:textId="70BCE87A" w:rsidR="004F1812" w:rsidRPr="0061100A" w:rsidRDefault="004F1812" w:rsidP="004F1812">
      <w:pPr>
        <w:pStyle w:val="Caption"/>
        <w:keepNext/>
        <w:rPr>
          <w:color w:val="auto"/>
        </w:rPr>
      </w:pPr>
      <w:bookmarkStart w:id="37" w:name="_Toc227935380"/>
      <w:r w:rsidRPr="0061100A">
        <w:rPr>
          <w:color w:val="auto"/>
        </w:rPr>
        <w:t xml:space="preserve">Figure </w:t>
      </w:r>
      <w:r w:rsidRPr="0061100A">
        <w:rPr>
          <w:color w:val="auto"/>
        </w:rPr>
        <w:fldChar w:fldCharType="begin"/>
      </w:r>
      <w:r w:rsidRPr="0061100A">
        <w:rPr>
          <w:color w:val="auto"/>
        </w:rPr>
        <w:instrText xml:space="preserve"> SEQ Figure \* ARABIC </w:instrText>
      </w:r>
      <w:r w:rsidRPr="0061100A">
        <w:rPr>
          <w:color w:val="auto"/>
        </w:rPr>
        <w:fldChar w:fldCharType="separate"/>
      </w:r>
      <w:r w:rsidR="000872DB">
        <w:rPr>
          <w:noProof/>
          <w:color w:val="auto"/>
        </w:rPr>
        <w:t>12</w:t>
      </w:r>
      <w:r w:rsidRPr="0061100A">
        <w:rPr>
          <w:color w:val="auto"/>
        </w:rPr>
        <w:fldChar w:fldCharType="end"/>
      </w:r>
      <w:r w:rsidRPr="0061100A">
        <w:rPr>
          <w:color w:val="auto"/>
        </w:rPr>
        <w:t xml:space="preserve">: </w:t>
      </w:r>
      <w:bookmarkStart w:id="38" w:name="_Toc227762448"/>
      <w:r w:rsidRPr="0061100A">
        <w:rPr>
          <w:color w:val="auto"/>
        </w:rPr>
        <w:t>Average familiar word reading fluency (out of a maximum of 60 wpm), disaggregated by administrator self-reported access to mentorship</w:t>
      </w:r>
      <w:bookmarkEnd w:id="37"/>
      <w:bookmarkEnd w:id="38"/>
    </w:p>
    <w:p w14:paraId="180FEC92" w14:textId="77777777" w:rsidR="004F1812" w:rsidRDefault="00F55D90" w:rsidP="004F1812">
      <w:pPr>
        <w:keepNext/>
      </w:pPr>
      <w:r>
        <w:rPr>
          <w:noProof/>
        </w:rPr>
        <w:drawing>
          <wp:inline distT="0" distB="0" distL="0" distR="0" wp14:anchorId="4A3D35B9" wp14:editId="2982739C">
            <wp:extent cx="4209052" cy="2250000"/>
            <wp:effectExtent l="0" t="0" r="1270" b="0"/>
            <wp:docPr id="1552275641" name="Picture 20" descr="Image of a bar chart showing average familiar word reading fluency by administrator self‑reported access to mentorship.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75641" name="Picture 20" descr="Image of a bar chart showing average familiar word reading fluency by administrator self‑reported access to mentorship. See Annex 1 for written version."/>
                    <pic:cNvPicPr/>
                  </pic:nvPicPr>
                  <pic:blipFill>
                    <a:blip r:embed="rId19"/>
                    <a:stretch>
                      <a:fillRect/>
                    </a:stretch>
                  </pic:blipFill>
                  <pic:spPr>
                    <a:xfrm>
                      <a:off x="0" y="0"/>
                      <a:ext cx="4209052" cy="2250000"/>
                    </a:xfrm>
                    <a:prstGeom prst="rect">
                      <a:avLst/>
                    </a:prstGeom>
                  </pic:spPr>
                </pic:pic>
              </a:graphicData>
            </a:graphic>
          </wp:inline>
        </w:drawing>
      </w:r>
    </w:p>
    <w:p w14:paraId="3FB3D7D1" w14:textId="77777777" w:rsidR="00C9051E" w:rsidRDefault="00C626E5">
      <w:r>
        <w:t xml:space="preserve">Mentorship and non-readers. The access to mentorship is associated with a reduced proportion of non-readers. In schools where the administrator self-reported access to mentorship, the proportion of non-readers is nearly 10 percentage points lower than in schools where the administrator did not report receiving a mentor’s support. In schools where the teacher self-reported being mentored during this school year, the proportion of non-readers is three percentage points lower than in schools where teachers did not report being mentored. The results mirror those observed for invented word reading. Therefore, the combined findings indicate that ALMA has an impact in reducing the proportion of zero scores, which may be associated </w:t>
      </w:r>
      <w:proofErr w:type="gramStart"/>
      <w:r>
        <w:t>to</w:t>
      </w:r>
      <w:proofErr w:type="gramEnd"/>
      <w:r>
        <w:t xml:space="preserve"> school administrator actions supporting the most vulnerable learners.</w:t>
      </w:r>
    </w:p>
    <w:p w14:paraId="46CF3253" w14:textId="75B3FD22" w:rsidR="005905A6" w:rsidRPr="0061100A" w:rsidRDefault="005905A6" w:rsidP="005905A6">
      <w:pPr>
        <w:pStyle w:val="Caption"/>
        <w:keepNext/>
        <w:rPr>
          <w:color w:val="auto"/>
        </w:rPr>
      </w:pPr>
      <w:bookmarkStart w:id="39" w:name="_Toc227935381"/>
      <w:r w:rsidRPr="0061100A">
        <w:rPr>
          <w:color w:val="auto"/>
        </w:rPr>
        <w:lastRenderedPageBreak/>
        <w:t xml:space="preserve">Figure </w:t>
      </w:r>
      <w:r w:rsidRPr="0061100A">
        <w:rPr>
          <w:color w:val="auto"/>
        </w:rPr>
        <w:fldChar w:fldCharType="begin"/>
      </w:r>
      <w:r w:rsidRPr="0061100A">
        <w:rPr>
          <w:color w:val="auto"/>
        </w:rPr>
        <w:instrText xml:space="preserve"> SEQ Figure \* ARABIC </w:instrText>
      </w:r>
      <w:r w:rsidRPr="0061100A">
        <w:rPr>
          <w:color w:val="auto"/>
        </w:rPr>
        <w:fldChar w:fldCharType="separate"/>
      </w:r>
      <w:r w:rsidR="000872DB">
        <w:rPr>
          <w:noProof/>
          <w:color w:val="auto"/>
        </w:rPr>
        <w:t>13</w:t>
      </w:r>
      <w:r w:rsidRPr="0061100A">
        <w:rPr>
          <w:color w:val="auto"/>
        </w:rPr>
        <w:fldChar w:fldCharType="end"/>
      </w:r>
      <w:r w:rsidRPr="0061100A">
        <w:rPr>
          <w:color w:val="auto"/>
        </w:rPr>
        <w:t xml:space="preserve">: </w:t>
      </w:r>
      <w:bookmarkStart w:id="40" w:name="_Toc227762449"/>
      <w:r w:rsidRPr="0061100A">
        <w:rPr>
          <w:color w:val="auto"/>
        </w:rPr>
        <w:t>Proportion of students scoring zero in familiar word reading in schools where (</w:t>
      </w:r>
      <w:proofErr w:type="spellStart"/>
      <w:r w:rsidRPr="0061100A">
        <w:rPr>
          <w:color w:val="auto"/>
        </w:rPr>
        <w:t>i</w:t>
      </w:r>
      <w:proofErr w:type="spellEnd"/>
      <w:r w:rsidRPr="0061100A">
        <w:rPr>
          <w:color w:val="auto"/>
        </w:rPr>
        <w:t>) the administrator reported/did not report mentor support and (ii) the teacher received/did not receive mentorship.</w:t>
      </w:r>
      <w:bookmarkEnd w:id="39"/>
      <w:bookmarkEnd w:id="40"/>
    </w:p>
    <w:p w14:paraId="716B415E" w14:textId="699D451A" w:rsidR="00C9051E" w:rsidRDefault="009C2ACD">
      <w:r>
        <w:rPr>
          <w:noProof/>
        </w:rPr>
        <w:drawing>
          <wp:inline distT="0" distB="0" distL="0" distR="0" wp14:anchorId="5170EEC8" wp14:editId="366EBBC6">
            <wp:extent cx="4389163" cy="2394089"/>
            <wp:effectExtent l="0" t="0" r="0" b="6350"/>
            <wp:docPr id="3008914" name="Picture 21" descr="Image of a bar chart showing the percentage of students unable to read familiar words, disaggregated by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14" name="Picture 21" descr="Image of a bar chart showing the percentage of students unable to read familiar words, disaggregated by mentorship status. See Annex 1 for written version."/>
                    <pic:cNvPicPr/>
                  </pic:nvPicPr>
                  <pic:blipFill>
                    <a:blip r:embed="rId20"/>
                    <a:stretch>
                      <a:fillRect/>
                    </a:stretch>
                  </pic:blipFill>
                  <pic:spPr>
                    <a:xfrm>
                      <a:off x="0" y="0"/>
                      <a:ext cx="4389163" cy="2394089"/>
                    </a:xfrm>
                    <a:prstGeom prst="rect">
                      <a:avLst/>
                    </a:prstGeom>
                  </pic:spPr>
                </pic:pic>
              </a:graphicData>
            </a:graphic>
          </wp:inline>
        </w:drawing>
      </w:r>
    </w:p>
    <w:p w14:paraId="72A9EE91" w14:textId="77777777" w:rsidR="00C9051E" w:rsidRDefault="00C626E5" w:rsidP="002F14ED">
      <w:pPr>
        <w:pStyle w:val="Heading3"/>
      </w:pPr>
      <w:r>
        <w:t>3.4.4 Passage Reading Fluency</w:t>
      </w:r>
    </w:p>
    <w:p w14:paraId="7C3231EC" w14:textId="77777777" w:rsidR="00C9051E" w:rsidRDefault="00C626E5">
      <w:r>
        <w:t>The passage reading task measures the student’s ability to read a short passage (61 words) in Tetum. The enumerator assessed the number of words read by the student within a period of one minute. The task allows the study to determine the proportion of students able to read text in the language of instruction; and to assess if the students can read at a minimum speed required to extract information from the text. Students who read very slowly are more likely to forget the information at the beginning of a text, hindering their capacity to read with comprehension.</w:t>
      </w:r>
    </w:p>
    <w:p w14:paraId="2CB237AD" w14:textId="1696072C" w:rsidR="00C9051E" w:rsidRDefault="00C626E5">
      <w:r>
        <w:t>Average passage reading fluency. Grade 3 students are reading an average of 24 wpm in the passage reading task. Girls have significantly higher passage reading scores compared to boys.</w:t>
      </w:r>
      <w:r w:rsidR="00FD5936">
        <w:rPr>
          <w:rStyle w:val="FootnoteReference"/>
        </w:rPr>
        <w:footnoteReference w:id="25"/>
      </w:r>
      <w:r>
        <w:t xml:space="preserve"> There is no difference in reading fluency if the student is attending a multigrade class or not.</w:t>
      </w:r>
    </w:p>
    <w:p w14:paraId="2FBD9C60" w14:textId="1D965859" w:rsidR="005905A6" w:rsidRPr="0061100A" w:rsidRDefault="005905A6" w:rsidP="005905A6">
      <w:pPr>
        <w:pStyle w:val="Caption"/>
        <w:keepNext/>
        <w:rPr>
          <w:color w:val="auto"/>
        </w:rPr>
      </w:pPr>
      <w:bookmarkStart w:id="41" w:name="_Toc227935382"/>
      <w:r w:rsidRPr="0061100A">
        <w:rPr>
          <w:color w:val="auto"/>
        </w:rPr>
        <w:lastRenderedPageBreak/>
        <w:t xml:space="preserve">Figure </w:t>
      </w:r>
      <w:r w:rsidRPr="0061100A">
        <w:rPr>
          <w:color w:val="auto"/>
        </w:rPr>
        <w:fldChar w:fldCharType="begin"/>
      </w:r>
      <w:r w:rsidRPr="0061100A">
        <w:rPr>
          <w:color w:val="auto"/>
        </w:rPr>
        <w:instrText xml:space="preserve"> SEQ Figure \* ARABIC </w:instrText>
      </w:r>
      <w:r w:rsidRPr="0061100A">
        <w:rPr>
          <w:color w:val="auto"/>
        </w:rPr>
        <w:fldChar w:fldCharType="separate"/>
      </w:r>
      <w:r w:rsidR="000872DB">
        <w:rPr>
          <w:noProof/>
          <w:color w:val="auto"/>
        </w:rPr>
        <w:t>14</w:t>
      </w:r>
      <w:r w:rsidRPr="0061100A">
        <w:rPr>
          <w:color w:val="auto"/>
        </w:rPr>
        <w:fldChar w:fldCharType="end"/>
      </w:r>
      <w:r w:rsidRPr="0061100A">
        <w:rPr>
          <w:color w:val="auto"/>
        </w:rPr>
        <w:t xml:space="preserve">: </w:t>
      </w:r>
      <w:bookmarkStart w:id="42" w:name="_Toc227762450"/>
      <w:r w:rsidRPr="0061100A">
        <w:rPr>
          <w:color w:val="auto"/>
        </w:rPr>
        <w:t>Average passage reading fluency (in wpm), out of a maximum of 61wpm, disaggregated by student sex</w:t>
      </w:r>
      <w:bookmarkEnd w:id="41"/>
      <w:bookmarkEnd w:id="42"/>
    </w:p>
    <w:p w14:paraId="4C0EB4F3" w14:textId="1511F382" w:rsidR="00C9051E" w:rsidRDefault="00B76028">
      <w:r>
        <w:rPr>
          <w:noProof/>
        </w:rPr>
        <w:drawing>
          <wp:inline distT="0" distB="0" distL="0" distR="0" wp14:anchorId="6CB776D3" wp14:editId="51E7875B">
            <wp:extent cx="4195197" cy="1992303"/>
            <wp:effectExtent l="0" t="0" r="0" b="8255"/>
            <wp:docPr id="870236652" name="Picture 22" descr="Image of a bar chart showing average passage reading fluency by sex. See Annex 1 for written v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36652" name="Picture 22" descr="Image of a bar chart showing average passage reading fluency by sex. See Annex 1 for written version.&#10;"/>
                    <pic:cNvPicPr/>
                  </pic:nvPicPr>
                  <pic:blipFill>
                    <a:blip r:embed="rId21"/>
                    <a:stretch>
                      <a:fillRect/>
                    </a:stretch>
                  </pic:blipFill>
                  <pic:spPr>
                    <a:xfrm>
                      <a:off x="0" y="0"/>
                      <a:ext cx="4195197" cy="1992303"/>
                    </a:xfrm>
                    <a:prstGeom prst="rect">
                      <a:avLst/>
                    </a:prstGeom>
                  </pic:spPr>
                </pic:pic>
              </a:graphicData>
            </a:graphic>
          </wp:inline>
        </w:drawing>
      </w:r>
    </w:p>
    <w:p w14:paraId="0D2B41A5" w14:textId="65B8B7B4" w:rsidR="00C9051E" w:rsidRDefault="00C626E5">
      <w:r>
        <w:t>Non-readers. Overall, 30% of the grade 3 students were unable to read any words in the passage reading task, compared to 27% in the invented word and familiar word reading tasks. The proportion of non-readers is significantly different by sex,</w:t>
      </w:r>
      <w:r w:rsidR="00FD5936">
        <w:rPr>
          <w:rStyle w:val="FootnoteReference"/>
        </w:rPr>
        <w:footnoteReference w:id="26"/>
      </w:r>
      <w:r>
        <w:t xml:space="preserve"> with a higher proportion of boys unable to read any words. There is also a significant difference by location, with a high proportion of non-readers among students from schools accessible on foot only.</w:t>
      </w:r>
      <w:r w:rsidR="00FD5936">
        <w:rPr>
          <w:rStyle w:val="FootnoteReference"/>
        </w:rPr>
        <w:footnoteReference w:id="27"/>
      </w:r>
      <w:r>
        <w:t xml:space="preserve"> There is no statistically significant difference between the proportion of non-readers by mother tongue, but the proportion of non-readers is higher among those whose mother tongue is not Tetum, in absolute terms.</w:t>
      </w:r>
    </w:p>
    <w:p w14:paraId="3386D8B4" w14:textId="1A1F4335" w:rsidR="001979C7" w:rsidRPr="001979C7" w:rsidRDefault="001979C7" w:rsidP="001979C7">
      <w:pPr>
        <w:pStyle w:val="Caption"/>
        <w:keepNext/>
        <w:rPr>
          <w:color w:val="auto"/>
        </w:rPr>
      </w:pPr>
      <w:r w:rsidRPr="001979C7">
        <w:rPr>
          <w:color w:val="auto"/>
        </w:rPr>
        <w:t xml:space="preserve">Table </w:t>
      </w:r>
      <w:r w:rsidRPr="001979C7">
        <w:rPr>
          <w:color w:val="auto"/>
        </w:rPr>
        <w:fldChar w:fldCharType="begin"/>
      </w:r>
      <w:r w:rsidRPr="001979C7">
        <w:rPr>
          <w:color w:val="auto"/>
        </w:rPr>
        <w:instrText xml:space="preserve"> SEQ Table \* ARABIC </w:instrText>
      </w:r>
      <w:r w:rsidRPr="001979C7">
        <w:rPr>
          <w:color w:val="auto"/>
        </w:rPr>
        <w:fldChar w:fldCharType="separate"/>
      </w:r>
      <w:r w:rsidR="000872DB">
        <w:rPr>
          <w:noProof/>
          <w:color w:val="auto"/>
        </w:rPr>
        <w:t>7</w:t>
      </w:r>
      <w:r w:rsidRPr="001979C7">
        <w:rPr>
          <w:color w:val="auto"/>
        </w:rPr>
        <w:fldChar w:fldCharType="end"/>
      </w:r>
      <w:r w:rsidRPr="001979C7">
        <w:rPr>
          <w:color w:val="auto"/>
        </w:rPr>
        <w:t>: Proportion of students unable to read any words in a passage, disaggregated by subgroups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showing the percentage of zero scores across subgroups. Zero scores are higher among males than females, higher among students in schools accessible on foot only compared with those accessible by road, and slightly higher among students whose mother tongue is not Tetum. The overall zero‑score rate is 30.3 per cent."/>
      </w:tblPr>
      <w:tblGrid>
        <w:gridCol w:w="3038"/>
        <w:gridCol w:w="1531"/>
      </w:tblGrid>
      <w:tr w:rsidR="004F13AF" w:rsidRPr="004F13AF" w14:paraId="347DB56A"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49F273B" w14:textId="77777777" w:rsidR="004F13AF" w:rsidRPr="004F13AF" w:rsidRDefault="004F13AF" w:rsidP="004F13AF">
            <w:pPr>
              <w:spacing w:after="0" w:line="240" w:lineRule="auto"/>
              <w:jc w:val="center"/>
              <w:rPr>
                <w:rFonts w:ascii="Times New Roman" w:eastAsia="Times New Roman" w:hAnsi="Times New Roman" w:cs="Times New Roman"/>
                <w:b/>
                <w:bCs/>
                <w:sz w:val="24"/>
                <w:szCs w:val="24"/>
                <w:lang w:val="en-AU" w:eastAsia="en-AU"/>
              </w:rPr>
            </w:pPr>
            <w:r w:rsidRPr="004F13AF">
              <w:rPr>
                <w:rFonts w:ascii="Times New Roman" w:eastAsia="Times New Roman" w:hAnsi="Times New Roman" w:cs="Times New Roman"/>
                <w:b/>
                <w:bCs/>
                <w:sz w:val="24"/>
                <w:szCs w:val="24"/>
                <w:lang w:val="en-AU" w:eastAsia="en-AU"/>
              </w:rPr>
              <w:t>Subgroups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8B0DF91" w14:textId="77777777" w:rsidR="004F13AF" w:rsidRPr="004F13AF" w:rsidRDefault="004F13AF" w:rsidP="004F13AF">
            <w:pPr>
              <w:spacing w:after="0" w:line="240" w:lineRule="auto"/>
              <w:jc w:val="center"/>
              <w:rPr>
                <w:rFonts w:ascii="Times New Roman" w:eastAsia="Times New Roman" w:hAnsi="Times New Roman" w:cs="Times New Roman"/>
                <w:b/>
                <w:bCs/>
                <w:sz w:val="24"/>
                <w:szCs w:val="24"/>
                <w:lang w:val="en-AU" w:eastAsia="en-AU"/>
              </w:rPr>
            </w:pPr>
            <w:r w:rsidRPr="004F13AF">
              <w:rPr>
                <w:rFonts w:ascii="Times New Roman" w:eastAsia="Times New Roman" w:hAnsi="Times New Roman" w:cs="Times New Roman"/>
                <w:b/>
                <w:bCs/>
                <w:sz w:val="24"/>
                <w:szCs w:val="24"/>
                <w:lang w:val="en-AU" w:eastAsia="en-AU"/>
              </w:rPr>
              <w:t>% zero scores</w:t>
            </w:r>
          </w:p>
        </w:tc>
      </w:tr>
      <w:tr w:rsidR="004F13AF" w:rsidRPr="004F13AF" w14:paraId="0D4A25D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5A5612C"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8DC1A1"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35.5%</w:t>
            </w:r>
          </w:p>
        </w:tc>
      </w:tr>
      <w:tr w:rsidR="004F13AF" w:rsidRPr="004F13AF" w14:paraId="24EA17A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09B6A18"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42209E"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24.1%</w:t>
            </w:r>
          </w:p>
        </w:tc>
      </w:tr>
      <w:tr w:rsidR="004F13AF" w:rsidRPr="004F13AF" w14:paraId="02AD7D9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39A3BBB"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Mother tongue: 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EF25B84"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29.6%</w:t>
            </w:r>
          </w:p>
        </w:tc>
      </w:tr>
      <w:tr w:rsidR="004F13AF" w:rsidRPr="004F13AF" w14:paraId="0467641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4B8E5BF"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Mother tongue: 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452B7F0"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32.2%</w:t>
            </w:r>
          </w:p>
        </w:tc>
      </w:tr>
      <w:tr w:rsidR="004F13AF" w:rsidRPr="004F13AF" w14:paraId="400CC0D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D7730B4"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School accessible on foot only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943046"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36.8%</w:t>
            </w:r>
          </w:p>
        </w:tc>
      </w:tr>
      <w:tr w:rsidR="004F13AF" w:rsidRPr="004F13AF" w14:paraId="7057168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44E3EDC"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School accessible via road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CE6075"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sz w:val="24"/>
                <w:szCs w:val="24"/>
                <w:lang w:val="en-AU" w:eastAsia="en-AU"/>
              </w:rPr>
              <w:t>29.6%</w:t>
            </w:r>
          </w:p>
        </w:tc>
      </w:tr>
      <w:tr w:rsidR="004F13AF" w:rsidRPr="004F13AF" w14:paraId="78DDE09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807674C" w14:textId="77777777" w:rsidR="004F13AF" w:rsidRPr="004F13AF" w:rsidRDefault="004F13AF" w:rsidP="004F13AF">
            <w:pPr>
              <w:spacing w:after="0" w:line="240" w:lineRule="auto"/>
              <w:jc w:val="center"/>
              <w:rPr>
                <w:rFonts w:ascii="Times New Roman" w:eastAsia="Times New Roman" w:hAnsi="Times New Roman" w:cs="Times New Roman"/>
                <w:b/>
                <w:bCs/>
                <w:sz w:val="24"/>
                <w:szCs w:val="24"/>
                <w:lang w:val="en-AU" w:eastAsia="en-AU"/>
              </w:rPr>
            </w:pPr>
            <w:r w:rsidRPr="004F13AF">
              <w:rPr>
                <w:rFonts w:ascii="Times New Roman" w:eastAsia="Times New Roman" w:hAnsi="Times New Roman" w:cs="Times New Roman"/>
                <w:b/>
                <w:bCs/>
                <w:sz w:val="24"/>
                <w:szCs w:val="24"/>
                <w:lang w:val="en-AU" w:eastAsia="en-AU"/>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12A202" w14:textId="77777777" w:rsidR="004F13AF" w:rsidRPr="004F13AF" w:rsidRDefault="004F13AF" w:rsidP="004F13AF">
            <w:pPr>
              <w:spacing w:after="0" w:line="240" w:lineRule="auto"/>
              <w:rPr>
                <w:rFonts w:ascii="Times New Roman" w:eastAsia="Times New Roman" w:hAnsi="Times New Roman" w:cs="Times New Roman"/>
                <w:sz w:val="24"/>
                <w:szCs w:val="24"/>
                <w:lang w:val="en-AU" w:eastAsia="en-AU"/>
              </w:rPr>
            </w:pPr>
            <w:r w:rsidRPr="004F13AF">
              <w:rPr>
                <w:rFonts w:ascii="Times New Roman" w:eastAsia="Times New Roman" w:hAnsi="Times New Roman" w:cs="Times New Roman"/>
                <w:b/>
                <w:bCs/>
                <w:sz w:val="24"/>
                <w:szCs w:val="24"/>
                <w:lang w:val="en-AU" w:eastAsia="en-AU"/>
              </w:rPr>
              <w:t>30.3%</w:t>
            </w:r>
          </w:p>
        </w:tc>
      </w:tr>
    </w:tbl>
    <w:p w14:paraId="5E98CAF6" w14:textId="77777777" w:rsidR="001A5CA3" w:rsidRDefault="001A5CA3"/>
    <w:p w14:paraId="3E97A861" w14:textId="53FB3546" w:rsidR="00C9051E" w:rsidRDefault="00C626E5">
      <w:r>
        <w:t>Mentorship. The average passage reading fluency is higher among students attending schools whose administrator (director/ coordinator) reported receiving support from a mentor. The difference is nearly significant.</w:t>
      </w:r>
      <w:r w:rsidR="00AF70C9">
        <w:rPr>
          <w:rStyle w:val="FootnoteReference"/>
        </w:rPr>
        <w:footnoteReference w:id="28"/>
      </w:r>
      <w:r>
        <w:t xml:space="preserve"> There is no statistically significant difference </w:t>
      </w:r>
      <w:proofErr w:type="gramStart"/>
      <w:r>
        <w:t>of</w:t>
      </w:r>
      <w:proofErr w:type="gramEnd"/>
      <w:r>
        <w:t xml:space="preserve"> teacher self-reported exposure to mentorship on passage reading fluency.</w:t>
      </w:r>
    </w:p>
    <w:p w14:paraId="5B236349" w14:textId="77777777" w:rsidR="00C9051E" w:rsidRDefault="00C626E5">
      <w:r>
        <w:lastRenderedPageBreak/>
        <w:t>The finding mirrors the results observed for familiar word reading and seem to indicate a pattern where the mentorship provided by ALMA to school administrators had a positive impact on reading fluency.</w:t>
      </w:r>
    </w:p>
    <w:p w14:paraId="0030C2DA" w14:textId="1D9E1AA4" w:rsidR="002433A6" w:rsidRPr="00E672F4" w:rsidRDefault="002433A6" w:rsidP="002433A6">
      <w:pPr>
        <w:pStyle w:val="Caption"/>
        <w:keepNext/>
        <w:rPr>
          <w:color w:val="auto"/>
        </w:rPr>
      </w:pPr>
      <w:bookmarkStart w:id="43" w:name="_Toc227935383"/>
      <w:r w:rsidRPr="00E672F4">
        <w:rPr>
          <w:color w:val="auto"/>
        </w:rPr>
        <w:t xml:space="preserve">Figure </w:t>
      </w:r>
      <w:r w:rsidRPr="00E672F4">
        <w:rPr>
          <w:color w:val="auto"/>
        </w:rPr>
        <w:fldChar w:fldCharType="begin"/>
      </w:r>
      <w:r w:rsidRPr="00E672F4">
        <w:rPr>
          <w:color w:val="auto"/>
        </w:rPr>
        <w:instrText xml:space="preserve"> SEQ Figure \* ARABIC </w:instrText>
      </w:r>
      <w:r w:rsidRPr="00E672F4">
        <w:rPr>
          <w:color w:val="auto"/>
        </w:rPr>
        <w:fldChar w:fldCharType="separate"/>
      </w:r>
      <w:r w:rsidR="000872DB">
        <w:rPr>
          <w:noProof/>
          <w:color w:val="auto"/>
        </w:rPr>
        <w:t>15</w:t>
      </w:r>
      <w:r w:rsidRPr="00E672F4">
        <w:rPr>
          <w:color w:val="auto"/>
        </w:rPr>
        <w:fldChar w:fldCharType="end"/>
      </w:r>
      <w:r w:rsidRPr="00E672F4">
        <w:rPr>
          <w:color w:val="auto"/>
        </w:rPr>
        <w:t xml:space="preserve">: </w:t>
      </w:r>
      <w:bookmarkStart w:id="44" w:name="_Toc227762451"/>
      <w:r w:rsidRPr="00E672F4">
        <w:rPr>
          <w:color w:val="auto"/>
        </w:rPr>
        <w:t>Average passage reading fluency (wpm), disaggregated by school administrator self-reported mentorship status</w:t>
      </w:r>
      <w:bookmarkEnd w:id="43"/>
      <w:bookmarkEnd w:id="44"/>
    </w:p>
    <w:p w14:paraId="77A4BD62" w14:textId="12A04217" w:rsidR="00C9051E" w:rsidRDefault="00356293">
      <w:r>
        <w:rPr>
          <w:noProof/>
        </w:rPr>
        <w:drawing>
          <wp:inline distT="0" distB="0" distL="0" distR="0" wp14:anchorId="291434D0" wp14:editId="79E7C779">
            <wp:extent cx="4325431" cy="2482759"/>
            <wp:effectExtent l="0" t="0" r="0" b="0"/>
            <wp:docPr id="1092407478" name="Picture 24" descr="Image of a bar chart showing average passage reading fluency, disaggregated by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07478" name="Picture 24" descr="Image of a bar chart showing average passage reading fluency, disaggregated by mentorship status. See Annex 1 for written version."/>
                    <pic:cNvPicPr/>
                  </pic:nvPicPr>
                  <pic:blipFill>
                    <a:blip r:embed="rId22"/>
                    <a:stretch>
                      <a:fillRect/>
                    </a:stretch>
                  </pic:blipFill>
                  <pic:spPr>
                    <a:xfrm>
                      <a:off x="0" y="0"/>
                      <a:ext cx="4325431" cy="2482759"/>
                    </a:xfrm>
                    <a:prstGeom prst="rect">
                      <a:avLst/>
                    </a:prstGeom>
                  </pic:spPr>
                </pic:pic>
              </a:graphicData>
            </a:graphic>
          </wp:inline>
        </w:drawing>
      </w:r>
    </w:p>
    <w:p w14:paraId="637F2785" w14:textId="0389CF25" w:rsidR="00C9051E" w:rsidRDefault="00C626E5">
      <w:r>
        <w:t xml:space="preserve">Mentorship and non-readers. The self-reported provision of mentorship to school administrators is associated with a significantly lower proportion of non-readers – a difference of 10 percentage points compared to schools where administrators did not self-reported mentorship. The difference is statistically significant. </w:t>
      </w:r>
      <w:r w:rsidR="00463ADE">
        <w:rPr>
          <w:rStyle w:val="FootnoteReference"/>
        </w:rPr>
        <w:footnoteReference w:id="29"/>
      </w:r>
      <w:r>
        <w:t>There is no similar effect when mentorship is reported by teachers.</w:t>
      </w:r>
    </w:p>
    <w:p w14:paraId="201C0225" w14:textId="77777777" w:rsidR="00C9051E" w:rsidRDefault="00C626E5">
      <w:r>
        <w:t>The finding is very similar to what was observed in the invented word and familiar word reading tasks and seems to indicate a strong positive impact of ALMA’s mentorship in reducing the proportion of non-readers when provided to school administrators.</w:t>
      </w:r>
    </w:p>
    <w:p w14:paraId="2B31E40B" w14:textId="68771418" w:rsidR="002433A6" w:rsidRPr="00E672F4" w:rsidRDefault="002433A6" w:rsidP="002433A6">
      <w:pPr>
        <w:pStyle w:val="Caption"/>
        <w:keepNext/>
        <w:rPr>
          <w:color w:val="auto"/>
        </w:rPr>
      </w:pPr>
      <w:bookmarkStart w:id="45" w:name="_Toc227935384"/>
      <w:r w:rsidRPr="00470AD1">
        <w:rPr>
          <w:color w:val="auto"/>
        </w:rPr>
        <w:lastRenderedPageBreak/>
        <w:t xml:space="preserve">Figure </w:t>
      </w:r>
      <w:r w:rsidRPr="00470AD1">
        <w:rPr>
          <w:color w:val="auto"/>
        </w:rPr>
        <w:fldChar w:fldCharType="begin"/>
      </w:r>
      <w:r w:rsidRPr="00470AD1">
        <w:rPr>
          <w:color w:val="auto"/>
        </w:rPr>
        <w:instrText xml:space="preserve"> SEQ Figure \* ARABIC </w:instrText>
      </w:r>
      <w:r w:rsidRPr="00470AD1">
        <w:rPr>
          <w:color w:val="auto"/>
        </w:rPr>
        <w:fldChar w:fldCharType="separate"/>
      </w:r>
      <w:r w:rsidR="000872DB">
        <w:rPr>
          <w:noProof/>
          <w:color w:val="auto"/>
        </w:rPr>
        <w:t>16</w:t>
      </w:r>
      <w:r w:rsidRPr="00470AD1">
        <w:rPr>
          <w:color w:val="auto"/>
        </w:rPr>
        <w:fldChar w:fldCharType="end"/>
      </w:r>
      <w:r w:rsidRPr="00470AD1">
        <w:rPr>
          <w:color w:val="auto"/>
        </w:rPr>
        <w:t xml:space="preserve">: </w:t>
      </w:r>
      <w:bookmarkStart w:id="46" w:name="_Toc227762452"/>
      <w:r w:rsidRPr="00470AD1">
        <w:rPr>
          <w:color w:val="auto"/>
        </w:rPr>
        <w:t>Proportion of non-readers (students unable to read a single word in a passage), disaggregated by mentorship status of administrators and teachers.</w:t>
      </w:r>
      <w:bookmarkEnd w:id="45"/>
      <w:bookmarkEnd w:id="46"/>
    </w:p>
    <w:p w14:paraId="6D8AFD56" w14:textId="1C8A112D" w:rsidR="00C9051E" w:rsidRDefault="00B96800">
      <w:r>
        <w:rPr>
          <w:noProof/>
        </w:rPr>
        <w:drawing>
          <wp:inline distT="0" distB="0" distL="0" distR="0" wp14:anchorId="77C19AED" wp14:editId="7ED5E6F6">
            <wp:extent cx="4577586" cy="2748769"/>
            <wp:effectExtent l="0" t="0" r="0" b="0"/>
            <wp:docPr id="502577990" name="Picture 25" descr="Image of a bar chart showing the percentage of non‑readers, disaggregated by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7990" name="Picture 25" descr="Image of a bar chart showing the percentage of non‑readers, disaggregated by mentorship status. See Annex 1 for written version."/>
                    <pic:cNvPicPr/>
                  </pic:nvPicPr>
                  <pic:blipFill>
                    <a:blip r:embed="rId23"/>
                    <a:stretch>
                      <a:fillRect/>
                    </a:stretch>
                  </pic:blipFill>
                  <pic:spPr>
                    <a:xfrm>
                      <a:off x="0" y="0"/>
                      <a:ext cx="4577586" cy="2748769"/>
                    </a:xfrm>
                    <a:prstGeom prst="rect">
                      <a:avLst/>
                    </a:prstGeom>
                  </pic:spPr>
                </pic:pic>
              </a:graphicData>
            </a:graphic>
          </wp:inline>
        </w:drawing>
      </w:r>
    </w:p>
    <w:p w14:paraId="7CA60C05" w14:textId="77777777" w:rsidR="00C9051E" w:rsidRDefault="00C626E5" w:rsidP="002F14ED">
      <w:pPr>
        <w:pStyle w:val="Heading3"/>
      </w:pPr>
      <w:r>
        <w:t>3.4.5 Reading Comprehension</w:t>
      </w:r>
    </w:p>
    <w:p w14:paraId="09282038" w14:textId="77777777" w:rsidR="00C9051E" w:rsidRDefault="00C626E5">
      <w:r>
        <w:t xml:space="preserve">The reading comprehension task involves asking the student to respond </w:t>
      </w:r>
      <w:proofErr w:type="gramStart"/>
      <w:r>
        <w:t>five</w:t>
      </w:r>
      <w:proofErr w:type="gramEnd"/>
      <w:r>
        <w:t xml:space="preserve"> questions about a short passage (the same applied in the passage reading task). The task is not timed as children reading in a second language tend to take longer to respond. By not timing the task, the study prevented potential over-reporting of students unable to read with comprehension.</w:t>
      </w:r>
    </w:p>
    <w:p w14:paraId="6368B652" w14:textId="097859C1" w:rsidR="00C9051E" w:rsidRDefault="00C626E5">
      <w:r>
        <w:t>Average reading comprehension score. In average, students scored 39% in this task. There is a large and significant difference by sex, with girls having a higher performance than boys (45% compared to 34%).</w:t>
      </w:r>
      <w:r w:rsidR="00463ADE">
        <w:rPr>
          <w:rStyle w:val="FootnoteReference"/>
        </w:rPr>
        <w:footnoteReference w:id="30"/>
      </w:r>
      <w:r>
        <w:t xml:space="preserve"> There is no difference between students attending multigrade or single-grade classes.</w:t>
      </w:r>
    </w:p>
    <w:p w14:paraId="03EF4F78" w14:textId="046F0DA5" w:rsidR="009265DE" w:rsidRPr="00E672F4" w:rsidRDefault="009265DE" w:rsidP="009265DE">
      <w:pPr>
        <w:pStyle w:val="Caption"/>
        <w:keepNext/>
        <w:rPr>
          <w:color w:val="auto"/>
        </w:rPr>
      </w:pPr>
      <w:bookmarkStart w:id="47" w:name="_Toc227935385"/>
      <w:r w:rsidRPr="00E672F4">
        <w:rPr>
          <w:color w:val="auto"/>
        </w:rPr>
        <w:lastRenderedPageBreak/>
        <w:t xml:space="preserve">Figure </w:t>
      </w:r>
      <w:r w:rsidRPr="00E672F4">
        <w:rPr>
          <w:color w:val="auto"/>
        </w:rPr>
        <w:fldChar w:fldCharType="begin"/>
      </w:r>
      <w:r w:rsidRPr="00E672F4">
        <w:rPr>
          <w:color w:val="auto"/>
        </w:rPr>
        <w:instrText xml:space="preserve"> SEQ Figure \* ARABIC </w:instrText>
      </w:r>
      <w:r w:rsidRPr="00E672F4">
        <w:rPr>
          <w:color w:val="auto"/>
        </w:rPr>
        <w:fldChar w:fldCharType="separate"/>
      </w:r>
      <w:r w:rsidR="000872DB">
        <w:rPr>
          <w:noProof/>
          <w:color w:val="auto"/>
        </w:rPr>
        <w:t>17</w:t>
      </w:r>
      <w:r w:rsidRPr="00E672F4">
        <w:rPr>
          <w:color w:val="auto"/>
        </w:rPr>
        <w:fldChar w:fldCharType="end"/>
      </w:r>
      <w:r w:rsidRPr="00E672F4">
        <w:rPr>
          <w:color w:val="auto"/>
        </w:rPr>
        <w:t xml:space="preserve">: </w:t>
      </w:r>
      <w:bookmarkStart w:id="48" w:name="_Toc227762453"/>
      <w:r w:rsidRPr="00E672F4">
        <w:rPr>
          <w:color w:val="auto"/>
        </w:rPr>
        <w:t>Average reading comprehension fluency score, disaggregated by student sex</w:t>
      </w:r>
      <w:bookmarkEnd w:id="47"/>
      <w:bookmarkEnd w:id="48"/>
    </w:p>
    <w:p w14:paraId="4327478C" w14:textId="74CD1BD6" w:rsidR="00C9051E" w:rsidRDefault="007A3632">
      <w:r>
        <w:rPr>
          <w:noProof/>
        </w:rPr>
        <w:drawing>
          <wp:inline distT="0" distB="0" distL="0" distR="0" wp14:anchorId="7BB1D94C" wp14:editId="7E281790">
            <wp:extent cx="3929187" cy="2061576"/>
            <wp:effectExtent l="0" t="0" r="0" b="0"/>
            <wp:docPr id="1060873675" name="Picture 26" descr="Image of a bar chart showing average reading comprehension fluency, disaggregated by sex.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73675" name="Picture 26" descr="Image of a bar chart showing average reading comprehension fluency, disaggregated by sex. See Annex 1 for written version."/>
                    <pic:cNvPicPr/>
                  </pic:nvPicPr>
                  <pic:blipFill>
                    <a:blip r:embed="rId24"/>
                    <a:stretch>
                      <a:fillRect/>
                    </a:stretch>
                  </pic:blipFill>
                  <pic:spPr>
                    <a:xfrm>
                      <a:off x="0" y="0"/>
                      <a:ext cx="3929187" cy="2061576"/>
                    </a:xfrm>
                    <a:prstGeom prst="rect">
                      <a:avLst/>
                    </a:prstGeom>
                  </pic:spPr>
                </pic:pic>
              </a:graphicData>
            </a:graphic>
          </wp:inline>
        </w:drawing>
      </w:r>
    </w:p>
    <w:p w14:paraId="79770BC3" w14:textId="5478472A" w:rsidR="00C9051E" w:rsidRDefault="00C626E5">
      <w:r>
        <w:t xml:space="preserve">Zero scores. Overall, 37% of the students were unable to respond reading comprehension tasks. Out of those, 82% were students unable to read any words. </w:t>
      </w:r>
      <w:r w:rsidR="00FB6848">
        <w:rPr>
          <w:rStyle w:val="FootnoteReference"/>
        </w:rPr>
        <w:footnoteReference w:id="31"/>
      </w:r>
      <w:r>
        <w:t>The proportion of zero scores was considerably higher among boys, students whose mother tongue is not Tetum, and those attending extremely remote schools (i.e. accessible on foot only).</w:t>
      </w:r>
    </w:p>
    <w:p w14:paraId="1CD2FBF9" w14:textId="593A71D7" w:rsidR="001979C7" w:rsidRPr="001979C7" w:rsidRDefault="001979C7" w:rsidP="001979C7">
      <w:pPr>
        <w:pStyle w:val="Caption"/>
        <w:keepNext/>
        <w:rPr>
          <w:color w:val="auto"/>
        </w:rPr>
      </w:pPr>
      <w:r w:rsidRPr="001979C7">
        <w:rPr>
          <w:color w:val="auto"/>
        </w:rPr>
        <w:t xml:space="preserve">Table </w:t>
      </w:r>
      <w:r w:rsidRPr="001979C7">
        <w:rPr>
          <w:color w:val="auto"/>
        </w:rPr>
        <w:fldChar w:fldCharType="begin"/>
      </w:r>
      <w:r w:rsidRPr="001979C7">
        <w:rPr>
          <w:color w:val="auto"/>
        </w:rPr>
        <w:instrText xml:space="preserve"> SEQ Table \* ARABIC </w:instrText>
      </w:r>
      <w:r w:rsidRPr="001979C7">
        <w:rPr>
          <w:color w:val="auto"/>
        </w:rPr>
        <w:fldChar w:fldCharType="separate"/>
      </w:r>
      <w:r w:rsidR="000872DB">
        <w:rPr>
          <w:noProof/>
          <w:color w:val="auto"/>
        </w:rPr>
        <w:t>8</w:t>
      </w:r>
      <w:r w:rsidRPr="001979C7">
        <w:rPr>
          <w:color w:val="auto"/>
        </w:rPr>
        <w:fldChar w:fldCharType="end"/>
      </w:r>
      <w:r w:rsidRPr="001979C7">
        <w:rPr>
          <w:color w:val="auto"/>
        </w:rPr>
        <w:t>: Proportion of students scoring zero in the reading comprehension task, disaggregated by subgroups of students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showing the percentage of zero scores across subgroups. Zero scores are higher among males than females, higher among students in schools accessible on foot only compared with those accessible by vehicle, and higher among students whose mother tongue is not Tetum. The overall zero‑score rate is 37 per cent."/>
      </w:tblPr>
      <w:tblGrid>
        <w:gridCol w:w="3038"/>
        <w:gridCol w:w="1531"/>
      </w:tblGrid>
      <w:tr w:rsidR="005A2181" w:rsidRPr="005A2181" w14:paraId="05E32152"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B19B2F8" w14:textId="77777777" w:rsidR="005A2181" w:rsidRPr="005A2181" w:rsidRDefault="005A2181" w:rsidP="005A2181">
            <w:pPr>
              <w:spacing w:after="0" w:line="240" w:lineRule="auto"/>
              <w:jc w:val="center"/>
              <w:rPr>
                <w:rFonts w:ascii="Times New Roman" w:eastAsia="Times New Roman" w:hAnsi="Times New Roman" w:cs="Times New Roman"/>
                <w:b/>
                <w:bCs/>
                <w:sz w:val="24"/>
                <w:szCs w:val="24"/>
                <w:lang w:val="en-AU" w:eastAsia="en-AU"/>
              </w:rPr>
            </w:pPr>
            <w:r w:rsidRPr="005A2181">
              <w:rPr>
                <w:rFonts w:ascii="Times New Roman" w:eastAsia="Times New Roman" w:hAnsi="Times New Roman" w:cs="Times New Roman"/>
                <w:b/>
                <w:bCs/>
                <w:sz w:val="24"/>
                <w:szCs w:val="24"/>
                <w:lang w:val="en-AU" w:eastAsia="en-AU"/>
              </w:rPr>
              <w:t>Subgroups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3F3AA90" w14:textId="77777777" w:rsidR="005A2181" w:rsidRPr="005A2181" w:rsidRDefault="005A2181" w:rsidP="005A2181">
            <w:pPr>
              <w:spacing w:after="0" w:line="240" w:lineRule="auto"/>
              <w:jc w:val="center"/>
              <w:rPr>
                <w:rFonts w:ascii="Times New Roman" w:eastAsia="Times New Roman" w:hAnsi="Times New Roman" w:cs="Times New Roman"/>
                <w:b/>
                <w:bCs/>
                <w:sz w:val="24"/>
                <w:szCs w:val="24"/>
                <w:lang w:val="en-AU" w:eastAsia="en-AU"/>
              </w:rPr>
            </w:pPr>
            <w:r w:rsidRPr="005A2181">
              <w:rPr>
                <w:rFonts w:ascii="Times New Roman" w:eastAsia="Times New Roman" w:hAnsi="Times New Roman" w:cs="Times New Roman"/>
                <w:b/>
                <w:bCs/>
                <w:sz w:val="24"/>
                <w:szCs w:val="24"/>
                <w:lang w:val="en-AU" w:eastAsia="en-AU"/>
              </w:rPr>
              <w:t>% zero scores</w:t>
            </w:r>
          </w:p>
        </w:tc>
      </w:tr>
      <w:tr w:rsidR="005A2181" w:rsidRPr="005A2181" w14:paraId="685A9C4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581F372"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654026"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42.5%</w:t>
            </w:r>
          </w:p>
        </w:tc>
      </w:tr>
      <w:tr w:rsidR="005A2181" w:rsidRPr="005A2181" w14:paraId="3FA51DC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72A9C58"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Female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8BCD787"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30.2%</w:t>
            </w:r>
          </w:p>
        </w:tc>
      </w:tr>
      <w:tr w:rsidR="005A2181" w:rsidRPr="005A2181" w14:paraId="12F1E9F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C732212"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Mother tongue: Tetum</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EEE5C8"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35.5%</w:t>
            </w:r>
          </w:p>
        </w:tc>
      </w:tr>
      <w:tr w:rsidR="005A2181" w:rsidRPr="005A2181" w14:paraId="38A8AFF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5A8BCE8"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Mother tongue: Other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6401E0"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40.6%</w:t>
            </w:r>
          </w:p>
        </w:tc>
      </w:tr>
      <w:tr w:rsidR="005A2181" w:rsidRPr="005A2181" w14:paraId="3AA39AF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A72618E"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School accessible on foot only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15567B"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45.8%</w:t>
            </w:r>
          </w:p>
        </w:tc>
      </w:tr>
      <w:tr w:rsidR="005A2181" w:rsidRPr="005A2181" w14:paraId="694B139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17D510C"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School accessible by vehicle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9B063D"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sz w:val="24"/>
                <w:szCs w:val="24"/>
                <w:lang w:val="en-AU" w:eastAsia="en-AU"/>
              </w:rPr>
              <w:t>35.9%</w:t>
            </w:r>
          </w:p>
        </w:tc>
      </w:tr>
      <w:tr w:rsidR="005A2181" w:rsidRPr="005A2181" w14:paraId="2FD6F58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03AB7D6" w14:textId="77777777" w:rsidR="005A2181" w:rsidRPr="005A2181" w:rsidRDefault="005A2181" w:rsidP="005A2181">
            <w:pPr>
              <w:spacing w:after="0" w:line="240" w:lineRule="auto"/>
              <w:jc w:val="center"/>
              <w:rPr>
                <w:rFonts w:ascii="Times New Roman" w:eastAsia="Times New Roman" w:hAnsi="Times New Roman" w:cs="Times New Roman"/>
                <w:b/>
                <w:bCs/>
                <w:sz w:val="24"/>
                <w:szCs w:val="24"/>
                <w:lang w:val="en-AU" w:eastAsia="en-AU"/>
              </w:rPr>
            </w:pPr>
            <w:r w:rsidRPr="005A2181">
              <w:rPr>
                <w:rFonts w:ascii="Times New Roman" w:eastAsia="Times New Roman" w:hAnsi="Times New Roman" w:cs="Times New Roman"/>
                <w:b/>
                <w:bCs/>
                <w:sz w:val="24"/>
                <w:szCs w:val="24"/>
                <w:lang w:val="en-AU" w:eastAsia="en-AU"/>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AB4084" w14:textId="77777777" w:rsidR="005A2181" w:rsidRPr="005A2181" w:rsidRDefault="005A2181" w:rsidP="005A2181">
            <w:pPr>
              <w:spacing w:after="0" w:line="240" w:lineRule="auto"/>
              <w:rPr>
                <w:rFonts w:ascii="Times New Roman" w:eastAsia="Times New Roman" w:hAnsi="Times New Roman" w:cs="Times New Roman"/>
                <w:sz w:val="24"/>
                <w:szCs w:val="24"/>
                <w:lang w:val="en-AU" w:eastAsia="en-AU"/>
              </w:rPr>
            </w:pPr>
            <w:r w:rsidRPr="005A2181">
              <w:rPr>
                <w:rFonts w:ascii="Times New Roman" w:eastAsia="Times New Roman" w:hAnsi="Times New Roman" w:cs="Times New Roman"/>
                <w:b/>
                <w:bCs/>
                <w:sz w:val="24"/>
                <w:szCs w:val="24"/>
                <w:lang w:val="en-AU" w:eastAsia="en-AU"/>
              </w:rPr>
              <w:t>37%</w:t>
            </w:r>
          </w:p>
        </w:tc>
      </w:tr>
    </w:tbl>
    <w:p w14:paraId="79C4F9FA" w14:textId="77777777" w:rsidR="004F13AF" w:rsidRPr="004F13AF" w:rsidRDefault="004F13AF" w:rsidP="004F13AF"/>
    <w:p w14:paraId="30E298D1" w14:textId="56AAD620" w:rsidR="00C9051E" w:rsidRDefault="00C626E5">
      <w:r>
        <w:t>Mentorship. Students attending schools where the administrator (director/ coordinator) self-reported receiving mentor support had significantly higher reading comprehension scores.</w:t>
      </w:r>
      <w:r w:rsidR="00D6610B">
        <w:rPr>
          <w:rStyle w:val="FootnoteReference"/>
        </w:rPr>
        <w:footnoteReference w:id="32"/>
      </w:r>
      <w:r>
        <w:t xml:space="preserve"> The difference reaches nearly eight percentage points. There is no difference between the performance of students in schools where grade 2-3 teachers reported receiving mentorship and those who did not receive it.</w:t>
      </w:r>
    </w:p>
    <w:p w14:paraId="000D4CEA" w14:textId="77777777" w:rsidR="00C9051E" w:rsidRDefault="00C626E5">
      <w:r>
        <w:t xml:space="preserve">The finding shows a pattern of higher student reading performance in schools where the administrator self-reported receiving mentorship, mirroring the results observed in the </w:t>
      </w:r>
      <w:r>
        <w:lastRenderedPageBreak/>
        <w:t>word/ passage reading tasks. Taken together, these results suggest a strong association between ALMA’s mentorship on administrators and improved reading results.</w:t>
      </w:r>
    </w:p>
    <w:p w14:paraId="4CE37714" w14:textId="66104117" w:rsidR="008032CA" w:rsidRPr="00E672F4" w:rsidRDefault="008032CA" w:rsidP="008032CA">
      <w:pPr>
        <w:pStyle w:val="Caption"/>
        <w:keepNext/>
        <w:rPr>
          <w:color w:val="auto"/>
        </w:rPr>
      </w:pPr>
      <w:bookmarkStart w:id="49" w:name="_Toc227935386"/>
      <w:r w:rsidRPr="00E672F4">
        <w:rPr>
          <w:color w:val="auto"/>
        </w:rPr>
        <w:t xml:space="preserve">Figure </w:t>
      </w:r>
      <w:r w:rsidRPr="00E672F4">
        <w:rPr>
          <w:color w:val="auto"/>
        </w:rPr>
        <w:fldChar w:fldCharType="begin"/>
      </w:r>
      <w:r w:rsidRPr="00E672F4">
        <w:rPr>
          <w:color w:val="auto"/>
        </w:rPr>
        <w:instrText xml:space="preserve"> SEQ Figure \* ARABIC </w:instrText>
      </w:r>
      <w:r w:rsidRPr="00E672F4">
        <w:rPr>
          <w:color w:val="auto"/>
        </w:rPr>
        <w:fldChar w:fldCharType="separate"/>
      </w:r>
      <w:r w:rsidR="000872DB">
        <w:rPr>
          <w:noProof/>
          <w:color w:val="auto"/>
        </w:rPr>
        <w:t>18</w:t>
      </w:r>
      <w:r w:rsidRPr="00E672F4">
        <w:rPr>
          <w:color w:val="auto"/>
        </w:rPr>
        <w:fldChar w:fldCharType="end"/>
      </w:r>
      <w:r w:rsidRPr="00E672F4">
        <w:rPr>
          <w:color w:val="auto"/>
        </w:rPr>
        <w:t xml:space="preserve">: </w:t>
      </w:r>
      <w:bookmarkStart w:id="50" w:name="_Toc227762454"/>
      <w:r w:rsidRPr="00E672F4">
        <w:rPr>
          <w:color w:val="auto"/>
        </w:rPr>
        <w:t>Average reading comprehension scores, disaggregated by school administrator self-reported mentorship status</w:t>
      </w:r>
      <w:bookmarkEnd w:id="49"/>
      <w:bookmarkEnd w:id="50"/>
    </w:p>
    <w:p w14:paraId="194C6F52" w14:textId="6C7DE15B" w:rsidR="00C9051E" w:rsidRDefault="002177A6">
      <w:r>
        <w:rPr>
          <w:noProof/>
        </w:rPr>
        <w:drawing>
          <wp:inline distT="0" distB="0" distL="0" distR="0" wp14:anchorId="343B61B0" wp14:editId="556263B4">
            <wp:extent cx="3826663" cy="1911946"/>
            <wp:effectExtent l="0" t="0" r="2540" b="0"/>
            <wp:docPr id="1921811314" name="Picture 28" descr="Image of a bar chart showing average reading comprehension score by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11314" name="Picture 28" descr="Image of a bar chart showing average reading comprehension score by mentorship status. See Annex 1 for written version."/>
                    <pic:cNvPicPr/>
                  </pic:nvPicPr>
                  <pic:blipFill>
                    <a:blip r:embed="rId25"/>
                    <a:stretch>
                      <a:fillRect/>
                    </a:stretch>
                  </pic:blipFill>
                  <pic:spPr>
                    <a:xfrm>
                      <a:off x="0" y="0"/>
                      <a:ext cx="3826663" cy="1911946"/>
                    </a:xfrm>
                    <a:prstGeom prst="rect">
                      <a:avLst/>
                    </a:prstGeom>
                  </pic:spPr>
                </pic:pic>
              </a:graphicData>
            </a:graphic>
          </wp:inline>
        </w:drawing>
      </w:r>
    </w:p>
    <w:p w14:paraId="6551E694" w14:textId="77777777" w:rsidR="00C9051E" w:rsidRDefault="00C626E5">
      <w:r>
        <w:t>Zero scores and mentorship. The proportion of zero scores in reading comprehension declines by 11 percentage points in schools where the administrator self-reported having mentor support. There is no difference in the proportion of zero scores in schools where grade 2-3 teachers reported receiving mentorship and those who did not.</w:t>
      </w:r>
    </w:p>
    <w:p w14:paraId="1207B59A" w14:textId="77777777" w:rsidR="00C9051E" w:rsidRPr="005932F9" w:rsidRDefault="00C626E5">
      <w:r>
        <w:t xml:space="preserve">Again, the result reinforces the trend of improved reading performance among students </w:t>
      </w:r>
      <w:r w:rsidRPr="005932F9">
        <w:t>attending schools where administrators self-reported support from an ALMA mentor.</w:t>
      </w:r>
    </w:p>
    <w:p w14:paraId="2ACF8EA1" w14:textId="054400FD" w:rsidR="008032CA" w:rsidRPr="00E672F4" w:rsidRDefault="008032CA" w:rsidP="008032CA">
      <w:pPr>
        <w:pStyle w:val="Caption"/>
        <w:keepNext/>
        <w:rPr>
          <w:color w:val="auto"/>
        </w:rPr>
      </w:pPr>
      <w:bookmarkStart w:id="51" w:name="_Toc227935387"/>
      <w:r w:rsidRPr="005932F9">
        <w:rPr>
          <w:color w:val="auto"/>
        </w:rPr>
        <w:t xml:space="preserve">Figure </w:t>
      </w:r>
      <w:r w:rsidRPr="005932F9">
        <w:rPr>
          <w:color w:val="auto"/>
        </w:rPr>
        <w:fldChar w:fldCharType="begin"/>
      </w:r>
      <w:r w:rsidRPr="005932F9">
        <w:rPr>
          <w:color w:val="auto"/>
        </w:rPr>
        <w:instrText xml:space="preserve"> SEQ Figure \* ARABIC </w:instrText>
      </w:r>
      <w:r w:rsidRPr="005932F9">
        <w:rPr>
          <w:color w:val="auto"/>
        </w:rPr>
        <w:fldChar w:fldCharType="separate"/>
      </w:r>
      <w:r w:rsidR="000872DB">
        <w:rPr>
          <w:noProof/>
          <w:color w:val="auto"/>
        </w:rPr>
        <w:t>19</w:t>
      </w:r>
      <w:r w:rsidRPr="005932F9">
        <w:rPr>
          <w:color w:val="auto"/>
        </w:rPr>
        <w:fldChar w:fldCharType="end"/>
      </w:r>
      <w:r w:rsidRPr="005932F9">
        <w:rPr>
          <w:color w:val="auto"/>
        </w:rPr>
        <w:t xml:space="preserve">: </w:t>
      </w:r>
      <w:bookmarkStart w:id="52" w:name="_Toc227762455"/>
      <w:r w:rsidRPr="005932F9">
        <w:rPr>
          <w:color w:val="auto"/>
        </w:rPr>
        <w:t>Proportion of zero scores in reading comprehension in schools where the administrator or teacher reported receiving mentorship</w:t>
      </w:r>
      <w:bookmarkEnd w:id="51"/>
      <w:bookmarkEnd w:id="52"/>
    </w:p>
    <w:p w14:paraId="4CCE95C2" w14:textId="306ACCDD" w:rsidR="00C9051E" w:rsidRDefault="002177A6">
      <w:r>
        <w:rPr>
          <w:noProof/>
        </w:rPr>
        <w:drawing>
          <wp:inline distT="0" distB="0" distL="0" distR="0" wp14:anchorId="0C42116E" wp14:editId="1D4A84BD">
            <wp:extent cx="4455665" cy="2582512"/>
            <wp:effectExtent l="0" t="0" r="2540" b="8890"/>
            <wp:docPr id="1363837866" name="Picture 29" descr="Image of a bar chart showing the percentage of zero scores in reading comprehension, by mentorship statu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37866" name="Picture 29" descr="Image of a bar chart showing the percentage of zero scores in reading comprehension, by mentorship status. See Annex 1 for written version."/>
                    <pic:cNvPicPr/>
                  </pic:nvPicPr>
                  <pic:blipFill>
                    <a:blip r:embed="rId26"/>
                    <a:stretch>
                      <a:fillRect/>
                    </a:stretch>
                  </pic:blipFill>
                  <pic:spPr>
                    <a:xfrm>
                      <a:off x="0" y="0"/>
                      <a:ext cx="4455665" cy="2582512"/>
                    </a:xfrm>
                    <a:prstGeom prst="rect">
                      <a:avLst/>
                    </a:prstGeom>
                  </pic:spPr>
                </pic:pic>
              </a:graphicData>
            </a:graphic>
          </wp:inline>
        </w:drawing>
      </w:r>
    </w:p>
    <w:p w14:paraId="7CDE09CC" w14:textId="77777777" w:rsidR="00C9051E" w:rsidRDefault="00C626E5" w:rsidP="0095009E">
      <w:pPr>
        <w:pStyle w:val="Heading2"/>
      </w:pPr>
      <w:bookmarkStart w:id="53" w:name="_Toc227762542"/>
      <w:r>
        <w:t>3.5 Comparative Analysis of Classroom Observations</w:t>
      </w:r>
      <w:bookmarkEnd w:id="53"/>
    </w:p>
    <w:p w14:paraId="6D2AE28C" w14:textId="5662F9DB" w:rsidR="00C9051E" w:rsidRDefault="00C626E5">
      <w:r>
        <w:t xml:space="preserve">The classroom observation tool assesses five domains – lesson preparation, instruction, implementation of the lesson plan, classroom management, and socio-emotional skills. The </w:t>
      </w:r>
      <w:r>
        <w:lastRenderedPageBreak/>
        <w:t>tool is used by ALMA mentors to inform the technical support provided to school leaders and teachers. This component of the study compares the results from (</w:t>
      </w:r>
      <w:proofErr w:type="spellStart"/>
      <w:r>
        <w:t>i</w:t>
      </w:r>
      <w:proofErr w:type="spellEnd"/>
      <w:r>
        <w:t xml:space="preserve">) observations conducted by ALMA mentors and (ii) observations conducted by external enumerators to assess consistency and </w:t>
      </w:r>
      <w:proofErr w:type="spellStart"/>
      <w:r>
        <w:t>analyse</w:t>
      </w:r>
      <w:proofErr w:type="spellEnd"/>
      <w:r>
        <w:t xml:space="preserve"> patterns. To ensure comparability, only observations of Tetum classes were included in the analysis.</w:t>
      </w:r>
      <w:r w:rsidR="00BD0D18">
        <w:rPr>
          <w:rStyle w:val="FootnoteReference"/>
        </w:rPr>
        <w:footnoteReference w:id="33"/>
      </w:r>
    </w:p>
    <w:p w14:paraId="2142166A" w14:textId="77777777" w:rsidR="00C9051E" w:rsidRDefault="00C626E5">
      <w:r>
        <w:t xml:space="preserve">Overall, ALMA mentors tend to assess </w:t>
      </w:r>
      <w:proofErr w:type="gramStart"/>
      <w:r>
        <w:t>the majority of</w:t>
      </w:r>
      <w:proofErr w:type="gramEnd"/>
      <w:r>
        <w:t xml:space="preserve"> the teachers as using ‘very good’ practices- from 40% to 63%, across all observations in each of the domains. In contrast, the external enumerators tend to rate teaching practices as ‘good’ – 36% to 53% - with a smaller proportion rated as ‘very good’ – 10 to 29%. The proportion of teachers rated as ‘ok’ is similar in ALMA-led and enumerator-led observations. The proportion of teachers whose practices were rated as ‘not good’ is very small in both cases, although systematically higher in enumerator-led observations.</w:t>
      </w:r>
    </w:p>
    <w:p w14:paraId="6F1BCCA2" w14:textId="7D25C7BF" w:rsidR="008032CA" w:rsidRPr="00E672F4" w:rsidRDefault="008032CA" w:rsidP="008032CA">
      <w:pPr>
        <w:pStyle w:val="Caption"/>
        <w:keepNext/>
        <w:rPr>
          <w:color w:val="auto"/>
        </w:rPr>
      </w:pPr>
      <w:bookmarkStart w:id="54" w:name="_Toc227935388"/>
      <w:r w:rsidRPr="00E672F4">
        <w:rPr>
          <w:color w:val="auto"/>
        </w:rPr>
        <w:t xml:space="preserve">Figure </w:t>
      </w:r>
      <w:r w:rsidRPr="00E672F4">
        <w:rPr>
          <w:color w:val="auto"/>
        </w:rPr>
        <w:fldChar w:fldCharType="begin"/>
      </w:r>
      <w:r w:rsidRPr="00E672F4">
        <w:rPr>
          <w:color w:val="auto"/>
        </w:rPr>
        <w:instrText xml:space="preserve"> SEQ Figure \* ARABIC </w:instrText>
      </w:r>
      <w:r w:rsidRPr="00E672F4">
        <w:rPr>
          <w:color w:val="auto"/>
        </w:rPr>
        <w:fldChar w:fldCharType="separate"/>
      </w:r>
      <w:r w:rsidR="000872DB">
        <w:rPr>
          <w:noProof/>
          <w:color w:val="auto"/>
        </w:rPr>
        <w:t>20</w:t>
      </w:r>
      <w:r w:rsidRPr="00E672F4">
        <w:rPr>
          <w:color w:val="auto"/>
        </w:rPr>
        <w:fldChar w:fldCharType="end"/>
      </w:r>
      <w:r w:rsidRPr="00E672F4">
        <w:rPr>
          <w:color w:val="auto"/>
        </w:rPr>
        <w:t xml:space="preserve">: </w:t>
      </w:r>
      <w:bookmarkStart w:id="55" w:name="_Toc227762456"/>
      <w:r w:rsidRPr="00E672F4">
        <w:rPr>
          <w:color w:val="auto"/>
        </w:rPr>
        <w:t>Domain 1- lesson preparation -results of classroom observations conducted by ALMA mentors and external enumerators</w:t>
      </w:r>
      <w:bookmarkEnd w:id="54"/>
      <w:bookmarkEnd w:id="55"/>
    </w:p>
    <w:p w14:paraId="7F62963A" w14:textId="5CAEADFF" w:rsidR="00C9051E" w:rsidRDefault="002177A6">
      <w:r>
        <w:rPr>
          <w:noProof/>
        </w:rPr>
        <w:drawing>
          <wp:inline distT="0" distB="0" distL="0" distR="0" wp14:anchorId="3455F9D0" wp14:editId="48E070DD">
            <wp:extent cx="4577586" cy="2748769"/>
            <wp:effectExtent l="0" t="0" r="0" b="0"/>
            <wp:docPr id="1574550409" name="Picture 30" descr="Image of a bar chart showing lesson preparation ratings from classroom observations by external enumerators and ALMA mentor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0409" name="Picture 30" descr="Image of a bar chart showing lesson preparation ratings from classroom observations by external enumerators and ALMA mentors. See Annex 1 for written version."/>
                    <pic:cNvPicPr/>
                  </pic:nvPicPr>
                  <pic:blipFill>
                    <a:blip r:embed="rId27"/>
                    <a:stretch>
                      <a:fillRect/>
                    </a:stretch>
                  </pic:blipFill>
                  <pic:spPr>
                    <a:xfrm>
                      <a:off x="0" y="0"/>
                      <a:ext cx="4577586" cy="2748769"/>
                    </a:xfrm>
                    <a:prstGeom prst="rect">
                      <a:avLst/>
                    </a:prstGeom>
                  </pic:spPr>
                </pic:pic>
              </a:graphicData>
            </a:graphic>
          </wp:inline>
        </w:drawing>
      </w:r>
    </w:p>
    <w:p w14:paraId="67E0822C" w14:textId="58DF8E5F" w:rsidR="008032CA" w:rsidRPr="00A20F13" w:rsidRDefault="008032CA" w:rsidP="008032CA">
      <w:pPr>
        <w:pStyle w:val="Caption"/>
        <w:keepNext/>
        <w:rPr>
          <w:color w:val="auto"/>
        </w:rPr>
      </w:pPr>
      <w:bookmarkStart w:id="56" w:name="_Toc227935389"/>
      <w:r w:rsidRPr="00A20F13">
        <w:rPr>
          <w:color w:val="auto"/>
        </w:rPr>
        <w:lastRenderedPageBreak/>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21</w:t>
      </w:r>
      <w:r w:rsidRPr="00A20F13">
        <w:rPr>
          <w:color w:val="auto"/>
        </w:rPr>
        <w:fldChar w:fldCharType="end"/>
      </w:r>
      <w:r w:rsidRPr="00A20F13">
        <w:rPr>
          <w:color w:val="auto"/>
        </w:rPr>
        <w:t xml:space="preserve">: </w:t>
      </w:r>
      <w:bookmarkStart w:id="57" w:name="_Toc227762457"/>
      <w:r w:rsidRPr="00A20F13">
        <w:rPr>
          <w:color w:val="auto"/>
        </w:rPr>
        <w:t>Domain 2 - instruction strategies - results of classroom observations conducted by ALMA mentors and external enumerators</w:t>
      </w:r>
      <w:bookmarkEnd w:id="56"/>
      <w:bookmarkEnd w:id="57"/>
    </w:p>
    <w:p w14:paraId="025C659C" w14:textId="3CAF4776" w:rsidR="00C9051E" w:rsidRDefault="00F54938">
      <w:r>
        <w:rPr>
          <w:noProof/>
        </w:rPr>
        <w:drawing>
          <wp:inline distT="0" distB="0" distL="0" distR="0" wp14:anchorId="2B5549E4" wp14:editId="06A3C674">
            <wp:extent cx="5284175" cy="2748769"/>
            <wp:effectExtent l="0" t="0" r="0" b="0"/>
            <wp:docPr id="1411977888" name="Picture 31" descr="Image of a bar chart showing ratings of instruction strategies from classroom observations by external enumerators and ALMA mentor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7888" name="Picture 31" descr="Image of a bar chart showing ratings of instruction strategies from classroom observations by external enumerators and ALMA mentors. See Annex 1 for written version."/>
                    <pic:cNvPicPr/>
                  </pic:nvPicPr>
                  <pic:blipFill>
                    <a:blip r:embed="rId28"/>
                    <a:stretch>
                      <a:fillRect/>
                    </a:stretch>
                  </pic:blipFill>
                  <pic:spPr>
                    <a:xfrm>
                      <a:off x="0" y="0"/>
                      <a:ext cx="5284175" cy="2748769"/>
                    </a:xfrm>
                    <a:prstGeom prst="rect">
                      <a:avLst/>
                    </a:prstGeom>
                  </pic:spPr>
                </pic:pic>
              </a:graphicData>
            </a:graphic>
          </wp:inline>
        </w:drawing>
      </w:r>
    </w:p>
    <w:p w14:paraId="72445179" w14:textId="3DDC2A8E" w:rsidR="008032CA" w:rsidRPr="00A20F13" w:rsidRDefault="008032CA" w:rsidP="008032CA">
      <w:pPr>
        <w:pStyle w:val="Caption"/>
        <w:keepNext/>
        <w:rPr>
          <w:color w:val="auto"/>
        </w:rPr>
      </w:pPr>
      <w:bookmarkStart w:id="58" w:name="_Toc227935390"/>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22</w:t>
      </w:r>
      <w:r w:rsidRPr="00A20F13">
        <w:rPr>
          <w:color w:val="auto"/>
        </w:rPr>
        <w:fldChar w:fldCharType="end"/>
      </w:r>
      <w:r w:rsidRPr="00A20F13">
        <w:rPr>
          <w:color w:val="auto"/>
        </w:rPr>
        <w:t xml:space="preserve">: </w:t>
      </w:r>
      <w:bookmarkStart w:id="59" w:name="_Toc227762458"/>
      <w:r w:rsidRPr="00A20F13">
        <w:rPr>
          <w:color w:val="auto"/>
        </w:rPr>
        <w:t>Domain 3 - implementation of the lesson plan - results of classroom observations conducted by external enumerators and ALMA mentors</w:t>
      </w:r>
      <w:bookmarkEnd w:id="58"/>
      <w:bookmarkEnd w:id="59"/>
    </w:p>
    <w:p w14:paraId="61F9D111" w14:textId="3A7D5A22" w:rsidR="00C9051E" w:rsidRDefault="00F54938">
      <w:r>
        <w:rPr>
          <w:noProof/>
        </w:rPr>
        <w:drawing>
          <wp:inline distT="0" distB="0" distL="0" distR="0" wp14:anchorId="75F79B1F" wp14:editId="083BAF27">
            <wp:extent cx="5106835" cy="2762623"/>
            <wp:effectExtent l="0" t="0" r="0" b="0"/>
            <wp:docPr id="857660477" name="Picture 32" descr="Image of a grouped bar chart showing ratings of lesson plan implementation from classroom observations by external enumerators and ALMA mentor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60477" name="Picture 32" descr="Image of a grouped bar chart showing ratings of lesson plan implementation from classroom observations by external enumerators and ALMA mentors. See Annex 1 for written version."/>
                    <pic:cNvPicPr/>
                  </pic:nvPicPr>
                  <pic:blipFill>
                    <a:blip r:embed="rId29"/>
                    <a:stretch>
                      <a:fillRect/>
                    </a:stretch>
                  </pic:blipFill>
                  <pic:spPr>
                    <a:xfrm>
                      <a:off x="0" y="0"/>
                      <a:ext cx="5106835" cy="2762623"/>
                    </a:xfrm>
                    <a:prstGeom prst="rect">
                      <a:avLst/>
                    </a:prstGeom>
                  </pic:spPr>
                </pic:pic>
              </a:graphicData>
            </a:graphic>
          </wp:inline>
        </w:drawing>
      </w:r>
    </w:p>
    <w:p w14:paraId="4D1B1F65" w14:textId="77777777" w:rsidR="00FC6C48" w:rsidRPr="00FC6C48" w:rsidRDefault="00FC6C48" w:rsidP="00FC6C48">
      <w:pPr>
        <w:spacing w:after="0" w:line="300" w:lineRule="atLeast"/>
        <w:rPr>
          <w:rFonts w:ascii="Segoe UI" w:eastAsia="Times New Roman" w:hAnsi="Segoe UI" w:cs="Segoe UI"/>
          <w:sz w:val="21"/>
          <w:szCs w:val="21"/>
          <w:lang w:val="en-AU" w:eastAsia="en-AU"/>
        </w:rPr>
      </w:pPr>
      <w:r w:rsidRPr="00FC6C48">
        <w:rPr>
          <w:rFonts w:ascii="Segoe UI" w:eastAsia="Times New Roman" w:hAnsi="Segoe UI" w:cs="Segoe UI"/>
          <w:sz w:val="21"/>
          <w:szCs w:val="21"/>
          <w:lang w:val="en-AU" w:eastAsia="en-AU"/>
        </w:rPr>
        <w:t>Multi</w:t>
      </w:r>
      <w:r w:rsidRPr="00FC6C48">
        <w:rPr>
          <w:rFonts w:ascii="Segoe UI" w:eastAsia="Times New Roman" w:hAnsi="Segoe UI" w:cs="Segoe UI"/>
          <w:sz w:val="21"/>
          <w:szCs w:val="21"/>
          <w:lang w:val="en-AU" w:eastAsia="en-AU"/>
        </w:rPr>
        <w:noBreakHyphen/>
        <w:t>panel bar chart showing ratings of classroom management for enumerators and ALMA across two aspects: creating an inclusive classroom environment and promoting positive attitudes. For both aspects, ALMA is more frequently rated ‘very good’ than enumerators. Enumerators are more often rated ‘good’, while ratings of ‘not good’ are low for both groups.</w:t>
      </w:r>
    </w:p>
    <w:p w14:paraId="4966F4B5" w14:textId="43DFE0E4" w:rsidR="002D530A" w:rsidRPr="00A20F13" w:rsidRDefault="002D530A" w:rsidP="00A20F13">
      <w:pPr>
        <w:pStyle w:val="Caption"/>
        <w:keepNext/>
        <w:spacing w:before="240" w:after="120"/>
        <w:rPr>
          <w:color w:val="auto"/>
        </w:rPr>
      </w:pPr>
      <w:bookmarkStart w:id="60" w:name="_Toc227935391"/>
      <w:r w:rsidRPr="00A20F13">
        <w:rPr>
          <w:color w:val="auto"/>
        </w:rPr>
        <w:lastRenderedPageBreak/>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23</w:t>
      </w:r>
      <w:r w:rsidRPr="00A20F13">
        <w:rPr>
          <w:color w:val="auto"/>
        </w:rPr>
        <w:fldChar w:fldCharType="end"/>
      </w:r>
      <w:r w:rsidRPr="00A20F13">
        <w:rPr>
          <w:color w:val="auto"/>
        </w:rPr>
        <w:t xml:space="preserve">: </w:t>
      </w:r>
      <w:bookmarkStart w:id="61" w:name="_Toc227762459"/>
      <w:r w:rsidRPr="00A20F13">
        <w:rPr>
          <w:color w:val="auto"/>
        </w:rPr>
        <w:t>Domain 4 - classroom management - results of classroom observations conducted by external enumerators and ALMA mentors</w:t>
      </w:r>
      <w:bookmarkEnd w:id="60"/>
      <w:bookmarkEnd w:id="61"/>
    </w:p>
    <w:p w14:paraId="3B10E5AA" w14:textId="1571AFF2" w:rsidR="00C9051E" w:rsidRDefault="00F54938">
      <w:r>
        <w:rPr>
          <w:noProof/>
        </w:rPr>
        <w:drawing>
          <wp:inline distT="0" distB="0" distL="0" distR="0" wp14:anchorId="4577A2E4" wp14:editId="7D1C8A8D">
            <wp:extent cx="5181650" cy="2748769"/>
            <wp:effectExtent l="0" t="0" r="0" b="0"/>
            <wp:docPr id="1792966351" name="Picture 33" descr="Image of a grouped bar chart showing classroom management ratings from classroom observations by external enumerators and ALMA mentor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66351" name="Picture 33" descr="Image of a grouped bar chart showing classroom management ratings from classroom observations by external enumerators and ALMA mentors. See Annex 1 for written version."/>
                    <pic:cNvPicPr/>
                  </pic:nvPicPr>
                  <pic:blipFill>
                    <a:blip r:embed="rId30"/>
                    <a:stretch>
                      <a:fillRect/>
                    </a:stretch>
                  </pic:blipFill>
                  <pic:spPr>
                    <a:xfrm>
                      <a:off x="0" y="0"/>
                      <a:ext cx="5181650" cy="2748769"/>
                    </a:xfrm>
                    <a:prstGeom prst="rect">
                      <a:avLst/>
                    </a:prstGeom>
                  </pic:spPr>
                </pic:pic>
              </a:graphicData>
            </a:graphic>
          </wp:inline>
        </w:drawing>
      </w:r>
    </w:p>
    <w:p w14:paraId="35335CCA" w14:textId="7523A07B" w:rsidR="002D530A" w:rsidRPr="00A20F13" w:rsidRDefault="002D530A" w:rsidP="002D530A">
      <w:pPr>
        <w:pStyle w:val="Caption"/>
        <w:keepNext/>
        <w:rPr>
          <w:color w:val="auto"/>
        </w:rPr>
      </w:pPr>
      <w:bookmarkStart w:id="62" w:name="_Toc227935392"/>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24</w:t>
      </w:r>
      <w:r w:rsidRPr="00A20F13">
        <w:rPr>
          <w:color w:val="auto"/>
        </w:rPr>
        <w:fldChar w:fldCharType="end"/>
      </w:r>
      <w:r w:rsidRPr="00A20F13">
        <w:rPr>
          <w:color w:val="auto"/>
        </w:rPr>
        <w:t xml:space="preserve">: </w:t>
      </w:r>
      <w:bookmarkStart w:id="63" w:name="_Toc227762460"/>
      <w:r w:rsidRPr="00A20F13">
        <w:rPr>
          <w:color w:val="auto"/>
        </w:rPr>
        <w:t>Domain 5 - socio-emotional skills - results of classroom observations conducted by external enumerators and ALMA mentors</w:t>
      </w:r>
      <w:bookmarkEnd w:id="62"/>
      <w:bookmarkEnd w:id="63"/>
    </w:p>
    <w:p w14:paraId="432A0226" w14:textId="458DA000" w:rsidR="00C9051E" w:rsidRDefault="00F54938">
      <w:r>
        <w:rPr>
          <w:noProof/>
        </w:rPr>
        <w:drawing>
          <wp:inline distT="0" distB="0" distL="0" distR="0" wp14:anchorId="653FF9FD" wp14:editId="013FD039">
            <wp:extent cx="4577586" cy="2748769"/>
            <wp:effectExtent l="0" t="0" r="0" b="0"/>
            <wp:docPr id="767559931" name="Picture 34" descr="Image of a grouped bar chart showing socio‑emotional skills ratings from classroom observations by external enumerators and ALMA mentors. See Annex 1 for written ver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59931" name="Picture 34" descr="Image of a grouped bar chart showing socio‑emotional skills ratings from classroom observations by external enumerators and ALMA mentors. See Annex 1 for written version.&#10;&#10;"/>
                    <pic:cNvPicPr/>
                  </pic:nvPicPr>
                  <pic:blipFill>
                    <a:blip r:embed="rId31"/>
                    <a:stretch>
                      <a:fillRect/>
                    </a:stretch>
                  </pic:blipFill>
                  <pic:spPr>
                    <a:xfrm>
                      <a:off x="0" y="0"/>
                      <a:ext cx="4577586" cy="2748769"/>
                    </a:xfrm>
                    <a:prstGeom prst="rect">
                      <a:avLst/>
                    </a:prstGeom>
                  </pic:spPr>
                </pic:pic>
              </a:graphicData>
            </a:graphic>
          </wp:inline>
        </w:drawing>
      </w:r>
    </w:p>
    <w:p w14:paraId="227F3C28" w14:textId="77777777" w:rsidR="00C9051E" w:rsidRDefault="00C626E5">
      <w:r>
        <w:t>Out of the 131 observations of Tetum classes conducted by ALMA mentors, 102 (78%) were from Baucau schools, compared to only 29% of those conducted by external enumerators. To eliminate potential bias in interpreting the results, a secondary comparison was conducted, looking exclusively at Baucau observations from both ALMA and external enumerators. The results are consistent with previously observed trends: ALMA enumerators consistently rated most teachers as ‘very good’ across all domains and practices. The proportion of teachers whose practices were rated by external enumerators as ‘not good’ is higher than in the previous analysis, while ALMA mentors systematically rated very few teachers (1-3% only) as showing ‘not good’ practices.</w:t>
      </w:r>
    </w:p>
    <w:p w14:paraId="331A57CD" w14:textId="51422453" w:rsidR="001979C7" w:rsidRDefault="001979C7" w:rsidP="001979C7">
      <w:pPr>
        <w:pStyle w:val="Caption"/>
        <w:keepNext/>
        <w:rPr>
          <w:color w:val="auto"/>
        </w:rPr>
      </w:pPr>
      <w:r w:rsidRPr="000A1F36">
        <w:rPr>
          <w:color w:val="auto"/>
        </w:rPr>
        <w:lastRenderedPageBreak/>
        <w:t xml:space="preserve">Table </w:t>
      </w:r>
      <w:r w:rsidRPr="000A1F36">
        <w:rPr>
          <w:color w:val="auto"/>
        </w:rPr>
        <w:fldChar w:fldCharType="begin"/>
      </w:r>
      <w:r w:rsidRPr="000A1F36">
        <w:rPr>
          <w:color w:val="auto"/>
        </w:rPr>
        <w:instrText xml:space="preserve"> SEQ Table \* ARABIC </w:instrText>
      </w:r>
      <w:r w:rsidRPr="000A1F36">
        <w:rPr>
          <w:color w:val="auto"/>
        </w:rPr>
        <w:fldChar w:fldCharType="separate"/>
      </w:r>
      <w:r w:rsidR="000872DB">
        <w:rPr>
          <w:noProof/>
          <w:color w:val="auto"/>
        </w:rPr>
        <w:t>9</w:t>
      </w:r>
      <w:r w:rsidRPr="000A1F36">
        <w:rPr>
          <w:color w:val="auto"/>
        </w:rPr>
        <w:fldChar w:fldCharType="end"/>
      </w:r>
      <w:r w:rsidRPr="000A1F36">
        <w:rPr>
          <w:color w:val="auto"/>
        </w:rPr>
        <w:t>: Comparison of classroom observation results obtained by ALMA mentors and external enumerators, considering only Baucau schools</w:t>
      </w:r>
    </w:p>
    <w:p w14:paraId="55BAD6D7" w14:textId="77777777" w:rsidR="001A7E75" w:rsidRPr="0025476F" w:rsidRDefault="001A7E75" w:rsidP="002D78A6">
      <w:pPr>
        <w:spacing w:before="120" w:after="0"/>
        <w:rPr>
          <w:b/>
          <w:bCs/>
        </w:rPr>
      </w:pPr>
      <w:r w:rsidRPr="0025476F">
        <w:t>Domain 1: Lesson preparation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15ED9DFC"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BD0E346" w14:textId="77777777" w:rsidR="001A7E75" w:rsidRPr="0025476F" w:rsidRDefault="001A7E75" w:rsidP="0025476F">
            <w:pPr>
              <w:spacing w:after="120"/>
              <w:jc w:val="center"/>
              <w:rPr>
                <w:rFonts w:ascii="Times New Roman" w:hAnsi="Times New Roman" w:cs="Times New Roman"/>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7ABE739"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D233AC"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3152FA3"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ED17E79" w14:textId="77777777" w:rsidR="001A7E75" w:rsidRPr="0025476F" w:rsidRDefault="001A7E75" w:rsidP="0025476F">
            <w:pPr>
              <w:spacing w:after="120"/>
              <w:jc w:val="center"/>
            </w:pPr>
            <w:r w:rsidRPr="0025476F">
              <w:t>Not good</w:t>
            </w:r>
          </w:p>
        </w:tc>
      </w:tr>
      <w:tr w:rsidR="001A7E75" w:rsidRPr="0025476F" w14:paraId="6BBDEB5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7D27E99"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4F9A4F" w14:textId="77777777" w:rsidR="001A7E75" w:rsidRPr="0025476F" w:rsidRDefault="001A7E75" w:rsidP="0025476F">
            <w:pPr>
              <w:spacing w:after="120"/>
            </w:pPr>
            <w:r w:rsidRPr="0025476F">
              <w:t>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DFA3AA" w14:textId="77777777" w:rsidR="001A7E75" w:rsidRPr="0025476F" w:rsidRDefault="001A7E75" w:rsidP="0025476F">
            <w:pPr>
              <w:spacing w:after="120"/>
            </w:pPr>
            <w:r w:rsidRPr="0025476F">
              <w:t>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9677DE" w14:textId="77777777" w:rsidR="001A7E75" w:rsidRPr="0025476F" w:rsidRDefault="001A7E75" w:rsidP="0025476F">
            <w:pPr>
              <w:spacing w:after="120"/>
            </w:pPr>
            <w:r w:rsidRPr="0025476F">
              <w:t>19%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A814197" w14:textId="77777777" w:rsidR="001A7E75" w:rsidRPr="0025476F" w:rsidRDefault="001A7E75" w:rsidP="0025476F">
            <w:pPr>
              <w:spacing w:after="120"/>
            </w:pPr>
            <w:r w:rsidRPr="0025476F">
              <w:t>4%</w:t>
            </w:r>
          </w:p>
        </w:tc>
      </w:tr>
      <w:tr w:rsidR="001A7E75" w:rsidRPr="0025476F" w14:paraId="3CAF9C2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FFA25E5"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8CB282" w14:textId="77777777" w:rsidR="001A7E75" w:rsidRPr="0025476F" w:rsidRDefault="001A7E75" w:rsidP="0025476F">
            <w:pPr>
              <w:spacing w:after="120"/>
            </w:pPr>
            <w:r w:rsidRPr="0025476F">
              <w:t>54%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2A909DB" w14:textId="77777777" w:rsidR="001A7E75" w:rsidRPr="0025476F" w:rsidRDefault="001A7E75" w:rsidP="0025476F">
            <w:pPr>
              <w:spacing w:after="120"/>
            </w:pPr>
            <w:r w:rsidRPr="0025476F">
              <w:t>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9EBEE3A" w14:textId="77777777" w:rsidR="001A7E75" w:rsidRPr="0025476F" w:rsidRDefault="001A7E75" w:rsidP="0025476F">
            <w:pPr>
              <w:spacing w:after="120"/>
            </w:pPr>
            <w:r w:rsidRPr="0025476F">
              <w:t>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1EEE7B" w14:textId="77777777" w:rsidR="001A7E75" w:rsidRPr="0025476F" w:rsidRDefault="001A7E75" w:rsidP="0025476F">
            <w:pPr>
              <w:spacing w:after="120"/>
            </w:pPr>
            <w:r w:rsidRPr="0025476F">
              <w:t>3%</w:t>
            </w:r>
          </w:p>
        </w:tc>
      </w:tr>
    </w:tbl>
    <w:p w14:paraId="3912D726" w14:textId="10D8F66A" w:rsidR="001A7E75" w:rsidRPr="0025476F" w:rsidRDefault="001A7E75" w:rsidP="00D205C7">
      <w:pPr>
        <w:spacing w:before="120" w:after="0"/>
      </w:pPr>
      <w:r w:rsidRPr="0025476F">
        <w:t>Domain 2: Teacher facilitation and pedagogic practice</w:t>
      </w:r>
      <w:r w:rsidR="00D205C7">
        <w:t xml:space="preserve">: </w:t>
      </w:r>
      <w:r w:rsidRPr="0025476F">
        <w:t>Teacher facilitated the lesson effectively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483B2DC3"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2D49DBB"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1B3C901"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932FC6F"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0B1CB2"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958A192" w14:textId="77777777" w:rsidR="001A7E75" w:rsidRPr="0025476F" w:rsidRDefault="001A7E75" w:rsidP="0025476F">
            <w:pPr>
              <w:spacing w:after="120"/>
              <w:jc w:val="center"/>
            </w:pPr>
            <w:r w:rsidRPr="0025476F">
              <w:t>Not good</w:t>
            </w:r>
          </w:p>
        </w:tc>
      </w:tr>
      <w:tr w:rsidR="001A7E75" w:rsidRPr="0025476F" w14:paraId="42F5F87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15775DF"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51B24C" w14:textId="77777777" w:rsidR="001A7E75" w:rsidRPr="0025476F" w:rsidRDefault="001A7E75" w:rsidP="0025476F">
            <w:pPr>
              <w:spacing w:after="120"/>
            </w:pPr>
            <w:r w:rsidRPr="0025476F">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31CF9F" w14:textId="77777777" w:rsidR="001A7E75" w:rsidRPr="0025476F" w:rsidRDefault="001A7E75" w:rsidP="0025476F">
            <w:pPr>
              <w:spacing w:after="120"/>
            </w:pPr>
            <w:r w:rsidRPr="0025476F">
              <w:t>49%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1F6E192" w14:textId="77777777" w:rsidR="001A7E75" w:rsidRPr="0025476F" w:rsidRDefault="001A7E75" w:rsidP="0025476F">
            <w:pPr>
              <w:spacing w:after="120"/>
            </w:pPr>
            <w:r w:rsidRPr="0025476F">
              <w:t>32%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38A3F0" w14:textId="77777777" w:rsidR="001A7E75" w:rsidRPr="0025476F" w:rsidRDefault="001A7E75" w:rsidP="0025476F">
            <w:pPr>
              <w:spacing w:after="120"/>
            </w:pPr>
            <w:r w:rsidRPr="0025476F">
              <w:t>4%</w:t>
            </w:r>
          </w:p>
        </w:tc>
      </w:tr>
      <w:tr w:rsidR="001A7E75" w:rsidRPr="0025476F" w14:paraId="5E72B10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148E11D"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F0FC1D" w14:textId="77777777" w:rsidR="001A7E75" w:rsidRPr="0025476F" w:rsidRDefault="001A7E75" w:rsidP="0025476F">
            <w:pPr>
              <w:spacing w:after="120"/>
            </w:pPr>
            <w:r w:rsidRPr="0025476F">
              <w:t>50%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F04B1A4" w14:textId="77777777" w:rsidR="001A7E75" w:rsidRPr="0025476F" w:rsidRDefault="001A7E75" w:rsidP="0025476F">
            <w:pPr>
              <w:spacing w:after="120"/>
            </w:pPr>
            <w:r w:rsidRPr="0025476F">
              <w:t>19%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1F9089" w14:textId="77777777" w:rsidR="001A7E75" w:rsidRPr="0025476F" w:rsidRDefault="001A7E75" w:rsidP="0025476F">
            <w:pPr>
              <w:spacing w:after="120"/>
            </w:pPr>
            <w:r w:rsidRPr="0025476F">
              <w:t>27%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FF894D6" w14:textId="77777777" w:rsidR="001A7E75" w:rsidRPr="0025476F" w:rsidRDefault="001A7E75" w:rsidP="0025476F">
            <w:pPr>
              <w:spacing w:after="120"/>
            </w:pPr>
            <w:r w:rsidRPr="0025476F">
              <w:t>3%</w:t>
            </w:r>
          </w:p>
        </w:tc>
      </w:tr>
    </w:tbl>
    <w:p w14:paraId="70FD5657" w14:textId="77777777" w:rsidR="001A7E75" w:rsidRPr="002D78A6" w:rsidRDefault="001A7E75" w:rsidP="002D78A6">
      <w:pPr>
        <w:spacing w:before="120" w:after="0"/>
      </w:pPr>
      <w:r w:rsidRPr="002D78A6">
        <w:t>Teacher used appropriate and effective pedagogic approaches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3731652B"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1E645C9"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A10055D"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3AA965B"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256E52C"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AA280BC" w14:textId="77777777" w:rsidR="001A7E75" w:rsidRPr="0025476F" w:rsidRDefault="001A7E75" w:rsidP="0025476F">
            <w:pPr>
              <w:spacing w:after="120"/>
              <w:jc w:val="center"/>
            </w:pPr>
            <w:r w:rsidRPr="0025476F">
              <w:t>Not good</w:t>
            </w:r>
          </w:p>
        </w:tc>
      </w:tr>
      <w:tr w:rsidR="001A7E75" w:rsidRPr="0025476F" w14:paraId="46BD07C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D02F749"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D5B576" w14:textId="77777777" w:rsidR="001A7E75" w:rsidRPr="0025476F" w:rsidRDefault="001A7E75" w:rsidP="0025476F">
            <w:pPr>
              <w:spacing w:after="120"/>
            </w:pPr>
            <w:r w:rsidRPr="0025476F">
              <w:t>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9F5925" w14:textId="77777777" w:rsidR="001A7E75" w:rsidRPr="0025476F" w:rsidRDefault="001A7E75" w:rsidP="0025476F">
            <w:pPr>
              <w:spacing w:after="120"/>
            </w:pPr>
            <w:r w:rsidRPr="0025476F">
              <w:t>47%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2B9BDC" w14:textId="77777777" w:rsidR="001A7E75" w:rsidRPr="0025476F" w:rsidRDefault="001A7E75" w:rsidP="0025476F">
            <w:pPr>
              <w:spacing w:after="120"/>
            </w:pPr>
            <w:r w:rsidRPr="0025476F">
              <w:t>32%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072255" w14:textId="77777777" w:rsidR="001A7E75" w:rsidRPr="0025476F" w:rsidRDefault="001A7E75" w:rsidP="0025476F">
            <w:pPr>
              <w:spacing w:after="120"/>
            </w:pPr>
            <w:r w:rsidRPr="0025476F">
              <w:t>8%</w:t>
            </w:r>
          </w:p>
        </w:tc>
      </w:tr>
      <w:tr w:rsidR="001A7E75" w:rsidRPr="0025476F" w14:paraId="5C6B39C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CE0ECAF"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E4CBAB" w14:textId="77777777" w:rsidR="001A7E75" w:rsidRPr="0025476F" w:rsidRDefault="001A7E75" w:rsidP="0025476F">
            <w:pPr>
              <w:spacing w:after="120"/>
            </w:pPr>
            <w:r w:rsidRPr="0025476F">
              <w:t>56%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662DA5" w14:textId="77777777" w:rsidR="001A7E75" w:rsidRPr="0025476F" w:rsidRDefault="001A7E75" w:rsidP="0025476F">
            <w:pPr>
              <w:spacing w:after="120"/>
            </w:pPr>
            <w:r w:rsidRPr="0025476F">
              <w:t>11%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1F1FA92" w14:textId="77777777" w:rsidR="001A7E75" w:rsidRPr="0025476F" w:rsidRDefault="001A7E75" w:rsidP="0025476F">
            <w:pPr>
              <w:spacing w:after="120"/>
            </w:pPr>
            <w:r w:rsidRPr="0025476F">
              <w:t>30%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266E89" w14:textId="77777777" w:rsidR="001A7E75" w:rsidRPr="0025476F" w:rsidRDefault="001A7E75" w:rsidP="0025476F">
            <w:pPr>
              <w:spacing w:after="120"/>
            </w:pPr>
            <w:r w:rsidRPr="0025476F">
              <w:t>2%</w:t>
            </w:r>
          </w:p>
        </w:tc>
      </w:tr>
    </w:tbl>
    <w:p w14:paraId="1894C0D1" w14:textId="77777777" w:rsidR="001A7E75" w:rsidRPr="002D78A6" w:rsidRDefault="001A7E75" w:rsidP="002D78A6">
      <w:pPr>
        <w:spacing w:before="120" w:after="0"/>
      </w:pPr>
      <w:r w:rsidRPr="002D78A6">
        <w:t>Teacher used appropriate assessment approaches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2668A9CF"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DB5E1E0"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5A720F2"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7A7C432"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A1E9BA9"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3469901" w14:textId="77777777" w:rsidR="001A7E75" w:rsidRPr="0025476F" w:rsidRDefault="001A7E75" w:rsidP="0025476F">
            <w:pPr>
              <w:spacing w:after="120"/>
              <w:jc w:val="center"/>
            </w:pPr>
            <w:r w:rsidRPr="0025476F">
              <w:t>Not good</w:t>
            </w:r>
          </w:p>
        </w:tc>
      </w:tr>
      <w:tr w:rsidR="001A7E75" w:rsidRPr="0025476F" w14:paraId="7ED8AEB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8473A00"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88D6A1" w14:textId="77777777" w:rsidR="001A7E75" w:rsidRPr="0025476F" w:rsidRDefault="001A7E75" w:rsidP="0025476F">
            <w:pPr>
              <w:spacing w:after="120"/>
            </w:pPr>
            <w:r w:rsidRPr="0025476F">
              <w:t>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9EED60" w14:textId="77777777" w:rsidR="001A7E75" w:rsidRPr="0025476F" w:rsidRDefault="001A7E75" w:rsidP="0025476F">
            <w:pPr>
              <w:spacing w:after="120"/>
            </w:pPr>
            <w:r w:rsidRPr="0025476F">
              <w:t>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0564B3" w14:textId="77777777" w:rsidR="001A7E75" w:rsidRPr="0025476F" w:rsidRDefault="001A7E75" w:rsidP="0025476F">
            <w:pPr>
              <w:spacing w:after="120"/>
            </w:pPr>
            <w:r w:rsidRPr="0025476F">
              <w:t>32%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CF5054A" w14:textId="77777777" w:rsidR="001A7E75" w:rsidRPr="0025476F" w:rsidRDefault="001A7E75" w:rsidP="0025476F">
            <w:pPr>
              <w:spacing w:after="120"/>
            </w:pPr>
            <w:r w:rsidRPr="0025476F">
              <w:t>10%</w:t>
            </w:r>
          </w:p>
        </w:tc>
      </w:tr>
      <w:tr w:rsidR="001A7E75" w:rsidRPr="0025476F" w14:paraId="1EEA9C1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9B288BA"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342BE7" w14:textId="77777777" w:rsidR="001A7E75" w:rsidRPr="0025476F" w:rsidRDefault="001A7E75" w:rsidP="0025476F">
            <w:pPr>
              <w:spacing w:after="120"/>
            </w:pPr>
            <w:r w:rsidRPr="0025476F">
              <w:t>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84F8B6" w14:textId="77777777" w:rsidR="001A7E75" w:rsidRPr="0025476F" w:rsidRDefault="001A7E75" w:rsidP="0025476F">
            <w:pPr>
              <w:spacing w:after="120"/>
            </w:pPr>
            <w:r w:rsidRPr="0025476F">
              <w:t>11%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463602" w14:textId="77777777" w:rsidR="001A7E75" w:rsidRPr="0025476F" w:rsidRDefault="001A7E75" w:rsidP="0025476F">
            <w:pPr>
              <w:spacing w:after="120"/>
            </w:pPr>
            <w:r w:rsidRPr="0025476F">
              <w:t>29%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92C70A" w14:textId="77777777" w:rsidR="001A7E75" w:rsidRPr="0025476F" w:rsidRDefault="001A7E75" w:rsidP="0025476F">
            <w:pPr>
              <w:spacing w:after="120"/>
            </w:pPr>
            <w:r w:rsidRPr="0025476F">
              <w:t>2%</w:t>
            </w:r>
          </w:p>
        </w:tc>
      </w:tr>
    </w:tbl>
    <w:p w14:paraId="0B98E342" w14:textId="391714B1" w:rsidR="001A7E75" w:rsidRPr="002D78A6" w:rsidRDefault="001A7E75" w:rsidP="00D205C7">
      <w:pPr>
        <w:spacing w:before="120" w:after="0"/>
      </w:pPr>
      <w:r w:rsidRPr="002D78A6">
        <w:t>Domain 3: Lesson structure and implementation</w:t>
      </w:r>
      <w:r w:rsidR="00D205C7">
        <w:t xml:space="preserve">: </w:t>
      </w:r>
      <w:r w:rsidRPr="002D78A6">
        <w:t>Teacher introduced the lesson appropriately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039302F3"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530B29"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3DFCF81"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C2856C4"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29571F3"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413B77" w14:textId="77777777" w:rsidR="001A7E75" w:rsidRPr="0025476F" w:rsidRDefault="001A7E75" w:rsidP="0025476F">
            <w:pPr>
              <w:spacing w:after="120"/>
              <w:jc w:val="center"/>
            </w:pPr>
            <w:r w:rsidRPr="0025476F">
              <w:t>Not good</w:t>
            </w:r>
          </w:p>
        </w:tc>
      </w:tr>
      <w:tr w:rsidR="001A7E75" w:rsidRPr="0025476F" w14:paraId="79A1E01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9E4D907"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66B697" w14:textId="77777777" w:rsidR="001A7E75" w:rsidRPr="0025476F" w:rsidRDefault="001A7E75" w:rsidP="0025476F">
            <w:pPr>
              <w:spacing w:after="120"/>
            </w:pPr>
            <w:r w:rsidRPr="0025476F">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77788D" w14:textId="77777777" w:rsidR="001A7E75" w:rsidRPr="0025476F" w:rsidRDefault="001A7E75" w:rsidP="0025476F">
            <w:pPr>
              <w:spacing w:after="120"/>
            </w:pPr>
            <w:r w:rsidRPr="0025476F">
              <w:t>29%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588DD1" w14:textId="77777777" w:rsidR="001A7E75" w:rsidRPr="0025476F" w:rsidRDefault="001A7E75" w:rsidP="0025476F">
            <w:pPr>
              <w:spacing w:after="120"/>
            </w:pPr>
            <w:r w:rsidRPr="0025476F">
              <w:t>35%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456789" w14:textId="77777777" w:rsidR="001A7E75" w:rsidRPr="0025476F" w:rsidRDefault="001A7E75" w:rsidP="0025476F">
            <w:pPr>
              <w:spacing w:after="120"/>
            </w:pPr>
            <w:r w:rsidRPr="0025476F">
              <w:t>10%</w:t>
            </w:r>
          </w:p>
        </w:tc>
      </w:tr>
      <w:tr w:rsidR="001A7E75" w:rsidRPr="0025476F" w14:paraId="0ACF4E0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21EACB8"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DD4EB14" w14:textId="77777777" w:rsidR="001A7E75" w:rsidRPr="0025476F" w:rsidRDefault="001A7E75" w:rsidP="0025476F">
            <w:pPr>
              <w:spacing w:after="120"/>
            </w:pPr>
            <w:r w:rsidRPr="0025476F">
              <w:t>54%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C4B4F1B" w14:textId="77777777" w:rsidR="001A7E75" w:rsidRPr="0025476F" w:rsidRDefault="001A7E75" w:rsidP="0025476F">
            <w:pPr>
              <w:spacing w:after="120"/>
            </w:pPr>
            <w:r w:rsidRPr="0025476F">
              <w:t>16%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026ADEE" w14:textId="77777777" w:rsidR="001A7E75" w:rsidRPr="0025476F" w:rsidRDefault="001A7E75" w:rsidP="0025476F">
            <w:pPr>
              <w:spacing w:after="120"/>
            </w:pPr>
            <w:r w:rsidRPr="0025476F">
              <w:t>27%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EB4554" w14:textId="77777777" w:rsidR="001A7E75" w:rsidRPr="0025476F" w:rsidRDefault="001A7E75" w:rsidP="0025476F">
            <w:pPr>
              <w:spacing w:after="120"/>
            </w:pPr>
            <w:r w:rsidRPr="0025476F">
              <w:t>3%</w:t>
            </w:r>
          </w:p>
        </w:tc>
      </w:tr>
    </w:tbl>
    <w:p w14:paraId="4DF14A51" w14:textId="77777777" w:rsidR="001A7E75" w:rsidRPr="002D78A6" w:rsidRDefault="001A7E75" w:rsidP="002D78A6">
      <w:pPr>
        <w:spacing w:before="120" w:after="0"/>
      </w:pPr>
      <w:r w:rsidRPr="002D78A6">
        <w:t>Teacher followed the activities defined in the lesson plan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2D6F2A8C" w14:textId="77777777" w:rsidTr="005D353A">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CBCF538"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8183F7C"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483F3B"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AE8358"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F17055" w14:textId="77777777" w:rsidR="001A7E75" w:rsidRPr="0025476F" w:rsidRDefault="001A7E75" w:rsidP="0025476F">
            <w:pPr>
              <w:spacing w:after="120"/>
              <w:jc w:val="center"/>
            </w:pPr>
            <w:r w:rsidRPr="0025476F">
              <w:t>Not good</w:t>
            </w:r>
          </w:p>
        </w:tc>
      </w:tr>
      <w:tr w:rsidR="001A7E75" w:rsidRPr="0025476F" w14:paraId="1C44362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CC00325"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456475" w14:textId="77777777" w:rsidR="001A7E75" w:rsidRPr="0025476F" w:rsidRDefault="001A7E75" w:rsidP="0025476F">
            <w:pPr>
              <w:spacing w:after="120"/>
            </w:pPr>
            <w:r w:rsidRPr="0025476F">
              <w:t>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2B90F4" w14:textId="77777777" w:rsidR="001A7E75" w:rsidRPr="0025476F" w:rsidRDefault="001A7E75" w:rsidP="0025476F">
            <w:pPr>
              <w:spacing w:after="120"/>
            </w:pPr>
            <w:r w:rsidRPr="0025476F">
              <w:t>36%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64C02D" w14:textId="77777777" w:rsidR="001A7E75" w:rsidRPr="0025476F" w:rsidRDefault="001A7E75" w:rsidP="0025476F">
            <w:pPr>
              <w:spacing w:after="120"/>
            </w:pPr>
            <w:r w:rsidRPr="0025476F">
              <w:t>33%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82D4888" w14:textId="77777777" w:rsidR="001A7E75" w:rsidRPr="0025476F" w:rsidRDefault="001A7E75" w:rsidP="0025476F">
            <w:pPr>
              <w:spacing w:after="120"/>
            </w:pPr>
            <w:r w:rsidRPr="0025476F">
              <w:t>10%</w:t>
            </w:r>
          </w:p>
        </w:tc>
      </w:tr>
      <w:tr w:rsidR="001A7E75" w:rsidRPr="0025476F" w14:paraId="45A5C68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FDDC769"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A37FA28" w14:textId="77777777" w:rsidR="001A7E75" w:rsidRPr="0025476F" w:rsidRDefault="001A7E75" w:rsidP="0025476F">
            <w:pPr>
              <w:spacing w:after="120"/>
            </w:pPr>
            <w:r w:rsidRPr="0025476F">
              <w:t>45%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84C9D7" w14:textId="77777777" w:rsidR="001A7E75" w:rsidRPr="0025476F" w:rsidRDefault="001A7E75" w:rsidP="0025476F">
            <w:pPr>
              <w:spacing w:after="120"/>
            </w:pPr>
            <w:r w:rsidRPr="0025476F">
              <w:t>14%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14019F2" w14:textId="77777777" w:rsidR="001A7E75" w:rsidRPr="0025476F" w:rsidRDefault="001A7E75" w:rsidP="0025476F">
            <w:pPr>
              <w:spacing w:after="120"/>
            </w:pPr>
            <w:r w:rsidRPr="0025476F">
              <w:t>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3300E69" w14:textId="77777777" w:rsidR="001A7E75" w:rsidRPr="0025476F" w:rsidRDefault="001A7E75" w:rsidP="0025476F">
            <w:pPr>
              <w:spacing w:after="120"/>
            </w:pPr>
            <w:r w:rsidRPr="0025476F">
              <w:t>3%</w:t>
            </w:r>
          </w:p>
        </w:tc>
      </w:tr>
    </w:tbl>
    <w:p w14:paraId="03BD4671" w14:textId="77777777" w:rsidR="001A7E75" w:rsidRPr="002D78A6" w:rsidRDefault="001A7E75" w:rsidP="002D78A6">
      <w:pPr>
        <w:spacing w:before="120" w:after="0"/>
      </w:pPr>
      <w:r w:rsidRPr="002D78A6">
        <w:lastRenderedPageBreak/>
        <w:t>Teacher ended the lesson appropriately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56472BDB"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440F08"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1015F4D"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CB1EC0E"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0B9C230"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15B4A88" w14:textId="77777777" w:rsidR="001A7E75" w:rsidRPr="0025476F" w:rsidRDefault="001A7E75" w:rsidP="0025476F">
            <w:pPr>
              <w:spacing w:after="120"/>
              <w:jc w:val="center"/>
            </w:pPr>
            <w:r w:rsidRPr="0025476F">
              <w:t>Not good</w:t>
            </w:r>
          </w:p>
        </w:tc>
      </w:tr>
      <w:tr w:rsidR="001A7E75" w:rsidRPr="0025476F" w14:paraId="1495B11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6A5DE2"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A05B1B" w14:textId="77777777" w:rsidR="001A7E75" w:rsidRPr="0025476F" w:rsidRDefault="001A7E75" w:rsidP="0025476F">
            <w:pPr>
              <w:spacing w:after="120"/>
            </w:pPr>
            <w:r w:rsidRPr="0025476F">
              <w:t>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D3D087" w14:textId="77777777" w:rsidR="001A7E75" w:rsidRPr="0025476F" w:rsidRDefault="001A7E75" w:rsidP="0025476F">
            <w:pPr>
              <w:spacing w:after="120"/>
            </w:pPr>
            <w:r w:rsidRPr="0025476F">
              <w:t>26%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F3D44F" w14:textId="77777777" w:rsidR="001A7E75" w:rsidRPr="0025476F" w:rsidRDefault="001A7E75" w:rsidP="0025476F">
            <w:pPr>
              <w:spacing w:after="120"/>
            </w:pPr>
            <w:r w:rsidRPr="0025476F">
              <w:t>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24D1E8" w14:textId="77777777" w:rsidR="001A7E75" w:rsidRPr="0025476F" w:rsidRDefault="001A7E75" w:rsidP="0025476F">
            <w:pPr>
              <w:spacing w:after="120"/>
            </w:pPr>
            <w:r w:rsidRPr="0025476F">
              <w:t>14%</w:t>
            </w:r>
          </w:p>
        </w:tc>
      </w:tr>
      <w:tr w:rsidR="001A7E75" w:rsidRPr="0025476F" w14:paraId="7D76E26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DB85484"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8F2186" w14:textId="77777777" w:rsidR="001A7E75" w:rsidRPr="0025476F" w:rsidRDefault="001A7E75" w:rsidP="0025476F">
            <w:pPr>
              <w:spacing w:after="120"/>
            </w:pPr>
            <w:r w:rsidRPr="0025476F">
              <w:t>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05D5CB" w14:textId="77777777" w:rsidR="001A7E75" w:rsidRPr="0025476F" w:rsidRDefault="001A7E75" w:rsidP="0025476F">
            <w:pPr>
              <w:spacing w:after="120"/>
            </w:pPr>
            <w:r w:rsidRPr="0025476F">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E7847F" w14:textId="77777777" w:rsidR="001A7E75" w:rsidRPr="0025476F" w:rsidRDefault="001A7E75" w:rsidP="0025476F">
            <w:pPr>
              <w:spacing w:after="120"/>
            </w:pPr>
            <w:r w:rsidRPr="0025476F">
              <w:t>43%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BD2B503" w14:textId="77777777" w:rsidR="001A7E75" w:rsidRPr="0025476F" w:rsidRDefault="001A7E75" w:rsidP="0025476F">
            <w:pPr>
              <w:spacing w:after="120"/>
            </w:pPr>
            <w:r w:rsidRPr="0025476F">
              <w:t>2%</w:t>
            </w:r>
          </w:p>
        </w:tc>
      </w:tr>
    </w:tbl>
    <w:p w14:paraId="025AE058" w14:textId="77777777" w:rsidR="001A7E75" w:rsidRPr="002D78A6" w:rsidRDefault="001A7E75" w:rsidP="002D78A6">
      <w:pPr>
        <w:spacing w:before="120" w:after="0"/>
      </w:pPr>
      <w:r w:rsidRPr="002D78A6">
        <w:t>Domain 4: Classroom environment and attitudes</w:t>
      </w:r>
    </w:p>
    <w:p w14:paraId="735D4B4F" w14:textId="77777777" w:rsidR="001A7E75" w:rsidRPr="002D78A6" w:rsidRDefault="001A7E75" w:rsidP="002D78A6">
      <w:pPr>
        <w:spacing w:after="0"/>
      </w:pPr>
      <w:r w:rsidRPr="002D78A6">
        <w:t>Teacher created an inclusive classroom environment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075A54E2"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D1F1082"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BC930E8"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65FA6A"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3448EF3"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82CBCF9" w14:textId="77777777" w:rsidR="001A7E75" w:rsidRPr="0025476F" w:rsidRDefault="001A7E75" w:rsidP="0025476F">
            <w:pPr>
              <w:spacing w:after="120"/>
              <w:jc w:val="center"/>
            </w:pPr>
            <w:r w:rsidRPr="0025476F">
              <w:t>Not good</w:t>
            </w:r>
          </w:p>
        </w:tc>
      </w:tr>
      <w:tr w:rsidR="001A7E75" w:rsidRPr="0025476F" w14:paraId="7B1E70A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F770CF6"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390F50" w14:textId="77777777" w:rsidR="001A7E75" w:rsidRPr="0025476F" w:rsidRDefault="001A7E75" w:rsidP="0025476F">
            <w:pPr>
              <w:spacing w:after="120"/>
            </w:pPr>
            <w:r w:rsidRPr="0025476F">
              <w:t>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90D30A6" w14:textId="77777777" w:rsidR="001A7E75" w:rsidRPr="0025476F" w:rsidRDefault="001A7E75" w:rsidP="0025476F">
            <w:pPr>
              <w:spacing w:after="120"/>
            </w:pPr>
            <w:r w:rsidRPr="0025476F">
              <w:t>47%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10402D" w14:textId="77777777" w:rsidR="001A7E75" w:rsidRPr="0025476F" w:rsidRDefault="001A7E75" w:rsidP="0025476F">
            <w:pPr>
              <w:spacing w:after="120"/>
            </w:pPr>
            <w:r w:rsidRPr="0025476F">
              <w:t>25%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7AB92B" w14:textId="77777777" w:rsidR="001A7E75" w:rsidRPr="0025476F" w:rsidRDefault="001A7E75" w:rsidP="0025476F">
            <w:pPr>
              <w:spacing w:after="120"/>
            </w:pPr>
            <w:r w:rsidRPr="0025476F">
              <w:t>3%</w:t>
            </w:r>
          </w:p>
        </w:tc>
      </w:tr>
      <w:tr w:rsidR="001A7E75" w:rsidRPr="0025476F" w14:paraId="5401EA8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9D47BD3"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79F40AB" w14:textId="77777777" w:rsidR="001A7E75" w:rsidRPr="0025476F" w:rsidRDefault="001A7E75" w:rsidP="0025476F">
            <w:pPr>
              <w:spacing w:after="120"/>
            </w:pPr>
            <w:r w:rsidRPr="0025476F">
              <w:t>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80B2FE" w14:textId="77777777" w:rsidR="001A7E75" w:rsidRPr="0025476F" w:rsidRDefault="001A7E75" w:rsidP="0025476F">
            <w:pPr>
              <w:spacing w:after="120"/>
            </w:pPr>
            <w:r w:rsidRPr="0025476F">
              <w:t>21%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5F9011" w14:textId="77777777" w:rsidR="001A7E75" w:rsidRPr="0025476F" w:rsidRDefault="001A7E75" w:rsidP="0025476F">
            <w:pPr>
              <w:spacing w:after="120"/>
            </w:pPr>
            <w:r w:rsidRPr="0025476F">
              <w:t>17%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C26B530" w14:textId="77777777" w:rsidR="001A7E75" w:rsidRPr="0025476F" w:rsidRDefault="001A7E75" w:rsidP="0025476F">
            <w:pPr>
              <w:spacing w:after="120"/>
            </w:pPr>
            <w:r w:rsidRPr="0025476F">
              <w:t>1%</w:t>
            </w:r>
          </w:p>
        </w:tc>
      </w:tr>
    </w:tbl>
    <w:p w14:paraId="688FDD37" w14:textId="77777777" w:rsidR="001A7E75" w:rsidRPr="002D78A6" w:rsidRDefault="001A7E75" w:rsidP="0025476F">
      <w:pPr>
        <w:pStyle w:val="NormalWeb"/>
        <w:spacing w:before="0" w:beforeAutospacing="0" w:after="120" w:afterAutospacing="0" w:line="300" w:lineRule="atLeast"/>
        <w:rPr>
          <w:rFonts w:asciiTheme="minorHAnsi" w:eastAsiaTheme="minorEastAsia" w:hAnsiTheme="minorHAnsi" w:cstheme="minorBidi"/>
          <w:sz w:val="22"/>
          <w:szCs w:val="22"/>
          <w:lang w:val="en-US" w:eastAsia="en-US"/>
        </w:rPr>
      </w:pPr>
      <w:r w:rsidRPr="002D78A6">
        <w:rPr>
          <w:rFonts w:asciiTheme="minorHAnsi" w:eastAsiaTheme="minorEastAsia" w:hAnsiTheme="minorHAnsi" w:cstheme="minorBidi"/>
          <w:sz w:val="22"/>
          <w:szCs w:val="22"/>
          <w:lang w:val="en-US" w:eastAsia="en-US"/>
        </w:rPr>
        <w:t>Teacher promoted positive attitudes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435CBD2A"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2267772"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8C142E7"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93086BD"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ADCCF1"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79BE994" w14:textId="77777777" w:rsidR="001A7E75" w:rsidRPr="0025476F" w:rsidRDefault="001A7E75" w:rsidP="0025476F">
            <w:pPr>
              <w:spacing w:after="120"/>
              <w:jc w:val="center"/>
            </w:pPr>
            <w:r w:rsidRPr="0025476F">
              <w:t>Not good</w:t>
            </w:r>
          </w:p>
        </w:tc>
      </w:tr>
      <w:tr w:rsidR="001A7E75" w:rsidRPr="0025476F" w14:paraId="7D8EB58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7D1CB66"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674EB69" w14:textId="77777777" w:rsidR="001A7E75" w:rsidRPr="0025476F" w:rsidRDefault="001A7E75" w:rsidP="0025476F">
            <w:pPr>
              <w:spacing w:after="120"/>
            </w:pPr>
            <w:r w:rsidRPr="0025476F">
              <w:t>11%</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E77EF70" w14:textId="77777777" w:rsidR="001A7E75" w:rsidRPr="0025476F" w:rsidRDefault="001A7E75" w:rsidP="0025476F">
            <w:pPr>
              <w:spacing w:after="120"/>
            </w:pPr>
            <w:r w:rsidRPr="0025476F">
              <w:t>44%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2982CB" w14:textId="77777777" w:rsidR="001A7E75" w:rsidRPr="0025476F" w:rsidRDefault="001A7E75" w:rsidP="0025476F">
            <w:pPr>
              <w:spacing w:after="120"/>
            </w:pPr>
            <w:r w:rsidRPr="0025476F">
              <w:t>39%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8B56D2" w14:textId="77777777" w:rsidR="001A7E75" w:rsidRPr="0025476F" w:rsidRDefault="001A7E75" w:rsidP="0025476F">
            <w:pPr>
              <w:spacing w:after="120"/>
            </w:pPr>
            <w:r w:rsidRPr="0025476F">
              <w:t>4%</w:t>
            </w:r>
          </w:p>
        </w:tc>
      </w:tr>
      <w:tr w:rsidR="001A7E75" w:rsidRPr="0025476F" w14:paraId="71DED5B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6D67346"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113B0A" w14:textId="77777777" w:rsidR="001A7E75" w:rsidRPr="0025476F" w:rsidRDefault="001A7E75" w:rsidP="0025476F">
            <w:pPr>
              <w:spacing w:after="120"/>
            </w:pPr>
            <w:r w:rsidRPr="0025476F">
              <w:t>63%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12DD14" w14:textId="77777777" w:rsidR="001A7E75" w:rsidRPr="0025476F" w:rsidRDefault="001A7E75" w:rsidP="0025476F">
            <w:pPr>
              <w:spacing w:after="120"/>
            </w:pPr>
            <w:r w:rsidRPr="0025476F">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B81811" w14:textId="77777777" w:rsidR="001A7E75" w:rsidRPr="0025476F" w:rsidRDefault="001A7E75" w:rsidP="0025476F">
            <w:pPr>
              <w:spacing w:after="120"/>
            </w:pPr>
            <w:r w:rsidRPr="0025476F">
              <w:t>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8008CF" w14:textId="77777777" w:rsidR="001A7E75" w:rsidRPr="0025476F" w:rsidRDefault="001A7E75" w:rsidP="0025476F">
            <w:pPr>
              <w:spacing w:after="120"/>
            </w:pPr>
            <w:r w:rsidRPr="0025476F">
              <w:t>1%</w:t>
            </w:r>
          </w:p>
        </w:tc>
      </w:tr>
    </w:tbl>
    <w:p w14:paraId="28DFD57B" w14:textId="77777777" w:rsidR="00D205C7" w:rsidRDefault="001A7E75" w:rsidP="00D205C7">
      <w:pPr>
        <w:spacing w:before="120" w:after="0"/>
      </w:pPr>
      <w:r w:rsidRPr="002D78A6">
        <w:t>Domain 5: Student participation and motivation</w:t>
      </w:r>
    </w:p>
    <w:p w14:paraId="26B81648" w14:textId="17EAE1A9" w:rsidR="001A7E75" w:rsidRPr="002D78A6" w:rsidRDefault="001A7E75" w:rsidP="00D205C7">
      <w:pPr>
        <w:spacing w:after="0"/>
      </w:pPr>
      <w:r w:rsidRPr="002D78A6">
        <w:t>Teacher encouraged and supported equitable collaboration and participation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276F1B54"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3B8BF6"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A756B55"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5A3653B"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86F81F8"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8D9D28D" w14:textId="77777777" w:rsidR="001A7E75" w:rsidRPr="0025476F" w:rsidRDefault="001A7E75" w:rsidP="0025476F">
            <w:pPr>
              <w:spacing w:after="120"/>
              <w:jc w:val="center"/>
            </w:pPr>
            <w:r w:rsidRPr="0025476F">
              <w:t>Not good</w:t>
            </w:r>
          </w:p>
        </w:tc>
      </w:tr>
      <w:tr w:rsidR="001A7E75" w:rsidRPr="0025476F" w14:paraId="42F7B0C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C783084"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EA3156" w14:textId="77777777" w:rsidR="001A7E75" w:rsidRPr="0025476F" w:rsidRDefault="001A7E75" w:rsidP="0025476F">
            <w:pPr>
              <w:spacing w:after="120"/>
            </w:pPr>
            <w:r w:rsidRPr="0025476F">
              <w:t>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87393FA" w14:textId="77777777" w:rsidR="001A7E75" w:rsidRPr="0025476F" w:rsidRDefault="001A7E75" w:rsidP="0025476F">
            <w:pPr>
              <w:spacing w:after="120"/>
            </w:pPr>
            <w:r w:rsidRPr="0025476F">
              <w:t>57%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00883B" w14:textId="77777777" w:rsidR="001A7E75" w:rsidRPr="0025476F" w:rsidRDefault="001A7E75" w:rsidP="0025476F">
            <w:pPr>
              <w:spacing w:after="120"/>
            </w:pPr>
            <w:r w:rsidRPr="0025476F">
              <w:t>15%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7711EF" w14:textId="77777777" w:rsidR="001A7E75" w:rsidRPr="0025476F" w:rsidRDefault="001A7E75" w:rsidP="0025476F">
            <w:pPr>
              <w:spacing w:after="120"/>
            </w:pPr>
            <w:r w:rsidRPr="0025476F">
              <w:t>6%</w:t>
            </w:r>
          </w:p>
        </w:tc>
      </w:tr>
      <w:tr w:rsidR="001A7E75" w:rsidRPr="0025476F" w14:paraId="1181A7B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345898D"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BAB61A" w14:textId="77777777" w:rsidR="001A7E75" w:rsidRPr="0025476F" w:rsidRDefault="001A7E75" w:rsidP="0025476F">
            <w:pPr>
              <w:spacing w:after="120"/>
            </w:pPr>
            <w:r w:rsidRPr="0025476F">
              <w:t>52%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E8A8AF" w14:textId="77777777" w:rsidR="001A7E75" w:rsidRPr="0025476F" w:rsidRDefault="001A7E75" w:rsidP="0025476F">
            <w:pPr>
              <w:spacing w:after="120"/>
            </w:pPr>
            <w:r w:rsidRPr="0025476F">
              <w:t>24%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9C25FA" w14:textId="77777777" w:rsidR="001A7E75" w:rsidRPr="0025476F" w:rsidRDefault="001A7E75" w:rsidP="0025476F">
            <w:pPr>
              <w:spacing w:after="120"/>
            </w:pPr>
            <w:r w:rsidRPr="0025476F">
              <w:t>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69D0F2" w14:textId="77777777" w:rsidR="001A7E75" w:rsidRPr="0025476F" w:rsidRDefault="001A7E75" w:rsidP="0025476F">
            <w:pPr>
              <w:spacing w:after="120"/>
            </w:pPr>
            <w:r w:rsidRPr="0025476F">
              <w:t>1%</w:t>
            </w:r>
          </w:p>
        </w:tc>
      </w:tr>
    </w:tbl>
    <w:p w14:paraId="360AC143" w14:textId="77777777" w:rsidR="001A7E75" w:rsidRPr="002D78A6" w:rsidRDefault="001A7E75" w:rsidP="002D78A6">
      <w:pPr>
        <w:spacing w:before="120" w:after="0"/>
      </w:pPr>
      <w:r w:rsidRPr="002D78A6">
        <w:t>Teacher encouraged and supported student perseverance and motivation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1045"/>
        <w:gridCol w:w="580"/>
        <w:gridCol w:w="530"/>
        <w:gridCol w:w="959"/>
      </w:tblGrid>
      <w:tr w:rsidR="001A7E75" w:rsidRPr="0025476F" w14:paraId="57BC4677"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5A4F544" w14:textId="77777777" w:rsidR="001A7E75" w:rsidRPr="0025476F" w:rsidRDefault="001A7E75" w:rsidP="0025476F">
            <w:pPr>
              <w:spacing w:after="120"/>
              <w:jc w:val="center"/>
              <w:rPr>
                <w:rFonts w:ascii="Times New Roman" w:hAnsi="Times New Roman" w:cs="Times New Roman"/>
                <w:sz w:val="24"/>
                <w:szCs w:val="24"/>
              </w:rPr>
            </w:pPr>
            <w:r w:rsidRPr="0025476F">
              <w:t>Source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6207F2" w14:textId="77777777" w:rsidR="001A7E75" w:rsidRPr="0025476F" w:rsidRDefault="001A7E75" w:rsidP="0025476F">
            <w:pPr>
              <w:spacing w:after="120"/>
              <w:jc w:val="center"/>
            </w:pPr>
            <w:r w:rsidRPr="0025476F">
              <w:t>Very 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D7AB60" w14:textId="77777777" w:rsidR="001A7E75" w:rsidRPr="0025476F" w:rsidRDefault="001A7E75" w:rsidP="0025476F">
            <w:pPr>
              <w:spacing w:after="120"/>
              <w:jc w:val="center"/>
            </w:pPr>
            <w:r w:rsidRPr="0025476F">
              <w:t>Good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FD66141" w14:textId="77777777" w:rsidR="001A7E75" w:rsidRPr="0025476F" w:rsidRDefault="001A7E75" w:rsidP="0025476F">
            <w:pPr>
              <w:spacing w:after="120"/>
              <w:jc w:val="center"/>
            </w:pPr>
            <w:r w:rsidRPr="0025476F">
              <w:t>OK</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E5E0395" w14:textId="77777777" w:rsidR="001A7E75" w:rsidRPr="0025476F" w:rsidRDefault="001A7E75" w:rsidP="0025476F">
            <w:pPr>
              <w:spacing w:after="120"/>
              <w:jc w:val="center"/>
            </w:pPr>
            <w:r w:rsidRPr="0025476F">
              <w:t>Not good</w:t>
            </w:r>
          </w:p>
        </w:tc>
      </w:tr>
      <w:tr w:rsidR="001A7E75" w:rsidRPr="0025476F" w14:paraId="4B0297C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CE82D2D" w14:textId="77777777" w:rsidR="001A7E75" w:rsidRPr="0025476F" w:rsidRDefault="001A7E75" w:rsidP="0025476F">
            <w:pPr>
              <w:spacing w:after="120"/>
            </w:pPr>
            <w:r w:rsidRPr="0025476F">
              <w:t>External enumerator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1A1168" w14:textId="77777777" w:rsidR="001A7E75" w:rsidRPr="0025476F" w:rsidRDefault="001A7E75" w:rsidP="0025476F">
            <w:pPr>
              <w:spacing w:after="120"/>
            </w:pPr>
            <w:r w:rsidRPr="0025476F">
              <w:t>10%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D1A9893" w14:textId="77777777" w:rsidR="001A7E75" w:rsidRPr="0025476F" w:rsidRDefault="001A7E75" w:rsidP="0025476F">
            <w:pPr>
              <w:spacing w:after="120"/>
            </w:pPr>
            <w:r w:rsidRPr="0025476F">
              <w:t>43%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5C186A" w14:textId="77777777" w:rsidR="001A7E75" w:rsidRPr="0025476F" w:rsidRDefault="001A7E75" w:rsidP="0025476F">
            <w:pPr>
              <w:spacing w:after="120"/>
            </w:pPr>
            <w:r w:rsidRPr="0025476F">
              <w:t>38%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21929E" w14:textId="77777777" w:rsidR="001A7E75" w:rsidRPr="0025476F" w:rsidRDefault="001A7E75" w:rsidP="0025476F">
            <w:pPr>
              <w:spacing w:after="120"/>
            </w:pPr>
            <w:r w:rsidRPr="0025476F">
              <w:t>7%</w:t>
            </w:r>
          </w:p>
        </w:tc>
      </w:tr>
      <w:tr w:rsidR="001A7E75" w:rsidRPr="0025476F" w14:paraId="79D8D46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D84B795" w14:textId="77777777" w:rsidR="001A7E75" w:rsidRPr="0025476F" w:rsidRDefault="001A7E75" w:rsidP="0025476F">
            <w:pPr>
              <w:spacing w:after="120"/>
            </w:pPr>
            <w:r w:rsidRPr="0025476F">
              <w:t>ALMA mentor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7839B42" w14:textId="77777777" w:rsidR="001A7E75" w:rsidRPr="0025476F" w:rsidRDefault="001A7E75" w:rsidP="0025476F">
            <w:pPr>
              <w:spacing w:after="120"/>
            </w:pPr>
            <w:r w:rsidRPr="0025476F">
              <w:t>64%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E7FB6E" w14:textId="77777777" w:rsidR="001A7E75" w:rsidRPr="0025476F" w:rsidRDefault="001A7E75" w:rsidP="0025476F">
            <w:pPr>
              <w:spacing w:after="120"/>
            </w:pPr>
            <w:r w:rsidRPr="0025476F">
              <w:t>13%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A59D9A" w14:textId="77777777" w:rsidR="001A7E75" w:rsidRPr="0025476F" w:rsidRDefault="001A7E75" w:rsidP="0025476F">
            <w:pPr>
              <w:spacing w:after="120"/>
            </w:pPr>
            <w:r w:rsidRPr="0025476F">
              <w:t>22%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9BF37E" w14:textId="77777777" w:rsidR="001A7E75" w:rsidRPr="0025476F" w:rsidRDefault="001A7E75" w:rsidP="0025476F">
            <w:pPr>
              <w:spacing w:after="120"/>
            </w:pPr>
            <w:r w:rsidRPr="0025476F">
              <w:t>1%</w:t>
            </w:r>
          </w:p>
        </w:tc>
      </w:tr>
    </w:tbl>
    <w:p w14:paraId="6A675815" w14:textId="7EF36649" w:rsidR="00C9051E" w:rsidRDefault="00C626E5" w:rsidP="00D50E61">
      <w:pPr>
        <w:spacing w:before="240"/>
      </w:pPr>
      <w:r>
        <w:t>The results suggest a bias of ALMA mentors towards overly positive perceptions of classroom practices, and a reluctance from both mentors and enumerators in rating practices as ‘not good’. However, it is interesting to note the similarities in rating practices as ‘ok’ – which may suggest that both ALMA mentors and external enumerators may be rating poor practice as ‘ok’ to avoid a ‘not good’ response.</w:t>
      </w:r>
    </w:p>
    <w:p w14:paraId="19AB179D" w14:textId="77777777" w:rsidR="00C9051E" w:rsidRDefault="00C626E5">
      <w:r>
        <w:t xml:space="preserve">Reliability. The results for the 11 items (teaching practices/ </w:t>
      </w:r>
      <w:proofErr w:type="spellStart"/>
      <w:r>
        <w:t>behaviours</w:t>
      </w:r>
      <w:proofErr w:type="spellEnd"/>
      <w:r>
        <w:t xml:space="preserve">) in the classroom observation tool tend to have high internal consistency (statistical reliability - with a </w:t>
      </w:r>
      <w:r>
        <w:lastRenderedPageBreak/>
        <w:t>Cronbach’s alpha of 0.884). Therefore, the results can be summed together to form a scale. In the following sections, we will use the scale to explore patterns in teaching practices.</w:t>
      </w:r>
    </w:p>
    <w:p w14:paraId="53B5B0C9" w14:textId="3E7134B0" w:rsidR="00C9051E" w:rsidRDefault="00C626E5">
      <w:r>
        <w:t xml:space="preserve">Patterns in the enumerator-led observations. </w:t>
      </w:r>
      <w:proofErr w:type="gramStart"/>
      <w:r>
        <w:t>The participation</w:t>
      </w:r>
      <w:proofErr w:type="gramEnd"/>
      <w:r>
        <w:t xml:space="preserve"> in the GTP is associated with a significantly higher teaching practice score</w:t>
      </w:r>
      <w:r w:rsidR="00F20E11">
        <w:rPr>
          <w:rStyle w:val="FootnoteReference"/>
        </w:rPr>
        <w:footnoteReference w:id="34"/>
      </w:r>
      <w:r>
        <w:t>. The average teaching practice score is 58% among teachers who participated in the GTP during the 2025 school year (January – March), compared to 50% among those who did not. Teachers were asked about what they have learnt from their participation in the GTP. There is a positive correlation between the number of items recalled by teachers as learnt from the GTP and the average teaching practice score: the higher the number of items recalled by teachers as learnt in the GTP, the higher the average teaching score.</w:t>
      </w:r>
      <w:r w:rsidR="00F20E11">
        <w:rPr>
          <w:rStyle w:val="FootnoteReference"/>
        </w:rPr>
        <w:footnoteReference w:id="35"/>
      </w:r>
    </w:p>
    <w:p w14:paraId="7C4BE52F" w14:textId="2F80DCAC" w:rsidR="00C9051E" w:rsidRDefault="00C626E5">
      <w:r>
        <w:t>Female teachers have a significantly higher use of improved teaching practices, reaching an average score of 61% compared to 52% among men.</w:t>
      </w:r>
      <w:r w:rsidR="00F20E11">
        <w:rPr>
          <w:rStyle w:val="FootnoteReference"/>
        </w:rPr>
        <w:footnoteReference w:id="36"/>
      </w:r>
    </w:p>
    <w:p w14:paraId="55CC1C95" w14:textId="50FC2EF1" w:rsidR="002D530A" w:rsidRPr="00A20F13" w:rsidRDefault="002D530A" w:rsidP="002D530A">
      <w:pPr>
        <w:pStyle w:val="Caption"/>
        <w:keepNext/>
        <w:rPr>
          <w:color w:val="auto"/>
        </w:rPr>
      </w:pPr>
      <w:bookmarkStart w:id="64" w:name="_Toc227935393"/>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25</w:t>
      </w:r>
      <w:r w:rsidRPr="00A20F13">
        <w:rPr>
          <w:color w:val="auto"/>
        </w:rPr>
        <w:fldChar w:fldCharType="end"/>
      </w:r>
      <w:r w:rsidRPr="00A20F13">
        <w:rPr>
          <w:color w:val="auto"/>
        </w:rPr>
        <w:t xml:space="preserve">: </w:t>
      </w:r>
      <w:bookmarkStart w:id="65" w:name="_Toc227762461"/>
      <w:r w:rsidRPr="00A20F13">
        <w:rPr>
          <w:color w:val="auto"/>
        </w:rPr>
        <w:t>Average teaching practice score, disaggregated by sex and GTP participation. Differences are statistically significant.</w:t>
      </w:r>
      <w:bookmarkEnd w:id="64"/>
      <w:bookmarkEnd w:id="65"/>
    </w:p>
    <w:p w14:paraId="06A437EF" w14:textId="6BF7D6D1" w:rsidR="00C9051E" w:rsidRDefault="00B82C6B">
      <w:r>
        <w:rPr>
          <w:noProof/>
        </w:rPr>
        <w:drawing>
          <wp:inline distT="0" distB="0" distL="0" distR="0" wp14:anchorId="1DF8F275" wp14:editId="0EBF5C7F">
            <wp:extent cx="4547106" cy="2693350"/>
            <wp:effectExtent l="0" t="0" r="6350" b="0"/>
            <wp:docPr id="1308161738" name="Picture 36" descr="Image of a bar chart showing average teaching practice scores by sex and by participation in the Teacher Working Group (GTP).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61738" name="Picture 36" descr="Image of a bar chart showing average teaching practice scores by sex and by participation in the Teacher Working Group (GTP). See Annex 1 for written version."/>
                    <pic:cNvPicPr/>
                  </pic:nvPicPr>
                  <pic:blipFill>
                    <a:blip r:embed="rId32"/>
                    <a:stretch>
                      <a:fillRect/>
                    </a:stretch>
                  </pic:blipFill>
                  <pic:spPr>
                    <a:xfrm>
                      <a:off x="0" y="0"/>
                      <a:ext cx="4547106" cy="2693350"/>
                    </a:xfrm>
                    <a:prstGeom prst="rect">
                      <a:avLst/>
                    </a:prstGeom>
                  </pic:spPr>
                </pic:pic>
              </a:graphicData>
            </a:graphic>
          </wp:inline>
        </w:drawing>
      </w:r>
    </w:p>
    <w:p w14:paraId="77FB1F1D" w14:textId="77777777" w:rsidR="00C9051E" w:rsidRPr="00A20F13" w:rsidRDefault="00C626E5">
      <w:r>
        <w:t xml:space="preserve">Younger teachers (under 50 years of age) have significantly higher average teaching scores – 59% compared to 56% among those aged 51-59, and 50% among those over the age of 60. However, teachers who participated in the GTP in 2025 have higher teaching practice scores regardless of the age range. While there is no statistically significant interaction </w:t>
      </w:r>
      <w:proofErr w:type="gramStart"/>
      <w:r>
        <w:t>of</w:t>
      </w:r>
      <w:proofErr w:type="gramEnd"/>
      <w:r>
        <w:t xml:space="preserve"> age and GTP participation, possibly due to the smaller sample sizes, the trend suggests that teachers who systematically participate in the GTP are </w:t>
      </w:r>
      <w:proofErr w:type="gramStart"/>
      <w:r>
        <w:t>benefitting</w:t>
      </w:r>
      <w:proofErr w:type="gramEnd"/>
      <w:r>
        <w:t xml:space="preserve"> from the practice, and </w:t>
      </w:r>
      <w:r w:rsidRPr="00A20F13">
        <w:t>this is likely to be a stronger determinant of teaching performance than age.</w:t>
      </w:r>
    </w:p>
    <w:p w14:paraId="12B42118" w14:textId="5DB05DFE" w:rsidR="002D530A" w:rsidRPr="00A20F13" w:rsidRDefault="002D530A" w:rsidP="002D530A">
      <w:pPr>
        <w:pStyle w:val="Caption"/>
        <w:keepNext/>
        <w:rPr>
          <w:color w:val="auto"/>
        </w:rPr>
      </w:pPr>
      <w:bookmarkStart w:id="66" w:name="_Toc227935394"/>
      <w:r w:rsidRPr="00A20F13">
        <w:rPr>
          <w:color w:val="auto"/>
        </w:rPr>
        <w:lastRenderedPageBreak/>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26</w:t>
      </w:r>
      <w:r w:rsidRPr="00A20F13">
        <w:rPr>
          <w:color w:val="auto"/>
        </w:rPr>
        <w:fldChar w:fldCharType="end"/>
      </w:r>
      <w:r w:rsidRPr="00A20F13">
        <w:rPr>
          <w:color w:val="auto"/>
        </w:rPr>
        <w:t xml:space="preserve">: </w:t>
      </w:r>
      <w:bookmarkStart w:id="67" w:name="_Toc227762462"/>
      <w:r w:rsidRPr="00A20F13">
        <w:rPr>
          <w:color w:val="auto"/>
        </w:rPr>
        <w:t>Average teaching practice score, disaggregated by age and GTP participation.</w:t>
      </w:r>
      <w:bookmarkEnd w:id="66"/>
      <w:bookmarkEnd w:id="67"/>
    </w:p>
    <w:p w14:paraId="77E59A76" w14:textId="79693005" w:rsidR="00C9051E" w:rsidRDefault="00E86AC2">
      <w:r>
        <w:rPr>
          <w:noProof/>
        </w:rPr>
        <w:drawing>
          <wp:inline distT="0" distB="0" distL="0" distR="0" wp14:anchorId="53641C3D" wp14:editId="59A32215">
            <wp:extent cx="4134237" cy="2316502"/>
            <wp:effectExtent l="0" t="0" r="0" b="7620"/>
            <wp:docPr id="1761575765" name="Picture 37" descr="Image of a bar chart showing average teaching practice scores by age group and participation in the Teacher Working Group (GTP).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75765" name="Picture 37" descr="Image of a bar chart showing average teaching practice scores by age group and participation in the Teacher Working Group (GTP). See Annex 1 for written version."/>
                    <pic:cNvPicPr/>
                  </pic:nvPicPr>
                  <pic:blipFill>
                    <a:blip r:embed="rId33"/>
                    <a:stretch>
                      <a:fillRect/>
                    </a:stretch>
                  </pic:blipFill>
                  <pic:spPr>
                    <a:xfrm>
                      <a:off x="0" y="0"/>
                      <a:ext cx="4134237" cy="2316502"/>
                    </a:xfrm>
                    <a:prstGeom prst="rect">
                      <a:avLst/>
                    </a:prstGeom>
                  </pic:spPr>
                </pic:pic>
              </a:graphicData>
            </a:graphic>
          </wp:inline>
        </w:drawing>
      </w:r>
    </w:p>
    <w:p w14:paraId="6C9A4E7E" w14:textId="77777777" w:rsidR="00C9051E" w:rsidRDefault="00C626E5">
      <w:r>
        <w:t>Differences by age and GTP participation are statistically significant, but there is no statistically significant interaction age x GTP participation.</w:t>
      </w:r>
    </w:p>
    <w:p w14:paraId="76C23C05" w14:textId="77777777" w:rsidR="00C9051E" w:rsidRDefault="00C626E5">
      <w:r>
        <w:t>There is no statistically significant difference in the average teaching practice score between (</w:t>
      </w:r>
      <w:proofErr w:type="spellStart"/>
      <w:r>
        <w:t>i</w:t>
      </w:r>
      <w:proofErr w:type="spellEnd"/>
      <w:r>
        <w:t>) multigrade and single-grade classes, (ii) teachers who received mentorship during this year, or (iii) administrator self-reported mentorship. There is also no statistically significant difference by qualification – although teachers who have a teacher training college or university degree in education have a higher average result (59% compared to an average of 56%), their total representation in the sample is probably too small for results to be statistically significant.  There is also no correlation between the total number of years of teaching practice and the average teaching practice score.</w:t>
      </w:r>
    </w:p>
    <w:p w14:paraId="14857C96" w14:textId="58EE1042" w:rsidR="00C9051E" w:rsidRDefault="00C626E5" w:rsidP="007F3B04">
      <w:pPr>
        <w:pStyle w:val="Heading2"/>
      </w:pPr>
      <w:bookmarkStart w:id="68" w:name="_Toc227762543"/>
      <w:r>
        <w:t>3.</w:t>
      </w:r>
      <w:r w:rsidR="00D02ADA">
        <w:t>7</w:t>
      </w:r>
      <w:r>
        <w:t xml:space="preserve"> Factors Affecting Reading Outcomes</w:t>
      </w:r>
      <w:bookmarkEnd w:id="68"/>
    </w:p>
    <w:p w14:paraId="60094834" w14:textId="77777777" w:rsidR="00C9051E" w:rsidRPr="00613D5B" w:rsidRDefault="00C626E5" w:rsidP="00A20F13">
      <w:pPr>
        <w:pStyle w:val="Heading4"/>
      </w:pPr>
      <w:r w:rsidRPr="00613D5B">
        <w:t>Access to Reading Materials at School</w:t>
      </w:r>
    </w:p>
    <w:p w14:paraId="5F23D831" w14:textId="5A85389F" w:rsidR="00C9051E" w:rsidRDefault="00C626E5">
      <w:r>
        <w:t>The average reading comprehension score among Grade 3 students is significantly higher in schools where there is a reading corner in the Grade 2 classroom (where the student theoretically attended class last year). The availability of a reading corner in grade 2 is significantly higher in schools where the administrator self-reported mentorship –69.8% compared to 50.5% in schools where the administrator did not self-report receiving a mentor’s support.</w:t>
      </w:r>
      <w:r w:rsidR="002F3DA7">
        <w:rPr>
          <w:rStyle w:val="FootnoteReference"/>
        </w:rPr>
        <w:footnoteReference w:id="37"/>
      </w:r>
    </w:p>
    <w:p w14:paraId="7D29BFD1" w14:textId="77777777" w:rsidR="00C9051E" w:rsidRDefault="00C626E5">
      <w:r>
        <w:t>The combination of (</w:t>
      </w:r>
      <w:proofErr w:type="spellStart"/>
      <w:r>
        <w:t>i</w:t>
      </w:r>
      <w:proofErr w:type="spellEnd"/>
      <w:r>
        <w:t>) having a reading corner in grade 2 and (ii) administrators self-reporting support from a mentor result in an increase of nearly 12 percentage points in the average reading comprehension score.</w:t>
      </w:r>
    </w:p>
    <w:p w14:paraId="0FC2CC8C" w14:textId="10949DA5" w:rsidR="007B6A44" w:rsidRPr="00A20F13" w:rsidRDefault="007B6A44" w:rsidP="007B6A44">
      <w:pPr>
        <w:pStyle w:val="Caption"/>
        <w:keepNext/>
        <w:rPr>
          <w:color w:val="auto"/>
        </w:rPr>
      </w:pPr>
      <w:bookmarkStart w:id="69" w:name="_Toc227935395"/>
      <w:r w:rsidRPr="00A20F13">
        <w:rPr>
          <w:color w:val="auto"/>
        </w:rPr>
        <w:lastRenderedPageBreak/>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27</w:t>
      </w:r>
      <w:r w:rsidRPr="00A20F13">
        <w:rPr>
          <w:color w:val="auto"/>
        </w:rPr>
        <w:fldChar w:fldCharType="end"/>
      </w:r>
      <w:r w:rsidRPr="00A20F13">
        <w:rPr>
          <w:color w:val="auto"/>
        </w:rPr>
        <w:t xml:space="preserve">: </w:t>
      </w:r>
      <w:bookmarkStart w:id="70" w:name="_Toc227762463"/>
      <w:r w:rsidRPr="00A20F13">
        <w:rPr>
          <w:color w:val="auto"/>
        </w:rPr>
        <w:t>Average reading comprehension score (lower level) disaggregated by presence of reading corner in Grade 2 classes, with and without mentorship reported by administrators.</w:t>
      </w:r>
      <w:bookmarkEnd w:id="69"/>
      <w:bookmarkEnd w:id="70"/>
    </w:p>
    <w:p w14:paraId="12A2A9E7" w14:textId="07A33AF3" w:rsidR="00CA1A74" w:rsidRDefault="00CA1A74">
      <w:r>
        <w:rPr>
          <w:noProof/>
        </w:rPr>
        <w:drawing>
          <wp:inline distT="0" distB="0" distL="0" distR="0" wp14:anchorId="16C15908" wp14:editId="3E3DA9A4">
            <wp:extent cx="4355911" cy="2383005"/>
            <wp:effectExtent l="0" t="0" r="6985" b="0"/>
            <wp:docPr id="1308677952" name="Picture 38" descr="Image of a bar chart showing average reading comprehension scores by availability of reading corners and administrator mentorship.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77952" name="Picture 38" descr="Image of a bar chart showing average reading comprehension scores by availability of reading corners and administrator mentorship. See Annex 1 for written version."/>
                    <pic:cNvPicPr/>
                  </pic:nvPicPr>
                  <pic:blipFill>
                    <a:blip r:embed="rId34"/>
                    <a:stretch>
                      <a:fillRect/>
                    </a:stretch>
                  </pic:blipFill>
                  <pic:spPr>
                    <a:xfrm>
                      <a:off x="0" y="0"/>
                      <a:ext cx="4355911" cy="2383005"/>
                    </a:xfrm>
                    <a:prstGeom prst="rect">
                      <a:avLst/>
                    </a:prstGeom>
                  </pic:spPr>
                </pic:pic>
              </a:graphicData>
            </a:graphic>
          </wp:inline>
        </w:drawing>
      </w:r>
    </w:p>
    <w:p w14:paraId="7F9EA297" w14:textId="77777777" w:rsidR="00C9051E" w:rsidRPr="00A20F13" w:rsidRDefault="00C626E5" w:rsidP="00A20F13">
      <w:pPr>
        <w:pStyle w:val="Heading4"/>
      </w:pPr>
      <w:r w:rsidRPr="00A20F13">
        <w:t>GTP Attendance</w:t>
      </w:r>
    </w:p>
    <w:p w14:paraId="03D06E8C" w14:textId="74A47FCA" w:rsidR="00C9051E" w:rsidRDefault="00C626E5">
      <w:r>
        <w:t>Teacher participation at the GTP during the 2025 school year (January-March) is associated with significantly higher passage reading scores.</w:t>
      </w:r>
      <w:r w:rsidR="0054347E">
        <w:rPr>
          <w:rStyle w:val="FootnoteReference"/>
        </w:rPr>
        <w:footnoteReference w:id="38"/>
      </w:r>
    </w:p>
    <w:p w14:paraId="70B00229" w14:textId="419AC096" w:rsidR="00D13E78" w:rsidRPr="00A20F13" w:rsidRDefault="00D13E78" w:rsidP="00D13E78">
      <w:pPr>
        <w:pStyle w:val="Caption"/>
        <w:keepNext/>
        <w:rPr>
          <w:color w:val="auto"/>
        </w:rPr>
      </w:pPr>
      <w:bookmarkStart w:id="71" w:name="_Toc227935396"/>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28</w:t>
      </w:r>
      <w:r w:rsidRPr="00A20F13">
        <w:rPr>
          <w:color w:val="auto"/>
        </w:rPr>
        <w:fldChar w:fldCharType="end"/>
      </w:r>
      <w:r w:rsidRPr="00A20F13">
        <w:rPr>
          <w:color w:val="auto"/>
        </w:rPr>
        <w:t xml:space="preserve">: </w:t>
      </w:r>
      <w:bookmarkStart w:id="72" w:name="_Toc227762464"/>
      <w:r w:rsidRPr="00A20F13">
        <w:rPr>
          <w:color w:val="auto"/>
        </w:rPr>
        <w:t>Average passage reading fluency score (wpm), disaggregated by teacher participation at the GTP</w:t>
      </w:r>
      <w:bookmarkEnd w:id="71"/>
      <w:bookmarkEnd w:id="72"/>
    </w:p>
    <w:p w14:paraId="6E2DB5B7" w14:textId="1A37B989" w:rsidR="00C9051E" w:rsidRDefault="00FD1D7A">
      <w:r>
        <w:rPr>
          <w:noProof/>
        </w:rPr>
        <w:drawing>
          <wp:inline distT="0" distB="0" distL="0" distR="0" wp14:anchorId="66D5738A" wp14:editId="6EF31DD2">
            <wp:extent cx="3870998" cy="2172414"/>
            <wp:effectExtent l="0" t="0" r="0" b="0"/>
            <wp:docPr id="889563008" name="Picture 39" descr="Bar chart showing average passage reading fluency by GTP participation. Students with no GTP participation have an average fluency of 21 words per minute, while students with GTP participation have a higher average fluency of 24.3 words per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3008" name="Picture 39" descr="Bar chart showing average passage reading fluency by GTP participation. Students with no GTP participation have an average fluency of 21 words per minute, while students with GTP participation have a higher average fluency of 24.3 words per minute."/>
                    <pic:cNvPicPr/>
                  </pic:nvPicPr>
                  <pic:blipFill>
                    <a:blip r:embed="rId35"/>
                    <a:stretch>
                      <a:fillRect/>
                    </a:stretch>
                  </pic:blipFill>
                  <pic:spPr>
                    <a:xfrm>
                      <a:off x="0" y="0"/>
                      <a:ext cx="3870998" cy="2172414"/>
                    </a:xfrm>
                    <a:prstGeom prst="rect">
                      <a:avLst/>
                    </a:prstGeom>
                  </pic:spPr>
                </pic:pic>
              </a:graphicData>
            </a:graphic>
          </wp:inline>
        </w:drawing>
      </w:r>
    </w:p>
    <w:p w14:paraId="1D851011" w14:textId="77777777" w:rsidR="00C9051E" w:rsidRDefault="00C626E5">
      <w:r>
        <w:t xml:space="preserve">There is no statistically significant association between </w:t>
      </w:r>
      <w:proofErr w:type="gramStart"/>
      <w:r>
        <w:t>the participation</w:t>
      </w:r>
      <w:proofErr w:type="gramEnd"/>
      <w:r>
        <w:t xml:space="preserve"> in the GTP and reading comprehension scores. As noted above, </w:t>
      </w:r>
      <w:proofErr w:type="gramStart"/>
      <w:r>
        <w:t>the participation</w:t>
      </w:r>
      <w:proofErr w:type="gramEnd"/>
      <w:r>
        <w:t xml:space="preserve"> in the GTP is associated with a higher utilization of improved teaching practices. The result suggests that </w:t>
      </w:r>
      <w:proofErr w:type="gramStart"/>
      <w:r>
        <w:t>the participation</w:t>
      </w:r>
      <w:proofErr w:type="gramEnd"/>
      <w:r>
        <w:t xml:space="preserve"> in the GTP is particularly beneficial to strengthen reading practices associated with lower-level reading skills (i.e. decoding) rather than comprehension.</w:t>
      </w:r>
    </w:p>
    <w:p w14:paraId="14C6144D" w14:textId="77777777" w:rsidR="00C9051E" w:rsidRPr="00A20F13" w:rsidRDefault="00C626E5" w:rsidP="00A20F13">
      <w:pPr>
        <w:pStyle w:val="Heading4"/>
      </w:pPr>
      <w:r w:rsidRPr="00A20F13">
        <w:lastRenderedPageBreak/>
        <w:t>Use of Formative Assessments</w:t>
      </w:r>
    </w:p>
    <w:p w14:paraId="0E058353" w14:textId="4682B3CF" w:rsidR="00C9051E" w:rsidRDefault="00C626E5">
      <w:r>
        <w:t>The proportion of teachers using formative assessments</w:t>
      </w:r>
      <w:r w:rsidR="00982B46">
        <w:rPr>
          <w:rStyle w:val="FootnoteReference"/>
        </w:rPr>
        <w:footnoteReference w:id="39"/>
      </w:r>
      <w:r>
        <w:t xml:space="preserve"> is considerably higher among those who self-reported receiving mentorship during the current school year - 55% compared to 42% among those who did not receive mentorship in January-March 2025.  The use of formative assessments by teachers is associated with:</w:t>
      </w:r>
    </w:p>
    <w:p w14:paraId="048BC738" w14:textId="0567B5DF" w:rsidR="00C9051E" w:rsidRDefault="00C626E5">
      <w:r>
        <w:t>-A higher proportion of students able to read words in a passage – 74% vs 65% among students whose teachers did not use formative assessments.</w:t>
      </w:r>
      <w:r w:rsidR="00982B46">
        <w:rPr>
          <w:rStyle w:val="FootnoteReference"/>
        </w:rPr>
        <w:footnoteReference w:id="40"/>
      </w:r>
    </w:p>
    <w:p w14:paraId="01666E70" w14:textId="1D25923E" w:rsidR="00C9051E" w:rsidRDefault="00C626E5">
      <w:r>
        <w:t>-Higher student reading comprehension scores – 43% vs 35% among those whose teachers did not use them.</w:t>
      </w:r>
      <w:r w:rsidR="005C163F">
        <w:rPr>
          <w:rStyle w:val="FootnoteReference"/>
        </w:rPr>
        <w:footnoteReference w:id="41"/>
      </w:r>
    </w:p>
    <w:p w14:paraId="5DD21019" w14:textId="00075F30" w:rsidR="00D13E78" w:rsidRPr="00A20F13" w:rsidRDefault="00D13E78" w:rsidP="00D13E78">
      <w:pPr>
        <w:pStyle w:val="Caption"/>
        <w:keepNext/>
        <w:rPr>
          <w:color w:val="auto"/>
        </w:rPr>
      </w:pPr>
      <w:bookmarkStart w:id="73" w:name="_Toc227935397"/>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29</w:t>
      </w:r>
      <w:r w:rsidRPr="00A20F13">
        <w:rPr>
          <w:color w:val="auto"/>
        </w:rPr>
        <w:fldChar w:fldCharType="end"/>
      </w:r>
      <w:r w:rsidRPr="00A20F13">
        <w:rPr>
          <w:color w:val="auto"/>
        </w:rPr>
        <w:t xml:space="preserve">: </w:t>
      </w:r>
      <w:bookmarkStart w:id="74" w:name="_Toc227762465"/>
      <w:r w:rsidRPr="00A20F13">
        <w:rPr>
          <w:color w:val="auto"/>
        </w:rPr>
        <w:t>Proportion of students able to read words in a passage and average reading comprehension score, disaggregated by teacher use of formative assessments</w:t>
      </w:r>
      <w:bookmarkEnd w:id="73"/>
      <w:bookmarkEnd w:id="74"/>
    </w:p>
    <w:p w14:paraId="51A76FEA" w14:textId="3EEE1468" w:rsidR="00C9051E" w:rsidRDefault="004676E2">
      <w:r>
        <w:rPr>
          <w:noProof/>
        </w:rPr>
        <w:drawing>
          <wp:inline distT="0" distB="0" distL="0" distR="0" wp14:anchorId="4E91C18E" wp14:editId="6F49FE9A">
            <wp:extent cx="4577586" cy="2748769"/>
            <wp:effectExtent l="0" t="0" r="0" b="0"/>
            <wp:docPr id="63962375" name="Picture 40" descr="Image of a bar chart showing students’ ability to read words and average reading comprehension scores, disaggregated by teacher use of formative assessment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375" name="Picture 40" descr="Image of a bar chart showing students’ ability to read words and average reading comprehension scores, disaggregated by teacher use of formative assessments. See Annex  1 for written version."/>
                    <pic:cNvPicPr/>
                  </pic:nvPicPr>
                  <pic:blipFill>
                    <a:blip r:embed="rId36"/>
                    <a:stretch>
                      <a:fillRect/>
                    </a:stretch>
                  </pic:blipFill>
                  <pic:spPr>
                    <a:xfrm>
                      <a:off x="0" y="0"/>
                      <a:ext cx="4577586" cy="2748769"/>
                    </a:xfrm>
                    <a:prstGeom prst="rect">
                      <a:avLst/>
                    </a:prstGeom>
                  </pic:spPr>
                </pic:pic>
              </a:graphicData>
            </a:graphic>
          </wp:inline>
        </w:drawing>
      </w:r>
    </w:p>
    <w:p w14:paraId="6F07AC8C" w14:textId="77777777" w:rsidR="00C9051E" w:rsidRPr="00613D5B" w:rsidRDefault="00C626E5" w:rsidP="00A20F13">
      <w:pPr>
        <w:pStyle w:val="Heading4"/>
      </w:pPr>
      <w:r w:rsidRPr="00613D5B">
        <w:t xml:space="preserve">Teaching </w:t>
      </w:r>
      <w:r w:rsidRPr="00A20F13">
        <w:t>practices</w:t>
      </w:r>
    </w:p>
    <w:p w14:paraId="14737531" w14:textId="3A58A4B2" w:rsidR="00C9051E" w:rsidRDefault="00C626E5">
      <w:r>
        <w:t>There is a positive correlation between the use of improved teaching practices - measured through the teaching practices score, based on the results from enumerator-led classroom observations – and passage reading fluency.</w:t>
      </w:r>
      <w:r w:rsidR="00D71540">
        <w:rPr>
          <w:rStyle w:val="FootnoteReference"/>
        </w:rPr>
        <w:footnoteReference w:id="42"/>
      </w:r>
      <w:r>
        <w:t xml:space="preserve"> Similarly, there is a positive correlation between the use of improved teaching practices and the reading comprehension score.</w:t>
      </w:r>
      <w:r w:rsidR="00D71540">
        <w:rPr>
          <w:rStyle w:val="FootnoteReference"/>
        </w:rPr>
        <w:footnoteReference w:id="43"/>
      </w:r>
      <w:r>
        <w:t xml:space="preserve"> Therefore, higher teaching practice scores are associated with higher passage reading scores and reading comprehension scores.</w:t>
      </w:r>
    </w:p>
    <w:p w14:paraId="2C6395DE" w14:textId="77777777" w:rsidR="00C9051E" w:rsidRPr="00613D5B" w:rsidRDefault="00C626E5" w:rsidP="00A20F13">
      <w:pPr>
        <w:pStyle w:val="Heading4"/>
      </w:pPr>
      <w:r w:rsidRPr="00613D5B">
        <w:lastRenderedPageBreak/>
        <w:t xml:space="preserve">Protein Consumption, Cognitive Development, and </w:t>
      </w:r>
      <w:r w:rsidRPr="00A20F13">
        <w:t>Mentorship</w:t>
      </w:r>
    </w:p>
    <w:p w14:paraId="037940EA" w14:textId="3AD7C42D" w:rsidR="00C9051E" w:rsidRDefault="00C626E5">
      <w:r>
        <w:t>Students who did not consume protein-rich foods at school (20% of the total) have significantly lower reading comprehension scores – a decline of 10 percentage points (31% compared to 41% among those who consumed protein-rich foods).</w:t>
      </w:r>
      <w:r w:rsidR="00D71540">
        <w:rPr>
          <w:rStyle w:val="FootnoteReference"/>
        </w:rPr>
        <w:footnoteReference w:id="44"/>
      </w:r>
    </w:p>
    <w:p w14:paraId="2D476056" w14:textId="16DFF7A3" w:rsidR="00841FEC" w:rsidRPr="00A20F13" w:rsidRDefault="00841FEC" w:rsidP="00841FEC">
      <w:pPr>
        <w:pStyle w:val="Caption"/>
        <w:keepNext/>
        <w:rPr>
          <w:color w:val="auto"/>
        </w:rPr>
      </w:pPr>
      <w:bookmarkStart w:id="75" w:name="_Toc227935398"/>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30</w:t>
      </w:r>
      <w:r w:rsidRPr="00A20F13">
        <w:rPr>
          <w:color w:val="auto"/>
        </w:rPr>
        <w:fldChar w:fldCharType="end"/>
      </w:r>
      <w:r w:rsidRPr="00A20F13">
        <w:rPr>
          <w:color w:val="auto"/>
        </w:rPr>
        <w:t xml:space="preserve">: </w:t>
      </w:r>
      <w:bookmarkStart w:id="76" w:name="_Toc227762466"/>
      <w:r w:rsidRPr="00A20F13">
        <w:rPr>
          <w:color w:val="auto"/>
        </w:rPr>
        <w:t>Average reading comprehension score (lower level) among students who self-reported consuming protein-rich foods in school meals and those who did not consume them.</w:t>
      </w:r>
      <w:bookmarkEnd w:id="75"/>
      <w:bookmarkEnd w:id="76"/>
    </w:p>
    <w:p w14:paraId="6E0E0CE6" w14:textId="77777777" w:rsidR="00C2343D" w:rsidRDefault="00C2343D">
      <w:r>
        <w:rPr>
          <w:noProof/>
        </w:rPr>
        <w:drawing>
          <wp:inline distT="0" distB="0" distL="0" distR="0" wp14:anchorId="031C5819" wp14:editId="03FCFEBA">
            <wp:extent cx="3810037" cy="2266626"/>
            <wp:effectExtent l="0" t="0" r="0" b="635"/>
            <wp:docPr id="1556813033" name="Picture 41" descr="Bar chart showing average reading comprehension scores by protein consumption in school meals. Students who consumed protein‑rich foods have a higher average comprehension score at 41.0 per cent compared with 31.2 per cent for students who did not consume protein‑rich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13033" name="Picture 41" descr="Bar chart showing average reading comprehension scores by protein consumption in school meals. Students who consumed protein‑rich foods have a higher average comprehension score at 41.0 per cent compared with 31.2 per cent for students who did not consume protein‑rich foods."/>
                    <pic:cNvPicPr/>
                  </pic:nvPicPr>
                  <pic:blipFill>
                    <a:blip r:embed="rId37"/>
                    <a:stretch>
                      <a:fillRect/>
                    </a:stretch>
                  </pic:blipFill>
                  <pic:spPr>
                    <a:xfrm>
                      <a:off x="0" y="0"/>
                      <a:ext cx="3810037" cy="2266626"/>
                    </a:xfrm>
                    <a:prstGeom prst="rect">
                      <a:avLst/>
                    </a:prstGeom>
                  </pic:spPr>
                </pic:pic>
              </a:graphicData>
            </a:graphic>
          </wp:inline>
        </w:drawing>
      </w:r>
    </w:p>
    <w:p w14:paraId="22EC6AC3" w14:textId="764D44F9" w:rsidR="00C9051E" w:rsidRDefault="00C626E5">
      <w:r>
        <w:t>Interestingly, the proportion of students who reported consuming protein-rich foods at school is significantly higher</w:t>
      </w:r>
      <w:r w:rsidR="00C541DC">
        <w:rPr>
          <w:rStyle w:val="FootnoteReference"/>
        </w:rPr>
        <w:footnoteReference w:id="45"/>
      </w:r>
      <w:r>
        <w:t xml:space="preserve"> in schools where the administrators self-reported receiving mentorship: 89.5% compared to 75% in schools where the administrators did not report mentorship support.</w:t>
      </w:r>
    </w:p>
    <w:p w14:paraId="2A116B9C" w14:textId="47670FFD" w:rsidR="00841FEC" w:rsidRPr="00A20F13" w:rsidRDefault="00841FEC" w:rsidP="00841FEC">
      <w:pPr>
        <w:pStyle w:val="Caption"/>
        <w:keepNext/>
        <w:rPr>
          <w:color w:val="auto"/>
        </w:rPr>
      </w:pPr>
      <w:bookmarkStart w:id="77" w:name="_Toc227935399"/>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31</w:t>
      </w:r>
      <w:r w:rsidRPr="00A20F13">
        <w:rPr>
          <w:color w:val="auto"/>
        </w:rPr>
        <w:fldChar w:fldCharType="end"/>
      </w:r>
      <w:r w:rsidRPr="00A20F13">
        <w:rPr>
          <w:color w:val="auto"/>
        </w:rPr>
        <w:t xml:space="preserve">: </w:t>
      </w:r>
      <w:bookmarkStart w:id="78" w:name="_Toc227762467"/>
      <w:r w:rsidRPr="00A20F13">
        <w:rPr>
          <w:color w:val="auto"/>
        </w:rPr>
        <w:t>Proportion of students reporting consumption of protein-rich foods by administrator's self-reported mentor support</w:t>
      </w:r>
      <w:bookmarkEnd w:id="77"/>
      <w:bookmarkEnd w:id="78"/>
    </w:p>
    <w:p w14:paraId="62C87EF3" w14:textId="11D0A067" w:rsidR="00C9051E" w:rsidRDefault="00F804E4">
      <w:r>
        <w:rPr>
          <w:noProof/>
        </w:rPr>
        <w:drawing>
          <wp:inline distT="0" distB="0" distL="0" distR="0" wp14:anchorId="0BA65062" wp14:editId="11CCA04A">
            <wp:extent cx="3956897" cy="2089286"/>
            <wp:effectExtent l="0" t="0" r="5715" b="6350"/>
            <wp:docPr id="1629408956" name="Picture 42" descr="Image of a bar chart showing the percentage of students consuming protein‑rich foods in school meals, disaggregated by administrator self‑reported mentor support.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8956" name="Picture 42" descr="Image of a bar chart showing the percentage of students consuming protein‑rich foods in school meals, disaggregated by administrator self‑reported mentor support. See Annex 1 for written version."/>
                    <pic:cNvPicPr/>
                  </pic:nvPicPr>
                  <pic:blipFill>
                    <a:blip r:embed="rId38"/>
                    <a:stretch>
                      <a:fillRect/>
                    </a:stretch>
                  </pic:blipFill>
                  <pic:spPr>
                    <a:xfrm>
                      <a:off x="0" y="0"/>
                      <a:ext cx="3956897" cy="2089286"/>
                    </a:xfrm>
                    <a:prstGeom prst="rect">
                      <a:avLst/>
                    </a:prstGeom>
                  </pic:spPr>
                </pic:pic>
              </a:graphicData>
            </a:graphic>
          </wp:inline>
        </w:drawing>
      </w:r>
    </w:p>
    <w:p w14:paraId="6F373832" w14:textId="5E9C554A" w:rsidR="00C9051E" w:rsidRDefault="00C626E5">
      <w:r>
        <w:t xml:space="preserve">The consumption of protein-rich foods is associated with significantly higher working memory scores (the ability to sustain information for a pre-determined </w:t>
      </w:r>
      <w:proofErr w:type="gramStart"/>
      <w:r>
        <w:t>period of time</w:t>
      </w:r>
      <w:proofErr w:type="gramEnd"/>
      <w:r>
        <w:t xml:space="preserve">).  As </w:t>
      </w:r>
      <w:r>
        <w:lastRenderedPageBreak/>
        <w:t>expected, there is a strong correlation between working memory scores and reading comprehension scores.</w:t>
      </w:r>
      <w:r w:rsidR="00230164">
        <w:rPr>
          <w:rStyle w:val="FootnoteReference"/>
        </w:rPr>
        <w:footnoteReference w:id="46"/>
      </w:r>
    </w:p>
    <w:p w14:paraId="09A748C9" w14:textId="547A8B73" w:rsidR="00841FEC" w:rsidRPr="00A20F13" w:rsidRDefault="00841FEC" w:rsidP="00841FEC">
      <w:pPr>
        <w:pStyle w:val="Caption"/>
        <w:keepNext/>
        <w:rPr>
          <w:color w:val="auto"/>
        </w:rPr>
      </w:pPr>
      <w:bookmarkStart w:id="79" w:name="_Toc227935400"/>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32</w:t>
      </w:r>
      <w:r w:rsidRPr="00A20F13">
        <w:rPr>
          <w:color w:val="auto"/>
        </w:rPr>
        <w:fldChar w:fldCharType="end"/>
      </w:r>
      <w:r w:rsidRPr="00A20F13">
        <w:rPr>
          <w:color w:val="auto"/>
        </w:rPr>
        <w:t xml:space="preserve">: </w:t>
      </w:r>
      <w:bookmarkStart w:id="80" w:name="_Toc227762468"/>
      <w:r w:rsidRPr="00A20F13">
        <w:rPr>
          <w:color w:val="auto"/>
        </w:rPr>
        <w:t>Average reading comprehension and working memory scores, disaggregated by student self-reported consumption of protein in school meals.</w:t>
      </w:r>
      <w:bookmarkEnd w:id="79"/>
      <w:bookmarkEnd w:id="80"/>
    </w:p>
    <w:p w14:paraId="03C3AB18" w14:textId="5BC05C78" w:rsidR="00F804E4" w:rsidRDefault="00F804E4">
      <w:r>
        <w:rPr>
          <w:noProof/>
        </w:rPr>
        <w:drawing>
          <wp:inline distT="0" distB="0" distL="0" distR="0" wp14:anchorId="7DA85D9A" wp14:editId="67EAFCB0">
            <wp:extent cx="4344828" cy="2482759"/>
            <wp:effectExtent l="0" t="0" r="0" b="0"/>
            <wp:docPr id="626167023" name="Picture 43" descr="Image of a bar chart showing average reading comprehension and working memory scores by student consumption of protein‑rich foods in school meals.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67023" name="Picture 43" descr="Image of a bar chart showing average reading comprehension and working memory scores by student consumption of protein‑rich foods in school meals. See Annex 1 for written version."/>
                    <pic:cNvPicPr/>
                  </pic:nvPicPr>
                  <pic:blipFill>
                    <a:blip r:embed="rId39"/>
                    <a:stretch>
                      <a:fillRect/>
                    </a:stretch>
                  </pic:blipFill>
                  <pic:spPr>
                    <a:xfrm>
                      <a:off x="0" y="0"/>
                      <a:ext cx="4344828" cy="2482759"/>
                    </a:xfrm>
                    <a:prstGeom prst="rect">
                      <a:avLst/>
                    </a:prstGeom>
                  </pic:spPr>
                </pic:pic>
              </a:graphicData>
            </a:graphic>
          </wp:inline>
        </w:drawing>
      </w:r>
    </w:p>
    <w:p w14:paraId="75CA97DE" w14:textId="77777777" w:rsidR="00C9051E" w:rsidRPr="00613D5B" w:rsidRDefault="00C626E5" w:rsidP="00A20F13">
      <w:pPr>
        <w:pStyle w:val="Heading4"/>
      </w:pPr>
      <w:proofErr w:type="gramStart"/>
      <w:r w:rsidRPr="00613D5B">
        <w:t>Availability of water</w:t>
      </w:r>
      <w:proofErr w:type="gramEnd"/>
      <w:r w:rsidRPr="00613D5B">
        <w:t xml:space="preserve"> at school</w:t>
      </w:r>
    </w:p>
    <w:p w14:paraId="783114AF" w14:textId="4C536C79" w:rsidR="00C9051E" w:rsidRPr="00A20F13" w:rsidRDefault="00C626E5">
      <w:r>
        <w:t xml:space="preserve">Overall, 11% of the students </w:t>
      </w:r>
      <w:proofErr w:type="gramStart"/>
      <w:r>
        <w:t>are attending</w:t>
      </w:r>
      <w:proofErr w:type="gramEnd"/>
      <w:r>
        <w:t xml:space="preserve"> schools where there is no water. The proportion of female non-readers is significantly higher</w:t>
      </w:r>
      <w:r w:rsidR="00E65112">
        <w:rPr>
          <w:rStyle w:val="FootnoteReference"/>
        </w:rPr>
        <w:footnoteReference w:id="47"/>
      </w:r>
      <w:r>
        <w:t xml:space="preserve"> in schools without water – a difference of 13 percentage points. The proportion of male non-readers is nearly-significantly higher</w:t>
      </w:r>
      <w:r w:rsidR="00E65112">
        <w:rPr>
          <w:rStyle w:val="FootnoteReference"/>
        </w:rPr>
        <w:footnoteReference w:id="48"/>
      </w:r>
      <w:r>
        <w:t xml:space="preserve"> in schools without water – a difference of 8 percentage points. The proportion of students with access to water at school is higher among those whose administrators self-reported receiving a mentor’s support – 92% compared to 88%. The difference is statistically </w:t>
      </w:r>
      <w:r w:rsidRPr="00A20F13">
        <w:t>significant.</w:t>
      </w:r>
      <w:r w:rsidR="00B21319">
        <w:rPr>
          <w:rStyle w:val="FootnoteReference"/>
        </w:rPr>
        <w:footnoteReference w:id="49"/>
      </w:r>
    </w:p>
    <w:p w14:paraId="4CD788A6" w14:textId="5B54DED3" w:rsidR="00167FE4" w:rsidRPr="00A20F13" w:rsidRDefault="00167FE4" w:rsidP="00167FE4">
      <w:pPr>
        <w:pStyle w:val="Caption"/>
        <w:keepNext/>
        <w:rPr>
          <w:color w:val="auto"/>
        </w:rPr>
      </w:pPr>
      <w:bookmarkStart w:id="81" w:name="_Toc227935401"/>
      <w:r w:rsidRPr="00A20F13">
        <w:rPr>
          <w:color w:val="auto"/>
        </w:rPr>
        <w:lastRenderedPageBreak/>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33</w:t>
      </w:r>
      <w:r w:rsidRPr="00A20F13">
        <w:rPr>
          <w:color w:val="auto"/>
        </w:rPr>
        <w:fldChar w:fldCharType="end"/>
      </w:r>
      <w:r w:rsidRPr="00A20F13">
        <w:rPr>
          <w:color w:val="auto"/>
        </w:rPr>
        <w:t xml:space="preserve">: </w:t>
      </w:r>
      <w:bookmarkStart w:id="82" w:name="_Toc227762469"/>
      <w:r w:rsidRPr="00A20F13">
        <w:rPr>
          <w:color w:val="auto"/>
        </w:rPr>
        <w:t>Proportion of students unable to read a single word in the passage reading task, disaggregated by sex and water availability at school</w:t>
      </w:r>
      <w:bookmarkEnd w:id="81"/>
      <w:bookmarkEnd w:id="82"/>
    </w:p>
    <w:p w14:paraId="0DF3734A" w14:textId="0EB1E108" w:rsidR="00C9051E" w:rsidRDefault="006A27EA">
      <w:r>
        <w:rPr>
          <w:noProof/>
        </w:rPr>
        <w:drawing>
          <wp:inline distT="0" distB="0" distL="0" distR="0" wp14:anchorId="01C0CFF6" wp14:editId="7C090F05">
            <wp:extent cx="3994150" cy="2127250"/>
            <wp:effectExtent l="0" t="0" r="6350" b="6350"/>
            <wp:docPr id="403937341" name="Chart 1" descr="Image of a bar chart showing the proportion of students unable to read a single word in a passage, disaggregated by sex and access to water at school. See Annex 1 for written version.">
              <a:extLst xmlns:a="http://schemas.openxmlformats.org/drawingml/2006/main">
                <a:ext uri="{FF2B5EF4-FFF2-40B4-BE49-F238E27FC236}">
                  <a16:creationId xmlns:a16="http://schemas.microsoft.com/office/drawing/2014/main" id="{85979BC1-320B-9202-1A89-81074D6F3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1541BF" w14:textId="69D6CE61" w:rsidR="00167FE4" w:rsidRPr="00A20F13" w:rsidRDefault="00167FE4" w:rsidP="00167FE4">
      <w:pPr>
        <w:pStyle w:val="Caption"/>
        <w:keepNext/>
        <w:rPr>
          <w:color w:val="auto"/>
        </w:rPr>
      </w:pPr>
      <w:bookmarkStart w:id="83" w:name="_Toc227935402"/>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34</w:t>
      </w:r>
      <w:r w:rsidRPr="00A20F13">
        <w:rPr>
          <w:color w:val="auto"/>
        </w:rPr>
        <w:fldChar w:fldCharType="end"/>
      </w:r>
      <w:r w:rsidRPr="00A20F13">
        <w:rPr>
          <w:color w:val="auto"/>
        </w:rPr>
        <w:t xml:space="preserve">: </w:t>
      </w:r>
      <w:bookmarkStart w:id="84" w:name="_Toc227762470"/>
      <w:r w:rsidRPr="00A20F13">
        <w:rPr>
          <w:color w:val="auto"/>
        </w:rPr>
        <w:t>Proportion of students with access to water at school, disaggregated by administrator self-reported mentor support</w:t>
      </w:r>
      <w:bookmarkEnd w:id="83"/>
      <w:bookmarkEnd w:id="84"/>
    </w:p>
    <w:p w14:paraId="236F97C8" w14:textId="4B1E9C37" w:rsidR="00C9051E" w:rsidRDefault="00F804E4">
      <w:r>
        <w:rPr>
          <w:noProof/>
        </w:rPr>
        <w:drawing>
          <wp:inline distT="0" distB="0" distL="0" distR="0" wp14:anchorId="705BD80C" wp14:editId="0E37322C">
            <wp:extent cx="3943042" cy="1906404"/>
            <wp:effectExtent l="0" t="0" r="635" b="0"/>
            <wp:docPr id="1444481205" name="Picture 45" descr="Image of a bar chart showing the proportion of students with access to water at school, disaggregated by administrator self‑reported mentor support.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81205" name="Picture 45" descr="Image of a bar chart showing the proportion of students with access to water at school, disaggregated by administrator self‑reported mentor support. See Annex 1 for written version."/>
                    <pic:cNvPicPr/>
                  </pic:nvPicPr>
                  <pic:blipFill>
                    <a:blip r:embed="rId41"/>
                    <a:stretch>
                      <a:fillRect/>
                    </a:stretch>
                  </pic:blipFill>
                  <pic:spPr>
                    <a:xfrm>
                      <a:off x="0" y="0"/>
                      <a:ext cx="3943042" cy="1906404"/>
                    </a:xfrm>
                    <a:prstGeom prst="rect">
                      <a:avLst/>
                    </a:prstGeom>
                  </pic:spPr>
                </pic:pic>
              </a:graphicData>
            </a:graphic>
          </wp:inline>
        </w:drawing>
      </w:r>
    </w:p>
    <w:p w14:paraId="454ED0BE" w14:textId="77777777" w:rsidR="00C9051E" w:rsidRDefault="00C626E5" w:rsidP="0095009E">
      <w:pPr>
        <w:pStyle w:val="Heading2"/>
      </w:pPr>
      <w:bookmarkStart w:id="85" w:name="_Toc227762544"/>
      <w:r>
        <w:t>3.8 Attendance</w:t>
      </w:r>
      <w:bookmarkEnd w:id="85"/>
    </w:p>
    <w:p w14:paraId="7BAAEF5F" w14:textId="77777777" w:rsidR="00C9051E" w:rsidRDefault="00C626E5">
      <w:r>
        <w:t>Student attendance. The average student attendance rate is low (75%</w:t>
      </w:r>
      <w:proofErr w:type="gramStart"/>
      <w:r>
        <w:t>), and</w:t>
      </w:r>
      <w:proofErr w:type="gramEnd"/>
      <w:r>
        <w:t xml:space="preserve"> </w:t>
      </w:r>
      <w:proofErr w:type="gramStart"/>
      <w:r>
        <w:t>tend</w:t>
      </w:r>
      <w:proofErr w:type="gramEnd"/>
      <w:r>
        <w:t xml:space="preserve"> to be lower in grades 1-2. The average student attendance rate in grades 1-3 is considerably lower in schools accessible on foot only - 69% compared to 74% in schools accessible by vehicle – but the difference is not statistically significant (possibly due to the smaller sample).</w:t>
      </w:r>
    </w:p>
    <w:p w14:paraId="006E5886" w14:textId="53E4C2DB" w:rsidR="00167FE4" w:rsidRPr="00A20F13" w:rsidRDefault="00167FE4" w:rsidP="00167FE4">
      <w:pPr>
        <w:pStyle w:val="Caption"/>
        <w:keepNext/>
        <w:rPr>
          <w:color w:val="auto"/>
        </w:rPr>
      </w:pPr>
      <w:bookmarkStart w:id="86" w:name="_Toc227935403"/>
      <w:r w:rsidRPr="00A20F13">
        <w:rPr>
          <w:color w:val="auto"/>
        </w:rPr>
        <w:lastRenderedPageBreak/>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35</w:t>
      </w:r>
      <w:r w:rsidRPr="00A20F13">
        <w:rPr>
          <w:color w:val="auto"/>
        </w:rPr>
        <w:fldChar w:fldCharType="end"/>
      </w:r>
      <w:r w:rsidRPr="00A20F13">
        <w:rPr>
          <w:color w:val="auto"/>
        </w:rPr>
        <w:t xml:space="preserve">: </w:t>
      </w:r>
      <w:bookmarkStart w:id="87" w:name="_Toc227762471"/>
      <w:r w:rsidRPr="00A20F13">
        <w:rPr>
          <w:color w:val="auto"/>
        </w:rPr>
        <w:t>Average attendance rates by grade (Cycles 1-2)</w:t>
      </w:r>
      <w:bookmarkEnd w:id="86"/>
      <w:bookmarkEnd w:id="87"/>
    </w:p>
    <w:p w14:paraId="67AE145C" w14:textId="7DBA3D43" w:rsidR="00C9051E" w:rsidRDefault="002F386E">
      <w:r>
        <w:rPr>
          <w:noProof/>
        </w:rPr>
        <w:drawing>
          <wp:inline distT="0" distB="0" distL="0" distR="0" wp14:anchorId="6CCD1D36" wp14:editId="55413B3B">
            <wp:extent cx="4577586" cy="2748769"/>
            <wp:effectExtent l="0" t="0" r="0" b="0"/>
            <wp:docPr id="1056716179" name="Picture 46" descr="Image of a bar chart showing average student attendance rates by grade for Cycles 1 and 2. See Annex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16179" name="Picture 46" descr="Image of a bar chart showing average student attendance rates by grade for Cycles 1 and 2. See Annex1 for written version."/>
                    <pic:cNvPicPr/>
                  </pic:nvPicPr>
                  <pic:blipFill>
                    <a:blip r:embed="rId42"/>
                    <a:stretch>
                      <a:fillRect/>
                    </a:stretch>
                  </pic:blipFill>
                  <pic:spPr>
                    <a:xfrm>
                      <a:off x="0" y="0"/>
                      <a:ext cx="4577586" cy="2748769"/>
                    </a:xfrm>
                    <a:prstGeom prst="rect">
                      <a:avLst/>
                    </a:prstGeom>
                  </pic:spPr>
                </pic:pic>
              </a:graphicData>
            </a:graphic>
          </wp:inline>
        </w:drawing>
      </w:r>
    </w:p>
    <w:p w14:paraId="1B7158A4" w14:textId="77777777" w:rsidR="00C9051E" w:rsidRDefault="00C626E5">
      <w:r>
        <w:t>When disaggregated by sex, female students have lower attendance rates in grades 1-2, compared to boys.  Attendance rates are similar for both sexes in grades 3-4</w:t>
      </w:r>
    </w:p>
    <w:p w14:paraId="4B49FEDC" w14:textId="1CF3F3C7" w:rsidR="00167FE4" w:rsidRPr="00A20F13" w:rsidRDefault="00167FE4" w:rsidP="00167FE4">
      <w:pPr>
        <w:pStyle w:val="Caption"/>
        <w:keepNext/>
        <w:rPr>
          <w:color w:val="auto"/>
        </w:rPr>
      </w:pPr>
      <w:bookmarkStart w:id="88" w:name="_Toc227935404"/>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36</w:t>
      </w:r>
      <w:r w:rsidRPr="00A20F13">
        <w:rPr>
          <w:color w:val="auto"/>
        </w:rPr>
        <w:fldChar w:fldCharType="end"/>
      </w:r>
      <w:r w:rsidRPr="00A20F13">
        <w:rPr>
          <w:color w:val="auto"/>
        </w:rPr>
        <w:t xml:space="preserve">: </w:t>
      </w:r>
      <w:bookmarkStart w:id="89" w:name="_Toc227762472"/>
      <w:r w:rsidRPr="00A20F13">
        <w:rPr>
          <w:color w:val="auto"/>
        </w:rPr>
        <w:t>Average attendance rates of Cycle 1 students (grades 1-4), disaggregated by sex and study group</w:t>
      </w:r>
      <w:bookmarkEnd w:id="88"/>
      <w:bookmarkEnd w:id="89"/>
    </w:p>
    <w:p w14:paraId="66623D2E" w14:textId="55876797" w:rsidR="00C9051E" w:rsidRDefault="00642E2B">
      <w:r>
        <w:rPr>
          <w:noProof/>
        </w:rPr>
        <w:drawing>
          <wp:inline distT="0" distB="0" distL="0" distR="0" wp14:anchorId="469DF3A2" wp14:editId="31C993D6">
            <wp:extent cx="4577586" cy="2748769"/>
            <wp:effectExtent l="0" t="0" r="0" b="0"/>
            <wp:docPr id="298593857" name="Picture 47" descr="Image of a bar chart showing average attendance rates of Cycle 1 students by grade and sex. See Annex 1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93857" name="Picture 47" descr="Image of a bar chart showing average attendance rates of Cycle 1 students by grade and sex. See Annex 1 for written version."/>
                    <pic:cNvPicPr/>
                  </pic:nvPicPr>
                  <pic:blipFill>
                    <a:blip r:embed="rId43"/>
                    <a:stretch>
                      <a:fillRect/>
                    </a:stretch>
                  </pic:blipFill>
                  <pic:spPr>
                    <a:xfrm>
                      <a:off x="0" y="0"/>
                      <a:ext cx="4577586" cy="2748769"/>
                    </a:xfrm>
                    <a:prstGeom prst="rect">
                      <a:avLst/>
                    </a:prstGeom>
                  </pic:spPr>
                </pic:pic>
              </a:graphicData>
            </a:graphic>
          </wp:inline>
        </w:drawing>
      </w:r>
    </w:p>
    <w:p w14:paraId="657191CD" w14:textId="0F52E277" w:rsidR="00C9051E" w:rsidRDefault="00C626E5">
      <w:r>
        <w:t xml:space="preserve">Teacher attendance. The average teacher attendance rate is 82%, without significant differences by mentorship status of school administrator or school characteristics (remoteness, water availability, meal provision). It is possible and likely that teacher attendance is mostly influenced by individual teacher characteristics (food insecurity, health conditions) and/or by external factors (weather conditions). As expected, there is a </w:t>
      </w:r>
      <w:r>
        <w:lastRenderedPageBreak/>
        <w:t>positive correlation between teacher and student attendance, particularly in early grades (1-3).</w:t>
      </w:r>
      <w:r w:rsidR="0090024C">
        <w:rPr>
          <w:rStyle w:val="FootnoteReference"/>
        </w:rPr>
        <w:footnoteReference w:id="50"/>
      </w:r>
    </w:p>
    <w:p w14:paraId="50F362E7" w14:textId="77777777" w:rsidR="00C9051E" w:rsidRDefault="00C626E5">
      <w:r>
        <w:t>The high absenteeism rates – with nearly a quarter of the students and a fifth of the teachers not physically present at school – are likely to be eroding ALMA’s impact on learning outcomes. To ultimately effect change in literacy skills development, students need to have minimum exposure time to the improved practices implemented by teachers.</w:t>
      </w:r>
    </w:p>
    <w:p w14:paraId="2426144E" w14:textId="77777777" w:rsidR="00C9051E" w:rsidRDefault="00C626E5" w:rsidP="0095009E">
      <w:pPr>
        <w:pStyle w:val="Heading2"/>
      </w:pPr>
      <w:bookmarkStart w:id="90" w:name="_Toc227762545"/>
      <w:r>
        <w:t>3.9 Are Administrators Self-Reporting Mentor Support Simply “Better Administrators”?</w:t>
      </w:r>
      <w:bookmarkEnd w:id="90"/>
    </w:p>
    <w:p w14:paraId="63E5CCC0" w14:textId="77777777" w:rsidR="00C9051E" w:rsidRDefault="00C626E5">
      <w:r>
        <w:t xml:space="preserve">This study found a systematic association between the non-prompted recall of mentor support by school administrators and improved reading outcomes. This pattern calls into question </w:t>
      </w:r>
      <w:proofErr w:type="gramStart"/>
      <w:r>
        <w:t>if</w:t>
      </w:r>
      <w:proofErr w:type="gramEnd"/>
      <w:r>
        <w:t xml:space="preserve"> the findings are </w:t>
      </w:r>
      <w:proofErr w:type="gramStart"/>
      <w:r>
        <w:t>actually associated</w:t>
      </w:r>
      <w:proofErr w:type="gramEnd"/>
      <w:r>
        <w:t xml:space="preserve"> with mentorship or are simply a reflection of the work of a better administrator.</w:t>
      </w:r>
    </w:p>
    <w:p w14:paraId="01ECC87B" w14:textId="77777777" w:rsidR="00C9051E" w:rsidRDefault="00C626E5">
      <w:r>
        <w:t>A better school administrator – be it more skilled, professional, and/or motivated – is likely to be more receptive of a mentor’s support and to invest time and effort in learning from a mentor. Conversely, less skilled school administrators may have realized greater benefits from mentorship, as they started from a lower performance point.</w:t>
      </w:r>
    </w:p>
    <w:p w14:paraId="73D3CB48" w14:textId="77777777" w:rsidR="00C9051E" w:rsidRDefault="00C626E5" w:rsidP="005D353A">
      <w:pPr>
        <w:spacing w:after="0"/>
      </w:pPr>
      <w:r>
        <w:t>To explore this question, the study:</w:t>
      </w:r>
    </w:p>
    <w:p w14:paraId="1F2A76A2" w14:textId="77777777" w:rsidR="00C9051E" w:rsidRDefault="00C626E5" w:rsidP="00B063DE">
      <w:pPr>
        <w:pStyle w:val="ListParagraph"/>
        <w:numPr>
          <w:ilvl w:val="0"/>
          <w:numId w:val="70"/>
        </w:numPr>
      </w:pPr>
      <w:r>
        <w:t>Compared the profiles of administrators who self-reported a mentor’s support and those who did not do so; and</w:t>
      </w:r>
    </w:p>
    <w:p w14:paraId="3B15D76E" w14:textId="77777777" w:rsidR="00C9051E" w:rsidRDefault="00C626E5" w:rsidP="00B063DE">
      <w:pPr>
        <w:pStyle w:val="ListParagraph"/>
        <w:numPr>
          <w:ilvl w:val="0"/>
          <w:numId w:val="70"/>
        </w:numPr>
      </w:pPr>
      <w:r>
        <w:t>Conducted a comparative analysis of patterns associated with improved management performance in schools where the administrator self-reported mentor support and in those where administrators did not do so.</w:t>
      </w:r>
    </w:p>
    <w:p w14:paraId="4FF661BD" w14:textId="77777777" w:rsidR="00C9051E" w:rsidRDefault="00C626E5" w:rsidP="005D353A">
      <w:pPr>
        <w:spacing w:after="0"/>
      </w:pPr>
      <w:r>
        <w:t>Experience and academic background of school administrators</w:t>
      </w:r>
    </w:p>
    <w:p w14:paraId="3A107424" w14:textId="3D1CDC03" w:rsidR="00C9051E" w:rsidRDefault="00C626E5">
      <w:r>
        <w:t>The proportion of administrators with a university degree in education</w:t>
      </w:r>
      <w:r w:rsidR="0090024C">
        <w:rPr>
          <w:rStyle w:val="FootnoteReference"/>
        </w:rPr>
        <w:footnoteReference w:id="51"/>
      </w:r>
      <w:r>
        <w:t xml:space="preserve"> is higher among those </w:t>
      </w:r>
      <w:proofErr w:type="gramStart"/>
      <w:r>
        <w:t>who</w:t>
      </w:r>
      <w:proofErr w:type="gramEnd"/>
      <w:r>
        <w:t xml:space="preserve"> self-reported mentor support, but still very small in both groups (18% and 11%, respectively). The average number of years as an administrator is not significantly different across both groups.</w:t>
      </w:r>
    </w:p>
    <w:p w14:paraId="236E4A5B" w14:textId="072F3792" w:rsidR="000B37C8" w:rsidRPr="000B37C8" w:rsidRDefault="000B37C8" w:rsidP="005D353A">
      <w:pPr>
        <w:pStyle w:val="Caption"/>
        <w:keepNext/>
        <w:spacing w:after="0"/>
        <w:rPr>
          <w:color w:val="auto"/>
        </w:rPr>
      </w:pPr>
      <w:r w:rsidRPr="000B37C8">
        <w:rPr>
          <w:color w:val="auto"/>
        </w:rPr>
        <w:t xml:space="preserve">Table </w:t>
      </w:r>
      <w:r w:rsidRPr="000B37C8">
        <w:rPr>
          <w:color w:val="auto"/>
        </w:rPr>
        <w:fldChar w:fldCharType="begin"/>
      </w:r>
      <w:r w:rsidRPr="000B37C8">
        <w:rPr>
          <w:color w:val="auto"/>
        </w:rPr>
        <w:instrText xml:space="preserve"> SEQ Table \* ARABIC </w:instrText>
      </w:r>
      <w:r w:rsidRPr="000B37C8">
        <w:rPr>
          <w:color w:val="auto"/>
        </w:rPr>
        <w:fldChar w:fldCharType="separate"/>
      </w:r>
      <w:r w:rsidR="000872DB">
        <w:rPr>
          <w:noProof/>
          <w:color w:val="auto"/>
        </w:rPr>
        <w:t>10</w:t>
      </w:r>
      <w:r w:rsidRPr="000B37C8">
        <w:rPr>
          <w:color w:val="auto"/>
        </w:rPr>
        <w:fldChar w:fldCharType="end"/>
      </w:r>
      <w:r w:rsidRPr="000B37C8">
        <w:rPr>
          <w:color w:val="auto"/>
        </w:rPr>
        <w:t>: Comparative analysis of school administrator experience and academic background</w:t>
      </w:r>
    </w:p>
    <w:tbl>
      <w:tblPr>
        <w:tblW w:w="9162" w:type="dxa"/>
        <w:tblCellSpacing w:w="15" w:type="dxa"/>
        <w:tblCellMar>
          <w:top w:w="15" w:type="dxa"/>
          <w:left w:w="15" w:type="dxa"/>
          <w:bottom w:w="15" w:type="dxa"/>
          <w:right w:w="15" w:type="dxa"/>
        </w:tblCellMar>
        <w:tblLook w:val="04A0" w:firstRow="1" w:lastRow="0" w:firstColumn="1" w:lastColumn="0" w:noHBand="0" w:noVBand="1"/>
        <w:tblDescription w:val="Table comparing administrator experience and qualifications by mentor support status. Administrators who self‑reported mentor support have more years of experience on average and a higher proportion with a university degree in education than those who did not report mentor support."/>
      </w:tblPr>
      <w:tblGrid>
        <w:gridCol w:w="2941"/>
        <w:gridCol w:w="3215"/>
        <w:gridCol w:w="3006"/>
      </w:tblGrid>
      <w:tr w:rsidR="000B37C8" w:rsidRPr="000B37C8" w14:paraId="5324A367" w14:textId="77777777" w:rsidTr="005D353A">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0B8F679" w14:textId="77777777" w:rsidR="000B37C8" w:rsidRPr="000B37C8" w:rsidRDefault="000B37C8" w:rsidP="000B37C8">
            <w:pPr>
              <w:spacing w:after="0" w:line="240" w:lineRule="auto"/>
              <w:jc w:val="center"/>
              <w:rPr>
                <w:rFonts w:ascii="Times New Roman" w:eastAsia="Times New Roman" w:hAnsi="Times New Roman" w:cs="Times New Roman"/>
                <w:b/>
                <w:bCs/>
                <w:sz w:val="24"/>
                <w:szCs w:val="24"/>
                <w:lang w:val="en-AU" w:eastAsia="en-AU"/>
              </w:rPr>
            </w:pPr>
            <w:r w:rsidRPr="000B37C8">
              <w:rPr>
                <w:rFonts w:ascii="Times New Roman" w:eastAsia="Times New Roman" w:hAnsi="Times New Roman" w:cs="Times New Roman"/>
                <w:b/>
                <w:bCs/>
                <w:sz w:val="24"/>
                <w:szCs w:val="24"/>
                <w:lang w:val="en-AU" w:eastAsia="en-AU"/>
              </w:rPr>
              <w:t>Characteristic</w:t>
            </w:r>
          </w:p>
        </w:tc>
        <w:tc>
          <w:tcPr>
            <w:tcW w:w="318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2D47C6B" w14:textId="77777777" w:rsidR="000B37C8" w:rsidRPr="000B37C8" w:rsidRDefault="000B37C8" w:rsidP="000B37C8">
            <w:pPr>
              <w:spacing w:after="0" w:line="240" w:lineRule="auto"/>
              <w:jc w:val="center"/>
              <w:rPr>
                <w:rFonts w:ascii="Times New Roman" w:eastAsia="Times New Roman" w:hAnsi="Times New Roman" w:cs="Times New Roman"/>
                <w:b/>
                <w:bCs/>
                <w:sz w:val="24"/>
                <w:szCs w:val="24"/>
                <w:lang w:val="en-AU" w:eastAsia="en-AU"/>
              </w:rPr>
            </w:pPr>
            <w:r w:rsidRPr="000B37C8">
              <w:rPr>
                <w:rFonts w:ascii="Times New Roman" w:eastAsia="Times New Roman" w:hAnsi="Times New Roman" w:cs="Times New Roman"/>
                <w:b/>
                <w:bCs/>
                <w:sz w:val="24"/>
                <w:szCs w:val="24"/>
                <w:lang w:val="en-AU" w:eastAsia="en-AU"/>
              </w:rPr>
              <w:t>Administrators who self</w:t>
            </w:r>
            <w:r w:rsidRPr="000B37C8">
              <w:rPr>
                <w:rFonts w:ascii="Times New Roman" w:eastAsia="Times New Roman" w:hAnsi="Times New Roman" w:cs="Times New Roman"/>
                <w:b/>
                <w:bCs/>
                <w:sz w:val="24"/>
                <w:szCs w:val="24"/>
                <w:lang w:val="en-AU" w:eastAsia="en-AU"/>
              </w:rPr>
              <w:noBreakHyphen/>
              <w:t>reported mentor support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CB5BD1C" w14:textId="77777777" w:rsidR="000B37C8" w:rsidRPr="000B37C8" w:rsidRDefault="000B37C8" w:rsidP="000B37C8">
            <w:pPr>
              <w:spacing w:after="0" w:line="240" w:lineRule="auto"/>
              <w:jc w:val="center"/>
              <w:rPr>
                <w:rFonts w:ascii="Times New Roman" w:eastAsia="Times New Roman" w:hAnsi="Times New Roman" w:cs="Times New Roman"/>
                <w:b/>
                <w:bCs/>
                <w:sz w:val="24"/>
                <w:szCs w:val="24"/>
                <w:lang w:val="en-AU" w:eastAsia="en-AU"/>
              </w:rPr>
            </w:pPr>
            <w:r w:rsidRPr="000B37C8">
              <w:rPr>
                <w:rFonts w:ascii="Times New Roman" w:eastAsia="Times New Roman" w:hAnsi="Times New Roman" w:cs="Times New Roman"/>
                <w:b/>
                <w:bCs/>
                <w:sz w:val="24"/>
                <w:szCs w:val="24"/>
                <w:lang w:val="en-AU" w:eastAsia="en-AU"/>
              </w:rPr>
              <w:t>Administrators who did not self</w:t>
            </w:r>
            <w:r w:rsidRPr="000B37C8">
              <w:rPr>
                <w:rFonts w:ascii="Times New Roman" w:eastAsia="Times New Roman" w:hAnsi="Times New Roman" w:cs="Times New Roman"/>
                <w:b/>
                <w:bCs/>
                <w:sz w:val="24"/>
                <w:szCs w:val="24"/>
                <w:lang w:val="en-AU" w:eastAsia="en-AU"/>
              </w:rPr>
              <w:noBreakHyphen/>
              <w:t>report mentor support</w:t>
            </w:r>
          </w:p>
        </w:tc>
      </w:tr>
      <w:tr w:rsidR="000B37C8" w:rsidRPr="000B37C8" w14:paraId="0EDEC5B0" w14:textId="77777777" w:rsidTr="005D353A">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F9D9B28" w14:textId="77777777" w:rsidR="000B37C8" w:rsidRPr="000B37C8" w:rsidRDefault="000B37C8" w:rsidP="000B37C8">
            <w:pPr>
              <w:spacing w:after="0" w:line="240" w:lineRule="auto"/>
              <w:rPr>
                <w:rFonts w:ascii="Times New Roman" w:eastAsia="Times New Roman" w:hAnsi="Times New Roman" w:cs="Times New Roman"/>
                <w:sz w:val="24"/>
                <w:szCs w:val="24"/>
                <w:lang w:val="en-AU" w:eastAsia="en-AU"/>
              </w:rPr>
            </w:pPr>
            <w:r w:rsidRPr="000B37C8">
              <w:rPr>
                <w:rFonts w:ascii="Times New Roman" w:eastAsia="Times New Roman" w:hAnsi="Times New Roman" w:cs="Times New Roman"/>
                <w:sz w:val="24"/>
                <w:szCs w:val="24"/>
                <w:lang w:val="en-AU" w:eastAsia="en-AU"/>
              </w:rPr>
              <w:t>Average number of years of experience as an administrator</w:t>
            </w:r>
          </w:p>
        </w:tc>
        <w:tc>
          <w:tcPr>
            <w:tcW w:w="3185" w:type="dxa"/>
            <w:tcBorders>
              <w:top w:val="single" w:sz="6" w:space="0" w:color="E6E6E6"/>
              <w:left w:val="single" w:sz="6" w:space="0" w:color="E6E6E6"/>
              <w:bottom w:val="single" w:sz="6" w:space="0" w:color="E6E6E6"/>
              <w:right w:val="single" w:sz="6" w:space="0" w:color="E6E6E6"/>
            </w:tcBorders>
            <w:vAlign w:val="center"/>
            <w:hideMark/>
          </w:tcPr>
          <w:p w14:paraId="1C562739" w14:textId="77777777" w:rsidR="000B37C8" w:rsidRPr="000B37C8" w:rsidRDefault="000B37C8" w:rsidP="000B37C8">
            <w:pPr>
              <w:spacing w:after="0" w:line="240" w:lineRule="auto"/>
              <w:rPr>
                <w:rFonts w:ascii="Times New Roman" w:eastAsia="Times New Roman" w:hAnsi="Times New Roman" w:cs="Times New Roman"/>
                <w:sz w:val="24"/>
                <w:szCs w:val="24"/>
                <w:lang w:val="en-AU" w:eastAsia="en-AU"/>
              </w:rPr>
            </w:pPr>
            <w:r w:rsidRPr="000B37C8">
              <w:rPr>
                <w:rFonts w:ascii="Times New Roman" w:eastAsia="Times New Roman" w:hAnsi="Times New Roman" w:cs="Times New Roman"/>
                <w:sz w:val="24"/>
                <w:szCs w:val="24"/>
                <w:lang w:val="en-AU" w:eastAsia="en-AU"/>
              </w:rPr>
              <w:t>6.3 years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2B7972" w14:textId="77777777" w:rsidR="000B37C8" w:rsidRPr="000B37C8" w:rsidRDefault="000B37C8" w:rsidP="000B37C8">
            <w:pPr>
              <w:spacing w:after="0" w:line="240" w:lineRule="auto"/>
              <w:rPr>
                <w:rFonts w:ascii="Times New Roman" w:eastAsia="Times New Roman" w:hAnsi="Times New Roman" w:cs="Times New Roman"/>
                <w:sz w:val="24"/>
                <w:szCs w:val="24"/>
                <w:lang w:val="en-AU" w:eastAsia="en-AU"/>
              </w:rPr>
            </w:pPr>
            <w:r w:rsidRPr="000B37C8">
              <w:rPr>
                <w:rFonts w:ascii="Times New Roman" w:eastAsia="Times New Roman" w:hAnsi="Times New Roman" w:cs="Times New Roman"/>
                <w:sz w:val="24"/>
                <w:szCs w:val="24"/>
                <w:lang w:val="en-AU" w:eastAsia="en-AU"/>
              </w:rPr>
              <w:t>5.5 years</w:t>
            </w:r>
          </w:p>
        </w:tc>
      </w:tr>
      <w:tr w:rsidR="000B37C8" w:rsidRPr="000B37C8" w14:paraId="226B9037" w14:textId="77777777" w:rsidTr="005D353A">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352980E" w14:textId="77777777" w:rsidR="000B37C8" w:rsidRPr="000B37C8" w:rsidRDefault="000B37C8" w:rsidP="000B37C8">
            <w:pPr>
              <w:spacing w:after="0" w:line="240" w:lineRule="auto"/>
              <w:rPr>
                <w:rFonts w:ascii="Times New Roman" w:eastAsia="Times New Roman" w:hAnsi="Times New Roman" w:cs="Times New Roman"/>
                <w:sz w:val="24"/>
                <w:szCs w:val="24"/>
                <w:lang w:val="en-AU" w:eastAsia="en-AU"/>
              </w:rPr>
            </w:pPr>
            <w:r w:rsidRPr="000B37C8">
              <w:rPr>
                <w:rFonts w:ascii="Times New Roman" w:eastAsia="Times New Roman" w:hAnsi="Times New Roman" w:cs="Times New Roman"/>
                <w:sz w:val="24"/>
                <w:szCs w:val="24"/>
                <w:lang w:val="en-AU" w:eastAsia="en-AU"/>
              </w:rPr>
              <w:t>Proportion with a university degree in education</w:t>
            </w:r>
          </w:p>
        </w:tc>
        <w:tc>
          <w:tcPr>
            <w:tcW w:w="3185" w:type="dxa"/>
            <w:tcBorders>
              <w:top w:val="single" w:sz="6" w:space="0" w:color="E6E6E6"/>
              <w:left w:val="single" w:sz="6" w:space="0" w:color="E6E6E6"/>
              <w:bottom w:val="single" w:sz="6" w:space="0" w:color="E6E6E6"/>
              <w:right w:val="single" w:sz="6" w:space="0" w:color="E6E6E6"/>
            </w:tcBorders>
            <w:vAlign w:val="center"/>
            <w:hideMark/>
          </w:tcPr>
          <w:p w14:paraId="629FFD84" w14:textId="77777777" w:rsidR="000B37C8" w:rsidRPr="000B37C8" w:rsidRDefault="000B37C8" w:rsidP="000B37C8">
            <w:pPr>
              <w:spacing w:after="0" w:line="240" w:lineRule="auto"/>
              <w:rPr>
                <w:rFonts w:ascii="Times New Roman" w:eastAsia="Times New Roman" w:hAnsi="Times New Roman" w:cs="Times New Roman"/>
                <w:sz w:val="24"/>
                <w:szCs w:val="24"/>
                <w:lang w:val="en-AU" w:eastAsia="en-AU"/>
              </w:rPr>
            </w:pPr>
            <w:r w:rsidRPr="000B37C8">
              <w:rPr>
                <w:rFonts w:ascii="Times New Roman" w:eastAsia="Times New Roman" w:hAnsi="Times New Roman" w:cs="Times New Roman"/>
                <w:sz w:val="24"/>
                <w:szCs w:val="24"/>
                <w:lang w:val="en-AU" w:eastAsia="en-AU"/>
              </w:rPr>
              <w:t>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CDA624" w14:textId="77777777" w:rsidR="000B37C8" w:rsidRPr="000B37C8" w:rsidRDefault="000B37C8" w:rsidP="000B37C8">
            <w:pPr>
              <w:spacing w:after="0" w:line="240" w:lineRule="auto"/>
              <w:rPr>
                <w:rFonts w:ascii="Times New Roman" w:eastAsia="Times New Roman" w:hAnsi="Times New Roman" w:cs="Times New Roman"/>
                <w:sz w:val="24"/>
                <w:szCs w:val="24"/>
                <w:lang w:val="en-AU" w:eastAsia="en-AU"/>
              </w:rPr>
            </w:pPr>
            <w:r w:rsidRPr="000B37C8">
              <w:rPr>
                <w:rFonts w:ascii="Times New Roman" w:eastAsia="Times New Roman" w:hAnsi="Times New Roman" w:cs="Times New Roman"/>
                <w:sz w:val="24"/>
                <w:szCs w:val="24"/>
                <w:lang w:val="en-AU" w:eastAsia="en-AU"/>
              </w:rPr>
              <w:t>11%</w:t>
            </w:r>
          </w:p>
        </w:tc>
      </w:tr>
    </w:tbl>
    <w:p w14:paraId="3F6466BF" w14:textId="4763963B" w:rsidR="00C9051E" w:rsidRDefault="00C626E5" w:rsidP="006B21D2">
      <w:pPr>
        <w:spacing w:before="240" w:after="120"/>
      </w:pPr>
      <w:r>
        <w:lastRenderedPageBreak/>
        <w:t>Comparative analysis of management performance</w:t>
      </w:r>
    </w:p>
    <w:p w14:paraId="09C67CF7" w14:textId="77777777" w:rsidR="00C9051E" w:rsidRDefault="00C626E5">
      <w:r>
        <w:t xml:space="preserve">A competent school administrator is expected to enforce teacher attendance; ensure participatory governance processes; coach teachers as part of a supportive supervisory role; and foster teacher participation in learning circles. The following table provides an overview of the status of these key performance indicators in schools where administrators self-reported or did not report mentor support. The only statistically significant difference between the two groups is the higher proportion of teachers attending GTPs in 2025 in schools where administrators self-reported mentor support – which may </w:t>
      </w:r>
      <w:proofErr w:type="gramStart"/>
      <w:r>
        <w:t>be a reflection of</w:t>
      </w:r>
      <w:proofErr w:type="gramEnd"/>
      <w:r>
        <w:t xml:space="preserve"> their own recognition of the value of mentorship.</w:t>
      </w:r>
    </w:p>
    <w:p w14:paraId="76197F46" w14:textId="6305AC62" w:rsidR="00D116FE" w:rsidRPr="00D116FE" w:rsidRDefault="00D116FE" w:rsidP="00D116FE">
      <w:pPr>
        <w:pStyle w:val="Caption"/>
        <w:keepNext/>
        <w:rPr>
          <w:color w:val="auto"/>
        </w:rPr>
      </w:pPr>
      <w:r w:rsidRPr="00D116FE">
        <w:rPr>
          <w:color w:val="auto"/>
        </w:rPr>
        <w:t xml:space="preserve">Table </w:t>
      </w:r>
      <w:r w:rsidRPr="00D116FE">
        <w:rPr>
          <w:color w:val="auto"/>
        </w:rPr>
        <w:fldChar w:fldCharType="begin"/>
      </w:r>
      <w:r w:rsidRPr="00D116FE">
        <w:rPr>
          <w:color w:val="auto"/>
        </w:rPr>
        <w:instrText xml:space="preserve"> SEQ Table \* ARABIC </w:instrText>
      </w:r>
      <w:r w:rsidRPr="00D116FE">
        <w:rPr>
          <w:color w:val="auto"/>
        </w:rPr>
        <w:fldChar w:fldCharType="separate"/>
      </w:r>
      <w:r w:rsidR="000872DB">
        <w:rPr>
          <w:noProof/>
          <w:color w:val="auto"/>
        </w:rPr>
        <w:t>11</w:t>
      </w:r>
      <w:r w:rsidRPr="00D116FE">
        <w:rPr>
          <w:color w:val="auto"/>
        </w:rPr>
        <w:fldChar w:fldCharType="end"/>
      </w:r>
      <w:r w:rsidRPr="00D116FE">
        <w:rPr>
          <w:color w:val="auto"/>
        </w:rPr>
        <w:t>: Comparison of School Management Practices by Administrator Reported Mentorship</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able comparing school characteristics by administrator‑reported mentor support. Teacher attendance, administrator coaching, PTA activity and teacher GTP attendance are shown, with only teacher attendance at GTP during the 2025 school year significantly higher in schools where administrators reported mentor support."/>
      </w:tblPr>
      <w:tblGrid>
        <w:gridCol w:w="2454"/>
        <w:gridCol w:w="2242"/>
        <w:gridCol w:w="2317"/>
        <w:gridCol w:w="1611"/>
      </w:tblGrid>
      <w:tr w:rsidR="00D116FE" w:rsidRPr="00D116FE" w14:paraId="51704F25" w14:textId="77777777" w:rsidTr="00A93594">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4B20EBF" w14:textId="77777777" w:rsidR="00D116FE" w:rsidRPr="00D116FE" w:rsidRDefault="00D116FE" w:rsidP="00D116FE">
            <w:pPr>
              <w:spacing w:after="0" w:line="240" w:lineRule="auto"/>
              <w:jc w:val="center"/>
              <w:rPr>
                <w:rFonts w:ascii="Times New Roman" w:eastAsia="Times New Roman" w:hAnsi="Times New Roman" w:cs="Times New Roman"/>
                <w:b/>
                <w:bCs/>
                <w:sz w:val="24"/>
                <w:szCs w:val="24"/>
                <w:lang w:val="en-AU" w:eastAsia="en-AU"/>
              </w:rPr>
            </w:pPr>
            <w:r w:rsidRPr="00D116FE">
              <w:rPr>
                <w:rFonts w:ascii="Times New Roman" w:eastAsia="Times New Roman" w:hAnsi="Times New Roman" w:cs="Times New Roman"/>
                <w:b/>
                <w:bCs/>
                <w:sz w:val="24"/>
                <w:szCs w:val="24"/>
                <w:lang w:val="en-AU" w:eastAsia="en-AU"/>
              </w:rPr>
              <w:t>Indicator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DEC8628" w14:textId="77777777" w:rsidR="00D116FE" w:rsidRPr="00D116FE" w:rsidRDefault="00D116FE" w:rsidP="00D116FE">
            <w:pPr>
              <w:spacing w:after="0" w:line="240" w:lineRule="auto"/>
              <w:jc w:val="center"/>
              <w:rPr>
                <w:rFonts w:ascii="Times New Roman" w:eastAsia="Times New Roman" w:hAnsi="Times New Roman" w:cs="Times New Roman"/>
                <w:b/>
                <w:bCs/>
                <w:sz w:val="24"/>
                <w:szCs w:val="24"/>
                <w:lang w:val="en-AU" w:eastAsia="en-AU"/>
              </w:rPr>
            </w:pPr>
            <w:r w:rsidRPr="00D116FE">
              <w:rPr>
                <w:rFonts w:ascii="Times New Roman" w:eastAsia="Times New Roman" w:hAnsi="Times New Roman" w:cs="Times New Roman"/>
                <w:b/>
                <w:bCs/>
                <w:sz w:val="24"/>
                <w:szCs w:val="24"/>
                <w:lang w:val="en-AU" w:eastAsia="en-AU"/>
              </w:rPr>
              <w:t xml:space="preserve">Schools where </w:t>
            </w:r>
            <w:proofErr w:type="gramStart"/>
            <w:r w:rsidRPr="00D116FE">
              <w:rPr>
                <w:rFonts w:ascii="Times New Roman" w:eastAsia="Times New Roman" w:hAnsi="Times New Roman" w:cs="Times New Roman"/>
                <w:b/>
                <w:bCs/>
                <w:sz w:val="24"/>
                <w:szCs w:val="24"/>
                <w:lang w:val="en-AU" w:eastAsia="en-AU"/>
              </w:rPr>
              <w:t>administrators</w:t>
            </w:r>
            <w:proofErr w:type="gramEnd"/>
            <w:r w:rsidRPr="00D116FE">
              <w:rPr>
                <w:rFonts w:ascii="Times New Roman" w:eastAsia="Times New Roman" w:hAnsi="Times New Roman" w:cs="Times New Roman"/>
                <w:b/>
                <w:bCs/>
                <w:sz w:val="24"/>
                <w:szCs w:val="24"/>
                <w:lang w:val="en-AU" w:eastAsia="en-AU"/>
              </w:rPr>
              <w:t xml:space="preserve"> self</w:t>
            </w:r>
            <w:r w:rsidRPr="00D116FE">
              <w:rPr>
                <w:rFonts w:ascii="Times New Roman" w:eastAsia="Times New Roman" w:hAnsi="Times New Roman" w:cs="Times New Roman"/>
                <w:b/>
                <w:bCs/>
                <w:sz w:val="24"/>
                <w:szCs w:val="24"/>
                <w:lang w:val="en-AU" w:eastAsia="en-AU"/>
              </w:rPr>
              <w:noBreakHyphen/>
              <w:t>reported mentor support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5E3A563" w14:textId="77777777" w:rsidR="00D116FE" w:rsidRPr="00D116FE" w:rsidRDefault="00D116FE" w:rsidP="00D116FE">
            <w:pPr>
              <w:spacing w:after="0" w:line="240" w:lineRule="auto"/>
              <w:jc w:val="center"/>
              <w:rPr>
                <w:rFonts w:ascii="Times New Roman" w:eastAsia="Times New Roman" w:hAnsi="Times New Roman" w:cs="Times New Roman"/>
                <w:b/>
                <w:bCs/>
                <w:sz w:val="24"/>
                <w:szCs w:val="24"/>
                <w:lang w:val="en-AU" w:eastAsia="en-AU"/>
              </w:rPr>
            </w:pPr>
            <w:r w:rsidRPr="00D116FE">
              <w:rPr>
                <w:rFonts w:ascii="Times New Roman" w:eastAsia="Times New Roman" w:hAnsi="Times New Roman" w:cs="Times New Roman"/>
                <w:b/>
                <w:bCs/>
                <w:sz w:val="24"/>
                <w:szCs w:val="24"/>
                <w:lang w:val="en-AU" w:eastAsia="en-AU"/>
              </w:rPr>
              <w:t>Schools where administrators did not self</w:t>
            </w:r>
            <w:r w:rsidRPr="00D116FE">
              <w:rPr>
                <w:rFonts w:ascii="Times New Roman" w:eastAsia="Times New Roman" w:hAnsi="Times New Roman" w:cs="Times New Roman"/>
                <w:b/>
                <w:bCs/>
                <w:sz w:val="24"/>
                <w:szCs w:val="24"/>
                <w:lang w:val="en-AU" w:eastAsia="en-AU"/>
              </w:rPr>
              <w:noBreakHyphen/>
              <w:t>report mentor support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94CC6B8" w14:textId="77777777" w:rsidR="00D116FE" w:rsidRPr="00D116FE" w:rsidRDefault="00D116FE" w:rsidP="00D116FE">
            <w:pPr>
              <w:spacing w:after="0" w:line="240" w:lineRule="auto"/>
              <w:jc w:val="center"/>
              <w:rPr>
                <w:rFonts w:ascii="Times New Roman" w:eastAsia="Times New Roman" w:hAnsi="Times New Roman" w:cs="Times New Roman"/>
                <w:b/>
                <w:bCs/>
                <w:sz w:val="24"/>
                <w:szCs w:val="24"/>
                <w:lang w:val="en-AU" w:eastAsia="en-AU"/>
              </w:rPr>
            </w:pPr>
            <w:r w:rsidRPr="00D116FE">
              <w:rPr>
                <w:rFonts w:ascii="Times New Roman" w:eastAsia="Times New Roman" w:hAnsi="Times New Roman" w:cs="Times New Roman"/>
                <w:b/>
                <w:bCs/>
                <w:sz w:val="24"/>
                <w:szCs w:val="24"/>
                <w:lang w:val="en-AU" w:eastAsia="en-AU"/>
              </w:rPr>
              <w:t>Statistically significant difference</w:t>
            </w:r>
          </w:p>
        </w:tc>
      </w:tr>
      <w:tr w:rsidR="00D116FE" w:rsidRPr="00D116FE" w14:paraId="496BED2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C991129"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Teacher attendance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734401C"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83%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A8C79CB"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82%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2931E4"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No</w:t>
            </w:r>
          </w:p>
        </w:tc>
      </w:tr>
      <w:tr w:rsidR="00D116FE" w:rsidRPr="00D116FE" w14:paraId="3BFD6ED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C764F54"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Administrator coached teachers weekly or monthly (reported by administrator)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1CE3902"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77%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6DE65C"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77%</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2B08CE"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No</w:t>
            </w:r>
          </w:p>
        </w:tc>
      </w:tr>
      <w:tr w:rsidR="00D116FE" w:rsidRPr="00D116FE" w14:paraId="3A1DD44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4925486"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Administrator coached teachers during the 2025 school year (reported by teacher)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C15C69"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66%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033024"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62%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5AA2A2"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No</w:t>
            </w:r>
          </w:p>
        </w:tc>
      </w:tr>
      <w:tr w:rsidR="00D116FE" w:rsidRPr="00D116FE" w14:paraId="6F98F3D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5648C52" w14:textId="7F2BE51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Highly active Parent</w:t>
            </w:r>
            <w:r w:rsidRPr="00D116FE">
              <w:rPr>
                <w:rFonts w:ascii="Times New Roman" w:eastAsia="Times New Roman" w:hAnsi="Times New Roman" w:cs="Times New Roman"/>
                <w:sz w:val="24"/>
                <w:szCs w:val="24"/>
                <w:lang w:val="en-AU" w:eastAsia="en-AU"/>
              </w:rPr>
              <w:noBreakHyphen/>
              <w:t>Teacher Association (PTA)</w:t>
            </w:r>
            <w:r w:rsidR="006B21D2">
              <w:rPr>
                <w:rStyle w:val="FootnoteReference"/>
                <w:rFonts w:ascii="Times New Roman" w:eastAsia="Times New Roman" w:hAnsi="Times New Roman" w:cs="Times New Roman"/>
                <w:sz w:val="24"/>
                <w:szCs w:val="24"/>
                <w:lang w:val="en-AU" w:eastAsia="en-AU"/>
              </w:rPr>
              <w:footnoteReference w:id="52"/>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67DCF0"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12%</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93B10A"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20%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0FB9BE9"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No</w:t>
            </w:r>
          </w:p>
        </w:tc>
      </w:tr>
      <w:tr w:rsidR="00D116FE" w:rsidRPr="00D116FE" w14:paraId="7A17C44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9D0444B"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Teacher attended GTP during the 2025 school year (reported by teacher)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D8D760"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80%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CB4775"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69%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811538" w14:textId="77777777" w:rsidR="00D116FE" w:rsidRPr="00D116FE" w:rsidRDefault="00D116FE" w:rsidP="00D116FE">
            <w:pPr>
              <w:spacing w:after="0" w:line="240" w:lineRule="auto"/>
              <w:rPr>
                <w:rFonts w:ascii="Times New Roman" w:eastAsia="Times New Roman" w:hAnsi="Times New Roman" w:cs="Times New Roman"/>
                <w:sz w:val="24"/>
                <w:szCs w:val="24"/>
                <w:lang w:val="en-AU" w:eastAsia="en-AU"/>
              </w:rPr>
            </w:pPr>
            <w:r w:rsidRPr="00D116FE">
              <w:rPr>
                <w:rFonts w:ascii="Times New Roman" w:eastAsia="Times New Roman" w:hAnsi="Times New Roman" w:cs="Times New Roman"/>
                <w:sz w:val="24"/>
                <w:szCs w:val="24"/>
                <w:lang w:val="en-AU" w:eastAsia="en-AU"/>
              </w:rPr>
              <w:t>Yes</w:t>
            </w:r>
          </w:p>
        </w:tc>
      </w:tr>
    </w:tbl>
    <w:p w14:paraId="09AA43F5" w14:textId="77777777" w:rsidR="00C9051E" w:rsidRDefault="00C626E5" w:rsidP="006B21D2">
      <w:pPr>
        <w:spacing w:before="240"/>
      </w:pPr>
      <w:r>
        <w:t>The comparative analyses above indicate that administrators who self-reported mentor support have very limited differences in terms of background and management performance in relation to those who did not self-report mentor support. This analysis supports the hypothesis that mentorship is the catalytical component contributing to the observed changes in reading outcomes, particularly benefiting vulnerable students who are struggling to acquire foundational skills.</w:t>
      </w:r>
    </w:p>
    <w:p w14:paraId="63FDC97F" w14:textId="77777777" w:rsidR="00C9051E" w:rsidRDefault="00C626E5" w:rsidP="0095009E">
      <w:pPr>
        <w:pStyle w:val="Heading2"/>
      </w:pPr>
      <w:bookmarkStart w:id="91" w:name="_Toc227762546"/>
      <w:r>
        <w:lastRenderedPageBreak/>
        <w:t>3.10 A Reflection on Contextual Shifts</w:t>
      </w:r>
      <w:bookmarkEnd w:id="91"/>
    </w:p>
    <w:p w14:paraId="1A27EF85" w14:textId="533BA660" w:rsidR="00C9051E" w:rsidRDefault="00C626E5">
      <w:r>
        <w:t xml:space="preserve">To interpret these findings, it is necessary to consider that during the eight years of ALMA’s implementation, Timor-Leste has faced multiple shocks, which had a negative impact on education outcomes. The COVID-19 crisis (2020-2021) triggered recurrent school closures and led to the temporary implementation of a system of multiple school shifts, reducing exposure to mentorship and other support systems due to mobility restrictions. Despite agile pivoting by the </w:t>
      </w:r>
      <w:proofErr w:type="spellStart"/>
      <w:r>
        <w:t>MoE</w:t>
      </w:r>
      <w:proofErr w:type="spellEnd"/>
      <w:r>
        <w:t xml:space="preserve"> leading to the implementation of a remote learning system, there is evidence that these shocks </w:t>
      </w:r>
      <w:proofErr w:type="gramStart"/>
      <w:r>
        <w:t>triggered</w:t>
      </w:r>
      <w:proofErr w:type="gramEnd"/>
      <w:r>
        <w:t xml:space="preserve"> major learning losses among students living in rural and remote areas of the country. A large-scale study conducted in rural and remote areas found learning losses ranging between 3-6 percentage points for passage reading fluency.</w:t>
      </w:r>
      <w:r w:rsidR="00D437FD">
        <w:rPr>
          <w:rStyle w:val="FootnoteReference"/>
        </w:rPr>
        <w:footnoteReference w:id="53"/>
      </w:r>
      <w:r>
        <w:t xml:space="preserve"> These shocks were further aggravated by Cyclone </w:t>
      </w:r>
      <w:proofErr w:type="spellStart"/>
      <w:r>
        <w:t>Seroja</w:t>
      </w:r>
      <w:proofErr w:type="spellEnd"/>
      <w:r>
        <w:t>, which led to unprecedented flooding and landslides in April 2021, destroying over 30,000 homesteads and damaging agricultural production. Following the economic crisis triggered by COVID-19, the country experienced a sharp increase of food inflation (from 1.6% to 8.4%) in 2022-2024, with a particular impact on the price of rice - a key staple - due to international supply dynamics and erratic rainfall patterns</w:t>
      </w:r>
      <w:r w:rsidR="00D437FD">
        <w:rPr>
          <w:rStyle w:val="FootnoteReference"/>
        </w:rPr>
        <w:footnoteReference w:id="54"/>
      </w:r>
      <w:r>
        <w:t xml:space="preserve"> induced by the La Niña phenomenon. The combination of natural disasters and economic shocks resulted in an estimated 300,000 individuals facing acute food insecurity in 2022-2023.</w:t>
      </w:r>
      <w:r w:rsidR="00D437FD">
        <w:rPr>
          <w:rStyle w:val="FootnoteReference"/>
        </w:rPr>
        <w:footnoteReference w:id="55"/>
      </w:r>
    </w:p>
    <w:p w14:paraId="091C87C1" w14:textId="77777777" w:rsidR="00C9051E" w:rsidRDefault="00C626E5">
      <w:r>
        <w:t>The results of the present study should be considered against the backdrop of the impact of these shocks on school administrators, teachers, students, and the mentors themselves. While the ‘long-term’ schools started receiving ALMA’s support prior to the COVID-19 crisis, it is likely that the mentorship process was negatively affected in 2020-2021 by the COVID-19 school closures and mobility restrictions. The previous ALMA multi-year study noted that following the completion of the municipal roll-out of each phase, there was a decline over time in conducting activities associated with the program, most notably GTPs. It is likely that this pattern was exacerbated in 2020-2021, which may have led part of the school administrators and teachers to disengage from mentorship activities.</w:t>
      </w:r>
    </w:p>
    <w:p w14:paraId="2690A0B3" w14:textId="77777777" w:rsidR="00C9051E" w:rsidRDefault="00C626E5">
      <w:r>
        <w:t>Weather-related shocks are associated with a pattern of absenteeism, clearly visible in this study, particularly among students in early grades. It is likely that the extreme weather patterns observed during this period have reduced the frequency of mentorship/ GTP sessions due to teacher absenteeism and mentors’ inability to reach schools. High student absenteeism due to severe weather is likely to have further reduced the impact of mentorship on learning outcomes.</w:t>
      </w:r>
    </w:p>
    <w:p w14:paraId="1571C59A" w14:textId="740B2289" w:rsidR="00C9051E" w:rsidRDefault="00C626E5">
      <w:r>
        <w:t xml:space="preserve">In parallel, economic and climate shocks have contributed to food insecurity and poor dietary diversity, affecting both students and teachers. As shown in this study, 14% of the students did not eat before coming to school. The proportion of non-readers is significantly higher among those who did not eat before coming to school – a difference of 3.5 percentage </w:t>
      </w:r>
      <w:r>
        <w:lastRenderedPageBreak/>
        <w:t>points.</w:t>
      </w:r>
      <w:r w:rsidR="00723E56">
        <w:rPr>
          <w:rStyle w:val="FootnoteReference"/>
        </w:rPr>
        <w:footnoteReference w:id="56"/>
      </w:r>
      <w:r>
        <w:t xml:space="preserve"> While no such data is available for teachers, school administrators, or mentors, it is likely that the quality of mentorship and the ability to engage with mentorship activities have also been affected by food insecurity and further worsened by disaster-driven absenteeism.</w:t>
      </w:r>
    </w:p>
    <w:p w14:paraId="48B65EDD" w14:textId="77777777" w:rsidR="00C9051E" w:rsidRDefault="00C626E5" w:rsidP="007F3B04">
      <w:pPr>
        <w:pStyle w:val="Heading1"/>
      </w:pPr>
      <w:bookmarkStart w:id="92" w:name="_Toc227762547"/>
      <w:r>
        <w:t>Conclusions</w:t>
      </w:r>
      <w:bookmarkEnd w:id="92"/>
    </w:p>
    <w:p w14:paraId="17622DC9" w14:textId="77777777" w:rsidR="00C9051E" w:rsidRDefault="00C626E5" w:rsidP="004C2628">
      <w:pPr>
        <w:pStyle w:val="Heading3"/>
      </w:pPr>
      <w:r>
        <w:t>Has ALMA improved literacy learning outcomes for students entering Grade 3?</w:t>
      </w:r>
    </w:p>
    <w:p w14:paraId="2C834845" w14:textId="46E3737A" w:rsidR="00C9051E" w:rsidRDefault="00C626E5">
      <w:r>
        <w:t>The findings indicate that schools where administrators self-reported ALMA mentorship support had significantly higher literacy outcomes across the board. The impact of administrator mentorship on reading outcomes is particularly strong in the long-term supported schools (see Annex 5), possibly indicating the need for a ‘maturation effect’ to fully manifest itself. Schools where administrators self-reported mentor support correspond to 31% of the total. It is likely that ALMA’s mentorship package was implemented with the highest fidelity/ quality in those schools, thus triggering self-recall of mentor support.</w:t>
      </w:r>
      <w:r w:rsidR="00723E56">
        <w:rPr>
          <w:rStyle w:val="FootnoteReference"/>
        </w:rPr>
        <w:footnoteReference w:id="57"/>
      </w:r>
    </w:p>
    <w:p w14:paraId="43784726" w14:textId="77777777" w:rsidR="00C9051E" w:rsidRDefault="00C626E5">
      <w:r>
        <w:t>Administrators who self-</w:t>
      </w:r>
      <w:proofErr w:type="gramStart"/>
      <w:r>
        <w:t>reported</w:t>
      </w:r>
      <w:proofErr w:type="gramEnd"/>
      <w:r>
        <w:t xml:space="preserve"> mentorship do not differ significantly from their peers in terms of experience or academic background. Additionally, schools where administrators who self-reported mentorship do not differ from other schools in terms of teacher attendance, PTA functionality, or frequency of teacher coaching. The similar profiles of administrators who self-reported mentorship and those who did not suggest that the differences in reading outcomes are not simply associated with more qualified administrators or administrators who had a higher management performance overall. These results corroborate the hypothesis that mentorship is indeed the critical component contributing to </w:t>
      </w:r>
      <w:proofErr w:type="gramStart"/>
      <w:r>
        <w:t>make</w:t>
      </w:r>
      <w:proofErr w:type="gramEnd"/>
      <w:r>
        <w:t xml:space="preserve"> administrators more effective in recognizing and addressing the needs of vulnerable students, both through better teaching and by ensuring the presence of functional reading corners and the inclusion of protein-rich foods in school meals.</w:t>
      </w:r>
    </w:p>
    <w:p w14:paraId="784E4C9A" w14:textId="77777777" w:rsidR="00C9051E" w:rsidRDefault="00C626E5">
      <w:r>
        <w:t>ALMA’s mentorship to administrators – and to a certain extent, to teachers – is strongly associated with a reduction in the proportion of non-readers. The results suggest that the mentorship process enhanced administrator and teacher capacity to support low-performing students. This assumption is supported by the increased proportion of teachers observed using formative assessments among those self-reporting mentorship – and by the strong association between the use of formative assessments and the increased proportion of students able to read words.  Taken together, these results suggest that the mentorship of school leaders is an effective model to boost the literacy outcomes of Cycle 1 students.</w:t>
      </w:r>
    </w:p>
    <w:p w14:paraId="6EDD9AF1" w14:textId="77777777" w:rsidR="00C9051E" w:rsidRDefault="00C626E5" w:rsidP="00556D65">
      <w:pPr>
        <w:pStyle w:val="Heading3"/>
      </w:pPr>
      <w:r>
        <w:lastRenderedPageBreak/>
        <w:t>Is there an observable link between teacher adherence to curriculum-prescribed teaching methodology and improved learning outcomes in long-term ALMA-supported schools?</w:t>
      </w:r>
    </w:p>
    <w:p w14:paraId="468DF813" w14:textId="77777777" w:rsidR="00C9051E" w:rsidRDefault="00C626E5">
      <w:r>
        <w:t>The findings suggest that ALMA’s support to teachers is having a positive impact on improving teaching practices; in turn, the use of improved teaching practices – measured by ALMA’s classroom observation tool - correlates positively with passage reading fluency and reading comprehension.</w:t>
      </w:r>
    </w:p>
    <w:p w14:paraId="4F72D9BA" w14:textId="77777777" w:rsidR="00C9051E" w:rsidRDefault="00C626E5">
      <w:r>
        <w:t>There is no association between mentorship (self-reported by teachers or administrators) and teaching practice scores. However, teacher mentorship is associated with an increased use of formative assessments, which is in turn associated with higher reading fluency and reading comprehension scores. Therefore, it is likely that the exposure to mentorship is improving teacher capacity to identify and support students who are struggling to read through the use of formative assessments, contributing to improved reading outcomes.</w:t>
      </w:r>
    </w:p>
    <w:p w14:paraId="041792D6" w14:textId="77777777" w:rsidR="00C9051E" w:rsidRDefault="00C626E5">
      <w:proofErr w:type="gramStart"/>
      <w:r>
        <w:t>The participation</w:t>
      </w:r>
      <w:proofErr w:type="gramEnd"/>
      <w:r>
        <w:t xml:space="preserve"> in the GTP, another ALMA-supported practice, is associated with an increased </w:t>
      </w:r>
      <w:proofErr w:type="spellStart"/>
      <w:r>
        <w:t>utilisation</w:t>
      </w:r>
      <w:proofErr w:type="spellEnd"/>
      <w:r>
        <w:t xml:space="preserve"> of improved teaching practices (measured through classroom observations). In turn, the use of improved teaching practices is associated with higher reading fluency and reading comprehension. The findings support the assumption that </w:t>
      </w:r>
      <w:proofErr w:type="gramStart"/>
      <w:r>
        <w:t>the participation</w:t>
      </w:r>
      <w:proofErr w:type="gramEnd"/>
      <w:r>
        <w:t xml:space="preserve"> in the GTP sessions is beneficial to boost the use of improved teaching practices, contributing to improving literacy outcomes.</w:t>
      </w:r>
    </w:p>
    <w:p w14:paraId="1768BC30" w14:textId="77777777" w:rsidR="00C9051E" w:rsidRDefault="00C626E5">
      <w:r>
        <w:t>The following diagram illustrates how ALMA-supported interventions are contributing to improved literacy outcomes:</w:t>
      </w:r>
    </w:p>
    <w:p w14:paraId="7633826A" w14:textId="7D02C426" w:rsidR="00F457CE" w:rsidRPr="00A20F13" w:rsidRDefault="00F457CE" w:rsidP="00F457CE">
      <w:pPr>
        <w:pStyle w:val="Caption"/>
        <w:keepNext/>
        <w:rPr>
          <w:color w:val="auto"/>
        </w:rPr>
      </w:pPr>
      <w:bookmarkStart w:id="93" w:name="_Toc227935405"/>
      <w:r w:rsidRPr="00A20F13">
        <w:rPr>
          <w:color w:val="auto"/>
        </w:rPr>
        <w:t xml:space="preserve">Figure </w:t>
      </w:r>
      <w:r w:rsidRPr="00A20F13">
        <w:rPr>
          <w:color w:val="auto"/>
        </w:rPr>
        <w:fldChar w:fldCharType="begin"/>
      </w:r>
      <w:r w:rsidRPr="00A20F13">
        <w:rPr>
          <w:color w:val="auto"/>
        </w:rPr>
        <w:instrText xml:space="preserve"> SEQ Figure \* ARABIC </w:instrText>
      </w:r>
      <w:r w:rsidRPr="00A20F13">
        <w:rPr>
          <w:color w:val="auto"/>
        </w:rPr>
        <w:fldChar w:fldCharType="separate"/>
      </w:r>
      <w:r w:rsidR="000872DB">
        <w:rPr>
          <w:noProof/>
          <w:color w:val="auto"/>
        </w:rPr>
        <w:t>37</w:t>
      </w:r>
      <w:r w:rsidRPr="00A20F13">
        <w:rPr>
          <w:color w:val="auto"/>
        </w:rPr>
        <w:fldChar w:fldCharType="end"/>
      </w:r>
      <w:r w:rsidRPr="00A20F13">
        <w:rPr>
          <w:color w:val="auto"/>
        </w:rPr>
        <w:t xml:space="preserve">: </w:t>
      </w:r>
      <w:bookmarkStart w:id="94" w:name="_Toc227762473"/>
      <w:r w:rsidRPr="00A20F13">
        <w:rPr>
          <w:color w:val="auto"/>
        </w:rPr>
        <w:t>Diagram summarizing how ALMA-supported mentorship interventions are associated with improved literacy outcomes and management of school resources.</w:t>
      </w:r>
      <w:bookmarkEnd w:id="93"/>
      <w:bookmarkEnd w:id="94"/>
    </w:p>
    <w:p w14:paraId="7F4FFE28" w14:textId="4A1D465A" w:rsidR="00BF5C51" w:rsidRDefault="00BF5C51">
      <w:r>
        <w:rPr>
          <w:noProof/>
        </w:rPr>
        <w:drawing>
          <wp:inline distT="0" distB="0" distL="0" distR="0" wp14:anchorId="6020B446" wp14:editId="4F611859">
            <wp:extent cx="5486400" cy="2515235"/>
            <wp:effectExtent l="0" t="0" r="0" b="0"/>
            <wp:docPr id="744830490" name="Picture 50" descr="Flowchart illustrating factors influencing improved reading outcomes through mentorship of school leaders and teachers. Key elements include higher reading fluency and comprehension linked to increased student access to water, protein-rich meals, and reading corners, alongside enhanced teaching practices and formative assessments driven by teacher participation in GTP and teacher mento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0490" name="Picture 50" descr="Flowchart illustrating factors influencing improved reading outcomes through mentorship of school leaders and teachers. Key elements include higher reading fluency and comprehension linked to increased student access to water, protein-rich meals, and reading corners, alongside enhanced teaching practices and formative assessments driven by teacher participation in GTP and teacher mentorship. "/>
                    <pic:cNvPicPr/>
                  </pic:nvPicPr>
                  <pic:blipFill>
                    <a:blip r:embed="rId44"/>
                    <a:stretch>
                      <a:fillRect/>
                    </a:stretch>
                  </pic:blipFill>
                  <pic:spPr>
                    <a:xfrm>
                      <a:off x="0" y="0"/>
                      <a:ext cx="5486400" cy="2515235"/>
                    </a:xfrm>
                    <a:prstGeom prst="rect">
                      <a:avLst/>
                    </a:prstGeom>
                  </pic:spPr>
                </pic:pic>
              </a:graphicData>
            </a:graphic>
          </wp:inline>
        </w:drawing>
      </w:r>
    </w:p>
    <w:p w14:paraId="17AF53B2" w14:textId="77777777" w:rsidR="00C9051E" w:rsidRDefault="00C626E5" w:rsidP="00556D65">
      <w:pPr>
        <w:pStyle w:val="Heading3"/>
      </w:pPr>
      <w:r>
        <w:t>Factors Affecting Mentorship</w:t>
      </w:r>
    </w:p>
    <w:p w14:paraId="3C2A899D" w14:textId="77777777" w:rsidR="00C9051E" w:rsidRDefault="00C626E5">
      <w:r>
        <w:t xml:space="preserve">Remoteness. Mentorship provision is conditioned by accessibility. Extremely remote schools are significantly less likely to have an administrator self-reporting receiving mentor </w:t>
      </w:r>
      <w:r>
        <w:lastRenderedPageBreak/>
        <w:t>support. While the results demonstrate that staff in these schools could benefit greatly from exposure to mentorship, it may require a modified approach to enable regular support. It is unrealistic to expect mentors covering a large school cluster to be able to walk regularly to remote schools, which may require a full day of travel to reach the site and expose mentors to considerable risk, particularly during the rainy season and in the case of women traveling by themselves.</w:t>
      </w:r>
    </w:p>
    <w:p w14:paraId="46EE1D7B" w14:textId="77777777" w:rsidR="00C9051E" w:rsidRDefault="00C626E5">
      <w:r>
        <w:t>Gender. The proportion of female administrators self-reporting a mentor’s support is considerably higher – 48% compared to 27% of the men. However, only 19% of the school administrators are female, and the small sample size may bias results. Nonetheless, further investigation is required to clarify this pattern. It is possible that female administrators have historically had less exposure to training opportunities, and thus may place greater value on mentorship, as well as benefiting from it.</w:t>
      </w:r>
    </w:p>
    <w:p w14:paraId="37EDE288" w14:textId="77777777" w:rsidR="00C9051E" w:rsidRDefault="00C626E5" w:rsidP="00556D65">
      <w:pPr>
        <w:pStyle w:val="Heading3"/>
      </w:pPr>
      <w:r>
        <w:t xml:space="preserve">Are the classroom observations conducted by school </w:t>
      </w:r>
      <w:proofErr w:type="gramStart"/>
      <w:r>
        <w:t>leaders</w:t>
      </w:r>
      <w:proofErr w:type="gramEnd"/>
      <w:r>
        <w:t xml:space="preserve"> accurate representations of actual teaching practice?</w:t>
      </w:r>
    </w:p>
    <w:p w14:paraId="3C1855FF" w14:textId="77777777" w:rsidR="00C9051E" w:rsidRDefault="00C626E5">
      <w:r>
        <w:t xml:space="preserve">The tool used by ALMA to assess teaching practices has high internal reliability. This enables the results of the classroom observation tool to be used as a scale, forming a teaching practice score. The teaching practice score has a positive correlation with both </w:t>
      </w:r>
      <w:proofErr w:type="gramStart"/>
      <w:r>
        <w:t>passage</w:t>
      </w:r>
      <w:proofErr w:type="gramEnd"/>
      <w:r>
        <w:t xml:space="preserve"> reading fluency and reading comprehension. Taken together, the results support the assumption that ALMA’s classroom observation tool is a valid tool for measurement of practices associated with improved reading outcomes. However, it should also be noted that school leaders seem to have a bias towards rating teaching practices as ‘very good’, when compared to the results from observations conducted by external enumerators. This does not affect the validity of the tool itself but rather indicates a need to reinforce the training of leaders on quality control procedures when conducting observations.</w:t>
      </w:r>
    </w:p>
    <w:p w14:paraId="0CA7E245" w14:textId="77777777" w:rsidR="00C9051E" w:rsidRDefault="00C626E5" w:rsidP="00556D65">
      <w:pPr>
        <w:pStyle w:val="Heading3"/>
      </w:pPr>
      <w:r>
        <w:t>Has ALMA improved student attendance for Cycles 1 and 2?</w:t>
      </w:r>
    </w:p>
    <w:p w14:paraId="1FA0213F" w14:textId="77777777" w:rsidR="00C9051E" w:rsidRDefault="00C626E5">
      <w:r>
        <w:t>There is no association between ALMA-supported interventions - including school administrator mentorship, teacher mentorship, or GTP participation - and student or teacher attendance. Absenteeism remains very high, with over a quarter of the students not being present in class during headcounts (highest in grade 1 and among girls).</w:t>
      </w:r>
    </w:p>
    <w:p w14:paraId="5D283FDB" w14:textId="77777777" w:rsidR="00C9051E" w:rsidRDefault="00C626E5">
      <w:r>
        <w:t>As expected, there is a positive correlation between teacher and student attendance. However, teacher attendance seems to be primarily linked to external factors. As noted previously, contextual factors – including the severe rainy season and food insecurity – are likely to affect teacher and student attendance, potentially to a level where school-level interventions have a limited impact in mitigating absenteeism. In the case of teachers, sick leave is also likely to have a considerable impact on attendance – which may be disproportionately high among the aging workforce and those facing higher levels of food insecurity. Since the study did not collect individual student or teacher attendance data, it is not possible to conclude to what extent individual-level factors – age, illness, food security, sex – are affecting attendance rates. However, during data collection, teacher illness was reportedly a main cause of absenteeism.</w:t>
      </w:r>
    </w:p>
    <w:p w14:paraId="6C26A9D2" w14:textId="77777777" w:rsidR="00C9051E" w:rsidRDefault="00C626E5" w:rsidP="007F3B04">
      <w:pPr>
        <w:pStyle w:val="Heading1"/>
      </w:pPr>
      <w:bookmarkStart w:id="95" w:name="_Toc227762548"/>
      <w:r>
        <w:lastRenderedPageBreak/>
        <w:t>Recommendations</w:t>
      </w:r>
      <w:bookmarkEnd w:id="95"/>
    </w:p>
    <w:p w14:paraId="224DC165" w14:textId="77777777" w:rsidR="00C9051E" w:rsidRDefault="00C626E5">
      <w:r>
        <w:t xml:space="preserve">Fidelity of implementation. The findings show a strong relationship between ALMA’s school administrator mentorship model and improved literacy outcomes. Similarly, there is a strong relationship between </w:t>
      </w:r>
      <w:proofErr w:type="gramStart"/>
      <w:r>
        <w:t>the participation</w:t>
      </w:r>
      <w:proofErr w:type="gramEnd"/>
      <w:r>
        <w:t xml:space="preserve"> in the GTP, improved teaching practices, and passage reading fluency. However, only a third of the school administrators recalled a mentor’s support without prompting. Teacher self-reported mentorship (with prompting) is not strongly associated with the use of improved teaching practices or literacy outcomes. There is a likelihood that part of ALMA-supported schools had lower fidelity of implementation – i.e. reduced frequency of mentorship and/or GTPs, or even mentorship not implemented as intended – resulting in limited impact on school administrators and teachers. It is also possible that fidelity of implementation varied across geographies, influenced by a higher proportion of remote schools, ultimately affecting results. There is a need to track fidelity of implementation in mentorship implementation to better </w:t>
      </w:r>
      <w:proofErr w:type="gramStart"/>
      <w:r>
        <w:t>understanding</w:t>
      </w:r>
      <w:proofErr w:type="gramEnd"/>
      <w:r>
        <w:t xml:space="preserve"> the full magnitude of ALMA’s impact when implemented as intended.</w:t>
      </w:r>
    </w:p>
    <w:p w14:paraId="1C010CF2" w14:textId="77777777" w:rsidR="00C9051E" w:rsidRDefault="00C626E5">
      <w:r>
        <w:t xml:space="preserve">Conversely, the fact that 32% of the administrators in long-term supported schools self-reported mentor support is remarkable, particularly given the time </w:t>
      </w:r>
      <w:proofErr w:type="spellStart"/>
      <w:r>
        <w:t>lapsed</w:t>
      </w:r>
      <w:proofErr w:type="spellEnd"/>
      <w:r>
        <w:t xml:space="preserve"> since the initial roll-out. This provides a valuable opportunity for a future case study to explore which factors have contributed to the high effectiveness of these mentors. The results could inform the </w:t>
      </w:r>
      <w:proofErr w:type="spellStart"/>
      <w:r>
        <w:t>MoE’s</w:t>
      </w:r>
      <w:proofErr w:type="spellEnd"/>
      <w:r>
        <w:t xml:space="preserve"> planning and further investment in mentorship models, as well as DFAT’s investment in similar models in Timor-Leste and in other settings.</w:t>
      </w:r>
    </w:p>
    <w:p w14:paraId="6F5A5DCD" w14:textId="77777777" w:rsidR="00C9051E" w:rsidRDefault="00C626E5">
      <w:r>
        <w:t>Impact on non-readers. ALMA’s mentorship approach seems to be particularly beneficial in improving conditions for students who are struggling to decode words. It seems to increase school administrators’ ability to improve learning conditions for vulnerable students – including both teaching as well as school conditions – and to improve teacher use of formative assessments, enabling them to identify non-readers. It is important to explore why this is occurring, and how this effect could be further refined and scaled up. It is also important to explore the connections between mentorship of school administrators and increased accountability and professionalism in the use of school resources – and potentially also towards identifying and supporting struggling students.</w:t>
      </w:r>
    </w:p>
    <w:p w14:paraId="78CD8305" w14:textId="77777777" w:rsidR="00C9051E" w:rsidRDefault="00C626E5">
      <w:r>
        <w:t>Remoteness. There is a need to develop an alternative mentorship model for extremely remote schools, perhaps exploring the use of technology and supporting mentors to conduct ‘residences’ of a week or longer in schools accessible on foot only. While such approaches are undoubtedly challenging to implement, the major disparities in learning outcomes associated with remoteness clearly have an impact on the overall results of the program.</w:t>
      </w:r>
    </w:p>
    <w:p w14:paraId="7F285943" w14:textId="77777777" w:rsidR="00C9051E" w:rsidRDefault="00C626E5">
      <w:r>
        <w:t>Ancillary approaches. While mentorship is having an undeniable impact on administrators, teachers, and students, it is also clear that student learning outcomes are heavily affected by school conditions – the availability of reading corners, water, and school meals containing protein-rich foods. The impact of mentorship is likely to be exacerbated when rolled out in partnership with other initiatives improving school infrastructure, access to meals, and reading materials.</w:t>
      </w:r>
    </w:p>
    <w:p w14:paraId="49F568AF" w14:textId="02287A19" w:rsidR="00C9051E" w:rsidRDefault="00C626E5">
      <w:r>
        <w:lastRenderedPageBreak/>
        <w:t>Absenteeism remains a major underlying barrier to learning and is likely to erode part of the potential impact of approaches such as mentorship and GTPs/GTLs. There is a need to reinforce teacher attendance – including through institutional management, participatory accountability, and multi-sectoral interventions addressing external factors related to absenteeism. Other studies indicate that illness and natural disasters are among the key drivers of absenteeism in early grades.</w:t>
      </w:r>
      <w:r w:rsidR="0098432E">
        <w:rPr>
          <w:rStyle w:val="FootnoteReference"/>
        </w:rPr>
        <w:footnoteReference w:id="58"/>
      </w:r>
      <w:r>
        <w:t xml:space="preserve"> Therefore, multi-sectoral interventions may be particularly critical to boost attendance in early grades, thus </w:t>
      </w:r>
      <w:proofErr w:type="spellStart"/>
      <w:r>
        <w:t>maximising</w:t>
      </w:r>
      <w:proofErr w:type="spellEnd"/>
      <w:r>
        <w:t xml:space="preserve"> the impact of mentorship and improved teaching practices on learning outcomes.</w:t>
      </w:r>
    </w:p>
    <w:p w14:paraId="66BDD977" w14:textId="77777777" w:rsidR="00C9051E" w:rsidRDefault="00C626E5">
      <w:r>
        <w:t>Gender. There is a significant gender gap in learning outcomes, with boys performing systematically below girls across all EGRA tasks. Additionally, female school administrators seem to be benefitting more from mentorship, while female teachers have better teaching practices than men. There is a need to further explore how mentorship could be made more effective to address gender gaps in learning – and to understand the patterns that make mentorship more effective for female teachers and school administrators.</w:t>
      </w:r>
    </w:p>
    <w:p w14:paraId="7B7BF967" w14:textId="5E1BDF86" w:rsidR="00F367BA" w:rsidRDefault="00F367BA">
      <w:r>
        <w:br w:type="page"/>
      </w:r>
    </w:p>
    <w:p w14:paraId="137AE40D" w14:textId="095D98E7" w:rsidR="002F3B65" w:rsidRPr="00B5389B" w:rsidRDefault="002F3B65" w:rsidP="007F3B04">
      <w:pPr>
        <w:pStyle w:val="Heading1"/>
      </w:pPr>
      <w:r w:rsidRPr="00B5389B">
        <w:lastRenderedPageBreak/>
        <w:t>Annex (report)</w:t>
      </w:r>
    </w:p>
    <w:p w14:paraId="77C8FDAE" w14:textId="77777777" w:rsidR="00975FFA" w:rsidRDefault="00975FFA" w:rsidP="00975FFA">
      <w:pPr>
        <w:pStyle w:val="Heading2"/>
      </w:pPr>
      <w:bookmarkStart w:id="96" w:name="_Toc197260242"/>
      <w:r>
        <w:t>Annex 4 – Regression Tables</w:t>
      </w:r>
      <w:bookmarkEnd w:id="96"/>
    </w:p>
    <w:p w14:paraId="74B8E110" w14:textId="77777777" w:rsidR="00975FFA" w:rsidRPr="00B45FFA" w:rsidRDefault="00975FFA" w:rsidP="00975FFA">
      <w:pPr>
        <w:rPr>
          <w:b/>
          <w:bCs/>
          <w:sz w:val="20"/>
          <w:szCs w:val="20"/>
        </w:rPr>
      </w:pPr>
      <w:r w:rsidRPr="00B45FFA">
        <w:rPr>
          <w:b/>
          <w:bCs/>
          <w:sz w:val="20"/>
          <w:szCs w:val="20"/>
        </w:rPr>
        <w:t>Passage Reading Fluency</w:t>
      </w:r>
    </w:p>
    <w:tbl>
      <w:tblPr>
        <w:tblStyle w:val="TableGrid"/>
        <w:tblW w:w="0" w:type="auto"/>
        <w:tblLook w:val="04A0" w:firstRow="1" w:lastRow="0" w:firstColumn="1" w:lastColumn="0" w:noHBand="0" w:noVBand="1"/>
      </w:tblPr>
      <w:tblGrid>
        <w:gridCol w:w="2290"/>
        <w:gridCol w:w="1564"/>
        <w:gridCol w:w="1574"/>
        <w:gridCol w:w="1558"/>
        <w:gridCol w:w="1644"/>
      </w:tblGrid>
      <w:tr w:rsidR="00975FFA" w:rsidRPr="00B45FFA" w14:paraId="1ADA33BC" w14:textId="77777777" w:rsidTr="00A93594">
        <w:trPr>
          <w:tblHeader/>
        </w:trPr>
        <w:tc>
          <w:tcPr>
            <w:tcW w:w="2462" w:type="dxa"/>
          </w:tcPr>
          <w:p w14:paraId="739F0F88" w14:textId="77777777" w:rsidR="00975FFA" w:rsidRPr="00B45FFA" w:rsidRDefault="00975FFA" w:rsidP="00E02C7C">
            <w:pPr>
              <w:rPr>
                <w:b/>
                <w:bCs/>
                <w:sz w:val="20"/>
                <w:szCs w:val="20"/>
              </w:rPr>
            </w:pPr>
            <w:r w:rsidRPr="00B45FFA">
              <w:rPr>
                <w:b/>
                <w:bCs/>
                <w:sz w:val="20"/>
                <w:szCs w:val="20"/>
              </w:rPr>
              <w:t>Variables</w:t>
            </w:r>
          </w:p>
        </w:tc>
        <w:tc>
          <w:tcPr>
            <w:tcW w:w="1722" w:type="dxa"/>
          </w:tcPr>
          <w:p w14:paraId="3823C3D3" w14:textId="77777777" w:rsidR="00975FFA" w:rsidRPr="00B45FFA" w:rsidRDefault="00975FFA" w:rsidP="00E02C7C">
            <w:pPr>
              <w:rPr>
                <w:b/>
                <w:bCs/>
                <w:sz w:val="20"/>
                <w:szCs w:val="20"/>
              </w:rPr>
            </w:pPr>
            <w:r w:rsidRPr="00B45FFA">
              <w:rPr>
                <w:b/>
                <w:bCs/>
                <w:sz w:val="20"/>
                <w:szCs w:val="20"/>
              </w:rPr>
              <w:t>Beta</w:t>
            </w:r>
          </w:p>
        </w:tc>
        <w:tc>
          <w:tcPr>
            <w:tcW w:w="1722" w:type="dxa"/>
          </w:tcPr>
          <w:p w14:paraId="4F1C5363" w14:textId="77777777" w:rsidR="00975FFA" w:rsidRPr="00B45FFA" w:rsidRDefault="00975FFA" w:rsidP="00E02C7C">
            <w:pPr>
              <w:rPr>
                <w:b/>
                <w:bCs/>
                <w:sz w:val="20"/>
                <w:szCs w:val="20"/>
              </w:rPr>
            </w:pPr>
            <w:r w:rsidRPr="00B45FFA">
              <w:rPr>
                <w:b/>
                <w:bCs/>
                <w:sz w:val="20"/>
                <w:szCs w:val="20"/>
              </w:rPr>
              <w:t>t</w:t>
            </w:r>
          </w:p>
        </w:tc>
        <w:tc>
          <w:tcPr>
            <w:tcW w:w="1722" w:type="dxa"/>
          </w:tcPr>
          <w:p w14:paraId="0CB7DFB9" w14:textId="77777777" w:rsidR="00975FFA" w:rsidRPr="00B45FFA" w:rsidRDefault="00975FFA" w:rsidP="00E02C7C">
            <w:pPr>
              <w:rPr>
                <w:b/>
                <w:bCs/>
                <w:sz w:val="20"/>
                <w:szCs w:val="20"/>
              </w:rPr>
            </w:pPr>
            <w:r w:rsidRPr="00B45FFA">
              <w:rPr>
                <w:b/>
                <w:bCs/>
                <w:sz w:val="20"/>
                <w:szCs w:val="20"/>
              </w:rPr>
              <w:t>p</w:t>
            </w:r>
          </w:p>
        </w:tc>
        <w:tc>
          <w:tcPr>
            <w:tcW w:w="1722" w:type="dxa"/>
          </w:tcPr>
          <w:p w14:paraId="1F5BABCA" w14:textId="1A1332D6" w:rsidR="00975FFA" w:rsidRPr="00B45FFA" w:rsidRDefault="00975FFA" w:rsidP="00A93594">
            <w:pPr>
              <w:rPr>
                <w:b/>
                <w:bCs/>
                <w:sz w:val="18"/>
                <w:szCs w:val="18"/>
              </w:rPr>
            </w:pPr>
            <w:r w:rsidRPr="00B45FFA">
              <w:rPr>
                <w:b/>
                <w:bCs/>
                <w:sz w:val="18"/>
                <w:szCs w:val="18"/>
              </w:rPr>
              <w:t xml:space="preserve">Statistically significant </w:t>
            </w:r>
          </w:p>
        </w:tc>
      </w:tr>
      <w:tr w:rsidR="00975FFA" w:rsidRPr="00B45FFA" w14:paraId="0DF55657" w14:textId="77777777" w:rsidTr="00E02C7C">
        <w:tc>
          <w:tcPr>
            <w:tcW w:w="2462" w:type="dxa"/>
          </w:tcPr>
          <w:p w14:paraId="3FFF747C" w14:textId="77777777" w:rsidR="00975FFA" w:rsidRPr="00B45FFA" w:rsidRDefault="00975FFA" w:rsidP="00E02C7C">
            <w:pPr>
              <w:rPr>
                <w:sz w:val="20"/>
                <w:szCs w:val="20"/>
              </w:rPr>
            </w:pPr>
            <w:r w:rsidRPr="00B45FFA">
              <w:rPr>
                <w:sz w:val="20"/>
                <w:szCs w:val="20"/>
              </w:rPr>
              <w:t>Sex</w:t>
            </w:r>
          </w:p>
        </w:tc>
        <w:tc>
          <w:tcPr>
            <w:tcW w:w="1722" w:type="dxa"/>
          </w:tcPr>
          <w:p w14:paraId="462493EF" w14:textId="77777777" w:rsidR="00975FFA" w:rsidRPr="00B45FFA" w:rsidRDefault="00975FFA" w:rsidP="00E02C7C">
            <w:pPr>
              <w:rPr>
                <w:sz w:val="20"/>
                <w:szCs w:val="20"/>
              </w:rPr>
            </w:pPr>
            <w:r w:rsidRPr="00C771E4">
              <w:rPr>
                <w:sz w:val="20"/>
                <w:szCs w:val="20"/>
              </w:rPr>
              <w:t>.188</w:t>
            </w:r>
          </w:p>
        </w:tc>
        <w:tc>
          <w:tcPr>
            <w:tcW w:w="1722" w:type="dxa"/>
          </w:tcPr>
          <w:p w14:paraId="044C1E55" w14:textId="77777777" w:rsidR="00975FFA" w:rsidRPr="00B45FFA" w:rsidRDefault="00975FFA" w:rsidP="00E02C7C">
            <w:pPr>
              <w:rPr>
                <w:sz w:val="20"/>
                <w:szCs w:val="20"/>
              </w:rPr>
            </w:pPr>
            <w:r w:rsidRPr="00C771E4">
              <w:rPr>
                <w:sz w:val="20"/>
                <w:szCs w:val="20"/>
              </w:rPr>
              <w:t>8.738</w:t>
            </w:r>
          </w:p>
        </w:tc>
        <w:tc>
          <w:tcPr>
            <w:tcW w:w="1722" w:type="dxa"/>
          </w:tcPr>
          <w:p w14:paraId="77344292" w14:textId="77777777" w:rsidR="00975FFA" w:rsidRPr="00B45FFA" w:rsidRDefault="00975FFA" w:rsidP="00E02C7C">
            <w:pPr>
              <w:rPr>
                <w:sz w:val="20"/>
                <w:szCs w:val="20"/>
              </w:rPr>
            </w:pPr>
            <w:r w:rsidRPr="00C771E4">
              <w:rPr>
                <w:sz w:val="20"/>
                <w:szCs w:val="20"/>
              </w:rPr>
              <w:t>.000</w:t>
            </w:r>
          </w:p>
        </w:tc>
        <w:tc>
          <w:tcPr>
            <w:tcW w:w="1722" w:type="dxa"/>
          </w:tcPr>
          <w:p w14:paraId="2AEAD4E0" w14:textId="1503FDD4" w:rsidR="00975FFA" w:rsidRPr="00B45FFA" w:rsidRDefault="00A93594" w:rsidP="00E02C7C">
            <w:pPr>
              <w:rPr>
                <w:sz w:val="20"/>
                <w:szCs w:val="20"/>
              </w:rPr>
            </w:pPr>
            <w:r w:rsidRPr="00B45FFA">
              <w:rPr>
                <w:b/>
                <w:bCs/>
                <w:sz w:val="18"/>
                <w:szCs w:val="18"/>
              </w:rPr>
              <w:t>p&lt;0.000</w:t>
            </w:r>
          </w:p>
        </w:tc>
      </w:tr>
      <w:tr w:rsidR="00975FFA" w:rsidRPr="00B45FFA" w14:paraId="6FD16156" w14:textId="77777777" w:rsidTr="00E02C7C">
        <w:tc>
          <w:tcPr>
            <w:tcW w:w="2462" w:type="dxa"/>
          </w:tcPr>
          <w:p w14:paraId="17FE0D97" w14:textId="77777777" w:rsidR="00975FFA" w:rsidRPr="00B45FFA" w:rsidRDefault="00975FFA" w:rsidP="00E02C7C">
            <w:pPr>
              <w:rPr>
                <w:sz w:val="20"/>
                <w:szCs w:val="20"/>
              </w:rPr>
            </w:pPr>
            <w:r>
              <w:rPr>
                <w:sz w:val="20"/>
                <w:szCs w:val="20"/>
              </w:rPr>
              <w:t>Mother tongue: Tetum</w:t>
            </w:r>
          </w:p>
        </w:tc>
        <w:tc>
          <w:tcPr>
            <w:tcW w:w="1722" w:type="dxa"/>
          </w:tcPr>
          <w:p w14:paraId="085C265C" w14:textId="77777777" w:rsidR="00975FFA" w:rsidRPr="00B45FFA" w:rsidRDefault="00975FFA" w:rsidP="00E02C7C">
            <w:pPr>
              <w:rPr>
                <w:sz w:val="20"/>
                <w:szCs w:val="20"/>
              </w:rPr>
            </w:pPr>
            <w:r w:rsidRPr="00C771E4">
              <w:rPr>
                <w:sz w:val="20"/>
                <w:szCs w:val="20"/>
              </w:rPr>
              <w:t>.049</w:t>
            </w:r>
          </w:p>
        </w:tc>
        <w:tc>
          <w:tcPr>
            <w:tcW w:w="1722" w:type="dxa"/>
          </w:tcPr>
          <w:p w14:paraId="52385C5B" w14:textId="77777777" w:rsidR="00975FFA" w:rsidRPr="00B45FFA" w:rsidRDefault="00975FFA" w:rsidP="00E02C7C">
            <w:pPr>
              <w:rPr>
                <w:sz w:val="20"/>
                <w:szCs w:val="20"/>
              </w:rPr>
            </w:pPr>
            <w:r w:rsidRPr="00C771E4">
              <w:rPr>
                <w:sz w:val="20"/>
                <w:szCs w:val="20"/>
              </w:rPr>
              <w:t>2.258</w:t>
            </w:r>
          </w:p>
        </w:tc>
        <w:tc>
          <w:tcPr>
            <w:tcW w:w="1722" w:type="dxa"/>
          </w:tcPr>
          <w:p w14:paraId="573BED18" w14:textId="77777777" w:rsidR="00975FFA" w:rsidRPr="00B45FFA" w:rsidRDefault="00975FFA" w:rsidP="00E02C7C">
            <w:pPr>
              <w:rPr>
                <w:sz w:val="20"/>
                <w:szCs w:val="20"/>
              </w:rPr>
            </w:pPr>
            <w:r w:rsidRPr="00C771E4">
              <w:rPr>
                <w:sz w:val="20"/>
                <w:szCs w:val="20"/>
              </w:rPr>
              <w:t>.024</w:t>
            </w:r>
          </w:p>
        </w:tc>
        <w:tc>
          <w:tcPr>
            <w:tcW w:w="1722" w:type="dxa"/>
          </w:tcPr>
          <w:p w14:paraId="310389FC" w14:textId="05091DD0" w:rsidR="00975FFA" w:rsidRPr="00B45FFA" w:rsidRDefault="00A93594" w:rsidP="00E02C7C">
            <w:pPr>
              <w:rPr>
                <w:sz w:val="20"/>
                <w:szCs w:val="20"/>
              </w:rPr>
            </w:pPr>
            <w:r w:rsidRPr="00B45FFA">
              <w:rPr>
                <w:b/>
                <w:bCs/>
                <w:sz w:val="18"/>
                <w:szCs w:val="18"/>
              </w:rPr>
              <w:t>p&lt;0.05</w:t>
            </w:r>
          </w:p>
        </w:tc>
      </w:tr>
      <w:tr w:rsidR="00975FFA" w:rsidRPr="00B45FFA" w14:paraId="7D8291BF" w14:textId="77777777" w:rsidTr="00E02C7C">
        <w:tc>
          <w:tcPr>
            <w:tcW w:w="2462" w:type="dxa"/>
          </w:tcPr>
          <w:p w14:paraId="4E900372" w14:textId="77777777" w:rsidR="00975FFA" w:rsidRPr="00B45FFA" w:rsidRDefault="00975FFA" w:rsidP="00E02C7C">
            <w:pPr>
              <w:rPr>
                <w:sz w:val="20"/>
                <w:szCs w:val="20"/>
              </w:rPr>
            </w:pPr>
            <w:r w:rsidRPr="00B45FFA">
              <w:rPr>
                <w:sz w:val="20"/>
                <w:szCs w:val="20"/>
              </w:rPr>
              <w:t>Ate protein-rich foods at school</w:t>
            </w:r>
          </w:p>
        </w:tc>
        <w:tc>
          <w:tcPr>
            <w:tcW w:w="1722" w:type="dxa"/>
          </w:tcPr>
          <w:p w14:paraId="05E11924" w14:textId="77777777" w:rsidR="00975FFA" w:rsidRPr="00B45FFA" w:rsidRDefault="00975FFA" w:rsidP="00E02C7C">
            <w:pPr>
              <w:rPr>
                <w:sz w:val="20"/>
                <w:szCs w:val="20"/>
              </w:rPr>
            </w:pPr>
            <w:r w:rsidRPr="00C771E4">
              <w:rPr>
                <w:sz w:val="20"/>
                <w:szCs w:val="20"/>
              </w:rPr>
              <w:t>.066</w:t>
            </w:r>
          </w:p>
        </w:tc>
        <w:tc>
          <w:tcPr>
            <w:tcW w:w="1722" w:type="dxa"/>
          </w:tcPr>
          <w:p w14:paraId="278E1CB2" w14:textId="77777777" w:rsidR="00975FFA" w:rsidRPr="00B45FFA" w:rsidRDefault="00975FFA" w:rsidP="00E02C7C">
            <w:pPr>
              <w:rPr>
                <w:sz w:val="20"/>
                <w:szCs w:val="20"/>
              </w:rPr>
            </w:pPr>
            <w:r w:rsidRPr="00C771E4">
              <w:rPr>
                <w:sz w:val="20"/>
                <w:szCs w:val="20"/>
              </w:rPr>
              <w:t>3.060</w:t>
            </w:r>
          </w:p>
        </w:tc>
        <w:tc>
          <w:tcPr>
            <w:tcW w:w="1722" w:type="dxa"/>
          </w:tcPr>
          <w:p w14:paraId="11EFAF5C" w14:textId="77777777" w:rsidR="00975FFA" w:rsidRPr="00B45FFA" w:rsidRDefault="00975FFA" w:rsidP="00E02C7C">
            <w:pPr>
              <w:rPr>
                <w:sz w:val="20"/>
                <w:szCs w:val="20"/>
              </w:rPr>
            </w:pPr>
            <w:r w:rsidRPr="00C771E4">
              <w:rPr>
                <w:sz w:val="20"/>
                <w:szCs w:val="20"/>
              </w:rPr>
              <w:t>.002</w:t>
            </w:r>
          </w:p>
        </w:tc>
        <w:tc>
          <w:tcPr>
            <w:tcW w:w="1722" w:type="dxa"/>
          </w:tcPr>
          <w:p w14:paraId="332715F8" w14:textId="4D4A6915" w:rsidR="00975FFA" w:rsidRPr="00B45FFA" w:rsidRDefault="00A93594" w:rsidP="00E02C7C">
            <w:pPr>
              <w:rPr>
                <w:sz w:val="20"/>
                <w:szCs w:val="20"/>
              </w:rPr>
            </w:pPr>
            <w:r w:rsidRPr="00B45FFA">
              <w:rPr>
                <w:b/>
                <w:bCs/>
                <w:sz w:val="18"/>
                <w:szCs w:val="18"/>
              </w:rPr>
              <w:t>p&lt;0.05</w:t>
            </w:r>
          </w:p>
        </w:tc>
      </w:tr>
      <w:tr w:rsidR="00975FFA" w:rsidRPr="00B45FFA" w14:paraId="3043DAC9" w14:textId="77777777" w:rsidTr="00E02C7C">
        <w:tc>
          <w:tcPr>
            <w:tcW w:w="2462" w:type="dxa"/>
          </w:tcPr>
          <w:p w14:paraId="151E579B" w14:textId="77777777" w:rsidR="00975FFA" w:rsidRPr="00B45FFA" w:rsidRDefault="00975FFA" w:rsidP="00E02C7C">
            <w:pPr>
              <w:rPr>
                <w:sz w:val="20"/>
                <w:szCs w:val="20"/>
              </w:rPr>
            </w:pPr>
            <w:r w:rsidRPr="00B45FFA">
              <w:rPr>
                <w:sz w:val="20"/>
                <w:szCs w:val="20"/>
              </w:rPr>
              <w:t>Extremely remote (walking access only)</w:t>
            </w:r>
          </w:p>
        </w:tc>
        <w:tc>
          <w:tcPr>
            <w:tcW w:w="1722" w:type="dxa"/>
          </w:tcPr>
          <w:p w14:paraId="48139BAB" w14:textId="77777777" w:rsidR="00975FFA" w:rsidRPr="00B45FFA" w:rsidRDefault="00975FFA" w:rsidP="00E02C7C">
            <w:pPr>
              <w:rPr>
                <w:sz w:val="20"/>
                <w:szCs w:val="20"/>
              </w:rPr>
            </w:pPr>
            <w:r w:rsidRPr="00C771E4">
              <w:rPr>
                <w:rFonts w:cs="Arial"/>
                <w:color w:val="010205"/>
                <w:sz w:val="20"/>
                <w:szCs w:val="20"/>
              </w:rPr>
              <w:t>-.057</w:t>
            </w:r>
          </w:p>
        </w:tc>
        <w:tc>
          <w:tcPr>
            <w:tcW w:w="1722" w:type="dxa"/>
          </w:tcPr>
          <w:p w14:paraId="3347B81A" w14:textId="77777777" w:rsidR="00975FFA" w:rsidRPr="00B45FFA" w:rsidRDefault="00975FFA" w:rsidP="00E02C7C">
            <w:pPr>
              <w:rPr>
                <w:sz w:val="20"/>
                <w:szCs w:val="20"/>
              </w:rPr>
            </w:pPr>
            <w:r w:rsidRPr="00C771E4">
              <w:rPr>
                <w:rFonts w:cs="Arial"/>
                <w:color w:val="010205"/>
                <w:sz w:val="20"/>
                <w:szCs w:val="20"/>
              </w:rPr>
              <w:t>-2.388</w:t>
            </w:r>
          </w:p>
        </w:tc>
        <w:tc>
          <w:tcPr>
            <w:tcW w:w="1722" w:type="dxa"/>
          </w:tcPr>
          <w:p w14:paraId="616E9423" w14:textId="77777777" w:rsidR="00975FFA" w:rsidRPr="00B45FFA" w:rsidRDefault="00975FFA" w:rsidP="00E02C7C">
            <w:pPr>
              <w:rPr>
                <w:sz w:val="20"/>
                <w:szCs w:val="20"/>
              </w:rPr>
            </w:pPr>
            <w:r w:rsidRPr="00C771E4">
              <w:rPr>
                <w:rFonts w:cs="Arial"/>
                <w:color w:val="010205"/>
                <w:sz w:val="20"/>
                <w:szCs w:val="20"/>
              </w:rPr>
              <w:t>.017</w:t>
            </w:r>
          </w:p>
        </w:tc>
        <w:tc>
          <w:tcPr>
            <w:tcW w:w="1722" w:type="dxa"/>
          </w:tcPr>
          <w:p w14:paraId="6A35E29F" w14:textId="4643DB0F" w:rsidR="00975FFA" w:rsidRPr="00B45FFA" w:rsidRDefault="00A93594" w:rsidP="00E02C7C">
            <w:pPr>
              <w:rPr>
                <w:sz w:val="20"/>
                <w:szCs w:val="20"/>
              </w:rPr>
            </w:pPr>
            <w:r w:rsidRPr="00B45FFA">
              <w:rPr>
                <w:b/>
                <w:bCs/>
                <w:sz w:val="18"/>
                <w:szCs w:val="18"/>
              </w:rPr>
              <w:t>p&lt;0.05</w:t>
            </w:r>
          </w:p>
        </w:tc>
      </w:tr>
      <w:tr w:rsidR="00975FFA" w:rsidRPr="00B45FFA" w14:paraId="7460CDD3" w14:textId="77777777" w:rsidTr="00E02C7C">
        <w:tc>
          <w:tcPr>
            <w:tcW w:w="2462" w:type="dxa"/>
          </w:tcPr>
          <w:p w14:paraId="362D0F83" w14:textId="77777777" w:rsidR="00975FFA" w:rsidRPr="00B45FFA" w:rsidRDefault="00975FFA" w:rsidP="00E02C7C">
            <w:pPr>
              <w:rPr>
                <w:sz w:val="20"/>
                <w:szCs w:val="20"/>
              </w:rPr>
            </w:pPr>
            <w:r w:rsidRPr="00B45FFA">
              <w:rPr>
                <w:sz w:val="20"/>
                <w:szCs w:val="20"/>
              </w:rPr>
              <w:t>Reading corner in grade 2</w:t>
            </w:r>
          </w:p>
        </w:tc>
        <w:tc>
          <w:tcPr>
            <w:tcW w:w="1722" w:type="dxa"/>
          </w:tcPr>
          <w:p w14:paraId="79B8DACB" w14:textId="77777777" w:rsidR="00975FFA" w:rsidRPr="00B45FFA" w:rsidRDefault="00975FFA" w:rsidP="00E02C7C">
            <w:pPr>
              <w:rPr>
                <w:sz w:val="20"/>
                <w:szCs w:val="20"/>
              </w:rPr>
            </w:pPr>
            <w:r w:rsidRPr="00C771E4">
              <w:rPr>
                <w:rFonts w:cs="Arial"/>
                <w:color w:val="010205"/>
                <w:sz w:val="20"/>
                <w:szCs w:val="20"/>
              </w:rPr>
              <w:t>.069</w:t>
            </w:r>
          </w:p>
        </w:tc>
        <w:tc>
          <w:tcPr>
            <w:tcW w:w="1722" w:type="dxa"/>
          </w:tcPr>
          <w:p w14:paraId="43AEA584" w14:textId="77777777" w:rsidR="00975FFA" w:rsidRPr="00B45FFA" w:rsidRDefault="00975FFA" w:rsidP="00E02C7C">
            <w:pPr>
              <w:rPr>
                <w:sz w:val="20"/>
                <w:szCs w:val="20"/>
              </w:rPr>
            </w:pPr>
            <w:r w:rsidRPr="00C771E4">
              <w:rPr>
                <w:rFonts w:cs="Arial"/>
                <w:color w:val="010205"/>
                <w:sz w:val="20"/>
                <w:szCs w:val="20"/>
              </w:rPr>
              <w:t>2.954</w:t>
            </w:r>
          </w:p>
        </w:tc>
        <w:tc>
          <w:tcPr>
            <w:tcW w:w="1722" w:type="dxa"/>
          </w:tcPr>
          <w:p w14:paraId="1E1097E4" w14:textId="77777777" w:rsidR="00975FFA" w:rsidRPr="00B45FFA" w:rsidRDefault="00975FFA" w:rsidP="00E02C7C">
            <w:pPr>
              <w:rPr>
                <w:sz w:val="20"/>
                <w:szCs w:val="20"/>
              </w:rPr>
            </w:pPr>
            <w:r w:rsidRPr="00C771E4">
              <w:rPr>
                <w:rFonts w:cs="Arial"/>
                <w:color w:val="010205"/>
                <w:sz w:val="20"/>
                <w:szCs w:val="20"/>
              </w:rPr>
              <w:t>.003</w:t>
            </w:r>
          </w:p>
        </w:tc>
        <w:tc>
          <w:tcPr>
            <w:tcW w:w="1722" w:type="dxa"/>
          </w:tcPr>
          <w:p w14:paraId="7D9FBE9F" w14:textId="5548BBAD" w:rsidR="00975FFA" w:rsidRPr="00B45FFA" w:rsidRDefault="00A93594" w:rsidP="00E02C7C">
            <w:pPr>
              <w:rPr>
                <w:sz w:val="20"/>
                <w:szCs w:val="20"/>
              </w:rPr>
            </w:pPr>
            <w:r w:rsidRPr="00B45FFA">
              <w:rPr>
                <w:b/>
                <w:bCs/>
                <w:sz w:val="18"/>
                <w:szCs w:val="18"/>
              </w:rPr>
              <w:t>p&lt;0.05</w:t>
            </w:r>
          </w:p>
        </w:tc>
      </w:tr>
      <w:tr w:rsidR="00975FFA" w:rsidRPr="00B45FFA" w14:paraId="3799829F" w14:textId="77777777" w:rsidTr="00E02C7C">
        <w:tc>
          <w:tcPr>
            <w:tcW w:w="2462" w:type="dxa"/>
          </w:tcPr>
          <w:p w14:paraId="40C4FF6E" w14:textId="77777777" w:rsidR="00975FFA" w:rsidRPr="00B45FFA" w:rsidRDefault="00975FFA" w:rsidP="00E02C7C">
            <w:pPr>
              <w:rPr>
                <w:sz w:val="20"/>
                <w:szCs w:val="20"/>
              </w:rPr>
            </w:pPr>
            <w:r w:rsidRPr="00B45FFA">
              <w:rPr>
                <w:sz w:val="20"/>
                <w:szCs w:val="20"/>
              </w:rPr>
              <w:t>School leader self-reported mentorship</w:t>
            </w:r>
          </w:p>
        </w:tc>
        <w:tc>
          <w:tcPr>
            <w:tcW w:w="1722" w:type="dxa"/>
          </w:tcPr>
          <w:p w14:paraId="6087E877" w14:textId="77777777" w:rsidR="00975FFA" w:rsidRPr="00B45FFA" w:rsidRDefault="00975FFA" w:rsidP="00E02C7C">
            <w:pPr>
              <w:rPr>
                <w:sz w:val="20"/>
                <w:szCs w:val="20"/>
              </w:rPr>
            </w:pPr>
            <w:r w:rsidRPr="007826E4">
              <w:rPr>
                <w:rFonts w:cs="Times New Roman"/>
                <w:sz w:val="20"/>
                <w:szCs w:val="20"/>
              </w:rPr>
              <w:t>.043</w:t>
            </w:r>
          </w:p>
        </w:tc>
        <w:tc>
          <w:tcPr>
            <w:tcW w:w="1722" w:type="dxa"/>
          </w:tcPr>
          <w:p w14:paraId="58EDFE56" w14:textId="77777777" w:rsidR="00975FFA" w:rsidRPr="00B45FFA" w:rsidRDefault="00975FFA" w:rsidP="00E02C7C">
            <w:pPr>
              <w:rPr>
                <w:sz w:val="20"/>
                <w:szCs w:val="20"/>
              </w:rPr>
            </w:pPr>
            <w:r w:rsidRPr="007826E4">
              <w:rPr>
                <w:rFonts w:cs="Times New Roman"/>
                <w:sz w:val="20"/>
                <w:szCs w:val="20"/>
              </w:rPr>
              <w:t>1.946</w:t>
            </w:r>
          </w:p>
        </w:tc>
        <w:tc>
          <w:tcPr>
            <w:tcW w:w="1722" w:type="dxa"/>
          </w:tcPr>
          <w:p w14:paraId="3D4312AB" w14:textId="77777777" w:rsidR="00975FFA" w:rsidRPr="00B45FFA" w:rsidRDefault="00975FFA" w:rsidP="00E02C7C">
            <w:pPr>
              <w:rPr>
                <w:sz w:val="20"/>
                <w:szCs w:val="20"/>
              </w:rPr>
            </w:pPr>
            <w:r w:rsidRPr="007826E4">
              <w:rPr>
                <w:rFonts w:cs="Times New Roman"/>
                <w:sz w:val="20"/>
                <w:szCs w:val="20"/>
              </w:rPr>
              <w:t>.052</w:t>
            </w:r>
          </w:p>
        </w:tc>
        <w:tc>
          <w:tcPr>
            <w:tcW w:w="1722" w:type="dxa"/>
          </w:tcPr>
          <w:p w14:paraId="512FF366" w14:textId="172BBA2B" w:rsidR="00975FFA" w:rsidRPr="00B45FFA" w:rsidRDefault="00A93594" w:rsidP="00E02C7C">
            <w:pPr>
              <w:rPr>
                <w:sz w:val="20"/>
                <w:szCs w:val="20"/>
              </w:rPr>
            </w:pPr>
            <w:r w:rsidRPr="00B45FFA">
              <w:rPr>
                <w:b/>
                <w:bCs/>
                <w:sz w:val="18"/>
                <w:szCs w:val="18"/>
              </w:rPr>
              <w:t>p&lt;0.1</w:t>
            </w:r>
          </w:p>
        </w:tc>
      </w:tr>
      <w:tr w:rsidR="00975FFA" w:rsidRPr="00B45FFA" w14:paraId="68912294" w14:textId="77777777" w:rsidTr="00E02C7C">
        <w:tc>
          <w:tcPr>
            <w:tcW w:w="2462" w:type="dxa"/>
          </w:tcPr>
          <w:p w14:paraId="1734DD30" w14:textId="77777777" w:rsidR="00975FFA" w:rsidRPr="00B45FFA" w:rsidRDefault="00975FFA" w:rsidP="00E02C7C">
            <w:pPr>
              <w:rPr>
                <w:sz w:val="20"/>
                <w:szCs w:val="20"/>
              </w:rPr>
            </w:pPr>
            <w:r w:rsidRPr="00B45FFA">
              <w:rPr>
                <w:sz w:val="20"/>
                <w:szCs w:val="20"/>
              </w:rPr>
              <w:t>Teacher used formative assessments</w:t>
            </w:r>
          </w:p>
        </w:tc>
        <w:tc>
          <w:tcPr>
            <w:tcW w:w="1722" w:type="dxa"/>
          </w:tcPr>
          <w:p w14:paraId="62164297" w14:textId="77777777" w:rsidR="00975FFA" w:rsidRPr="00B45FFA" w:rsidRDefault="00975FFA" w:rsidP="00E02C7C">
            <w:pPr>
              <w:rPr>
                <w:sz w:val="20"/>
                <w:szCs w:val="20"/>
              </w:rPr>
            </w:pPr>
            <w:r w:rsidRPr="007826E4">
              <w:rPr>
                <w:rFonts w:cs="Times New Roman"/>
                <w:sz w:val="20"/>
                <w:szCs w:val="20"/>
              </w:rPr>
              <w:t>.125</w:t>
            </w:r>
          </w:p>
        </w:tc>
        <w:tc>
          <w:tcPr>
            <w:tcW w:w="1722" w:type="dxa"/>
          </w:tcPr>
          <w:p w14:paraId="0B0597FD" w14:textId="77777777" w:rsidR="00975FFA" w:rsidRPr="00B45FFA" w:rsidRDefault="00975FFA" w:rsidP="00E02C7C">
            <w:pPr>
              <w:rPr>
                <w:sz w:val="20"/>
                <w:szCs w:val="20"/>
              </w:rPr>
            </w:pPr>
            <w:r w:rsidRPr="007826E4">
              <w:rPr>
                <w:rFonts w:cs="Times New Roman"/>
                <w:sz w:val="20"/>
                <w:szCs w:val="20"/>
              </w:rPr>
              <w:t>5.692</w:t>
            </w:r>
          </w:p>
        </w:tc>
        <w:tc>
          <w:tcPr>
            <w:tcW w:w="1722" w:type="dxa"/>
          </w:tcPr>
          <w:p w14:paraId="70A4856C" w14:textId="77777777" w:rsidR="00975FFA" w:rsidRPr="00B45FFA" w:rsidRDefault="00975FFA" w:rsidP="00E02C7C">
            <w:pPr>
              <w:rPr>
                <w:sz w:val="20"/>
                <w:szCs w:val="20"/>
              </w:rPr>
            </w:pPr>
            <w:r w:rsidRPr="007826E4">
              <w:rPr>
                <w:rFonts w:cs="Times New Roman"/>
                <w:sz w:val="20"/>
                <w:szCs w:val="20"/>
              </w:rPr>
              <w:t>.000</w:t>
            </w:r>
          </w:p>
        </w:tc>
        <w:tc>
          <w:tcPr>
            <w:tcW w:w="1722" w:type="dxa"/>
          </w:tcPr>
          <w:p w14:paraId="729F6922" w14:textId="4C96E731" w:rsidR="00975FFA" w:rsidRPr="00B45FFA" w:rsidRDefault="00A93594" w:rsidP="00E02C7C">
            <w:pPr>
              <w:rPr>
                <w:sz w:val="20"/>
                <w:szCs w:val="20"/>
              </w:rPr>
            </w:pPr>
            <w:r w:rsidRPr="00B45FFA">
              <w:rPr>
                <w:b/>
                <w:bCs/>
                <w:sz w:val="18"/>
                <w:szCs w:val="18"/>
              </w:rPr>
              <w:t>p&lt;0.000</w:t>
            </w:r>
          </w:p>
        </w:tc>
      </w:tr>
    </w:tbl>
    <w:p w14:paraId="4A3FAE99" w14:textId="77777777" w:rsidR="00975FFA" w:rsidRPr="00B45FFA" w:rsidRDefault="00975FFA" w:rsidP="00975FFA">
      <w:pPr>
        <w:rPr>
          <w:b/>
          <w:bCs/>
          <w:sz w:val="20"/>
          <w:szCs w:val="20"/>
        </w:rPr>
      </w:pPr>
      <w:r>
        <w:rPr>
          <w:b/>
          <w:bCs/>
          <w:sz w:val="20"/>
          <w:szCs w:val="20"/>
        </w:rPr>
        <w:t>Non-readers (based on the passage reading fluency task)</w:t>
      </w:r>
    </w:p>
    <w:tbl>
      <w:tblPr>
        <w:tblStyle w:val="TableGrid"/>
        <w:tblW w:w="0" w:type="auto"/>
        <w:tblLook w:val="04A0" w:firstRow="1" w:lastRow="0" w:firstColumn="1" w:lastColumn="0" w:noHBand="0" w:noVBand="1"/>
      </w:tblPr>
      <w:tblGrid>
        <w:gridCol w:w="2305"/>
        <w:gridCol w:w="1560"/>
        <w:gridCol w:w="1570"/>
        <w:gridCol w:w="1553"/>
        <w:gridCol w:w="1642"/>
      </w:tblGrid>
      <w:tr w:rsidR="00975FFA" w:rsidRPr="00B45FFA" w14:paraId="4DCE1067" w14:textId="77777777" w:rsidTr="00E02C7C">
        <w:tc>
          <w:tcPr>
            <w:tcW w:w="2462" w:type="dxa"/>
          </w:tcPr>
          <w:p w14:paraId="081A0046" w14:textId="77777777" w:rsidR="00975FFA" w:rsidRPr="00B45FFA" w:rsidRDefault="00975FFA" w:rsidP="00E02C7C">
            <w:pPr>
              <w:rPr>
                <w:b/>
                <w:bCs/>
                <w:sz w:val="20"/>
                <w:szCs w:val="20"/>
              </w:rPr>
            </w:pPr>
            <w:r w:rsidRPr="00B45FFA">
              <w:rPr>
                <w:b/>
                <w:bCs/>
                <w:sz w:val="20"/>
                <w:szCs w:val="20"/>
              </w:rPr>
              <w:t>Variables</w:t>
            </w:r>
          </w:p>
        </w:tc>
        <w:tc>
          <w:tcPr>
            <w:tcW w:w="1722" w:type="dxa"/>
          </w:tcPr>
          <w:p w14:paraId="688924FD" w14:textId="77777777" w:rsidR="00975FFA" w:rsidRPr="00B45FFA" w:rsidRDefault="00975FFA" w:rsidP="00E02C7C">
            <w:pPr>
              <w:rPr>
                <w:b/>
                <w:bCs/>
                <w:sz w:val="20"/>
                <w:szCs w:val="20"/>
              </w:rPr>
            </w:pPr>
            <w:r w:rsidRPr="00B45FFA">
              <w:rPr>
                <w:b/>
                <w:bCs/>
                <w:sz w:val="20"/>
                <w:szCs w:val="20"/>
              </w:rPr>
              <w:t>Beta</w:t>
            </w:r>
          </w:p>
        </w:tc>
        <w:tc>
          <w:tcPr>
            <w:tcW w:w="1722" w:type="dxa"/>
          </w:tcPr>
          <w:p w14:paraId="705CFA83" w14:textId="77777777" w:rsidR="00975FFA" w:rsidRPr="00B45FFA" w:rsidRDefault="00975FFA" w:rsidP="00E02C7C">
            <w:pPr>
              <w:rPr>
                <w:b/>
                <w:bCs/>
                <w:sz w:val="20"/>
                <w:szCs w:val="20"/>
              </w:rPr>
            </w:pPr>
            <w:r>
              <w:rPr>
                <w:b/>
                <w:bCs/>
                <w:sz w:val="20"/>
                <w:szCs w:val="20"/>
              </w:rPr>
              <w:t>S.E.</w:t>
            </w:r>
          </w:p>
        </w:tc>
        <w:tc>
          <w:tcPr>
            <w:tcW w:w="1722" w:type="dxa"/>
          </w:tcPr>
          <w:p w14:paraId="3A03766A" w14:textId="77777777" w:rsidR="00975FFA" w:rsidRPr="00B45FFA" w:rsidRDefault="00975FFA" w:rsidP="00E02C7C">
            <w:pPr>
              <w:rPr>
                <w:b/>
                <w:bCs/>
                <w:sz w:val="20"/>
                <w:szCs w:val="20"/>
              </w:rPr>
            </w:pPr>
            <w:r w:rsidRPr="00B45FFA">
              <w:rPr>
                <w:b/>
                <w:bCs/>
                <w:sz w:val="20"/>
                <w:szCs w:val="20"/>
              </w:rPr>
              <w:t>p</w:t>
            </w:r>
          </w:p>
        </w:tc>
        <w:tc>
          <w:tcPr>
            <w:tcW w:w="1722" w:type="dxa"/>
          </w:tcPr>
          <w:p w14:paraId="31E2A00B" w14:textId="04AA60A5" w:rsidR="00A93594" w:rsidRPr="00B45FFA" w:rsidRDefault="00975FFA" w:rsidP="00A93594">
            <w:pPr>
              <w:rPr>
                <w:b/>
                <w:bCs/>
                <w:sz w:val="18"/>
                <w:szCs w:val="18"/>
              </w:rPr>
            </w:pPr>
            <w:r w:rsidRPr="00B45FFA">
              <w:rPr>
                <w:b/>
                <w:bCs/>
                <w:sz w:val="18"/>
                <w:szCs w:val="18"/>
              </w:rPr>
              <w:t>Statistically significant</w:t>
            </w:r>
          </w:p>
          <w:p w14:paraId="363296C0" w14:textId="714092B8" w:rsidR="00975FFA" w:rsidRPr="00B45FFA" w:rsidRDefault="00975FFA" w:rsidP="00E02C7C">
            <w:pPr>
              <w:rPr>
                <w:b/>
                <w:bCs/>
                <w:sz w:val="18"/>
                <w:szCs w:val="18"/>
              </w:rPr>
            </w:pPr>
          </w:p>
        </w:tc>
      </w:tr>
      <w:tr w:rsidR="00975FFA" w:rsidRPr="00B45FFA" w14:paraId="5579D102" w14:textId="77777777" w:rsidTr="00E02C7C">
        <w:tc>
          <w:tcPr>
            <w:tcW w:w="2462" w:type="dxa"/>
          </w:tcPr>
          <w:p w14:paraId="75581249" w14:textId="77777777" w:rsidR="00975FFA" w:rsidRPr="00B45FFA" w:rsidRDefault="00975FFA" w:rsidP="00E02C7C">
            <w:pPr>
              <w:rPr>
                <w:sz w:val="20"/>
                <w:szCs w:val="20"/>
              </w:rPr>
            </w:pPr>
            <w:r w:rsidRPr="00B45FFA">
              <w:rPr>
                <w:sz w:val="20"/>
                <w:szCs w:val="20"/>
              </w:rPr>
              <w:t>Sex</w:t>
            </w:r>
          </w:p>
        </w:tc>
        <w:tc>
          <w:tcPr>
            <w:tcW w:w="1722" w:type="dxa"/>
          </w:tcPr>
          <w:p w14:paraId="4EC276AD" w14:textId="77777777" w:rsidR="00975FFA" w:rsidRPr="00B45FFA" w:rsidRDefault="00975FFA" w:rsidP="00E02C7C">
            <w:pPr>
              <w:rPr>
                <w:sz w:val="20"/>
                <w:szCs w:val="20"/>
              </w:rPr>
            </w:pPr>
            <w:r w:rsidRPr="007826E4">
              <w:rPr>
                <w:sz w:val="20"/>
                <w:szCs w:val="20"/>
              </w:rPr>
              <w:t>.</w:t>
            </w:r>
            <w:r>
              <w:rPr>
                <w:sz w:val="20"/>
                <w:szCs w:val="20"/>
              </w:rPr>
              <w:t>550</w:t>
            </w:r>
          </w:p>
        </w:tc>
        <w:tc>
          <w:tcPr>
            <w:tcW w:w="1722" w:type="dxa"/>
          </w:tcPr>
          <w:p w14:paraId="154FA3F1" w14:textId="77777777" w:rsidR="00975FFA" w:rsidRPr="00B45FFA" w:rsidRDefault="00975FFA" w:rsidP="00E02C7C">
            <w:pPr>
              <w:rPr>
                <w:sz w:val="20"/>
                <w:szCs w:val="20"/>
              </w:rPr>
            </w:pPr>
            <w:r>
              <w:rPr>
                <w:sz w:val="20"/>
                <w:szCs w:val="20"/>
              </w:rPr>
              <w:t>0.099</w:t>
            </w:r>
          </w:p>
        </w:tc>
        <w:tc>
          <w:tcPr>
            <w:tcW w:w="1722" w:type="dxa"/>
          </w:tcPr>
          <w:p w14:paraId="2B5106E7" w14:textId="77777777" w:rsidR="00975FFA" w:rsidRPr="00B45FFA" w:rsidRDefault="00975FFA" w:rsidP="00E02C7C">
            <w:pPr>
              <w:rPr>
                <w:sz w:val="20"/>
                <w:szCs w:val="20"/>
              </w:rPr>
            </w:pPr>
            <w:r w:rsidRPr="007826E4">
              <w:rPr>
                <w:sz w:val="20"/>
                <w:szCs w:val="20"/>
              </w:rPr>
              <w:t>.000</w:t>
            </w:r>
          </w:p>
        </w:tc>
        <w:tc>
          <w:tcPr>
            <w:tcW w:w="1722" w:type="dxa"/>
          </w:tcPr>
          <w:p w14:paraId="5E82A827" w14:textId="170EF3E6" w:rsidR="00975FFA" w:rsidRPr="00B45FFA" w:rsidRDefault="00A93594" w:rsidP="00E02C7C">
            <w:pPr>
              <w:rPr>
                <w:sz w:val="20"/>
                <w:szCs w:val="20"/>
              </w:rPr>
            </w:pPr>
            <w:r w:rsidRPr="00B45FFA">
              <w:rPr>
                <w:b/>
                <w:bCs/>
                <w:sz w:val="18"/>
                <w:szCs w:val="18"/>
              </w:rPr>
              <w:t>p&lt;0.000</w:t>
            </w:r>
          </w:p>
        </w:tc>
      </w:tr>
      <w:tr w:rsidR="00975FFA" w:rsidRPr="00B45FFA" w14:paraId="40CA019A" w14:textId="77777777" w:rsidTr="00E02C7C">
        <w:tc>
          <w:tcPr>
            <w:tcW w:w="2462" w:type="dxa"/>
          </w:tcPr>
          <w:p w14:paraId="3D5428B2" w14:textId="77777777" w:rsidR="00975FFA" w:rsidRPr="00B45FFA" w:rsidRDefault="00975FFA" w:rsidP="00E02C7C">
            <w:pPr>
              <w:rPr>
                <w:sz w:val="20"/>
                <w:szCs w:val="20"/>
              </w:rPr>
            </w:pPr>
            <w:r w:rsidRPr="00B45FFA">
              <w:rPr>
                <w:sz w:val="20"/>
                <w:szCs w:val="20"/>
              </w:rPr>
              <w:t>Ate protein-rich foods at school</w:t>
            </w:r>
          </w:p>
        </w:tc>
        <w:tc>
          <w:tcPr>
            <w:tcW w:w="1722" w:type="dxa"/>
          </w:tcPr>
          <w:p w14:paraId="60AA0EE0" w14:textId="77777777" w:rsidR="00975FFA" w:rsidRPr="00B45FFA" w:rsidRDefault="00975FFA" w:rsidP="00E02C7C">
            <w:pPr>
              <w:rPr>
                <w:sz w:val="20"/>
                <w:szCs w:val="20"/>
              </w:rPr>
            </w:pPr>
            <w:r w:rsidRPr="007826E4">
              <w:rPr>
                <w:sz w:val="20"/>
                <w:szCs w:val="20"/>
              </w:rPr>
              <w:t>.</w:t>
            </w:r>
            <w:r>
              <w:rPr>
                <w:sz w:val="20"/>
                <w:szCs w:val="20"/>
              </w:rPr>
              <w:t>394</w:t>
            </w:r>
          </w:p>
        </w:tc>
        <w:tc>
          <w:tcPr>
            <w:tcW w:w="1722" w:type="dxa"/>
          </w:tcPr>
          <w:p w14:paraId="77099BE3" w14:textId="77777777" w:rsidR="00975FFA" w:rsidRPr="00B45FFA" w:rsidRDefault="00975FFA" w:rsidP="00E02C7C">
            <w:pPr>
              <w:rPr>
                <w:sz w:val="20"/>
                <w:szCs w:val="20"/>
              </w:rPr>
            </w:pPr>
            <w:r>
              <w:rPr>
                <w:sz w:val="20"/>
                <w:szCs w:val="20"/>
              </w:rPr>
              <w:t>0.116</w:t>
            </w:r>
          </w:p>
        </w:tc>
        <w:tc>
          <w:tcPr>
            <w:tcW w:w="1722" w:type="dxa"/>
          </w:tcPr>
          <w:p w14:paraId="46AE3E9D" w14:textId="77777777" w:rsidR="00975FFA" w:rsidRPr="00B45FFA" w:rsidRDefault="00975FFA" w:rsidP="00E02C7C">
            <w:pPr>
              <w:rPr>
                <w:sz w:val="20"/>
                <w:szCs w:val="20"/>
              </w:rPr>
            </w:pPr>
            <w:r w:rsidRPr="007826E4">
              <w:rPr>
                <w:sz w:val="20"/>
                <w:szCs w:val="20"/>
              </w:rPr>
              <w:t>.001</w:t>
            </w:r>
          </w:p>
        </w:tc>
        <w:tc>
          <w:tcPr>
            <w:tcW w:w="1722" w:type="dxa"/>
          </w:tcPr>
          <w:p w14:paraId="25A4DD49" w14:textId="4B9EA4FA" w:rsidR="00975FFA" w:rsidRPr="00B45FFA" w:rsidRDefault="00A93594" w:rsidP="00E02C7C">
            <w:pPr>
              <w:rPr>
                <w:sz w:val="20"/>
                <w:szCs w:val="20"/>
              </w:rPr>
            </w:pPr>
            <w:r w:rsidRPr="00B45FFA">
              <w:rPr>
                <w:b/>
                <w:bCs/>
                <w:sz w:val="18"/>
                <w:szCs w:val="18"/>
              </w:rPr>
              <w:t>p&lt;0.05</w:t>
            </w:r>
          </w:p>
        </w:tc>
      </w:tr>
      <w:tr w:rsidR="00975FFA" w:rsidRPr="00B45FFA" w14:paraId="1BDFC7A0" w14:textId="77777777" w:rsidTr="00E02C7C">
        <w:tc>
          <w:tcPr>
            <w:tcW w:w="2462" w:type="dxa"/>
          </w:tcPr>
          <w:p w14:paraId="20AC40BF" w14:textId="77777777" w:rsidR="00975FFA" w:rsidRPr="00B45FFA" w:rsidRDefault="00975FFA" w:rsidP="00E02C7C">
            <w:pPr>
              <w:rPr>
                <w:sz w:val="20"/>
                <w:szCs w:val="20"/>
              </w:rPr>
            </w:pPr>
            <w:r w:rsidRPr="00B45FFA">
              <w:rPr>
                <w:sz w:val="20"/>
                <w:szCs w:val="20"/>
              </w:rPr>
              <w:t xml:space="preserve">School </w:t>
            </w:r>
            <w:r>
              <w:rPr>
                <w:sz w:val="20"/>
                <w:szCs w:val="20"/>
              </w:rPr>
              <w:t>administrator</w:t>
            </w:r>
            <w:r w:rsidRPr="00B45FFA">
              <w:rPr>
                <w:sz w:val="20"/>
                <w:szCs w:val="20"/>
              </w:rPr>
              <w:t xml:space="preserve"> self-reported mentorship</w:t>
            </w:r>
          </w:p>
        </w:tc>
        <w:tc>
          <w:tcPr>
            <w:tcW w:w="1722" w:type="dxa"/>
          </w:tcPr>
          <w:p w14:paraId="0B3CA406" w14:textId="77777777" w:rsidR="00975FFA" w:rsidRPr="00B45FFA" w:rsidRDefault="00975FFA" w:rsidP="00E02C7C">
            <w:pPr>
              <w:rPr>
                <w:sz w:val="20"/>
                <w:szCs w:val="20"/>
              </w:rPr>
            </w:pPr>
            <w:r w:rsidRPr="007826E4">
              <w:rPr>
                <w:sz w:val="20"/>
                <w:szCs w:val="20"/>
              </w:rPr>
              <w:t>.</w:t>
            </w:r>
            <w:r>
              <w:rPr>
                <w:sz w:val="20"/>
                <w:szCs w:val="20"/>
              </w:rPr>
              <w:t>514</w:t>
            </w:r>
          </w:p>
        </w:tc>
        <w:tc>
          <w:tcPr>
            <w:tcW w:w="1722" w:type="dxa"/>
          </w:tcPr>
          <w:p w14:paraId="306D3C58" w14:textId="77777777" w:rsidR="00975FFA" w:rsidRPr="00B45FFA" w:rsidRDefault="00975FFA" w:rsidP="00E02C7C">
            <w:pPr>
              <w:rPr>
                <w:sz w:val="20"/>
                <w:szCs w:val="20"/>
              </w:rPr>
            </w:pPr>
            <w:r>
              <w:rPr>
                <w:sz w:val="20"/>
                <w:szCs w:val="20"/>
              </w:rPr>
              <w:t>.110</w:t>
            </w:r>
          </w:p>
        </w:tc>
        <w:tc>
          <w:tcPr>
            <w:tcW w:w="1722" w:type="dxa"/>
          </w:tcPr>
          <w:p w14:paraId="69B0BE5A" w14:textId="77777777" w:rsidR="00975FFA" w:rsidRPr="00B45FFA" w:rsidRDefault="00975FFA" w:rsidP="00E02C7C">
            <w:pPr>
              <w:rPr>
                <w:sz w:val="20"/>
                <w:szCs w:val="20"/>
              </w:rPr>
            </w:pPr>
            <w:r w:rsidRPr="007826E4">
              <w:rPr>
                <w:sz w:val="20"/>
                <w:szCs w:val="20"/>
              </w:rPr>
              <w:t>.000</w:t>
            </w:r>
          </w:p>
        </w:tc>
        <w:tc>
          <w:tcPr>
            <w:tcW w:w="1722" w:type="dxa"/>
          </w:tcPr>
          <w:p w14:paraId="3C83805A" w14:textId="5F14564F" w:rsidR="00975FFA" w:rsidRPr="00B45FFA" w:rsidRDefault="00A93594" w:rsidP="00E02C7C">
            <w:pPr>
              <w:rPr>
                <w:sz w:val="20"/>
                <w:szCs w:val="20"/>
              </w:rPr>
            </w:pPr>
            <w:r w:rsidRPr="00B45FFA">
              <w:rPr>
                <w:b/>
                <w:bCs/>
                <w:sz w:val="18"/>
                <w:szCs w:val="18"/>
              </w:rPr>
              <w:t>p&lt;0.000</w:t>
            </w:r>
          </w:p>
        </w:tc>
      </w:tr>
      <w:tr w:rsidR="00975FFA" w:rsidRPr="00B45FFA" w14:paraId="2BEBD70E" w14:textId="77777777" w:rsidTr="00E02C7C">
        <w:tc>
          <w:tcPr>
            <w:tcW w:w="2462" w:type="dxa"/>
          </w:tcPr>
          <w:p w14:paraId="72FA112D" w14:textId="77777777" w:rsidR="00975FFA" w:rsidRPr="00B45FFA" w:rsidRDefault="00975FFA" w:rsidP="00E02C7C">
            <w:pPr>
              <w:rPr>
                <w:sz w:val="20"/>
                <w:szCs w:val="20"/>
              </w:rPr>
            </w:pPr>
            <w:r w:rsidRPr="00B45FFA">
              <w:rPr>
                <w:sz w:val="20"/>
                <w:szCs w:val="20"/>
              </w:rPr>
              <w:t>Teacher used formative assessments</w:t>
            </w:r>
          </w:p>
        </w:tc>
        <w:tc>
          <w:tcPr>
            <w:tcW w:w="1722" w:type="dxa"/>
          </w:tcPr>
          <w:p w14:paraId="7E71D332" w14:textId="77777777" w:rsidR="00975FFA" w:rsidRPr="00B45FFA" w:rsidRDefault="00975FFA" w:rsidP="00E02C7C">
            <w:pPr>
              <w:rPr>
                <w:sz w:val="20"/>
                <w:szCs w:val="20"/>
              </w:rPr>
            </w:pPr>
            <w:r w:rsidRPr="007826E4">
              <w:rPr>
                <w:sz w:val="20"/>
                <w:szCs w:val="20"/>
              </w:rPr>
              <w:t>.</w:t>
            </w:r>
            <w:r>
              <w:rPr>
                <w:sz w:val="20"/>
                <w:szCs w:val="20"/>
              </w:rPr>
              <w:t>398</w:t>
            </w:r>
          </w:p>
        </w:tc>
        <w:tc>
          <w:tcPr>
            <w:tcW w:w="1722" w:type="dxa"/>
          </w:tcPr>
          <w:p w14:paraId="6FC01C13" w14:textId="77777777" w:rsidR="00975FFA" w:rsidRPr="00B45FFA" w:rsidRDefault="00975FFA" w:rsidP="00E02C7C">
            <w:pPr>
              <w:rPr>
                <w:sz w:val="20"/>
                <w:szCs w:val="20"/>
              </w:rPr>
            </w:pPr>
            <w:r>
              <w:rPr>
                <w:sz w:val="20"/>
                <w:szCs w:val="20"/>
              </w:rPr>
              <w:t>0.097</w:t>
            </w:r>
          </w:p>
        </w:tc>
        <w:tc>
          <w:tcPr>
            <w:tcW w:w="1722" w:type="dxa"/>
          </w:tcPr>
          <w:p w14:paraId="3801E8EF" w14:textId="77777777" w:rsidR="00975FFA" w:rsidRPr="00B45FFA" w:rsidRDefault="00975FFA" w:rsidP="00E02C7C">
            <w:pPr>
              <w:rPr>
                <w:sz w:val="20"/>
                <w:szCs w:val="20"/>
              </w:rPr>
            </w:pPr>
            <w:r w:rsidRPr="007826E4">
              <w:rPr>
                <w:sz w:val="20"/>
                <w:szCs w:val="20"/>
              </w:rPr>
              <w:t>.000</w:t>
            </w:r>
          </w:p>
        </w:tc>
        <w:tc>
          <w:tcPr>
            <w:tcW w:w="1722" w:type="dxa"/>
          </w:tcPr>
          <w:p w14:paraId="3C51DF2F" w14:textId="70488573" w:rsidR="00975FFA" w:rsidRPr="00B45FFA" w:rsidRDefault="00A93594" w:rsidP="00E02C7C">
            <w:pPr>
              <w:rPr>
                <w:sz w:val="20"/>
                <w:szCs w:val="20"/>
              </w:rPr>
            </w:pPr>
            <w:r w:rsidRPr="00B45FFA">
              <w:rPr>
                <w:b/>
                <w:bCs/>
                <w:sz w:val="18"/>
                <w:szCs w:val="18"/>
              </w:rPr>
              <w:t>p&lt;0.000</w:t>
            </w:r>
          </w:p>
        </w:tc>
      </w:tr>
      <w:tr w:rsidR="00975FFA" w:rsidRPr="00B45FFA" w14:paraId="699FEB6B" w14:textId="77777777" w:rsidTr="00E02C7C">
        <w:tc>
          <w:tcPr>
            <w:tcW w:w="2462" w:type="dxa"/>
          </w:tcPr>
          <w:p w14:paraId="11A60AC8" w14:textId="77777777" w:rsidR="00975FFA" w:rsidRPr="00B45FFA" w:rsidRDefault="00975FFA" w:rsidP="00E02C7C">
            <w:pPr>
              <w:rPr>
                <w:sz w:val="20"/>
                <w:szCs w:val="20"/>
              </w:rPr>
            </w:pPr>
            <w:r w:rsidRPr="00B45FFA">
              <w:rPr>
                <w:sz w:val="20"/>
                <w:szCs w:val="20"/>
              </w:rPr>
              <w:t>Extremely remote school (walking access only)</w:t>
            </w:r>
          </w:p>
        </w:tc>
        <w:tc>
          <w:tcPr>
            <w:tcW w:w="1722" w:type="dxa"/>
          </w:tcPr>
          <w:p w14:paraId="29F85434" w14:textId="77777777" w:rsidR="00975FFA" w:rsidRPr="00B45FFA" w:rsidRDefault="00975FFA" w:rsidP="00E02C7C">
            <w:pPr>
              <w:rPr>
                <w:sz w:val="20"/>
                <w:szCs w:val="20"/>
              </w:rPr>
            </w:pPr>
            <w:r w:rsidRPr="007826E4">
              <w:rPr>
                <w:sz w:val="20"/>
                <w:szCs w:val="20"/>
              </w:rPr>
              <w:t>-.</w:t>
            </w:r>
            <w:r>
              <w:rPr>
                <w:sz w:val="20"/>
                <w:szCs w:val="20"/>
              </w:rPr>
              <w:t>323</w:t>
            </w:r>
          </w:p>
        </w:tc>
        <w:tc>
          <w:tcPr>
            <w:tcW w:w="1722" w:type="dxa"/>
          </w:tcPr>
          <w:p w14:paraId="36C3158D" w14:textId="77777777" w:rsidR="00975FFA" w:rsidRPr="00B45FFA" w:rsidRDefault="00975FFA" w:rsidP="00E02C7C">
            <w:pPr>
              <w:rPr>
                <w:sz w:val="20"/>
                <w:szCs w:val="20"/>
              </w:rPr>
            </w:pPr>
            <w:r>
              <w:rPr>
                <w:sz w:val="20"/>
                <w:szCs w:val="20"/>
              </w:rPr>
              <w:t>0.157</w:t>
            </w:r>
          </w:p>
        </w:tc>
        <w:tc>
          <w:tcPr>
            <w:tcW w:w="1722" w:type="dxa"/>
          </w:tcPr>
          <w:p w14:paraId="751E80B6" w14:textId="77777777" w:rsidR="00975FFA" w:rsidRPr="00B45FFA" w:rsidRDefault="00975FFA" w:rsidP="00E02C7C">
            <w:pPr>
              <w:rPr>
                <w:sz w:val="20"/>
                <w:szCs w:val="20"/>
              </w:rPr>
            </w:pPr>
            <w:r w:rsidRPr="007826E4">
              <w:rPr>
                <w:sz w:val="20"/>
                <w:szCs w:val="20"/>
              </w:rPr>
              <w:t>.0</w:t>
            </w:r>
            <w:r>
              <w:rPr>
                <w:sz w:val="20"/>
                <w:szCs w:val="20"/>
              </w:rPr>
              <w:t>40</w:t>
            </w:r>
          </w:p>
        </w:tc>
        <w:tc>
          <w:tcPr>
            <w:tcW w:w="1722" w:type="dxa"/>
          </w:tcPr>
          <w:p w14:paraId="2E3CB2B1" w14:textId="50F281EB" w:rsidR="00975FFA" w:rsidRPr="00B45FFA" w:rsidRDefault="00A93594" w:rsidP="00E02C7C">
            <w:pPr>
              <w:rPr>
                <w:sz w:val="20"/>
                <w:szCs w:val="20"/>
              </w:rPr>
            </w:pPr>
            <w:r w:rsidRPr="00B45FFA">
              <w:rPr>
                <w:b/>
                <w:bCs/>
                <w:sz w:val="18"/>
                <w:szCs w:val="18"/>
              </w:rPr>
              <w:t>p&lt;0.05</w:t>
            </w:r>
          </w:p>
        </w:tc>
      </w:tr>
      <w:tr w:rsidR="00975FFA" w:rsidRPr="00B45FFA" w14:paraId="5A29866F" w14:textId="77777777" w:rsidTr="00E02C7C">
        <w:tc>
          <w:tcPr>
            <w:tcW w:w="2462" w:type="dxa"/>
          </w:tcPr>
          <w:p w14:paraId="37174DC6" w14:textId="77777777" w:rsidR="00975FFA" w:rsidRPr="00B45FFA" w:rsidRDefault="00975FFA" w:rsidP="00E02C7C">
            <w:pPr>
              <w:rPr>
                <w:sz w:val="20"/>
                <w:szCs w:val="20"/>
              </w:rPr>
            </w:pPr>
            <w:r w:rsidRPr="00B45FFA">
              <w:rPr>
                <w:sz w:val="20"/>
                <w:szCs w:val="20"/>
              </w:rPr>
              <w:t>School has access to water</w:t>
            </w:r>
          </w:p>
        </w:tc>
        <w:tc>
          <w:tcPr>
            <w:tcW w:w="1722" w:type="dxa"/>
          </w:tcPr>
          <w:p w14:paraId="140F7FF8" w14:textId="77777777" w:rsidR="00975FFA" w:rsidRPr="00B45FFA" w:rsidRDefault="00975FFA" w:rsidP="00E02C7C">
            <w:pPr>
              <w:rPr>
                <w:sz w:val="20"/>
                <w:szCs w:val="20"/>
              </w:rPr>
            </w:pPr>
            <w:r w:rsidRPr="007826E4">
              <w:rPr>
                <w:sz w:val="20"/>
                <w:szCs w:val="20"/>
              </w:rPr>
              <w:t>.</w:t>
            </w:r>
            <w:r>
              <w:rPr>
                <w:sz w:val="20"/>
                <w:szCs w:val="20"/>
              </w:rPr>
              <w:t>381</w:t>
            </w:r>
          </w:p>
        </w:tc>
        <w:tc>
          <w:tcPr>
            <w:tcW w:w="1722" w:type="dxa"/>
          </w:tcPr>
          <w:p w14:paraId="31AD1B2C" w14:textId="77777777" w:rsidR="00975FFA" w:rsidRPr="00B45FFA" w:rsidRDefault="00975FFA" w:rsidP="00E02C7C">
            <w:pPr>
              <w:rPr>
                <w:sz w:val="20"/>
                <w:szCs w:val="20"/>
              </w:rPr>
            </w:pPr>
            <w:r>
              <w:rPr>
                <w:sz w:val="20"/>
                <w:szCs w:val="20"/>
              </w:rPr>
              <w:t>.148</w:t>
            </w:r>
          </w:p>
        </w:tc>
        <w:tc>
          <w:tcPr>
            <w:tcW w:w="1722" w:type="dxa"/>
          </w:tcPr>
          <w:p w14:paraId="58F824CD" w14:textId="77777777" w:rsidR="00975FFA" w:rsidRPr="00B45FFA" w:rsidRDefault="00975FFA" w:rsidP="00E02C7C">
            <w:pPr>
              <w:rPr>
                <w:sz w:val="20"/>
                <w:szCs w:val="20"/>
              </w:rPr>
            </w:pPr>
            <w:r w:rsidRPr="007826E4">
              <w:rPr>
                <w:sz w:val="20"/>
                <w:szCs w:val="20"/>
              </w:rPr>
              <w:t>.0</w:t>
            </w:r>
            <w:r>
              <w:rPr>
                <w:sz w:val="20"/>
                <w:szCs w:val="20"/>
              </w:rPr>
              <w:t>1</w:t>
            </w:r>
          </w:p>
        </w:tc>
        <w:tc>
          <w:tcPr>
            <w:tcW w:w="1722" w:type="dxa"/>
          </w:tcPr>
          <w:p w14:paraId="42A8A0B1" w14:textId="7353CF31" w:rsidR="00975FFA" w:rsidRPr="00B45FFA" w:rsidRDefault="00A93594" w:rsidP="00E02C7C">
            <w:pPr>
              <w:rPr>
                <w:sz w:val="20"/>
                <w:szCs w:val="20"/>
              </w:rPr>
            </w:pPr>
            <w:r w:rsidRPr="00B45FFA">
              <w:rPr>
                <w:b/>
                <w:bCs/>
                <w:sz w:val="18"/>
                <w:szCs w:val="18"/>
              </w:rPr>
              <w:t>p&lt;0.05</w:t>
            </w:r>
          </w:p>
        </w:tc>
      </w:tr>
    </w:tbl>
    <w:p w14:paraId="41FB7BF5" w14:textId="77777777" w:rsidR="00975FFA" w:rsidRPr="00B45FFA" w:rsidRDefault="00975FFA" w:rsidP="00975FFA">
      <w:pPr>
        <w:rPr>
          <w:b/>
          <w:bCs/>
          <w:sz w:val="20"/>
          <w:szCs w:val="20"/>
        </w:rPr>
      </w:pPr>
      <w:r w:rsidRPr="00B45FFA">
        <w:rPr>
          <w:b/>
          <w:bCs/>
          <w:sz w:val="20"/>
          <w:szCs w:val="20"/>
        </w:rPr>
        <w:t>Reading comprehension</w:t>
      </w:r>
    </w:p>
    <w:tbl>
      <w:tblPr>
        <w:tblStyle w:val="TableGrid"/>
        <w:tblW w:w="0" w:type="auto"/>
        <w:tblLook w:val="04A0" w:firstRow="1" w:lastRow="0" w:firstColumn="1" w:lastColumn="0" w:noHBand="0" w:noVBand="1"/>
      </w:tblPr>
      <w:tblGrid>
        <w:gridCol w:w="2290"/>
        <w:gridCol w:w="1564"/>
        <w:gridCol w:w="1574"/>
        <w:gridCol w:w="1558"/>
        <w:gridCol w:w="1644"/>
      </w:tblGrid>
      <w:tr w:rsidR="00A93594" w:rsidRPr="00B45FFA" w14:paraId="6DB67334" w14:textId="77777777" w:rsidTr="00E02C7C">
        <w:trPr>
          <w:tblHeader/>
        </w:trPr>
        <w:tc>
          <w:tcPr>
            <w:tcW w:w="2462" w:type="dxa"/>
          </w:tcPr>
          <w:p w14:paraId="67CF2D55" w14:textId="77777777" w:rsidR="00975FFA" w:rsidRPr="00B45FFA" w:rsidRDefault="00975FFA" w:rsidP="00E02C7C">
            <w:pPr>
              <w:rPr>
                <w:b/>
                <w:bCs/>
                <w:sz w:val="20"/>
                <w:szCs w:val="20"/>
              </w:rPr>
            </w:pPr>
            <w:r w:rsidRPr="00B45FFA">
              <w:rPr>
                <w:b/>
                <w:bCs/>
                <w:sz w:val="20"/>
                <w:szCs w:val="20"/>
              </w:rPr>
              <w:t>Variables</w:t>
            </w:r>
          </w:p>
        </w:tc>
        <w:tc>
          <w:tcPr>
            <w:tcW w:w="1722" w:type="dxa"/>
          </w:tcPr>
          <w:p w14:paraId="120B1316" w14:textId="77777777" w:rsidR="00975FFA" w:rsidRPr="00B45FFA" w:rsidRDefault="00975FFA" w:rsidP="00E02C7C">
            <w:pPr>
              <w:rPr>
                <w:b/>
                <w:bCs/>
                <w:sz w:val="20"/>
                <w:szCs w:val="20"/>
              </w:rPr>
            </w:pPr>
            <w:r w:rsidRPr="00B45FFA">
              <w:rPr>
                <w:b/>
                <w:bCs/>
                <w:sz w:val="20"/>
                <w:szCs w:val="20"/>
              </w:rPr>
              <w:t>Beta</w:t>
            </w:r>
          </w:p>
        </w:tc>
        <w:tc>
          <w:tcPr>
            <w:tcW w:w="1722" w:type="dxa"/>
          </w:tcPr>
          <w:p w14:paraId="4DE7FA79" w14:textId="77777777" w:rsidR="00975FFA" w:rsidRPr="00B45FFA" w:rsidRDefault="00975FFA" w:rsidP="00E02C7C">
            <w:pPr>
              <w:rPr>
                <w:b/>
                <w:bCs/>
                <w:sz w:val="20"/>
                <w:szCs w:val="20"/>
              </w:rPr>
            </w:pPr>
            <w:r w:rsidRPr="00B45FFA">
              <w:rPr>
                <w:b/>
                <w:bCs/>
                <w:sz w:val="20"/>
                <w:szCs w:val="20"/>
              </w:rPr>
              <w:t>t</w:t>
            </w:r>
          </w:p>
        </w:tc>
        <w:tc>
          <w:tcPr>
            <w:tcW w:w="1722" w:type="dxa"/>
          </w:tcPr>
          <w:p w14:paraId="5780D8BC" w14:textId="77777777" w:rsidR="00975FFA" w:rsidRPr="00B45FFA" w:rsidRDefault="00975FFA" w:rsidP="00E02C7C">
            <w:pPr>
              <w:rPr>
                <w:b/>
                <w:bCs/>
                <w:sz w:val="20"/>
                <w:szCs w:val="20"/>
              </w:rPr>
            </w:pPr>
            <w:r w:rsidRPr="00B45FFA">
              <w:rPr>
                <w:b/>
                <w:bCs/>
                <w:sz w:val="20"/>
                <w:szCs w:val="20"/>
              </w:rPr>
              <w:t>p</w:t>
            </w:r>
          </w:p>
        </w:tc>
        <w:tc>
          <w:tcPr>
            <w:tcW w:w="1722" w:type="dxa"/>
          </w:tcPr>
          <w:p w14:paraId="6A843A1E" w14:textId="3E1E8714" w:rsidR="00975FFA" w:rsidRPr="00B45FFA" w:rsidRDefault="00975FFA" w:rsidP="00A93594">
            <w:pPr>
              <w:rPr>
                <w:b/>
                <w:bCs/>
                <w:sz w:val="18"/>
                <w:szCs w:val="18"/>
              </w:rPr>
            </w:pPr>
            <w:r w:rsidRPr="00B45FFA">
              <w:rPr>
                <w:b/>
                <w:bCs/>
                <w:sz w:val="18"/>
                <w:szCs w:val="18"/>
              </w:rPr>
              <w:t>Statistically significant</w:t>
            </w:r>
          </w:p>
        </w:tc>
      </w:tr>
      <w:tr w:rsidR="00A93594" w:rsidRPr="00B45FFA" w14:paraId="0457AD87" w14:textId="77777777" w:rsidTr="00E02C7C">
        <w:tc>
          <w:tcPr>
            <w:tcW w:w="2462" w:type="dxa"/>
          </w:tcPr>
          <w:p w14:paraId="0B6E77B9" w14:textId="77777777" w:rsidR="00975FFA" w:rsidRPr="00B45FFA" w:rsidRDefault="00975FFA" w:rsidP="00E02C7C">
            <w:pPr>
              <w:rPr>
                <w:sz w:val="20"/>
                <w:szCs w:val="20"/>
              </w:rPr>
            </w:pPr>
            <w:r w:rsidRPr="00B45FFA">
              <w:rPr>
                <w:sz w:val="20"/>
                <w:szCs w:val="20"/>
              </w:rPr>
              <w:t>Sex</w:t>
            </w:r>
          </w:p>
        </w:tc>
        <w:tc>
          <w:tcPr>
            <w:tcW w:w="1722" w:type="dxa"/>
          </w:tcPr>
          <w:p w14:paraId="27F3A1FD" w14:textId="77777777" w:rsidR="00975FFA" w:rsidRPr="00B45FFA" w:rsidRDefault="00975FFA" w:rsidP="00E02C7C">
            <w:pPr>
              <w:rPr>
                <w:sz w:val="20"/>
                <w:szCs w:val="20"/>
              </w:rPr>
            </w:pPr>
            <w:r w:rsidRPr="00B45FFA">
              <w:rPr>
                <w:sz w:val="20"/>
                <w:szCs w:val="20"/>
              </w:rPr>
              <w:t>.137</w:t>
            </w:r>
          </w:p>
        </w:tc>
        <w:tc>
          <w:tcPr>
            <w:tcW w:w="1722" w:type="dxa"/>
          </w:tcPr>
          <w:p w14:paraId="489A4013" w14:textId="77777777" w:rsidR="00975FFA" w:rsidRPr="00B45FFA" w:rsidRDefault="00975FFA" w:rsidP="00E02C7C">
            <w:pPr>
              <w:rPr>
                <w:sz w:val="20"/>
                <w:szCs w:val="20"/>
              </w:rPr>
            </w:pPr>
            <w:r w:rsidRPr="00B45FFA">
              <w:rPr>
                <w:sz w:val="20"/>
                <w:szCs w:val="20"/>
              </w:rPr>
              <w:t>6.316</w:t>
            </w:r>
          </w:p>
        </w:tc>
        <w:tc>
          <w:tcPr>
            <w:tcW w:w="1722" w:type="dxa"/>
          </w:tcPr>
          <w:p w14:paraId="6098F896" w14:textId="77777777" w:rsidR="00975FFA" w:rsidRPr="00B45FFA" w:rsidRDefault="00975FFA" w:rsidP="00E02C7C">
            <w:pPr>
              <w:rPr>
                <w:sz w:val="20"/>
                <w:szCs w:val="20"/>
              </w:rPr>
            </w:pPr>
            <w:r w:rsidRPr="00B45FFA">
              <w:rPr>
                <w:sz w:val="20"/>
                <w:szCs w:val="20"/>
              </w:rPr>
              <w:t>.000</w:t>
            </w:r>
          </w:p>
        </w:tc>
        <w:tc>
          <w:tcPr>
            <w:tcW w:w="1722" w:type="dxa"/>
          </w:tcPr>
          <w:p w14:paraId="67856A9B" w14:textId="4D26C945" w:rsidR="00975FFA" w:rsidRPr="00B45FFA" w:rsidRDefault="00A93594" w:rsidP="00A93594">
            <w:pPr>
              <w:rPr>
                <w:sz w:val="20"/>
                <w:szCs w:val="20"/>
              </w:rPr>
            </w:pPr>
            <w:r w:rsidRPr="00B45FFA">
              <w:rPr>
                <w:b/>
                <w:bCs/>
                <w:sz w:val="18"/>
                <w:szCs w:val="18"/>
              </w:rPr>
              <w:t>p&lt;0.000</w:t>
            </w:r>
          </w:p>
        </w:tc>
      </w:tr>
      <w:tr w:rsidR="00A93594" w:rsidRPr="00B45FFA" w14:paraId="0D67C227" w14:textId="77777777" w:rsidTr="00E02C7C">
        <w:tc>
          <w:tcPr>
            <w:tcW w:w="2462" w:type="dxa"/>
          </w:tcPr>
          <w:p w14:paraId="32A8D921" w14:textId="77777777" w:rsidR="00975FFA" w:rsidRPr="00B45FFA" w:rsidRDefault="00975FFA" w:rsidP="00E02C7C">
            <w:pPr>
              <w:rPr>
                <w:sz w:val="20"/>
                <w:szCs w:val="20"/>
              </w:rPr>
            </w:pPr>
            <w:r w:rsidRPr="00B45FFA">
              <w:rPr>
                <w:sz w:val="20"/>
                <w:szCs w:val="20"/>
              </w:rPr>
              <w:t>Mother tongue: Tetum</w:t>
            </w:r>
          </w:p>
        </w:tc>
        <w:tc>
          <w:tcPr>
            <w:tcW w:w="1722" w:type="dxa"/>
          </w:tcPr>
          <w:p w14:paraId="129E8C9A" w14:textId="77777777" w:rsidR="00975FFA" w:rsidRPr="00B45FFA" w:rsidRDefault="00975FFA" w:rsidP="00E02C7C">
            <w:pPr>
              <w:rPr>
                <w:sz w:val="20"/>
                <w:szCs w:val="20"/>
              </w:rPr>
            </w:pPr>
            <w:r w:rsidRPr="00B45FFA">
              <w:rPr>
                <w:sz w:val="20"/>
                <w:szCs w:val="20"/>
              </w:rPr>
              <w:t>.075</w:t>
            </w:r>
          </w:p>
        </w:tc>
        <w:tc>
          <w:tcPr>
            <w:tcW w:w="1722" w:type="dxa"/>
          </w:tcPr>
          <w:p w14:paraId="6784999A" w14:textId="77777777" w:rsidR="00975FFA" w:rsidRPr="00B45FFA" w:rsidRDefault="00975FFA" w:rsidP="00E02C7C">
            <w:pPr>
              <w:rPr>
                <w:sz w:val="20"/>
                <w:szCs w:val="20"/>
              </w:rPr>
            </w:pPr>
            <w:r w:rsidRPr="00B45FFA">
              <w:rPr>
                <w:sz w:val="20"/>
                <w:szCs w:val="20"/>
              </w:rPr>
              <w:t>3.467</w:t>
            </w:r>
          </w:p>
        </w:tc>
        <w:tc>
          <w:tcPr>
            <w:tcW w:w="1722" w:type="dxa"/>
          </w:tcPr>
          <w:p w14:paraId="6505A8D9" w14:textId="77777777" w:rsidR="00975FFA" w:rsidRPr="00B45FFA" w:rsidRDefault="00975FFA" w:rsidP="00E02C7C">
            <w:pPr>
              <w:rPr>
                <w:sz w:val="20"/>
                <w:szCs w:val="20"/>
              </w:rPr>
            </w:pPr>
            <w:r w:rsidRPr="00B45FFA">
              <w:rPr>
                <w:sz w:val="20"/>
                <w:szCs w:val="20"/>
              </w:rPr>
              <w:t>.001</w:t>
            </w:r>
          </w:p>
        </w:tc>
        <w:tc>
          <w:tcPr>
            <w:tcW w:w="1722" w:type="dxa"/>
          </w:tcPr>
          <w:p w14:paraId="252B68FF" w14:textId="160778EE" w:rsidR="00975FFA" w:rsidRPr="00B45FFA" w:rsidRDefault="00A93594" w:rsidP="00E02C7C">
            <w:pPr>
              <w:rPr>
                <w:sz w:val="20"/>
                <w:szCs w:val="20"/>
              </w:rPr>
            </w:pPr>
            <w:r w:rsidRPr="00B45FFA">
              <w:rPr>
                <w:b/>
                <w:bCs/>
                <w:sz w:val="18"/>
                <w:szCs w:val="18"/>
              </w:rPr>
              <w:t>p&lt;0.05</w:t>
            </w:r>
          </w:p>
        </w:tc>
      </w:tr>
      <w:tr w:rsidR="00A93594" w:rsidRPr="00B45FFA" w14:paraId="44149E22" w14:textId="77777777" w:rsidTr="00E02C7C">
        <w:tc>
          <w:tcPr>
            <w:tcW w:w="2462" w:type="dxa"/>
          </w:tcPr>
          <w:p w14:paraId="608FF888" w14:textId="77777777" w:rsidR="00975FFA" w:rsidRPr="00B45FFA" w:rsidRDefault="00975FFA" w:rsidP="00E02C7C">
            <w:pPr>
              <w:rPr>
                <w:sz w:val="20"/>
                <w:szCs w:val="20"/>
              </w:rPr>
            </w:pPr>
            <w:r w:rsidRPr="00B45FFA">
              <w:rPr>
                <w:sz w:val="20"/>
                <w:szCs w:val="20"/>
              </w:rPr>
              <w:t>Ate protein-rich foods at school</w:t>
            </w:r>
          </w:p>
        </w:tc>
        <w:tc>
          <w:tcPr>
            <w:tcW w:w="1722" w:type="dxa"/>
          </w:tcPr>
          <w:p w14:paraId="0E3E5340" w14:textId="77777777" w:rsidR="00975FFA" w:rsidRPr="00B45FFA" w:rsidRDefault="00975FFA" w:rsidP="00E02C7C">
            <w:pPr>
              <w:rPr>
                <w:sz w:val="20"/>
                <w:szCs w:val="20"/>
              </w:rPr>
            </w:pPr>
            <w:r w:rsidRPr="00B45FFA">
              <w:rPr>
                <w:sz w:val="20"/>
                <w:szCs w:val="20"/>
              </w:rPr>
              <w:t>.106</w:t>
            </w:r>
          </w:p>
        </w:tc>
        <w:tc>
          <w:tcPr>
            <w:tcW w:w="1722" w:type="dxa"/>
          </w:tcPr>
          <w:p w14:paraId="080C6990" w14:textId="77777777" w:rsidR="00975FFA" w:rsidRPr="00B45FFA" w:rsidRDefault="00975FFA" w:rsidP="00E02C7C">
            <w:pPr>
              <w:rPr>
                <w:sz w:val="20"/>
                <w:szCs w:val="20"/>
              </w:rPr>
            </w:pPr>
            <w:r w:rsidRPr="00B45FFA">
              <w:rPr>
                <w:sz w:val="20"/>
                <w:szCs w:val="20"/>
              </w:rPr>
              <w:t>4.881</w:t>
            </w:r>
          </w:p>
        </w:tc>
        <w:tc>
          <w:tcPr>
            <w:tcW w:w="1722" w:type="dxa"/>
          </w:tcPr>
          <w:p w14:paraId="5F3A6C56" w14:textId="77777777" w:rsidR="00975FFA" w:rsidRPr="00B45FFA" w:rsidRDefault="00975FFA" w:rsidP="00E02C7C">
            <w:pPr>
              <w:rPr>
                <w:sz w:val="20"/>
                <w:szCs w:val="20"/>
              </w:rPr>
            </w:pPr>
            <w:r w:rsidRPr="00B45FFA">
              <w:rPr>
                <w:sz w:val="20"/>
                <w:szCs w:val="20"/>
              </w:rPr>
              <w:t>.000</w:t>
            </w:r>
          </w:p>
        </w:tc>
        <w:tc>
          <w:tcPr>
            <w:tcW w:w="1722" w:type="dxa"/>
          </w:tcPr>
          <w:p w14:paraId="5F5B13D4" w14:textId="4E6328F3" w:rsidR="00975FFA" w:rsidRPr="00B45FFA" w:rsidRDefault="00A93594" w:rsidP="00A93594">
            <w:pPr>
              <w:rPr>
                <w:sz w:val="20"/>
                <w:szCs w:val="20"/>
              </w:rPr>
            </w:pPr>
            <w:r w:rsidRPr="00B45FFA">
              <w:rPr>
                <w:b/>
                <w:bCs/>
                <w:sz w:val="18"/>
                <w:szCs w:val="18"/>
              </w:rPr>
              <w:t>p&lt;0.000</w:t>
            </w:r>
          </w:p>
        </w:tc>
      </w:tr>
      <w:tr w:rsidR="00A93594" w:rsidRPr="00B45FFA" w14:paraId="53A31C8C" w14:textId="77777777" w:rsidTr="00E02C7C">
        <w:tc>
          <w:tcPr>
            <w:tcW w:w="2462" w:type="dxa"/>
          </w:tcPr>
          <w:p w14:paraId="66034A54" w14:textId="77777777" w:rsidR="00975FFA" w:rsidRPr="00B45FFA" w:rsidRDefault="00975FFA" w:rsidP="00E02C7C">
            <w:pPr>
              <w:rPr>
                <w:sz w:val="20"/>
                <w:szCs w:val="20"/>
              </w:rPr>
            </w:pPr>
            <w:r w:rsidRPr="00B45FFA">
              <w:rPr>
                <w:sz w:val="20"/>
                <w:szCs w:val="20"/>
              </w:rPr>
              <w:t>Extremely remote school (walking access only)</w:t>
            </w:r>
          </w:p>
        </w:tc>
        <w:tc>
          <w:tcPr>
            <w:tcW w:w="1722" w:type="dxa"/>
          </w:tcPr>
          <w:p w14:paraId="27475966" w14:textId="77777777" w:rsidR="00975FFA" w:rsidRPr="00B45FFA" w:rsidRDefault="00975FFA" w:rsidP="00E02C7C">
            <w:pPr>
              <w:rPr>
                <w:sz w:val="20"/>
                <w:szCs w:val="20"/>
              </w:rPr>
            </w:pPr>
            <w:r w:rsidRPr="00B45FFA">
              <w:rPr>
                <w:sz w:val="20"/>
                <w:szCs w:val="20"/>
              </w:rPr>
              <w:t>-.075</w:t>
            </w:r>
          </w:p>
        </w:tc>
        <w:tc>
          <w:tcPr>
            <w:tcW w:w="1722" w:type="dxa"/>
          </w:tcPr>
          <w:p w14:paraId="773D7292" w14:textId="77777777" w:rsidR="00975FFA" w:rsidRPr="00B45FFA" w:rsidRDefault="00975FFA" w:rsidP="00E02C7C">
            <w:pPr>
              <w:rPr>
                <w:sz w:val="20"/>
                <w:szCs w:val="20"/>
              </w:rPr>
            </w:pPr>
            <w:r w:rsidRPr="00B45FFA">
              <w:rPr>
                <w:sz w:val="20"/>
                <w:szCs w:val="20"/>
              </w:rPr>
              <w:t>-3.135</w:t>
            </w:r>
          </w:p>
        </w:tc>
        <w:tc>
          <w:tcPr>
            <w:tcW w:w="1722" w:type="dxa"/>
          </w:tcPr>
          <w:p w14:paraId="0B61470D" w14:textId="77777777" w:rsidR="00975FFA" w:rsidRPr="00B45FFA" w:rsidRDefault="00975FFA" w:rsidP="00E02C7C">
            <w:pPr>
              <w:rPr>
                <w:sz w:val="20"/>
                <w:szCs w:val="20"/>
              </w:rPr>
            </w:pPr>
            <w:r w:rsidRPr="00B45FFA">
              <w:rPr>
                <w:sz w:val="20"/>
                <w:szCs w:val="20"/>
              </w:rPr>
              <w:t>.002</w:t>
            </w:r>
          </w:p>
        </w:tc>
        <w:tc>
          <w:tcPr>
            <w:tcW w:w="1722" w:type="dxa"/>
          </w:tcPr>
          <w:p w14:paraId="2DEF6284" w14:textId="0022B415" w:rsidR="00975FFA" w:rsidRPr="00B45FFA" w:rsidRDefault="00A93594" w:rsidP="00E02C7C">
            <w:pPr>
              <w:rPr>
                <w:sz w:val="20"/>
                <w:szCs w:val="20"/>
              </w:rPr>
            </w:pPr>
            <w:r w:rsidRPr="00B45FFA">
              <w:rPr>
                <w:b/>
                <w:bCs/>
                <w:sz w:val="18"/>
                <w:szCs w:val="18"/>
              </w:rPr>
              <w:t>p&lt;0.05</w:t>
            </w:r>
          </w:p>
        </w:tc>
      </w:tr>
      <w:tr w:rsidR="00A93594" w:rsidRPr="00B45FFA" w14:paraId="3D4C186C" w14:textId="77777777" w:rsidTr="00E02C7C">
        <w:tc>
          <w:tcPr>
            <w:tcW w:w="2462" w:type="dxa"/>
          </w:tcPr>
          <w:p w14:paraId="338B0259" w14:textId="77777777" w:rsidR="00975FFA" w:rsidRPr="00B45FFA" w:rsidRDefault="00975FFA" w:rsidP="00E02C7C">
            <w:pPr>
              <w:rPr>
                <w:sz w:val="20"/>
                <w:szCs w:val="20"/>
              </w:rPr>
            </w:pPr>
            <w:r w:rsidRPr="00B45FFA">
              <w:rPr>
                <w:sz w:val="20"/>
                <w:szCs w:val="20"/>
              </w:rPr>
              <w:t>Reading corner in grade 2</w:t>
            </w:r>
          </w:p>
        </w:tc>
        <w:tc>
          <w:tcPr>
            <w:tcW w:w="1722" w:type="dxa"/>
          </w:tcPr>
          <w:p w14:paraId="76E5E1DA" w14:textId="77777777" w:rsidR="00975FFA" w:rsidRPr="00B45FFA" w:rsidRDefault="00975FFA" w:rsidP="00E02C7C">
            <w:pPr>
              <w:rPr>
                <w:sz w:val="20"/>
                <w:szCs w:val="20"/>
              </w:rPr>
            </w:pPr>
            <w:r w:rsidRPr="00B45FFA">
              <w:rPr>
                <w:sz w:val="20"/>
                <w:szCs w:val="20"/>
              </w:rPr>
              <w:t>.052</w:t>
            </w:r>
          </w:p>
        </w:tc>
        <w:tc>
          <w:tcPr>
            <w:tcW w:w="1722" w:type="dxa"/>
          </w:tcPr>
          <w:p w14:paraId="6C165A02" w14:textId="77777777" w:rsidR="00975FFA" w:rsidRPr="00B45FFA" w:rsidRDefault="00975FFA" w:rsidP="00E02C7C">
            <w:pPr>
              <w:rPr>
                <w:sz w:val="20"/>
                <w:szCs w:val="20"/>
              </w:rPr>
            </w:pPr>
            <w:r w:rsidRPr="00B45FFA">
              <w:rPr>
                <w:sz w:val="20"/>
                <w:szCs w:val="20"/>
              </w:rPr>
              <w:t>2.248</w:t>
            </w:r>
          </w:p>
        </w:tc>
        <w:tc>
          <w:tcPr>
            <w:tcW w:w="1722" w:type="dxa"/>
          </w:tcPr>
          <w:p w14:paraId="3087FBA2" w14:textId="77777777" w:rsidR="00975FFA" w:rsidRPr="00B45FFA" w:rsidRDefault="00975FFA" w:rsidP="00E02C7C">
            <w:pPr>
              <w:rPr>
                <w:sz w:val="20"/>
                <w:szCs w:val="20"/>
              </w:rPr>
            </w:pPr>
            <w:r w:rsidRPr="00B45FFA">
              <w:rPr>
                <w:sz w:val="20"/>
                <w:szCs w:val="20"/>
              </w:rPr>
              <w:t>.025</w:t>
            </w:r>
          </w:p>
        </w:tc>
        <w:tc>
          <w:tcPr>
            <w:tcW w:w="1722" w:type="dxa"/>
          </w:tcPr>
          <w:p w14:paraId="6BCD47E5" w14:textId="121325C2" w:rsidR="00975FFA" w:rsidRPr="00B45FFA" w:rsidRDefault="00A93594" w:rsidP="00E02C7C">
            <w:pPr>
              <w:rPr>
                <w:sz w:val="20"/>
                <w:szCs w:val="20"/>
              </w:rPr>
            </w:pPr>
            <w:r w:rsidRPr="00B45FFA">
              <w:rPr>
                <w:b/>
                <w:bCs/>
                <w:sz w:val="18"/>
                <w:szCs w:val="18"/>
              </w:rPr>
              <w:t>p&lt;0.05</w:t>
            </w:r>
          </w:p>
        </w:tc>
      </w:tr>
      <w:tr w:rsidR="00A93594" w:rsidRPr="00B45FFA" w14:paraId="3F9405A0" w14:textId="77777777" w:rsidTr="00E02C7C">
        <w:tc>
          <w:tcPr>
            <w:tcW w:w="2462" w:type="dxa"/>
          </w:tcPr>
          <w:p w14:paraId="2B51C75E" w14:textId="77777777" w:rsidR="00975FFA" w:rsidRPr="00B45FFA" w:rsidRDefault="00975FFA" w:rsidP="00E02C7C">
            <w:pPr>
              <w:rPr>
                <w:sz w:val="20"/>
                <w:szCs w:val="20"/>
              </w:rPr>
            </w:pPr>
            <w:r w:rsidRPr="00B45FFA">
              <w:rPr>
                <w:sz w:val="20"/>
                <w:szCs w:val="20"/>
              </w:rPr>
              <w:t>School leader self-reported mentorship</w:t>
            </w:r>
          </w:p>
        </w:tc>
        <w:tc>
          <w:tcPr>
            <w:tcW w:w="1722" w:type="dxa"/>
          </w:tcPr>
          <w:p w14:paraId="7B5A3CB5" w14:textId="77777777" w:rsidR="00975FFA" w:rsidRPr="00B45FFA" w:rsidRDefault="00975FFA" w:rsidP="00E02C7C">
            <w:pPr>
              <w:rPr>
                <w:sz w:val="20"/>
                <w:szCs w:val="20"/>
              </w:rPr>
            </w:pPr>
            <w:r w:rsidRPr="00B45FFA">
              <w:rPr>
                <w:rFonts w:cs="Arial"/>
                <w:color w:val="010205"/>
                <w:sz w:val="20"/>
                <w:szCs w:val="20"/>
              </w:rPr>
              <w:t>.097</w:t>
            </w:r>
          </w:p>
        </w:tc>
        <w:tc>
          <w:tcPr>
            <w:tcW w:w="1722" w:type="dxa"/>
          </w:tcPr>
          <w:p w14:paraId="4FD7EA9B" w14:textId="77777777" w:rsidR="00975FFA" w:rsidRPr="00B45FFA" w:rsidRDefault="00975FFA" w:rsidP="00E02C7C">
            <w:pPr>
              <w:rPr>
                <w:sz w:val="20"/>
                <w:szCs w:val="20"/>
              </w:rPr>
            </w:pPr>
            <w:r w:rsidRPr="00B45FFA">
              <w:rPr>
                <w:rFonts w:cs="Arial"/>
                <w:color w:val="010205"/>
                <w:sz w:val="20"/>
                <w:szCs w:val="20"/>
              </w:rPr>
              <w:t>4.444</w:t>
            </w:r>
          </w:p>
        </w:tc>
        <w:tc>
          <w:tcPr>
            <w:tcW w:w="1722" w:type="dxa"/>
          </w:tcPr>
          <w:p w14:paraId="29502A15" w14:textId="77777777" w:rsidR="00975FFA" w:rsidRPr="00B45FFA" w:rsidRDefault="00975FFA" w:rsidP="00E02C7C">
            <w:pPr>
              <w:rPr>
                <w:sz w:val="20"/>
                <w:szCs w:val="20"/>
              </w:rPr>
            </w:pPr>
            <w:r w:rsidRPr="00B45FFA">
              <w:rPr>
                <w:rFonts w:cs="Arial"/>
                <w:color w:val="010205"/>
                <w:sz w:val="20"/>
                <w:szCs w:val="20"/>
              </w:rPr>
              <w:t>.000</w:t>
            </w:r>
          </w:p>
        </w:tc>
        <w:tc>
          <w:tcPr>
            <w:tcW w:w="1722" w:type="dxa"/>
          </w:tcPr>
          <w:p w14:paraId="596A494E" w14:textId="77777777" w:rsidR="00A93594" w:rsidRPr="00B45FFA" w:rsidRDefault="00A93594" w:rsidP="00A93594">
            <w:pPr>
              <w:rPr>
                <w:b/>
                <w:bCs/>
                <w:sz w:val="18"/>
                <w:szCs w:val="18"/>
              </w:rPr>
            </w:pPr>
            <w:r w:rsidRPr="00B45FFA">
              <w:rPr>
                <w:b/>
                <w:bCs/>
                <w:sz w:val="18"/>
                <w:szCs w:val="18"/>
              </w:rPr>
              <w:t>p&lt;0.000</w:t>
            </w:r>
          </w:p>
          <w:p w14:paraId="036B1F14" w14:textId="367FA1AD" w:rsidR="00975FFA" w:rsidRPr="00B45FFA" w:rsidRDefault="00975FFA" w:rsidP="00E02C7C">
            <w:pPr>
              <w:rPr>
                <w:sz w:val="20"/>
                <w:szCs w:val="20"/>
              </w:rPr>
            </w:pPr>
          </w:p>
        </w:tc>
      </w:tr>
      <w:tr w:rsidR="00A93594" w:rsidRPr="00B45FFA" w14:paraId="19D588B3" w14:textId="77777777" w:rsidTr="00E02C7C">
        <w:tc>
          <w:tcPr>
            <w:tcW w:w="2462" w:type="dxa"/>
          </w:tcPr>
          <w:p w14:paraId="2CA8B048" w14:textId="77777777" w:rsidR="00975FFA" w:rsidRPr="00B45FFA" w:rsidRDefault="00975FFA" w:rsidP="00E02C7C">
            <w:pPr>
              <w:rPr>
                <w:sz w:val="20"/>
                <w:szCs w:val="20"/>
              </w:rPr>
            </w:pPr>
            <w:r w:rsidRPr="00B45FFA">
              <w:rPr>
                <w:sz w:val="20"/>
                <w:szCs w:val="20"/>
              </w:rPr>
              <w:lastRenderedPageBreak/>
              <w:t>Teacher used formative assessments</w:t>
            </w:r>
          </w:p>
        </w:tc>
        <w:tc>
          <w:tcPr>
            <w:tcW w:w="1722" w:type="dxa"/>
          </w:tcPr>
          <w:p w14:paraId="5E7F75DF" w14:textId="77777777" w:rsidR="00975FFA" w:rsidRPr="00B45FFA" w:rsidRDefault="00975FFA" w:rsidP="00E02C7C">
            <w:pPr>
              <w:rPr>
                <w:sz w:val="20"/>
                <w:szCs w:val="20"/>
              </w:rPr>
            </w:pPr>
            <w:r w:rsidRPr="00B45FFA">
              <w:rPr>
                <w:rFonts w:cs="Arial"/>
                <w:color w:val="010205"/>
                <w:sz w:val="20"/>
                <w:szCs w:val="20"/>
              </w:rPr>
              <w:t>.115</w:t>
            </w:r>
          </w:p>
        </w:tc>
        <w:tc>
          <w:tcPr>
            <w:tcW w:w="1722" w:type="dxa"/>
          </w:tcPr>
          <w:p w14:paraId="5AD9E34C" w14:textId="77777777" w:rsidR="00975FFA" w:rsidRPr="00B45FFA" w:rsidRDefault="00975FFA" w:rsidP="00E02C7C">
            <w:pPr>
              <w:rPr>
                <w:sz w:val="20"/>
                <w:szCs w:val="20"/>
              </w:rPr>
            </w:pPr>
            <w:r w:rsidRPr="00B45FFA">
              <w:rPr>
                <w:rFonts w:cs="Arial"/>
                <w:color w:val="010205"/>
                <w:sz w:val="20"/>
                <w:szCs w:val="20"/>
              </w:rPr>
              <w:t>5.249</w:t>
            </w:r>
          </w:p>
        </w:tc>
        <w:tc>
          <w:tcPr>
            <w:tcW w:w="1722" w:type="dxa"/>
          </w:tcPr>
          <w:p w14:paraId="73F1BB0A" w14:textId="77777777" w:rsidR="00975FFA" w:rsidRPr="00B45FFA" w:rsidRDefault="00975FFA" w:rsidP="00E02C7C">
            <w:pPr>
              <w:rPr>
                <w:sz w:val="20"/>
                <w:szCs w:val="20"/>
              </w:rPr>
            </w:pPr>
            <w:r w:rsidRPr="00B45FFA">
              <w:rPr>
                <w:rFonts w:cs="Arial"/>
                <w:color w:val="010205"/>
                <w:sz w:val="20"/>
                <w:szCs w:val="20"/>
              </w:rPr>
              <w:t>.000</w:t>
            </w:r>
          </w:p>
        </w:tc>
        <w:tc>
          <w:tcPr>
            <w:tcW w:w="1722" w:type="dxa"/>
          </w:tcPr>
          <w:p w14:paraId="3D2DA7DD" w14:textId="77777777" w:rsidR="00A93594" w:rsidRPr="00B45FFA" w:rsidRDefault="00A93594" w:rsidP="00A93594">
            <w:pPr>
              <w:rPr>
                <w:b/>
                <w:bCs/>
                <w:sz w:val="18"/>
                <w:szCs w:val="18"/>
              </w:rPr>
            </w:pPr>
            <w:r w:rsidRPr="00B45FFA">
              <w:rPr>
                <w:b/>
                <w:bCs/>
                <w:sz w:val="18"/>
                <w:szCs w:val="18"/>
              </w:rPr>
              <w:t>p&lt;0.000</w:t>
            </w:r>
          </w:p>
          <w:p w14:paraId="1BA16612" w14:textId="5D8B1EE9" w:rsidR="00975FFA" w:rsidRPr="00B45FFA" w:rsidRDefault="00975FFA" w:rsidP="00E02C7C">
            <w:pPr>
              <w:rPr>
                <w:sz w:val="20"/>
                <w:szCs w:val="20"/>
              </w:rPr>
            </w:pPr>
          </w:p>
        </w:tc>
      </w:tr>
    </w:tbl>
    <w:p w14:paraId="2FE9EB6F" w14:textId="77777777" w:rsidR="00975FFA" w:rsidRPr="0012355A" w:rsidRDefault="00975FFA" w:rsidP="00975FFA"/>
    <w:p w14:paraId="3BF9C1D7" w14:textId="77777777" w:rsidR="00975FFA" w:rsidRDefault="00975FFA" w:rsidP="00975FFA">
      <w:r>
        <w:br w:type="page"/>
      </w:r>
    </w:p>
    <w:p w14:paraId="778E17A4" w14:textId="77777777" w:rsidR="00975FFA" w:rsidRDefault="00975FFA" w:rsidP="00DA235B">
      <w:pPr>
        <w:pStyle w:val="Heading2"/>
      </w:pPr>
      <w:bookmarkStart w:id="97" w:name="_Toc197260243"/>
      <w:r w:rsidRPr="00DA235B">
        <w:lastRenderedPageBreak/>
        <w:t>Annex</w:t>
      </w:r>
      <w:r>
        <w:t xml:space="preserve"> 5 – Comparative Analysis of EGRA Results by Study Group</w:t>
      </w:r>
      <w:bookmarkEnd w:id="97"/>
    </w:p>
    <w:p w14:paraId="212DD3CF" w14:textId="77777777" w:rsidR="00975FFA" w:rsidRPr="0012355A" w:rsidRDefault="00975FFA" w:rsidP="00DA235B">
      <w:pPr>
        <w:pStyle w:val="Heading4"/>
      </w:pPr>
      <w:r w:rsidRPr="0012355A">
        <w:t xml:space="preserve">Letter </w:t>
      </w:r>
      <w:r w:rsidRPr="00DA235B">
        <w:t>Recognition</w:t>
      </w:r>
    </w:p>
    <w:p w14:paraId="76236EF5" w14:textId="77777777" w:rsidR="00975FFA" w:rsidRPr="0012355A" w:rsidRDefault="00975FFA" w:rsidP="00975FFA">
      <w:r w:rsidRPr="00DA235B">
        <w:t>Average scores.</w:t>
      </w:r>
      <w:r>
        <w:t xml:space="preserve"> </w:t>
      </w:r>
      <w:r w:rsidRPr="0012355A">
        <w:t>In average, the recently joined group could identify 40.5 letters per minute, compared to 36.5 letters per minute among the long-term group. The difference is statistically significant.</w:t>
      </w:r>
      <w:r w:rsidRPr="0012355A">
        <w:rPr>
          <w:rStyle w:val="FootnoteReference"/>
        </w:rPr>
        <w:footnoteReference w:id="59"/>
      </w:r>
      <w:r>
        <w:t xml:space="preserve"> </w:t>
      </w:r>
      <w:r w:rsidRPr="0012355A">
        <w:t>The proportion of students unable to identify any letters is similar across study groups. Among the long-term group, 5.8% of the students could not identify</w:t>
      </w:r>
      <w:r>
        <w:t xml:space="preserve"> any</w:t>
      </w:r>
      <w:r w:rsidRPr="0012355A">
        <w:t xml:space="preserve"> letters, compared to 5.4% of those in the recently joined group. </w:t>
      </w:r>
      <w:r>
        <w:t>The difference is not statistically significant.</w:t>
      </w:r>
    </w:p>
    <w:p w14:paraId="4864A723" w14:textId="77777777" w:rsidR="00975FFA" w:rsidRPr="0012355A" w:rsidRDefault="00975FFA" w:rsidP="00975FFA">
      <w:r w:rsidRPr="0012355A">
        <w:t>The average number of letters identified per minute is significantly higher</w:t>
      </w:r>
      <w:r w:rsidRPr="0012355A">
        <w:rPr>
          <w:rStyle w:val="FootnoteReference"/>
        </w:rPr>
        <w:footnoteReference w:id="60"/>
      </w:r>
      <w:r w:rsidRPr="0012355A">
        <w:t xml:space="preserve"> among female students in both long-term and recently joined schools. There is no statistically significant difference by sex and study group, meaning that the performance</w:t>
      </w:r>
      <w:r>
        <w:t xml:space="preserve"> patterns</w:t>
      </w:r>
      <w:r w:rsidRPr="0012355A">
        <w:t xml:space="preserve"> by sex are similar across study groups</w:t>
      </w:r>
      <w:r>
        <w:t xml:space="preserve"> (i.e. girls outperform boys in both groups).</w:t>
      </w:r>
    </w:p>
    <w:p w14:paraId="586CC68D" w14:textId="64077B86" w:rsidR="00975FFA" w:rsidRPr="0012355A" w:rsidRDefault="00975FFA" w:rsidP="00975FFA">
      <w:pPr>
        <w:pStyle w:val="Caption"/>
        <w:keepNext/>
      </w:pPr>
      <w:bookmarkStart w:id="98" w:name="_Toc197260206"/>
      <w:r w:rsidRPr="0012355A">
        <w:t xml:space="preserve">Table </w:t>
      </w:r>
      <w:r>
        <w:fldChar w:fldCharType="begin"/>
      </w:r>
      <w:r>
        <w:instrText xml:space="preserve"> SEQ Table \* ARABIC </w:instrText>
      </w:r>
      <w:r>
        <w:fldChar w:fldCharType="separate"/>
      </w:r>
      <w:r w:rsidR="000872DB">
        <w:rPr>
          <w:noProof/>
        </w:rPr>
        <w:t>12</w:t>
      </w:r>
      <w:r>
        <w:rPr>
          <w:noProof/>
        </w:rPr>
        <w:fldChar w:fldCharType="end"/>
      </w:r>
      <w:r w:rsidRPr="0012355A">
        <w:t>: Average number of letters identified per minute, by study group and sex</w:t>
      </w:r>
      <w:bookmarkEnd w:id="98"/>
    </w:p>
    <w:tbl>
      <w:tblPr>
        <w:tblStyle w:val="PlainTable1"/>
        <w:tblW w:w="5215" w:type="dxa"/>
        <w:tblLook w:val="04A0" w:firstRow="1" w:lastRow="0" w:firstColumn="1" w:lastColumn="0" w:noHBand="0" w:noVBand="1"/>
      </w:tblPr>
      <w:tblGrid>
        <w:gridCol w:w="2335"/>
        <w:gridCol w:w="960"/>
        <w:gridCol w:w="960"/>
        <w:gridCol w:w="960"/>
      </w:tblGrid>
      <w:tr w:rsidR="00975FFA" w:rsidRPr="0012355A" w14:paraId="6227BBB9" w14:textId="77777777" w:rsidTr="00A9359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009EB15" w14:textId="77777777" w:rsidR="00975FFA" w:rsidRPr="0012355A" w:rsidRDefault="00975FFA" w:rsidP="00E02C7C">
            <w:pPr>
              <w:rPr>
                <w:rFonts w:ascii="Aptos Narrow" w:eastAsia="Times New Roman" w:hAnsi="Aptos Narrow" w:cs="Times New Roman"/>
                <w:b w:val="0"/>
                <w:bCs w:val="0"/>
                <w:color w:val="000000"/>
              </w:rPr>
            </w:pPr>
            <w:r w:rsidRPr="0012355A">
              <w:rPr>
                <w:rFonts w:ascii="Aptos Narrow" w:eastAsia="Times New Roman" w:hAnsi="Aptos Narrow" w:cs="Times New Roman"/>
                <w:color w:val="000000"/>
              </w:rPr>
              <w:t> Study group</w:t>
            </w:r>
          </w:p>
        </w:tc>
        <w:tc>
          <w:tcPr>
            <w:tcW w:w="960" w:type="dxa"/>
            <w:noWrap/>
            <w:hideMark/>
          </w:tcPr>
          <w:p w14:paraId="778C78FD" w14:textId="77777777" w:rsidR="00975FFA" w:rsidRPr="0012355A" w:rsidRDefault="00975FFA" w:rsidP="00E02C7C">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rPr>
            </w:pPr>
            <w:r w:rsidRPr="0012355A">
              <w:rPr>
                <w:rFonts w:ascii="Aptos Narrow" w:eastAsia="Times New Roman" w:hAnsi="Aptos Narrow" w:cs="Times New Roman"/>
                <w:color w:val="000000"/>
              </w:rPr>
              <w:t>Male</w:t>
            </w:r>
          </w:p>
        </w:tc>
        <w:tc>
          <w:tcPr>
            <w:tcW w:w="960" w:type="dxa"/>
            <w:noWrap/>
            <w:hideMark/>
          </w:tcPr>
          <w:p w14:paraId="630A857B" w14:textId="77777777" w:rsidR="00975FFA" w:rsidRPr="0012355A" w:rsidRDefault="00975FFA" w:rsidP="00E02C7C">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rPr>
            </w:pPr>
            <w:r w:rsidRPr="0012355A">
              <w:rPr>
                <w:rFonts w:ascii="Aptos Narrow" w:eastAsia="Times New Roman" w:hAnsi="Aptos Narrow" w:cs="Times New Roman"/>
                <w:color w:val="000000"/>
              </w:rPr>
              <w:t>Female</w:t>
            </w:r>
          </w:p>
        </w:tc>
        <w:tc>
          <w:tcPr>
            <w:tcW w:w="960" w:type="dxa"/>
            <w:noWrap/>
            <w:hideMark/>
          </w:tcPr>
          <w:p w14:paraId="25AFBE64" w14:textId="77777777" w:rsidR="00975FFA" w:rsidRPr="0012355A" w:rsidRDefault="00975FFA" w:rsidP="00E02C7C">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rPr>
            </w:pPr>
            <w:r w:rsidRPr="0012355A">
              <w:rPr>
                <w:rFonts w:ascii="Aptos Narrow" w:eastAsia="Times New Roman" w:hAnsi="Aptos Narrow" w:cs="Times New Roman"/>
                <w:color w:val="000000"/>
              </w:rPr>
              <w:t>Total</w:t>
            </w:r>
          </w:p>
        </w:tc>
      </w:tr>
      <w:tr w:rsidR="00975FFA" w:rsidRPr="0012355A" w14:paraId="1D353254" w14:textId="77777777" w:rsidTr="005D35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959874B" w14:textId="77777777" w:rsidR="00975FFA" w:rsidRPr="0012355A" w:rsidRDefault="00975FFA" w:rsidP="00E02C7C">
            <w:pPr>
              <w:rPr>
                <w:rFonts w:ascii="Aptos Narrow" w:eastAsia="Times New Roman" w:hAnsi="Aptos Narrow" w:cs="Times New Roman"/>
                <w:color w:val="000000"/>
              </w:rPr>
            </w:pPr>
            <w:r w:rsidRPr="0012355A">
              <w:rPr>
                <w:rFonts w:ascii="Aptos Narrow" w:eastAsia="Times New Roman" w:hAnsi="Aptos Narrow" w:cs="Times New Roman"/>
                <w:color w:val="000000"/>
              </w:rPr>
              <w:t>Long-term</w:t>
            </w:r>
          </w:p>
        </w:tc>
        <w:tc>
          <w:tcPr>
            <w:tcW w:w="960" w:type="dxa"/>
            <w:noWrap/>
            <w:hideMark/>
          </w:tcPr>
          <w:p w14:paraId="6AA80EFA" w14:textId="77777777" w:rsidR="00975FFA" w:rsidRPr="0012355A" w:rsidRDefault="00975FFA" w:rsidP="00E02C7C">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33.9</w:t>
            </w:r>
          </w:p>
        </w:tc>
        <w:tc>
          <w:tcPr>
            <w:tcW w:w="960" w:type="dxa"/>
            <w:noWrap/>
            <w:hideMark/>
          </w:tcPr>
          <w:p w14:paraId="4C5378A4" w14:textId="77777777" w:rsidR="00975FFA" w:rsidRPr="0012355A" w:rsidRDefault="00975FFA" w:rsidP="00E02C7C">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39.6</w:t>
            </w:r>
          </w:p>
        </w:tc>
        <w:tc>
          <w:tcPr>
            <w:tcW w:w="960" w:type="dxa"/>
            <w:noWrap/>
            <w:hideMark/>
          </w:tcPr>
          <w:p w14:paraId="39481407" w14:textId="77777777" w:rsidR="00975FFA" w:rsidRPr="0012355A" w:rsidRDefault="00975FFA" w:rsidP="00E02C7C">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36.5</w:t>
            </w:r>
          </w:p>
        </w:tc>
      </w:tr>
      <w:tr w:rsidR="00975FFA" w:rsidRPr="0012355A" w14:paraId="1DA7DDD1" w14:textId="77777777" w:rsidTr="005D353A">
        <w:trPr>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CD87591" w14:textId="77777777" w:rsidR="00975FFA" w:rsidRPr="0012355A" w:rsidRDefault="00975FFA" w:rsidP="00E02C7C">
            <w:pPr>
              <w:rPr>
                <w:rFonts w:ascii="Aptos Narrow" w:eastAsia="Times New Roman" w:hAnsi="Aptos Narrow" w:cs="Times New Roman"/>
                <w:color w:val="000000"/>
              </w:rPr>
            </w:pPr>
            <w:r w:rsidRPr="0012355A">
              <w:rPr>
                <w:rFonts w:ascii="Aptos Narrow" w:eastAsia="Times New Roman" w:hAnsi="Aptos Narrow" w:cs="Times New Roman"/>
                <w:color w:val="000000"/>
              </w:rPr>
              <w:t>Recently joined</w:t>
            </w:r>
          </w:p>
        </w:tc>
        <w:tc>
          <w:tcPr>
            <w:tcW w:w="960" w:type="dxa"/>
            <w:noWrap/>
            <w:hideMark/>
          </w:tcPr>
          <w:p w14:paraId="3723063B" w14:textId="77777777" w:rsidR="00975FFA" w:rsidRPr="0012355A" w:rsidRDefault="00975FFA" w:rsidP="00E02C7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37.9</w:t>
            </w:r>
          </w:p>
        </w:tc>
        <w:tc>
          <w:tcPr>
            <w:tcW w:w="960" w:type="dxa"/>
            <w:noWrap/>
            <w:hideMark/>
          </w:tcPr>
          <w:p w14:paraId="55B2D502" w14:textId="77777777" w:rsidR="00975FFA" w:rsidRPr="0012355A" w:rsidRDefault="00975FFA" w:rsidP="00E02C7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43.8</w:t>
            </w:r>
          </w:p>
        </w:tc>
        <w:tc>
          <w:tcPr>
            <w:tcW w:w="960" w:type="dxa"/>
            <w:noWrap/>
            <w:hideMark/>
          </w:tcPr>
          <w:p w14:paraId="48A283D2" w14:textId="77777777" w:rsidR="00975FFA" w:rsidRPr="0012355A" w:rsidRDefault="00975FFA" w:rsidP="00E02C7C">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40.5</w:t>
            </w:r>
          </w:p>
        </w:tc>
      </w:tr>
      <w:tr w:rsidR="00975FFA" w:rsidRPr="0012355A" w14:paraId="421F8DAF" w14:textId="77777777" w:rsidTr="005D35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BF55C30" w14:textId="77777777" w:rsidR="00975FFA" w:rsidRPr="0012355A" w:rsidRDefault="00975FFA" w:rsidP="00E02C7C">
            <w:pPr>
              <w:rPr>
                <w:rFonts w:ascii="Aptos Narrow" w:eastAsia="Times New Roman" w:hAnsi="Aptos Narrow" w:cs="Times New Roman"/>
                <w:b w:val="0"/>
                <w:bCs w:val="0"/>
                <w:color w:val="000000"/>
              </w:rPr>
            </w:pPr>
            <w:r w:rsidRPr="0012355A">
              <w:rPr>
                <w:rFonts w:ascii="Aptos Narrow" w:eastAsia="Times New Roman" w:hAnsi="Aptos Narrow" w:cs="Times New Roman"/>
                <w:color w:val="000000"/>
              </w:rPr>
              <w:t>Total</w:t>
            </w:r>
          </w:p>
        </w:tc>
        <w:tc>
          <w:tcPr>
            <w:tcW w:w="960" w:type="dxa"/>
            <w:noWrap/>
            <w:hideMark/>
          </w:tcPr>
          <w:p w14:paraId="1EDE7F4C" w14:textId="77777777" w:rsidR="00975FFA" w:rsidRPr="0012355A" w:rsidRDefault="00975FFA" w:rsidP="00E02C7C">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36.1</w:t>
            </w:r>
          </w:p>
        </w:tc>
        <w:tc>
          <w:tcPr>
            <w:tcW w:w="960" w:type="dxa"/>
            <w:noWrap/>
            <w:hideMark/>
          </w:tcPr>
          <w:p w14:paraId="58C642A0" w14:textId="77777777" w:rsidR="00975FFA" w:rsidRPr="0012355A" w:rsidRDefault="00975FFA" w:rsidP="00E02C7C">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41.5</w:t>
            </w:r>
          </w:p>
        </w:tc>
        <w:tc>
          <w:tcPr>
            <w:tcW w:w="960" w:type="dxa"/>
            <w:noWrap/>
            <w:hideMark/>
          </w:tcPr>
          <w:p w14:paraId="48F6E0EC" w14:textId="77777777" w:rsidR="00975FFA" w:rsidRPr="0012355A" w:rsidRDefault="00975FFA" w:rsidP="00E02C7C">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12355A">
              <w:rPr>
                <w:rFonts w:ascii="Aptos Narrow" w:eastAsia="Times New Roman" w:hAnsi="Aptos Narrow" w:cs="Times New Roman"/>
                <w:color w:val="000000"/>
              </w:rPr>
              <w:t>38.6</w:t>
            </w:r>
          </w:p>
        </w:tc>
      </w:tr>
    </w:tbl>
    <w:p w14:paraId="4F8B4525" w14:textId="77777777" w:rsidR="00975FFA" w:rsidRDefault="00975FFA" w:rsidP="00975FFA"/>
    <w:p w14:paraId="2CE87CBA" w14:textId="77777777" w:rsidR="00975FFA" w:rsidRPr="0012355A" w:rsidRDefault="00975FFA" w:rsidP="00975FFA">
      <w:r w:rsidRPr="00916286">
        <w:rPr>
          <w:i/>
          <w:iCs/>
        </w:rPr>
        <w:t xml:space="preserve">Mentorship. </w:t>
      </w:r>
      <w:r w:rsidRPr="0012355A">
        <w:t xml:space="preserve">There is no statistically significant difference in the number of letters identified by students whose teachers or school directors/ coordinators self-reported receiving support from an ALMA mentor. However, there is a trend towards improved performance among students attending schools where both teachers and directors/ coordinators self-reported receiving support from an ALMA mentor. The trend is similar in recently joined and long-term schools. </w:t>
      </w:r>
    </w:p>
    <w:p w14:paraId="6E05AEB4" w14:textId="77777777" w:rsidR="00975FFA" w:rsidRPr="0012355A" w:rsidRDefault="00975FFA" w:rsidP="00975FFA">
      <w:pPr>
        <w:keepNext/>
      </w:pPr>
      <w:r w:rsidRPr="0012355A">
        <w:rPr>
          <w:noProof/>
        </w:rPr>
        <w:lastRenderedPageBreak/>
        <w:drawing>
          <wp:inline distT="0" distB="0" distL="0" distR="0" wp14:anchorId="602E31A8" wp14:editId="36CC61B9">
            <wp:extent cx="4455268" cy="2561617"/>
            <wp:effectExtent l="0" t="0" r="2540" b="10160"/>
            <wp:docPr id="2095386261" name="Chart 1" descr="Bar chart showing average letters identified per minute by students, disaggregated by teachers’ and school coordinators’ self‑reported exposure to mentorship. Results are shown for long‑term exposure, recently joined exposure, and total. Performance is lowest where mentorship is not reported and highest where mentorship is reported by both teachers and coordinators. (full description in Alt TEXT annex 1">
              <a:extLst xmlns:a="http://schemas.openxmlformats.org/drawingml/2006/main">
                <a:ext uri="{FF2B5EF4-FFF2-40B4-BE49-F238E27FC236}">
                  <a16:creationId xmlns:a16="http://schemas.microsoft.com/office/drawing/2014/main" id="{A5F1D5FC-1FCF-8DB1-E215-FC7AA0BA0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0C2600" w14:textId="14C99BDE" w:rsidR="00975FFA" w:rsidRPr="0012355A" w:rsidRDefault="00975FFA" w:rsidP="00975FFA">
      <w:pPr>
        <w:pStyle w:val="Caption"/>
      </w:pPr>
      <w:bookmarkStart w:id="99" w:name="_Toc197260182"/>
      <w:r w:rsidRPr="0012355A">
        <w:t xml:space="preserve">Figure </w:t>
      </w:r>
      <w:r>
        <w:fldChar w:fldCharType="begin"/>
      </w:r>
      <w:r>
        <w:instrText xml:space="preserve"> SEQ Figure \* ARABIC </w:instrText>
      </w:r>
      <w:r>
        <w:fldChar w:fldCharType="separate"/>
      </w:r>
      <w:r w:rsidR="000872DB">
        <w:rPr>
          <w:noProof/>
        </w:rPr>
        <w:t>38</w:t>
      </w:r>
      <w:r>
        <w:rPr>
          <w:noProof/>
        </w:rPr>
        <w:fldChar w:fldCharType="end"/>
      </w:r>
      <w:r w:rsidRPr="0012355A">
        <w:t>: Average number of letters identified per minute by students, disaggregated by level of exposure to mentorship (self-reported by teachers and/or school directors or coordinators)</w:t>
      </w:r>
      <w:bookmarkEnd w:id="99"/>
    </w:p>
    <w:p w14:paraId="4C1ABC85" w14:textId="77777777" w:rsidR="00975FFA" w:rsidRPr="0012355A" w:rsidRDefault="00975FFA" w:rsidP="00975FFA">
      <w:pPr>
        <w:pStyle w:val="Heading4"/>
      </w:pPr>
      <w:r w:rsidRPr="0012355A">
        <w:t>Invented Word Reading</w:t>
      </w:r>
    </w:p>
    <w:p w14:paraId="38BF1129" w14:textId="77777777" w:rsidR="00975FFA" w:rsidRPr="0012355A" w:rsidRDefault="00975FFA" w:rsidP="00975FFA">
      <w:r w:rsidRPr="00916286">
        <w:rPr>
          <w:i/>
          <w:iCs/>
        </w:rPr>
        <w:t>Average reading fluency.</w:t>
      </w:r>
      <w:r>
        <w:t xml:space="preserve"> </w:t>
      </w:r>
      <w:r w:rsidRPr="0012355A">
        <w:t>The average number of invented words read per minute by students in recently joined schools is slightly higher</w:t>
      </w:r>
      <w:r>
        <w:t>, compared to</w:t>
      </w:r>
      <w:r w:rsidRPr="0012355A">
        <w:t xml:space="preserve"> long-term supported schools. The difference is statistically significant.</w:t>
      </w:r>
      <w:r w:rsidRPr="0012355A">
        <w:rPr>
          <w:rStyle w:val="FootnoteReference"/>
        </w:rPr>
        <w:footnoteReference w:id="61"/>
      </w:r>
      <w:r w:rsidRPr="0012355A">
        <w:t xml:space="preserve"> </w:t>
      </w:r>
      <w:r>
        <w:t>P</w:t>
      </w:r>
      <w:r w:rsidRPr="0012355A">
        <w:t xml:space="preserve">atterns in the performance of male and female students are similar in both long-term and recently joined schools. </w:t>
      </w:r>
    </w:p>
    <w:p w14:paraId="15021961" w14:textId="4017526C" w:rsidR="00975FFA" w:rsidRPr="0012355A" w:rsidRDefault="00975FFA" w:rsidP="00975FFA">
      <w:pPr>
        <w:pStyle w:val="Caption"/>
        <w:keepNext/>
      </w:pPr>
      <w:bookmarkStart w:id="100" w:name="_Toc197260207"/>
      <w:r w:rsidRPr="0012355A">
        <w:t xml:space="preserve">Table </w:t>
      </w:r>
      <w:r>
        <w:fldChar w:fldCharType="begin"/>
      </w:r>
      <w:r>
        <w:instrText xml:space="preserve"> SEQ Table \* ARABIC </w:instrText>
      </w:r>
      <w:r>
        <w:fldChar w:fldCharType="separate"/>
      </w:r>
      <w:r w:rsidR="000872DB">
        <w:rPr>
          <w:noProof/>
        </w:rPr>
        <w:t>13</w:t>
      </w:r>
      <w:r>
        <w:rPr>
          <w:noProof/>
        </w:rPr>
        <w:fldChar w:fldCharType="end"/>
      </w:r>
      <w:r w:rsidRPr="0012355A">
        <w:t>: Average number of words read per minute by students in long-term and recently joined schools, disaggregated by sex, disaggregated by study group</w:t>
      </w:r>
      <w:bookmarkEnd w:id="100"/>
    </w:p>
    <w:tbl>
      <w:tblPr>
        <w:tblW w:w="5125" w:type="dxa"/>
        <w:tblLook w:val="04A0" w:firstRow="1" w:lastRow="0" w:firstColumn="1" w:lastColumn="0" w:noHBand="0" w:noVBand="1"/>
      </w:tblPr>
      <w:tblGrid>
        <w:gridCol w:w="2245"/>
        <w:gridCol w:w="960"/>
        <w:gridCol w:w="960"/>
        <w:gridCol w:w="960"/>
      </w:tblGrid>
      <w:tr w:rsidR="00975FFA" w:rsidRPr="0012355A" w14:paraId="146679FA" w14:textId="77777777" w:rsidTr="005D353A">
        <w:trPr>
          <w:trHeight w:val="290"/>
          <w:tblHeader/>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C945CA8"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 </w:t>
            </w:r>
            <w:r w:rsidRPr="0012355A">
              <w:rPr>
                <w:rFonts w:ascii="Aptos Narrow" w:eastAsia="Times New Roman" w:hAnsi="Aptos Narrow" w:cs="Times New Roman"/>
                <w:b/>
                <w:bCs/>
                <w:color w:val="000000"/>
              </w:rPr>
              <w:t>Study group</w:t>
            </w:r>
          </w:p>
        </w:tc>
        <w:tc>
          <w:tcPr>
            <w:tcW w:w="960" w:type="dxa"/>
            <w:tcBorders>
              <w:top w:val="single" w:sz="4" w:space="0" w:color="auto"/>
              <w:left w:val="nil"/>
              <w:bottom w:val="single" w:sz="4" w:space="0" w:color="auto"/>
              <w:right w:val="single" w:sz="4" w:space="0" w:color="auto"/>
            </w:tcBorders>
            <w:noWrap/>
            <w:vAlign w:val="bottom"/>
            <w:hideMark/>
          </w:tcPr>
          <w:p w14:paraId="32B35846"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Male</w:t>
            </w:r>
          </w:p>
        </w:tc>
        <w:tc>
          <w:tcPr>
            <w:tcW w:w="960" w:type="dxa"/>
            <w:tcBorders>
              <w:top w:val="single" w:sz="4" w:space="0" w:color="auto"/>
              <w:left w:val="nil"/>
              <w:bottom w:val="single" w:sz="4" w:space="0" w:color="auto"/>
              <w:right w:val="single" w:sz="4" w:space="0" w:color="auto"/>
            </w:tcBorders>
            <w:noWrap/>
            <w:vAlign w:val="bottom"/>
            <w:hideMark/>
          </w:tcPr>
          <w:p w14:paraId="254E3499"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Female</w:t>
            </w:r>
          </w:p>
        </w:tc>
        <w:tc>
          <w:tcPr>
            <w:tcW w:w="960" w:type="dxa"/>
            <w:tcBorders>
              <w:top w:val="single" w:sz="4" w:space="0" w:color="auto"/>
              <w:left w:val="nil"/>
              <w:bottom w:val="single" w:sz="4" w:space="0" w:color="auto"/>
              <w:right w:val="single" w:sz="4" w:space="0" w:color="auto"/>
            </w:tcBorders>
            <w:noWrap/>
            <w:vAlign w:val="bottom"/>
            <w:hideMark/>
          </w:tcPr>
          <w:p w14:paraId="444489C7"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Total</w:t>
            </w:r>
          </w:p>
        </w:tc>
      </w:tr>
      <w:tr w:rsidR="00975FFA" w:rsidRPr="0012355A" w14:paraId="61868071" w14:textId="77777777" w:rsidTr="00E02C7C">
        <w:trPr>
          <w:trHeight w:val="290"/>
        </w:trPr>
        <w:tc>
          <w:tcPr>
            <w:tcW w:w="2245" w:type="dxa"/>
            <w:tcBorders>
              <w:top w:val="nil"/>
              <w:left w:val="single" w:sz="4" w:space="0" w:color="auto"/>
              <w:bottom w:val="single" w:sz="4" w:space="0" w:color="auto"/>
              <w:right w:val="single" w:sz="4" w:space="0" w:color="auto"/>
            </w:tcBorders>
            <w:noWrap/>
            <w:vAlign w:val="bottom"/>
            <w:hideMark/>
          </w:tcPr>
          <w:p w14:paraId="3A6227C3" w14:textId="77777777" w:rsidR="00975FFA" w:rsidRPr="00417165" w:rsidRDefault="00975FFA" w:rsidP="00E02C7C">
            <w:pPr>
              <w:spacing w:after="0" w:line="240" w:lineRule="auto"/>
              <w:rPr>
                <w:rFonts w:ascii="Aptos Narrow" w:eastAsia="Times New Roman" w:hAnsi="Aptos Narrow" w:cs="Times New Roman"/>
                <w:color w:val="000000"/>
              </w:rPr>
            </w:pPr>
            <w:r w:rsidRPr="00417165">
              <w:rPr>
                <w:rFonts w:ascii="Aptos Narrow" w:eastAsia="Times New Roman" w:hAnsi="Aptos Narrow" w:cs="Times New Roman"/>
                <w:color w:val="000000"/>
              </w:rPr>
              <w:t>Long-term</w:t>
            </w:r>
          </w:p>
        </w:tc>
        <w:tc>
          <w:tcPr>
            <w:tcW w:w="960" w:type="dxa"/>
            <w:tcBorders>
              <w:top w:val="nil"/>
              <w:left w:val="nil"/>
              <w:bottom w:val="single" w:sz="4" w:space="0" w:color="auto"/>
              <w:right w:val="single" w:sz="4" w:space="0" w:color="auto"/>
            </w:tcBorders>
            <w:noWrap/>
            <w:vAlign w:val="bottom"/>
            <w:hideMark/>
          </w:tcPr>
          <w:p w14:paraId="629C49AA"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12.3</w:t>
            </w:r>
          </w:p>
        </w:tc>
        <w:tc>
          <w:tcPr>
            <w:tcW w:w="960" w:type="dxa"/>
            <w:tcBorders>
              <w:top w:val="nil"/>
              <w:left w:val="nil"/>
              <w:bottom w:val="single" w:sz="4" w:space="0" w:color="auto"/>
              <w:right w:val="single" w:sz="4" w:space="0" w:color="auto"/>
            </w:tcBorders>
            <w:noWrap/>
            <w:vAlign w:val="bottom"/>
            <w:hideMark/>
          </w:tcPr>
          <w:p w14:paraId="20C2F931"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16.5</w:t>
            </w:r>
          </w:p>
        </w:tc>
        <w:tc>
          <w:tcPr>
            <w:tcW w:w="960" w:type="dxa"/>
            <w:tcBorders>
              <w:top w:val="nil"/>
              <w:left w:val="nil"/>
              <w:bottom w:val="single" w:sz="4" w:space="0" w:color="auto"/>
              <w:right w:val="single" w:sz="4" w:space="0" w:color="auto"/>
            </w:tcBorders>
            <w:noWrap/>
            <w:vAlign w:val="bottom"/>
            <w:hideMark/>
          </w:tcPr>
          <w:p w14:paraId="72DE9EFF"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14.3</w:t>
            </w:r>
          </w:p>
        </w:tc>
      </w:tr>
      <w:tr w:rsidR="00975FFA" w:rsidRPr="0012355A" w14:paraId="6072D249" w14:textId="77777777" w:rsidTr="00E02C7C">
        <w:trPr>
          <w:trHeight w:val="290"/>
        </w:trPr>
        <w:tc>
          <w:tcPr>
            <w:tcW w:w="2245" w:type="dxa"/>
            <w:tcBorders>
              <w:top w:val="nil"/>
              <w:left w:val="single" w:sz="4" w:space="0" w:color="auto"/>
              <w:bottom w:val="single" w:sz="4" w:space="0" w:color="auto"/>
              <w:right w:val="single" w:sz="4" w:space="0" w:color="auto"/>
            </w:tcBorders>
            <w:noWrap/>
            <w:vAlign w:val="bottom"/>
            <w:hideMark/>
          </w:tcPr>
          <w:p w14:paraId="7FFA46CA" w14:textId="77777777" w:rsidR="00975FFA" w:rsidRPr="00417165" w:rsidRDefault="00975FFA" w:rsidP="00E02C7C">
            <w:pPr>
              <w:spacing w:after="0" w:line="240" w:lineRule="auto"/>
              <w:rPr>
                <w:rFonts w:ascii="Aptos Narrow" w:eastAsia="Times New Roman" w:hAnsi="Aptos Narrow" w:cs="Times New Roman"/>
                <w:color w:val="000000"/>
              </w:rPr>
            </w:pPr>
            <w:r w:rsidRPr="00417165">
              <w:rPr>
                <w:rFonts w:ascii="Aptos Narrow" w:eastAsia="Times New Roman" w:hAnsi="Aptos Narrow" w:cs="Times New Roman"/>
                <w:color w:val="000000"/>
              </w:rPr>
              <w:t>Recently joined</w:t>
            </w:r>
          </w:p>
        </w:tc>
        <w:tc>
          <w:tcPr>
            <w:tcW w:w="960" w:type="dxa"/>
            <w:tcBorders>
              <w:top w:val="nil"/>
              <w:left w:val="nil"/>
              <w:bottom w:val="single" w:sz="4" w:space="0" w:color="auto"/>
              <w:right w:val="single" w:sz="4" w:space="0" w:color="auto"/>
            </w:tcBorders>
            <w:noWrap/>
            <w:vAlign w:val="bottom"/>
            <w:hideMark/>
          </w:tcPr>
          <w:p w14:paraId="3F7AA81F"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14.4</w:t>
            </w:r>
          </w:p>
        </w:tc>
        <w:tc>
          <w:tcPr>
            <w:tcW w:w="960" w:type="dxa"/>
            <w:tcBorders>
              <w:top w:val="nil"/>
              <w:left w:val="nil"/>
              <w:bottom w:val="single" w:sz="4" w:space="0" w:color="auto"/>
              <w:right w:val="single" w:sz="4" w:space="0" w:color="auto"/>
            </w:tcBorders>
            <w:noWrap/>
            <w:vAlign w:val="bottom"/>
            <w:hideMark/>
          </w:tcPr>
          <w:p w14:paraId="5F908719"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18.3</w:t>
            </w:r>
          </w:p>
        </w:tc>
        <w:tc>
          <w:tcPr>
            <w:tcW w:w="960" w:type="dxa"/>
            <w:tcBorders>
              <w:top w:val="nil"/>
              <w:left w:val="nil"/>
              <w:bottom w:val="single" w:sz="4" w:space="0" w:color="auto"/>
              <w:right w:val="single" w:sz="4" w:space="0" w:color="auto"/>
            </w:tcBorders>
            <w:noWrap/>
            <w:vAlign w:val="bottom"/>
            <w:hideMark/>
          </w:tcPr>
          <w:p w14:paraId="469BC21E"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16.1</w:t>
            </w:r>
          </w:p>
        </w:tc>
      </w:tr>
      <w:tr w:rsidR="00975FFA" w:rsidRPr="0012355A" w14:paraId="017C488B" w14:textId="77777777" w:rsidTr="00E02C7C">
        <w:trPr>
          <w:trHeight w:val="290"/>
        </w:trPr>
        <w:tc>
          <w:tcPr>
            <w:tcW w:w="2245" w:type="dxa"/>
            <w:tcBorders>
              <w:top w:val="nil"/>
              <w:left w:val="single" w:sz="4" w:space="0" w:color="auto"/>
              <w:bottom w:val="single" w:sz="4" w:space="0" w:color="auto"/>
              <w:right w:val="single" w:sz="4" w:space="0" w:color="auto"/>
            </w:tcBorders>
            <w:noWrap/>
            <w:vAlign w:val="bottom"/>
            <w:hideMark/>
          </w:tcPr>
          <w:p w14:paraId="2FFA2F1C"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Total</w:t>
            </w:r>
          </w:p>
        </w:tc>
        <w:tc>
          <w:tcPr>
            <w:tcW w:w="960" w:type="dxa"/>
            <w:tcBorders>
              <w:top w:val="nil"/>
              <w:left w:val="nil"/>
              <w:bottom w:val="single" w:sz="4" w:space="0" w:color="auto"/>
              <w:right w:val="single" w:sz="4" w:space="0" w:color="auto"/>
            </w:tcBorders>
            <w:noWrap/>
            <w:vAlign w:val="bottom"/>
            <w:hideMark/>
          </w:tcPr>
          <w:p w14:paraId="2BEE10ED"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13.4</w:t>
            </w:r>
          </w:p>
        </w:tc>
        <w:tc>
          <w:tcPr>
            <w:tcW w:w="960" w:type="dxa"/>
            <w:tcBorders>
              <w:top w:val="nil"/>
              <w:left w:val="nil"/>
              <w:bottom w:val="single" w:sz="4" w:space="0" w:color="auto"/>
              <w:right w:val="single" w:sz="4" w:space="0" w:color="auto"/>
            </w:tcBorders>
            <w:noWrap/>
            <w:vAlign w:val="bottom"/>
            <w:hideMark/>
          </w:tcPr>
          <w:p w14:paraId="670C2013"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17.4</w:t>
            </w:r>
          </w:p>
        </w:tc>
        <w:tc>
          <w:tcPr>
            <w:tcW w:w="960" w:type="dxa"/>
            <w:tcBorders>
              <w:top w:val="nil"/>
              <w:left w:val="nil"/>
              <w:bottom w:val="single" w:sz="4" w:space="0" w:color="auto"/>
              <w:right w:val="single" w:sz="4" w:space="0" w:color="auto"/>
            </w:tcBorders>
            <w:noWrap/>
            <w:vAlign w:val="bottom"/>
            <w:hideMark/>
          </w:tcPr>
          <w:p w14:paraId="573759C9" w14:textId="77777777" w:rsidR="00975FFA" w:rsidRPr="00417165" w:rsidRDefault="00975FFA" w:rsidP="00E02C7C">
            <w:pPr>
              <w:spacing w:after="0" w:line="240" w:lineRule="auto"/>
              <w:jc w:val="right"/>
              <w:rPr>
                <w:rFonts w:ascii="Aptos Narrow" w:eastAsia="Times New Roman" w:hAnsi="Aptos Narrow" w:cs="Times New Roman"/>
                <w:color w:val="000000"/>
              </w:rPr>
            </w:pPr>
            <w:r w:rsidRPr="0012355A">
              <w:rPr>
                <w:rFonts w:ascii="Aptos Narrow" w:hAnsi="Aptos Narrow"/>
                <w:color w:val="000000"/>
              </w:rPr>
              <w:t>15.2</w:t>
            </w:r>
          </w:p>
        </w:tc>
      </w:tr>
    </w:tbl>
    <w:p w14:paraId="17F7ABC7" w14:textId="77777777" w:rsidR="00975FFA" w:rsidRPr="0012355A" w:rsidRDefault="00975FFA" w:rsidP="00975FFA">
      <w:r w:rsidRPr="00916286">
        <w:rPr>
          <w:i/>
          <w:iCs/>
        </w:rPr>
        <w:t>Non-readers.</w:t>
      </w:r>
      <w:r>
        <w:t xml:space="preserve"> </w:t>
      </w:r>
      <w:r w:rsidRPr="0012355A">
        <w:t>Over a quarter of the students (27%) were unable to read any invented words.</w:t>
      </w:r>
      <w:r>
        <w:t xml:space="preserve"> The proportion is similar in long-term supported and recently joined schools. </w:t>
      </w:r>
    </w:p>
    <w:p w14:paraId="1385BC60" w14:textId="578CABD7" w:rsidR="00975FFA" w:rsidRPr="0012355A" w:rsidRDefault="00975FFA" w:rsidP="00975FFA">
      <w:pPr>
        <w:pStyle w:val="Caption"/>
        <w:keepNext/>
      </w:pPr>
      <w:bookmarkStart w:id="101" w:name="_Toc197260208"/>
      <w:r w:rsidRPr="0012355A">
        <w:t xml:space="preserve">Table </w:t>
      </w:r>
      <w:r>
        <w:fldChar w:fldCharType="begin"/>
      </w:r>
      <w:r>
        <w:instrText xml:space="preserve"> SEQ Table \* ARABIC </w:instrText>
      </w:r>
      <w:r>
        <w:fldChar w:fldCharType="separate"/>
      </w:r>
      <w:r w:rsidR="000872DB">
        <w:rPr>
          <w:noProof/>
        </w:rPr>
        <w:t>14</w:t>
      </w:r>
      <w:r>
        <w:rPr>
          <w:noProof/>
        </w:rPr>
        <w:fldChar w:fldCharType="end"/>
      </w:r>
      <w:r w:rsidRPr="0012355A">
        <w:t xml:space="preserve">: Proportion of students unable to read any invented words, disaggregated by </w:t>
      </w:r>
      <w:r>
        <w:t>study group</w:t>
      </w:r>
      <w:bookmarkEnd w:id="101"/>
    </w:p>
    <w:tbl>
      <w:tblPr>
        <w:tblW w:w="6025" w:type="dxa"/>
        <w:tblLook w:val="04A0" w:firstRow="1" w:lastRow="0" w:firstColumn="1" w:lastColumn="0" w:noHBand="0" w:noVBand="1"/>
      </w:tblPr>
      <w:tblGrid>
        <w:gridCol w:w="3781"/>
        <w:gridCol w:w="2244"/>
      </w:tblGrid>
      <w:tr w:rsidR="00975FFA" w:rsidRPr="0012355A" w14:paraId="59018989" w14:textId="77777777" w:rsidTr="00A93594">
        <w:trPr>
          <w:trHeight w:val="290"/>
          <w:tblHeader/>
        </w:trPr>
        <w:tc>
          <w:tcPr>
            <w:tcW w:w="3781" w:type="dxa"/>
            <w:tcBorders>
              <w:top w:val="single" w:sz="4" w:space="0" w:color="auto"/>
              <w:left w:val="single" w:sz="4" w:space="0" w:color="auto"/>
              <w:bottom w:val="single" w:sz="4" w:space="0" w:color="auto"/>
              <w:right w:val="single" w:sz="4" w:space="0" w:color="auto"/>
            </w:tcBorders>
            <w:noWrap/>
            <w:vAlign w:val="bottom"/>
            <w:hideMark/>
          </w:tcPr>
          <w:p w14:paraId="0C986E01" w14:textId="77777777" w:rsidR="00975FFA" w:rsidRPr="00417165" w:rsidRDefault="00975FFA" w:rsidP="00E02C7C">
            <w:pPr>
              <w:spacing w:after="0" w:line="240" w:lineRule="auto"/>
              <w:rPr>
                <w:rFonts w:ascii="Aptos Narrow" w:eastAsia="Times New Roman" w:hAnsi="Aptos Narrow" w:cs="Times New Roman"/>
                <w:b/>
                <w:bCs/>
                <w:color w:val="000000"/>
              </w:rPr>
            </w:pPr>
            <w:r w:rsidRPr="0012355A">
              <w:rPr>
                <w:rFonts w:ascii="Aptos Narrow" w:eastAsia="Times New Roman" w:hAnsi="Aptos Narrow" w:cs="Times New Roman"/>
                <w:b/>
                <w:bCs/>
                <w:color w:val="000000"/>
              </w:rPr>
              <w:t>Subgroups</w:t>
            </w:r>
          </w:p>
        </w:tc>
        <w:tc>
          <w:tcPr>
            <w:tcW w:w="2244" w:type="dxa"/>
            <w:tcBorders>
              <w:top w:val="single" w:sz="4" w:space="0" w:color="auto"/>
              <w:left w:val="nil"/>
              <w:bottom w:val="single" w:sz="4" w:space="0" w:color="auto"/>
              <w:right w:val="single" w:sz="4" w:space="0" w:color="auto"/>
            </w:tcBorders>
            <w:noWrap/>
            <w:vAlign w:val="bottom"/>
            <w:hideMark/>
          </w:tcPr>
          <w:p w14:paraId="4EC0E442" w14:textId="77777777" w:rsidR="00975FFA" w:rsidRPr="00417165" w:rsidRDefault="00975FFA" w:rsidP="00E02C7C">
            <w:pPr>
              <w:spacing w:after="0" w:line="240" w:lineRule="auto"/>
              <w:jc w:val="center"/>
              <w:rPr>
                <w:rFonts w:ascii="Aptos Narrow" w:eastAsia="Times New Roman" w:hAnsi="Aptos Narrow" w:cs="Times New Roman"/>
                <w:b/>
                <w:bCs/>
                <w:color w:val="000000"/>
              </w:rPr>
            </w:pPr>
            <w:r w:rsidRPr="0012355A">
              <w:rPr>
                <w:rFonts w:ascii="Aptos Narrow" w:eastAsia="Times New Roman" w:hAnsi="Aptos Narrow" w:cs="Times New Roman"/>
                <w:b/>
                <w:bCs/>
                <w:color w:val="000000"/>
              </w:rPr>
              <w:t>% of zero scores</w:t>
            </w:r>
          </w:p>
        </w:tc>
      </w:tr>
      <w:tr w:rsidR="00975FFA" w:rsidRPr="0012355A" w14:paraId="5315F339" w14:textId="77777777" w:rsidTr="00E02C7C">
        <w:trPr>
          <w:trHeight w:val="290"/>
        </w:trPr>
        <w:tc>
          <w:tcPr>
            <w:tcW w:w="3781" w:type="dxa"/>
            <w:tcBorders>
              <w:top w:val="single" w:sz="4" w:space="0" w:color="auto"/>
              <w:left w:val="single" w:sz="4" w:space="0" w:color="auto"/>
              <w:bottom w:val="single" w:sz="4" w:space="0" w:color="auto"/>
              <w:right w:val="single" w:sz="4" w:space="0" w:color="auto"/>
            </w:tcBorders>
            <w:noWrap/>
            <w:vAlign w:val="bottom"/>
          </w:tcPr>
          <w:p w14:paraId="2B062EED" w14:textId="77777777" w:rsidR="00975FFA" w:rsidRPr="0012355A" w:rsidRDefault="00975FFA" w:rsidP="00E02C7C">
            <w:pPr>
              <w:spacing w:after="0" w:line="240" w:lineRule="auto"/>
              <w:rPr>
                <w:rFonts w:ascii="Aptos Narrow" w:eastAsia="Times New Roman" w:hAnsi="Aptos Narrow" w:cs="Times New Roman"/>
                <w:color w:val="000000"/>
              </w:rPr>
            </w:pPr>
            <w:r w:rsidRPr="0012355A">
              <w:rPr>
                <w:rFonts w:ascii="Aptos Narrow" w:eastAsia="Times New Roman" w:hAnsi="Aptos Narrow" w:cs="Times New Roman"/>
                <w:color w:val="000000"/>
              </w:rPr>
              <w:t>Long-term</w:t>
            </w:r>
          </w:p>
        </w:tc>
        <w:tc>
          <w:tcPr>
            <w:tcW w:w="2244" w:type="dxa"/>
            <w:tcBorders>
              <w:top w:val="single" w:sz="4" w:space="0" w:color="auto"/>
              <w:left w:val="nil"/>
              <w:bottom w:val="single" w:sz="4" w:space="0" w:color="auto"/>
              <w:right w:val="single" w:sz="4" w:space="0" w:color="auto"/>
            </w:tcBorders>
            <w:noWrap/>
            <w:vAlign w:val="bottom"/>
          </w:tcPr>
          <w:p w14:paraId="274311FE" w14:textId="77777777" w:rsidR="00975FFA" w:rsidRPr="0012355A" w:rsidRDefault="00975FFA" w:rsidP="00E02C7C">
            <w:pPr>
              <w:spacing w:after="0" w:line="240" w:lineRule="auto"/>
              <w:jc w:val="center"/>
              <w:rPr>
                <w:rFonts w:ascii="Aptos Narrow" w:eastAsia="Times New Roman" w:hAnsi="Aptos Narrow" w:cs="Times New Roman"/>
                <w:color w:val="000000"/>
              </w:rPr>
            </w:pPr>
            <w:r w:rsidRPr="0012355A">
              <w:rPr>
                <w:rFonts w:ascii="Aptos Narrow" w:eastAsia="Times New Roman" w:hAnsi="Aptos Narrow" w:cs="Times New Roman"/>
                <w:color w:val="000000"/>
              </w:rPr>
              <w:t>28%</w:t>
            </w:r>
          </w:p>
        </w:tc>
      </w:tr>
      <w:tr w:rsidR="00975FFA" w:rsidRPr="0012355A" w14:paraId="74C7460A" w14:textId="77777777" w:rsidTr="00E02C7C">
        <w:trPr>
          <w:trHeight w:val="290"/>
        </w:trPr>
        <w:tc>
          <w:tcPr>
            <w:tcW w:w="3781" w:type="dxa"/>
            <w:tcBorders>
              <w:top w:val="single" w:sz="4" w:space="0" w:color="auto"/>
              <w:left w:val="single" w:sz="4" w:space="0" w:color="auto"/>
              <w:bottom w:val="single" w:sz="4" w:space="0" w:color="auto"/>
              <w:right w:val="single" w:sz="4" w:space="0" w:color="auto"/>
            </w:tcBorders>
            <w:noWrap/>
            <w:vAlign w:val="bottom"/>
          </w:tcPr>
          <w:p w14:paraId="0C20A328" w14:textId="77777777" w:rsidR="00975FFA" w:rsidRPr="0012355A" w:rsidRDefault="00975FFA" w:rsidP="00E02C7C">
            <w:pPr>
              <w:spacing w:after="0" w:line="240" w:lineRule="auto"/>
              <w:rPr>
                <w:rFonts w:ascii="Aptos Narrow" w:eastAsia="Times New Roman" w:hAnsi="Aptos Narrow" w:cs="Times New Roman"/>
                <w:color w:val="000000"/>
              </w:rPr>
            </w:pPr>
            <w:r w:rsidRPr="0012355A">
              <w:rPr>
                <w:rFonts w:ascii="Aptos Narrow" w:eastAsia="Times New Roman" w:hAnsi="Aptos Narrow" w:cs="Times New Roman"/>
                <w:color w:val="000000"/>
              </w:rPr>
              <w:t>Recently joined</w:t>
            </w:r>
          </w:p>
        </w:tc>
        <w:tc>
          <w:tcPr>
            <w:tcW w:w="2244" w:type="dxa"/>
            <w:tcBorders>
              <w:top w:val="single" w:sz="4" w:space="0" w:color="auto"/>
              <w:left w:val="nil"/>
              <w:bottom w:val="single" w:sz="4" w:space="0" w:color="auto"/>
              <w:right w:val="single" w:sz="4" w:space="0" w:color="auto"/>
            </w:tcBorders>
            <w:noWrap/>
            <w:vAlign w:val="bottom"/>
          </w:tcPr>
          <w:p w14:paraId="5B1FFA04" w14:textId="77777777" w:rsidR="00975FFA" w:rsidRPr="0012355A" w:rsidRDefault="00975FFA" w:rsidP="00E02C7C">
            <w:pPr>
              <w:spacing w:after="0" w:line="240" w:lineRule="auto"/>
              <w:jc w:val="center"/>
              <w:rPr>
                <w:rFonts w:ascii="Aptos Narrow" w:eastAsia="Times New Roman" w:hAnsi="Aptos Narrow" w:cs="Times New Roman"/>
                <w:color w:val="000000"/>
              </w:rPr>
            </w:pPr>
            <w:r w:rsidRPr="0012355A">
              <w:rPr>
                <w:rFonts w:ascii="Aptos Narrow" w:eastAsia="Times New Roman" w:hAnsi="Aptos Narrow" w:cs="Times New Roman"/>
                <w:color w:val="000000"/>
              </w:rPr>
              <w:t>26%</w:t>
            </w:r>
          </w:p>
        </w:tc>
      </w:tr>
      <w:tr w:rsidR="00975FFA" w:rsidRPr="0012355A" w14:paraId="0E005019" w14:textId="77777777" w:rsidTr="00E02C7C">
        <w:trPr>
          <w:trHeight w:val="290"/>
        </w:trPr>
        <w:tc>
          <w:tcPr>
            <w:tcW w:w="3781" w:type="dxa"/>
            <w:tcBorders>
              <w:top w:val="nil"/>
              <w:left w:val="single" w:sz="4" w:space="0" w:color="auto"/>
              <w:bottom w:val="single" w:sz="4" w:space="0" w:color="auto"/>
              <w:right w:val="single" w:sz="4" w:space="0" w:color="auto"/>
            </w:tcBorders>
            <w:noWrap/>
            <w:vAlign w:val="bottom"/>
            <w:hideMark/>
          </w:tcPr>
          <w:p w14:paraId="1BD6DEA1"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Total</w:t>
            </w:r>
          </w:p>
        </w:tc>
        <w:tc>
          <w:tcPr>
            <w:tcW w:w="2244" w:type="dxa"/>
            <w:tcBorders>
              <w:top w:val="nil"/>
              <w:left w:val="nil"/>
              <w:bottom w:val="single" w:sz="4" w:space="0" w:color="auto"/>
              <w:right w:val="single" w:sz="4" w:space="0" w:color="auto"/>
            </w:tcBorders>
            <w:noWrap/>
            <w:vAlign w:val="bottom"/>
            <w:hideMark/>
          </w:tcPr>
          <w:p w14:paraId="1D2776AB" w14:textId="77777777" w:rsidR="00975FFA" w:rsidRPr="00417165" w:rsidRDefault="00975FFA" w:rsidP="00E02C7C">
            <w:pPr>
              <w:spacing w:after="0" w:line="240" w:lineRule="auto"/>
              <w:jc w:val="center"/>
              <w:rPr>
                <w:rFonts w:ascii="Aptos Narrow" w:eastAsia="Times New Roman" w:hAnsi="Aptos Narrow" w:cs="Times New Roman"/>
                <w:b/>
                <w:bCs/>
                <w:color w:val="000000"/>
              </w:rPr>
            </w:pPr>
            <w:r w:rsidRPr="0012355A">
              <w:rPr>
                <w:rFonts w:ascii="Aptos Narrow" w:eastAsia="Times New Roman" w:hAnsi="Aptos Narrow" w:cs="Times New Roman"/>
                <w:b/>
                <w:bCs/>
                <w:color w:val="000000"/>
              </w:rPr>
              <w:t>27%</w:t>
            </w:r>
          </w:p>
        </w:tc>
      </w:tr>
    </w:tbl>
    <w:p w14:paraId="3D0D779E" w14:textId="77777777" w:rsidR="00975FFA" w:rsidRPr="0012355A" w:rsidRDefault="00975FFA" w:rsidP="00975FFA"/>
    <w:p w14:paraId="48B2CC81" w14:textId="77777777" w:rsidR="00975FFA" w:rsidRPr="0012355A" w:rsidRDefault="00975FFA" w:rsidP="00975FFA">
      <w:r w:rsidRPr="0012355A">
        <w:rPr>
          <w:i/>
          <w:iCs/>
        </w:rPr>
        <w:lastRenderedPageBreak/>
        <w:t>Mentorship.</w:t>
      </w:r>
      <w:r w:rsidRPr="0012355A">
        <w:t xml:space="preserve"> The exposure to mentorship identifies where ALMA is being implemented as intended – and therefore enables the study to assess if ALMA is having an impact on reading skills development when implemented as intended. </w:t>
      </w:r>
    </w:p>
    <w:p w14:paraId="0E5C3E1E" w14:textId="77777777" w:rsidR="00975FFA" w:rsidRPr="0012355A" w:rsidRDefault="00975FFA" w:rsidP="00975FFA">
      <w:r w:rsidRPr="0012355A">
        <w:t xml:space="preserve">The average invented word reading fluency is </w:t>
      </w:r>
      <w:r w:rsidRPr="0012355A">
        <w:rPr>
          <w:b/>
          <w:bCs/>
        </w:rPr>
        <w:t>significantly higher</w:t>
      </w:r>
      <w:r w:rsidRPr="0012355A">
        <w:rPr>
          <w:rStyle w:val="FootnoteReference"/>
          <w:b/>
          <w:bCs/>
        </w:rPr>
        <w:footnoteReference w:id="62"/>
      </w:r>
      <w:r w:rsidRPr="0012355A">
        <w:rPr>
          <w:b/>
          <w:bCs/>
        </w:rPr>
        <w:t xml:space="preserve"> among students attending schools whose directors/ coordinators self-reported receiving support from an ALMA mentor. </w:t>
      </w:r>
      <w:r w:rsidRPr="0012355A">
        <w:t xml:space="preserve"> The effect is similar across study groups (see figure below). </w:t>
      </w:r>
    </w:p>
    <w:p w14:paraId="03C7C2CB" w14:textId="77777777" w:rsidR="00975FFA" w:rsidRPr="0012355A" w:rsidRDefault="00975FFA" w:rsidP="00975FFA">
      <w:pPr>
        <w:keepNext/>
      </w:pPr>
      <w:r w:rsidRPr="0012355A">
        <w:rPr>
          <w:noProof/>
        </w:rPr>
        <w:drawing>
          <wp:inline distT="0" distB="0" distL="0" distR="0" wp14:anchorId="4F2ACBF2" wp14:editId="4F913415">
            <wp:extent cx="4098587" cy="2205612"/>
            <wp:effectExtent l="0" t="0" r="16510" b="4445"/>
            <wp:docPr id="1014949113" name="Chart 1" descr="Bar chart showing average invented word reading fluency in words per minute, by mentorship status of school administrators. Results are shown for long‑term schools, recently joined schools, and total. In all groups, higher reading fluency is observed where administrators reported mentor support compared with where no support was reported. Annex - ALT TEXT 31">
              <a:extLst xmlns:a="http://schemas.openxmlformats.org/drawingml/2006/main">
                <a:ext uri="{FF2B5EF4-FFF2-40B4-BE49-F238E27FC236}">
                  <a16:creationId xmlns:a16="http://schemas.microsoft.com/office/drawing/2014/main" id="{9916AF2C-DE97-A2FD-4AE6-EE44723B8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889A93" w14:textId="023EC7C2" w:rsidR="00975FFA" w:rsidRPr="0012355A" w:rsidRDefault="00975FFA" w:rsidP="00975FFA">
      <w:pPr>
        <w:pStyle w:val="Caption"/>
      </w:pPr>
      <w:bookmarkStart w:id="102" w:name="_Toc197260183"/>
      <w:r w:rsidRPr="0012355A">
        <w:t xml:space="preserve">Figure </w:t>
      </w:r>
      <w:r>
        <w:fldChar w:fldCharType="begin"/>
      </w:r>
      <w:r>
        <w:instrText xml:space="preserve"> SEQ Figure \* ARABIC </w:instrText>
      </w:r>
      <w:r>
        <w:fldChar w:fldCharType="separate"/>
      </w:r>
      <w:r w:rsidR="000872DB">
        <w:rPr>
          <w:noProof/>
        </w:rPr>
        <w:t>39</w:t>
      </w:r>
      <w:r>
        <w:rPr>
          <w:noProof/>
        </w:rPr>
        <w:fldChar w:fldCharType="end"/>
      </w:r>
      <w:r w:rsidRPr="0012355A">
        <w:t>: Average invented word reading fluency (words per minute/wpm) in long-term and recently joined schools, disaggregated by self-reported exposure to mentorship by school administrators (directors or coordinators)</w:t>
      </w:r>
      <w:bookmarkEnd w:id="102"/>
    </w:p>
    <w:p w14:paraId="06FCBB77" w14:textId="77777777" w:rsidR="00E62EAF" w:rsidRDefault="00975FFA" w:rsidP="00975FFA">
      <w:r w:rsidRPr="00711EB1">
        <w:rPr>
          <w:noProof/>
        </w:rPr>
        <w:drawing>
          <wp:inline distT="0" distB="0" distL="0" distR="0" wp14:anchorId="79FE9E58" wp14:editId="6172B2D6">
            <wp:extent cx="4472305" cy="2324735"/>
            <wp:effectExtent l="0" t="0" r="4445" b="18415"/>
            <wp:docPr id="1738538821" name="Chart 1" descr="Grouped bar chart showing the percentage of students unable to read any invented words, disaggregated by teacher and school administrator mentorship status, for long‑term and recently joined schools. In both groups, the proportion is generally lower where mentorship was reported compared with where it was not reported.">
              <a:extLst xmlns:a="http://schemas.openxmlformats.org/drawingml/2006/main">
                <a:ext uri="{FF2B5EF4-FFF2-40B4-BE49-F238E27FC236}">
                  <a16:creationId xmlns:a16="http://schemas.microsoft.com/office/drawing/2014/main" id="{FB403696-E068-CBDD-0442-782B09290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555482" w14:textId="7676D2C3" w:rsidR="00E62EAF" w:rsidRDefault="00E62EAF" w:rsidP="00E62EAF">
      <w:pPr>
        <w:pStyle w:val="Caption"/>
      </w:pPr>
      <w:bookmarkStart w:id="103" w:name="_Toc197260184"/>
      <w:r w:rsidRPr="0012355A">
        <w:t xml:space="preserve">Figure </w:t>
      </w:r>
      <w:r>
        <w:fldChar w:fldCharType="begin"/>
      </w:r>
      <w:r>
        <w:instrText xml:space="preserve"> SEQ Figure \* ARABIC </w:instrText>
      </w:r>
      <w:r>
        <w:fldChar w:fldCharType="separate"/>
      </w:r>
      <w:r w:rsidR="000872DB">
        <w:rPr>
          <w:noProof/>
        </w:rPr>
        <w:t>40</w:t>
      </w:r>
      <w:r>
        <w:rPr>
          <w:noProof/>
        </w:rPr>
        <w:fldChar w:fldCharType="end"/>
      </w:r>
      <w:r w:rsidRPr="0012355A">
        <w:t>: Proportion of students unable to read any invented words, disaggregated by self-reported teacher or administrator exposure to mentorship in each study group</w:t>
      </w:r>
      <w:bookmarkEnd w:id="103"/>
    </w:p>
    <w:p w14:paraId="109EAF0E" w14:textId="03DE6CB3" w:rsidR="00975FFA" w:rsidRPr="00711EB1" w:rsidRDefault="00975FFA" w:rsidP="00975FFA">
      <w:r w:rsidRPr="00711EB1">
        <w:t>In the long-term group, the proportion of students unable to read any words increases by seven percentage points when teachers did not receive mentorship</w:t>
      </w:r>
      <w:r>
        <w:t xml:space="preserve">, and by </w:t>
      </w:r>
      <w:r w:rsidRPr="00711EB1">
        <w:t xml:space="preserve">14 percentage points </w:t>
      </w:r>
      <w:r>
        <w:t xml:space="preserve">in schools </w:t>
      </w:r>
      <w:r w:rsidRPr="00711EB1">
        <w:t>where the administrator did not report receiving a mentor’s support.</w:t>
      </w:r>
      <w:r>
        <w:t xml:space="preserve"> The </w:t>
      </w:r>
      <w:r>
        <w:lastRenderedPageBreak/>
        <w:t>pattern is not observed in the recently joined schools, potentially indicating the need for a ‘maturation effect’ for mentorship to trigger higher levels of impact on non-readers.</w:t>
      </w:r>
      <w:r w:rsidRPr="00711EB1">
        <w:t xml:space="preserve"> </w:t>
      </w:r>
    </w:p>
    <w:p w14:paraId="66E5655C" w14:textId="77777777" w:rsidR="00975FFA" w:rsidRPr="0012355A" w:rsidRDefault="00975FFA" w:rsidP="00975FFA">
      <w:pPr>
        <w:pStyle w:val="Heading4"/>
      </w:pPr>
      <w:r w:rsidRPr="0012355A">
        <w:t>Familiar Word Reading</w:t>
      </w:r>
    </w:p>
    <w:p w14:paraId="096E79E1" w14:textId="77777777" w:rsidR="00975FFA" w:rsidRDefault="00975FFA" w:rsidP="00975FFA">
      <w:r>
        <w:rPr>
          <w:i/>
          <w:iCs/>
        </w:rPr>
        <w:t xml:space="preserve">Average familiar word reading fluency. </w:t>
      </w:r>
      <w:r w:rsidRPr="0012355A">
        <w:t>The average number of familiar words read per minute is significantly higher among students attending recently joined schools.</w:t>
      </w:r>
      <w:r w:rsidRPr="0012355A">
        <w:rPr>
          <w:rStyle w:val="FootnoteReference"/>
        </w:rPr>
        <w:footnoteReference w:id="63"/>
      </w:r>
      <w:r>
        <w:t xml:space="preserve"> The differences in boys’ and girls’ familiar word reading fluency are similar across study groups – i.e. girls are reading at a faster pace in both groups. </w:t>
      </w:r>
    </w:p>
    <w:p w14:paraId="6E465F16" w14:textId="47C1FBC9" w:rsidR="00975FFA" w:rsidRDefault="00975FFA" w:rsidP="00975FFA">
      <w:pPr>
        <w:pStyle w:val="Caption"/>
        <w:keepNext/>
      </w:pPr>
      <w:bookmarkStart w:id="104" w:name="_Toc197260209"/>
      <w:r>
        <w:t xml:space="preserve">Table </w:t>
      </w:r>
      <w:r>
        <w:fldChar w:fldCharType="begin"/>
      </w:r>
      <w:r>
        <w:instrText xml:space="preserve"> SEQ Table \* ARABIC </w:instrText>
      </w:r>
      <w:r>
        <w:fldChar w:fldCharType="separate"/>
      </w:r>
      <w:r w:rsidR="000872DB">
        <w:rPr>
          <w:noProof/>
        </w:rPr>
        <w:t>15</w:t>
      </w:r>
      <w:r>
        <w:rPr>
          <w:noProof/>
        </w:rPr>
        <w:fldChar w:fldCharType="end"/>
      </w:r>
      <w:r>
        <w:t>: Average number of familiar words read per minute by study group, disaggregated by sex</w:t>
      </w:r>
      <w:bookmarkEnd w:id="104"/>
    </w:p>
    <w:tbl>
      <w:tblPr>
        <w:tblW w:w="5125" w:type="dxa"/>
        <w:tblLook w:val="04A0" w:firstRow="1" w:lastRow="0" w:firstColumn="1" w:lastColumn="0" w:noHBand="0" w:noVBand="1"/>
      </w:tblPr>
      <w:tblGrid>
        <w:gridCol w:w="2245"/>
        <w:gridCol w:w="960"/>
        <w:gridCol w:w="960"/>
        <w:gridCol w:w="960"/>
      </w:tblGrid>
      <w:tr w:rsidR="00975FFA" w:rsidRPr="00C376AA" w14:paraId="44DBD087" w14:textId="77777777" w:rsidTr="00A93594">
        <w:trPr>
          <w:trHeight w:val="290"/>
          <w:tblHeader/>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CBAD198" w14:textId="77777777" w:rsidR="00975FFA" w:rsidRPr="00C376AA" w:rsidRDefault="00975FFA" w:rsidP="00E02C7C">
            <w:pPr>
              <w:spacing w:after="0" w:line="240" w:lineRule="auto"/>
              <w:rPr>
                <w:rFonts w:ascii="Aptos Narrow" w:eastAsia="Times New Roman" w:hAnsi="Aptos Narrow" w:cs="Times New Roman"/>
                <w:b/>
                <w:bCs/>
                <w:color w:val="000000"/>
              </w:rPr>
            </w:pPr>
            <w:r>
              <w:rPr>
                <w:rFonts w:ascii="Aptos Narrow" w:eastAsia="Times New Roman" w:hAnsi="Aptos Narrow" w:cs="Times New Roman"/>
                <w:b/>
                <w:bCs/>
                <w:color w:val="000000"/>
              </w:rPr>
              <w:t>Study group</w:t>
            </w:r>
            <w:r w:rsidRPr="00C376AA">
              <w:rPr>
                <w:rFonts w:ascii="Aptos Narrow" w:eastAsia="Times New Roman" w:hAnsi="Aptos Narrow" w:cs="Times New Roman"/>
                <w:b/>
                <w:bCs/>
                <w:color w:val="000000"/>
              </w:rPr>
              <w:t> </w:t>
            </w:r>
          </w:p>
        </w:tc>
        <w:tc>
          <w:tcPr>
            <w:tcW w:w="960" w:type="dxa"/>
            <w:tcBorders>
              <w:top w:val="single" w:sz="4" w:space="0" w:color="auto"/>
              <w:left w:val="nil"/>
              <w:bottom w:val="single" w:sz="4" w:space="0" w:color="auto"/>
              <w:right w:val="single" w:sz="4" w:space="0" w:color="auto"/>
            </w:tcBorders>
            <w:noWrap/>
            <w:vAlign w:val="bottom"/>
            <w:hideMark/>
          </w:tcPr>
          <w:p w14:paraId="46077EC6" w14:textId="77777777" w:rsidR="00975FFA" w:rsidRPr="00C376AA" w:rsidRDefault="00975FFA" w:rsidP="00E02C7C">
            <w:pPr>
              <w:spacing w:after="0" w:line="240" w:lineRule="auto"/>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Male</w:t>
            </w:r>
          </w:p>
        </w:tc>
        <w:tc>
          <w:tcPr>
            <w:tcW w:w="960" w:type="dxa"/>
            <w:tcBorders>
              <w:top w:val="single" w:sz="4" w:space="0" w:color="auto"/>
              <w:left w:val="nil"/>
              <w:bottom w:val="single" w:sz="4" w:space="0" w:color="auto"/>
              <w:right w:val="single" w:sz="4" w:space="0" w:color="auto"/>
            </w:tcBorders>
            <w:noWrap/>
            <w:vAlign w:val="bottom"/>
            <w:hideMark/>
          </w:tcPr>
          <w:p w14:paraId="28974181" w14:textId="77777777" w:rsidR="00975FFA" w:rsidRPr="00C376AA" w:rsidRDefault="00975FFA" w:rsidP="00E02C7C">
            <w:pPr>
              <w:spacing w:after="0" w:line="240" w:lineRule="auto"/>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Female</w:t>
            </w:r>
          </w:p>
        </w:tc>
        <w:tc>
          <w:tcPr>
            <w:tcW w:w="960" w:type="dxa"/>
            <w:tcBorders>
              <w:top w:val="single" w:sz="4" w:space="0" w:color="auto"/>
              <w:left w:val="nil"/>
              <w:bottom w:val="single" w:sz="4" w:space="0" w:color="auto"/>
              <w:right w:val="single" w:sz="4" w:space="0" w:color="auto"/>
            </w:tcBorders>
            <w:noWrap/>
            <w:vAlign w:val="bottom"/>
            <w:hideMark/>
          </w:tcPr>
          <w:p w14:paraId="4DB8C7F5" w14:textId="77777777" w:rsidR="00975FFA" w:rsidRPr="00C376AA" w:rsidRDefault="00975FFA" w:rsidP="00E02C7C">
            <w:pPr>
              <w:spacing w:after="0" w:line="240" w:lineRule="auto"/>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Total</w:t>
            </w:r>
          </w:p>
        </w:tc>
      </w:tr>
      <w:tr w:rsidR="00975FFA" w:rsidRPr="00C376AA" w14:paraId="22D7A51A" w14:textId="77777777" w:rsidTr="00E02C7C">
        <w:trPr>
          <w:trHeight w:val="290"/>
        </w:trPr>
        <w:tc>
          <w:tcPr>
            <w:tcW w:w="2245" w:type="dxa"/>
            <w:tcBorders>
              <w:top w:val="nil"/>
              <w:left w:val="single" w:sz="4" w:space="0" w:color="auto"/>
              <w:bottom w:val="single" w:sz="4" w:space="0" w:color="auto"/>
              <w:right w:val="single" w:sz="4" w:space="0" w:color="auto"/>
            </w:tcBorders>
            <w:noWrap/>
            <w:vAlign w:val="bottom"/>
            <w:hideMark/>
          </w:tcPr>
          <w:p w14:paraId="3FDBB2AB" w14:textId="77777777" w:rsidR="00975FFA" w:rsidRPr="00C376AA" w:rsidRDefault="00975FFA" w:rsidP="00E02C7C">
            <w:pPr>
              <w:spacing w:after="0" w:line="240" w:lineRule="auto"/>
              <w:rPr>
                <w:rFonts w:ascii="Aptos Narrow" w:eastAsia="Times New Roman" w:hAnsi="Aptos Narrow" w:cs="Times New Roman"/>
                <w:color w:val="000000"/>
              </w:rPr>
            </w:pPr>
            <w:r w:rsidRPr="00C376AA">
              <w:rPr>
                <w:rFonts w:ascii="Aptos Narrow" w:eastAsia="Times New Roman" w:hAnsi="Aptos Narrow" w:cs="Times New Roman"/>
                <w:color w:val="000000"/>
              </w:rPr>
              <w:t>Long-term</w:t>
            </w:r>
          </w:p>
        </w:tc>
        <w:tc>
          <w:tcPr>
            <w:tcW w:w="960" w:type="dxa"/>
            <w:tcBorders>
              <w:top w:val="nil"/>
              <w:left w:val="nil"/>
              <w:bottom w:val="single" w:sz="4" w:space="0" w:color="auto"/>
              <w:right w:val="single" w:sz="4" w:space="0" w:color="auto"/>
            </w:tcBorders>
            <w:noWrap/>
            <w:vAlign w:val="bottom"/>
            <w:hideMark/>
          </w:tcPr>
          <w:p w14:paraId="6A622BFA" w14:textId="77777777" w:rsidR="00975FFA" w:rsidRPr="00C376AA" w:rsidRDefault="00975FFA" w:rsidP="00E02C7C">
            <w:pPr>
              <w:spacing w:after="0" w:line="240" w:lineRule="auto"/>
              <w:jc w:val="right"/>
              <w:rPr>
                <w:rFonts w:ascii="Aptos Narrow" w:eastAsia="Times New Roman" w:hAnsi="Aptos Narrow" w:cs="Times New Roman"/>
                <w:color w:val="000000"/>
              </w:rPr>
            </w:pPr>
            <w:r w:rsidRPr="00C376AA">
              <w:rPr>
                <w:rFonts w:ascii="Aptos Narrow" w:eastAsia="Times New Roman" w:hAnsi="Aptos Narrow" w:cs="Times New Roman"/>
                <w:color w:val="000000"/>
              </w:rPr>
              <w:t>15.8</w:t>
            </w:r>
          </w:p>
        </w:tc>
        <w:tc>
          <w:tcPr>
            <w:tcW w:w="960" w:type="dxa"/>
            <w:tcBorders>
              <w:top w:val="nil"/>
              <w:left w:val="nil"/>
              <w:bottom w:val="single" w:sz="4" w:space="0" w:color="auto"/>
              <w:right w:val="single" w:sz="4" w:space="0" w:color="auto"/>
            </w:tcBorders>
            <w:noWrap/>
            <w:vAlign w:val="bottom"/>
            <w:hideMark/>
          </w:tcPr>
          <w:p w14:paraId="533DF833" w14:textId="77777777" w:rsidR="00975FFA" w:rsidRPr="00C376AA" w:rsidRDefault="00975FFA" w:rsidP="00E02C7C">
            <w:pPr>
              <w:spacing w:after="0" w:line="240" w:lineRule="auto"/>
              <w:jc w:val="right"/>
              <w:rPr>
                <w:rFonts w:ascii="Aptos Narrow" w:eastAsia="Times New Roman" w:hAnsi="Aptos Narrow" w:cs="Times New Roman"/>
                <w:color w:val="000000"/>
              </w:rPr>
            </w:pPr>
            <w:r w:rsidRPr="00C376AA">
              <w:rPr>
                <w:rFonts w:ascii="Aptos Narrow" w:eastAsia="Times New Roman" w:hAnsi="Aptos Narrow" w:cs="Times New Roman"/>
                <w:color w:val="000000"/>
              </w:rPr>
              <w:t>21.6</w:t>
            </w:r>
          </w:p>
        </w:tc>
        <w:tc>
          <w:tcPr>
            <w:tcW w:w="960" w:type="dxa"/>
            <w:tcBorders>
              <w:top w:val="nil"/>
              <w:left w:val="nil"/>
              <w:bottom w:val="single" w:sz="4" w:space="0" w:color="auto"/>
              <w:right w:val="single" w:sz="4" w:space="0" w:color="auto"/>
            </w:tcBorders>
            <w:noWrap/>
            <w:vAlign w:val="bottom"/>
            <w:hideMark/>
          </w:tcPr>
          <w:p w14:paraId="0B67A954" w14:textId="77777777" w:rsidR="00975FFA" w:rsidRPr="00C376AA" w:rsidRDefault="00975FFA" w:rsidP="00E02C7C">
            <w:pPr>
              <w:spacing w:after="0" w:line="240" w:lineRule="auto"/>
              <w:jc w:val="right"/>
              <w:rPr>
                <w:rFonts w:ascii="Aptos Narrow" w:eastAsia="Times New Roman" w:hAnsi="Aptos Narrow" w:cs="Times New Roman"/>
                <w:color w:val="000000"/>
              </w:rPr>
            </w:pPr>
            <w:r w:rsidRPr="00C376AA">
              <w:rPr>
                <w:rFonts w:ascii="Aptos Narrow" w:eastAsia="Times New Roman" w:hAnsi="Aptos Narrow" w:cs="Times New Roman"/>
                <w:color w:val="000000"/>
              </w:rPr>
              <w:t>18.5</w:t>
            </w:r>
          </w:p>
        </w:tc>
      </w:tr>
      <w:tr w:rsidR="00975FFA" w:rsidRPr="00C376AA" w14:paraId="1D74FE95" w14:textId="77777777" w:rsidTr="00E02C7C">
        <w:trPr>
          <w:trHeight w:val="290"/>
        </w:trPr>
        <w:tc>
          <w:tcPr>
            <w:tcW w:w="2245" w:type="dxa"/>
            <w:tcBorders>
              <w:top w:val="nil"/>
              <w:left w:val="single" w:sz="4" w:space="0" w:color="auto"/>
              <w:bottom w:val="single" w:sz="4" w:space="0" w:color="auto"/>
              <w:right w:val="single" w:sz="4" w:space="0" w:color="auto"/>
            </w:tcBorders>
            <w:noWrap/>
            <w:vAlign w:val="bottom"/>
            <w:hideMark/>
          </w:tcPr>
          <w:p w14:paraId="45E5A904" w14:textId="77777777" w:rsidR="00975FFA" w:rsidRPr="00C376AA" w:rsidRDefault="00975FFA" w:rsidP="00E02C7C">
            <w:pPr>
              <w:spacing w:after="0" w:line="240" w:lineRule="auto"/>
              <w:rPr>
                <w:rFonts w:ascii="Aptos Narrow" w:eastAsia="Times New Roman" w:hAnsi="Aptos Narrow" w:cs="Times New Roman"/>
                <w:color w:val="000000"/>
              </w:rPr>
            </w:pPr>
            <w:r w:rsidRPr="00C376AA">
              <w:rPr>
                <w:rFonts w:ascii="Aptos Narrow" w:eastAsia="Times New Roman" w:hAnsi="Aptos Narrow" w:cs="Times New Roman"/>
                <w:color w:val="000000"/>
              </w:rPr>
              <w:t>Recently joined</w:t>
            </w:r>
          </w:p>
        </w:tc>
        <w:tc>
          <w:tcPr>
            <w:tcW w:w="960" w:type="dxa"/>
            <w:tcBorders>
              <w:top w:val="nil"/>
              <w:left w:val="nil"/>
              <w:bottom w:val="single" w:sz="4" w:space="0" w:color="auto"/>
              <w:right w:val="single" w:sz="4" w:space="0" w:color="auto"/>
            </w:tcBorders>
            <w:noWrap/>
            <w:vAlign w:val="bottom"/>
            <w:hideMark/>
          </w:tcPr>
          <w:p w14:paraId="1691DEBD" w14:textId="77777777" w:rsidR="00975FFA" w:rsidRPr="00C376AA" w:rsidRDefault="00975FFA" w:rsidP="00E02C7C">
            <w:pPr>
              <w:spacing w:after="0" w:line="240" w:lineRule="auto"/>
              <w:jc w:val="right"/>
              <w:rPr>
                <w:rFonts w:ascii="Aptos Narrow" w:eastAsia="Times New Roman" w:hAnsi="Aptos Narrow" w:cs="Times New Roman"/>
                <w:color w:val="000000"/>
              </w:rPr>
            </w:pPr>
            <w:r w:rsidRPr="00C376AA">
              <w:rPr>
                <w:rFonts w:ascii="Aptos Narrow" w:eastAsia="Times New Roman" w:hAnsi="Aptos Narrow" w:cs="Times New Roman"/>
                <w:color w:val="000000"/>
              </w:rPr>
              <w:t>18.3</w:t>
            </w:r>
          </w:p>
        </w:tc>
        <w:tc>
          <w:tcPr>
            <w:tcW w:w="960" w:type="dxa"/>
            <w:tcBorders>
              <w:top w:val="nil"/>
              <w:left w:val="nil"/>
              <w:bottom w:val="single" w:sz="4" w:space="0" w:color="auto"/>
              <w:right w:val="single" w:sz="4" w:space="0" w:color="auto"/>
            </w:tcBorders>
            <w:noWrap/>
            <w:vAlign w:val="bottom"/>
            <w:hideMark/>
          </w:tcPr>
          <w:p w14:paraId="751ABBCB" w14:textId="77777777" w:rsidR="00975FFA" w:rsidRPr="00C376AA" w:rsidRDefault="00975FFA" w:rsidP="00E02C7C">
            <w:pPr>
              <w:spacing w:after="0" w:line="240" w:lineRule="auto"/>
              <w:jc w:val="right"/>
              <w:rPr>
                <w:rFonts w:ascii="Aptos Narrow" w:eastAsia="Times New Roman" w:hAnsi="Aptos Narrow" w:cs="Times New Roman"/>
                <w:color w:val="000000"/>
              </w:rPr>
            </w:pPr>
            <w:r w:rsidRPr="00C376AA">
              <w:rPr>
                <w:rFonts w:ascii="Aptos Narrow" w:eastAsia="Times New Roman" w:hAnsi="Aptos Narrow" w:cs="Times New Roman"/>
                <w:color w:val="000000"/>
              </w:rPr>
              <w:t>24.1</w:t>
            </w:r>
          </w:p>
        </w:tc>
        <w:tc>
          <w:tcPr>
            <w:tcW w:w="960" w:type="dxa"/>
            <w:tcBorders>
              <w:top w:val="nil"/>
              <w:left w:val="nil"/>
              <w:bottom w:val="single" w:sz="4" w:space="0" w:color="auto"/>
              <w:right w:val="single" w:sz="4" w:space="0" w:color="auto"/>
            </w:tcBorders>
            <w:noWrap/>
            <w:vAlign w:val="bottom"/>
            <w:hideMark/>
          </w:tcPr>
          <w:p w14:paraId="1DA3515C" w14:textId="77777777" w:rsidR="00975FFA" w:rsidRPr="00C376AA" w:rsidRDefault="00975FFA" w:rsidP="00E02C7C">
            <w:pPr>
              <w:spacing w:after="0" w:line="240" w:lineRule="auto"/>
              <w:jc w:val="right"/>
              <w:rPr>
                <w:rFonts w:ascii="Aptos Narrow" w:eastAsia="Times New Roman" w:hAnsi="Aptos Narrow" w:cs="Times New Roman"/>
                <w:color w:val="000000"/>
              </w:rPr>
            </w:pPr>
            <w:r w:rsidRPr="00C376AA">
              <w:rPr>
                <w:rFonts w:ascii="Aptos Narrow" w:eastAsia="Times New Roman" w:hAnsi="Aptos Narrow" w:cs="Times New Roman"/>
                <w:color w:val="000000"/>
              </w:rPr>
              <w:t>20.9</w:t>
            </w:r>
          </w:p>
        </w:tc>
      </w:tr>
      <w:tr w:rsidR="00975FFA" w:rsidRPr="00C376AA" w14:paraId="6CF1891C" w14:textId="77777777" w:rsidTr="00E02C7C">
        <w:trPr>
          <w:trHeight w:val="290"/>
        </w:trPr>
        <w:tc>
          <w:tcPr>
            <w:tcW w:w="2245" w:type="dxa"/>
            <w:tcBorders>
              <w:top w:val="nil"/>
              <w:left w:val="single" w:sz="4" w:space="0" w:color="auto"/>
              <w:bottom w:val="single" w:sz="4" w:space="0" w:color="auto"/>
              <w:right w:val="single" w:sz="4" w:space="0" w:color="auto"/>
            </w:tcBorders>
            <w:noWrap/>
            <w:vAlign w:val="bottom"/>
            <w:hideMark/>
          </w:tcPr>
          <w:p w14:paraId="2C574A89" w14:textId="77777777" w:rsidR="00975FFA" w:rsidRPr="00C376AA" w:rsidRDefault="00975FFA" w:rsidP="00E02C7C">
            <w:pPr>
              <w:spacing w:after="0" w:line="240" w:lineRule="auto"/>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Total</w:t>
            </w:r>
          </w:p>
        </w:tc>
        <w:tc>
          <w:tcPr>
            <w:tcW w:w="960" w:type="dxa"/>
            <w:tcBorders>
              <w:top w:val="nil"/>
              <w:left w:val="nil"/>
              <w:bottom w:val="single" w:sz="4" w:space="0" w:color="auto"/>
              <w:right w:val="single" w:sz="4" w:space="0" w:color="auto"/>
            </w:tcBorders>
            <w:noWrap/>
            <w:vAlign w:val="bottom"/>
            <w:hideMark/>
          </w:tcPr>
          <w:p w14:paraId="2BD32A49" w14:textId="77777777" w:rsidR="00975FFA" w:rsidRPr="00C376AA" w:rsidRDefault="00975FFA" w:rsidP="00E02C7C">
            <w:pPr>
              <w:spacing w:after="0" w:line="240" w:lineRule="auto"/>
              <w:jc w:val="right"/>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17.1</w:t>
            </w:r>
          </w:p>
        </w:tc>
        <w:tc>
          <w:tcPr>
            <w:tcW w:w="960" w:type="dxa"/>
            <w:tcBorders>
              <w:top w:val="nil"/>
              <w:left w:val="nil"/>
              <w:bottom w:val="single" w:sz="4" w:space="0" w:color="auto"/>
              <w:right w:val="single" w:sz="4" w:space="0" w:color="auto"/>
            </w:tcBorders>
            <w:noWrap/>
            <w:vAlign w:val="bottom"/>
            <w:hideMark/>
          </w:tcPr>
          <w:p w14:paraId="5F09F50E" w14:textId="77777777" w:rsidR="00975FFA" w:rsidRPr="00C376AA" w:rsidRDefault="00975FFA" w:rsidP="00E02C7C">
            <w:pPr>
              <w:spacing w:after="0" w:line="240" w:lineRule="auto"/>
              <w:jc w:val="right"/>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22.8</w:t>
            </w:r>
          </w:p>
        </w:tc>
        <w:tc>
          <w:tcPr>
            <w:tcW w:w="960" w:type="dxa"/>
            <w:tcBorders>
              <w:top w:val="nil"/>
              <w:left w:val="nil"/>
              <w:bottom w:val="single" w:sz="4" w:space="0" w:color="auto"/>
              <w:right w:val="single" w:sz="4" w:space="0" w:color="auto"/>
            </w:tcBorders>
            <w:noWrap/>
            <w:vAlign w:val="bottom"/>
            <w:hideMark/>
          </w:tcPr>
          <w:p w14:paraId="1C0AFF51" w14:textId="77777777" w:rsidR="00975FFA" w:rsidRPr="00C376AA" w:rsidRDefault="00975FFA" w:rsidP="00E02C7C">
            <w:pPr>
              <w:spacing w:after="0" w:line="240" w:lineRule="auto"/>
              <w:jc w:val="right"/>
              <w:rPr>
                <w:rFonts w:ascii="Aptos Narrow" w:eastAsia="Times New Roman" w:hAnsi="Aptos Narrow" w:cs="Times New Roman"/>
                <w:b/>
                <w:bCs/>
                <w:color w:val="000000"/>
              </w:rPr>
            </w:pPr>
            <w:r w:rsidRPr="00C376AA">
              <w:rPr>
                <w:rFonts w:ascii="Aptos Narrow" w:eastAsia="Times New Roman" w:hAnsi="Aptos Narrow" w:cs="Times New Roman"/>
                <w:b/>
                <w:bCs/>
                <w:color w:val="000000"/>
              </w:rPr>
              <w:t>19.7</w:t>
            </w:r>
          </w:p>
        </w:tc>
      </w:tr>
    </w:tbl>
    <w:p w14:paraId="0925EA57" w14:textId="77777777" w:rsidR="00975FFA" w:rsidRPr="0012355A" w:rsidRDefault="00975FFA" w:rsidP="00975FFA"/>
    <w:p w14:paraId="0E9BC621" w14:textId="77777777" w:rsidR="00975FFA" w:rsidRDefault="00975FFA" w:rsidP="00975FFA">
      <w:r>
        <w:rPr>
          <w:i/>
          <w:iCs/>
        </w:rPr>
        <w:t xml:space="preserve">Non-readers. </w:t>
      </w:r>
      <w:r>
        <w:t xml:space="preserve">Overall, 27% of the students could not read any familiar words. The proportion of students who could not read any familiar words is similar in long-term supported and recently joined schools. </w:t>
      </w:r>
    </w:p>
    <w:p w14:paraId="090C8E26" w14:textId="541F1E49" w:rsidR="00975FFA" w:rsidRDefault="00975FFA" w:rsidP="00975FFA">
      <w:pPr>
        <w:pStyle w:val="Caption"/>
        <w:keepNext/>
      </w:pPr>
      <w:bookmarkStart w:id="105" w:name="_Toc197260210"/>
      <w:r>
        <w:t xml:space="preserve">Table </w:t>
      </w:r>
      <w:r>
        <w:fldChar w:fldCharType="begin"/>
      </w:r>
      <w:r>
        <w:instrText xml:space="preserve"> SEQ Table \* ARABIC </w:instrText>
      </w:r>
      <w:r>
        <w:fldChar w:fldCharType="separate"/>
      </w:r>
      <w:r w:rsidR="000872DB">
        <w:rPr>
          <w:noProof/>
        </w:rPr>
        <w:t>16</w:t>
      </w:r>
      <w:r>
        <w:rPr>
          <w:noProof/>
        </w:rPr>
        <w:fldChar w:fldCharType="end"/>
      </w:r>
      <w:r>
        <w:t>: Proportion of students scoring zero (unable to read any familiar words), disaggregated by study group</w:t>
      </w:r>
      <w:bookmarkEnd w:id="105"/>
    </w:p>
    <w:tbl>
      <w:tblPr>
        <w:tblW w:w="6025" w:type="dxa"/>
        <w:tblLook w:val="04A0" w:firstRow="1" w:lastRow="0" w:firstColumn="1" w:lastColumn="0" w:noHBand="0" w:noVBand="1"/>
      </w:tblPr>
      <w:tblGrid>
        <w:gridCol w:w="3781"/>
        <w:gridCol w:w="2244"/>
      </w:tblGrid>
      <w:tr w:rsidR="00975FFA" w:rsidRPr="00417165" w14:paraId="0B8BD688" w14:textId="77777777" w:rsidTr="00A93594">
        <w:trPr>
          <w:trHeight w:val="290"/>
          <w:tblHeader/>
        </w:trPr>
        <w:tc>
          <w:tcPr>
            <w:tcW w:w="3781" w:type="dxa"/>
            <w:tcBorders>
              <w:top w:val="single" w:sz="4" w:space="0" w:color="auto"/>
              <w:left w:val="single" w:sz="4" w:space="0" w:color="auto"/>
              <w:bottom w:val="single" w:sz="4" w:space="0" w:color="auto"/>
              <w:right w:val="single" w:sz="4" w:space="0" w:color="auto"/>
            </w:tcBorders>
            <w:noWrap/>
            <w:vAlign w:val="bottom"/>
            <w:hideMark/>
          </w:tcPr>
          <w:p w14:paraId="41B5F716" w14:textId="77777777" w:rsidR="00975FFA" w:rsidRPr="00417165" w:rsidRDefault="00975FFA" w:rsidP="00E02C7C">
            <w:pPr>
              <w:spacing w:after="0" w:line="240" w:lineRule="auto"/>
              <w:rPr>
                <w:rFonts w:ascii="Aptos Narrow" w:eastAsia="Times New Roman" w:hAnsi="Aptos Narrow" w:cs="Times New Roman"/>
                <w:b/>
                <w:bCs/>
                <w:color w:val="000000"/>
              </w:rPr>
            </w:pPr>
            <w:r w:rsidRPr="0012355A">
              <w:rPr>
                <w:rFonts w:ascii="Aptos Narrow" w:eastAsia="Times New Roman" w:hAnsi="Aptos Narrow" w:cs="Times New Roman"/>
                <w:b/>
                <w:bCs/>
                <w:color w:val="000000"/>
              </w:rPr>
              <w:t>Subgroups</w:t>
            </w:r>
          </w:p>
        </w:tc>
        <w:tc>
          <w:tcPr>
            <w:tcW w:w="2244" w:type="dxa"/>
            <w:tcBorders>
              <w:top w:val="single" w:sz="4" w:space="0" w:color="auto"/>
              <w:left w:val="nil"/>
              <w:bottom w:val="single" w:sz="4" w:space="0" w:color="auto"/>
              <w:right w:val="single" w:sz="4" w:space="0" w:color="auto"/>
            </w:tcBorders>
            <w:noWrap/>
            <w:vAlign w:val="bottom"/>
            <w:hideMark/>
          </w:tcPr>
          <w:p w14:paraId="7CD4D211" w14:textId="77777777" w:rsidR="00975FFA" w:rsidRPr="00417165" w:rsidRDefault="00975FFA" w:rsidP="00E02C7C">
            <w:pPr>
              <w:spacing w:after="0" w:line="240" w:lineRule="auto"/>
              <w:jc w:val="center"/>
              <w:rPr>
                <w:rFonts w:ascii="Aptos Narrow" w:eastAsia="Times New Roman" w:hAnsi="Aptos Narrow" w:cs="Times New Roman"/>
                <w:b/>
                <w:bCs/>
                <w:color w:val="000000"/>
              </w:rPr>
            </w:pPr>
            <w:r w:rsidRPr="0012355A">
              <w:rPr>
                <w:rFonts w:ascii="Aptos Narrow" w:eastAsia="Times New Roman" w:hAnsi="Aptos Narrow" w:cs="Times New Roman"/>
                <w:b/>
                <w:bCs/>
                <w:color w:val="000000"/>
              </w:rPr>
              <w:t>% of zero scores</w:t>
            </w:r>
          </w:p>
        </w:tc>
      </w:tr>
      <w:tr w:rsidR="00975FFA" w:rsidRPr="0012355A" w14:paraId="02363DCC" w14:textId="77777777" w:rsidTr="00E02C7C">
        <w:trPr>
          <w:trHeight w:val="290"/>
        </w:trPr>
        <w:tc>
          <w:tcPr>
            <w:tcW w:w="3781" w:type="dxa"/>
            <w:tcBorders>
              <w:top w:val="single" w:sz="4" w:space="0" w:color="auto"/>
              <w:left w:val="single" w:sz="4" w:space="0" w:color="auto"/>
              <w:bottom w:val="single" w:sz="4" w:space="0" w:color="auto"/>
              <w:right w:val="single" w:sz="4" w:space="0" w:color="auto"/>
            </w:tcBorders>
            <w:noWrap/>
            <w:vAlign w:val="bottom"/>
          </w:tcPr>
          <w:p w14:paraId="0EB1D8BB" w14:textId="77777777" w:rsidR="00975FFA" w:rsidRPr="0012355A" w:rsidRDefault="00975FFA" w:rsidP="00E02C7C">
            <w:pPr>
              <w:spacing w:after="0" w:line="240" w:lineRule="auto"/>
              <w:rPr>
                <w:rFonts w:ascii="Aptos Narrow" w:eastAsia="Times New Roman" w:hAnsi="Aptos Narrow" w:cs="Times New Roman"/>
                <w:color w:val="000000"/>
              </w:rPr>
            </w:pPr>
            <w:r w:rsidRPr="0012355A">
              <w:rPr>
                <w:rFonts w:ascii="Aptos Narrow" w:eastAsia="Times New Roman" w:hAnsi="Aptos Narrow" w:cs="Times New Roman"/>
                <w:color w:val="000000"/>
              </w:rPr>
              <w:t>Long-term</w:t>
            </w:r>
          </w:p>
        </w:tc>
        <w:tc>
          <w:tcPr>
            <w:tcW w:w="2244" w:type="dxa"/>
            <w:tcBorders>
              <w:top w:val="single" w:sz="4" w:space="0" w:color="auto"/>
              <w:left w:val="nil"/>
              <w:bottom w:val="single" w:sz="4" w:space="0" w:color="auto"/>
              <w:right w:val="single" w:sz="4" w:space="0" w:color="auto"/>
            </w:tcBorders>
            <w:noWrap/>
            <w:vAlign w:val="bottom"/>
          </w:tcPr>
          <w:p w14:paraId="57D42FAF" w14:textId="77777777" w:rsidR="00975FFA" w:rsidRPr="0012355A" w:rsidRDefault="00975FFA" w:rsidP="00E02C7C">
            <w:pPr>
              <w:spacing w:after="0" w:line="240" w:lineRule="auto"/>
              <w:jc w:val="center"/>
              <w:rPr>
                <w:rFonts w:ascii="Aptos Narrow" w:eastAsia="Times New Roman" w:hAnsi="Aptos Narrow" w:cs="Times New Roman"/>
                <w:color w:val="000000"/>
              </w:rPr>
            </w:pPr>
            <w:r w:rsidRPr="0012355A">
              <w:rPr>
                <w:rFonts w:ascii="Aptos Narrow" w:eastAsia="Times New Roman" w:hAnsi="Aptos Narrow" w:cs="Times New Roman"/>
                <w:color w:val="000000"/>
              </w:rPr>
              <w:t>28%</w:t>
            </w:r>
          </w:p>
        </w:tc>
      </w:tr>
      <w:tr w:rsidR="00975FFA" w:rsidRPr="0012355A" w14:paraId="559EA1F0" w14:textId="77777777" w:rsidTr="00E02C7C">
        <w:trPr>
          <w:trHeight w:val="290"/>
        </w:trPr>
        <w:tc>
          <w:tcPr>
            <w:tcW w:w="3781" w:type="dxa"/>
            <w:tcBorders>
              <w:top w:val="single" w:sz="4" w:space="0" w:color="auto"/>
              <w:left w:val="single" w:sz="4" w:space="0" w:color="auto"/>
              <w:bottom w:val="single" w:sz="4" w:space="0" w:color="auto"/>
              <w:right w:val="single" w:sz="4" w:space="0" w:color="auto"/>
            </w:tcBorders>
            <w:noWrap/>
            <w:vAlign w:val="bottom"/>
          </w:tcPr>
          <w:p w14:paraId="75ED59D4" w14:textId="77777777" w:rsidR="00975FFA" w:rsidRPr="0012355A" w:rsidRDefault="00975FFA" w:rsidP="00E02C7C">
            <w:pPr>
              <w:spacing w:after="0" w:line="240" w:lineRule="auto"/>
              <w:rPr>
                <w:rFonts w:ascii="Aptos Narrow" w:eastAsia="Times New Roman" w:hAnsi="Aptos Narrow" w:cs="Times New Roman"/>
                <w:color w:val="000000"/>
              </w:rPr>
            </w:pPr>
            <w:r w:rsidRPr="0012355A">
              <w:rPr>
                <w:rFonts w:ascii="Aptos Narrow" w:eastAsia="Times New Roman" w:hAnsi="Aptos Narrow" w:cs="Times New Roman"/>
                <w:color w:val="000000"/>
              </w:rPr>
              <w:t>Recently joined</w:t>
            </w:r>
          </w:p>
        </w:tc>
        <w:tc>
          <w:tcPr>
            <w:tcW w:w="2244" w:type="dxa"/>
            <w:tcBorders>
              <w:top w:val="single" w:sz="4" w:space="0" w:color="auto"/>
              <w:left w:val="nil"/>
              <w:bottom w:val="single" w:sz="4" w:space="0" w:color="auto"/>
              <w:right w:val="single" w:sz="4" w:space="0" w:color="auto"/>
            </w:tcBorders>
            <w:noWrap/>
            <w:vAlign w:val="bottom"/>
          </w:tcPr>
          <w:p w14:paraId="2D9C05FE" w14:textId="77777777" w:rsidR="00975FFA" w:rsidRPr="0012355A" w:rsidRDefault="00975FFA" w:rsidP="00E02C7C">
            <w:pPr>
              <w:spacing w:after="0" w:line="240" w:lineRule="auto"/>
              <w:jc w:val="center"/>
              <w:rPr>
                <w:rFonts w:ascii="Aptos Narrow" w:eastAsia="Times New Roman" w:hAnsi="Aptos Narrow" w:cs="Times New Roman"/>
                <w:color w:val="000000"/>
              </w:rPr>
            </w:pPr>
            <w:r w:rsidRPr="0012355A">
              <w:rPr>
                <w:rFonts w:ascii="Aptos Narrow" w:eastAsia="Times New Roman" w:hAnsi="Aptos Narrow" w:cs="Times New Roman"/>
                <w:color w:val="000000"/>
              </w:rPr>
              <w:t>26%</w:t>
            </w:r>
          </w:p>
        </w:tc>
      </w:tr>
      <w:tr w:rsidR="00975FFA" w:rsidRPr="00417165" w14:paraId="45334709" w14:textId="77777777" w:rsidTr="00E02C7C">
        <w:trPr>
          <w:trHeight w:val="290"/>
        </w:trPr>
        <w:tc>
          <w:tcPr>
            <w:tcW w:w="3781" w:type="dxa"/>
            <w:tcBorders>
              <w:top w:val="nil"/>
              <w:left w:val="single" w:sz="4" w:space="0" w:color="auto"/>
              <w:bottom w:val="single" w:sz="4" w:space="0" w:color="auto"/>
              <w:right w:val="single" w:sz="4" w:space="0" w:color="auto"/>
            </w:tcBorders>
            <w:noWrap/>
            <w:vAlign w:val="bottom"/>
            <w:hideMark/>
          </w:tcPr>
          <w:p w14:paraId="41B744A9" w14:textId="77777777" w:rsidR="00975FFA" w:rsidRPr="00417165" w:rsidRDefault="00975FFA" w:rsidP="00E02C7C">
            <w:pPr>
              <w:spacing w:after="0" w:line="240" w:lineRule="auto"/>
              <w:rPr>
                <w:rFonts w:ascii="Aptos Narrow" w:eastAsia="Times New Roman" w:hAnsi="Aptos Narrow" w:cs="Times New Roman"/>
                <w:b/>
                <w:bCs/>
                <w:color w:val="000000"/>
              </w:rPr>
            </w:pPr>
            <w:r w:rsidRPr="00417165">
              <w:rPr>
                <w:rFonts w:ascii="Aptos Narrow" w:eastAsia="Times New Roman" w:hAnsi="Aptos Narrow" w:cs="Times New Roman"/>
                <w:b/>
                <w:bCs/>
                <w:color w:val="000000"/>
              </w:rPr>
              <w:t>Total</w:t>
            </w:r>
          </w:p>
        </w:tc>
        <w:tc>
          <w:tcPr>
            <w:tcW w:w="2244" w:type="dxa"/>
            <w:tcBorders>
              <w:top w:val="nil"/>
              <w:left w:val="nil"/>
              <w:bottom w:val="single" w:sz="4" w:space="0" w:color="auto"/>
              <w:right w:val="single" w:sz="4" w:space="0" w:color="auto"/>
            </w:tcBorders>
            <w:noWrap/>
            <w:vAlign w:val="bottom"/>
            <w:hideMark/>
          </w:tcPr>
          <w:p w14:paraId="2ED1E462" w14:textId="77777777" w:rsidR="00975FFA" w:rsidRPr="00417165" w:rsidRDefault="00975FFA" w:rsidP="00E02C7C">
            <w:pPr>
              <w:spacing w:after="0" w:line="240" w:lineRule="auto"/>
              <w:jc w:val="center"/>
              <w:rPr>
                <w:rFonts w:ascii="Aptos Narrow" w:eastAsia="Times New Roman" w:hAnsi="Aptos Narrow" w:cs="Times New Roman"/>
                <w:b/>
                <w:bCs/>
                <w:color w:val="000000"/>
              </w:rPr>
            </w:pPr>
            <w:r w:rsidRPr="0012355A">
              <w:rPr>
                <w:rFonts w:ascii="Aptos Narrow" w:eastAsia="Times New Roman" w:hAnsi="Aptos Narrow" w:cs="Times New Roman"/>
                <w:b/>
                <w:bCs/>
                <w:color w:val="000000"/>
              </w:rPr>
              <w:t>27%</w:t>
            </w:r>
          </w:p>
        </w:tc>
      </w:tr>
    </w:tbl>
    <w:p w14:paraId="5B391064" w14:textId="77777777" w:rsidR="00975FFA" w:rsidRDefault="00975FFA" w:rsidP="00975FFA">
      <w:r>
        <w:rPr>
          <w:i/>
          <w:iCs/>
        </w:rPr>
        <w:t xml:space="preserve">Mentoring. </w:t>
      </w:r>
      <w:r>
        <w:t>The average familiar word reading fluency is significantly higher in schools where the administrator identified mentors as a source of support.</w:t>
      </w:r>
      <w:r>
        <w:rPr>
          <w:rStyle w:val="FootnoteReference"/>
        </w:rPr>
        <w:footnoteReference w:id="64"/>
      </w:r>
      <w:r>
        <w:t xml:space="preserve"> The effect was similar in long-term supported and recently joined schools. </w:t>
      </w:r>
    </w:p>
    <w:p w14:paraId="3736AA4A" w14:textId="77777777" w:rsidR="00975FFA" w:rsidRDefault="00975FFA" w:rsidP="00975FFA">
      <w:pPr>
        <w:keepNext/>
      </w:pPr>
      <w:r>
        <w:rPr>
          <w:noProof/>
        </w:rPr>
        <w:lastRenderedPageBreak/>
        <w:drawing>
          <wp:inline distT="0" distB="0" distL="0" distR="0" wp14:anchorId="7CAB8347" wp14:editId="3FF788CD">
            <wp:extent cx="4014281" cy="1983970"/>
            <wp:effectExtent l="0" t="0" r="5715" b="16510"/>
            <wp:docPr id="26768157" name="Chart 1" descr="Bar chart showing average familiar word reading fluency in words per minute, by school administrator mentorship status, for long‑term schools, recently joined schools, and the total. In all groups, higher fluency is observed where administrators reported mentor support.&#10;See Annex 31 for full written description.">
              <a:extLst xmlns:a="http://schemas.openxmlformats.org/drawingml/2006/main">
                <a:ext uri="{FF2B5EF4-FFF2-40B4-BE49-F238E27FC236}">
                  <a16:creationId xmlns:a16="http://schemas.microsoft.com/office/drawing/2014/main" id="{6D43B7D4-06E2-CFFD-D238-1CDBAA43D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2FAA2E" w14:textId="1C5250DF" w:rsidR="00975FFA" w:rsidRDefault="00975FFA" w:rsidP="00975FFA">
      <w:pPr>
        <w:pStyle w:val="Caption"/>
      </w:pPr>
      <w:bookmarkStart w:id="106" w:name="_Toc197260185"/>
      <w:r>
        <w:t xml:space="preserve">Figure </w:t>
      </w:r>
      <w:r>
        <w:fldChar w:fldCharType="begin"/>
      </w:r>
      <w:r>
        <w:instrText xml:space="preserve"> SEQ Figure \* ARABIC </w:instrText>
      </w:r>
      <w:r>
        <w:fldChar w:fldCharType="separate"/>
      </w:r>
      <w:r w:rsidR="000872DB">
        <w:rPr>
          <w:noProof/>
        </w:rPr>
        <w:t>41</w:t>
      </w:r>
      <w:r>
        <w:rPr>
          <w:noProof/>
        </w:rPr>
        <w:fldChar w:fldCharType="end"/>
      </w:r>
      <w:r>
        <w:t>: Average familiar word reading fluency in long-term and recently joined schools, disaggregated by administrator self-reported access to mentorship</w:t>
      </w:r>
      <w:bookmarkEnd w:id="106"/>
    </w:p>
    <w:p w14:paraId="0AA083A0" w14:textId="77777777" w:rsidR="00975FFA" w:rsidRPr="00BC714B" w:rsidRDefault="00975FFA" w:rsidP="00975FFA">
      <w:pPr>
        <w:rPr>
          <w:b/>
          <w:bCs/>
        </w:rPr>
      </w:pPr>
      <w:r>
        <w:rPr>
          <w:i/>
          <w:iCs/>
        </w:rPr>
        <w:t xml:space="preserve">Mentorship and non-readers. </w:t>
      </w:r>
      <w:r w:rsidRPr="00BC714B">
        <w:rPr>
          <w:b/>
          <w:bCs/>
        </w:rPr>
        <w:t>In long-term supported schools, the access to mentorship is associated with a reduced proportion of non-readers.</w:t>
      </w:r>
      <w:r>
        <w:t xml:space="preserve"> In schools where the administrator self-reported access to mentorship, the proportion of non-readers is 14 percentage points lower than in schools where the administrator did not report receiving a mentor’s support. In schools where the teacher self-reported being mentored during this school year, the proportion of non-readers is seven percentage points lower than in schools where teachers did not report being mentored. This pattern was not observed in recently joined schools. </w:t>
      </w:r>
    </w:p>
    <w:p w14:paraId="4AE64D97" w14:textId="77777777" w:rsidR="00975FFA" w:rsidRDefault="00975FFA" w:rsidP="00975FFA">
      <w:pPr>
        <w:keepNext/>
      </w:pPr>
      <w:r>
        <w:rPr>
          <w:noProof/>
        </w:rPr>
        <w:drawing>
          <wp:inline distT="0" distB="0" distL="0" distR="0" wp14:anchorId="3203557D" wp14:editId="44240A09">
            <wp:extent cx="4572000" cy="2743200"/>
            <wp:effectExtent l="0" t="0" r="0" b="0"/>
            <wp:docPr id="743026634" name="Chart 1" descr="Grouped bar chart showing the proportion of students scoring zero in familiar word reading, by mentorship status, for long‑term and recently joined schools. Results are disaggregated by administrator- and teacher‑reported mentorship status.&#10;See Annex 31 for full written description.">
              <a:extLst xmlns:a="http://schemas.openxmlformats.org/drawingml/2006/main">
                <a:ext uri="{FF2B5EF4-FFF2-40B4-BE49-F238E27FC236}">
                  <a16:creationId xmlns:a16="http://schemas.microsoft.com/office/drawing/2014/main" id="{2F7E937C-1EB3-56B7-376B-1B5F22AB2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3B8A1A" w14:textId="1742653A" w:rsidR="00975FFA" w:rsidRDefault="00975FFA" w:rsidP="00975FFA">
      <w:pPr>
        <w:pStyle w:val="Caption"/>
      </w:pPr>
      <w:bookmarkStart w:id="107" w:name="_Toc197260186"/>
      <w:r>
        <w:t xml:space="preserve">Figure </w:t>
      </w:r>
      <w:r>
        <w:fldChar w:fldCharType="begin"/>
      </w:r>
      <w:r>
        <w:instrText xml:space="preserve"> SEQ Figure \* ARABIC </w:instrText>
      </w:r>
      <w:r>
        <w:fldChar w:fldCharType="separate"/>
      </w:r>
      <w:r w:rsidR="000872DB">
        <w:rPr>
          <w:noProof/>
        </w:rPr>
        <w:t>42</w:t>
      </w:r>
      <w:r>
        <w:rPr>
          <w:noProof/>
        </w:rPr>
        <w:fldChar w:fldCharType="end"/>
      </w:r>
      <w:r>
        <w:t>: Proportion of students scoring zero in familiar word reading in long-term and recently joined schools where (</w:t>
      </w:r>
      <w:proofErr w:type="spellStart"/>
      <w:r>
        <w:t>i</w:t>
      </w:r>
      <w:proofErr w:type="spellEnd"/>
      <w:r>
        <w:t>) the administrator reported/did not report mentor support and (ii) the teacher received/did not receive mentorship.</w:t>
      </w:r>
      <w:bookmarkEnd w:id="107"/>
    </w:p>
    <w:p w14:paraId="072DBEAC" w14:textId="77777777" w:rsidR="00975FFA" w:rsidRDefault="00975FFA" w:rsidP="001444B1">
      <w:pPr>
        <w:pStyle w:val="Heading4"/>
        <w:spacing w:before="120" w:after="0"/>
      </w:pPr>
      <w:r>
        <w:lastRenderedPageBreak/>
        <w:t>Passage Reading Fluency</w:t>
      </w:r>
    </w:p>
    <w:p w14:paraId="00F87AF2" w14:textId="77777777" w:rsidR="00975FFA" w:rsidRDefault="00975FFA" w:rsidP="001444B1">
      <w:pPr>
        <w:spacing w:before="120" w:after="0"/>
      </w:pPr>
      <w:r>
        <w:rPr>
          <w:i/>
          <w:iCs/>
        </w:rPr>
        <w:t xml:space="preserve">Average passage reading fluency. </w:t>
      </w:r>
      <w:r>
        <w:t>Grade 3 students attending recently joined schools have significantly higher average passage reading scores, compared to their peers in long-term supported schools – 25.6wpm compared to 21.8 wpm.</w:t>
      </w:r>
      <w:r>
        <w:rPr>
          <w:rStyle w:val="FootnoteReference"/>
        </w:rPr>
        <w:footnoteReference w:id="65"/>
      </w:r>
      <w:r>
        <w:t xml:space="preserve"> The patterns by sex are similar across study groups, with girls showing higher fluency in both long-term and recently joined schools. </w:t>
      </w:r>
    </w:p>
    <w:p w14:paraId="57914914" w14:textId="016D3402" w:rsidR="00975FFA" w:rsidRDefault="00975FFA" w:rsidP="001444B1">
      <w:pPr>
        <w:pStyle w:val="Caption"/>
        <w:keepNext/>
        <w:spacing w:before="120" w:after="0"/>
      </w:pPr>
      <w:bookmarkStart w:id="108" w:name="_Toc197260211"/>
      <w:r>
        <w:t xml:space="preserve">Table </w:t>
      </w:r>
      <w:r>
        <w:fldChar w:fldCharType="begin"/>
      </w:r>
      <w:r>
        <w:instrText xml:space="preserve"> SEQ Table \* ARABIC </w:instrText>
      </w:r>
      <w:r>
        <w:fldChar w:fldCharType="separate"/>
      </w:r>
      <w:r w:rsidR="000872DB">
        <w:rPr>
          <w:noProof/>
        </w:rPr>
        <w:t>17</w:t>
      </w:r>
      <w:r>
        <w:rPr>
          <w:noProof/>
        </w:rPr>
        <w:fldChar w:fldCharType="end"/>
      </w:r>
      <w:r>
        <w:t>: Average passage reading fluency scores, disaggregated by study group and sex</w:t>
      </w:r>
      <w:bookmarkEnd w:id="108"/>
    </w:p>
    <w:tbl>
      <w:tblPr>
        <w:tblW w:w="5485" w:type="dxa"/>
        <w:tblLook w:val="04A0" w:firstRow="1" w:lastRow="0" w:firstColumn="1" w:lastColumn="0" w:noHBand="0" w:noVBand="1"/>
      </w:tblPr>
      <w:tblGrid>
        <w:gridCol w:w="2605"/>
        <w:gridCol w:w="960"/>
        <w:gridCol w:w="960"/>
        <w:gridCol w:w="960"/>
      </w:tblGrid>
      <w:tr w:rsidR="00975FFA" w:rsidRPr="00443221" w14:paraId="53606588" w14:textId="77777777" w:rsidTr="00A93594">
        <w:trPr>
          <w:trHeight w:val="290"/>
          <w:tblHeader/>
        </w:trPr>
        <w:tc>
          <w:tcPr>
            <w:tcW w:w="2605" w:type="dxa"/>
            <w:tcBorders>
              <w:top w:val="single" w:sz="4" w:space="0" w:color="auto"/>
              <w:left w:val="single" w:sz="4" w:space="0" w:color="auto"/>
              <w:bottom w:val="single" w:sz="4" w:space="0" w:color="auto"/>
              <w:right w:val="single" w:sz="4" w:space="0" w:color="auto"/>
            </w:tcBorders>
            <w:noWrap/>
            <w:vAlign w:val="bottom"/>
            <w:hideMark/>
          </w:tcPr>
          <w:p w14:paraId="7BAD7788" w14:textId="77777777" w:rsidR="00975FFA" w:rsidRPr="00443221" w:rsidRDefault="00975FFA" w:rsidP="001444B1">
            <w:pPr>
              <w:spacing w:before="120" w:after="0" w:line="240" w:lineRule="auto"/>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 xml:space="preserve">Study group </w:t>
            </w:r>
          </w:p>
        </w:tc>
        <w:tc>
          <w:tcPr>
            <w:tcW w:w="960" w:type="dxa"/>
            <w:tcBorders>
              <w:top w:val="single" w:sz="4" w:space="0" w:color="auto"/>
              <w:left w:val="nil"/>
              <w:bottom w:val="single" w:sz="4" w:space="0" w:color="auto"/>
              <w:right w:val="single" w:sz="4" w:space="0" w:color="auto"/>
            </w:tcBorders>
            <w:noWrap/>
            <w:vAlign w:val="bottom"/>
            <w:hideMark/>
          </w:tcPr>
          <w:p w14:paraId="48CF9710" w14:textId="77777777" w:rsidR="00975FFA" w:rsidRPr="00443221" w:rsidRDefault="00975FFA" w:rsidP="001444B1">
            <w:pPr>
              <w:spacing w:before="120" w:after="0" w:line="240" w:lineRule="auto"/>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Male</w:t>
            </w:r>
          </w:p>
        </w:tc>
        <w:tc>
          <w:tcPr>
            <w:tcW w:w="960" w:type="dxa"/>
            <w:tcBorders>
              <w:top w:val="single" w:sz="4" w:space="0" w:color="auto"/>
              <w:left w:val="nil"/>
              <w:bottom w:val="single" w:sz="4" w:space="0" w:color="auto"/>
              <w:right w:val="single" w:sz="4" w:space="0" w:color="auto"/>
            </w:tcBorders>
            <w:noWrap/>
            <w:vAlign w:val="bottom"/>
            <w:hideMark/>
          </w:tcPr>
          <w:p w14:paraId="5EE327FD" w14:textId="77777777" w:rsidR="00975FFA" w:rsidRPr="00443221" w:rsidRDefault="00975FFA" w:rsidP="001444B1">
            <w:pPr>
              <w:spacing w:before="120" w:after="0" w:line="240" w:lineRule="auto"/>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Female</w:t>
            </w:r>
          </w:p>
        </w:tc>
        <w:tc>
          <w:tcPr>
            <w:tcW w:w="960" w:type="dxa"/>
            <w:tcBorders>
              <w:top w:val="single" w:sz="4" w:space="0" w:color="auto"/>
              <w:left w:val="nil"/>
              <w:bottom w:val="single" w:sz="4" w:space="0" w:color="auto"/>
              <w:right w:val="single" w:sz="4" w:space="0" w:color="auto"/>
            </w:tcBorders>
            <w:noWrap/>
            <w:vAlign w:val="bottom"/>
            <w:hideMark/>
          </w:tcPr>
          <w:p w14:paraId="4B81F352" w14:textId="77777777" w:rsidR="00975FFA" w:rsidRPr="00443221" w:rsidRDefault="00975FFA" w:rsidP="001444B1">
            <w:pPr>
              <w:spacing w:before="120" w:after="0" w:line="240" w:lineRule="auto"/>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Total</w:t>
            </w:r>
          </w:p>
        </w:tc>
      </w:tr>
      <w:tr w:rsidR="00975FFA" w:rsidRPr="00443221" w14:paraId="7B31226A" w14:textId="77777777" w:rsidTr="00E02C7C">
        <w:trPr>
          <w:trHeight w:val="290"/>
        </w:trPr>
        <w:tc>
          <w:tcPr>
            <w:tcW w:w="2605" w:type="dxa"/>
            <w:tcBorders>
              <w:top w:val="nil"/>
              <w:left w:val="single" w:sz="4" w:space="0" w:color="auto"/>
              <w:bottom w:val="single" w:sz="4" w:space="0" w:color="auto"/>
              <w:right w:val="single" w:sz="4" w:space="0" w:color="auto"/>
            </w:tcBorders>
            <w:noWrap/>
            <w:vAlign w:val="bottom"/>
            <w:hideMark/>
          </w:tcPr>
          <w:p w14:paraId="3423FCF5" w14:textId="77777777" w:rsidR="00975FFA" w:rsidRPr="00443221" w:rsidRDefault="00975FFA" w:rsidP="001444B1">
            <w:pPr>
              <w:spacing w:before="120" w:after="0" w:line="240" w:lineRule="auto"/>
              <w:rPr>
                <w:rFonts w:ascii="Aptos Narrow" w:eastAsia="Times New Roman" w:hAnsi="Aptos Narrow" w:cs="Times New Roman"/>
                <w:color w:val="000000"/>
              </w:rPr>
            </w:pPr>
            <w:r w:rsidRPr="00443221">
              <w:rPr>
                <w:rFonts w:ascii="Aptos Narrow" w:eastAsia="Times New Roman" w:hAnsi="Aptos Narrow" w:cs="Times New Roman"/>
                <w:color w:val="000000"/>
              </w:rPr>
              <w:t>Long-term</w:t>
            </w:r>
          </w:p>
        </w:tc>
        <w:tc>
          <w:tcPr>
            <w:tcW w:w="960" w:type="dxa"/>
            <w:tcBorders>
              <w:top w:val="nil"/>
              <w:left w:val="nil"/>
              <w:bottom w:val="single" w:sz="4" w:space="0" w:color="auto"/>
              <w:right w:val="single" w:sz="4" w:space="0" w:color="auto"/>
            </w:tcBorders>
            <w:noWrap/>
            <w:vAlign w:val="bottom"/>
            <w:hideMark/>
          </w:tcPr>
          <w:p w14:paraId="63AC01B8" w14:textId="77777777" w:rsidR="00975FFA" w:rsidRPr="00443221" w:rsidRDefault="00975FFA" w:rsidP="001444B1">
            <w:pPr>
              <w:spacing w:before="120" w:after="0" w:line="240" w:lineRule="auto"/>
              <w:jc w:val="right"/>
              <w:rPr>
                <w:rFonts w:ascii="Aptos Narrow" w:eastAsia="Times New Roman" w:hAnsi="Aptos Narrow" w:cs="Times New Roman"/>
                <w:color w:val="000000"/>
              </w:rPr>
            </w:pPr>
            <w:r w:rsidRPr="00443221">
              <w:rPr>
                <w:rFonts w:ascii="Aptos Narrow" w:eastAsia="Times New Roman" w:hAnsi="Aptos Narrow" w:cs="Times New Roman"/>
                <w:color w:val="000000"/>
              </w:rPr>
              <w:t>17.6</w:t>
            </w:r>
          </w:p>
        </w:tc>
        <w:tc>
          <w:tcPr>
            <w:tcW w:w="960" w:type="dxa"/>
            <w:tcBorders>
              <w:top w:val="nil"/>
              <w:left w:val="nil"/>
              <w:bottom w:val="single" w:sz="4" w:space="0" w:color="auto"/>
              <w:right w:val="single" w:sz="4" w:space="0" w:color="auto"/>
            </w:tcBorders>
            <w:noWrap/>
            <w:vAlign w:val="bottom"/>
            <w:hideMark/>
          </w:tcPr>
          <w:p w14:paraId="58CACAF5" w14:textId="77777777" w:rsidR="00975FFA" w:rsidRPr="00443221" w:rsidRDefault="00975FFA" w:rsidP="001444B1">
            <w:pPr>
              <w:spacing w:before="120" w:after="0" w:line="240" w:lineRule="auto"/>
              <w:jc w:val="right"/>
              <w:rPr>
                <w:rFonts w:ascii="Aptos Narrow" w:eastAsia="Times New Roman" w:hAnsi="Aptos Narrow" w:cs="Times New Roman"/>
                <w:color w:val="000000"/>
              </w:rPr>
            </w:pPr>
            <w:r w:rsidRPr="00443221">
              <w:rPr>
                <w:rFonts w:ascii="Aptos Narrow" w:eastAsia="Times New Roman" w:hAnsi="Aptos Narrow" w:cs="Times New Roman"/>
                <w:color w:val="000000"/>
              </w:rPr>
              <w:t>26.6</w:t>
            </w:r>
          </w:p>
        </w:tc>
        <w:tc>
          <w:tcPr>
            <w:tcW w:w="960" w:type="dxa"/>
            <w:tcBorders>
              <w:top w:val="nil"/>
              <w:left w:val="nil"/>
              <w:bottom w:val="single" w:sz="4" w:space="0" w:color="auto"/>
              <w:right w:val="single" w:sz="4" w:space="0" w:color="auto"/>
            </w:tcBorders>
            <w:noWrap/>
            <w:vAlign w:val="bottom"/>
            <w:hideMark/>
          </w:tcPr>
          <w:p w14:paraId="76D8EE0B" w14:textId="77777777" w:rsidR="00975FFA" w:rsidRPr="00443221" w:rsidRDefault="00975FFA" w:rsidP="001444B1">
            <w:pPr>
              <w:spacing w:before="120" w:after="0" w:line="240" w:lineRule="auto"/>
              <w:jc w:val="right"/>
              <w:rPr>
                <w:rFonts w:ascii="Aptos Narrow" w:eastAsia="Times New Roman" w:hAnsi="Aptos Narrow" w:cs="Times New Roman"/>
                <w:color w:val="000000"/>
              </w:rPr>
            </w:pPr>
            <w:r w:rsidRPr="00443221">
              <w:rPr>
                <w:rFonts w:ascii="Aptos Narrow" w:eastAsia="Times New Roman" w:hAnsi="Aptos Narrow" w:cs="Times New Roman"/>
                <w:color w:val="000000"/>
              </w:rPr>
              <w:t>21.8</w:t>
            </w:r>
          </w:p>
        </w:tc>
      </w:tr>
      <w:tr w:rsidR="00975FFA" w:rsidRPr="00443221" w14:paraId="21E83466" w14:textId="77777777" w:rsidTr="00E02C7C">
        <w:trPr>
          <w:trHeight w:val="290"/>
        </w:trPr>
        <w:tc>
          <w:tcPr>
            <w:tcW w:w="2605" w:type="dxa"/>
            <w:tcBorders>
              <w:top w:val="nil"/>
              <w:left w:val="single" w:sz="4" w:space="0" w:color="auto"/>
              <w:bottom w:val="single" w:sz="4" w:space="0" w:color="auto"/>
              <w:right w:val="single" w:sz="4" w:space="0" w:color="auto"/>
            </w:tcBorders>
            <w:noWrap/>
            <w:vAlign w:val="bottom"/>
            <w:hideMark/>
          </w:tcPr>
          <w:p w14:paraId="2702379E" w14:textId="77777777" w:rsidR="00975FFA" w:rsidRPr="00443221" w:rsidRDefault="00975FFA" w:rsidP="001444B1">
            <w:pPr>
              <w:spacing w:before="120" w:after="0" w:line="240" w:lineRule="auto"/>
              <w:rPr>
                <w:rFonts w:ascii="Aptos Narrow" w:eastAsia="Times New Roman" w:hAnsi="Aptos Narrow" w:cs="Times New Roman"/>
                <w:color w:val="000000"/>
              </w:rPr>
            </w:pPr>
            <w:r w:rsidRPr="00443221">
              <w:rPr>
                <w:rFonts w:ascii="Aptos Narrow" w:eastAsia="Times New Roman" w:hAnsi="Aptos Narrow" w:cs="Times New Roman"/>
                <w:color w:val="000000"/>
              </w:rPr>
              <w:t>Recently joined</w:t>
            </w:r>
          </w:p>
        </w:tc>
        <w:tc>
          <w:tcPr>
            <w:tcW w:w="960" w:type="dxa"/>
            <w:tcBorders>
              <w:top w:val="nil"/>
              <w:left w:val="nil"/>
              <w:bottom w:val="single" w:sz="4" w:space="0" w:color="auto"/>
              <w:right w:val="single" w:sz="4" w:space="0" w:color="auto"/>
            </w:tcBorders>
            <w:noWrap/>
            <w:vAlign w:val="bottom"/>
            <w:hideMark/>
          </w:tcPr>
          <w:p w14:paraId="1B1C6CA9" w14:textId="77777777" w:rsidR="00975FFA" w:rsidRPr="00443221" w:rsidRDefault="00975FFA" w:rsidP="001444B1">
            <w:pPr>
              <w:spacing w:before="120" w:after="0" w:line="240" w:lineRule="auto"/>
              <w:jc w:val="right"/>
              <w:rPr>
                <w:rFonts w:ascii="Aptos Narrow" w:eastAsia="Times New Roman" w:hAnsi="Aptos Narrow" w:cs="Times New Roman"/>
                <w:color w:val="000000"/>
              </w:rPr>
            </w:pPr>
            <w:r w:rsidRPr="00443221">
              <w:rPr>
                <w:rFonts w:ascii="Aptos Narrow" w:eastAsia="Times New Roman" w:hAnsi="Aptos Narrow" w:cs="Times New Roman"/>
                <w:color w:val="000000"/>
              </w:rPr>
              <w:t>21.8</w:t>
            </w:r>
          </w:p>
        </w:tc>
        <w:tc>
          <w:tcPr>
            <w:tcW w:w="960" w:type="dxa"/>
            <w:tcBorders>
              <w:top w:val="nil"/>
              <w:left w:val="nil"/>
              <w:bottom w:val="single" w:sz="4" w:space="0" w:color="auto"/>
              <w:right w:val="single" w:sz="4" w:space="0" w:color="auto"/>
            </w:tcBorders>
            <w:noWrap/>
            <w:vAlign w:val="bottom"/>
            <w:hideMark/>
          </w:tcPr>
          <w:p w14:paraId="2C815514" w14:textId="77777777" w:rsidR="00975FFA" w:rsidRPr="00443221" w:rsidRDefault="00975FFA" w:rsidP="001444B1">
            <w:pPr>
              <w:spacing w:before="120" w:after="0" w:line="240" w:lineRule="auto"/>
              <w:jc w:val="right"/>
              <w:rPr>
                <w:rFonts w:ascii="Aptos Narrow" w:eastAsia="Times New Roman" w:hAnsi="Aptos Narrow" w:cs="Times New Roman"/>
                <w:color w:val="000000"/>
              </w:rPr>
            </w:pPr>
            <w:r w:rsidRPr="00443221">
              <w:rPr>
                <w:rFonts w:ascii="Aptos Narrow" w:eastAsia="Times New Roman" w:hAnsi="Aptos Narrow" w:cs="Times New Roman"/>
                <w:color w:val="000000"/>
              </w:rPr>
              <w:t>30.4</w:t>
            </w:r>
          </w:p>
        </w:tc>
        <w:tc>
          <w:tcPr>
            <w:tcW w:w="960" w:type="dxa"/>
            <w:tcBorders>
              <w:top w:val="nil"/>
              <w:left w:val="nil"/>
              <w:bottom w:val="single" w:sz="4" w:space="0" w:color="auto"/>
              <w:right w:val="single" w:sz="4" w:space="0" w:color="auto"/>
            </w:tcBorders>
            <w:noWrap/>
            <w:vAlign w:val="bottom"/>
            <w:hideMark/>
          </w:tcPr>
          <w:p w14:paraId="78A9B741" w14:textId="77777777" w:rsidR="00975FFA" w:rsidRPr="00443221" w:rsidRDefault="00975FFA" w:rsidP="001444B1">
            <w:pPr>
              <w:spacing w:before="120" w:after="0" w:line="240" w:lineRule="auto"/>
              <w:jc w:val="right"/>
              <w:rPr>
                <w:rFonts w:ascii="Aptos Narrow" w:eastAsia="Times New Roman" w:hAnsi="Aptos Narrow" w:cs="Times New Roman"/>
                <w:color w:val="000000"/>
              </w:rPr>
            </w:pPr>
            <w:r w:rsidRPr="00443221">
              <w:rPr>
                <w:rFonts w:ascii="Aptos Narrow" w:eastAsia="Times New Roman" w:hAnsi="Aptos Narrow" w:cs="Times New Roman"/>
                <w:color w:val="000000"/>
              </w:rPr>
              <w:t>25.6</w:t>
            </w:r>
          </w:p>
        </w:tc>
      </w:tr>
      <w:tr w:rsidR="00975FFA" w:rsidRPr="00443221" w14:paraId="4A917EE2" w14:textId="77777777" w:rsidTr="00E02C7C">
        <w:trPr>
          <w:trHeight w:val="290"/>
        </w:trPr>
        <w:tc>
          <w:tcPr>
            <w:tcW w:w="2605" w:type="dxa"/>
            <w:tcBorders>
              <w:top w:val="nil"/>
              <w:left w:val="single" w:sz="4" w:space="0" w:color="auto"/>
              <w:bottom w:val="single" w:sz="4" w:space="0" w:color="auto"/>
              <w:right w:val="single" w:sz="4" w:space="0" w:color="auto"/>
            </w:tcBorders>
            <w:noWrap/>
            <w:vAlign w:val="bottom"/>
            <w:hideMark/>
          </w:tcPr>
          <w:p w14:paraId="642EE33A" w14:textId="77777777" w:rsidR="00975FFA" w:rsidRPr="00443221" w:rsidRDefault="00975FFA" w:rsidP="001444B1">
            <w:pPr>
              <w:spacing w:before="120" w:after="0" w:line="240" w:lineRule="auto"/>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Total</w:t>
            </w:r>
          </w:p>
        </w:tc>
        <w:tc>
          <w:tcPr>
            <w:tcW w:w="960" w:type="dxa"/>
            <w:tcBorders>
              <w:top w:val="nil"/>
              <w:left w:val="nil"/>
              <w:bottom w:val="single" w:sz="4" w:space="0" w:color="auto"/>
              <w:right w:val="single" w:sz="4" w:space="0" w:color="auto"/>
            </w:tcBorders>
            <w:noWrap/>
            <w:vAlign w:val="bottom"/>
            <w:hideMark/>
          </w:tcPr>
          <w:p w14:paraId="75D00E6B" w14:textId="77777777" w:rsidR="00975FFA" w:rsidRPr="00443221" w:rsidRDefault="00975FFA" w:rsidP="001444B1">
            <w:pPr>
              <w:spacing w:before="120" w:after="0" w:line="240" w:lineRule="auto"/>
              <w:jc w:val="right"/>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19.8</w:t>
            </w:r>
          </w:p>
        </w:tc>
        <w:tc>
          <w:tcPr>
            <w:tcW w:w="960" w:type="dxa"/>
            <w:tcBorders>
              <w:top w:val="nil"/>
              <w:left w:val="nil"/>
              <w:bottom w:val="single" w:sz="4" w:space="0" w:color="auto"/>
              <w:right w:val="single" w:sz="4" w:space="0" w:color="auto"/>
            </w:tcBorders>
            <w:noWrap/>
            <w:vAlign w:val="bottom"/>
            <w:hideMark/>
          </w:tcPr>
          <w:p w14:paraId="49C623B8" w14:textId="77777777" w:rsidR="00975FFA" w:rsidRPr="00443221" w:rsidRDefault="00975FFA" w:rsidP="001444B1">
            <w:pPr>
              <w:spacing w:before="120" w:after="0" w:line="240" w:lineRule="auto"/>
              <w:jc w:val="right"/>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28.5</w:t>
            </w:r>
          </w:p>
        </w:tc>
        <w:tc>
          <w:tcPr>
            <w:tcW w:w="960" w:type="dxa"/>
            <w:tcBorders>
              <w:top w:val="nil"/>
              <w:left w:val="nil"/>
              <w:bottom w:val="single" w:sz="4" w:space="0" w:color="auto"/>
              <w:right w:val="single" w:sz="4" w:space="0" w:color="auto"/>
            </w:tcBorders>
            <w:noWrap/>
            <w:vAlign w:val="bottom"/>
            <w:hideMark/>
          </w:tcPr>
          <w:p w14:paraId="515525A1" w14:textId="77777777" w:rsidR="00975FFA" w:rsidRPr="00443221" w:rsidRDefault="00975FFA" w:rsidP="001444B1">
            <w:pPr>
              <w:spacing w:before="120" w:after="0" w:line="240" w:lineRule="auto"/>
              <w:jc w:val="right"/>
              <w:rPr>
                <w:rFonts w:ascii="Aptos Narrow" w:eastAsia="Times New Roman" w:hAnsi="Aptos Narrow" w:cs="Times New Roman"/>
                <w:b/>
                <w:bCs/>
                <w:color w:val="000000"/>
              </w:rPr>
            </w:pPr>
            <w:r w:rsidRPr="00443221">
              <w:rPr>
                <w:rFonts w:ascii="Aptos Narrow" w:eastAsia="Times New Roman" w:hAnsi="Aptos Narrow" w:cs="Times New Roman"/>
                <w:b/>
                <w:bCs/>
                <w:color w:val="000000"/>
              </w:rPr>
              <w:t>23.7</w:t>
            </w:r>
          </w:p>
        </w:tc>
      </w:tr>
    </w:tbl>
    <w:p w14:paraId="63B4CB4A" w14:textId="77777777" w:rsidR="00975FFA" w:rsidRDefault="00975FFA" w:rsidP="001444B1">
      <w:pPr>
        <w:spacing w:before="120" w:after="0"/>
      </w:pPr>
      <w:r w:rsidRPr="00C33CDA">
        <w:rPr>
          <w:i/>
          <w:iCs/>
        </w:rPr>
        <w:t xml:space="preserve">Non-readers. </w:t>
      </w:r>
      <w:r>
        <w:t>Overall, 30% of the grade 3 students were unable to read any words in the passage reading task, compared to 27% in the invented word and familiar word reading tasks. The difference between the proportion of non-readers in long-term and recently joined schools is nearly significant</w:t>
      </w:r>
      <w:r>
        <w:rPr>
          <w:rStyle w:val="FootnoteReference"/>
        </w:rPr>
        <w:footnoteReference w:id="66"/>
      </w:r>
      <w:r>
        <w:t xml:space="preserve">, with the long-term schools having a high proportion of non-readers. </w:t>
      </w:r>
    </w:p>
    <w:p w14:paraId="29E7B92A" w14:textId="74AE3E82" w:rsidR="00975FFA" w:rsidRDefault="00975FFA" w:rsidP="001444B1">
      <w:pPr>
        <w:pStyle w:val="Caption"/>
        <w:keepNext/>
        <w:spacing w:before="120" w:after="0"/>
      </w:pPr>
      <w:bookmarkStart w:id="109" w:name="_Toc197260212"/>
      <w:r>
        <w:t xml:space="preserve">Table </w:t>
      </w:r>
      <w:r>
        <w:fldChar w:fldCharType="begin"/>
      </w:r>
      <w:r>
        <w:instrText xml:space="preserve"> SEQ Table \* ARABIC </w:instrText>
      </w:r>
      <w:r>
        <w:fldChar w:fldCharType="separate"/>
      </w:r>
      <w:r w:rsidR="000872DB">
        <w:rPr>
          <w:noProof/>
        </w:rPr>
        <w:t>18</w:t>
      </w:r>
      <w:r>
        <w:rPr>
          <w:noProof/>
        </w:rPr>
        <w:fldChar w:fldCharType="end"/>
      </w:r>
      <w:r>
        <w:t>: Proportion of students unable to read any words in a passage, disaggregated by study group</w:t>
      </w:r>
      <w:bookmarkEnd w:id="109"/>
    </w:p>
    <w:tbl>
      <w:tblPr>
        <w:tblW w:w="5035" w:type="dxa"/>
        <w:tblLook w:val="04A0" w:firstRow="1" w:lastRow="0" w:firstColumn="1" w:lastColumn="0" w:noHBand="0" w:noVBand="1"/>
      </w:tblPr>
      <w:tblGrid>
        <w:gridCol w:w="3055"/>
        <w:gridCol w:w="1980"/>
      </w:tblGrid>
      <w:tr w:rsidR="00975FFA" w:rsidRPr="00C33CDA" w14:paraId="4A06ABC3" w14:textId="77777777" w:rsidTr="00E02C7C">
        <w:trPr>
          <w:trHeight w:val="290"/>
        </w:trPr>
        <w:tc>
          <w:tcPr>
            <w:tcW w:w="3055" w:type="dxa"/>
            <w:tcBorders>
              <w:top w:val="single" w:sz="4" w:space="0" w:color="auto"/>
              <w:left w:val="single" w:sz="4" w:space="0" w:color="auto"/>
              <w:bottom w:val="single" w:sz="4" w:space="0" w:color="auto"/>
              <w:right w:val="single" w:sz="4" w:space="0" w:color="auto"/>
            </w:tcBorders>
            <w:noWrap/>
            <w:vAlign w:val="bottom"/>
            <w:hideMark/>
          </w:tcPr>
          <w:p w14:paraId="39B74D96" w14:textId="77777777" w:rsidR="00975FFA" w:rsidRPr="00C33CDA" w:rsidRDefault="00975FFA" w:rsidP="001444B1">
            <w:pPr>
              <w:spacing w:before="120" w:after="0" w:line="240" w:lineRule="auto"/>
              <w:rPr>
                <w:rFonts w:ascii="Aptos Narrow" w:eastAsia="Times New Roman" w:hAnsi="Aptos Narrow" w:cs="Times New Roman"/>
                <w:b/>
                <w:bCs/>
                <w:color w:val="000000"/>
              </w:rPr>
            </w:pPr>
            <w:r w:rsidRPr="00C33CDA">
              <w:rPr>
                <w:rFonts w:ascii="Aptos Narrow" w:eastAsia="Times New Roman" w:hAnsi="Aptos Narrow" w:cs="Times New Roman"/>
                <w:b/>
                <w:bCs/>
                <w:color w:val="000000"/>
              </w:rPr>
              <w:t> Subgroups</w:t>
            </w:r>
          </w:p>
        </w:tc>
        <w:tc>
          <w:tcPr>
            <w:tcW w:w="1980" w:type="dxa"/>
            <w:tcBorders>
              <w:top w:val="single" w:sz="4" w:space="0" w:color="auto"/>
              <w:left w:val="nil"/>
              <w:bottom w:val="single" w:sz="4" w:space="0" w:color="auto"/>
              <w:right w:val="single" w:sz="4" w:space="0" w:color="auto"/>
            </w:tcBorders>
            <w:noWrap/>
            <w:vAlign w:val="bottom"/>
            <w:hideMark/>
          </w:tcPr>
          <w:p w14:paraId="4828385A" w14:textId="77777777" w:rsidR="00975FFA" w:rsidRPr="00C33CDA" w:rsidRDefault="00975FFA" w:rsidP="001444B1">
            <w:pPr>
              <w:spacing w:before="120" w:after="0" w:line="240" w:lineRule="auto"/>
              <w:rPr>
                <w:rFonts w:ascii="Aptos Narrow" w:eastAsia="Times New Roman" w:hAnsi="Aptos Narrow" w:cs="Times New Roman"/>
                <w:b/>
                <w:bCs/>
                <w:color w:val="000000"/>
              </w:rPr>
            </w:pPr>
            <w:r w:rsidRPr="00C33CDA">
              <w:rPr>
                <w:rFonts w:ascii="Aptos Narrow" w:eastAsia="Times New Roman" w:hAnsi="Aptos Narrow" w:cs="Times New Roman"/>
                <w:b/>
                <w:bCs/>
                <w:color w:val="000000"/>
              </w:rPr>
              <w:t>% zero scores</w:t>
            </w:r>
          </w:p>
        </w:tc>
      </w:tr>
      <w:tr w:rsidR="00975FFA" w:rsidRPr="00C33CDA" w14:paraId="4D8D14C6" w14:textId="77777777" w:rsidTr="00E02C7C">
        <w:trPr>
          <w:trHeight w:val="290"/>
        </w:trPr>
        <w:tc>
          <w:tcPr>
            <w:tcW w:w="3055" w:type="dxa"/>
            <w:tcBorders>
              <w:top w:val="nil"/>
              <w:left w:val="single" w:sz="4" w:space="0" w:color="auto"/>
              <w:bottom w:val="single" w:sz="4" w:space="0" w:color="auto"/>
              <w:right w:val="single" w:sz="4" w:space="0" w:color="auto"/>
            </w:tcBorders>
            <w:noWrap/>
            <w:vAlign w:val="bottom"/>
            <w:hideMark/>
          </w:tcPr>
          <w:p w14:paraId="7CF83439" w14:textId="77777777" w:rsidR="00975FFA" w:rsidRPr="00C33CDA" w:rsidRDefault="00975FFA" w:rsidP="001444B1">
            <w:pPr>
              <w:spacing w:before="120" w:after="0" w:line="240" w:lineRule="auto"/>
              <w:rPr>
                <w:rFonts w:ascii="Aptos Narrow" w:eastAsia="Times New Roman" w:hAnsi="Aptos Narrow" w:cs="Times New Roman"/>
                <w:color w:val="000000"/>
              </w:rPr>
            </w:pPr>
            <w:r w:rsidRPr="00C33CDA">
              <w:rPr>
                <w:rFonts w:ascii="Aptos Narrow" w:eastAsia="Times New Roman" w:hAnsi="Aptos Narrow" w:cs="Times New Roman"/>
                <w:color w:val="000000"/>
              </w:rPr>
              <w:t>Long-term</w:t>
            </w:r>
          </w:p>
        </w:tc>
        <w:tc>
          <w:tcPr>
            <w:tcW w:w="1980" w:type="dxa"/>
            <w:tcBorders>
              <w:top w:val="nil"/>
              <w:left w:val="nil"/>
              <w:bottom w:val="single" w:sz="4" w:space="0" w:color="auto"/>
              <w:right w:val="single" w:sz="4" w:space="0" w:color="auto"/>
            </w:tcBorders>
            <w:noWrap/>
            <w:vAlign w:val="bottom"/>
            <w:hideMark/>
          </w:tcPr>
          <w:p w14:paraId="58F86D7C" w14:textId="77777777" w:rsidR="00975FFA" w:rsidRPr="00C33CDA" w:rsidRDefault="00975FFA" w:rsidP="001444B1">
            <w:pPr>
              <w:spacing w:before="120" w:after="0" w:line="240" w:lineRule="auto"/>
              <w:jc w:val="right"/>
              <w:rPr>
                <w:rFonts w:ascii="Aptos Narrow" w:eastAsia="Times New Roman" w:hAnsi="Aptos Narrow" w:cs="Times New Roman"/>
                <w:color w:val="000000"/>
              </w:rPr>
            </w:pPr>
            <w:r w:rsidRPr="00C33CDA">
              <w:rPr>
                <w:rFonts w:ascii="Aptos Narrow" w:eastAsia="Times New Roman" w:hAnsi="Aptos Narrow" w:cs="Times New Roman"/>
                <w:color w:val="000000"/>
              </w:rPr>
              <w:t>31.9%</w:t>
            </w:r>
          </w:p>
        </w:tc>
      </w:tr>
      <w:tr w:rsidR="00975FFA" w:rsidRPr="00C33CDA" w14:paraId="63769DE8" w14:textId="77777777" w:rsidTr="00E02C7C">
        <w:trPr>
          <w:trHeight w:val="290"/>
        </w:trPr>
        <w:tc>
          <w:tcPr>
            <w:tcW w:w="3055" w:type="dxa"/>
            <w:tcBorders>
              <w:top w:val="nil"/>
              <w:left w:val="single" w:sz="4" w:space="0" w:color="auto"/>
              <w:bottom w:val="single" w:sz="4" w:space="0" w:color="auto"/>
              <w:right w:val="single" w:sz="4" w:space="0" w:color="auto"/>
            </w:tcBorders>
            <w:noWrap/>
            <w:vAlign w:val="bottom"/>
            <w:hideMark/>
          </w:tcPr>
          <w:p w14:paraId="3862CAE5" w14:textId="77777777" w:rsidR="00975FFA" w:rsidRPr="00C33CDA" w:rsidRDefault="00975FFA" w:rsidP="001444B1">
            <w:pPr>
              <w:spacing w:before="120" w:after="0" w:line="240" w:lineRule="auto"/>
              <w:rPr>
                <w:rFonts w:ascii="Aptos Narrow" w:eastAsia="Times New Roman" w:hAnsi="Aptos Narrow" w:cs="Times New Roman"/>
                <w:color w:val="000000"/>
              </w:rPr>
            </w:pPr>
            <w:r w:rsidRPr="00C33CDA">
              <w:rPr>
                <w:rFonts w:ascii="Aptos Narrow" w:eastAsia="Times New Roman" w:hAnsi="Aptos Narrow" w:cs="Times New Roman"/>
                <w:color w:val="000000"/>
              </w:rPr>
              <w:t>Recently joined</w:t>
            </w:r>
          </w:p>
        </w:tc>
        <w:tc>
          <w:tcPr>
            <w:tcW w:w="1980" w:type="dxa"/>
            <w:tcBorders>
              <w:top w:val="nil"/>
              <w:left w:val="nil"/>
              <w:bottom w:val="single" w:sz="4" w:space="0" w:color="auto"/>
              <w:right w:val="single" w:sz="4" w:space="0" w:color="auto"/>
            </w:tcBorders>
            <w:noWrap/>
            <w:vAlign w:val="bottom"/>
            <w:hideMark/>
          </w:tcPr>
          <w:p w14:paraId="410E7A4C" w14:textId="77777777" w:rsidR="00975FFA" w:rsidRPr="00C33CDA" w:rsidRDefault="00975FFA" w:rsidP="001444B1">
            <w:pPr>
              <w:spacing w:before="120" w:after="0" w:line="240" w:lineRule="auto"/>
              <w:jc w:val="right"/>
              <w:rPr>
                <w:rFonts w:ascii="Aptos Narrow" w:eastAsia="Times New Roman" w:hAnsi="Aptos Narrow" w:cs="Times New Roman"/>
                <w:color w:val="000000"/>
              </w:rPr>
            </w:pPr>
            <w:r w:rsidRPr="00C33CDA">
              <w:rPr>
                <w:rFonts w:ascii="Aptos Narrow" w:eastAsia="Times New Roman" w:hAnsi="Aptos Narrow" w:cs="Times New Roman"/>
                <w:color w:val="000000"/>
              </w:rPr>
              <w:t>28.8%</w:t>
            </w:r>
          </w:p>
        </w:tc>
      </w:tr>
      <w:tr w:rsidR="00975FFA" w:rsidRPr="00C33CDA" w14:paraId="03E157FC" w14:textId="77777777" w:rsidTr="00E02C7C">
        <w:trPr>
          <w:trHeight w:val="290"/>
        </w:trPr>
        <w:tc>
          <w:tcPr>
            <w:tcW w:w="3055" w:type="dxa"/>
            <w:tcBorders>
              <w:top w:val="single" w:sz="4" w:space="0" w:color="auto"/>
              <w:left w:val="single" w:sz="4" w:space="0" w:color="auto"/>
              <w:bottom w:val="single" w:sz="4" w:space="0" w:color="auto"/>
              <w:right w:val="single" w:sz="4" w:space="0" w:color="auto"/>
            </w:tcBorders>
            <w:noWrap/>
            <w:vAlign w:val="bottom"/>
          </w:tcPr>
          <w:p w14:paraId="5894C77D" w14:textId="77777777" w:rsidR="00975FFA" w:rsidRPr="00C33CDA" w:rsidRDefault="00975FFA" w:rsidP="001444B1">
            <w:pPr>
              <w:spacing w:before="120" w:after="0" w:line="240" w:lineRule="auto"/>
              <w:rPr>
                <w:rFonts w:ascii="Aptos Narrow" w:eastAsia="Times New Roman" w:hAnsi="Aptos Narrow" w:cs="Times New Roman"/>
                <w:b/>
                <w:bCs/>
                <w:color w:val="000000"/>
              </w:rPr>
            </w:pPr>
            <w:r w:rsidRPr="00C33CDA">
              <w:rPr>
                <w:rFonts w:ascii="Aptos Narrow" w:eastAsia="Times New Roman" w:hAnsi="Aptos Narrow" w:cs="Times New Roman"/>
                <w:b/>
                <w:bCs/>
                <w:color w:val="000000"/>
              </w:rPr>
              <w:t>Total</w:t>
            </w:r>
          </w:p>
        </w:tc>
        <w:tc>
          <w:tcPr>
            <w:tcW w:w="1980" w:type="dxa"/>
            <w:tcBorders>
              <w:top w:val="single" w:sz="4" w:space="0" w:color="auto"/>
              <w:left w:val="nil"/>
              <w:bottom w:val="single" w:sz="4" w:space="0" w:color="auto"/>
              <w:right w:val="single" w:sz="4" w:space="0" w:color="auto"/>
            </w:tcBorders>
            <w:noWrap/>
            <w:vAlign w:val="bottom"/>
          </w:tcPr>
          <w:p w14:paraId="5EB5EA10" w14:textId="77777777" w:rsidR="00975FFA" w:rsidRPr="00C33CDA" w:rsidRDefault="00975FFA" w:rsidP="001444B1">
            <w:pPr>
              <w:spacing w:before="120" w:after="0" w:line="240" w:lineRule="auto"/>
              <w:jc w:val="right"/>
              <w:rPr>
                <w:rFonts w:ascii="Aptos Narrow" w:eastAsia="Times New Roman" w:hAnsi="Aptos Narrow" w:cs="Times New Roman"/>
                <w:b/>
                <w:bCs/>
                <w:color w:val="000000"/>
              </w:rPr>
            </w:pPr>
            <w:r w:rsidRPr="00C33CDA">
              <w:rPr>
                <w:rFonts w:ascii="Aptos Narrow" w:eastAsia="Times New Roman" w:hAnsi="Aptos Narrow" w:cs="Times New Roman"/>
                <w:b/>
                <w:bCs/>
                <w:color w:val="000000"/>
              </w:rPr>
              <w:t>30.3%</w:t>
            </w:r>
          </w:p>
        </w:tc>
      </w:tr>
    </w:tbl>
    <w:p w14:paraId="76F90ECC" w14:textId="77777777" w:rsidR="00975FFA" w:rsidRDefault="00975FFA" w:rsidP="001444B1">
      <w:pPr>
        <w:spacing w:before="120" w:after="0"/>
      </w:pPr>
      <w:r>
        <w:rPr>
          <w:i/>
          <w:iCs/>
        </w:rPr>
        <w:t xml:space="preserve">Mentorship. </w:t>
      </w:r>
      <w:r>
        <w:t>The average passage reading fluency is higher among students attending schools whose administrator (director/ coordinator) reported receiving support from a mentor. The difference is nearly significant.</w:t>
      </w:r>
      <w:r>
        <w:rPr>
          <w:rStyle w:val="FootnoteReference"/>
        </w:rPr>
        <w:footnoteReference w:id="67"/>
      </w:r>
      <w:r>
        <w:t xml:space="preserve"> However, there is no statistically significant difference in the average passage reading fluency by study group x mentorship, meaning that the exposure to mentorship has a significant effect in both groups. There is no statistically significant difference of teacher self-reported exposure to mentorship on passage reading fluency. </w:t>
      </w:r>
    </w:p>
    <w:p w14:paraId="4BB9A76A" w14:textId="77777777" w:rsidR="00975FFA" w:rsidRDefault="00975FFA" w:rsidP="001444B1">
      <w:pPr>
        <w:keepNext/>
        <w:spacing w:before="120" w:after="0"/>
      </w:pPr>
      <w:r>
        <w:rPr>
          <w:noProof/>
        </w:rPr>
        <w:lastRenderedPageBreak/>
        <w:drawing>
          <wp:inline distT="0" distB="0" distL="0" distR="0" wp14:anchorId="49E9F3FC" wp14:editId="61B44CEC">
            <wp:extent cx="4383932" cy="2431915"/>
            <wp:effectExtent l="0" t="0" r="17145" b="6985"/>
            <wp:docPr id="1787590692" name="Chart 1" descr="Bar chart showing average passage reading fluency in words per minute by school administrator mentorship status, for long‑term schools, recently joined schools, and the total.&#10;See Annex 31 for full written description.">
              <a:extLst xmlns:a="http://schemas.openxmlformats.org/drawingml/2006/main">
                <a:ext uri="{FF2B5EF4-FFF2-40B4-BE49-F238E27FC236}">
                  <a16:creationId xmlns:a16="http://schemas.microsoft.com/office/drawing/2014/main" id="{642837CE-C2F3-355E-F7A9-43AB14FE6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58585D" w14:textId="61EBF9AD" w:rsidR="00975FFA" w:rsidRPr="004C4517" w:rsidRDefault="00975FFA" w:rsidP="001444B1">
      <w:pPr>
        <w:pStyle w:val="Caption"/>
        <w:spacing w:before="120" w:after="0"/>
      </w:pPr>
      <w:bookmarkStart w:id="110" w:name="_Toc197260187"/>
      <w:r>
        <w:t xml:space="preserve">Figure </w:t>
      </w:r>
      <w:r>
        <w:fldChar w:fldCharType="begin"/>
      </w:r>
      <w:r>
        <w:instrText xml:space="preserve"> SEQ Figure \* ARABIC </w:instrText>
      </w:r>
      <w:r>
        <w:fldChar w:fldCharType="separate"/>
      </w:r>
      <w:r w:rsidR="000872DB">
        <w:rPr>
          <w:noProof/>
        </w:rPr>
        <w:t>43</w:t>
      </w:r>
      <w:r>
        <w:rPr>
          <w:noProof/>
        </w:rPr>
        <w:fldChar w:fldCharType="end"/>
      </w:r>
      <w:r>
        <w:t>: Average passage reading fluency (wpm), disaggregated by study group and school administrator self-reported mentorship status</w:t>
      </w:r>
      <w:bookmarkEnd w:id="110"/>
    </w:p>
    <w:p w14:paraId="5442ACDE" w14:textId="77777777" w:rsidR="00975FFA" w:rsidRDefault="00975FFA" w:rsidP="001444B1">
      <w:pPr>
        <w:spacing w:before="120" w:after="0"/>
      </w:pPr>
      <w:r>
        <w:rPr>
          <w:i/>
          <w:iCs/>
        </w:rPr>
        <w:t xml:space="preserve">Mentorship and non-readers. </w:t>
      </w:r>
      <w:r>
        <w:t>The self-reported provision of mentorship to school administrators (directors/ coordinators) is associated with a significantly lower proportion of non-readers in both long-term and recently joined schools.</w:t>
      </w:r>
      <w:r>
        <w:rPr>
          <w:rStyle w:val="FootnoteReference"/>
        </w:rPr>
        <w:footnoteReference w:id="68"/>
      </w:r>
      <w:r>
        <w:t xml:space="preserve"> However, the effect is higher in long-term schools</w:t>
      </w:r>
      <w:r>
        <w:rPr>
          <w:rStyle w:val="FootnoteReference"/>
        </w:rPr>
        <w:footnoteReference w:id="69"/>
      </w:r>
      <w:r>
        <w:t xml:space="preserve"> (a reduction of 12 percentage points compared to 9 percentage points in recently joined schools).</w:t>
      </w:r>
      <w:r>
        <w:rPr>
          <w:rStyle w:val="FootnoteReference"/>
        </w:rPr>
        <w:footnoteReference w:id="70"/>
      </w:r>
      <w:r>
        <w:t xml:space="preserve"> There is no similar effect when mentorship is reported by teachers. </w:t>
      </w:r>
    </w:p>
    <w:p w14:paraId="1CEEAC9F" w14:textId="77777777" w:rsidR="00975FFA" w:rsidRDefault="00975FFA" w:rsidP="001444B1">
      <w:pPr>
        <w:keepNext/>
        <w:spacing w:before="120" w:after="0"/>
      </w:pPr>
      <w:r>
        <w:rPr>
          <w:noProof/>
        </w:rPr>
        <w:drawing>
          <wp:inline distT="0" distB="0" distL="0" distR="0" wp14:anchorId="0CF4E660" wp14:editId="66770FC3">
            <wp:extent cx="5077838" cy="2464340"/>
            <wp:effectExtent l="0" t="0" r="8890" b="12700"/>
            <wp:docPr id="941449958" name="Chart 1" descr="Grouped bar chart showing the percentage of non‑readers by study group and mentorship status, disaggregated by school administrator and teacher mentorship status.&#10;See Annex 31 for full written description.">
              <a:extLst xmlns:a="http://schemas.openxmlformats.org/drawingml/2006/main">
                <a:ext uri="{FF2B5EF4-FFF2-40B4-BE49-F238E27FC236}">
                  <a16:creationId xmlns:a16="http://schemas.microsoft.com/office/drawing/2014/main" id="{F85C1ACC-2930-E4CA-B9FE-35E016DEB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611FCA" w14:textId="2BCFF55A" w:rsidR="00975FFA" w:rsidRPr="008831AB" w:rsidRDefault="00975FFA" w:rsidP="001444B1">
      <w:pPr>
        <w:pStyle w:val="Caption"/>
        <w:spacing w:before="120" w:after="0"/>
      </w:pPr>
      <w:bookmarkStart w:id="111" w:name="_Toc197260188"/>
      <w:r>
        <w:t xml:space="preserve">Figure </w:t>
      </w:r>
      <w:r>
        <w:fldChar w:fldCharType="begin"/>
      </w:r>
      <w:r>
        <w:instrText xml:space="preserve"> SEQ Figure \* ARABIC </w:instrText>
      </w:r>
      <w:r>
        <w:fldChar w:fldCharType="separate"/>
      </w:r>
      <w:r w:rsidR="000872DB">
        <w:rPr>
          <w:noProof/>
        </w:rPr>
        <w:t>44</w:t>
      </w:r>
      <w:r>
        <w:rPr>
          <w:noProof/>
        </w:rPr>
        <w:fldChar w:fldCharType="end"/>
      </w:r>
      <w:r>
        <w:t>: Proportion of non-readers (students unable to read a single word in a passage), disaggregated by study group and mentorship status</w:t>
      </w:r>
      <w:bookmarkEnd w:id="111"/>
    </w:p>
    <w:p w14:paraId="280D3B90" w14:textId="77777777" w:rsidR="00975FFA" w:rsidRDefault="00975FFA" w:rsidP="001444B1">
      <w:pPr>
        <w:pStyle w:val="Heading4"/>
        <w:spacing w:before="120" w:after="0"/>
      </w:pPr>
      <w:r>
        <w:lastRenderedPageBreak/>
        <w:t>Reading Comprehension</w:t>
      </w:r>
    </w:p>
    <w:p w14:paraId="1EB2B91D" w14:textId="77777777" w:rsidR="00975FFA" w:rsidRDefault="00975FFA" w:rsidP="001444B1">
      <w:pPr>
        <w:spacing w:before="120" w:after="0"/>
      </w:pPr>
      <w:r w:rsidRPr="005F11B4">
        <w:rPr>
          <w:i/>
          <w:iCs/>
        </w:rPr>
        <w:t>Average reading comprehension score</w:t>
      </w:r>
      <w:r>
        <w:t>. The average reading comprehension score is significantly higher in recently joined schools</w:t>
      </w:r>
      <w:r>
        <w:rPr>
          <w:rStyle w:val="FootnoteReference"/>
        </w:rPr>
        <w:footnoteReference w:id="71"/>
      </w:r>
      <w:r>
        <w:t>, although the difference is small (41% compared to 37%). There is a much larger and significant difference in the performance by sex, with girls having a higher performance than boys (45% compared to 34%).</w:t>
      </w:r>
      <w:r>
        <w:rPr>
          <w:rStyle w:val="FootnoteReference"/>
        </w:rPr>
        <w:footnoteReference w:id="72"/>
      </w:r>
      <w:r>
        <w:t xml:space="preserve"> The pattern is similar in both long-term and recently joined schools, with girls performing significantly better. </w:t>
      </w:r>
    </w:p>
    <w:p w14:paraId="4974510C" w14:textId="1A29C10D" w:rsidR="00975FFA" w:rsidRDefault="00975FFA" w:rsidP="001444B1">
      <w:pPr>
        <w:pStyle w:val="Caption"/>
        <w:keepNext/>
        <w:spacing w:before="120" w:after="0"/>
      </w:pPr>
      <w:bookmarkStart w:id="112" w:name="_Toc197260213"/>
      <w:r>
        <w:t xml:space="preserve">Table </w:t>
      </w:r>
      <w:r>
        <w:fldChar w:fldCharType="begin"/>
      </w:r>
      <w:r>
        <w:instrText xml:space="preserve"> SEQ Table \* ARABIC </w:instrText>
      </w:r>
      <w:r>
        <w:fldChar w:fldCharType="separate"/>
      </w:r>
      <w:r w:rsidR="000872DB">
        <w:rPr>
          <w:noProof/>
        </w:rPr>
        <w:t>19</w:t>
      </w:r>
      <w:r>
        <w:rPr>
          <w:noProof/>
        </w:rPr>
        <w:fldChar w:fldCharType="end"/>
      </w:r>
      <w:r>
        <w:t>: Average reading comprehension scores (lower level), disaggregated by study group and sex</w:t>
      </w:r>
      <w:bookmarkEnd w:id="112"/>
    </w:p>
    <w:tbl>
      <w:tblPr>
        <w:tblW w:w="4725" w:type="dxa"/>
        <w:tblLook w:val="04A0" w:firstRow="1" w:lastRow="0" w:firstColumn="1" w:lastColumn="0" w:noHBand="0" w:noVBand="1"/>
      </w:tblPr>
      <w:tblGrid>
        <w:gridCol w:w="1705"/>
        <w:gridCol w:w="1100"/>
        <w:gridCol w:w="960"/>
        <w:gridCol w:w="960"/>
      </w:tblGrid>
      <w:tr w:rsidR="00975FFA" w:rsidRPr="00744F2C" w14:paraId="364046C3" w14:textId="77777777" w:rsidTr="00A93594">
        <w:trPr>
          <w:trHeight w:val="290"/>
          <w:tblHeader/>
        </w:trPr>
        <w:tc>
          <w:tcPr>
            <w:tcW w:w="1705" w:type="dxa"/>
            <w:tcBorders>
              <w:top w:val="single" w:sz="4" w:space="0" w:color="auto"/>
              <w:left w:val="single" w:sz="4" w:space="0" w:color="auto"/>
              <w:bottom w:val="single" w:sz="4" w:space="0" w:color="auto"/>
              <w:right w:val="single" w:sz="4" w:space="0" w:color="auto"/>
            </w:tcBorders>
            <w:noWrap/>
            <w:vAlign w:val="bottom"/>
            <w:hideMark/>
          </w:tcPr>
          <w:p w14:paraId="0E560617"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 Study group</w:t>
            </w:r>
          </w:p>
        </w:tc>
        <w:tc>
          <w:tcPr>
            <w:tcW w:w="1100" w:type="dxa"/>
            <w:tcBorders>
              <w:top w:val="single" w:sz="4" w:space="0" w:color="auto"/>
              <w:left w:val="nil"/>
              <w:bottom w:val="single" w:sz="4" w:space="0" w:color="auto"/>
              <w:right w:val="single" w:sz="4" w:space="0" w:color="auto"/>
            </w:tcBorders>
            <w:noWrap/>
            <w:vAlign w:val="bottom"/>
            <w:hideMark/>
          </w:tcPr>
          <w:p w14:paraId="153453D6"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Male</w:t>
            </w:r>
          </w:p>
        </w:tc>
        <w:tc>
          <w:tcPr>
            <w:tcW w:w="960" w:type="dxa"/>
            <w:tcBorders>
              <w:top w:val="single" w:sz="4" w:space="0" w:color="auto"/>
              <w:left w:val="nil"/>
              <w:bottom w:val="single" w:sz="4" w:space="0" w:color="auto"/>
              <w:right w:val="single" w:sz="4" w:space="0" w:color="auto"/>
            </w:tcBorders>
            <w:noWrap/>
            <w:vAlign w:val="bottom"/>
            <w:hideMark/>
          </w:tcPr>
          <w:p w14:paraId="1380E40E"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Female</w:t>
            </w:r>
          </w:p>
        </w:tc>
        <w:tc>
          <w:tcPr>
            <w:tcW w:w="960" w:type="dxa"/>
            <w:tcBorders>
              <w:top w:val="single" w:sz="4" w:space="0" w:color="auto"/>
              <w:left w:val="nil"/>
              <w:bottom w:val="single" w:sz="4" w:space="0" w:color="auto"/>
              <w:right w:val="single" w:sz="4" w:space="0" w:color="auto"/>
            </w:tcBorders>
            <w:noWrap/>
            <w:vAlign w:val="bottom"/>
            <w:hideMark/>
          </w:tcPr>
          <w:p w14:paraId="52B9A01C"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Total</w:t>
            </w:r>
          </w:p>
        </w:tc>
      </w:tr>
      <w:tr w:rsidR="00975FFA" w:rsidRPr="00744F2C" w14:paraId="5ABF1540" w14:textId="77777777" w:rsidTr="00E02C7C">
        <w:trPr>
          <w:trHeight w:val="290"/>
        </w:trPr>
        <w:tc>
          <w:tcPr>
            <w:tcW w:w="1705" w:type="dxa"/>
            <w:tcBorders>
              <w:top w:val="nil"/>
              <w:left w:val="single" w:sz="4" w:space="0" w:color="auto"/>
              <w:bottom w:val="single" w:sz="4" w:space="0" w:color="auto"/>
              <w:right w:val="single" w:sz="4" w:space="0" w:color="auto"/>
            </w:tcBorders>
            <w:noWrap/>
            <w:vAlign w:val="bottom"/>
            <w:hideMark/>
          </w:tcPr>
          <w:p w14:paraId="5AE77297" w14:textId="77777777" w:rsidR="00975FFA" w:rsidRPr="00744F2C" w:rsidRDefault="00975FFA" w:rsidP="001444B1">
            <w:pPr>
              <w:spacing w:before="120" w:after="0" w:line="240" w:lineRule="auto"/>
              <w:rPr>
                <w:rFonts w:ascii="Aptos Narrow" w:eastAsia="Times New Roman" w:hAnsi="Aptos Narrow" w:cs="Times New Roman"/>
                <w:color w:val="000000"/>
              </w:rPr>
            </w:pPr>
            <w:r w:rsidRPr="00744F2C">
              <w:rPr>
                <w:rFonts w:ascii="Aptos Narrow" w:eastAsia="Times New Roman" w:hAnsi="Aptos Narrow" w:cs="Times New Roman"/>
                <w:color w:val="000000"/>
              </w:rPr>
              <w:t>Long-term</w:t>
            </w:r>
          </w:p>
        </w:tc>
        <w:tc>
          <w:tcPr>
            <w:tcW w:w="1100" w:type="dxa"/>
            <w:tcBorders>
              <w:top w:val="nil"/>
              <w:left w:val="nil"/>
              <w:bottom w:val="single" w:sz="4" w:space="0" w:color="auto"/>
              <w:right w:val="single" w:sz="4" w:space="0" w:color="auto"/>
            </w:tcBorders>
            <w:noWrap/>
            <w:vAlign w:val="bottom"/>
            <w:hideMark/>
          </w:tcPr>
          <w:p w14:paraId="7C23FD31"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31.9%</w:t>
            </w:r>
          </w:p>
        </w:tc>
        <w:tc>
          <w:tcPr>
            <w:tcW w:w="960" w:type="dxa"/>
            <w:tcBorders>
              <w:top w:val="nil"/>
              <w:left w:val="nil"/>
              <w:bottom w:val="single" w:sz="4" w:space="0" w:color="auto"/>
              <w:right w:val="single" w:sz="4" w:space="0" w:color="auto"/>
            </w:tcBorders>
            <w:noWrap/>
            <w:vAlign w:val="bottom"/>
            <w:hideMark/>
          </w:tcPr>
          <w:p w14:paraId="0BB5480D"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43.4%</w:t>
            </w:r>
          </w:p>
        </w:tc>
        <w:tc>
          <w:tcPr>
            <w:tcW w:w="960" w:type="dxa"/>
            <w:tcBorders>
              <w:top w:val="nil"/>
              <w:left w:val="nil"/>
              <w:bottom w:val="single" w:sz="4" w:space="0" w:color="auto"/>
              <w:right w:val="single" w:sz="4" w:space="0" w:color="auto"/>
            </w:tcBorders>
            <w:noWrap/>
            <w:vAlign w:val="bottom"/>
            <w:hideMark/>
          </w:tcPr>
          <w:p w14:paraId="4499C8F4"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37.3%</w:t>
            </w:r>
          </w:p>
        </w:tc>
      </w:tr>
      <w:tr w:rsidR="00975FFA" w:rsidRPr="00744F2C" w14:paraId="4FC0E432" w14:textId="77777777" w:rsidTr="00E02C7C">
        <w:trPr>
          <w:trHeight w:val="290"/>
        </w:trPr>
        <w:tc>
          <w:tcPr>
            <w:tcW w:w="1705" w:type="dxa"/>
            <w:tcBorders>
              <w:top w:val="nil"/>
              <w:left w:val="single" w:sz="4" w:space="0" w:color="auto"/>
              <w:bottom w:val="single" w:sz="4" w:space="0" w:color="auto"/>
              <w:right w:val="single" w:sz="4" w:space="0" w:color="auto"/>
            </w:tcBorders>
            <w:noWrap/>
            <w:vAlign w:val="bottom"/>
            <w:hideMark/>
          </w:tcPr>
          <w:p w14:paraId="6F9F2591" w14:textId="77777777" w:rsidR="00975FFA" w:rsidRPr="00744F2C" w:rsidRDefault="00975FFA" w:rsidP="001444B1">
            <w:pPr>
              <w:spacing w:before="120" w:after="0" w:line="240" w:lineRule="auto"/>
              <w:rPr>
                <w:rFonts w:ascii="Aptos Narrow" w:eastAsia="Times New Roman" w:hAnsi="Aptos Narrow" w:cs="Times New Roman"/>
                <w:color w:val="000000"/>
              </w:rPr>
            </w:pPr>
            <w:r w:rsidRPr="00744F2C">
              <w:rPr>
                <w:rFonts w:ascii="Aptos Narrow" w:eastAsia="Times New Roman" w:hAnsi="Aptos Narrow" w:cs="Times New Roman"/>
                <w:color w:val="000000"/>
              </w:rPr>
              <w:t>Recently joined</w:t>
            </w:r>
          </w:p>
        </w:tc>
        <w:tc>
          <w:tcPr>
            <w:tcW w:w="1100" w:type="dxa"/>
            <w:tcBorders>
              <w:top w:val="nil"/>
              <w:left w:val="nil"/>
              <w:bottom w:val="single" w:sz="4" w:space="0" w:color="auto"/>
              <w:right w:val="single" w:sz="4" w:space="0" w:color="auto"/>
            </w:tcBorders>
            <w:noWrap/>
            <w:vAlign w:val="bottom"/>
            <w:hideMark/>
          </w:tcPr>
          <w:p w14:paraId="47712C67"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36.7%</w:t>
            </w:r>
          </w:p>
        </w:tc>
        <w:tc>
          <w:tcPr>
            <w:tcW w:w="960" w:type="dxa"/>
            <w:tcBorders>
              <w:top w:val="nil"/>
              <w:left w:val="nil"/>
              <w:bottom w:val="single" w:sz="4" w:space="0" w:color="auto"/>
              <w:right w:val="single" w:sz="4" w:space="0" w:color="auto"/>
            </w:tcBorders>
            <w:noWrap/>
            <w:vAlign w:val="bottom"/>
            <w:hideMark/>
          </w:tcPr>
          <w:p w14:paraId="5BC147A7"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45.8%</w:t>
            </w:r>
          </w:p>
        </w:tc>
        <w:tc>
          <w:tcPr>
            <w:tcW w:w="960" w:type="dxa"/>
            <w:tcBorders>
              <w:top w:val="nil"/>
              <w:left w:val="nil"/>
              <w:bottom w:val="single" w:sz="4" w:space="0" w:color="auto"/>
              <w:right w:val="single" w:sz="4" w:space="0" w:color="auto"/>
            </w:tcBorders>
            <w:noWrap/>
            <w:vAlign w:val="bottom"/>
            <w:hideMark/>
          </w:tcPr>
          <w:p w14:paraId="20E6C283"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40.8%</w:t>
            </w:r>
          </w:p>
        </w:tc>
      </w:tr>
      <w:tr w:rsidR="00975FFA" w:rsidRPr="00744F2C" w14:paraId="1A1FD75D" w14:textId="77777777" w:rsidTr="00E02C7C">
        <w:trPr>
          <w:trHeight w:val="290"/>
        </w:trPr>
        <w:tc>
          <w:tcPr>
            <w:tcW w:w="1705" w:type="dxa"/>
            <w:tcBorders>
              <w:top w:val="nil"/>
              <w:left w:val="single" w:sz="4" w:space="0" w:color="auto"/>
              <w:bottom w:val="single" w:sz="4" w:space="0" w:color="auto"/>
              <w:right w:val="single" w:sz="4" w:space="0" w:color="auto"/>
            </w:tcBorders>
            <w:noWrap/>
            <w:vAlign w:val="bottom"/>
            <w:hideMark/>
          </w:tcPr>
          <w:p w14:paraId="35FF2C61" w14:textId="77777777" w:rsidR="00975FFA" w:rsidRPr="00744F2C" w:rsidRDefault="00975FFA" w:rsidP="001444B1">
            <w:pPr>
              <w:spacing w:before="120" w:after="0" w:line="240" w:lineRule="auto"/>
              <w:rPr>
                <w:rFonts w:ascii="Aptos Narrow" w:eastAsia="Times New Roman" w:hAnsi="Aptos Narrow" w:cs="Times New Roman"/>
                <w:color w:val="000000"/>
              </w:rPr>
            </w:pPr>
            <w:r w:rsidRPr="00744F2C">
              <w:rPr>
                <w:rFonts w:ascii="Aptos Narrow" w:eastAsia="Times New Roman" w:hAnsi="Aptos Narrow" w:cs="Times New Roman"/>
                <w:color w:val="000000"/>
              </w:rPr>
              <w:t>Total</w:t>
            </w:r>
          </w:p>
        </w:tc>
        <w:tc>
          <w:tcPr>
            <w:tcW w:w="1100" w:type="dxa"/>
            <w:tcBorders>
              <w:top w:val="nil"/>
              <w:left w:val="nil"/>
              <w:bottom w:val="single" w:sz="4" w:space="0" w:color="auto"/>
              <w:right w:val="single" w:sz="4" w:space="0" w:color="auto"/>
            </w:tcBorders>
            <w:noWrap/>
            <w:vAlign w:val="bottom"/>
            <w:hideMark/>
          </w:tcPr>
          <w:p w14:paraId="19565364"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34.4%</w:t>
            </w:r>
          </w:p>
        </w:tc>
        <w:tc>
          <w:tcPr>
            <w:tcW w:w="960" w:type="dxa"/>
            <w:tcBorders>
              <w:top w:val="nil"/>
              <w:left w:val="nil"/>
              <w:bottom w:val="single" w:sz="4" w:space="0" w:color="auto"/>
              <w:right w:val="single" w:sz="4" w:space="0" w:color="auto"/>
            </w:tcBorders>
            <w:noWrap/>
            <w:vAlign w:val="bottom"/>
            <w:hideMark/>
          </w:tcPr>
          <w:p w14:paraId="1FC9E81D"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44.6%</w:t>
            </w:r>
          </w:p>
        </w:tc>
        <w:tc>
          <w:tcPr>
            <w:tcW w:w="960" w:type="dxa"/>
            <w:tcBorders>
              <w:top w:val="nil"/>
              <w:left w:val="nil"/>
              <w:bottom w:val="single" w:sz="4" w:space="0" w:color="auto"/>
              <w:right w:val="single" w:sz="4" w:space="0" w:color="auto"/>
            </w:tcBorders>
            <w:noWrap/>
            <w:vAlign w:val="bottom"/>
            <w:hideMark/>
          </w:tcPr>
          <w:p w14:paraId="1FDA70A3"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39.0%</w:t>
            </w:r>
          </w:p>
        </w:tc>
      </w:tr>
    </w:tbl>
    <w:p w14:paraId="556BE51D" w14:textId="77777777" w:rsidR="00975FFA" w:rsidRPr="00744F2C" w:rsidRDefault="00975FFA" w:rsidP="001444B1">
      <w:pPr>
        <w:spacing w:before="120" w:after="0"/>
      </w:pPr>
      <w:r>
        <w:rPr>
          <w:i/>
          <w:iCs/>
        </w:rPr>
        <w:t xml:space="preserve">Zero scores. </w:t>
      </w:r>
      <w:r>
        <w:t>Overall, 37% of the students were unable to respond reading comprehension tasks. The proportion of zero scores is considerably higher in long-term schools, reaching nearly 40%, compared to 34% in recently joined schools.</w:t>
      </w:r>
    </w:p>
    <w:p w14:paraId="2741791B" w14:textId="7D3F129B" w:rsidR="00975FFA" w:rsidRDefault="00975FFA" w:rsidP="001444B1">
      <w:pPr>
        <w:pStyle w:val="Caption"/>
        <w:keepNext/>
        <w:spacing w:before="120" w:after="0"/>
      </w:pPr>
      <w:bookmarkStart w:id="113" w:name="_Toc197260214"/>
      <w:r>
        <w:t xml:space="preserve">Table </w:t>
      </w:r>
      <w:r>
        <w:fldChar w:fldCharType="begin"/>
      </w:r>
      <w:r>
        <w:instrText xml:space="preserve"> SEQ Table \* ARABIC </w:instrText>
      </w:r>
      <w:r>
        <w:fldChar w:fldCharType="separate"/>
      </w:r>
      <w:r w:rsidR="000872DB">
        <w:rPr>
          <w:noProof/>
        </w:rPr>
        <w:t>20</w:t>
      </w:r>
      <w:r>
        <w:rPr>
          <w:noProof/>
        </w:rPr>
        <w:fldChar w:fldCharType="end"/>
      </w:r>
      <w:r>
        <w:t>: Proportion of zero scores in reading comprehension, disaggregated by study group</w:t>
      </w:r>
      <w:bookmarkEnd w:id="113"/>
    </w:p>
    <w:tbl>
      <w:tblPr>
        <w:tblW w:w="5138" w:type="dxa"/>
        <w:tblLook w:val="04A0" w:firstRow="1" w:lastRow="0" w:firstColumn="1" w:lastColumn="0" w:noHBand="0" w:noVBand="1"/>
      </w:tblPr>
      <w:tblGrid>
        <w:gridCol w:w="3055"/>
        <w:gridCol w:w="2083"/>
      </w:tblGrid>
      <w:tr w:rsidR="00975FFA" w:rsidRPr="00744F2C" w14:paraId="54AA0747" w14:textId="77777777" w:rsidTr="00A93594">
        <w:trPr>
          <w:trHeight w:val="290"/>
          <w:tblHeader/>
        </w:trPr>
        <w:tc>
          <w:tcPr>
            <w:tcW w:w="3055" w:type="dxa"/>
            <w:tcBorders>
              <w:top w:val="single" w:sz="4" w:space="0" w:color="auto"/>
              <w:left w:val="single" w:sz="4" w:space="0" w:color="auto"/>
              <w:bottom w:val="single" w:sz="4" w:space="0" w:color="auto"/>
              <w:right w:val="single" w:sz="4" w:space="0" w:color="auto"/>
            </w:tcBorders>
            <w:noWrap/>
            <w:vAlign w:val="bottom"/>
            <w:hideMark/>
          </w:tcPr>
          <w:p w14:paraId="15CFC60C"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 Subgroups</w:t>
            </w:r>
          </w:p>
        </w:tc>
        <w:tc>
          <w:tcPr>
            <w:tcW w:w="2083" w:type="dxa"/>
            <w:tcBorders>
              <w:top w:val="single" w:sz="4" w:space="0" w:color="auto"/>
              <w:left w:val="nil"/>
              <w:bottom w:val="single" w:sz="4" w:space="0" w:color="auto"/>
              <w:right w:val="single" w:sz="4" w:space="0" w:color="auto"/>
            </w:tcBorders>
            <w:noWrap/>
            <w:vAlign w:val="bottom"/>
            <w:hideMark/>
          </w:tcPr>
          <w:p w14:paraId="5EED678A"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 zero scores</w:t>
            </w:r>
          </w:p>
        </w:tc>
      </w:tr>
      <w:tr w:rsidR="00975FFA" w:rsidRPr="00744F2C" w14:paraId="3055696A" w14:textId="77777777" w:rsidTr="00E02C7C">
        <w:trPr>
          <w:trHeight w:val="290"/>
        </w:trPr>
        <w:tc>
          <w:tcPr>
            <w:tcW w:w="3055" w:type="dxa"/>
            <w:tcBorders>
              <w:top w:val="nil"/>
              <w:left w:val="single" w:sz="4" w:space="0" w:color="auto"/>
              <w:bottom w:val="single" w:sz="4" w:space="0" w:color="auto"/>
              <w:right w:val="single" w:sz="4" w:space="0" w:color="auto"/>
            </w:tcBorders>
            <w:noWrap/>
            <w:vAlign w:val="bottom"/>
            <w:hideMark/>
          </w:tcPr>
          <w:p w14:paraId="19E60916" w14:textId="77777777" w:rsidR="00975FFA" w:rsidRPr="00744F2C" w:rsidRDefault="00975FFA" w:rsidP="001444B1">
            <w:pPr>
              <w:spacing w:before="120" w:after="0" w:line="240" w:lineRule="auto"/>
              <w:rPr>
                <w:rFonts w:ascii="Aptos Narrow" w:eastAsia="Times New Roman" w:hAnsi="Aptos Narrow" w:cs="Times New Roman"/>
                <w:color w:val="000000"/>
              </w:rPr>
            </w:pPr>
            <w:r w:rsidRPr="00744F2C">
              <w:rPr>
                <w:rFonts w:ascii="Aptos Narrow" w:eastAsia="Times New Roman" w:hAnsi="Aptos Narrow" w:cs="Times New Roman"/>
                <w:color w:val="000000"/>
              </w:rPr>
              <w:t>Long-term</w:t>
            </w:r>
          </w:p>
        </w:tc>
        <w:tc>
          <w:tcPr>
            <w:tcW w:w="2083" w:type="dxa"/>
            <w:tcBorders>
              <w:top w:val="nil"/>
              <w:left w:val="nil"/>
              <w:bottom w:val="single" w:sz="4" w:space="0" w:color="auto"/>
              <w:right w:val="single" w:sz="4" w:space="0" w:color="auto"/>
            </w:tcBorders>
            <w:noWrap/>
            <w:vAlign w:val="bottom"/>
            <w:hideMark/>
          </w:tcPr>
          <w:p w14:paraId="28F73FC0"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39.8%</w:t>
            </w:r>
          </w:p>
        </w:tc>
      </w:tr>
      <w:tr w:rsidR="00975FFA" w:rsidRPr="00744F2C" w14:paraId="782A7C6B" w14:textId="77777777" w:rsidTr="00E02C7C">
        <w:trPr>
          <w:trHeight w:val="290"/>
        </w:trPr>
        <w:tc>
          <w:tcPr>
            <w:tcW w:w="3055" w:type="dxa"/>
            <w:tcBorders>
              <w:top w:val="nil"/>
              <w:left w:val="single" w:sz="4" w:space="0" w:color="auto"/>
              <w:bottom w:val="single" w:sz="4" w:space="0" w:color="auto"/>
              <w:right w:val="single" w:sz="4" w:space="0" w:color="auto"/>
            </w:tcBorders>
            <w:noWrap/>
            <w:vAlign w:val="bottom"/>
            <w:hideMark/>
          </w:tcPr>
          <w:p w14:paraId="57B9D7FB" w14:textId="77777777" w:rsidR="00975FFA" w:rsidRPr="00744F2C" w:rsidRDefault="00975FFA" w:rsidP="001444B1">
            <w:pPr>
              <w:spacing w:before="120" w:after="0" w:line="240" w:lineRule="auto"/>
              <w:rPr>
                <w:rFonts w:ascii="Aptos Narrow" w:eastAsia="Times New Roman" w:hAnsi="Aptos Narrow" w:cs="Times New Roman"/>
                <w:color w:val="000000"/>
              </w:rPr>
            </w:pPr>
            <w:r w:rsidRPr="00744F2C">
              <w:rPr>
                <w:rFonts w:ascii="Aptos Narrow" w:eastAsia="Times New Roman" w:hAnsi="Aptos Narrow" w:cs="Times New Roman"/>
                <w:color w:val="000000"/>
              </w:rPr>
              <w:t>Recently joined</w:t>
            </w:r>
          </w:p>
        </w:tc>
        <w:tc>
          <w:tcPr>
            <w:tcW w:w="2083" w:type="dxa"/>
            <w:tcBorders>
              <w:top w:val="nil"/>
              <w:left w:val="nil"/>
              <w:bottom w:val="single" w:sz="4" w:space="0" w:color="auto"/>
              <w:right w:val="single" w:sz="4" w:space="0" w:color="auto"/>
            </w:tcBorders>
            <w:noWrap/>
            <w:vAlign w:val="bottom"/>
            <w:hideMark/>
          </w:tcPr>
          <w:p w14:paraId="0F9F952C" w14:textId="77777777" w:rsidR="00975FFA" w:rsidRPr="00744F2C" w:rsidRDefault="00975FFA" w:rsidP="001444B1">
            <w:pPr>
              <w:spacing w:before="120" w:after="0" w:line="240" w:lineRule="auto"/>
              <w:jc w:val="right"/>
              <w:rPr>
                <w:rFonts w:ascii="Aptos Narrow" w:eastAsia="Times New Roman" w:hAnsi="Aptos Narrow" w:cs="Times New Roman"/>
                <w:color w:val="000000"/>
              </w:rPr>
            </w:pPr>
            <w:r w:rsidRPr="00744F2C">
              <w:rPr>
                <w:rFonts w:ascii="Aptos Narrow" w:eastAsia="Times New Roman" w:hAnsi="Aptos Narrow" w:cs="Times New Roman"/>
                <w:color w:val="000000"/>
              </w:rPr>
              <w:t>34.0%</w:t>
            </w:r>
          </w:p>
        </w:tc>
      </w:tr>
      <w:tr w:rsidR="00975FFA" w:rsidRPr="00744F2C" w14:paraId="7F8124F6" w14:textId="77777777" w:rsidTr="00E02C7C">
        <w:trPr>
          <w:trHeight w:val="290"/>
        </w:trPr>
        <w:tc>
          <w:tcPr>
            <w:tcW w:w="3055" w:type="dxa"/>
            <w:tcBorders>
              <w:top w:val="single" w:sz="4" w:space="0" w:color="auto"/>
              <w:left w:val="single" w:sz="4" w:space="0" w:color="auto"/>
              <w:bottom w:val="single" w:sz="4" w:space="0" w:color="auto"/>
              <w:right w:val="single" w:sz="4" w:space="0" w:color="auto"/>
            </w:tcBorders>
            <w:noWrap/>
            <w:vAlign w:val="bottom"/>
          </w:tcPr>
          <w:p w14:paraId="10F400FF" w14:textId="77777777" w:rsidR="00975FFA" w:rsidRPr="00744F2C" w:rsidRDefault="00975FFA" w:rsidP="001444B1">
            <w:pPr>
              <w:spacing w:before="120" w:after="0" w:line="240" w:lineRule="auto"/>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Total</w:t>
            </w:r>
          </w:p>
        </w:tc>
        <w:tc>
          <w:tcPr>
            <w:tcW w:w="2083" w:type="dxa"/>
            <w:tcBorders>
              <w:top w:val="single" w:sz="4" w:space="0" w:color="auto"/>
              <w:left w:val="nil"/>
              <w:bottom w:val="single" w:sz="4" w:space="0" w:color="auto"/>
              <w:right w:val="single" w:sz="4" w:space="0" w:color="auto"/>
            </w:tcBorders>
            <w:noWrap/>
            <w:vAlign w:val="bottom"/>
          </w:tcPr>
          <w:p w14:paraId="7BD6EE4E" w14:textId="77777777" w:rsidR="00975FFA" w:rsidRPr="00744F2C" w:rsidRDefault="00975FFA" w:rsidP="001444B1">
            <w:pPr>
              <w:spacing w:before="120" w:after="0" w:line="240" w:lineRule="auto"/>
              <w:jc w:val="right"/>
              <w:rPr>
                <w:rFonts w:ascii="Aptos Narrow" w:eastAsia="Times New Roman" w:hAnsi="Aptos Narrow" w:cs="Times New Roman"/>
                <w:b/>
                <w:bCs/>
                <w:color w:val="000000"/>
              </w:rPr>
            </w:pPr>
            <w:r w:rsidRPr="00744F2C">
              <w:rPr>
                <w:rFonts w:ascii="Aptos Narrow" w:eastAsia="Times New Roman" w:hAnsi="Aptos Narrow" w:cs="Times New Roman"/>
                <w:b/>
                <w:bCs/>
                <w:color w:val="000000"/>
              </w:rPr>
              <w:t>37%</w:t>
            </w:r>
          </w:p>
        </w:tc>
      </w:tr>
    </w:tbl>
    <w:p w14:paraId="32E4C157" w14:textId="77777777" w:rsidR="00975FFA" w:rsidRDefault="00975FFA" w:rsidP="001444B1">
      <w:pPr>
        <w:spacing w:before="120" w:after="0"/>
      </w:pPr>
      <w:r>
        <w:rPr>
          <w:i/>
          <w:iCs/>
        </w:rPr>
        <w:t>Mentorship.</w:t>
      </w:r>
      <w:r>
        <w:t xml:space="preserve"> Students attending schools where the administrator (director/ coordinator) self-reported receiving mentor support had significantly higher reading comprehension scores.</w:t>
      </w:r>
      <w:r>
        <w:rPr>
          <w:rStyle w:val="FootnoteReference"/>
        </w:rPr>
        <w:footnoteReference w:id="73"/>
      </w:r>
      <w:r>
        <w:t xml:space="preserve"> The impact is similar in both long-term and recently joined schools. There is no difference between the performance of students in schools where grade 2-3 teachers reported receiving mentorship and those who did not receive it. </w:t>
      </w:r>
    </w:p>
    <w:p w14:paraId="0CD9EBB1" w14:textId="77777777" w:rsidR="00975FFA" w:rsidRDefault="00975FFA" w:rsidP="001444B1">
      <w:pPr>
        <w:keepNext/>
        <w:spacing w:before="120" w:after="0"/>
      </w:pPr>
      <w:r>
        <w:rPr>
          <w:noProof/>
        </w:rPr>
        <w:lastRenderedPageBreak/>
        <w:drawing>
          <wp:inline distT="0" distB="0" distL="0" distR="0" wp14:anchorId="0CBF08B5" wp14:editId="2A67E776">
            <wp:extent cx="4273550" cy="2311400"/>
            <wp:effectExtent l="0" t="0" r="12700" b="12700"/>
            <wp:docPr id="907641532" name="Chart 1" descr="Bar chart showing average lower‑level reading comprehension scores by school administrator mentorship status, for long‑term schools, recently joined schools, and the total.&#10;See Annex 31 for full written description.">
              <a:extLst xmlns:a="http://schemas.openxmlformats.org/drawingml/2006/main">
                <a:ext uri="{FF2B5EF4-FFF2-40B4-BE49-F238E27FC236}">
                  <a16:creationId xmlns:a16="http://schemas.microsoft.com/office/drawing/2014/main" id="{42E32287-EEC2-257B-306B-530991184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33AAE9" w14:textId="7E187000" w:rsidR="00975FFA" w:rsidRDefault="00975FFA" w:rsidP="001444B1">
      <w:pPr>
        <w:pStyle w:val="Caption"/>
        <w:spacing w:before="120" w:after="0"/>
      </w:pPr>
      <w:bookmarkStart w:id="114" w:name="_Toc197260189"/>
      <w:r>
        <w:t xml:space="preserve">Figure </w:t>
      </w:r>
      <w:r>
        <w:fldChar w:fldCharType="begin"/>
      </w:r>
      <w:r>
        <w:instrText xml:space="preserve"> SEQ Figure \* ARABIC </w:instrText>
      </w:r>
      <w:r>
        <w:fldChar w:fldCharType="separate"/>
      </w:r>
      <w:r w:rsidR="000872DB">
        <w:rPr>
          <w:noProof/>
        </w:rPr>
        <w:t>45</w:t>
      </w:r>
      <w:r>
        <w:rPr>
          <w:noProof/>
        </w:rPr>
        <w:fldChar w:fldCharType="end"/>
      </w:r>
      <w:r>
        <w:t>: Average reading comprehension scores (lower level) disaggregated by study group and school administrator self-reported mentorship status</w:t>
      </w:r>
      <w:bookmarkEnd w:id="114"/>
    </w:p>
    <w:p w14:paraId="1C307CAC" w14:textId="77777777" w:rsidR="00975FFA" w:rsidRDefault="00975FFA" w:rsidP="001444B1">
      <w:pPr>
        <w:spacing w:before="120" w:after="0"/>
      </w:pPr>
      <w:r w:rsidRPr="00D771F3">
        <w:rPr>
          <w:i/>
          <w:iCs/>
        </w:rPr>
        <w:t>Zero scores and mentorship</w:t>
      </w:r>
      <w:r>
        <w:t xml:space="preserve">. The proportion of zero scores drops dramatically in long-term-supported schools where the administrator self-reported having mentor support – a reduction of 13 percentage points. A similar pattern is observed in recently joined schools, although less dramatic (a reduction of nine percentage points in the proportion of students scoring zero). </w:t>
      </w:r>
    </w:p>
    <w:p w14:paraId="0B2B85AA" w14:textId="77777777" w:rsidR="00975FFA" w:rsidRDefault="00975FFA" w:rsidP="001444B1">
      <w:pPr>
        <w:spacing w:before="120" w:after="0"/>
      </w:pPr>
      <w:r>
        <w:t>Again,</w:t>
      </w:r>
      <w:r w:rsidRPr="00D771F3">
        <w:rPr>
          <w:b/>
          <w:bCs/>
        </w:rPr>
        <w:t xml:space="preserve"> the result reinforces the trend of </w:t>
      </w:r>
      <w:r>
        <w:rPr>
          <w:b/>
          <w:bCs/>
        </w:rPr>
        <w:t>improved reading performance</w:t>
      </w:r>
      <w:r w:rsidRPr="00D771F3">
        <w:rPr>
          <w:b/>
          <w:bCs/>
        </w:rPr>
        <w:t xml:space="preserve"> among students attending schools where administrators self-reported support from an ALMA mentor</w:t>
      </w:r>
      <w:r>
        <w:t xml:space="preserve">. The result is particularly strong in long-term supported schools. </w:t>
      </w:r>
    </w:p>
    <w:p w14:paraId="1FB3808F" w14:textId="77777777" w:rsidR="00975FFA" w:rsidRDefault="00975FFA" w:rsidP="001444B1">
      <w:pPr>
        <w:keepNext/>
        <w:spacing w:before="120" w:after="0"/>
      </w:pPr>
      <w:r>
        <w:rPr>
          <w:noProof/>
        </w:rPr>
        <w:drawing>
          <wp:inline distT="0" distB="0" distL="0" distR="0" wp14:anchorId="6637676C" wp14:editId="56BC6675">
            <wp:extent cx="5543550" cy="2743200"/>
            <wp:effectExtent l="0" t="0" r="0" b="0"/>
            <wp:docPr id="921719695" name="Chart 1" descr="Grouped bar chart showing the percentage of zero scores in reading comprehension by mentorship status, for long‑term schools, recently joined schools, and the total.&#10;See Annex 31 for full written description.">
              <a:extLst xmlns:a="http://schemas.openxmlformats.org/drawingml/2006/main">
                <a:ext uri="{FF2B5EF4-FFF2-40B4-BE49-F238E27FC236}">
                  <a16:creationId xmlns:a16="http://schemas.microsoft.com/office/drawing/2014/main" id="{C7552FA3-022B-A62D-31EA-F05954658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57B176" w14:textId="73EAF16D" w:rsidR="00975FFA" w:rsidRDefault="00975FFA" w:rsidP="001444B1">
      <w:pPr>
        <w:pStyle w:val="Caption"/>
        <w:spacing w:before="120" w:after="0"/>
      </w:pPr>
      <w:bookmarkStart w:id="115" w:name="_Toc197260190"/>
      <w:r>
        <w:t xml:space="preserve">Figure </w:t>
      </w:r>
      <w:r>
        <w:fldChar w:fldCharType="begin"/>
      </w:r>
      <w:r>
        <w:instrText xml:space="preserve"> SEQ Figure \* ARABIC </w:instrText>
      </w:r>
      <w:r>
        <w:fldChar w:fldCharType="separate"/>
      </w:r>
      <w:r w:rsidR="000872DB">
        <w:rPr>
          <w:noProof/>
        </w:rPr>
        <w:t>46</w:t>
      </w:r>
      <w:r>
        <w:rPr>
          <w:noProof/>
        </w:rPr>
        <w:fldChar w:fldCharType="end"/>
      </w:r>
      <w:r>
        <w:t>: Proportion of zero scores in reading comprehension in schools where the administrator or teacher reported receiving mentorship, disaggregated by study group</w:t>
      </w:r>
      <w:bookmarkEnd w:id="115"/>
    </w:p>
    <w:p w14:paraId="733FC897" w14:textId="77777777" w:rsidR="00975FFA" w:rsidRDefault="00975FFA" w:rsidP="001444B1">
      <w:pPr>
        <w:pStyle w:val="Heading3"/>
        <w:spacing w:before="120"/>
      </w:pPr>
      <w:bookmarkStart w:id="116" w:name="_Toc197260244"/>
      <w:r>
        <w:lastRenderedPageBreak/>
        <w:t>Additional Analysis: Adjusted Samples for Comparable Vulnerability Levels</w:t>
      </w:r>
      <w:bookmarkEnd w:id="116"/>
    </w:p>
    <w:p w14:paraId="70FF490E" w14:textId="77777777" w:rsidR="00975FFA" w:rsidRPr="001444B1" w:rsidRDefault="00975FFA" w:rsidP="001444B1">
      <w:pPr>
        <w:spacing w:before="120" w:after="0"/>
      </w:pPr>
      <w:r w:rsidRPr="001444B1">
        <w:t>This additional analysis considers the average vulnerability level in the long-term and recently joined schools. The analysis used 10 variables</w:t>
      </w:r>
      <w:r w:rsidRPr="001444B1">
        <w:footnoteReference w:id="74"/>
      </w:r>
      <w:r w:rsidRPr="001444B1">
        <w:t xml:space="preserve"> to calculate a school-level vulnerability score, which was used to match the two samples. The refined samples included 53 long-term schools (933 students) and 51 recently joined schools (905 students).</w:t>
      </w:r>
    </w:p>
    <w:p w14:paraId="0CA29633" w14:textId="77777777" w:rsidR="00975FFA" w:rsidRDefault="00975FFA" w:rsidP="001444B1">
      <w:pPr>
        <w:spacing w:before="120" w:after="0"/>
      </w:pPr>
      <w:r>
        <w:t>The results of this additional analysis show similar trends to those described in Annex 5. The recently joined schools tend to have a slightly higher performance than the long-term supported schools. While the differences are small, they are statistically significant, except for reading comprehension.</w:t>
      </w:r>
    </w:p>
    <w:p w14:paraId="55E3AAA7" w14:textId="7286AC7C" w:rsidR="00975FFA" w:rsidRDefault="00975FFA" w:rsidP="001444B1">
      <w:pPr>
        <w:pStyle w:val="Caption"/>
        <w:keepNext/>
        <w:spacing w:before="120" w:after="0"/>
      </w:pPr>
      <w:bookmarkStart w:id="117" w:name="_Toc197260215"/>
      <w:r>
        <w:t xml:space="preserve">Table </w:t>
      </w:r>
      <w:r>
        <w:fldChar w:fldCharType="begin"/>
      </w:r>
      <w:r>
        <w:instrText xml:space="preserve"> SEQ Table \* ARABIC </w:instrText>
      </w:r>
      <w:r>
        <w:fldChar w:fldCharType="separate"/>
      </w:r>
      <w:r w:rsidR="000872DB">
        <w:rPr>
          <w:noProof/>
        </w:rPr>
        <w:t>21</w:t>
      </w:r>
      <w:r>
        <w:rPr>
          <w:noProof/>
        </w:rPr>
        <w:fldChar w:fldCharType="end"/>
      </w:r>
      <w:r>
        <w:t>: Average results for each EGRA task, disaggregated by study group, calculated using samples matched by vulnerability level</w:t>
      </w:r>
      <w:bookmarkEnd w:id="117"/>
    </w:p>
    <w:tbl>
      <w:tblPr>
        <w:tblW w:w="8237" w:type="dxa"/>
        <w:tblLook w:val="04A0" w:firstRow="1" w:lastRow="0" w:firstColumn="1" w:lastColumn="0" w:noHBand="0" w:noVBand="1"/>
      </w:tblPr>
      <w:tblGrid>
        <w:gridCol w:w="2065"/>
        <w:gridCol w:w="1384"/>
        <w:gridCol w:w="1015"/>
        <w:gridCol w:w="963"/>
        <w:gridCol w:w="1032"/>
        <w:gridCol w:w="1778"/>
      </w:tblGrid>
      <w:tr w:rsidR="00975FFA" w:rsidRPr="00696883" w14:paraId="611E8177" w14:textId="77777777" w:rsidTr="00A93594">
        <w:trPr>
          <w:trHeight w:val="290"/>
          <w:tblHeader/>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A16B70A"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 Study group</w:t>
            </w:r>
          </w:p>
        </w:tc>
        <w:tc>
          <w:tcPr>
            <w:tcW w:w="1384" w:type="dxa"/>
            <w:tcBorders>
              <w:top w:val="single" w:sz="4" w:space="0" w:color="auto"/>
              <w:left w:val="nil"/>
              <w:bottom w:val="single" w:sz="4" w:space="0" w:color="auto"/>
              <w:right w:val="single" w:sz="4" w:space="0" w:color="auto"/>
            </w:tcBorders>
            <w:noWrap/>
            <w:vAlign w:val="bottom"/>
            <w:hideMark/>
          </w:tcPr>
          <w:p w14:paraId="7478C376"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Letter recognition</w:t>
            </w:r>
            <w:r>
              <w:rPr>
                <w:rStyle w:val="FootnoteReference"/>
                <w:rFonts w:ascii="Aptos Narrow" w:eastAsia="Times New Roman" w:hAnsi="Aptos Narrow" w:cs="Times New Roman"/>
                <w:b/>
                <w:bCs/>
                <w:color w:val="000000"/>
              </w:rPr>
              <w:footnoteReference w:id="75"/>
            </w:r>
          </w:p>
        </w:tc>
        <w:tc>
          <w:tcPr>
            <w:tcW w:w="1015" w:type="dxa"/>
            <w:tcBorders>
              <w:top w:val="single" w:sz="4" w:space="0" w:color="auto"/>
              <w:left w:val="nil"/>
              <w:bottom w:val="single" w:sz="4" w:space="0" w:color="auto"/>
              <w:right w:val="single" w:sz="4" w:space="0" w:color="auto"/>
            </w:tcBorders>
            <w:noWrap/>
            <w:vAlign w:val="bottom"/>
            <w:hideMark/>
          </w:tcPr>
          <w:p w14:paraId="57EF74FC"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Invented words</w:t>
            </w:r>
            <w:r>
              <w:rPr>
                <w:rStyle w:val="FootnoteReference"/>
                <w:rFonts w:ascii="Aptos Narrow" w:eastAsia="Times New Roman" w:hAnsi="Aptos Narrow" w:cs="Times New Roman"/>
                <w:b/>
                <w:bCs/>
                <w:color w:val="000000"/>
              </w:rPr>
              <w:footnoteReference w:id="76"/>
            </w:r>
          </w:p>
        </w:tc>
        <w:tc>
          <w:tcPr>
            <w:tcW w:w="963" w:type="dxa"/>
            <w:tcBorders>
              <w:top w:val="single" w:sz="4" w:space="0" w:color="auto"/>
              <w:left w:val="nil"/>
              <w:bottom w:val="single" w:sz="4" w:space="0" w:color="auto"/>
              <w:right w:val="single" w:sz="4" w:space="0" w:color="auto"/>
            </w:tcBorders>
            <w:noWrap/>
            <w:vAlign w:val="bottom"/>
            <w:hideMark/>
          </w:tcPr>
          <w:p w14:paraId="1867CFC6"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Familiar words</w:t>
            </w:r>
            <w:r>
              <w:rPr>
                <w:rStyle w:val="FootnoteReference"/>
                <w:rFonts w:ascii="Aptos Narrow" w:eastAsia="Times New Roman" w:hAnsi="Aptos Narrow" w:cs="Times New Roman"/>
                <w:b/>
                <w:bCs/>
                <w:color w:val="000000"/>
              </w:rPr>
              <w:footnoteReference w:id="77"/>
            </w:r>
          </w:p>
        </w:tc>
        <w:tc>
          <w:tcPr>
            <w:tcW w:w="1032" w:type="dxa"/>
            <w:tcBorders>
              <w:top w:val="single" w:sz="4" w:space="0" w:color="auto"/>
              <w:left w:val="nil"/>
              <w:bottom w:val="single" w:sz="4" w:space="0" w:color="auto"/>
              <w:right w:val="single" w:sz="4" w:space="0" w:color="auto"/>
            </w:tcBorders>
            <w:noWrap/>
            <w:vAlign w:val="bottom"/>
            <w:hideMark/>
          </w:tcPr>
          <w:p w14:paraId="619AABCE"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Passage reading</w:t>
            </w:r>
            <w:r>
              <w:rPr>
                <w:rStyle w:val="FootnoteReference"/>
                <w:rFonts w:ascii="Aptos Narrow" w:eastAsia="Times New Roman" w:hAnsi="Aptos Narrow" w:cs="Times New Roman"/>
                <w:b/>
                <w:bCs/>
                <w:color w:val="000000"/>
              </w:rPr>
              <w:footnoteReference w:id="78"/>
            </w:r>
          </w:p>
        </w:tc>
        <w:tc>
          <w:tcPr>
            <w:tcW w:w="1778" w:type="dxa"/>
            <w:tcBorders>
              <w:top w:val="single" w:sz="4" w:space="0" w:color="auto"/>
              <w:left w:val="nil"/>
              <w:bottom w:val="single" w:sz="4" w:space="0" w:color="auto"/>
              <w:right w:val="single" w:sz="4" w:space="0" w:color="auto"/>
            </w:tcBorders>
            <w:noWrap/>
            <w:vAlign w:val="bottom"/>
            <w:hideMark/>
          </w:tcPr>
          <w:p w14:paraId="05BDE59E"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Reading comprehension</w:t>
            </w:r>
            <w:r>
              <w:rPr>
                <w:rStyle w:val="FootnoteReference"/>
                <w:rFonts w:ascii="Aptos Narrow" w:eastAsia="Times New Roman" w:hAnsi="Aptos Narrow" w:cs="Times New Roman"/>
                <w:b/>
                <w:bCs/>
                <w:color w:val="000000"/>
              </w:rPr>
              <w:footnoteReference w:id="79"/>
            </w:r>
          </w:p>
        </w:tc>
      </w:tr>
      <w:tr w:rsidR="00975FFA" w:rsidRPr="00696883" w14:paraId="5A0D569F" w14:textId="77777777" w:rsidTr="00E02C7C">
        <w:trPr>
          <w:trHeight w:val="290"/>
        </w:trPr>
        <w:tc>
          <w:tcPr>
            <w:tcW w:w="2065" w:type="dxa"/>
            <w:tcBorders>
              <w:top w:val="nil"/>
              <w:left w:val="single" w:sz="4" w:space="0" w:color="auto"/>
              <w:bottom w:val="single" w:sz="4" w:space="0" w:color="auto"/>
              <w:right w:val="single" w:sz="4" w:space="0" w:color="auto"/>
            </w:tcBorders>
            <w:noWrap/>
            <w:vAlign w:val="bottom"/>
            <w:hideMark/>
          </w:tcPr>
          <w:p w14:paraId="6A598C5E" w14:textId="77777777" w:rsidR="00975FFA" w:rsidRPr="00696883" w:rsidRDefault="00975FFA" w:rsidP="001444B1">
            <w:pPr>
              <w:spacing w:before="120" w:after="0" w:line="240" w:lineRule="auto"/>
              <w:rPr>
                <w:rFonts w:ascii="Aptos Narrow" w:eastAsia="Times New Roman" w:hAnsi="Aptos Narrow" w:cs="Times New Roman"/>
                <w:color w:val="000000"/>
              </w:rPr>
            </w:pPr>
            <w:r w:rsidRPr="00696883">
              <w:rPr>
                <w:rFonts w:ascii="Aptos Narrow" w:eastAsia="Times New Roman" w:hAnsi="Aptos Narrow" w:cs="Times New Roman"/>
                <w:color w:val="000000"/>
              </w:rPr>
              <w:t>Long-term</w:t>
            </w:r>
          </w:p>
        </w:tc>
        <w:tc>
          <w:tcPr>
            <w:tcW w:w="1384" w:type="dxa"/>
            <w:tcBorders>
              <w:top w:val="nil"/>
              <w:left w:val="nil"/>
              <w:bottom w:val="single" w:sz="4" w:space="0" w:color="auto"/>
              <w:right w:val="single" w:sz="4" w:space="0" w:color="auto"/>
            </w:tcBorders>
            <w:noWrap/>
            <w:vAlign w:val="bottom"/>
            <w:hideMark/>
          </w:tcPr>
          <w:p w14:paraId="086ADFB3"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36.4</w:t>
            </w:r>
          </w:p>
        </w:tc>
        <w:tc>
          <w:tcPr>
            <w:tcW w:w="1015" w:type="dxa"/>
            <w:tcBorders>
              <w:top w:val="nil"/>
              <w:left w:val="nil"/>
              <w:bottom w:val="single" w:sz="4" w:space="0" w:color="auto"/>
              <w:right w:val="single" w:sz="4" w:space="0" w:color="auto"/>
            </w:tcBorders>
            <w:noWrap/>
            <w:vAlign w:val="bottom"/>
            <w:hideMark/>
          </w:tcPr>
          <w:p w14:paraId="07147893"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14.3</w:t>
            </w:r>
          </w:p>
        </w:tc>
        <w:tc>
          <w:tcPr>
            <w:tcW w:w="963" w:type="dxa"/>
            <w:tcBorders>
              <w:top w:val="nil"/>
              <w:left w:val="nil"/>
              <w:bottom w:val="single" w:sz="4" w:space="0" w:color="auto"/>
              <w:right w:val="single" w:sz="4" w:space="0" w:color="auto"/>
            </w:tcBorders>
            <w:noWrap/>
            <w:vAlign w:val="bottom"/>
            <w:hideMark/>
          </w:tcPr>
          <w:p w14:paraId="376248C3"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18.4</w:t>
            </w:r>
          </w:p>
        </w:tc>
        <w:tc>
          <w:tcPr>
            <w:tcW w:w="1032" w:type="dxa"/>
            <w:tcBorders>
              <w:top w:val="nil"/>
              <w:left w:val="nil"/>
              <w:bottom w:val="single" w:sz="4" w:space="0" w:color="auto"/>
              <w:right w:val="single" w:sz="4" w:space="0" w:color="auto"/>
            </w:tcBorders>
            <w:noWrap/>
            <w:vAlign w:val="bottom"/>
            <w:hideMark/>
          </w:tcPr>
          <w:p w14:paraId="508E44DE"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21.7</w:t>
            </w:r>
          </w:p>
        </w:tc>
        <w:tc>
          <w:tcPr>
            <w:tcW w:w="1778" w:type="dxa"/>
            <w:tcBorders>
              <w:top w:val="nil"/>
              <w:left w:val="nil"/>
              <w:bottom w:val="single" w:sz="4" w:space="0" w:color="auto"/>
              <w:right w:val="single" w:sz="4" w:space="0" w:color="auto"/>
            </w:tcBorders>
            <w:noWrap/>
            <w:vAlign w:val="bottom"/>
            <w:hideMark/>
          </w:tcPr>
          <w:p w14:paraId="7CF4E54B"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37.1%</w:t>
            </w:r>
          </w:p>
        </w:tc>
      </w:tr>
      <w:tr w:rsidR="00975FFA" w:rsidRPr="00696883" w14:paraId="443BAC72" w14:textId="77777777" w:rsidTr="00E02C7C">
        <w:trPr>
          <w:trHeight w:val="290"/>
        </w:trPr>
        <w:tc>
          <w:tcPr>
            <w:tcW w:w="2065" w:type="dxa"/>
            <w:tcBorders>
              <w:top w:val="nil"/>
              <w:left w:val="single" w:sz="4" w:space="0" w:color="auto"/>
              <w:bottom w:val="single" w:sz="4" w:space="0" w:color="auto"/>
              <w:right w:val="single" w:sz="4" w:space="0" w:color="auto"/>
            </w:tcBorders>
            <w:noWrap/>
            <w:vAlign w:val="bottom"/>
            <w:hideMark/>
          </w:tcPr>
          <w:p w14:paraId="4CC0ECA6" w14:textId="77777777" w:rsidR="00975FFA" w:rsidRPr="00696883" w:rsidRDefault="00975FFA" w:rsidP="001444B1">
            <w:pPr>
              <w:spacing w:before="120" w:after="0" w:line="240" w:lineRule="auto"/>
              <w:rPr>
                <w:rFonts w:ascii="Aptos Narrow" w:eastAsia="Times New Roman" w:hAnsi="Aptos Narrow" w:cs="Times New Roman"/>
                <w:color w:val="000000"/>
              </w:rPr>
            </w:pPr>
            <w:r w:rsidRPr="00696883">
              <w:rPr>
                <w:rFonts w:ascii="Aptos Narrow" w:eastAsia="Times New Roman" w:hAnsi="Aptos Narrow" w:cs="Times New Roman"/>
                <w:color w:val="000000"/>
              </w:rPr>
              <w:t>Recently joined</w:t>
            </w:r>
          </w:p>
        </w:tc>
        <w:tc>
          <w:tcPr>
            <w:tcW w:w="1384" w:type="dxa"/>
            <w:tcBorders>
              <w:top w:val="nil"/>
              <w:left w:val="nil"/>
              <w:bottom w:val="single" w:sz="4" w:space="0" w:color="auto"/>
              <w:right w:val="single" w:sz="4" w:space="0" w:color="auto"/>
            </w:tcBorders>
            <w:noWrap/>
            <w:vAlign w:val="bottom"/>
            <w:hideMark/>
          </w:tcPr>
          <w:p w14:paraId="204382CF"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37</w:t>
            </w:r>
          </w:p>
        </w:tc>
        <w:tc>
          <w:tcPr>
            <w:tcW w:w="1015" w:type="dxa"/>
            <w:tcBorders>
              <w:top w:val="nil"/>
              <w:left w:val="nil"/>
              <w:bottom w:val="single" w:sz="4" w:space="0" w:color="auto"/>
              <w:right w:val="single" w:sz="4" w:space="0" w:color="auto"/>
            </w:tcBorders>
            <w:noWrap/>
            <w:vAlign w:val="bottom"/>
            <w:hideMark/>
          </w:tcPr>
          <w:p w14:paraId="58FE0542"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15.7</w:t>
            </w:r>
          </w:p>
        </w:tc>
        <w:tc>
          <w:tcPr>
            <w:tcW w:w="963" w:type="dxa"/>
            <w:tcBorders>
              <w:top w:val="nil"/>
              <w:left w:val="nil"/>
              <w:bottom w:val="single" w:sz="4" w:space="0" w:color="auto"/>
              <w:right w:val="single" w:sz="4" w:space="0" w:color="auto"/>
            </w:tcBorders>
            <w:noWrap/>
            <w:vAlign w:val="bottom"/>
            <w:hideMark/>
          </w:tcPr>
          <w:p w14:paraId="241C8873"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20.4</w:t>
            </w:r>
          </w:p>
        </w:tc>
        <w:tc>
          <w:tcPr>
            <w:tcW w:w="1032" w:type="dxa"/>
            <w:tcBorders>
              <w:top w:val="nil"/>
              <w:left w:val="nil"/>
              <w:bottom w:val="single" w:sz="4" w:space="0" w:color="auto"/>
              <w:right w:val="single" w:sz="4" w:space="0" w:color="auto"/>
            </w:tcBorders>
            <w:noWrap/>
            <w:vAlign w:val="bottom"/>
            <w:hideMark/>
          </w:tcPr>
          <w:p w14:paraId="75AB6496"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24.8</w:t>
            </w:r>
          </w:p>
        </w:tc>
        <w:tc>
          <w:tcPr>
            <w:tcW w:w="1778" w:type="dxa"/>
            <w:tcBorders>
              <w:top w:val="nil"/>
              <w:left w:val="nil"/>
              <w:bottom w:val="single" w:sz="4" w:space="0" w:color="auto"/>
              <w:right w:val="single" w:sz="4" w:space="0" w:color="auto"/>
            </w:tcBorders>
            <w:noWrap/>
            <w:vAlign w:val="bottom"/>
            <w:hideMark/>
          </w:tcPr>
          <w:p w14:paraId="4B3ED344" w14:textId="77777777" w:rsidR="00975FFA" w:rsidRPr="00696883" w:rsidRDefault="00975FFA" w:rsidP="001444B1">
            <w:pPr>
              <w:spacing w:before="120" w:after="0" w:line="240" w:lineRule="auto"/>
              <w:jc w:val="right"/>
              <w:rPr>
                <w:rFonts w:ascii="Aptos Narrow" w:eastAsia="Times New Roman" w:hAnsi="Aptos Narrow" w:cs="Times New Roman"/>
                <w:color w:val="000000"/>
              </w:rPr>
            </w:pPr>
            <w:r w:rsidRPr="00696883">
              <w:rPr>
                <w:rFonts w:ascii="Aptos Narrow" w:eastAsia="Times New Roman" w:hAnsi="Aptos Narrow" w:cs="Times New Roman"/>
                <w:color w:val="000000"/>
              </w:rPr>
              <w:t>39.7%</w:t>
            </w:r>
          </w:p>
        </w:tc>
      </w:tr>
    </w:tbl>
    <w:p w14:paraId="5DC77172" w14:textId="77777777" w:rsidR="00975FFA" w:rsidRDefault="00975FFA" w:rsidP="001444B1">
      <w:pPr>
        <w:spacing w:before="120" w:after="0"/>
      </w:pPr>
      <w:r>
        <w:t>The proportion of non-readers in the passage reading task is similar in long-term and recently joined schools – 32.5% and 30%, respectively, with 31% of all assessed students unable to read words. The difference is not statistically significant.</w:t>
      </w:r>
    </w:p>
    <w:p w14:paraId="4757FD87" w14:textId="676CBBB1" w:rsidR="00975FFA" w:rsidRDefault="00975FFA" w:rsidP="001444B1">
      <w:pPr>
        <w:pStyle w:val="Caption"/>
        <w:keepNext/>
        <w:spacing w:before="120" w:after="0"/>
      </w:pPr>
      <w:bookmarkStart w:id="118" w:name="_Toc197260216"/>
      <w:r>
        <w:t xml:space="preserve">Table </w:t>
      </w:r>
      <w:r>
        <w:fldChar w:fldCharType="begin"/>
      </w:r>
      <w:r>
        <w:instrText xml:space="preserve"> SEQ Table \* ARABIC </w:instrText>
      </w:r>
      <w:r>
        <w:fldChar w:fldCharType="separate"/>
      </w:r>
      <w:r w:rsidR="000872DB">
        <w:rPr>
          <w:noProof/>
        </w:rPr>
        <w:t>22</w:t>
      </w:r>
      <w:r>
        <w:rPr>
          <w:noProof/>
        </w:rPr>
        <w:fldChar w:fldCharType="end"/>
      </w:r>
      <w:r>
        <w:t>: Proportion of non-readers in the passage reading task, disaggregated by study group, calculated using samples matched by vulnerability level</w:t>
      </w:r>
      <w:bookmarkEnd w:id="118"/>
    </w:p>
    <w:tbl>
      <w:tblPr>
        <w:tblW w:w="7759" w:type="dxa"/>
        <w:tblLook w:val="04A0" w:firstRow="1" w:lastRow="0" w:firstColumn="1" w:lastColumn="0" w:noHBand="0" w:noVBand="1"/>
      </w:tblPr>
      <w:tblGrid>
        <w:gridCol w:w="4900"/>
        <w:gridCol w:w="2859"/>
      </w:tblGrid>
      <w:tr w:rsidR="00975FFA" w:rsidRPr="00696883" w14:paraId="259C4452" w14:textId="77777777" w:rsidTr="00A93594">
        <w:trPr>
          <w:trHeight w:val="290"/>
          <w:tblHeader/>
        </w:trPr>
        <w:tc>
          <w:tcPr>
            <w:tcW w:w="4900" w:type="dxa"/>
            <w:tcBorders>
              <w:top w:val="single" w:sz="4" w:space="0" w:color="auto"/>
              <w:left w:val="single" w:sz="4" w:space="0" w:color="auto"/>
              <w:bottom w:val="single" w:sz="4" w:space="0" w:color="auto"/>
              <w:right w:val="single" w:sz="4" w:space="0" w:color="auto"/>
            </w:tcBorders>
            <w:noWrap/>
            <w:vAlign w:val="bottom"/>
            <w:hideMark/>
          </w:tcPr>
          <w:p w14:paraId="15A5F917"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sidRPr="00696883">
              <w:rPr>
                <w:rFonts w:ascii="Aptos Narrow" w:eastAsia="Times New Roman" w:hAnsi="Aptos Narrow" w:cs="Times New Roman"/>
                <w:b/>
                <w:bCs/>
                <w:color w:val="000000"/>
              </w:rPr>
              <w:t> Study group</w:t>
            </w:r>
          </w:p>
        </w:tc>
        <w:tc>
          <w:tcPr>
            <w:tcW w:w="2859" w:type="dxa"/>
            <w:tcBorders>
              <w:top w:val="single" w:sz="4" w:space="0" w:color="auto"/>
              <w:left w:val="nil"/>
              <w:bottom w:val="single" w:sz="4" w:space="0" w:color="auto"/>
              <w:right w:val="single" w:sz="4" w:space="0" w:color="auto"/>
            </w:tcBorders>
            <w:noWrap/>
            <w:vAlign w:val="bottom"/>
            <w:hideMark/>
          </w:tcPr>
          <w:p w14:paraId="1B51A10E" w14:textId="77777777" w:rsidR="00975FFA" w:rsidRPr="00696883" w:rsidRDefault="00975FFA" w:rsidP="001444B1">
            <w:pPr>
              <w:spacing w:before="120" w:after="0" w:line="240" w:lineRule="auto"/>
              <w:rPr>
                <w:rFonts w:ascii="Aptos Narrow" w:eastAsia="Times New Roman" w:hAnsi="Aptos Narrow" w:cs="Times New Roman"/>
                <w:b/>
                <w:bCs/>
                <w:color w:val="000000"/>
              </w:rPr>
            </w:pPr>
            <w:r>
              <w:rPr>
                <w:rFonts w:ascii="Aptos Narrow" w:eastAsia="Times New Roman" w:hAnsi="Aptos Narrow" w:cs="Times New Roman"/>
                <w:b/>
                <w:bCs/>
                <w:color w:val="000000"/>
              </w:rPr>
              <w:t>% of non-readers</w:t>
            </w:r>
          </w:p>
        </w:tc>
      </w:tr>
      <w:tr w:rsidR="00975FFA" w:rsidRPr="00696883" w14:paraId="26853D4C" w14:textId="77777777" w:rsidTr="00E02C7C">
        <w:trPr>
          <w:trHeight w:val="290"/>
        </w:trPr>
        <w:tc>
          <w:tcPr>
            <w:tcW w:w="4900" w:type="dxa"/>
            <w:tcBorders>
              <w:top w:val="single" w:sz="4" w:space="0" w:color="auto"/>
              <w:left w:val="single" w:sz="4" w:space="0" w:color="auto"/>
              <w:bottom w:val="single" w:sz="4" w:space="0" w:color="auto"/>
              <w:right w:val="single" w:sz="4" w:space="0" w:color="auto"/>
            </w:tcBorders>
            <w:noWrap/>
            <w:vAlign w:val="bottom"/>
            <w:hideMark/>
          </w:tcPr>
          <w:p w14:paraId="76F5B409" w14:textId="77777777" w:rsidR="00975FFA" w:rsidRPr="00696883" w:rsidRDefault="00975FFA" w:rsidP="001444B1">
            <w:pPr>
              <w:spacing w:before="120" w:after="0" w:line="240" w:lineRule="auto"/>
              <w:rPr>
                <w:rFonts w:ascii="Aptos Narrow" w:eastAsia="Times New Roman" w:hAnsi="Aptos Narrow" w:cs="Times New Roman"/>
                <w:color w:val="000000"/>
              </w:rPr>
            </w:pPr>
            <w:r w:rsidRPr="00696883">
              <w:rPr>
                <w:rFonts w:ascii="Aptos Narrow" w:eastAsia="Times New Roman" w:hAnsi="Aptos Narrow" w:cs="Times New Roman"/>
                <w:color w:val="000000"/>
              </w:rPr>
              <w:t>Long-term</w:t>
            </w:r>
          </w:p>
        </w:tc>
        <w:tc>
          <w:tcPr>
            <w:tcW w:w="2859" w:type="dxa"/>
            <w:tcBorders>
              <w:top w:val="single" w:sz="4" w:space="0" w:color="auto"/>
              <w:left w:val="nil"/>
              <w:bottom w:val="single" w:sz="4" w:space="0" w:color="auto"/>
              <w:right w:val="single" w:sz="4" w:space="0" w:color="auto"/>
            </w:tcBorders>
            <w:noWrap/>
            <w:vAlign w:val="bottom"/>
          </w:tcPr>
          <w:p w14:paraId="4B08AA97" w14:textId="77777777" w:rsidR="00975FFA" w:rsidRPr="00696883" w:rsidRDefault="00975FFA" w:rsidP="001444B1">
            <w:pPr>
              <w:spacing w:before="120"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32.5%</w:t>
            </w:r>
          </w:p>
        </w:tc>
      </w:tr>
      <w:tr w:rsidR="00975FFA" w:rsidRPr="00696883" w14:paraId="274AFCB3" w14:textId="77777777" w:rsidTr="00E02C7C">
        <w:trPr>
          <w:trHeight w:val="290"/>
        </w:trPr>
        <w:tc>
          <w:tcPr>
            <w:tcW w:w="4900" w:type="dxa"/>
            <w:tcBorders>
              <w:top w:val="single" w:sz="4" w:space="0" w:color="auto"/>
              <w:left w:val="single" w:sz="4" w:space="0" w:color="auto"/>
              <w:bottom w:val="single" w:sz="4" w:space="0" w:color="auto"/>
              <w:right w:val="single" w:sz="4" w:space="0" w:color="auto"/>
            </w:tcBorders>
            <w:noWrap/>
            <w:vAlign w:val="bottom"/>
            <w:hideMark/>
          </w:tcPr>
          <w:p w14:paraId="608D494D" w14:textId="77777777" w:rsidR="00975FFA" w:rsidRPr="00696883" w:rsidRDefault="00975FFA" w:rsidP="001444B1">
            <w:pPr>
              <w:spacing w:before="120" w:after="0" w:line="240" w:lineRule="auto"/>
              <w:rPr>
                <w:rFonts w:ascii="Aptos Narrow" w:eastAsia="Times New Roman" w:hAnsi="Aptos Narrow" w:cs="Times New Roman"/>
                <w:color w:val="000000"/>
              </w:rPr>
            </w:pPr>
            <w:r w:rsidRPr="00696883">
              <w:rPr>
                <w:rFonts w:ascii="Aptos Narrow" w:eastAsia="Times New Roman" w:hAnsi="Aptos Narrow" w:cs="Times New Roman"/>
                <w:color w:val="000000"/>
              </w:rPr>
              <w:t>Recently joined</w:t>
            </w:r>
          </w:p>
        </w:tc>
        <w:tc>
          <w:tcPr>
            <w:tcW w:w="2859" w:type="dxa"/>
            <w:tcBorders>
              <w:top w:val="single" w:sz="4" w:space="0" w:color="auto"/>
              <w:left w:val="nil"/>
              <w:bottom w:val="single" w:sz="4" w:space="0" w:color="auto"/>
              <w:right w:val="single" w:sz="4" w:space="0" w:color="auto"/>
            </w:tcBorders>
            <w:noWrap/>
            <w:vAlign w:val="bottom"/>
          </w:tcPr>
          <w:p w14:paraId="2741EDC2" w14:textId="77777777" w:rsidR="00975FFA" w:rsidRPr="00696883" w:rsidRDefault="00975FFA" w:rsidP="001444B1">
            <w:pPr>
              <w:spacing w:before="120"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30%</w:t>
            </w:r>
          </w:p>
        </w:tc>
      </w:tr>
      <w:tr w:rsidR="00975FFA" w:rsidRPr="00696883" w14:paraId="694696DD" w14:textId="77777777" w:rsidTr="00E02C7C">
        <w:trPr>
          <w:trHeight w:val="290"/>
        </w:trPr>
        <w:tc>
          <w:tcPr>
            <w:tcW w:w="4900" w:type="dxa"/>
            <w:tcBorders>
              <w:top w:val="single" w:sz="4" w:space="0" w:color="auto"/>
              <w:left w:val="single" w:sz="4" w:space="0" w:color="auto"/>
              <w:bottom w:val="single" w:sz="4" w:space="0" w:color="auto"/>
              <w:right w:val="single" w:sz="4" w:space="0" w:color="auto"/>
            </w:tcBorders>
            <w:noWrap/>
            <w:vAlign w:val="bottom"/>
          </w:tcPr>
          <w:p w14:paraId="02CD34F9" w14:textId="77777777" w:rsidR="00975FFA" w:rsidRPr="00696883" w:rsidRDefault="00975FFA" w:rsidP="001444B1">
            <w:pPr>
              <w:spacing w:before="120" w:after="0" w:line="240" w:lineRule="auto"/>
              <w:rPr>
                <w:rFonts w:ascii="Aptos Narrow" w:eastAsia="Times New Roman" w:hAnsi="Aptos Narrow" w:cs="Times New Roman"/>
                <w:color w:val="000000"/>
              </w:rPr>
            </w:pPr>
            <w:r>
              <w:rPr>
                <w:rFonts w:ascii="Aptos Narrow" w:eastAsia="Times New Roman" w:hAnsi="Aptos Narrow" w:cs="Times New Roman"/>
                <w:color w:val="000000"/>
              </w:rPr>
              <w:t>Total</w:t>
            </w:r>
          </w:p>
        </w:tc>
        <w:tc>
          <w:tcPr>
            <w:tcW w:w="2859" w:type="dxa"/>
            <w:tcBorders>
              <w:top w:val="single" w:sz="4" w:space="0" w:color="auto"/>
              <w:left w:val="nil"/>
              <w:bottom w:val="single" w:sz="4" w:space="0" w:color="auto"/>
              <w:right w:val="single" w:sz="4" w:space="0" w:color="auto"/>
            </w:tcBorders>
            <w:noWrap/>
            <w:vAlign w:val="bottom"/>
          </w:tcPr>
          <w:p w14:paraId="1575F50C" w14:textId="77777777" w:rsidR="00975FFA" w:rsidRDefault="00975FFA" w:rsidP="001444B1">
            <w:pPr>
              <w:spacing w:before="120"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31.3%</w:t>
            </w:r>
          </w:p>
        </w:tc>
      </w:tr>
    </w:tbl>
    <w:p w14:paraId="0147C70E" w14:textId="77777777" w:rsidR="00975FFA" w:rsidRDefault="00975FFA" w:rsidP="001444B1">
      <w:pPr>
        <w:spacing w:before="120" w:after="0"/>
      </w:pPr>
      <w:r>
        <w:t>Similarly to the previous analysis, students in schools whose administrator self-reported mentorship have a significantly higher performance both in passage reading fluency</w:t>
      </w:r>
      <w:r>
        <w:rPr>
          <w:rStyle w:val="FootnoteReference"/>
        </w:rPr>
        <w:footnoteReference w:id="80"/>
      </w:r>
      <w:r>
        <w:t xml:space="preserve"> as well as reading comprehension.</w:t>
      </w:r>
      <w:r>
        <w:rPr>
          <w:rStyle w:val="FootnoteReference"/>
        </w:rPr>
        <w:footnoteReference w:id="81"/>
      </w:r>
      <w:r>
        <w:t xml:space="preserve"> In average, passage reading fluency is 14% higher and reading comprehension is 9 percentage points higher in schools where administrators self-reported mentorship access. There is no statistically significant difference in the pattern by </w:t>
      </w:r>
      <w:r>
        <w:lastRenderedPageBreak/>
        <w:t>study group. Additionally, there is no difference in the proportion of non-readers by administrator mentorship status.</w:t>
      </w:r>
    </w:p>
    <w:p w14:paraId="39AC07D4" w14:textId="77777777" w:rsidR="00975FFA" w:rsidRDefault="00975FFA" w:rsidP="001444B1">
      <w:pPr>
        <w:keepNext/>
        <w:spacing w:before="120" w:after="0"/>
      </w:pPr>
      <w:r>
        <w:rPr>
          <w:noProof/>
        </w:rPr>
        <w:drawing>
          <wp:inline distT="0" distB="0" distL="0" distR="0" wp14:anchorId="463D65E9" wp14:editId="2C35B66D">
            <wp:extent cx="4000500" cy="2279650"/>
            <wp:effectExtent l="0" t="0" r="0" b="6350"/>
            <wp:docPr id="1773994022" name="Chart 1" descr="Bar chart showing average passage reading fluency in words per minute, disaggregated by mentorship status and study group (long‑term and recently joined schools).&#10;See Annex 31 for full written description.">
              <a:extLst xmlns:a="http://schemas.openxmlformats.org/drawingml/2006/main">
                <a:ext uri="{FF2B5EF4-FFF2-40B4-BE49-F238E27FC236}">
                  <a16:creationId xmlns:a16="http://schemas.microsoft.com/office/drawing/2014/main" id="{CB729156-BA3F-4B31-6E03-63A00EFDF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7B51C26" w14:textId="245ED619" w:rsidR="00975FFA" w:rsidRDefault="00975FFA" w:rsidP="001444B1">
      <w:pPr>
        <w:pStyle w:val="Caption"/>
        <w:spacing w:before="120" w:after="0"/>
      </w:pPr>
      <w:bookmarkStart w:id="119" w:name="_Toc197260191"/>
      <w:r>
        <w:t xml:space="preserve">Figure </w:t>
      </w:r>
      <w:r>
        <w:fldChar w:fldCharType="begin"/>
      </w:r>
      <w:r>
        <w:instrText xml:space="preserve"> SEQ Figure \* ARABIC </w:instrText>
      </w:r>
      <w:r>
        <w:fldChar w:fldCharType="separate"/>
      </w:r>
      <w:r w:rsidR="000872DB">
        <w:rPr>
          <w:noProof/>
        </w:rPr>
        <w:t>47</w:t>
      </w:r>
      <w:r>
        <w:rPr>
          <w:noProof/>
        </w:rPr>
        <w:fldChar w:fldCharType="end"/>
      </w:r>
      <w:r>
        <w:t>: Average passage reading fluency (wpm) disaggregated by study group and mentorship status, calculated using samples matched for vulnerability</w:t>
      </w:r>
      <w:bookmarkEnd w:id="119"/>
    </w:p>
    <w:p w14:paraId="1A058B5D" w14:textId="77777777" w:rsidR="00975FFA" w:rsidRDefault="00975FFA" w:rsidP="001444B1">
      <w:pPr>
        <w:keepNext/>
        <w:spacing w:before="120" w:after="0"/>
      </w:pPr>
      <w:r>
        <w:rPr>
          <w:noProof/>
        </w:rPr>
        <w:drawing>
          <wp:inline distT="0" distB="0" distL="0" distR="0" wp14:anchorId="6626356D" wp14:editId="1737F37D">
            <wp:extent cx="4006850" cy="2533650"/>
            <wp:effectExtent l="0" t="0" r="12700" b="0"/>
            <wp:docPr id="1255232360" name="Chart 1" descr="Bar chart showing average reading comprehension scores, disaggregated by mentorship status and study group (long‑term and recently joined schools).&#10;See Annex 31 for full written description.">
              <a:extLst xmlns:a="http://schemas.openxmlformats.org/drawingml/2006/main">
                <a:ext uri="{FF2B5EF4-FFF2-40B4-BE49-F238E27FC236}">
                  <a16:creationId xmlns:a16="http://schemas.microsoft.com/office/drawing/2014/main" id="{0170028C-6793-C2E8-F1A7-D54EF1790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C0330B" w14:textId="1BE3DD51" w:rsidR="00975FFA" w:rsidRDefault="00975FFA" w:rsidP="001444B1">
      <w:pPr>
        <w:pStyle w:val="Caption"/>
        <w:spacing w:before="120" w:after="0"/>
      </w:pPr>
      <w:bookmarkStart w:id="120" w:name="_Toc197260192"/>
      <w:r>
        <w:t xml:space="preserve">Figure </w:t>
      </w:r>
      <w:r>
        <w:fldChar w:fldCharType="begin"/>
      </w:r>
      <w:r>
        <w:instrText xml:space="preserve"> SEQ Figure \* ARABIC </w:instrText>
      </w:r>
      <w:r>
        <w:fldChar w:fldCharType="separate"/>
      </w:r>
      <w:r w:rsidR="000872DB">
        <w:rPr>
          <w:noProof/>
        </w:rPr>
        <w:t>48</w:t>
      </w:r>
      <w:r>
        <w:rPr>
          <w:noProof/>
        </w:rPr>
        <w:fldChar w:fldCharType="end"/>
      </w:r>
      <w:r>
        <w:t>: Average reading comprehension scores, disaggregated by mentorship status and study group, calculated using samples matched for vulnerability</w:t>
      </w:r>
      <w:bookmarkEnd w:id="120"/>
    </w:p>
    <w:p w14:paraId="2573190B" w14:textId="77777777" w:rsidR="00975FFA" w:rsidRDefault="00975FFA" w:rsidP="001444B1">
      <w:pPr>
        <w:spacing w:before="120" w:after="0"/>
      </w:pPr>
      <w:r>
        <w:br w:type="page"/>
      </w:r>
    </w:p>
    <w:p w14:paraId="4B9491FD" w14:textId="77777777" w:rsidR="00975FFA" w:rsidRDefault="00975FFA" w:rsidP="001444B1">
      <w:pPr>
        <w:pStyle w:val="Heading2"/>
        <w:spacing w:before="120" w:after="0"/>
      </w:pPr>
      <w:bookmarkStart w:id="121" w:name="_Toc197260245"/>
      <w:r>
        <w:lastRenderedPageBreak/>
        <w:t>Annex 6: Case Study – Longitudinal Patterns in Phase 8 Schools</w:t>
      </w:r>
      <w:bookmarkEnd w:id="121"/>
    </w:p>
    <w:p w14:paraId="1DB16C55" w14:textId="77777777" w:rsidR="00975FFA" w:rsidRDefault="00975FFA" w:rsidP="00975FFA">
      <w:r>
        <w:t xml:space="preserve">This case study uses secondary data collected by the HATUTAN II program, which includes only rural and remote schools. All schools involved in this case study were part of HATUTAN II’s comparison arm. </w:t>
      </w:r>
    </w:p>
    <w:p w14:paraId="3A95AF0D" w14:textId="77777777" w:rsidR="00975FFA" w:rsidRDefault="00975FFA" w:rsidP="00975FFA">
      <w:r>
        <w:t xml:space="preserve">The case study provides a longitudinal analysis of the changes in a cluster of six schools (all located in </w:t>
      </w:r>
      <w:proofErr w:type="spellStart"/>
      <w:r>
        <w:t>Aileu’s</w:t>
      </w:r>
      <w:proofErr w:type="spellEnd"/>
      <w:r>
        <w:t xml:space="preserve"> </w:t>
      </w:r>
      <w:proofErr w:type="spellStart"/>
      <w:r>
        <w:t>Remexio</w:t>
      </w:r>
      <w:proofErr w:type="spellEnd"/>
      <w:r>
        <w:t xml:space="preserve"> administrative post). These schools were targeted by ALMA in Phase 8 and showed remarkable changes in reading fluency and comprehension. </w:t>
      </w:r>
      <w:r w:rsidRPr="000C6735">
        <w:rPr>
          <w:caps/>
        </w:rPr>
        <w:t>t</w:t>
      </w:r>
      <w:r>
        <w:t>his study compares their longitudinal results with those observed in (</w:t>
      </w:r>
      <w:proofErr w:type="spellStart"/>
      <w:r>
        <w:t>i</w:t>
      </w:r>
      <w:proofErr w:type="spellEnd"/>
      <w:r>
        <w:t>) all Phase 8 schools included in HATUTAN II’s sample (total 20 schools), and (ii) in all Phase 9 schools assessed by HATUTAN II (total 38 schools). This cluster of six Phase 8 schools is of particular interest as they did not receive support from any other initiatives during the last two years.</w:t>
      </w:r>
      <w:r>
        <w:rPr>
          <w:rStyle w:val="FootnoteReference"/>
        </w:rPr>
        <w:footnoteReference w:id="82"/>
      </w:r>
    </w:p>
    <w:p w14:paraId="1B696C14" w14:textId="77777777" w:rsidR="00975FFA" w:rsidRDefault="00975FFA" w:rsidP="00975FFA">
      <w:r>
        <w:t xml:space="preserve">The results show a sharp increase in both </w:t>
      </w:r>
      <w:proofErr w:type="gramStart"/>
      <w:r>
        <w:t>passage</w:t>
      </w:r>
      <w:proofErr w:type="gramEnd"/>
      <w:r>
        <w:t xml:space="preserve"> reading fluency and reading comprehension three years after the implementation of Phase 8. Interestingly, the schools targeted in Phase 8 seem to have faced particularly strong losses after COVID, but the results post-mentorship surpass the performance pre-COVID. The Phase 9 sample does not show similar gains, despite having had lower losses after COVID.</w:t>
      </w:r>
    </w:p>
    <w:p w14:paraId="3663F363" w14:textId="77777777" w:rsidR="00975FFA" w:rsidRDefault="00975FFA" w:rsidP="00975FFA">
      <w:pPr>
        <w:keepNext/>
      </w:pPr>
      <w:r>
        <w:rPr>
          <w:noProof/>
        </w:rPr>
        <w:drawing>
          <wp:inline distT="0" distB="0" distL="0" distR="0" wp14:anchorId="3FFA3187" wp14:editId="68B883AD">
            <wp:extent cx="4195864" cy="2315183"/>
            <wp:effectExtent l="0" t="0" r="14605" b="9525"/>
            <wp:docPr id="1847386533" name="Chart 1" descr="Bar chart showing average passage reading fluency in words per minute over time (2019, 2023 immediately post‑ALMA, and 2025) for a six‑school cluster in Remexio, Phase 8 schools, and Phase 9 schools.&#10;See Annex 31 for full written description.">
              <a:extLst xmlns:a="http://schemas.openxmlformats.org/drawingml/2006/main">
                <a:ext uri="{FF2B5EF4-FFF2-40B4-BE49-F238E27FC236}">
                  <a16:creationId xmlns:a16="http://schemas.microsoft.com/office/drawing/2014/main" id="{F8B46934-9A60-0B95-EEA7-C2C06824B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7CF8AE" w14:textId="66BD64F4" w:rsidR="00975FFA" w:rsidRDefault="00975FFA" w:rsidP="00975FFA">
      <w:pPr>
        <w:pStyle w:val="Caption"/>
      </w:pPr>
      <w:bookmarkStart w:id="122" w:name="_Toc197260193"/>
      <w:r>
        <w:t xml:space="preserve">Figure </w:t>
      </w:r>
      <w:r>
        <w:fldChar w:fldCharType="begin"/>
      </w:r>
      <w:r>
        <w:instrText xml:space="preserve"> SEQ Figure \* ARABIC </w:instrText>
      </w:r>
      <w:r>
        <w:fldChar w:fldCharType="separate"/>
      </w:r>
      <w:r w:rsidR="000872DB">
        <w:rPr>
          <w:noProof/>
        </w:rPr>
        <w:t>49</w:t>
      </w:r>
      <w:r>
        <w:rPr>
          <w:noProof/>
        </w:rPr>
        <w:fldChar w:fldCharType="end"/>
      </w:r>
      <w:r>
        <w:t xml:space="preserve">: Longitudinal trends in passage </w:t>
      </w:r>
      <w:proofErr w:type="gramStart"/>
      <w:r>
        <w:t>reading fluency</w:t>
      </w:r>
      <w:proofErr w:type="gramEnd"/>
      <w:r>
        <w:t xml:space="preserve"> prior to ALMA's intervention and following implementation in six schools in </w:t>
      </w:r>
      <w:proofErr w:type="spellStart"/>
      <w:r>
        <w:t>Remexio</w:t>
      </w:r>
      <w:proofErr w:type="spellEnd"/>
      <w:r>
        <w:t>, targeted in Phase 8; a larger sample of Phase 8 schools; and a sample of Phase 9 schools.</w:t>
      </w:r>
      <w:bookmarkEnd w:id="122"/>
    </w:p>
    <w:p w14:paraId="73BAC1E1" w14:textId="77777777" w:rsidR="00975FFA" w:rsidRDefault="00975FFA" w:rsidP="00975FFA">
      <w:pPr>
        <w:keepNext/>
        <w:rPr>
          <w:noProof/>
        </w:rPr>
      </w:pPr>
      <w:r>
        <w:rPr>
          <w:noProof/>
        </w:rPr>
        <w:t xml:space="preserve">The gains are particularly remarkable in reading comprehension, with an increase of over 11 percentage points in the six-school cluster in relation to the pre-COVID performance. Overall, the Phase 8 sample had a gain of nearly 7 percentage points over and above the </w:t>
      </w:r>
      <w:r>
        <w:rPr>
          <w:noProof/>
        </w:rPr>
        <w:lastRenderedPageBreak/>
        <w:t xml:space="preserve">pre-COVID performance. Comparatively, the Phase 9 sample seems to have only recovered to pre-COVID performance levels. </w:t>
      </w:r>
    </w:p>
    <w:p w14:paraId="5EACD2B1" w14:textId="77777777" w:rsidR="00975FFA" w:rsidRDefault="00975FFA" w:rsidP="00975FFA">
      <w:pPr>
        <w:keepNext/>
      </w:pPr>
      <w:r>
        <w:rPr>
          <w:noProof/>
        </w:rPr>
        <w:drawing>
          <wp:inline distT="0" distB="0" distL="0" distR="0" wp14:anchorId="61DF14B8" wp14:editId="64073144">
            <wp:extent cx="4351506" cy="2477311"/>
            <wp:effectExtent l="0" t="0" r="11430" b="18415"/>
            <wp:docPr id="935897422" name="Chart 1" descr="Bar chart showing average reading comprehension scores over time (2019, 2023 immediately post‑ALMA, and 2025) for a six‑school cluster in Remexio, Phase 8 schools, and Phase 9 schools.&#10;See Annex 31 for full written description.">
              <a:extLst xmlns:a="http://schemas.openxmlformats.org/drawingml/2006/main">
                <a:ext uri="{FF2B5EF4-FFF2-40B4-BE49-F238E27FC236}">
                  <a16:creationId xmlns:a16="http://schemas.microsoft.com/office/drawing/2014/main" id="{F04F86EE-3C46-4A4D-1B1F-44B2D5DB5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1BB72E" w14:textId="12FC4BBE" w:rsidR="00975FFA" w:rsidRDefault="00975FFA" w:rsidP="00975FFA">
      <w:pPr>
        <w:pStyle w:val="Caption"/>
      </w:pPr>
      <w:bookmarkStart w:id="123" w:name="_Toc197260194"/>
      <w:r>
        <w:t xml:space="preserve">Figure </w:t>
      </w:r>
      <w:r>
        <w:fldChar w:fldCharType="begin"/>
      </w:r>
      <w:r>
        <w:instrText xml:space="preserve"> SEQ Figure \* ARABIC </w:instrText>
      </w:r>
      <w:r>
        <w:fldChar w:fldCharType="separate"/>
      </w:r>
      <w:r w:rsidR="000872DB">
        <w:rPr>
          <w:noProof/>
        </w:rPr>
        <w:t>50</w:t>
      </w:r>
      <w:r>
        <w:rPr>
          <w:noProof/>
        </w:rPr>
        <w:fldChar w:fldCharType="end"/>
      </w:r>
      <w:r>
        <w:t xml:space="preserve">: Longitudinal comparison of reading comprehension scores previously and after exposure to ALMA implementation. Data from student samples targeted in Phases 8 and 9, and in a sub-group of six Phase 8 schools in </w:t>
      </w:r>
      <w:proofErr w:type="spellStart"/>
      <w:r>
        <w:t>Remexio</w:t>
      </w:r>
      <w:proofErr w:type="spellEnd"/>
      <w:r>
        <w:t>.</w:t>
      </w:r>
      <w:bookmarkEnd w:id="123"/>
    </w:p>
    <w:p w14:paraId="6D4F223F" w14:textId="77777777" w:rsidR="00975FFA" w:rsidRDefault="00975FFA" w:rsidP="00975FFA">
      <w:r w:rsidRPr="00745533">
        <w:rPr>
          <w:caps/>
          <w:noProof/>
        </w:rPr>
        <w:t>t</w:t>
      </w:r>
      <w:r>
        <w:rPr>
          <w:noProof/>
        </w:rPr>
        <w:t xml:space="preserve">hese findings may reflect a “maturation effect” after exposure to mentorship – which has no yet been observed in Phase 9. It may also indicate a particularly strong implementation in Phase 8. </w:t>
      </w:r>
      <w:r>
        <w:t xml:space="preserve">While the findings cannot be </w:t>
      </w:r>
      <w:proofErr w:type="spellStart"/>
      <w:r>
        <w:t>generalised</w:t>
      </w:r>
      <w:proofErr w:type="spellEnd"/>
      <w:r>
        <w:t xml:space="preserve">, they provide an interesting perspective of pre-post patterns associated with ALMA’s implementation. </w:t>
      </w:r>
    </w:p>
    <w:p w14:paraId="4DF77D99" w14:textId="77777777" w:rsidR="002F125B" w:rsidRDefault="002F125B">
      <w:pPr>
        <w:rPr>
          <w:rFonts w:asciiTheme="majorHAnsi" w:eastAsiaTheme="majorEastAsia" w:hAnsiTheme="majorHAnsi" w:cstheme="majorBidi"/>
          <w:b/>
          <w:bCs/>
          <w:sz w:val="32"/>
          <w:szCs w:val="28"/>
        </w:rPr>
      </w:pPr>
      <w:r>
        <w:br w:type="page"/>
      </w:r>
    </w:p>
    <w:p w14:paraId="1FEBE5F7" w14:textId="191822B0" w:rsidR="002F3B65" w:rsidRPr="002F3B65" w:rsidRDefault="002F3B65" w:rsidP="007F3B04">
      <w:pPr>
        <w:pStyle w:val="Heading1"/>
      </w:pPr>
      <w:r>
        <w:lastRenderedPageBreak/>
        <w:t>Annexes for ALT TEXT</w:t>
      </w:r>
    </w:p>
    <w:p w14:paraId="7EA126BF" w14:textId="27442C0F" w:rsidR="00EC604E" w:rsidRDefault="00542153" w:rsidP="00A6090A">
      <w:pPr>
        <w:pStyle w:val="Heading2"/>
      </w:pPr>
      <w:r w:rsidRPr="007F3B04">
        <w:rPr>
          <w:rStyle w:val="Heading1Char"/>
        </w:rPr>
        <w:t>Annex 1</w:t>
      </w:r>
      <w:r w:rsidRPr="00A6090A">
        <w:t xml:space="preserve"> – </w:t>
      </w:r>
      <w:r w:rsidR="003C4E34">
        <w:t>Written version of Report figures</w:t>
      </w:r>
    </w:p>
    <w:p w14:paraId="3110343F" w14:textId="4E85D09E" w:rsidR="00542153" w:rsidRPr="00A6090A" w:rsidRDefault="00542153" w:rsidP="00EC604E">
      <w:pPr>
        <w:pStyle w:val="Heading4"/>
      </w:pPr>
      <w:r w:rsidRPr="00A6090A">
        <w:t>Written version of Figure 1/37 – Mentorship pathways and literacy outcomes</w:t>
      </w:r>
    </w:p>
    <w:p w14:paraId="55B13192" w14:textId="77777777" w:rsidR="00542153" w:rsidRDefault="00542153" w:rsidP="003C4E34">
      <w:pPr>
        <w:spacing w:before="120" w:after="0"/>
        <w:contextualSpacing/>
      </w:pPr>
      <w:r>
        <w:t>The figure presents a conceptual diagram illustrating how ALMA supported interventions are associated with improved literacy outcomes and enabling school conditions.</w:t>
      </w:r>
    </w:p>
    <w:p w14:paraId="09C7A255" w14:textId="77777777" w:rsidR="00542153" w:rsidRDefault="00542153" w:rsidP="003C4E34">
      <w:pPr>
        <w:spacing w:before="120" w:after="0"/>
        <w:contextualSpacing/>
      </w:pPr>
      <w:r>
        <w:t xml:space="preserve">At the </w:t>
      </w:r>
      <w:proofErr w:type="spellStart"/>
      <w:r>
        <w:t>centre</w:t>
      </w:r>
      <w:proofErr w:type="spellEnd"/>
      <w:r>
        <w:t xml:space="preserve"> of the diagram is mentorship of school leaders. This is directly associated with three student literacy outcomes: higher reading fluency, higher reading comprehension scores, and a lower proportion of </w:t>
      </w:r>
      <w:proofErr w:type="spellStart"/>
      <w:proofErr w:type="gramStart"/>
      <w:r>
        <w:t>non readers</w:t>
      </w:r>
      <w:proofErr w:type="spellEnd"/>
      <w:proofErr w:type="gramEnd"/>
      <w:r>
        <w:t>.</w:t>
      </w:r>
    </w:p>
    <w:p w14:paraId="4AAB46C2" w14:textId="77777777" w:rsidR="00542153" w:rsidRDefault="00542153" w:rsidP="003C4E34">
      <w:pPr>
        <w:spacing w:before="120" w:after="0"/>
        <w:contextualSpacing/>
      </w:pPr>
      <w:r>
        <w:t>Mentorship of school leaders is also associated with improvements in school level enabling conditions. These include a higher percentage of students with access to water at school, a higher percentage of students consuming protein rich foods in school meals, and a higher percentage of students with access to reading corners.</w:t>
      </w:r>
    </w:p>
    <w:p w14:paraId="27C65CF1" w14:textId="77777777" w:rsidR="00542153" w:rsidRDefault="00542153" w:rsidP="003C4E34">
      <w:pPr>
        <w:spacing w:before="120" w:after="0"/>
        <w:contextualSpacing/>
      </w:pPr>
      <w:r>
        <w:t>On the right side of the diagram, two additional pathways are shown. Teacher participation in Teacher Working Groups (GTP) is associated with greater use of improved teaching practices. Separately, mentorship of teachers is associated with greater use of formative assessments.</w:t>
      </w:r>
    </w:p>
    <w:p w14:paraId="7FE84291" w14:textId="77777777" w:rsidR="00542153" w:rsidRDefault="00542153" w:rsidP="003C4E34">
      <w:pPr>
        <w:spacing w:before="120" w:after="0"/>
        <w:contextualSpacing/>
      </w:pPr>
      <w:r>
        <w:t>The diagram shows that the use of improved teaching practices and the use of formative assessments both contribute to improved student literacy outcomes, reinforcing the links between mentorship, teaching practices, school conditions, and learning results.</w:t>
      </w:r>
    </w:p>
    <w:p w14:paraId="5857B2F2" w14:textId="0C4EBDA6" w:rsidR="00F367BA" w:rsidRDefault="00542153" w:rsidP="003C4E34">
      <w:pPr>
        <w:spacing w:before="120" w:after="0"/>
        <w:contextualSpacing/>
      </w:pPr>
      <w:r>
        <w:t>Overall, the figure illustrates how ALMA supported mentorship and professional learning activities operate through both instructional and school resource pathways to support improvements in early grade reading outcomes.</w:t>
      </w:r>
    </w:p>
    <w:p w14:paraId="0FE275B2" w14:textId="6FA917B7" w:rsidR="00933DDC" w:rsidRPr="00A503FB" w:rsidRDefault="00933DDC" w:rsidP="003C4E34">
      <w:pPr>
        <w:pStyle w:val="Heading4"/>
        <w:spacing w:before="120" w:after="0"/>
        <w:contextualSpacing/>
      </w:pPr>
      <w:r w:rsidRPr="00A503FB">
        <w:t xml:space="preserve">Written </w:t>
      </w:r>
      <w:r w:rsidRPr="00A6090A">
        <w:t>version</w:t>
      </w:r>
      <w:r w:rsidRPr="00A503FB">
        <w:t xml:space="preserve"> of Figure 4</w:t>
      </w:r>
    </w:p>
    <w:p w14:paraId="7DC9D67F" w14:textId="77777777" w:rsidR="00933DDC" w:rsidRPr="00A503FB" w:rsidRDefault="00933DDC" w:rsidP="003C4E34">
      <w:pPr>
        <w:pStyle w:val="NormalWeb"/>
        <w:spacing w:before="120" w:beforeAutospacing="0" w:after="0" w:afterAutospacing="0"/>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Food consumption at home or school, by study group</w:t>
      </w:r>
    </w:p>
    <w:p w14:paraId="4336C61D" w14:textId="77777777" w:rsidR="00933DDC" w:rsidRPr="00A503FB" w:rsidRDefault="00933DDC" w:rsidP="003C4E34">
      <w:pPr>
        <w:pStyle w:val="NormalWeb"/>
        <w:spacing w:before="120" w:beforeAutospacing="0" w:after="0" w:afterAutospacing="0"/>
        <w:contextualSpacing/>
        <w:rPr>
          <w:rFonts w:ascii="Segoe UI" w:hAnsi="Segoe UI" w:cs="Segoe UI"/>
          <w:sz w:val="21"/>
          <w:szCs w:val="21"/>
        </w:rPr>
      </w:pPr>
      <w:r w:rsidRPr="00A503FB">
        <w:rPr>
          <w:rFonts w:ascii="Segoe UI" w:hAnsi="Segoe UI" w:cs="Segoe UI"/>
          <w:sz w:val="21"/>
          <w:szCs w:val="21"/>
        </w:rPr>
        <w:t xml:space="preserve">Title: </w:t>
      </w:r>
      <w:r w:rsidRPr="00A503FB">
        <w:rPr>
          <w:rStyle w:val="Strong"/>
          <w:rFonts w:ascii="Segoe UI" w:eastAsiaTheme="majorEastAsia" w:hAnsi="Segoe UI" w:cs="Segoe UI"/>
          <w:b w:val="0"/>
          <w:bCs w:val="0"/>
          <w:sz w:val="21"/>
          <w:szCs w:val="21"/>
        </w:rPr>
        <w:t>Food consumption at home or school, by study group</w:t>
      </w:r>
    </w:p>
    <w:p w14:paraId="275B29AB" w14:textId="77777777" w:rsidR="00933DDC" w:rsidRPr="00A503FB" w:rsidRDefault="00933DDC" w:rsidP="003C4E34">
      <w:pPr>
        <w:pStyle w:val="NormalWeb"/>
        <w:spacing w:before="120" w:beforeAutospacing="0" w:after="0" w:afterAutospacing="0"/>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Percentage (%), ranging from 0.0% to 80.0%</w:t>
      </w:r>
    </w:p>
    <w:p w14:paraId="6F5A4482" w14:textId="77777777" w:rsidR="00933DDC" w:rsidRPr="00A503FB" w:rsidRDefault="00933DDC" w:rsidP="003C4E34">
      <w:pPr>
        <w:pStyle w:val="NormalWeb"/>
        <w:spacing w:before="120" w:beforeAutospacing="0" w:after="0" w:afterAutospacing="0"/>
        <w:contextualSpacing/>
        <w:rPr>
          <w:rFonts w:ascii="Segoe UI" w:hAnsi="Segoe UI" w:cs="Segoe UI"/>
          <w:sz w:val="21"/>
          <w:szCs w:val="21"/>
        </w:rPr>
      </w:pPr>
      <w:r w:rsidRPr="00A503FB">
        <w:rPr>
          <w:rFonts w:ascii="Segoe UI" w:hAnsi="Segoe UI" w:cs="Segoe UI"/>
          <w:sz w:val="21"/>
          <w:szCs w:val="21"/>
        </w:rPr>
        <w:t>Legend:</w:t>
      </w:r>
    </w:p>
    <w:p w14:paraId="750322B0" w14:textId="77777777" w:rsidR="00933DDC" w:rsidRPr="00A503FB" w:rsidRDefault="00933DDC" w:rsidP="003C4E34">
      <w:pPr>
        <w:numPr>
          <w:ilvl w:val="0"/>
          <w:numId w:val="56"/>
        </w:numPr>
        <w:spacing w:before="120" w:after="0" w:line="240" w:lineRule="auto"/>
        <w:contextualSpacing/>
        <w:rPr>
          <w:rFonts w:ascii="Segoe UI" w:hAnsi="Segoe UI" w:cs="Segoe UI"/>
          <w:sz w:val="21"/>
          <w:szCs w:val="21"/>
        </w:rPr>
      </w:pPr>
      <w:r w:rsidRPr="00A503FB">
        <w:rPr>
          <w:rFonts w:ascii="Segoe UI" w:hAnsi="Segoe UI" w:cs="Segoe UI"/>
          <w:sz w:val="21"/>
          <w:szCs w:val="21"/>
        </w:rPr>
        <w:t>Long-term (blue)</w:t>
      </w:r>
    </w:p>
    <w:p w14:paraId="1456B6B2" w14:textId="77777777" w:rsidR="00933DDC" w:rsidRPr="00A503FB" w:rsidRDefault="00933DDC" w:rsidP="003C4E34">
      <w:pPr>
        <w:numPr>
          <w:ilvl w:val="0"/>
          <w:numId w:val="56"/>
        </w:numPr>
        <w:spacing w:before="120" w:after="0" w:line="240" w:lineRule="auto"/>
        <w:contextualSpacing/>
        <w:rPr>
          <w:rFonts w:ascii="Segoe UI" w:hAnsi="Segoe UI" w:cs="Segoe UI"/>
          <w:sz w:val="21"/>
          <w:szCs w:val="21"/>
        </w:rPr>
      </w:pPr>
      <w:r w:rsidRPr="00A503FB">
        <w:rPr>
          <w:rFonts w:ascii="Segoe UI" w:hAnsi="Segoe UI" w:cs="Segoe UI"/>
          <w:sz w:val="21"/>
          <w:szCs w:val="21"/>
        </w:rPr>
        <w:t>Recently joined (orange)</w:t>
      </w:r>
    </w:p>
    <w:p w14:paraId="5DAB8EC6" w14:textId="77777777" w:rsidR="00933DDC" w:rsidRPr="00A503FB" w:rsidRDefault="00933DDC" w:rsidP="003C4E34">
      <w:pPr>
        <w:pStyle w:val="NormalWeb"/>
        <w:spacing w:before="120" w:beforeAutospacing="0" w:after="0" w:afterAutospacing="0"/>
        <w:contextualSpacing/>
        <w:rPr>
          <w:rFonts w:ascii="Segoe UI" w:hAnsi="Segoe UI" w:cs="Segoe UI"/>
          <w:sz w:val="21"/>
          <w:szCs w:val="21"/>
        </w:rPr>
      </w:pPr>
      <w:r w:rsidRPr="00A503FB">
        <w:rPr>
          <w:rFonts w:ascii="Segoe UI" w:hAnsi="Segoe UI" w:cs="Segoe UI"/>
          <w:sz w:val="21"/>
          <w:szCs w:val="21"/>
        </w:rPr>
        <w:t>Data shown:</w:t>
      </w:r>
    </w:p>
    <w:p w14:paraId="1991200B" w14:textId="77777777" w:rsidR="00933DDC" w:rsidRPr="00A503FB" w:rsidRDefault="00933DDC" w:rsidP="003C4E34">
      <w:pPr>
        <w:pStyle w:val="NormalWeb"/>
        <w:numPr>
          <w:ilvl w:val="0"/>
          <w:numId w:val="57"/>
        </w:numPr>
        <w:spacing w:before="120" w:beforeAutospacing="0" w:after="0" w:afterAutospacing="0"/>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Did not eat before coming to school</w:t>
      </w:r>
    </w:p>
    <w:p w14:paraId="6F86FEDD" w14:textId="77777777" w:rsidR="00933DDC" w:rsidRPr="00A503FB" w:rsidRDefault="00933DDC" w:rsidP="003C4E34">
      <w:pPr>
        <w:numPr>
          <w:ilvl w:val="1"/>
          <w:numId w:val="57"/>
        </w:numPr>
        <w:spacing w:before="120" w:after="0" w:line="240" w:lineRule="auto"/>
        <w:contextualSpacing/>
        <w:rPr>
          <w:rFonts w:ascii="Segoe UI" w:hAnsi="Segoe UI" w:cs="Segoe UI"/>
          <w:sz w:val="21"/>
          <w:szCs w:val="21"/>
        </w:rPr>
      </w:pPr>
      <w:r w:rsidRPr="00A503FB">
        <w:rPr>
          <w:rFonts w:ascii="Segoe UI" w:hAnsi="Segoe UI" w:cs="Segoe UI"/>
          <w:sz w:val="21"/>
          <w:szCs w:val="21"/>
        </w:rPr>
        <w:t xml:space="preserve">Long-term: </w:t>
      </w:r>
      <w:r w:rsidRPr="00A503FB">
        <w:rPr>
          <w:rStyle w:val="Strong"/>
          <w:rFonts w:ascii="Segoe UI" w:hAnsi="Segoe UI" w:cs="Segoe UI"/>
          <w:b w:val="0"/>
          <w:bCs w:val="0"/>
          <w:sz w:val="21"/>
          <w:szCs w:val="21"/>
        </w:rPr>
        <w:t>14.5%</w:t>
      </w:r>
    </w:p>
    <w:p w14:paraId="28EC5F52" w14:textId="77777777" w:rsidR="00933DDC" w:rsidRPr="00A503FB" w:rsidRDefault="00933DDC" w:rsidP="003C4E34">
      <w:pPr>
        <w:numPr>
          <w:ilvl w:val="1"/>
          <w:numId w:val="57"/>
        </w:numPr>
        <w:spacing w:before="120" w:after="0" w:line="240" w:lineRule="auto"/>
        <w:contextualSpacing/>
        <w:rPr>
          <w:rFonts w:ascii="Segoe UI" w:hAnsi="Segoe UI" w:cs="Segoe UI"/>
          <w:sz w:val="21"/>
          <w:szCs w:val="21"/>
        </w:rPr>
      </w:pPr>
      <w:r w:rsidRPr="00A503FB">
        <w:rPr>
          <w:rFonts w:ascii="Segoe UI" w:hAnsi="Segoe UI" w:cs="Segoe UI"/>
          <w:sz w:val="21"/>
          <w:szCs w:val="21"/>
        </w:rPr>
        <w:t xml:space="preserve">Recently joined: </w:t>
      </w:r>
      <w:r w:rsidRPr="00A503FB">
        <w:rPr>
          <w:rStyle w:val="Strong"/>
          <w:rFonts w:ascii="Segoe UI" w:hAnsi="Segoe UI" w:cs="Segoe UI"/>
          <w:b w:val="0"/>
          <w:bCs w:val="0"/>
          <w:sz w:val="21"/>
          <w:szCs w:val="21"/>
        </w:rPr>
        <w:t>13.4%</w:t>
      </w:r>
    </w:p>
    <w:p w14:paraId="0F118A29" w14:textId="77777777" w:rsidR="00933DDC" w:rsidRPr="00A503FB" w:rsidRDefault="00933DDC" w:rsidP="003C4E34">
      <w:pPr>
        <w:pStyle w:val="NormalWeb"/>
        <w:numPr>
          <w:ilvl w:val="0"/>
          <w:numId w:val="57"/>
        </w:numPr>
        <w:spacing w:before="120" w:beforeAutospacing="0" w:after="0" w:afterAutospacing="0"/>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Did not have a meal at home or school</w:t>
      </w:r>
    </w:p>
    <w:p w14:paraId="2EEDF14E" w14:textId="77777777" w:rsidR="00933DDC" w:rsidRPr="00A503FB" w:rsidRDefault="00933DDC" w:rsidP="003C4E34">
      <w:pPr>
        <w:numPr>
          <w:ilvl w:val="1"/>
          <w:numId w:val="57"/>
        </w:numPr>
        <w:spacing w:before="120" w:after="0" w:line="240" w:lineRule="auto"/>
        <w:contextualSpacing/>
        <w:rPr>
          <w:rFonts w:ascii="Segoe UI" w:hAnsi="Segoe UI" w:cs="Segoe UI"/>
          <w:sz w:val="21"/>
          <w:szCs w:val="21"/>
        </w:rPr>
      </w:pPr>
      <w:r w:rsidRPr="00A503FB">
        <w:rPr>
          <w:rFonts w:ascii="Segoe UI" w:hAnsi="Segoe UI" w:cs="Segoe UI"/>
          <w:sz w:val="21"/>
          <w:szCs w:val="21"/>
        </w:rPr>
        <w:t xml:space="preserve">Long-term: </w:t>
      </w:r>
      <w:r w:rsidRPr="00A503FB">
        <w:rPr>
          <w:rStyle w:val="Strong"/>
          <w:rFonts w:ascii="Segoe UI" w:hAnsi="Segoe UI" w:cs="Segoe UI"/>
          <w:b w:val="0"/>
          <w:bCs w:val="0"/>
          <w:sz w:val="21"/>
          <w:szCs w:val="21"/>
        </w:rPr>
        <w:t>4.7%</w:t>
      </w:r>
    </w:p>
    <w:p w14:paraId="794F0FD4" w14:textId="77777777" w:rsidR="00933DDC" w:rsidRPr="00A503FB" w:rsidRDefault="00933DDC" w:rsidP="003C4E34">
      <w:pPr>
        <w:numPr>
          <w:ilvl w:val="1"/>
          <w:numId w:val="57"/>
        </w:numPr>
        <w:spacing w:before="120" w:after="0" w:line="240" w:lineRule="auto"/>
        <w:contextualSpacing/>
        <w:rPr>
          <w:rFonts w:ascii="Segoe UI" w:hAnsi="Segoe UI" w:cs="Segoe UI"/>
          <w:sz w:val="21"/>
          <w:szCs w:val="21"/>
        </w:rPr>
      </w:pPr>
      <w:r w:rsidRPr="00A503FB">
        <w:rPr>
          <w:rFonts w:ascii="Segoe UI" w:hAnsi="Segoe UI" w:cs="Segoe UI"/>
          <w:sz w:val="21"/>
          <w:szCs w:val="21"/>
        </w:rPr>
        <w:t xml:space="preserve">Recently joined: </w:t>
      </w:r>
      <w:r w:rsidRPr="00A503FB">
        <w:rPr>
          <w:rStyle w:val="Strong"/>
          <w:rFonts w:ascii="Segoe UI" w:hAnsi="Segoe UI" w:cs="Segoe UI"/>
          <w:b w:val="0"/>
          <w:bCs w:val="0"/>
          <w:sz w:val="21"/>
          <w:szCs w:val="21"/>
        </w:rPr>
        <w:t>4.2%</w:t>
      </w:r>
    </w:p>
    <w:p w14:paraId="691F37B1" w14:textId="77777777" w:rsidR="00933DDC" w:rsidRPr="00A503FB" w:rsidRDefault="00933DDC" w:rsidP="003C4E34">
      <w:pPr>
        <w:pStyle w:val="NormalWeb"/>
        <w:numPr>
          <w:ilvl w:val="0"/>
          <w:numId w:val="57"/>
        </w:numPr>
        <w:spacing w:before="120" w:beforeAutospacing="0" w:after="0" w:afterAutospacing="0"/>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Did not have a school meal</w:t>
      </w:r>
    </w:p>
    <w:p w14:paraId="6DA86EEB" w14:textId="77777777" w:rsidR="00933DDC" w:rsidRPr="00A503FB" w:rsidRDefault="00933DDC" w:rsidP="003C4E34">
      <w:pPr>
        <w:numPr>
          <w:ilvl w:val="1"/>
          <w:numId w:val="57"/>
        </w:numPr>
        <w:spacing w:before="120" w:after="0" w:line="240" w:lineRule="auto"/>
        <w:contextualSpacing/>
        <w:rPr>
          <w:rFonts w:ascii="Segoe UI" w:hAnsi="Segoe UI" w:cs="Segoe UI"/>
          <w:sz w:val="21"/>
          <w:szCs w:val="21"/>
        </w:rPr>
      </w:pPr>
      <w:r w:rsidRPr="00A503FB">
        <w:rPr>
          <w:rFonts w:ascii="Segoe UI" w:hAnsi="Segoe UI" w:cs="Segoe UI"/>
          <w:sz w:val="21"/>
          <w:szCs w:val="21"/>
        </w:rPr>
        <w:lastRenderedPageBreak/>
        <w:t xml:space="preserve">Long-term: </w:t>
      </w:r>
      <w:r w:rsidRPr="00A503FB">
        <w:rPr>
          <w:rStyle w:val="Strong"/>
          <w:rFonts w:ascii="Segoe UI" w:hAnsi="Segoe UI" w:cs="Segoe UI"/>
          <w:b w:val="0"/>
          <w:bCs w:val="0"/>
          <w:sz w:val="21"/>
          <w:szCs w:val="21"/>
        </w:rPr>
        <w:t>22.4%</w:t>
      </w:r>
    </w:p>
    <w:p w14:paraId="71B4239B" w14:textId="77777777" w:rsidR="00933DDC" w:rsidRPr="00A503FB" w:rsidRDefault="00933DDC" w:rsidP="003C4E34">
      <w:pPr>
        <w:numPr>
          <w:ilvl w:val="1"/>
          <w:numId w:val="57"/>
        </w:numPr>
        <w:spacing w:before="120" w:after="0" w:line="240" w:lineRule="auto"/>
        <w:contextualSpacing/>
        <w:rPr>
          <w:rFonts w:ascii="Segoe UI" w:hAnsi="Segoe UI" w:cs="Segoe UI"/>
          <w:sz w:val="21"/>
          <w:szCs w:val="21"/>
        </w:rPr>
      </w:pPr>
      <w:r w:rsidRPr="00A503FB">
        <w:rPr>
          <w:rFonts w:ascii="Segoe UI" w:hAnsi="Segoe UI" w:cs="Segoe UI"/>
          <w:sz w:val="21"/>
          <w:szCs w:val="21"/>
        </w:rPr>
        <w:t xml:space="preserve">Recently joined: </w:t>
      </w:r>
      <w:r w:rsidRPr="00A503FB">
        <w:rPr>
          <w:rStyle w:val="Strong"/>
          <w:rFonts w:ascii="Segoe UI" w:hAnsi="Segoe UI" w:cs="Segoe UI"/>
          <w:b w:val="0"/>
          <w:bCs w:val="0"/>
          <w:sz w:val="21"/>
          <w:szCs w:val="21"/>
        </w:rPr>
        <w:t>15.4%</w:t>
      </w:r>
    </w:p>
    <w:p w14:paraId="26C6E36D" w14:textId="77777777" w:rsidR="00933DDC" w:rsidRPr="00A503FB" w:rsidRDefault="00933DDC" w:rsidP="003C4E34">
      <w:pPr>
        <w:spacing w:before="120" w:after="0"/>
        <w:contextualSpacing/>
      </w:pPr>
    </w:p>
    <w:p w14:paraId="370F98A7" w14:textId="5E59B450" w:rsidR="00933DDC" w:rsidRPr="00A503FB" w:rsidRDefault="00933DDC" w:rsidP="003C4E34">
      <w:pPr>
        <w:pStyle w:val="Heading4"/>
        <w:spacing w:before="120" w:after="0"/>
        <w:contextualSpacing/>
      </w:pPr>
      <w:r w:rsidRPr="00A6090A">
        <w:t>Written</w:t>
      </w:r>
      <w:r w:rsidRPr="00A503FB">
        <w:t xml:space="preserve"> version of Figure 7</w:t>
      </w:r>
    </w:p>
    <w:p w14:paraId="6C600027"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7. Average number of letters identified per minute by students, disaggregated by level of exposure to mentorship (self</w:t>
      </w:r>
      <w:r w:rsidRPr="00A503FB">
        <w:rPr>
          <w:rStyle w:val="Strong"/>
          <w:rFonts w:ascii="Segoe UI" w:eastAsiaTheme="majorEastAsia" w:hAnsi="Segoe UI" w:cs="Segoe UI"/>
          <w:b w:val="0"/>
          <w:bCs w:val="0"/>
          <w:sz w:val="21"/>
          <w:szCs w:val="21"/>
        </w:rPr>
        <w:noBreakHyphen/>
        <w:t>reported by teachers and/or school directors or coordinators)</w:t>
      </w:r>
    </w:p>
    <w:p w14:paraId="39F2CEEE"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Number of letters identified per minute, by teacher/coordinator self</w:t>
      </w:r>
      <w:r w:rsidRPr="00A503FB">
        <w:rPr>
          <w:rStyle w:val="Strong"/>
          <w:rFonts w:ascii="Segoe UI" w:eastAsiaTheme="majorEastAsia" w:hAnsi="Segoe UI" w:cs="Segoe UI"/>
          <w:b w:val="0"/>
          <w:bCs w:val="0"/>
          <w:sz w:val="21"/>
          <w:szCs w:val="21"/>
        </w:rPr>
        <w:noBreakHyphen/>
        <w:t>reported exposure to mentorship</w:t>
      </w:r>
    </w:p>
    <w:p w14:paraId="32F9568E"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Number of letters identified per minute, ranging from 0.0 to 100.0</w:t>
      </w:r>
    </w:p>
    <w:p w14:paraId="227A541D"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X-axis:</w:t>
      </w:r>
      <w:r w:rsidRPr="00A503FB">
        <w:rPr>
          <w:rFonts w:ascii="Segoe UI" w:hAnsi="Segoe UI" w:cs="Segoe UI"/>
          <w:sz w:val="21"/>
          <w:szCs w:val="21"/>
        </w:rPr>
        <w:br/>
        <w:t>Total</w:t>
      </w:r>
    </w:p>
    <w:p w14:paraId="49F99DCC"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Legend and data values:</w:t>
      </w:r>
    </w:p>
    <w:p w14:paraId="08277CF8" w14:textId="77777777" w:rsidR="00933DDC" w:rsidRPr="00A503FB" w:rsidRDefault="00933DDC" w:rsidP="003C4E34">
      <w:pPr>
        <w:pStyle w:val="NormalWeb"/>
        <w:numPr>
          <w:ilvl w:val="0"/>
          <w:numId w:val="58"/>
        </w:numPr>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Not reported by either teacher or director/coordinator</w:t>
      </w:r>
    </w:p>
    <w:p w14:paraId="6DF1F21C" w14:textId="77777777" w:rsidR="00933DDC" w:rsidRPr="00A503FB" w:rsidRDefault="00933DDC" w:rsidP="003C4E34">
      <w:pPr>
        <w:numPr>
          <w:ilvl w:val="1"/>
          <w:numId w:val="58"/>
        </w:numPr>
        <w:spacing w:before="120" w:after="0" w:line="300" w:lineRule="atLeast"/>
        <w:contextualSpacing/>
        <w:rPr>
          <w:rFonts w:ascii="Segoe UI" w:hAnsi="Segoe UI" w:cs="Segoe UI"/>
          <w:sz w:val="21"/>
          <w:szCs w:val="21"/>
        </w:rPr>
      </w:pPr>
      <w:r w:rsidRPr="00A503FB">
        <w:rPr>
          <w:rFonts w:ascii="Segoe UI" w:hAnsi="Segoe UI" w:cs="Segoe UI"/>
          <w:sz w:val="21"/>
          <w:szCs w:val="21"/>
        </w:rPr>
        <w:t xml:space="preserve">Average letters identified per minute: </w:t>
      </w:r>
      <w:r w:rsidRPr="00A503FB">
        <w:rPr>
          <w:rStyle w:val="Strong"/>
          <w:rFonts w:ascii="Segoe UI" w:hAnsi="Segoe UI" w:cs="Segoe UI"/>
          <w:b w:val="0"/>
          <w:bCs w:val="0"/>
          <w:sz w:val="21"/>
          <w:szCs w:val="21"/>
        </w:rPr>
        <w:t>37.5</w:t>
      </w:r>
    </w:p>
    <w:p w14:paraId="75E208F7" w14:textId="77777777" w:rsidR="00933DDC" w:rsidRPr="00A503FB" w:rsidRDefault="00933DDC" w:rsidP="003C4E34">
      <w:pPr>
        <w:pStyle w:val="NormalWeb"/>
        <w:numPr>
          <w:ilvl w:val="0"/>
          <w:numId w:val="58"/>
        </w:numPr>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Reported only by the teacher or by director or coordinator (not both)</w:t>
      </w:r>
    </w:p>
    <w:p w14:paraId="7B7EE20A" w14:textId="77777777" w:rsidR="00933DDC" w:rsidRPr="00A503FB" w:rsidRDefault="00933DDC" w:rsidP="003C4E34">
      <w:pPr>
        <w:numPr>
          <w:ilvl w:val="1"/>
          <w:numId w:val="58"/>
        </w:numPr>
        <w:spacing w:before="120" w:after="0" w:line="300" w:lineRule="atLeast"/>
        <w:contextualSpacing/>
        <w:rPr>
          <w:rFonts w:ascii="Segoe UI" w:hAnsi="Segoe UI" w:cs="Segoe UI"/>
          <w:sz w:val="21"/>
          <w:szCs w:val="21"/>
        </w:rPr>
      </w:pPr>
      <w:r w:rsidRPr="00A503FB">
        <w:rPr>
          <w:rFonts w:ascii="Segoe UI" w:hAnsi="Segoe UI" w:cs="Segoe UI"/>
          <w:sz w:val="21"/>
          <w:szCs w:val="21"/>
        </w:rPr>
        <w:t xml:space="preserve">Average letters identified per minute: </w:t>
      </w:r>
      <w:r w:rsidRPr="00A503FB">
        <w:rPr>
          <w:rStyle w:val="Strong"/>
          <w:rFonts w:ascii="Segoe UI" w:hAnsi="Segoe UI" w:cs="Segoe UI"/>
          <w:b w:val="0"/>
          <w:bCs w:val="0"/>
          <w:sz w:val="21"/>
          <w:szCs w:val="21"/>
        </w:rPr>
        <w:t>38.2</w:t>
      </w:r>
    </w:p>
    <w:p w14:paraId="4DB292A4" w14:textId="77777777" w:rsidR="00933DDC" w:rsidRPr="00A503FB" w:rsidRDefault="00933DDC" w:rsidP="003C4E34">
      <w:pPr>
        <w:pStyle w:val="NormalWeb"/>
        <w:numPr>
          <w:ilvl w:val="0"/>
          <w:numId w:val="58"/>
        </w:numPr>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Reported both by the teacher and director/coordinator</w:t>
      </w:r>
    </w:p>
    <w:p w14:paraId="56B084E7" w14:textId="77777777" w:rsidR="00933DDC" w:rsidRPr="00A503FB" w:rsidRDefault="00933DDC" w:rsidP="003C4E34">
      <w:pPr>
        <w:numPr>
          <w:ilvl w:val="1"/>
          <w:numId w:val="58"/>
        </w:numPr>
        <w:spacing w:before="120" w:after="0" w:line="300" w:lineRule="atLeast"/>
        <w:contextualSpacing/>
        <w:rPr>
          <w:rFonts w:ascii="Segoe UI" w:hAnsi="Segoe UI" w:cs="Segoe UI"/>
          <w:sz w:val="21"/>
          <w:szCs w:val="21"/>
        </w:rPr>
      </w:pPr>
      <w:r w:rsidRPr="00A503FB">
        <w:rPr>
          <w:rFonts w:ascii="Segoe UI" w:hAnsi="Segoe UI" w:cs="Segoe UI"/>
          <w:sz w:val="21"/>
          <w:szCs w:val="21"/>
        </w:rPr>
        <w:t xml:space="preserve">Average letters identified per minute: </w:t>
      </w:r>
      <w:r w:rsidRPr="00A503FB">
        <w:rPr>
          <w:rStyle w:val="Strong"/>
          <w:rFonts w:ascii="Segoe UI" w:hAnsi="Segoe UI" w:cs="Segoe UI"/>
          <w:b w:val="0"/>
          <w:bCs w:val="0"/>
          <w:sz w:val="21"/>
          <w:szCs w:val="21"/>
        </w:rPr>
        <w:t>39.8</w:t>
      </w:r>
    </w:p>
    <w:p w14:paraId="4CE77E44" w14:textId="60E2B3E2" w:rsidR="00933DDC" w:rsidRPr="00A503FB" w:rsidRDefault="00933DDC" w:rsidP="003C4E34">
      <w:pPr>
        <w:pStyle w:val="Heading4"/>
        <w:spacing w:before="120" w:after="0"/>
        <w:contextualSpacing/>
        <w:rPr>
          <w:lang w:val="en-AU" w:eastAsia="en-AU"/>
        </w:rPr>
      </w:pPr>
      <w:r w:rsidRPr="00A503FB">
        <w:rPr>
          <w:lang w:val="en-AU" w:eastAsia="en-AU"/>
        </w:rPr>
        <w:t>Written version of Figure 8</w:t>
      </w:r>
    </w:p>
    <w:p w14:paraId="67E3C334"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8. Average number of invented words read per minute, disaggregated by sex</w:t>
      </w:r>
    </w:p>
    <w:p w14:paraId="27C48D31"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number of invented words read per minute, disaggregated by sex</w:t>
      </w:r>
    </w:p>
    <w:p w14:paraId="3A694879"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Average number of invented words read per minute, ranging from 0 to 60</w:t>
      </w:r>
    </w:p>
    <w:p w14:paraId="740E2238"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X-axis categories and data values:</w:t>
      </w:r>
    </w:p>
    <w:p w14:paraId="5D43BD7F" w14:textId="77777777" w:rsidR="00933DDC" w:rsidRPr="00A503FB" w:rsidRDefault="00933DDC" w:rsidP="003C4E34">
      <w:pPr>
        <w:numPr>
          <w:ilvl w:val="0"/>
          <w:numId w:val="59"/>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13.4</w:t>
      </w:r>
      <w:r w:rsidRPr="00A503FB">
        <w:rPr>
          <w:rFonts w:ascii="Segoe UI" w:hAnsi="Segoe UI" w:cs="Segoe UI"/>
          <w:sz w:val="21"/>
          <w:szCs w:val="21"/>
        </w:rPr>
        <w:t xml:space="preserve"> invented words read per minute</w:t>
      </w:r>
    </w:p>
    <w:p w14:paraId="0AC9946C" w14:textId="77777777" w:rsidR="00933DDC" w:rsidRPr="00A503FB" w:rsidRDefault="00933DDC" w:rsidP="003C4E34">
      <w:pPr>
        <w:numPr>
          <w:ilvl w:val="0"/>
          <w:numId w:val="59"/>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Female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17.4</w:t>
      </w:r>
      <w:r w:rsidRPr="00A503FB">
        <w:rPr>
          <w:rFonts w:ascii="Segoe UI" w:hAnsi="Segoe UI" w:cs="Segoe UI"/>
          <w:sz w:val="21"/>
          <w:szCs w:val="21"/>
        </w:rPr>
        <w:t xml:space="preserve"> invented words read per minute</w:t>
      </w:r>
    </w:p>
    <w:p w14:paraId="724F9A32" w14:textId="77777777" w:rsidR="00933DDC" w:rsidRPr="00A503FB" w:rsidRDefault="00933DDC" w:rsidP="003C4E34">
      <w:pPr>
        <w:numPr>
          <w:ilvl w:val="0"/>
          <w:numId w:val="59"/>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Total</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15.2</w:t>
      </w:r>
      <w:r w:rsidRPr="00A503FB">
        <w:rPr>
          <w:rFonts w:ascii="Segoe UI" w:hAnsi="Segoe UI" w:cs="Segoe UI"/>
          <w:sz w:val="21"/>
          <w:szCs w:val="21"/>
        </w:rPr>
        <w:t xml:space="preserve"> invented words read per minute</w:t>
      </w:r>
    </w:p>
    <w:p w14:paraId="72DB5B62" w14:textId="624AFFED" w:rsidR="00933DDC" w:rsidRPr="00A503FB" w:rsidRDefault="00933DDC" w:rsidP="003C4E34">
      <w:pPr>
        <w:pStyle w:val="Heading4"/>
        <w:spacing w:before="120" w:after="0"/>
        <w:contextualSpacing/>
        <w:rPr>
          <w:lang w:val="en-AU" w:eastAsia="en-AU"/>
        </w:rPr>
      </w:pPr>
      <w:r w:rsidRPr="00A503FB">
        <w:t>Written version of Figure 9</w:t>
      </w:r>
    </w:p>
    <w:p w14:paraId="644DBC1B"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9. Invented word reading fluency (words per minute) by school administrator self</w:t>
      </w:r>
      <w:r w:rsidRPr="00A503FB">
        <w:rPr>
          <w:rStyle w:val="Strong"/>
          <w:rFonts w:ascii="Segoe UI" w:eastAsiaTheme="majorEastAsia" w:hAnsi="Segoe UI" w:cs="Segoe UI"/>
          <w:b w:val="0"/>
          <w:bCs w:val="0"/>
          <w:sz w:val="21"/>
          <w:szCs w:val="21"/>
        </w:rPr>
        <w:noBreakHyphen/>
        <w:t>reported mentorship status</w:t>
      </w:r>
    </w:p>
    <w:p w14:paraId="15363B3E"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Invented word reading fluency (wpm) by school administrator self</w:t>
      </w:r>
      <w:r w:rsidRPr="00A503FB">
        <w:rPr>
          <w:rStyle w:val="Strong"/>
          <w:rFonts w:ascii="Segoe UI" w:eastAsiaTheme="majorEastAsia" w:hAnsi="Segoe UI" w:cs="Segoe UI"/>
          <w:b w:val="0"/>
          <w:bCs w:val="0"/>
          <w:sz w:val="21"/>
          <w:szCs w:val="21"/>
        </w:rPr>
        <w:noBreakHyphen/>
        <w:t>reported mentorship status</w:t>
      </w:r>
    </w:p>
    <w:p w14:paraId="5C8B6E6C"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lastRenderedPageBreak/>
        <w:t>Y-axis:</w:t>
      </w:r>
      <w:r w:rsidRPr="00A503FB">
        <w:rPr>
          <w:rFonts w:ascii="Segoe UI" w:hAnsi="Segoe UI" w:cs="Segoe UI"/>
          <w:sz w:val="21"/>
          <w:szCs w:val="21"/>
        </w:rPr>
        <w:br/>
        <w:t>Invented word reading fluency, measured in words per minute, ranging from 0.0 to 60.0</w:t>
      </w:r>
    </w:p>
    <w:p w14:paraId="6C180836"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X-axis categories and data values:</w:t>
      </w:r>
    </w:p>
    <w:p w14:paraId="70FFFDCB" w14:textId="77777777" w:rsidR="00933DDC" w:rsidRPr="00A503FB" w:rsidRDefault="00933DDC" w:rsidP="003C4E34">
      <w:pPr>
        <w:pStyle w:val="NormalWeb"/>
        <w:numPr>
          <w:ilvl w:val="0"/>
          <w:numId w:val="60"/>
        </w:numPr>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School administrator did not report mentor support</w:t>
      </w:r>
      <w:r w:rsidRPr="00A503FB">
        <w:rPr>
          <w:rFonts w:ascii="Segoe UI" w:hAnsi="Segoe UI" w:cs="Segoe UI"/>
          <w:sz w:val="21"/>
          <w:szCs w:val="21"/>
        </w:rPr>
        <w:t>:</w:t>
      </w:r>
      <w:r w:rsidRPr="00A503FB">
        <w:rPr>
          <w:rFonts w:ascii="Segoe UI" w:hAnsi="Segoe UI" w:cs="Segoe UI"/>
          <w:sz w:val="21"/>
          <w:szCs w:val="21"/>
        </w:rPr>
        <w:br/>
        <w:t xml:space="preserve">Average invented word reading fluency of </w:t>
      </w:r>
      <w:r w:rsidRPr="00A503FB">
        <w:rPr>
          <w:rStyle w:val="Strong"/>
          <w:rFonts w:ascii="Segoe UI" w:eastAsiaTheme="majorEastAsia" w:hAnsi="Segoe UI" w:cs="Segoe UI"/>
          <w:b w:val="0"/>
          <w:bCs w:val="0"/>
          <w:sz w:val="21"/>
          <w:szCs w:val="21"/>
        </w:rPr>
        <w:t>14.6 words per minute</w:t>
      </w:r>
    </w:p>
    <w:p w14:paraId="27B85074" w14:textId="77777777" w:rsidR="00933DDC" w:rsidRPr="00A503FB" w:rsidRDefault="00933DDC" w:rsidP="003C4E34">
      <w:pPr>
        <w:pStyle w:val="NormalWeb"/>
        <w:numPr>
          <w:ilvl w:val="0"/>
          <w:numId w:val="60"/>
        </w:numPr>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School administrator reported mentor support</w:t>
      </w:r>
      <w:r w:rsidRPr="00A503FB">
        <w:rPr>
          <w:rFonts w:ascii="Segoe UI" w:hAnsi="Segoe UI" w:cs="Segoe UI"/>
          <w:sz w:val="21"/>
          <w:szCs w:val="21"/>
        </w:rPr>
        <w:t>:</w:t>
      </w:r>
      <w:r w:rsidRPr="00A503FB">
        <w:rPr>
          <w:rFonts w:ascii="Segoe UI" w:hAnsi="Segoe UI" w:cs="Segoe UI"/>
          <w:sz w:val="21"/>
          <w:szCs w:val="21"/>
        </w:rPr>
        <w:br/>
        <w:t xml:space="preserve">Average invented word reading fluency of </w:t>
      </w:r>
      <w:r w:rsidRPr="00A503FB">
        <w:rPr>
          <w:rStyle w:val="Strong"/>
          <w:rFonts w:ascii="Segoe UI" w:eastAsiaTheme="majorEastAsia" w:hAnsi="Segoe UI" w:cs="Segoe UI"/>
          <w:b w:val="0"/>
          <w:bCs w:val="0"/>
          <w:sz w:val="21"/>
          <w:szCs w:val="21"/>
        </w:rPr>
        <w:t>16.4 words per minute</w:t>
      </w:r>
    </w:p>
    <w:p w14:paraId="64F347C8" w14:textId="46E9E89F" w:rsidR="00933DDC" w:rsidRPr="00A503FB" w:rsidRDefault="00933DDC" w:rsidP="003C4E34">
      <w:pPr>
        <w:pStyle w:val="Heading4"/>
        <w:spacing w:before="120" w:after="0"/>
        <w:contextualSpacing/>
      </w:pPr>
      <w:r w:rsidRPr="00A503FB">
        <w:t>Written version of Figure 10</w:t>
      </w:r>
    </w:p>
    <w:p w14:paraId="6415B519"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10. Percentage of students unable to read invented words, disaggregated by mentorship status</w:t>
      </w:r>
    </w:p>
    <w:p w14:paraId="2FD15A12"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 of students unable to read invented words, disaggregated by mentorship status</w:t>
      </w:r>
    </w:p>
    <w:p w14:paraId="0D794427"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Percentage of students, ranging from 0.0% to 70.0%</w:t>
      </w:r>
    </w:p>
    <w:p w14:paraId="003836F5"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07A0FD9E" w14:textId="77777777" w:rsidR="00933DDC" w:rsidRPr="00A503FB" w:rsidRDefault="00933DDC" w:rsidP="003C4E34">
      <w:pPr>
        <w:numPr>
          <w:ilvl w:val="0"/>
          <w:numId w:val="61"/>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did not report mentoring</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29.9%</w:t>
      </w:r>
    </w:p>
    <w:p w14:paraId="462E5B1C" w14:textId="77777777" w:rsidR="00933DDC" w:rsidRPr="00A503FB" w:rsidRDefault="00933DDC" w:rsidP="003C4E34">
      <w:pPr>
        <w:numPr>
          <w:ilvl w:val="0"/>
          <w:numId w:val="61"/>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self-reported mentoring</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20.5%</w:t>
      </w:r>
    </w:p>
    <w:p w14:paraId="7B6A18AD" w14:textId="77777777" w:rsidR="00933DDC" w:rsidRPr="00A503FB" w:rsidRDefault="00933DDC" w:rsidP="003C4E34">
      <w:pPr>
        <w:numPr>
          <w:ilvl w:val="0"/>
          <w:numId w:val="61"/>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Teacher was not mentored</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29.4%</w:t>
      </w:r>
    </w:p>
    <w:p w14:paraId="30419BC3" w14:textId="77777777" w:rsidR="00933DDC" w:rsidRPr="00A503FB" w:rsidRDefault="00933DDC" w:rsidP="003C4E34">
      <w:pPr>
        <w:numPr>
          <w:ilvl w:val="0"/>
          <w:numId w:val="61"/>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Teacher was mentored</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26.5%</w:t>
      </w:r>
    </w:p>
    <w:p w14:paraId="60014581" w14:textId="7D5F904A" w:rsidR="00933DDC" w:rsidRPr="00A503FB" w:rsidRDefault="00933DDC" w:rsidP="003C4E34">
      <w:pPr>
        <w:pStyle w:val="Heading4"/>
        <w:spacing w:before="120" w:after="0"/>
        <w:contextualSpacing/>
      </w:pPr>
      <w:r w:rsidRPr="00A503FB">
        <w:t>Written version</w:t>
      </w:r>
      <w:r>
        <w:t xml:space="preserve"> of Fi</w:t>
      </w:r>
      <w:r w:rsidRPr="00A503FB">
        <w:t>gure 11</w:t>
      </w:r>
    </w:p>
    <w:p w14:paraId="2BD45283"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11. Average number of familiar words read per minute (wpm), by sex</w:t>
      </w:r>
    </w:p>
    <w:p w14:paraId="0B6E2D9B"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number of familiar words read per minute (wpm), by sex</w:t>
      </w:r>
    </w:p>
    <w:p w14:paraId="1CD847C3"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Average number of familiar words read per minute, ranging from 0 to 60</w:t>
      </w:r>
    </w:p>
    <w:p w14:paraId="3045BD03"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7E70E644" w14:textId="77777777" w:rsidR="00933DDC" w:rsidRPr="00A503FB" w:rsidRDefault="00933DDC" w:rsidP="003C4E34">
      <w:pPr>
        <w:numPr>
          <w:ilvl w:val="0"/>
          <w:numId w:val="62"/>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17.1</w:t>
      </w:r>
      <w:r w:rsidRPr="00A503FB">
        <w:rPr>
          <w:rFonts w:ascii="Segoe UI" w:hAnsi="Segoe UI" w:cs="Segoe UI"/>
          <w:sz w:val="21"/>
          <w:szCs w:val="21"/>
        </w:rPr>
        <w:t xml:space="preserve"> words per minute</w:t>
      </w:r>
    </w:p>
    <w:p w14:paraId="4C3EB829" w14:textId="77777777" w:rsidR="00933DDC" w:rsidRPr="00A503FB" w:rsidRDefault="00933DDC" w:rsidP="003C4E34">
      <w:pPr>
        <w:numPr>
          <w:ilvl w:val="0"/>
          <w:numId w:val="62"/>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Female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22.8</w:t>
      </w:r>
      <w:r w:rsidRPr="00A503FB">
        <w:rPr>
          <w:rFonts w:ascii="Segoe UI" w:hAnsi="Segoe UI" w:cs="Segoe UI"/>
          <w:sz w:val="21"/>
          <w:szCs w:val="21"/>
        </w:rPr>
        <w:t xml:space="preserve"> words per minute</w:t>
      </w:r>
    </w:p>
    <w:p w14:paraId="1D2BE7AB" w14:textId="77777777" w:rsidR="00933DDC" w:rsidRPr="00A503FB" w:rsidRDefault="00933DDC" w:rsidP="003C4E34">
      <w:pPr>
        <w:numPr>
          <w:ilvl w:val="0"/>
          <w:numId w:val="62"/>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Total</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19.7</w:t>
      </w:r>
      <w:r w:rsidRPr="00A503FB">
        <w:rPr>
          <w:rFonts w:ascii="Segoe UI" w:hAnsi="Segoe UI" w:cs="Segoe UI"/>
          <w:sz w:val="21"/>
          <w:szCs w:val="21"/>
        </w:rPr>
        <w:t xml:space="preserve"> words per minute</w:t>
      </w:r>
    </w:p>
    <w:p w14:paraId="38635EBE" w14:textId="1490F2B2" w:rsidR="00933DDC" w:rsidRPr="00A503FB" w:rsidRDefault="00933DDC" w:rsidP="003C4E34">
      <w:pPr>
        <w:pStyle w:val="Heading4"/>
        <w:spacing w:before="120" w:after="0"/>
        <w:contextualSpacing/>
      </w:pPr>
      <w:r w:rsidRPr="00A503FB">
        <w:t xml:space="preserve">Written version </w:t>
      </w:r>
      <w:r>
        <w:t>of Fi</w:t>
      </w:r>
      <w:r w:rsidRPr="00A503FB">
        <w:t>gure 12</w:t>
      </w:r>
    </w:p>
    <w:p w14:paraId="57366DC6"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12. Average familiar word reading fluency (out of a maximum of 60 wpm), disaggregated by administrator self</w:t>
      </w:r>
      <w:r w:rsidRPr="00A503FB">
        <w:rPr>
          <w:rStyle w:val="Strong"/>
          <w:rFonts w:ascii="Segoe UI" w:eastAsiaTheme="majorEastAsia" w:hAnsi="Segoe UI" w:cs="Segoe UI"/>
          <w:b w:val="0"/>
          <w:bCs w:val="0"/>
          <w:sz w:val="21"/>
          <w:szCs w:val="21"/>
        </w:rPr>
        <w:noBreakHyphen/>
        <w:t>reported access to mentorship</w:t>
      </w:r>
    </w:p>
    <w:p w14:paraId="5E1E1B19"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familiar word reading fluency (wpm) by mentorship status</w:t>
      </w:r>
    </w:p>
    <w:p w14:paraId="44026393"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Average familiar word reading fluency, measured in words per minute, ranging from 0.0 to 60.0</w:t>
      </w:r>
    </w:p>
    <w:p w14:paraId="2AB2E1E9"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2B916384" w14:textId="77777777" w:rsidR="00933DDC" w:rsidRPr="00A503FB" w:rsidRDefault="00933DDC" w:rsidP="003C4E34">
      <w:pPr>
        <w:numPr>
          <w:ilvl w:val="0"/>
          <w:numId w:val="63"/>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did not report mentor support</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18.9</w:t>
      </w:r>
      <w:r w:rsidRPr="00A503FB">
        <w:rPr>
          <w:rFonts w:ascii="Segoe UI" w:hAnsi="Segoe UI" w:cs="Segoe UI"/>
          <w:sz w:val="21"/>
          <w:szCs w:val="21"/>
        </w:rPr>
        <w:t xml:space="preserve"> words per minute</w:t>
      </w:r>
    </w:p>
    <w:p w14:paraId="03A37774" w14:textId="77777777" w:rsidR="00933DDC" w:rsidRPr="00A503FB" w:rsidRDefault="00933DDC" w:rsidP="003C4E34">
      <w:pPr>
        <w:numPr>
          <w:ilvl w:val="0"/>
          <w:numId w:val="63"/>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lastRenderedPageBreak/>
        <w:t>Administrator self</w:t>
      </w:r>
      <w:r w:rsidRPr="00A503FB">
        <w:rPr>
          <w:rStyle w:val="Strong"/>
          <w:rFonts w:ascii="Segoe UI" w:hAnsi="Segoe UI" w:cs="Segoe UI"/>
          <w:b w:val="0"/>
          <w:bCs w:val="0"/>
          <w:sz w:val="21"/>
          <w:szCs w:val="21"/>
        </w:rPr>
        <w:noBreakHyphen/>
        <w:t>reported mentor support</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21.4</w:t>
      </w:r>
      <w:r w:rsidRPr="00A503FB">
        <w:rPr>
          <w:rFonts w:ascii="Segoe UI" w:hAnsi="Segoe UI" w:cs="Segoe UI"/>
          <w:sz w:val="21"/>
          <w:szCs w:val="21"/>
        </w:rPr>
        <w:t xml:space="preserve"> words per minute</w:t>
      </w:r>
    </w:p>
    <w:p w14:paraId="312A4EF8" w14:textId="64614C2F" w:rsidR="00933DDC" w:rsidRPr="00A503FB" w:rsidRDefault="00933DDC" w:rsidP="003C4E34">
      <w:pPr>
        <w:pStyle w:val="Heading4"/>
        <w:spacing w:before="120" w:after="0"/>
        <w:contextualSpacing/>
      </w:pPr>
      <w:r w:rsidRPr="00A503FB">
        <w:t>Written version</w:t>
      </w:r>
      <w:r>
        <w:t xml:space="preserve"> of Fi</w:t>
      </w:r>
      <w:r w:rsidRPr="00A503FB">
        <w:t>gure 13</w:t>
      </w:r>
    </w:p>
    <w:p w14:paraId="3F2451EA"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13. Percentage of students unable to read familiar words, by mentorship status</w:t>
      </w:r>
    </w:p>
    <w:p w14:paraId="6F676555"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 of students unable to read familiar words, by mentorship status</w:t>
      </w:r>
    </w:p>
    <w:p w14:paraId="6CA75A39"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Percentage of students, ranging from 0.0% to 70.0%</w:t>
      </w:r>
    </w:p>
    <w:p w14:paraId="6B3D2FB8"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255C9F28" w14:textId="77777777" w:rsidR="00933DDC" w:rsidRPr="00A503FB" w:rsidRDefault="00933DDC" w:rsidP="003C4E34">
      <w:pPr>
        <w:numPr>
          <w:ilvl w:val="0"/>
          <w:numId w:val="64"/>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did not report mentoring</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29.8%</w:t>
      </w:r>
    </w:p>
    <w:p w14:paraId="6D527800" w14:textId="77777777" w:rsidR="00933DDC" w:rsidRPr="00A503FB" w:rsidRDefault="00933DDC" w:rsidP="003C4E34">
      <w:pPr>
        <w:numPr>
          <w:ilvl w:val="0"/>
          <w:numId w:val="64"/>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self</w:t>
      </w:r>
      <w:r w:rsidRPr="00A503FB">
        <w:rPr>
          <w:rStyle w:val="Strong"/>
          <w:rFonts w:ascii="Segoe UI" w:hAnsi="Segoe UI" w:cs="Segoe UI"/>
          <w:b w:val="0"/>
          <w:bCs w:val="0"/>
          <w:sz w:val="21"/>
          <w:szCs w:val="21"/>
        </w:rPr>
        <w:noBreakHyphen/>
        <w:t>reported mentoring</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20.2%</w:t>
      </w:r>
    </w:p>
    <w:p w14:paraId="0FD29A3B" w14:textId="77777777" w:rsidR="00933DDC" w:rsidRPr="00A503FB" w:rsidRDefault="00933DDC" w:rsidP="003C4E34">
      <w:pPr>
        <w:numPr>
          <w:ilvl w:val="0"/>
          <w:numId w:val="64"/>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Teacher was not mentored</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29.4%</w:t>
      </w:r>
    </w:p>
    <w:p w14:paraId="1D737139" w14:textId="77777777" w:rsidR="00933DDC" w:rsidRPr="00A503FB" w:rsidRDefault="00933DDC" w:rsidP="003C4E34">
      <w:pPr>
        <w:numPr>
          <w:ilvl w:val="0"/>
          <w:numId w:val="64"/>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Teacher was mentored</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26.4%</w:t>
      </w:r>
    </w:p>
    <w:p w14:paraId="70CB5C7D" w14:textId="0E9B5C1E" w:rsidR="00933DDC" w:rsidRPr="00A503FB" w:rsidRDefault="00933DDC" w:rsidP="003C4E34">
      <w:pPr>
        <w:pStyle w:val="Heading4"/>
        <w:spacing w:before="120" w:after="0"/>
        <w:contextualSpacing/>
      </w:pPr>
      <w:r w:rsidRPr="00A503FB">
        <w:t xml:space="preserve">Written </w:t>
      </w:r>
      <w:r w:rsidRPr="002541C9">
        <w:t>version</w:t>
      </w:r>
      <w:r>
        <w:t xml:space="preserve"> of F</w:t>
      </w:r>
      <w:r w:rsidRPr="00A503FB">
        <w:t>igure 14</w:t>
      </w:r>
    </w:p>
    <w:p w14:paraId="44A81DDF"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14. Average passage reading fluency (words per minute), by sex</w:t>
      </w:r>
    </w:p>
    <w:p w14:paraId="008ED499"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passage reading fluency (wpm) by sex</w:t>
      </w:r>
    </w:p>
    <w:p w14:paraId="027EAA3B"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Average passage reading fluency, measured in words per minute, ranging approximately from −19 to 61</w:t>
      </w:r>
    </w:p>
    <w:p w14:paraId="50555933"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754BCE9A" w14:textId="77777777" w:rsidR="00933DDC" w:rsidRPr="00A503FB" w:rsidRDefault="00933DDC" w:rsidP="003C4E34">
      <w:pPr>
        <w:numPr>
          <w:ilvl w:val="0"/>
          <w:numId w:val="65"/>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19.8</w:t>
      </w:r>
      <w:r w:rsidRPr="00A503FB">
        <w:rPr>
          <w:rFonts w:ascii="Segoe UI" w:hAnsi="Segoe UI" w:cs="Segoe UI"/>
          <w:sz w:val="21"/>
          <w:szCs w:val="21"/>
        </w:rPr>
        <w:t xml:space="preserve"> words per minute</w:t>
      </w:r>
    </w:p>
    <w:p w14:paraId="7841F010" w14:textId="77777777" w:rsidR="00933DDC" w:rsidRPr="00A503FB" w:rsidRDefault="00933DDC" w:rsidP="003C4E34">
      <w:pPr>
        <w:numPr>
          <w:ilvl w:val="0"/>
          <w:numId w:val="65"/>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Female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28.5</w:t>
      </w:r>
      <w:r w:rsidRPr="00A503FB">
        <w:rPr>
          <w:rFonts w:ascii="Segoe UI" w:hAnsi="Segoe UI" w:cs="Segoe UI"/>
          <w:sz w:val="21"/>
          <w:szCs w:val="21"/>
        </w:rPr>
        <w:t xml:space="preserve"> words per minute</w:t>
      </w:r>
    </w:p>
    <w:p w14:paraId="14A39B6A" w14:textId="77777777" w:rsidR="00933DDC" w:rsidRPr="00A503FB" w:rsidRDefault="00933DDC" w:rsidP="003C4E34">
      <w:pPr>
        <w:numPr>
          <w:ilvl w:val="0"/>
          <w:numId w:val="65"/>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Total</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23.7</w:t>
      </w:r>
      <w:r w:rsidRPr="00A503FB">
        <w:rPr>
          <w:rFonts w:ascii="Segoe UI" w:hAnsi="Segoe UI" w:cs="Segoe UI"/>
          <w:sz w:val="21"/>
          <w:szCs w:val="21"/>
        </w:rPr>
        <w:t xml:space="preserve"> words per minute</w:t>
      </w:r>
    </w:p>
    <w:p w14:paraId="638DDFE3" w14:textId="32EA00F6" w:rsidR="00933DDC" w:rsidRPr="00A503FB" w:rsidRDefault="00933DDC" w:rsidP="003C4E34">
      <w:pPr>
        <w:pStyle w:val="Heading4"/>
        <w:spacing w:before="120" w:after="0"/>
        <w:contextualSpacing/>
      </w:pPr>
      <w:r w:rsidRPr="002541C9">
        <w:t>Written</w:t>
      </w:r>
      <w:r w:rsidRPr="00A503FB">
        <w:t xml:space="preserve"> version of figure 15</w:t>
      </w:r>
    </w:p>
    <w:p w14:paraId="54D2F203"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15. Average passage reading fluency, disaggregated by mentorship status</w:t>
      </w:r>
    </w:p>
    <w:p w14:paraId="3B9B422B"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passage reading fluency, disaggregated by mentorship status</w:t>
      </w:r>
    </w:p>
    <w:p w14:paraId="4E4646BC"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Average passage reading fluency, measured in words per minute, ranging from 0.0 to 60.0</w:t>
      </w:r>
    </w:p>
    <w:p w14:paraId="79146F56"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20003CAA" w14:textId="77777777" w:rsidR="00933DDC" w:rsidRPr="00A503FB" w:rsidRDefault="00933DDC" w:rsidP="003C4E34">
      <w:pPr>
        <w:numPr>
          <w:ilvl w:val="0"/>
          <w:numId w:val="66"/>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did not report mentor support</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23.1</w:t>
      </w:r>
      <w:r w:rsidRPr="00A503FB">
        <w:rPr>
          <w:rFonts w:ascii="Segoe UI" w:hAnsi="Segoe UI" w:cs="Segoe UI"/>
          <w:sz w:val="21"/>
          <w:szCs w:val="21"/>
        </w:rPr>
        <w:t xml:space="preserve"> words per minute</w:t>
      </w:r>
    </w:p>
    <w:p w14:paraId="44241A80" w14:textId="77777777" w:rsidR="00933DDC" w:rsidRPr="00A503FB" w:rsidRDefault="00933DDC" w:rsidP="003C4E34">
      <w:pPr>
        <w:numPr>
          <w:ilvl w:val="0"/>
          <w:numId w:val="66"/>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self</w:t>
      </w:r>
      <w:r w:rsidRPr="00A503FB">
        <w:rPr>
          <w:rStyle w:val="Strong"/>
          <w:rFonts w:ascii="Segoe UI" w:hAnsi="Segoe UI" w:cs="Segoe UI"/>
          <w:b w:val="0"/>
          <w:bCs w:val="0"/>
          <w:sz w:val="21"/>
          <w:szCs w:val="21"/>
        </w:rPr>
        <w:noBreakHyphen/>
        <w:t>reported mentor support</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25.2</w:t>
      </w:r>
      <w:r w:rsidRPr="00A503FB">
        <w:rPr>
          <w:rFonts w:ascii="Segoe UI" w:hAnsi="Segoe UI" w:cs="Segoe UI"/>
          <w:sz w:val="21"/>
          <w:szCs w:val="21"/>
        </w:rPr>
        <w:t xml:space="preserve"> words per minute</w:t>
      </w:r>
    </w:p>
    <w:p w14:paraId="38198B0D" w14:textId="569437FC" w:rsidR="00933DDC" w:rsidRPr="00A503FB" w:rsidRDefault="00933DDC" w:rsidP="003C4E34">
      <w:pPr>
        <w:pStyle w:val="Heading4"/>
        <w:spacing w:before="120" w:after="0"/>
        <w:contextualSpacing/>
      </w:pPr>
      <w:r w:rsidRPr="00A503FB">
        <w:t>Written version</w:t>
      </w:r>
      <w:r>
        <w:t xml:space="preserve"> of </w:t>
      </w:r>
      <w:r w:rsidRPr="002541C9">
        <w:t>Figure</w:t>
      </w:r>
      <w:r w:rsidRPr="00A503FB">
        <w:t xml:space="preserve"> 16</w:t>
      </w:r>
    </w:p>
    <w:p w14:paraId="46F83070"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16. Percentage of non</w:t>
      </w:r>
      <w:r w:rsidRPr="00A503FB">
        <w:rPr>
          <w:rStyle w:val="Strong"/>
          <w:rFonts w:ascii="Segoe UI" w:eastAsiaTheme="majorEastAsia" w:hAnsi="Segoe UI" w:cs="Segoe UI"/>
          <w:b w:val="0"/>
          <w:bCs w:val="0"/>
          <w:sz w:val="21"/>
          <w:szCs w:val="21"/>
        </w:rPr>
        <w:noBreakHyphen/>
        <w:t>readers, disaggregated by mentorship status</w:t>
      </w:r>
    </w:p>
    <w:p w14:paraId="3A6713CD"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 of non</w:t>
      </w:r>
      <w:r w:rsidRPr="00A503FB">
        <w:rPr>
          <w:rStyle w:val="Strong"/>
          <w:rFonts w:ascii="Segoe UI" w:eastAsiaTheme="majorEastAsia" w:hAnsi="Segoe UI" w:cs="Segoe UI"/>
          <w:b w:val="0"/>
          <w:bCs w:val="0"/>
          <w:sz w:val="21"/>
          <w:szCs w:val="21"/>
        </w:rPr>
        <w:noBreakHyphen/>
        <w:t>readers, disaggregated by mentorship status</w:t>
      </w:r>
    </w:p>
    <w:p w14:paraId="1F6F7485"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Percentage of students, ranging from 0.0% to 70.0%</w:t>
      </w:r>
    </w:p>
    <w:p w14:paraId="11D5CC04"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lastRenderedPageBreak/>
        <w:t>Data shown:</w:t>
      </w:r>
    </w:p>
    <w:p w14:paraId="520063AF" w14:textId="77777777" w:rsidR="00933DDC" w:rsidRPr="00A503FB" w:rsidRDefault="00933DDC" w:rsidP="003C4E34">
      <w:pPr>
        <w:numPr>
          <w:ilvl w:val="0"/>
          <w:numId w:val="67"/>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did not report mentoring</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33.5%</w:t>
      </w:r>
    </w:p>
    <w:p w14:paraId="73FD0D2F" w14:textId="77777777" w:rsidR="00933DDC" w:rsidRPr="00A503FB" w:rsidRDefault="00933DDC" w:rsidP="003C4E34">
      <w:pPr>
        <w:numPr>
          <w:ilvl w:val="0"/>
          <w:numId w:val="67"/>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self</w:t>
      </w:r>
      <w:r w:rsidRPr="00A503FB">
        <w:rPr>
          <w:rStyle w:val="Strong"/>
          <w:rFonts w:ascii="Segoe UI" w:hAnsi="Segoe UI" w:cs="Segoe UI"/>
          <w:b w:val="0"/>
          <w:bCs w:val="0"/>
          <w:sz w:val="21"/>
          <w:szCs w:val="21"/>
        </w:rPr>
        <w:noBreakHyphen/>
        <w:t>reported mentoring</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23.3%</w:t>
      </w:r>
    </w:p>
    <w:p w14:paraId="4DEFB165" w14:textId="77777777" w:rsidR="00933DDC" w:rsidRPr="00A503FB" w:rsidRDefault="00933DDC" w:rsidP="003C4E34">
      <w:pPr>
        <w:numPr>
          <w:ilvl w:val="0"/>
          <w:numId w:val="67"/>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Teacher was not mentored</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30.0%</w:t>
      </w:r>
    </w:p>
    <w:p w14:paraId="7F754A20" w14:textId="77777777" w:rsidR="00933DDC" w:rsidRPr="00A503FB" w:rsidRDefault="00933DDC" w:rsidP="003C4E34">
      <w:pPr>
        <w:numPr>
          <w:ilvl w:val="0"/>
          <w:numId w:val="67"/>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Teacher was mentored</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30.4%</w:t>
      </w:r>
    </w:p>
    <w:p w14:paraId="51A9B70B" w14:textId="6FFCF6AC" w:rsidR="00933DDC" w:rsidRPr="00A503FB" w:rsidRDefault="00933DDC" w:rsidP="003C4E34">
      <w:pPr>
        <w:pStyle w:val="Heading4"/>
        <w:spacing w:before="120" w:after="0"/>
        <w:contextualSpacing/>
      </w:pPr>
      <w:r w:rsidRPr="00A503FB">
        <w:t>Written version</w:t>
      </w:r>
      <w:r>
        <w:t xml:space="preserve"> of </w:t>
      </w:r>
      <w:r w:rsidRPr="002541C9">
        <w:t>Figure</w:t>
      </w:r>
      <w:r w:rsidRPr="00A503FB">
        <w:t xml:space="preserve"> 17</w:t>
      </w:r>
    </w:p>
    <w:p w14:paraId="76DFFFED"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17. Average reading comprehension fluency, by sex</w:t>
      </w:r>
    </w:p>
    <w:p w14:paraId="0A6A2CA0"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reading comprehension fluency, by sex</w:t>
      </w:r>
    </w:p>
    <w:p w14:paraId="263E9D9D"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Percentage score for reading comprehension fluency, ranging from 0.0% to 100.0%</w:t>
      </w:r>
    </w:p>
    <w:p w14:paraId="4B315F4F"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40223A48" w14:textId="77777777" w:rsidR="00933DDC" w:rsidRPr="00A503FB" w:rsidRDefault="00933DDC" w:rsidP="003C4E34">
      <w:pPr>
        <w:numPr>
          <w:ilvl w:val="0"/>
          <w:numId w:val="68"/>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34.4%</w:t>
      </w:r>
    </w:p>
    <w:p w14:paraId="7C22BB29" w14:textId="77777777" w:rsidR="00933DDC" w:rsidRPr="00A503FB" w:rsidRDefault="00933DDC" w:rsidP="003C4E34">
      <w:pPr>
        <w:numPr>
          <w:ilvl w:val="0"/>
          <w:numId w:val="68"/>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Female</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44.6%</w:t>
      </w:r>
    </w:p>
    <w:p w14:paraId="5B732062" w14:textId="77777777" w:rsidR="00933DDC" w:rsidRPr="00A503FB" w:rsidRDefault="00933DDC" w:rsidP="003C4E34">
      <w:pPr>
        <w:numPr>
          <w:ilvl w:val="0"/>
          <w:numId w:val="68"/>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Total</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39.0%</w:t>
      </w:r>
    </w:p>
    <w:p w14:paraId="6AAE3F9E" w14:textId="71395CEA" w:rsidR="00933DDC" w:rsidRPr="00A503FB" w:rsidRDefault="00933DDC" w:rsidP="003C4E34">
      <w:pPr>
        <w:pStyle w:val="Heading4"/>
        <w:spacing w:before="120" w:after="0"/>
        <w:contextualSpacing/>
      </w:pPr>
      <w:r w:rsidRPr="002541C9">
        <w:t>Written</w:t>
      </w:r>
      <w:r w:rsidRPr="00A503FB">
        <w:t xml:space="preserve"> version </w:t>
      </w:r>
      <w:r>
        <w:t>of F</w:t>
      </w:r>
      <w:r w:rsidRPr="00A503FB">
        <w:t>igure 18</w:t>
      </w:r>
    </w:p>
    <w:p w14:paraId="39CB7F71"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Style w:val="Strong"/>
          <w:rFonts w:ascii="Segoe UI" w:eastAsiaTheme="majorEastAsia" w:hAnsi="Segoe UI" w:cs="Segoe UI"/>
          <w:b w:val="0"/>
          <w:bCs w:val="0"/>
          <w:sz w:val="21"/>
          <w:szCs w:val="21"/>
        </w:rPr>
        <w:t>Figure 18. Average reading comprehension score, by mentorship status</w:t>
      </w:r>
    </w:p>
    <w:p w14:paraId="4EE4F33B"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Chart title:</w:t>
      </w:r>
      <w:r w:rsidRPr="00A503FB">
        <w:rPr>
          <w:rFonts w:ascii="Segoe UI" w:hAnsi="Segoe UI" w:cs="Segoe UI"/>
          <w:sz w:val="21"/>
          <w:szCs w:val="21"/>
        </w:rPr>
        <w:br/>
      </w:r>
      <w:r w:rsidRPr="00A503FB">
        <w:rPr>
          <w:rStyle w:val="Strong"/>
          <w:rFonts w:ascii="Segoe UI" w:eastAsiaTheme="majorEastAsia" w:hAnsi="Segoe UI" w:cs="Segoe UI"/>
          <w:b w:val="0"/>
          <w:bCs w:val="0"/>
          <w:sz w:val="21"/>
          <w:szCs w:val="21"/>
        </w:rPr>
        <w:t>Average reading comprehension score, by mentorship status</w:t>
      </w:r>
    </w:p>
    <w:p w14:paraId="40540ED4"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Y-axis:</w:t>
      </w:r>
      <w:r w:rsidRPr="00A503FB">
        <w:rPr>
          <w:rFonts w:ascii="Segoe UI" w:hAnsi="Segoe UI" w:cs="Segoe UI"/>
          <w:sz w:val="21"/>
          <w:szCs w:val="21"/>
        </w:rPr>
        <w:br/>
        <w:t>Reading comprehension score expressed as a percentage, ranging from 0.0% to 100.0%</w:t>
      </w:r>
    </w:p>
    <w:p w14:paraId="73C9A02C" w14:textId="77777777" w:rsidR="00933DDC" w:rsidRPr="00A503FB" w:rsidRDefault="00933DDC" w:rsidP="003C4E34">
      <w:pPr>
        <w:pStyle w:val="NormalWeb"/>
        <w:spacing w:before="120" w:beforeAutospacing="0" w:after="0" w:afterAutospacing="0" w:line="300" w:lineRule="atLeast"/>
        <w:contextualSpacing/>
        <w:rPr>
          <w:rFonts w:ascii="Segoe UI" w:hAnsi="Segoe UI" w:cs="Segoe UI"/>
          <w:sz w:val="21"/>
          <w:szCs w:val="21"/>
        </w:rPr>
      </w:pPr>
      <w:r w:rsidRPr="00A503FB">
        <w:rPr>
          <w:rFonts w:ascii="Segoe UI" w:hAnsi="Segoe UI" w:cs="Segoe UI"/>
          <w:sz w:val="21"/>
          <w:szCs w:val="21"/>
        </w:rPr>
        <w:t>Data shown:</w:t>
      </w:r>
    </w:p>
    <w:p w14:paraId="1912AAED" w14:textId="77777777" w:rsidR="00933DDC" w:rsidRPr="00A503FB" w:rsidRDefault="00933DDC" w:rsidP="003C4E34">
      <w:pPr>
        <w:numPr>
          <w:ilvl w:val="0"/>
          <w:numId w:val="69"/>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did not report mentor support</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36.6%</w:t>
      </w:r>
    </w:p>
    <w:p w14:paraId="7C341226" w14:textId="77777777" w:rsidR="00933DDC" w:rsidRPr="00A503FB" w:rsidRDefault="00933DDC" w:rsidP="003C4E34">
      <w:pPr>
        <w:numPr>
          <w:ilvl w:val="0"/>
          <w:numId w:val="69"/>
        </w:numPr>
        <w:spacing w:before="120" w:after="0" w:line="300" w:lineRule="atLeast"/>
        <w:contextualSpacing/>
        <w:rPr>
          <w:rFonts w:ascii="Segoe UI" w:hAnsi="Segoe UI" w:cs="Segoe UI"/>
          <w:sz w:val="21"/>
          <w:szCs w:val="21"/>
        </w:rPr>
      </w:pPr>
      <w:r w:rsidRPr="00A503FB">
        <w:rPr>
          <w:rStyle w:val="Strong"/>
          <w:rFonts w:ascii="Segoe UI" w:hAnsi="Segoe UI" w:cs="Segoe UI"/>
          <w:b w:val="0"/>
          <w:bCs w:val="0"/>
          <w:sz w:val="21"/>
          <w:szCs w:val="21"/>
        </w:rPr>
        <w:t>Administrator self</w:t>
      </w:r>
      <w:r w:rsidRPr="00A503FB">
        <w:rPr>
          <w:rStyle w:val="Strong"/>
          <w:rFonts w:ascii="Segoe UI" w:hAnsi="Segoe UI" w:cs="Segoe UI"/>
          <w:b w:val="0"/>
          <w:bCs w:val="0"/>
          <w:sz w:val="21"/>
          <w:szCs w:val="21"/>
        </w:rPr>
        <w:noBreakHyphen/>
        <w:t>reported mentor support</w:t>
      </w:r>
      <w:r w:rsidRPr="00A503FB">
        <w:rPr>
          <w:rFonts w:ascii="Segoe UI" w:hAnsi="Segoe UI" w:cs="Segoe UI"/>
          <w:sz w:val="21"/>
          <w:szCs w:val="21"/>
        </w:rPr>
        <w:t xml:space="preserve">: </w:t>
      </w:r>
      <w:r w:rsidRPr="00A503FB">
        <w:rPr>
          <w:rStyle w:val="Strong"/>
          <w:rFonts w:ascii="Segoe UI" w:hAnsi="Segoe UI" w:cs="Segoe UI"/>
          <w:b w:val="0"/>
          <w:bCs w:val="0"/>
          <w:sz w:val="21"/>
          <w:szCs w:val="21"/>
        </w:rPr>
        <w:t>44.4%</w:t>
      </w:r>
    </w:p>
    <w:p w14:paraId="74A923A7" w14:textId="4A11DC99" w:rsidR="00933DDC" w:rsidRPr="00A503FB" w:rsidRDefault="00933DDC" w:rsidP="003C4E34">
      <w:pPr>
        <w:pStyle w:val="Heading4"/>
        <w:spacing w:before="120" w:after="0"/>
        <w:contextualSpacing/>
      </w:pPr>
      <w:r w:rsidRPr="00A503FB">
        <w:t>Written version</w:t>
      </w:r>
      <w:r>
        <w:t xml:space="preserve"> of</w:t>
      </w:r>
      <w:r w:rsidRPr="00A503FB">
        <w:t xml:space="preserve"> figure 19</w:t>
      </w:r>
    </w:p>
    <w:p w14:paraId="17C9B49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‘’Percentage of zero scores in reading comprehension, by mentorship status.”</w:t>
      </w:r>
    </w:p>
    <w:p w14:paraId="302175CC"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0.0% to 70.0%, increasing in increments of ten percentage points.</w:t>
      </w:r>
    </w:p>
    <w:p w14:paraId="0EB0D96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horizontal axis presents four categories related to mentorship status:</w:t>
      </w:r>
    </w:p>
    <w:p w14:paraId="3190B9B4" w14:textId="77777777" w:rsidR="00933DDC" w:rsidRPr="00A503FB" w:rsidRDefault="00933DDC" w:rsidP="003C4E34">
      <w:pPr>
        <w:numPr>
          <w:ilvl w:val="0"/>
          <w:numId w:val="1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Administrator did not report mentoring: 40.3% of students scored zero in reading comprehension.</w:t>
      </w:r>
    </w:p>
    <w:p w14:paraId="18310935" w14:textId="77777777" w:rsidR="00933DDC" w:rsidRPr="00A503FB" w:rsidRDefault="00933DDC" w:rsidP="003C4E34">
      <w:pPr>
        <w:numPr>
          <w:ilvl w:val="0"/>
          <w:numId w:val="1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Administrator self</w:t>
      </w:r>
      <w:r w:rsidRPr="00A503FB">
        <w:rPr>
          <w:rFonts w:ascii="Segoe UI" w:eastAsia="Times New Roman" w:hAnsi="Segoe UI" w:cs="Segoe UI"/>
          <w:sz w:val="21"/>
          <w:szCs w:val="21"/>
          <w:lang w:val="en-AU" w:eastAsia="en-AU"/>
        </w:rPr>
        <w:noBreakHyphen/>
        <w:t>reported mentoring: 29.3% of students scored zero in reading comprehension.</w:t>
      </w:r>
    </w:p>
    <w:p w14:paraId="2C3AEF6D" w14:textId="77777777" w:rsidR="00933DDC" w:rsidRPr="00A503FB" w:rsidRDefault="00933DDC" w:rsidP="003C4E34">
      <w:pPr>
        <w:numPr>
          <w:ilvl w:val="0"/>
          <w:numId w:val="1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was not mentored: 35.1% of students scored zero in reading comprehension.</w:t>
      </w:r>
    </w:p>
    <w:p w14:paraId="6BFFF2C6" w14:textId="77777777" w:rsidR="00933DDC" w:rsidRPr="00A503FB" w:rsidRDefault="00933DDC" w:rsidP="003C4E34">
      <w:pPr>
        <w:numPr>
          <w:ilvl w:val="0"/>
          <w:numId w:val="1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was mentored: 37.2% of students scored zero in reading comprehension.</w:t>
      </w:r>
    </w:p>
    <w:p w14:paraId="55118F63"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chart shows a lower proportion of zero scores in schools where administrators self</w:t>
      </w:r>
      <w:r w:rsidRPr="00A503FB">
        <w:rPr>
          <w:rFonts w:ascii="Segoe UI" w:eastAsia="Times New Roman" w:hAnsi="Segoe UI" w:cs="Segoe UI"/>
          <w:sz w:val="21"/>
          <w:szCs w:val="21"/>
          <w:lang w:val="en-AU" w:eastAsia="en-AU"/>
        </w:rPr>
        <w:noBreakHyphen/>
        <w:t>reported receiving mentorship compared to schools where administrator mentorship was not reported, while the difference between teacher mentorship categories is smaller.</w:t>
      </w:r>
    </w:p>
    <w:p w14:paraId="1DB6B3BD" w14:textId="551FDA42" w:rsidR="00933DDC" w:rsidRPr="00A503FB" w:rsidRDefault="00933DDC" w:rsidP="003C4E34">
      <w:pPr>
        <w:pStyle w:val="Heading4"/>
        <w:spacing w:before="120" w:after="0"/>
        <w:contextualSpacing/>
        <w:rPr>
          <w:lang w:val="en-AU" w:eastAsia="en-AU"/>
        </w:rPr>
      </w:pPr>
      <w:r w:rsidRPr="00A503FB">
        <w:rPr>
          <w:lang w:val="en-AU" w:eastAsia="en-AU"/>
        </w:rPr>
        <w:lastRenderedPageBreak/>
        <w:t xml:space="preserve">Written version of Figure 20 </w:t>
      </w:r>
    </w:p>
    <w:p w14:paraId="051A2D49"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clustered bar chart titled “Lesson preparation.”</w:t>
      </w:r>
    </w:p>
    <w:p w14:paraId="5847F1E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100%.</w:t>
      </w:r>
      <w:r w:rsidRPr="00A503FB">
        <w:rPr>
          <w:rFonts w:ascii="Segoe UI" w:eastAsia="Times New Roman" w:hAnsi="Segoe UI" w:cs="Segoe UI"/>
          <w:sz w:val="21"/>
          <w:szCs w:val="21"/>
          <w:lang w:val="en-AU" w:eastAsia="en-AU"/>
        </w:rPr>
        <w:br/>
        <w:t>The horizontal axis compares results for external enumerators and ALMA mentors.</w:t>
      </w:r>
      <w:r w:rsidRPr="00A503FB">
        <w:rPr>
          <w:rFonts w:ascii="Segoe UI" w:eastAsia="Times New Roman" w:hAnsi="Segoe UI" w:cs="Segoe UI"/>
          <w:sz w:val="21"/>
          <w:szCs w:val="21"/>
          <w:lang w:val="en-AU" w:eastAsia="en-AU"/>
        </w:rPr>
        <w:br/>
        <w:t>Each group is rated across four categories: Very good, Good, Ok, and Not good.</w:t>
      </w:r>
    </w:p>
    <w:p w14:paraId="5B182773"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 observations:</w:t>
      </w:r>
    </w:p>
    <w:p w14:paraId="48AE3C45" w14:textId="77777777" w:rsidR="00933DDC" w:rsidRPr="00A503FB" w:rsidRDefault="00933DDC" w:rsidP="003C4E34">
      <w:pPr>
        <w:numPr>
          <w:ilvl w:val="0"/>
          <w:numId w:val="1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29%</w:t>
      </w:r>
    </w:p>
    <w:p w14:paraId="5F4B0692" w14:textId="77777777" w:rsidR="00933DDC" w:rsidRPr="00A503FB" w:rsidRDefault="00933DDC" w:rsidP="003C4E34">
      <w:pPr>
        <w:numPr>
          <w:ilvl w:val="0"/>
          <w:numId w:val="1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44%</w:t>
      </w:r>
    </w:p>
    <w:p w14:paraId="5C47F145" w14:textId="77777777" w:rsidR="00933DDC" w:rsidRPr="00A503FB" w:rsidRDefault="00933DDC" w:rsidP="003C4E34">
      <w:pPr>
        <w:numPr>
          <w:ilvl w:val="0"/>
          <w:numId w:val="1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21%</w:t>
      </w:r>
    </w:p>
    <w:p w14:paraId="4EFFC2ED" w14:textId="77777777" w:rsidR="00933DDC" w:rsidRPr="00A503FB" w:rsidRDefault="00933DDC" w:rsidP="003C4E34">
      <w:pPr>
        <w:numPr>
          <w:ilvl w:val="0"/>
          <w:numId w:val="1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6%</w:t>
      </w:r>
    </w:p>
    <w:p w14:paraId="44E5D64A"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 observations:</w:t>
      </w:r>
    </w:p>
    <w:p w14:paraId="405AA6B4" w14:textId="77777777" w:rsidR="00933DDC" w:rsidRPr="00A503FB" w:rsidRDefault="00933DDC" w:rsidP="003C4E34">
      <w:pPr>
        <w:numPr>
          <w:ilvl w:val="0"/>
          <w:numId w:val="2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53%</w:t>
      </w:r>
    </w:p>
    <w:p w14:paraId="70BA2EB7" w14:textId="77777777" w:rsidR="00933DDC" w:rsidRPr="00A503FB" w:rsidRDefault="00933DDC" w:rsidP="003C4E34">
      <w:pPr>
        <w:numPr>
          <w:ilvl w:val="0"/>
          <w:numId w:val="2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22%</w:t>
      </w:r>
    </w:p>
    <w:p w14:paraId="319F0ED4" w14:textId="77777777" w:rsidR="00933DDC" w:rsidRPr="00A503FB" w:rsidRDefault="00933DDC" w:rsidP="003C4E34">
      <w:pPr>
        <w:numPr>
          <w:ilvl w:val="0"/>
          <w:numId w:val="2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21%</w:t>
      </w:r>
    </w:p>
    <w:p w14:paraId="3E08A7AB" w14:textId="77777777" w:rsidR="00933DDC" w:rsidRPr="00A503FB" w:rsidRDefault="00933DDC" w:rsidP="003C4E34">
      <w:pPr>
        <w:numPr>
          <w:ilvl w:val="0"/>
          <w:numId w:val="2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3%</w:t>
      </w:r>
    </w:p>
    <w:p w14:paraId="6D151DFD"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ALMA mentors rated lesson preparation as “very good” more frequently than external enumerators, while external enumerators recorded higher proportions of “good” and “not good” ratings.</w:t>
      </w:r>
    </w:p>
    <w:p w14:paraId="5E2C6F11" w14:textId="6B5460FC" w:rsidR="00933DDC" w:rsidRPr="00A503FB" w:rsidRDefault="00933DDC" w:rsidP="003C4E34">
      <w:pPr>
        <w:pStyle w:val="Heading4"/>
        <w:spacing w:before="120" w:after="0"/>
        <w:contextualSpacing/>
      </w:pPr>
      <w:r w:rsidRPr="00A503FB">
        <w:t>Written version of Figure 21</w:t>
      </w:r>
    </w:p>
    <w:p w14:paraId="69ADB843"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grouped bar chart titled “Instruction strategies.”</w:t>
      </w:r>
    </w:p>
    <w:p w14:paraId="4882E16B"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100%.</w:t>
      </w:r>
      <w:r w:rsidRPr="00A503FB">
        <w:rPr>
          <w:rFonts w:ascii="Segoe UI" w:eastAsia="Times New Roman" w:hAnsi="Segoe UI" w:cs="Segoe UI"/>
          <w:sz w:val="21"/>
          <w:szCs w:val="21"/>
          <w:lang w:val="en-AU" w:eastAsia="en-AU"/>
        </w:rPr>
        <w:br/>
        <w:t>The chart presents three instructional practices, each rated by external enumerators and ALMA mentors, using four categories: Very good, Good, Ok, and Not good.</w:t>
      </w:r>
    </w:p>
    <w:p w14:paraId="600EA21B"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1. The teacher facilitated the lesson effectively</w:t>
      </w:r>
    </w:p>
    <w:p w14:paraId="2C6DD6A7" w14:textId="77777777" w:rsidR="00933DDC" w:rsidRPr="00A503FB" w:rsidRDefault="00933DDC" w:rsidP="003C4E34">
      <w:pPr>
        <w:numPr>
          <w:ilvl w:val="0"/>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0CD08D47"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14%</w:t>
      </w:r>
    </w:p>
    <w:p w14:paraId="37C890A5"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54%</w:t>
      </w:r>
    </w:p>
    <w:p w14:paraId="2461D818"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27%</w:t>
      </w:r>
    </w:p>
    <w:p w14:paraId="58ABD580"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4%</w:t>
      </w:r>
    </w:p>
    <w:p w14:paraId="532A85F6" w14:textId="77777777" w:rsidR="00933DDC" w:rsidRPr="00A503FB" w:rsidRDefault="00933DDC" w:rsidP="003C4E34">
      <w:pPr>
        <w:numPr>
          <w:ilvl w:val="0"/>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21620EE1"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47%</w:t>
      </w:r>
    </w:p>
    <w:p w14:paraId="49E17F6A"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19%</w:t>
      </w:r>
    </w:p>
    <w:p w14:paraId="6AE1EFC1"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30%</w:t>
      </w:r>
    </w:p>
    <w:p w14:paraId="78B7AEAE" w14:textId="77777777" w:rsidR="00933DDC" w:rsidRPr="00A503FB" w:rsidRDefault="00933DDC" w:rsidP="003C4E34">
      <w:pPr>
        <w:numPr>
          <w:ilvl w:val="1"/>
          <w:numId w:val="2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3%</w:t>
      </w:r>
    </w:p>
    <w:p w14:paraId="39B534E2"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2. The teacher used appropriate and effective pedagogic approaches</w:t>
      </w:r>
    </w:p>
    <w:p w14:paraId="77BA9CB0" w14:textId="77777777" w:rsidR="00933DDC" w:rsidRPr="00A503FB" w:rsidRDefault="00933DDC" w:rsidP="003C4E34">
      <w:pPr>
        <w:numPr>
          <w:ilvl w:val="0"/>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4D19FCEE"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17%</w:t>
      </w:r>
    </w:p>
    <w:p w14:paraId="79090D00"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50%</w:t>
      </w:r>
    </w:p>
    <w:p w14:paraId="6B44B155"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28%</w:t>
      </w:r>
    </w:p>
    <w:p w14:paraId="4553FF4B"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4%</w:t>
      </w:r>
    </w:p>
    <w:p w14:paraId="4275AC00" w14:textId="77777777" w:rsidR="00933DDC" w:rsidRPr="00A503FB" w:rsidRDefault="00933DDC" w:rsidP="003C4E34">
      <w:pPr>
        <w:numPr>
          <w:ilvl w:val="0"/>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375447FA"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lastRenderedPageBreak/>
        <w:t>Very good: 56%</w:t>
      </w:r>
    </w:p>
    <w:p w14:paraId="375A22B4"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11%</w:t>
      </w:r>
    </w:p>
    <w:p w14:paraId="17F227EA"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27%</w:t>
      </w:r>
    </w:p>
    <w:p w14:paraId="3FF1EB4A" w14:textId="77777777" w:rsidR="00933DDC" w:rsidRPr="00A503FB" w:rsidRDefault="00933DDC" w:rsidP="003C4E34">
      <w:pPr>
        <w:numPr>
          <w:ilvl w:val="1"/>
          <w:numId w:val="2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5%</w:t>
      </w:r>
    </w:p>
    <w:p w14:paraId="3EDC40F6"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3. The teacher used appropriate assessment approaches</w:t>
      </w:r>
    </w:p>
    <w:p w14:paraId="22B4F75C" w14:textId="77777777" w:rsidR="00933DDC" w:rsidRPr="00A503FB" w:rsidRDefault="00933DDC" w:rsidP="003C4E34">
      <w:pPr>
        <w:numPr>
          <w:ilvl w:val="0"/>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13823DAC"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13%</w:t>
      </w:r>
    </w:p>
    <w:p w14:paraId="06849A46"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48%</w:t>
      </w:r>
    </w:p>
    <w:p w14:paraId="281F180B"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29%</w:t>
      </w:r>
    </w:p>
    <w:p w14:paraId="4BEA22B4"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6%</w:t>
      </w:r>
    </w:p>
    <w:p w14:paraId="704242E2" w14:textId="77777777" w:rsidR="00933DDC" w:rsidRPr="00A503FB" w:rsidRDefault="00933DDC" w:rsidP="003C4E34">
      <w:pPr>
        <w:numPr>
          <w:ilvl w:val="0"/>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390CBCBB"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56%</w:t>
      </w:r>
    </w:p>
    <w:p w14:paraId="38B129AD"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11%</w:t>
      </w:r>
    </w:p>
    <w:p w14:paraId="7F98A038"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27%</w:t>
      </w:r>
    </w:p>
    <w:p w14:paraId="1D478466" w14:textId="77777777" w:rsidR="00933DDC" w:rsidRPr="00A503FB" w:rsidRDefault="00933DDC" w:rsidP="003C4E34">
      <w:pPr>
        <w:numPr>
          <w:ilvl w:val="1"/>
          <w:numId w:val="2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3%</w:t>
      </w:r>
    </w:p>
    <w:p w14:paraId="5BAF00DD"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across all three instruction strategy areas, ALMA mentors rated a higher proportion of observations as “very good” compared to external enumerators, while external enumerators more frequently rated practices as “good” or “ok.”</w:t>
      </w:r>
    </w:p>
    <w:p w14:paraId="63C106E2" w14:textId="3067C520" w:rsidR="00933DDC" w:rsidRPr="00A503FB" w:rsidRDefault="00933DDC" w:rsidP="003C4E34">
      <w:pPr>
        <w:pStyle w:val="Heading4"/>
        <w:spacing w:before="120" w:after="0"/>
        <w:contextualSpacing/>
        <w:rPr>
          <w:rFonts w:ascii="Segoe UI" w:eastAsia="Times New Roman" w:hAnsi="Segoe UI" w:cs="Segoe UI"/>
          <w:sz w:val="36"/>
          <w:szCs w:val="36"/>
          <w:lang w:val="en-AU" w:eastAsia="en-AU"/>
        </w:rPr>
      </w:pPr>
      <w:r w:rsidRPr="00A503FB">
        <w:rPr>
          <w:rStyle w:val="Heading2Char"/>
        </w:rPr>
        <w:t xml:space="preserve">Written version of Figure 22 </w:t>
      </w:r>
    </w:p>
    <w:p w14:paraId="7F31FBD1"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grouped bar chart titled “Implementation of the Lesson Plan.”</w:t>
      </w:r>
    </w:p>
    <w:p w14:paraId="3B967A76"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100%.</w:t>
      </w:r>
      <w:r w:rsidRPr="00A503FB">
        <w:rPr>
          <w:rFonts w:ascii="Segoe UI" w:eastAsia="Times New Roman" w:hAnsi="Segoe UI" w:cs="Segoe UI"/>
          <w:sz w:val="21"/>
          <w:szCs w:val="21"/>
          <w:lang w:val="en-AU" w:eastAsia="en-AU"/>
        </w:rPr>
        <w:br/>
        <w:t>The chart compares external enumerator observations and ALMA mentor observations across three aspects of lesson implementation.</w:t>
      </w:r>
      <w:r w:rsidRPr="00A503FB">
        <w:rPr>
          <w:rFonts w:ascii="Segoe UI" w:eastAsia="Times New Roman" w:hAnsi="Segoe UI" w:cs="Segoe UI"/>
          <w:sz w:val="21"/>
          <w:szCs w:val="21"/>
          <w:lang w:val="en-AU" w:eastAsia="en-AU"/>
        </w:rPr>
        <w:br/>
        <w:t>Each aspect is rated using four categories: Very good, Good, Ok, and Not good.</w:t>
      </w:r>
    </w:p>
    <w:p w14:paraId="16E4CC53" w14:textId="77777777" w:rsidR="00933DDC" w:rsidRPr="00A503FB" w:rsidRDefault="00933DDC" w:rsidP="003C4E34">
      <w:pPr>
        <w:spacing w:before="120" w:after="0"/>
        <w:contextualSpacing/>
        <w:rPr>
          <w:lang w:val="en-AU" w:eastAsia="en-AU"/>
        </w:rPr>
      </w:pPr>
      <w:r w:rsidRPr="00A503FB">
        <w:rPr>
          <w:lang w:val="en-AU" w:eastAsia="en-AU"/>
        </w:rPr>
        <w:t>1. The teacher introduced the lesson appropriately</w:t>
      </w:r>
    </w:p>
    <w:p w14:paraId="627F3C41"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46377AFB" w14:textId="77777777" w:rsidR="00933DDC" w:rsidRPr="00A503FB" w:rsidRDefault="00933DDC" w:rsidP="003C4E34">
      <w:pPr>
        <w:numPr>
          <w:ilvl w:val="0"/>
          <w:numId w:val="2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12%</w:t>
      </w:r>
    </w:p>
    <w:p w14:paraId="5975C234" w14:textId="77777777" w:rsidR="00933DDC" w:rsidRPr="00A503FB" w:rsidRDefault="00933DDC" w:rsidP="003C4E34">
      <w:pPr>
        <w:numPr>
          <w:ilvl w:val="0"/>
          <w:numId w:val="2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44%</w:t>
      </w:r>
    </w:p>
    <w:p w14:paraId="15A828A0" w14:textId="77777777" w:rsidR="00933DDC" w:rsidRPr="00A503FB" w:rsidRDefault="00933DDC" w:rsidP="003C4E34">
      <w:pPr>
        <w:numPr>
          <w:ilvl w:val="0"/>
          <w:numId w:val="2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30%</w:t>
      </w:r>
    </w:p>
    <w:p w14:paraId="6F2B2C88" w14:textId="77777777" w:rsidR="00933DDC" w:rsidRPr="00A503FB" w:rsidRDefault="00933DDC" w:rsidP="003C4E34">
      <w:pPr>
        <w:numPr>
          <w:ilvl w:val="0"/>
          <w:numId w:val="2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6%</w:t>
      </w:r>
    </w:p>
    <w:p w14:paraId="66585643"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65F24817" w14:textId="77777777" w:rsidR="00933DDC" w:rsidRPr="00A503FB" w:rsidRDefault="00933DDC" w:rsidP="003C4E34">
      <w:pPr>
        <w:numPr>
          <w:ilvl w:val="0"/>
          <w:numId w:val="2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56%</w:t>
      </w:r>
    </w:p>
    <w:p w14:paraId="1AC48EF2" w14:textId="77777777" w:rsidR="00933DDC" w:rsidRPr="00A503FB" w:rsidRDefault="00933DDC" w:rsidP="003C4E34">
      <w:pPr>
        <w:numPr>
          <w:ilvl w:val="0"/>
          <w:numId w:val="2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15%</w:t>
      </w:r>
    </w:p>
    <w:p w14:paraId="01ACA5AC" w14:textId="77777777" w:rsidR="00933DDC" w:rsidRPr="00A503FB" w:rsidRDefault="00933DDC" w:rsidP="003C4E34">
      <w:pPr>
        <w:numPr>
          <w:ilvl w:val="0"/>
          <w:numId w:val="2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26%</w:t>
      </w:r>
    </w:p>
    <w:p w14:paraId="575C5D19" w14:textId="77777777" w:rsidR="00933DDC" w:rsidRPr="00A503FB" w:rsidRDefault="00933DDC" w:rsidP="003C4E34">
      <w:pPr>
        <w:numPr>
          <w:ilvl w:val="0"/>
          <w:numId w:val="2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3%</w:t>
      </w:r>
    </w:p>
    <w:p w14:paraId="0D6C68F8" w14:textId="77777777" w:rsidR="00933DDC" w:rsidRPr="00A503FB" w:rsidRDefault="00933DDC" w:rsidP="003C4E34">
      <w:pPr>
        <w:spacing w:before="120" w:after="0"/>
        <w:contextualSpacing/>
        <w:rPr>
          <w:lang w:val="en-AU" w:eastAsia="en-AU"/>
        </w:rPr>
      </w:pPr>
      <w:r w:rsidRPr="00A503FB">
        <w:rPr>
          <w:lang w:val="en-AU" w:eastAsia="en-AU"/>
        </w:rPr>
        <w:t>2. The teacher followed the activities defined in the lesson plan</w:t>
      </w:r>
    </w:p>
    <w:p w14:paraId="1303B741"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109A0531" w14:textId="77777777" w:rsidR="00933DDC" w:rsidRPr="00A503FB" w:rsidRDefault="00933DDC" w:rsidP="003C4E34">
      <w:pPr>
        <w:numPr>
          <w:ilvl w:val="0"/>
          <w:numId w:val="2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12%</w:t>
      </w:r>
    </w:p>
    <w:p w14:paraId="7FC5F4B3" w14:textId="77777777" w:rsidR="00933DDC" w:rsidRPr="00A503FB" w:rsidRDefault="00933DDC" w:rsidP="003C4E34">
      <w:pPr>
        <w:numPr>
          <w:ilvl w:val="0"/>
          <w:numId w:val="2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49%</w:t>
      </w:r>
    </w:p>
    <w:p w14:paraId="6849774D" w14:textId="77777777" w:rsidR="00933DDC" w:rsidRPr="00A503FB" w:rsidRDefault="00933DDC" w:rsidP="003C4E34">
      <w:pPr>
        <w:numPr>
          <w:ilvl w:val="0"/>
          <w:numId w:val="2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29%</w:t>
      </w:r>
    </w:p>
    <w:p w14:paraId="6572C3F9" w14:textId="77777777" w:rsidR="00933DDC" w:rsidRPr="00A503FB" w:rsidRDefault="00933DDC" w:rsidP="003C4E34">
      <w:pPr>
        <w:numPr>
          <w:ilvl w:val="0"/>
          <w:numId w:val="2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6%</w:t>
      </w:r>
    </w:p>
    <w:p w14:paraId="7ED52316"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51AFF7F4" w14:textId="77777777" w:rsidR="00933DDC" w:rsidRPr="00A503FB" w:rsidRDefault="00933DDC" w:rsidP="003C4E34">
      <w:pPr>
        <w:numPr>
          <w:ilvl w:val="0"/>
          <w:numId w:val="2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lastRenderedPageBreak/>
        <w:t>Very good: 47%</w:t>
      </w:r>
    </w:p>
    <w:p w14:paraId="66C83A4F" w14:textId="77777777" w:rsidR="00933DDC" w:rsidRPr="00A503FB" w:rsidRDefault="00933DDC" w:rsidP="003C4E34">
      <w:pPr>
        <w:numPr>
          <w:ilvl w:val="0"/>
          <w:numId w:val="2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13%</w:t>
      </w:r>
    </w:p>
    <w:p w14:paraId="2A71CD68" w14:textId="77777777" w:rsidR="00933DDC" w:rsidRPr="00A503FB" w:rsidRDefault="00933DDC" w:rsidP="003C4E34">
      <w:pPr>
        <w:numPr>
          <w:ilvl w:val="0"/>
          <w:numId w:val="2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36%</w:t>
      </w:r>
    </w:p>
    <w:p w14:paraId="6AE1C70D" w14:textId="77777777" w:rsidR="00933DDC" w:rsidRPr="00A503FB" w:rsidRDefault="00933DDC" w:rsidP="003C4E34">
      <w:pPr>
        <w:numPr>
          <w:ilvl w:val="0"/>
          <w:numId w:val="2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4%</w:t>
      </w:r>
    </w:p>
    <w:p w14:paraId="729E275E" w14:textId="77777777" w:rsidR="00933DDC" w:rsidRPr="00A503FB" w:rsidRDefault="00933DDC" w:rsidP="003C4E34">
      <w:pPr>
        <w:spacing w:before="120" w:after="0"/>
        <w:contextualSpacing/>
        <w:rPr>
          <w:lang w:val="en-AU" w:eastAsia="en-AU"/>
        </w:rPr>
      </w:pPr>
      <w:r w:rsidRPr="00A503FB">
        <w:rPr>
          <w:lang w:val="en-AU" w:eastAsia="en-AU"/>
        </w:rPr>
        <w:t>3. The teacher ended the lesson appropriately</w:t>
      </w:r>
    </w:p>
    <w:p w14:paraId="385945D9"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53D963AF" w14:textId="77777777" w:rsidR="00933DDC" w:rsidRPr="00A503FB" w:rsidRDefault="00933DDC" w:rsidP="003C4E34">
      <w:pPr>
        <w:numPr>
          <w:ilvl w:val="0"/>
          <w:numId w:val="2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10%</w:t>
      </w:r>
    </w:p>
    <w:p w14:paraId="55D1FFD9" w14:textId="77777777" w:rsidR="00933DDC" w:rsidRPr="00A503FB" w:rsidRDefault="00933DDC" w:rsidP="003C4E34">
      <w:pPr>
        <w:numPr>
          <w:ilvl w:val="0"/>
          <w:numId w:val="2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36%</w:t>
      </w:r>
    </w:p>
    <w:p w14:paraId="74510869" w14:textId="77777777" w:rsidR="00933DDC" w:rsidRPr="00A503FB" w:rsidRDefault="00933DDC" w:rsidP="003C4E34">
      <w:pPr>
        <w:numPr>
          <w:ilvl w:val="0"/>
          <w:numId w:val="2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31%</w:t>
      </w:r>
    </w:p>
    <w:p w14:paraId="63BCA984" w14:textId="77777777" w:rsidR="00933DDC" w:rsidRPr="00A503FB" w:rsidRDefault="00933DDC" w:rsidP="003C4E34">
      <w:pPr>
        <w:numPr>
          <w:ilvl w:val="0"/>
          <w:numId w:val="2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10%</w:t>
      </w:r>
    </w:p>
    <w:p w14:paraId="57C0131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7EA8D634" w14:textId="77777777" w:rsidR="00933DDC" w:rsidRPr="00A503FB" w:rsidRDefault="00933DDC" w:rsidP="003C4E34">
      <w:pPr>
        <w:numPr>
          <w:ilvl w:val="0"/>
          <w:numId w:val="2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40%</w:t>
      </w:r>
    </w:p>
    <w:p w14:paraId="2E2E9755" w14:textId="77777777" w:rsidR="00933DDC" w:rsidRPr="00A503FB" w:rsidRDefault="00933DDC" w:rsidP="003C4E34">
      <w:pPr>
        <w:numPr>
          <w:ilvl w:val="0"/>
          <w:numId w:val="2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15%</w:t>
      </w:r>
    </w:p>
    <w:p w14:paraId="4C7056E5" w14:textId="77777777" w:rsidR="00933DDC" w:rsidRPr="00A503FB" w:rsidRDefault="00933DDC" w:rsidP="003C4E34">
      <w:pPr>
        <w:numPr>
          <w:ilvl w:val="0"/>
          <w:numId w:val="2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39%</w:t>
      </w:r>
    </w:p>
    <w:p w14:paraId="0CC25FD1" w14:textId="77777777" w:rsidR="00933DDC" w:rsidRPr="00A503FB" w:rsidRDefault="00933DDC" w:rsidP="003C4E34">
      <w:pPr>
        <w:numPr>
          <w:ilvl w:val="0"/>
          <w:numId w:val="2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5%</w:t>
      </w:r>
    </w:p>
    <w:p w14:paraId="17E2997D"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ALMA mentors rated teachers more frequently as “very good” across all three aspects of lesson plan implementation, while external enumerators more often rated practices as “good” or “ok.” Ratings of “not good” were consistently low in both groups but slightly higher in enumerator observations.</w:t>
      </w:r>
    </w:p>
    <w:p w14:paraId="53F4FFD1" w14:textId="7AD80FB6" w:rsidR="00933DDC" w:rsidRPr="00A503FB" w:rsidRDefault="00933DDC" w:rsidP="003C4E34">
      <w:pPr>
        <w:pStyle w:val="Heading4"/>
        <w:spacing w:before="120" w:after="0"/>
        <w:contextualSpacing/>
        <w:rPr>
          <w:lang w:val="en-AU" w:eastAsia="en-AU"/>
        </w:rPr>
      </w:pPr>
      <w:r w:rsidRPr="00A503FB">
        <w:rPr>
          <w:lang w:val="en-AU" w:eastAsia="en-AU"/>
        </w:rPr>
        <w:t>Written version of Figure 23</w:t>
      </w:r>
    </w:p>
    <w:p w14:paraId="7906CBEA"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grouped bar chart titled “Classroom management.”</w:t>
      </w:r>
    </w:p>
    <w:p w14:paraId="14C9CBCB"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100%.</w:t>
      </w:r>
      <w:r w:rsidRPr="00A503FB">
        <w:rPr>
          <w:rFonts w:ascii="Segoe UI" w:eastAsia="Times New Roman" w:hAnsi="Segoe UI" w:cs="Segoe UI"/>
          <w:sz w:val="21"/>
          <w:szCs w:val="21"/>
          <w:lang w:val="en-AU" w:eastAsia="en-AU"/>
        </w:rPr>
        <w:br/>
        <w:t>The chart compares external enumerator observations and ALMA mentor observations across two classroom</w:t>
      </w:r>
      <w:r w:rsidRPr="00A503FB">
        <w:rPr>
          <w:rFonts w:ascii="Segoe UI" w:eastAsia="Times New Roman" w:hAnsi="Segoe UI" w:cs="Segoe UI"/>
          <w:sz w:val="21"/>
          <w:szCs w:val="21"/>
          <w:lang w:val="en-AU" w:eastAsia="en-AU"/>
        </w:rPr>
        <w:noBreakHyphen/>
        <w:t>management practices.</w:t>
      </w:r>
      <w:r w:rsidRPr="00A503FB">
        <w:rPr>
          <w:rFonts w:ascii="Segoe UI" w:eastAsia="Times New Roman" w:hAnsi="Segoe UI" w:cs="Segoe UI"/>
          <w:sz w:val="21"/>
          <w:szCs w:val="21"/>
          <w:lang w:val="en-AU" w:eastAsia="en-AU"/>
        </w:rPr>
        <w:br/>
        <w:t>Each practice is rated using four categories: Very good, Good, Ok, and Not good.</w:t>
      </w:r>
    </w:p>
    <w:p w14:paraId="1C9BE0EC" w14:textId="77777777" w:rsidR="00933DDC" w:rsidRPr="00A503FB" w:rsidRDefault="00933DDC" w:rsidP="003C4E34">
      <w:pPr>
        <w:spacing w:before="120" w:after="0"/>
        <w:contextualSpacing/>
        <w:rPr>
          <w:lang w:val="en-AU" w:eastAsia="en-AU"/>
        </w:rPr>
      </w:pPr>
      <w:r w:rsidRPr="00A503FB">
        <w:rPr>
          <w:lang w:val="en-AU" w:eastAsia="en-AU"/>
        </w:rPr>
        <w:t>1. The teacher created an inclusive classroom environment</w:t>
      </w:r>
    </w:p>
    <w:p w14:paraId="23107DBA"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4AB400B1" w14:textId="77777777" w:rsidR="00933DDC" w:rsidRPr="00A503FB" w:rsidRDefault="00933DDC" w:rsidP="003C4E34">
      <w:pPr>
        <w:numPr>
          <w:ilvl w:val="0"/>
          <w:numId w:val="3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19%</w:t>
      </w:r>
    </w:p>
    <w:p w14:paraId="768B6203" w14:textId="77777777" w:rsidR="00933DDC" w:rsidRPr="00A503FB" w:rsidRDefault="00933DDC" w:rsidP="003C4E34">
      <w:pPr>
        <w:numPr>
          <w:ilvl w:val="0"/>
          <w:numId w:val="3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50%</w:t>
      </w:r>
    </w:p>
    <w:p w14:paraId="5C3BF384" w14:textId="77777777" w:rsidR="00933DDC" w:rsidRPr="00A503FB" w:rsidRDefault="00933DDC" w:rsidP="003C4E34">
      <w:pPr>
        <w:numPr>
          <w:ilvl w:val="0"/>
          <w:numId w:val="3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25%</w:t>
      </w:r>
    </w:p>
    <w:p w14:paraId="02F9F47C" w14:textId="77777777" w:rsidR="00933DDC" w:rsidRPr="00A503FB" w:rsidRDefault="00933DDC" w:rsidP="003C4E34">
      <w:pPr>
        <w:numPr>
          <w:ilvl w:val="0"/>
          <w:numId w:val="3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3%</w:t>
      </w:r>
    </w:p>
    <w:p w14:paraId="4A24F13E"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0647BA36" w14:textId="77777777" w:rsidR="00933DDC" w:rsidRPr="00A503FB" w:rsidRDefault="00933DDC" w:rsidP="003C4E34">
      <w:pPr>
        <w:numPr>
          <w:ilvl w:val="0"/>
          <w:numId w:val="3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61%</w:t>
      </w:r>
    </w:p>
    <w:p w14:paraId="08BF5634" w14:textId="77777777" w:rsidR="00933DDC" w:rsidRPr="00A503FB" w:rsidRDefault="00933DDC" w:rsidP="003C4E34">
      <w:pPr>
        <w:numPr>
          <w:ilvl w:val="0"/>
          <w:numId w:val="3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20%</w:t>
      </w:r>
    </w:p>
    <w:p w14:paraId="2F5ABF4A" w14:textId="77777777" w:rsidR="00933DDC" w:rsidRPr="00A503FB" w:rsidRDefault="00933DDC" w:rsidP="003C4E34">
      <w:pPr>
        <w:numPr>
          <w:ilvl w:val="0"/>
          <w:numId w:val="3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18%</w:t>
      </w:r>
    </w:p>
    <w:p w14:paraId="47694EC7" w14:textId="77777777" w:rsidR="00933DDC" w:rsidRPr="00A503FB" w:rsidRDefault="00933DDC" w:rsidP="003C4E34">
      <w:pPr>
        <w:numPr>
          <w:ilvl w:val="0"/>
          <w:numId w:val="3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2%</w:t>
      </w:r>
    </w:p>
    <w:p w14:paraId="2DFFFA6A" w14:textId="77777777" w:rsidR="00933DDC" w:rsidRPr="00A503FB" w:rsidRDefault="00933DDC" w:rsidP="003C4E34">
      <w:pPr>
        <w:spacing w:before="120" w:after="0"/>
        <w:contextualSpacing/>
        <w:rPr>
          <w:lang w:val="en-AU" w:eastAsia="en-AU"/>
        </w:rPr>
      </w:pPr>
      <w:r w:rsidRPr="00A503FB">
        <w:rPr>
          <w:lang w:val="en-AU" w:eastAsia="en-AU"/>
        </w:rPr>
        <w:t>2. The teacher promoted positive attitudes</w:t>
      </w:r>
    </w:p>
    <w:p w14:paraId="5036915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5872B8D4" w14:textId="77777777" w:rsidR="00933DDC" w:rsidRPr="00A503FB" w:rsidRDefault="00933DDC" w:rsidP="003C4E34">
      <w:pPr>
        <w:numPr>
          <w:ilvl w:val="0"/>
          <w:numId w:val="3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13%</w:t>
      </w:r>
    </w:p>
    <w:p w14:paraId="44299161" w14:textId="77777777" w:rsidR="00933DDC" w:rsidRPr="00A503FB" w:rsidRDefault="00933DDC" w:rsidP="003C4E34">
      <w:pPr>
        <w:numPr>
          <w:ilvl w:val="0"/>
          <w:numId w:val="3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53%</w:t>
      </w:r>
    </w:p>
    <w:p w14:paraId="09BB1374" w14:textId="77777777" w:rsidR="00933DDC" w:rsidRPr="00A503FB" w:rsidRDefault="00933DDC" w:rsidP="003C4E34">
      <w:pPr>
        <w:numPr>
          <w:ilvl w:val="0"/>
          <w:numId w:val="3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28%</w:t>
      </w:r>
    </w:p>
    <w:p w14:paraId="68E5FB1E" w14:textId="77777777" w:rsidR="00933DDC" w:rsidRPr="00A503FB" w:rsidRDefault="00933DDC" w:rsidP="003C4E34">
      <w:pPr>
        <w:numPr>
          <w:ilvl w:val="0"/>
          <w:numId w:val="3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4%</w:t>
      </w:r>
    </w:p>
    <w:p w14:paraId="59DF8DA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lastRenderedPageBreak/>
        <w:t>ALMA mentors:</w:t>
      </w:r>
    </w:p>
    <w:p w14:paraId="704A451D" w14:textId="77777777" w:rsidR="00933DDC" w:rsidRPr="00A503FB" w:rsidRDefault="00933DDC" w:rsidP="003C4E34">
      <w:pPr>
        <w:numPr>
          <w:ilvl w:val="0"/>
          <w:numId w:val="3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62%</w:t>
      </w:r>
    </w:p>
    <w:p w14:paraId="6C4A56A1" w14:textId="77777777" w:rsidR="00933DDC" w:rsidRPr="00A503FB" w:rsidRDefault="00933DDC" w:rsidP="003C4E34">
      <w:pPr>
        <w:numPr>
          <w:ilvl w:val="0"/>
          <w:numId w:val="3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15%</w:t>
      </w:r>
    </w:p>
    <w:p w14:paraId="7AEA4A4F" w14:textId="77777777" w:rsidR="00933DDC" w:rsidRPr="00A503FB" w:rsidRDefault="00933DDC" w:rsidP="003C4E34">
      <w:pPr>
        <w:numPr>
          <w:ilvl w:val="0"/>
          <w:numId w:val="3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21%</w:t>
      </w:r>
    </w:p>
    <w:p w14:paraId="0931A13A" w14:textId="77777777" w:rsidR="00933DDC" w:rsidRPr="00A503FB" w:rsidRDefault="00933DDC" w:rsidP="003C4E34">
      <w:pPr>
        <w:numPr>
          <w:ilvl w:val="0"/>
          <w:numId w:val="3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2%</w:t>
      </w:r>
    </w:p>
    <w:p w14:paraId="5002F08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ALMA mentors rated classroom management practices much more frequently as “very good” for both inclusive classroom environment and promotion of positive attitudes, while external enumerators more often rated practices as “good” or “ok.” Ratings of “not good” were low across both observer groups.</w:t>
      </w:r>
    </w:p>
    <w:p w14:paraId="1BD26FAB" w14:textId="3DFAFE1E" w:rsidR="00933DDC" w:rsidRPr="00A503FB" w:rsidRDefault="00933DDC" w:rsidP="003C4E34">
      <w:pPr>
        <w:pStyle w:val="Heading4"/>
        <w:spacing w:before="120" w:after="0"/>
        <w:contextualSpacing/>
        <w:rPr>
          <w:lang w:val="en-AU" w:eastAsia="en-AU"/>
        </w:rPr>
      </w:pPr>
      <w:r w:rsidRPr="00A503FB">
        <w:rPr>
          <w:lang w:val="en-AU" w:eastAsia="en-AU"/>
        </w:rPr>
        <w:t>Written version of Figure 24</w:t>
      </w:r>
    </w:p>
    <w:p w14:paraId="7312B9ED"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grouped bar chart titled “Socio</w:t>
      </w:r>
      <w:r w:rsidRPr="00A503FB">
        <w:rPr>
          <w:rFonts w:ascii="Segoe UI" w:eastAsia="Times New Roman" w:hAnsi="Segoe UI" w:cs="Segoe UI"/>
          <w:sz w:val="21"/>
          <w:szCs w:val="21"/>
          <w:lang w:val="en-AU" w:eastAsia="en-AU"/>
        </w:rPr>
        <w:noBreakHyphen/>
        <w:t>Emotional Skills.”</w:t>
      </w:r>
    </w:p>
    <w:p w14:paraId="3073ABE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100%.</w:t>
      </w:r>
      <w:r w:rsidRPr="00A503FB">
        <w:rPr>
          <w:rFonts w:ascii="Segoe UI" w:eastAsia="Times New Roman" w:hAnsi="Segoe UI" w:cs="Segoe UI"/>
          <w:sz w:val="21"/>
          <w:szCs w:val="21"/>
          <w:lang w:val="en-AU" w:eastAsia="en-AU"/>
        </w:rPr>
        <w:br/>
        <w:t>The chart compares external enumerator observations and ALMA mentor observations across two socio</w:t>
      </w:r>
      <w:r w:rsidRPr="00A503FB">
        <w:rPr>
          <w:rFonts w:ascii="Segoe UI" w:eastAsia="Times New Roman" w:hAnsi="Segoe UI" w:cs="Segoe UI"/>
          <w:sz w:val="21"/>
          <w:szCs w:val="21"/>
          <w:lang w:val="en-AU" w:eastAsia="en-AU"/>
        </w:rPr>
        <w:noBreakHyphen/>
        <w:t>emotional teaching practices.</w:t>
      </w:r>
      <w:r w:rsidRPr="00A503FB">
        <w:rPr>
          <w:rFonts w:ascii="Segoe UI" w:eastAsia="Times New Roman" w:hAnsi="Segoe UI" w:cs="Segoe UI"/>
          <w:sz w:val="21"/>
          <w:szCs w:val="21"/>
          <w:lang w:val="en-AU" w:eastAsia="en-AU"/>
        </w:rPr>
        <w:br/>
        <w:t>Each practice is rated using four categories: Very good, Good, Ok, and Not good.</w:t>
      </w:r>
    </w:p>
    <w:p w14:paraId="609607CB" w14:textId="77777777" w:rsidR="00933DDC" w:rsidRPr="00A503FB" w:rsidRDefault="00933DDC" w:rsidP="003C4E34">
      <w:pPr>
        <w:spacing w:before="120" w:after="0"/>
        <w:contextualSpacing/>
        <w:rPr>
          <w:lang w:val="en-AU" w:eastAsia="en-AU"/>
        </w:rPr>
      </w:pPr>
      <w:r w:rsidRPr="00A503FB">
        <w:rPr>
          <w:lang w:val="en-AU" w:eastAsia="en-AU"/>
        </w:rPr>
        <w:t>1. The teacher encouraged and supported equitable collaboration and participation</w:t>
      </w:r>
    </w:p>
    <w:p w14:paraId="76B5D8E6"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394EEDCF" w14:textId="77777777" w:rsidR="00933DDC" w:rsidRPr="00A503FB" w:rsidRDefault="00933DDC" w:rsidP="003C4E34">
      <w:pPr>
        <w:numPr>
          <w:ilvl w:val="0"/>
          <w:numId w:val="3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15%</w:t>
      </w:r>
    </w:p>
    <w:p w14:paraId="2405FA96" w14:textId="77777777" w:rsidR="00933DDC" w:rsidRPr="00A503FB" w:rsidRDefault="00933DDC" w:rsidP="003C4E34">
      <w:pPr>
        <w:numPr>
          <w:ilvl w:val="0"/>
          <w:numId w:val="3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50%</w:t>
      </w:r>
    </w:p>
    <w:p w14:paraId="146B24E9" w14:textId="77777777" w:rsidR="00933DDC" w:rsidRPr="00A503FB" w:rsidRDefault="00933DDC" w:rsidP="003C4E34">
      <w:pPr>
        <w:numPr>
          <w:ilvl w:val="0"/>
          <w:numId w:val="3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23%</w:t>
      </w:r>
    </w:p>
    <w:p w14:paraId="6D73BF01" w14:textId="77777777" w:rsidR="00933DDC" w:rsidRPr="00A503FB" w:rsidRDefault="00933DDC" w:rsidP="003C4E34">
      <w:pPr>
        <w:numPr>
          <w:ilvl w:val="0"/>
          <w:numId w:val="3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4%</w:t>
      </w:r>
    </w:p>
    <w:p w14:paraId="0C738AB1"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479C6F8F" w14:textId="77777777" w:rsidR="00933DDC" w:rsidRPr="00A503FB" w:rsidRDefault="00933DDC" w:rsidP="003C4E34">
      <w:pPr>
        <w:numPr>
          <w:ilvl w:val="0"/>
          <w:numId w:val="3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53%</w:t>
      </w:r>
    </w:p>
    <w:p w14:paraId="577090D2" w14:textId="77777777" w:rsidR="00933DDC" w:rsidRPr="00A503FB" w:rsidRDefault="00933DDC" w:rsidP="003C4E34">
      <w:pPr>
        <w:numPr>
          <w:ilvl w:val="0"/>
          <w:numId w:val="3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22%</w:t>
      </w:r>
    </w:p>
    <w:p w14:paraId="1470BA42" w14:textId="77777777" w:rsidR="00933DDC" w:rsidRPr="00A503FB" w:rsidRDefault="00933DDC" w:rsidP="003C4E34">
      <w:pPr>
        <w:numPr>
          <w:ilvl w:val="0"/>
          <w:numId w:val="3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21%</w:t>
      </w:r>
    </w:p>
    <w:p w14:paraId="43A63404" w14:textId="77777777" w:rsidR="00933DDC" w:rsidRPr="00A503FB" w:rsidRDefault="00933DDC" w:rsidP="003C4E34">
      <w:pPr>
        <w:numPr>
          <w:ilvl w:val="0"/>
          <w:numId w:val="3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1%</w:t>
      </w:r>
    </w:p>
    <w:p w14:paraId="5A266694" w14:textId="77777777" w:rsidR="00933DDC" w:rsidRPr="00A503FB" w:rsidRDefault="00933DDC" w:rsidP="003C4E34">
      <w:pPr>
        <w:spacing w:before="120" w:after="0"/>
        <w:contextualSpacing/>
        <w:rPr>
          <w:lang w:val="en-AU" w:eastAsia="en-AU"/>
        </w:rPr>
      </w:pPr>
      <w:r w:rsidRPr="00A503FB">
        <w:rPr>
          <w:lang w:val="en-AU" w:eastAsia="en-AU"/>
        </w:rPr>
        <w:t>2. The teacher encouraged and supported student perseverance and motivation</w:t>
      </w:r>
    </w:p>
    <w:p w14:paraId="0E3A0F8A"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External enumerators:</w:t>
      </w:r>
    </w:p>
    <w:p w14:paraId="6472D774" w14:textId="77777777" w:rsidR="00933DDC" w:rsidRPr="00A503FB" w:rsidRDefault="00933DDC" w:rsidP="003C4E34">
      <w:pPr>
        <w:numPr>
          <w:ilvl w:val="0"/>
          <w:numId w:val="3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10%</w:t>
      </w:r>
    </w:p>
    <w:p w14:paraId="24C0716E" w14:textId="77777777" w:rsidR="00933DDC" w:rsidRPr="00A503FB" w:rsidRDefault="00933DDC" w:rsidP="003C4E34">
      <w:pPr>
        <w:numPr>
          <w:ilvl w:val="0"/>
          <w:numId w:val="3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51%</w:t>
      </w:r>
    </w:p>
    <w:p w14:paraId="05CC5F35" w14:textId="77777777" w:rsidR="00933DDC" w:rsidRPr="00A503FB" w:rsidRDefault="00933DDC" w:rsidP="003C4E34">
      <w:pPr>
        <w:numPr>
          <w:ilvl w:val="0"/>
          <w:numId w:val="3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31%</w:t>
      </w:r>
    </w:p>
    <w:p w14:paraId="0C6D2A5B" w14:textId="77777777" w:rsidR="00933DDC" w:rsidRPr="00A503FB" w:rsidRDefault="00933DDC" w:rsidP="003C4E34">
      <w:pPr>
        <w:numPr>
          <w:ilvl w:val="0"/>
          <w:numId w:val="3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6%</w:t>
      </w:r>
    </w:p>
    <w:p w14:paraId="52FE9E1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ALMA mentors:</w:t>
      </w:r>
    </w:p>
    <w:p w14:paraId="0D0347E0" w14:textId="77777777" w:rsidR="00933DDC" w:rsidRPr="00A503FB" w:rsidRDefault="00933DDC" w:rsidP="003C4E34">
      <w:pPr>
        <w:numPr>
          <w:ilvl w:val="0"/>
          <w:numId w:val="3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Very good: 60%</w:t>
      </w:r>
    </w:p>
    <w:p w14:paraId="51E91159" w14:textId="77777777" w:rsidR="00933DDC" w:rsidRPr="00A503FB" w:rsidRDefault="00933DDC" w:rsidP="003C4E34">
      <w:pPr>
        <w:numPr>
          <w:ilvl w:val="0"/>
          <w:numId w:val="3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Good: 14%</w:t>
      </w:r>
    </w:p>
    <w:p w14:paraId="754B6D47" w14:textId="77777777" w:rsidR="00933DDC" w:rsidRPr="00A503FB" w:rsidRDefault="00933DDC" w:rsidP="003C4E34">
      <w:pPr>
        <w:numPr>
          <w:ilvl w:val="0"/>
          <w:numId w:val="3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Ok: 24%</w:t>
      </w:r>
    </w:p>
    <w:p w14:paraId="69AC36D9" w14:textId="77777777" w:rsidR="00933DDC" w:rsidRPr="00A503FB" w:rsidRDefault="00933DDC" w:rsidP="003C4E34">
      <w:pPr>
        <w:numPr>
          <w:ilvl w:val="0"/>
          <w:numId w:val="3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Not good: 2%</w:t>
      </w:r>
    </w:p>
    <w:p w14:paraId="0EC11EFE"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ALMA mentors rated socio</w:t>
      </w:r>
      <w:r w:rsidRPr="00A503FB">
        <w:rPr>
          <w:rFonts w:ascii="Segoe UI" w:eastAsia="Times New Roman" w:hAnsi="Segoe UI" w:cs="Segoe UI"/>
          <w:sz w:val="21"/>
          <w:szCs w:val="21"/>
          <w:lang w:val="en-AU" w:eastAsia="en-AU"/>
        </w:rPr>
        <w:noBreakHyphen/>
        <w:t>emotional teaching practices as “very good” substantially more frequently than external enumerators across both dimensions, while external enumerators more often rated practices as “good” or “ok.” Ratings of “not good” were low across both observer groups.</w:t>
      </w:r>
    </w:p>
    <w:p w14:paraId="21CEA8ED" w14:textId="65976ABC" w:rsidR="00933DDC" w:rsidRPr="00A503FB" w:rsidRDefault="00933DDC" w:rsidP="003C4E34">
      <w:pPr>
        <w:pStyle w:val="Heading4"/>
        <w:spacing w:before="120" w:after="0"/>
        <w:contextualSpacing/>
        <w:rPr>
          <w:lang w:val="en-AU" w:eastAsia="en-AU"/>
        </w:rPr>
      </w:pPr>
      <w:r w:rsidRPr="00A503FB">
        <w:rPr>
          <w:lang w:val="en-AU" w:eastAsia="en-AU"/>
        </w:rPr>
        <w:lastRenderedPageBreak/>
        <w:t>Written version of Figure 25</w:t>
      </w:r>
    </w:p>
    <w:p w14:paraId="10335DD9"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“Average teaching practice score, by sex and GTP participation.”</w:t>
      </w:r>
    </w:p>
    <w:p w14:paraId="1DA407D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0.0% to 100.0%, representing average teaching practice scores.</w:t>
      </w:r>
    </w:p>
    <w:p w14:paraId="38CD1A1F"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chart presents four bars grouped into two comparisons:</w:t>
      </w:r>
    </w:p>
    <w:p w14:paraId="2F6FE364" w14:textId="77777777" w:rsidR="00933DDC" w:rsidRPr="00A503FB" w:rsidRDefault="00933DDC" w:rsidP="003C4E34">
      <w:pPr>
        <w:spacing w:before="120" w:after="0"/>
        <w:contextualSpacing/>
        <w:rPr>
          <w:lang w:val="en-AU" w:eastAsia="en-AU"/>
        </w:rPr>
      </w:pPr>
      <w:r w:rsidRPr="00A503FB">
        <w:rPr>
          <w:lang w:val="en-AU" w:eastAsia="en-AU"/>
        </w:rPr>
        <w:t>Teaching practice score by sex</w:t>
      </w:r>
    </w:p>
    <w:p w14:paraId="72733BC8" w14:textId="77777777" w:rsidR="00933DDC" w:rsidRPr="00A503FB" w:rsidRDefault="00933DDC" w:rsidP="003C4E34">
      <w:pPr>
        <w:numPr>
          <w:ilvl w:val="0"/>
          <w:numId w:val="3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Female teachers: 60.7%</w:t>
      </w:r>
    </w:p>
    <w:p w14:paraId="49C95A4C" w14:textId="77777777" w:rsidR="00933DDC" w:rsidRPr="00A503FB" w:rsidRDefault="00933DDC" w:rsidP="003C4E34">
      <w:pPr>
        <w:numPr>
          <w:ilvl w:val="0"/>
          <w:numId w:val="3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Male teachers: 51.7%</w:t>
      </w:r>
    </w:p>
    <w:p w14:paraId="4C99EC27" w14:textId="77777777" w:rsidR="00933DDC" w:rsidRPr="00A503FB" w:rsidRDefault="00933DDC" w:rsidP="003C4E34">
      <w:pPr>
        <w:spacing w:before="120" w:after="0"/>
        <w:contextualSpacing/>
        <w:rPr>
          <w:lang w:val="en-AU" w:eastAsia="en-AU"/>
        </w:rPr>
      </w:pPr>
      <w:r w:rsidRPr="00A503FB">
        <w:rPr>
          <w:lang w:val="en-AU" w:eastAsia="en-AU"/>
        </w:rPr>
        <w:t>Teaching practice score by participation in the Teacher Working Group (GTP)</w:t>
      </w:r>
    </w:p>
    <w:p w14:paraId="48056624" w14:textId="77777777" w:rsidR="00933DDC" w:rsidRPr="00A503FB" w:rsidRDefault="00933DDC" w:rsidP="003C4E34">
      <w:pPr>
        <w:numPr>
          <w:ilvl w:val="0"/>
          <w:numId w:val="3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Teachers who participated in the GTP: 58.2%</w:t>
      </w:r>
    </w:p>
    <w:p w14:paraId="122C41FB" w14:textId="77777777" w:rsidR="00933DDC" w:rsidRPr="00A503FB" w:rsidRDefault="00933DDC" w:rsidP="003C4E34">
      <w:pPr>
        <w:numPr>
          <w:ilvl w:val="0"/>
          <w:numId w:val="3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Teachers who did not participate in the GTP: 50.2%</w:t>
      </w:r>
    </w:p>
    <w:p w14:paraId="46EBF7ED"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figure shows that average teaching practice scores are higher among female teachers than male teachers, and higher among teachers who participated in the GTP compared to those who did not participate.</w:t>
      </w:r>
    </w:p>
    <w:p w14:paraId="65930C59" w14:textId="027046C0" w:rsidR="00933DDC" w:rsidRPr="00A503FB" w:rsidRDefault="00933DDC" w:rsidP="003C4E34">
      <w:pPr>
        <w:pStyle w:val="Heading4"/>
        <w:spacing w:before="120" w:after="0"/>
        <w:contextualSpacing/>
        <w:rPr>
          <w:lang w:val="en-AU" w:eastAsia="en-AU"/>
        </w:rPr>
      </w:pPr>
      <w:r w:rsidRPr="00A503FB">
        <w:rPr>
          <w:lang w:val="en-AU" w:eastAsia="en-AU"/>
        </w:rPr>
        <w:t xml:space="preserve">Written version of Figure 26 </w:t>
      </w:r>
    </w:p>
    <w:p w14:paraId="554D9696"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grouped bar chart titled “Average teaching score by age and GTP participation.”</w:t>
      </w:r>
    </w:p>
    <w:p w14:paraId="1C96D3AF"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0.0% to 100.0%, representing average teaching practice scores.</w:t>
      </w:r>
    </w:p>
    <w:p w14:paraId="61439639"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chart compares teaching scores across three age groups, disaggregated by whether teachers participated in the Teacher Working Group (GTP) or did not participate.</w:t>
      </w:r>
    </w:p>
    <w:p w14:paraId="78E6E4A4"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legend indicates:</w:t>
      </w:r>
    </w:p>
    <w:p w14:paraId="4CDE62E9" w14:textId="77777777" w:rsidR="00933DDC" w:rsidRPr="00A503FB" w:rsidRDefault="00933DDC" w:rsidP="003C4E34">
      <w:pPr>
        <w:numPr>
          <w:ilvl w:val="0"/>
          <w:numId w:val="40"/>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Did not participate in the GTP (dark blue)</w:t>
      </w:r>
    </w:p>
    <w:p w14:paraId="0A855DE3" w14:textId="77777777" w:rsidR="00933DDC" w:rsidRPr="00A503FB" w:rsidRDefault="00933DDC" w:rsidP="003C4E34">
      <w:pPr>
        <w:numPr>
          <w:ilvl w:val="0"/>
          <w:numId w:val="40"/>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Participated in the GTP (orange)</w:t>
      </w:r>
    </w:p>
    <w:p w14:paraId="396F8DC1" w14:textId="77777777" w:rsidR="00933DDC" w:rsidRPr="00A503FB" w:rsidRDefault="00933DDC" w:rsidP="003C4E34">
      <w:pPr>
        <w:spacing w:before="120" w:after="0" w:line="240" w:lineRule="auto"/>
        <w:contextualSpacing/>
        <w:rPr>
          <w:lang w:val="en-AU" w:eastAsia="en-AU"/>
        </w:rPr>
      </w:pPr>
      <w:r w:rsidRPr="00A503FB">
        <w:rPr>
          <w:lang w:val="en-AU" w:eastAsia="en-AU"/>
        </w:rPr>
        <w:t>Average teaching practice score by age group</w:t>
      </w:r>
    </w:p>
    <w:p w14:paraId="079DF91D"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Under 50 years</w:t>
      </w:r>
    </w:p>
    <w:p w14:paraId="526A7266" w14:textId="77777777" w:rsidR="00933DDC" w:rsidRPr="00A503FB" w:rsidRDefault="00933DDC" w:rsidP="003C4E34">
      <w:pPr>
        <w:numPr>
          <w:ilvl w:val="0"/>
          <w:numId w:val="41"/>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Did not participate in the GTP: 55.8%</w:t>
      </w:r>
    </w:p>
    <w:p w14:paraId="58B39AFB" w14:textId="77777777" w:rsidR="00933DDC" w:rsidRPr="00A503FB" w:rsidRDefault="00933DDC" w:rsidP="003C4E34">
      <w:pPr>
        <w:numPr>
          <w:ilvl w:val="0"/>
          <w:numId w:val="41"/>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Participated in the GTP: 59.9%</w:t>
      </w:r>
    </w:p>
    <w:p w14:paraId="7D4D668C"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Ages 51–59</w:t>
      </w:r>
    </w:p>
    <w:p w14:paraId="1D64011F" w14:textId="77777777" w:rsidR="00933DDC" w:rsidRPr="00A503FB" w:rsidRDefault="00933DDC" w:rsidP="003C4E34">
      <w:pPr>
        <w:numPr>
          <w:ilvl w:val="0"/>
          <w:numId w:val="42"/>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Did not participate in the GTP: 50.2%</w:t>
      </w:r>
    </w:p>
    <w:p w14:paraId="208BCA45" w14:textId="77777777" w:rsidR="00933DDC" w:rsidRPr="00A503FB" w:rsidRDefault="00933DDC" w:rsidP="003C4E34">
      <w:pPr>
        <w:numPr>
          <w:ilvl w:val="0"/>
          <w:numId w:val="42"/>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Participated in the GTP: 57.6%</w:t>
      </w:r>
    </w:p>
    <w:p w14:paraId="2DDB81E6"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 60 years</w:t>
      </w:r>
    </w:p>
    <w:p w14:paraId="59131D4F" w14:textId="77777777" w:rsidR="00933DDC" w:rsidRPr="00A503FB" w:rsidRDefault="00933DDC" w:rsidP="003C4E34">
      <w:pPr>
        <w:numPr>
          <w:ilvl w:val="0"/>
          <w:numId w:val="43"/>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Did not participate in the GTP: 42.9%</w:t>
      </w:r>
    </w:p>
    <w:p w14:paraId="4D5847D9" w14:textId="77777777" w:rsidR="00933DDC" w:rsidRPr="00A503FB" w:rsidRDefault="00933DDC" w:rsidP="003C4E34">
      <w:pPr>
        <w:numPr>
          <w:ilvl w:val="0"/>
          <w:numId w:val="43"/>
        </w:num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Participated in the GTP: 54.6%</w:t>
      </w:r>
    </w:p>
    <w:p w14:paraId="4EC93C1A" w14:textId="77777777" w:rsidR="00933DDC" w:rsidRPr="00A503FB" w:rsidRDefault="00933DDC" w:rsidP="003C4E34">
      <w:pPr>
        <w:spacing w:before="120" w:after="0" w:line="240" w:lineRule="auto"/>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figure shows that teachers who participated in the GTP achieved higher average teaching practice scores across all age groups. Teaching practice scores decline with age among those who did not participate in the GTP, while participation in the GTP is associated with notably higher scores, particularly among teachers aged over 60 years.</w:t>
      </w:r>
    </w:p>
    <w:p w14:paraId="19139D58" w14:textId="3DB7B063" w:rsidR="00933DDC" w:rsidRPr="00A503FB" w:rsidRDefault="00933DDC" w:rsidP="003C4E34">
      <w:pPr>
        <w:pStyle w:val="Heading4"/>
        <w:spacing w:before="120" w:after="0"/>
        <w:contextualSpacing/>
        <w:rPr>
          <w:lang w:val="en-AU" w:eastAsia="en-AU"/>
        </w:rPr>
      </w:pPr>
      <w:r w:rsidRPr="00A503FB">
        <w:rPr>
          <w:lang w:val="en-AU" w:eastAsia="en-AU"/>
        </w:rPr>
        <w:t xml:space="preserve">Written version of Figure 27 </w:t>
      </w:r>
    </w:p>
    <w:p w14:paraId="20880207"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“Average reading comprehension score by availability of reading corner and mentorship.”</w:t>
      </w:r>
    </w:p>
    <w:p w14:paraId="1CC27DD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lastRenderedPageBreak/>
        <w:t>The vertical axis shows percentages from 0.00% to 100.00%, representing average reading comprehension scores.</w:t>
      </w:r>
    </w:p>
    <w:p w14:paraId="6C627CE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horizontal axis presents four categories describing the availability of reading corners in Grade 2 classrooms and the presence or absence of administrator mentorship.</w:t>
      </w:r>
    </w:p>
    <w:p w14:paraId="195E243A" w14:textId="77777777" w:rsidR="00933DDC" w:rsidRPr="00A503FB" w:rsidRDefault="00933DDC" w:rsidP="003C4E34">
      <w:pPr>
        <w:spacing w:before="120" w:after="0"/>
        <w:contextualSpacing/>
        <w:rPr>
          <w:lang w:val="en-AU" w:eastAsia="en-AU"/>
        </w:rPr>
      </w:pPr>
      <w:r w:rsidRPr="00A503FB">
        <w:rPr>
          <w:lang w:val="en-AU" w:eastAsia="en-AU"/>
        </w:rPr>
        <w:t>Average reading comprehension scores by school conditions</w:t>
      </w:r>
    </w:p>
    <w:p w14:paraId="4BA0800A" w14:textId="77777777" w:rsidR="00933DDC" w:rsidRPr="00A503FB" w:rsidRDefault="00933DDC" w:rsidP="003C4E34">
      <w:pPr>
        <w:numPr>
          <w:ilvl w:val="0"/>
          <w:numId w:val="4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No reading corner in Grade 2: 35.60%</w:t>
      </w:r>
    </w:p>
    <w:p w14:paraId="675CD799" w14:textId="77777777" w:rsidR="00933DDC" w:rsidRPr="00A503FB" w:rsidRDefault="00933DDC" w:rsidP="003C4E34">
      <w:pPr>
        <w:numPr>
          <w:ilvl w:val="0"/>
          <w:numId w:val="4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Reading corner in Grade 2: 41.40%</w:t>
      </w:r>
    </w:p>
    <w:p w14:paraId="6FC7EBDC" w14:textId="77777777" w:rsidR="00933DDC" w:rsidRPr="00A503FB" w:rsidRDefault="00933DDC" w:rsidP="003C4E34">
      <w:pPr>
        <w:numPr>
          <w:ilvl w:val="0"/>
          <w:numId w:val="4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Reading corner in Grade 2, but no mentorship to administrator: 37.80%</w:t>
      </w:r>
    </w:p>
    <w:p w14:paraId="63B04A9C" w14:textId="77777777" w:rsidR="00933DDC" w:rsidRPr="00A503FB" w:rsidRDefault="00933DDC" w:rsidP="003C4E34">
      <w:pPr>
        <w:numPr>
          <w:ilvl w:val="0"/>
          <w:numId w:val="4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Reading corner in Grade 2 and administrator receiving mentorship: 47.30%</w:t>
      </w:r>
    </w:p>
    <w:p w14:paraId="7D2B2DE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figure shows higher average reading comprehension scores in schools with a reading corner in Grade 2 compared to those without one. The highest scores are observed in schools where a reading corner in Grade 2 is combined with administrator mentorship, indicating a positive association between learning resources, leadership support, and student reading comprehension outcomes.</w:t>
      </w:r>
    </w:p>
    <w:p w14:paraId="7C8C8141" w14:textId="6533D12B" w:rsidR="00933DDC" w:rsidRPr="00A503FB" w:rsidRDefault="00933DDC" w:rsidP="003C4E34">
      <w:pPr>
        <w:pStyle w:val="Heading4"/>
        <w:spacing w:before="120" w:after="0"/>
        <w:contextualSpacing/>
        <w:rPr>
          <w:lang w:val="en-AU" w:eastAsia="en-AU"/>
        </w:rPr>
      </w:pPr>
      <w:r>
        <w:rPr>
          <w:rFonts w:eastAsia="Times New Roman"/>
          <w:lang w:val="en-AU" w:eastAsia="en-AU"/>
        </w:rPr>
        <w:t>W</w:t>
      </w:r>
      <w:r w:rsidRPr="00A503FB">
        <w:rPr>
          <w:lang w:val="en-AU" w:eastAsia="en-AU"/>
        </w:rPr>
        <w:t xml:space="preserve">ritten version of Figure 29 </w:t>
      </w:r>
    </w:p>
    <w:p w14:paraId="35479D84"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“Ability to read words and reading comprehension score, by use of formative assessments.”</w:t>
      </w:r>
    </w:p>
    <w:p w14:paraId="1772910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0.0% to 100.0%.</w:t>
      </w:r>
    </w:p>
    <w:p w14:paraId="21322BE9"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chart compares outcomes for students taught by teachers who used formative assessments and those taught by teachers who did not use formative assessments, across two indicators.</w:t>
      </w:r>
    </w:p>
    <w:p w14:paraId="1CCB3AE0"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legend indicates:</w:t>
      </w:r>
    </w:p>
    <w:p w14:paraId="3B9E63D0" w14:textId="77777777" w:rsidR="00933DDC" w:rsidRPr="00A503FB" w:rsidRDefault="00933DDC" w:rsidP="003C4E34">
      <w:pPr>
        <w:numPr>
          <w:ilvl w:val="0"/>
          <w:numId w:val="4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used formative assessments (dark blue)</w:t>
      </w:r>
    </w:p>
    <w:p w14:paraId="4668047E" w14:textId="77777777" w:rsidR="00933DDC" w:rsidRPr="00A503FB" w:rsidRDefault="00933DDC" w:rsidP="003C4E34">
      <w:pPr>
        <w:numPr>
          <w:ilvl w:val="0"/>
          <w:numId w:val="45"/>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did not use formative assessments (orange)</w:t>
      </w:r>
    </w:p>
    <w:p w14:paraId="1F813F20" w14:textId="77777777" w:rsidR="00933DDC" w:rsidRPr="00A503FB" w:rsidRDefault="00933DDC" w:rsidP="003C4E34">
      <w:pPr>
        <w:spacing w:before="120" w:after="0"/>
        <w:contextualSpacing/>
        <w:rPr>
          <w:lang w:val="en-AU" w:eastAsia="en-AU"/>
        </w:rPr>
      </w:pPr>
      <w:r w:rsidRPr="00A503FB">
        <w:rPr>
          <w:lang w:val="en-AU" w:eastAsia="en-AU"/>
        </w:rPr>
        <w:t>Percentage of students able to read words in a passage</w:t>
      </w:r>
    </w:p>
    <w:p w14:paraId="3C5F70F0" w14:textId="77777777" w:rsidR="00933DDC" w:rsidRPr="00A503FB" w:rsidRDefault="00933DDC" w:rsidP="003C4E34">
      <w:pPr>
        <w:numPr>
          <w:ilvl w:val="0"/>
          <w:numId w:val="4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used formative assessments: 73.5%</w:t>
      </w:r>
    </w:p>
    <w:p w14:paraId="347C7783" w14:textId="77777777" w:rsidR="00933DDC" w:rsidRPr="00A503FB" w:rsidRDefault="00933DDC" w:rsidP="003C4E34">
      <w:pPr>
        <w:numPr>
          <w:ilvl w:val="0"/>
          <w:numId w:val="46"/>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did not use formative assessments: 65.2%</w:t>
      </w:r>
    </w:p>
    <w:p w14:paraId="2601ABA4" w14:textId="77777777" w:rsidR="00933DDC" w:rsidRPr="00A503FB" w:rsidRDefault="00933DDC" w:rsidP="003C4E34">
      <w:pPr>
        <w:spacing w:before="120" w:after="0"/>
        <w:contextualSpacing/>
        <w:rPr>
          <w:lang w:val="en-AU" w:eastAsia="en-AU"/>
        </w:rPr>
      </w:pPr>
      <w:r w:rsidRPr="00A503FB">
        <w:rPr>
          <w:lang w:val="en-AU" w:eastAsia="en-AU"/>
        </w:rPr>
        <w:t>Average reading comprehension score</w:t>
      </w:r>
    </w:p>
    <w:p w14:paraId="29227E42" w14:textId="77777777" w:rsidR="00933DDC" w:rsidRPr="00A503FB" w:rsidRDefault="00933DDC" w:rsidP="003C4E34">
      <w:pPr>
        <w:numPr>
          <w:ilvl w:val="0"/>
          <w:numId w:val="4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used formative assessments: 43.0%</w:t>
      </w:r>
    </w:p>
    <w:p w14:paraId="2B526EFD" w14:textId="77777777" w:rsidR="00933DDC" w:rsidRPr="00A503FB" w:rsidRDefault="00933DDC" w:rsidP="003C4E34">
      <w:pPr>
        <w:numPr>
          <w:ilvl w:val="0"/>
          <w:numId w:val="47"/>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Teacher did not use formative assessments: 34.5%</w:t>
      </w:r>
    </w:p>
    <w:p w14:paraId="14789E8E"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figure shows that students whose teachers used formative assessments were more likely to be able to read words in a passage and achieved higher average reading comprehension scores than students whose teachers did not use formative assessments.</w:t>
      </w:r>
    </w:p>
    <w:p w14:paraId="72675B5D" w14:textId="53434082" w:rsidR="00933DDC" w:rsidRPr="00A503FB" w:rsidRDefault="00933DDC" w:rsidP="003C4E34">
      <w:pPr>
        <w:pStyle w:val="Heading4"/>
        <w:spacing w:before="120" w:after="0"/>
        <w:contextualSpacing/>
        <w:rPr>
          <w:lang w:val="en-AU" w:eastAsia="en-AU"/>
        </w:rPr>
      </w:pPr>
      <w:r w:rsidRPr="007131E1">
        <w:t>Written</w:t>
      </w:r>
      <w:r w:rsidRPr="00A503FB">
        <w:rPr>
          <w:lang w:val="en-AU" w:eastAsia="en-AU"/>
        </w:rPr>
        <w:t xml:space="preserve"> version of Figure 31 </w:t>
      </w:r>
    </w:p>
    <w:p w14:paraId="0228FE51"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 students consuming protein</w:t>
      </w:r>
      <w:r w:rsidRPr="00A503FB">
        <w:rPr>
          <w:rFonts w:ascii="Segoe UI" w:eastAsia="Times New Roman" w:hAnsi="Segoe UI" w:cs="Segoe UI"/>
          <w:sz w:val="21"/>
          <w:szCs w:val="21"/>
          <w:lang w:val="en-AU" w:eastAsia="en-AU"/>
        </w:rPr>
        <w:noBreakHyphen/>
        <w:t>rich foods in school meals.”</w:t>
      </w:r>
    </w:p>
    <w:p w14:paraId="79B122E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0.00% to 100.00%.</w:t>
      </w:r>
    </w:p>
    <w:p w14:paraId="1B949140"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horizontal axis presents two categories based on whether the school administrator self</w:t>
      </w:r>
      <w:r w:rsidRPr="00A503FB">
        <w:rPr>
          <w:rFonts w:ascii="Segoe UI" w:eastAsia="Times New Roman" w:hAnsi="Segoe UI" w:cs="Segoe UI"/>
          <w:sz w:val="21"/>
          <w:szCs w:val="21"/>
          <w:lang w:val="en-AU" w:eastAsia="en-AU"/>
        </w:rPr>
        <w:noBreakHyphen/>
        <w:t>reported receiving mentor support.</w:t>
      </w:r>
    </w:p>
    <w:p w14:paraId="2D94F794" w14:textId="77777777" w:rsidR="00933DDC" w:rsidRPr="00A503FB" w:rsidRDefault="00933DDC" w:rsidP="003C4E34">
      <w:pPr>
        <w:spacing w:before="120" w:after="0"/>
        <w:contextualSpacing/>
        <w:rPr>
          <w:lang w:val="en-AU" w:eastAsia="en-AU"/>
        </w:rPr>
      </w:pPr>
      <w:r w:rsidRPr="00A503FB">
        <w:rPr>
          <w:lang w:val="en-AU" w:eastAsia="en-AU"/>
        </w:rPr>
        <w:t>Percentage of students consuming protein</w:t>
      </w:r>
      <w:r w:rsidRPr="00A503FB">
        <w:rPr>
          <w:lang w:val="en-AU" w:eastAsia="en-AU"/>
        </w:rPr>
        <w:noBreakHyphen/>
        <w:t>rich foods</w:t>
      </w:r>
    </w:p>
    <w:p w14:paraId="46EAAC80" w14:textId="77777777" w:rsidR="00933DDC" w:rsidRPr="00A503FB" w:rsidRDefault="00933DDC" w:rsidP="003C4E34">
      <w:pPr>
        <w:numPr>
          <w:ilvl w:val="0"/>
          <w:numId w:val="4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Administrator self</w:t>
      </w:r>
      <w:r w:rsidRPr="00A503FB">
        <w:rPr>
          <w:rFonts w:ascii="Segoe UI" w:eastAsia="Times New Roman" w:hAnsi="Segoe UI" w:cs="Segoe UI"/>
          <w:sz w:val="21"/>
          <w:szCs w:val="21"/>
          <w:lang w:val="en-AU" w:eastAsia="en-AU"/>
        </w:rPr>
        <w:noBreakHyphen/>
        <w:t>reported mentor support: 89.5%</w:t>
      </w:r>
    </w:p>
    <w:p w14:paraId="33E88C22" w14:textId="77777777" w:rsidR="00933DDC" w:rsidRPr="00A503FB" w:rsidRDefault="00933DDC" w:rsidP="003C4E34">
      <w:pPr>
        <w:numPr>
          <w:ilvl w:val="0"/>
          <w:numId w:val="48"/>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Administrator did not report mentor support: 75.0%</w:t>
      </w:r>
    </w:p>
    <w:p w14:paraId="7B54C1D3"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lastRenderedPageBreak/>
        <w:t>Overall, the figure shows a higher proportion of students consuming protein</w:t>
      </w:r>
      <w:r w:rsidRPr="00A503FB">
        <w:rPr>
          <w:rFonts w:ascii="Segoe UI" w:eastAsia="Times New Roman" w:hAnsi="Segoe UI" w:cs="Segoe UI"/>
          <w:sz w:val="21"/>
          <w:szCs w:val="21"/>
          <w:lang w:val="en-AU" w:eastAsia="en-AU"/>
        </w:rPr>
        <w:noBreakHyphen/>
        <w:t xml:space="preserve">rich foods in school meals in schools where </w:t>
      </w:r>
      <w:proofErr w:type="gramStart"/>
      <w:r w:rsidRPr="00A503FB">
        <w:rPr>
          <w:rFonts w:ascii="Segoe UI" w:eastAsia="Times New Roman" w:hAnsi="Segoe UI" w:cs="Segoe UI"/>
          <w:sz w:val="21"/>
          <w:szCs w:val="21"/>
          <w:lang w:val="en-AU" w:eastAsia="en-AU"/>
        </w:rPr>
        <w:t>administrators</w:t>
      </w:r>
      <w:proofErr w:type="gramEnd"/>
      <w:r w:rsidRPr="00A503FB">
        <w:rPr>
          <w:rFonts w:ascii="Segoe UI" w:eastAsia="Times New Roman" w:hAnsi="Segoe UI" w:cs="Segoe UI"/>
          <w:sz w:val="21"/>
          <w:szCs w:val="21"/>
          <w:lang w:val="en-AU" w:eastAsia="en-AU"/>
        </w:rPr>
        <w:t xml:space="preserve"> self</w:t>
      </w:r>
      <w:r w:rsidRPr="00A503FB">
        <w:rPr>
          <w:rFonts w:ascii="Segoe UI" w:eastAsia="Times New Roman" w:hAnsi="Segoe UI" w:cs="Segoe UI"/>
          <w:sz w:val="21"/>
          <w:szCs w:val="21"/>
          <w:lang w:val="en-AU" w:eastAsia="en-AU"/>
        </w:rPr>
        <w:noBreakHyphen/>
        <w:t>reported receiving mentor support compared to schools where administrator mentorship was not reported.</w:t>
      </w:r>
    </w:p>
    <w:p w14:paraId="7D9CB4CF" w14:textId="496FF9FA" w:rsidR="00933DDC" w:rsidRPr="00A503FB" w:rsidRDefault="00933DDC" w:rsidP="003C4E34">
      <w:pPr>
        <w:pStyle w:val="Heading4"/>
        <w:spacing w:before="120" w:after="0"/>
        <w:contextualSpacing/>
        <w:rPr>
          <w:lang w:val="en-AU" w:eastAsia="en-AU"/>
        </w:rPr>
      </w:pPr>
      <w:r w:rsidRPr="00A503FB">
        <w:rPr>
          <w:lang w:val="en-AU" w:eastAsia="en-AU"/>
        </w:rPr>
        <w:t xml:space="preserve">Written version of Figure 32 </w:t>
      </w:r>
    </w:p>
    <w:p w14:paraId="7FD15E7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grouped bar chart titled “Reading comprehension and working memory scores by protein consumption status.”</w:t>
      </w:r>
    </w:p>
    <w:p w14:paraId="1E21B90C"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80%, representing average scores.</w:t>
      </w:r>
    </w:p>
    <w:p w14:paraId="0EC4D5A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chart compares two outcomes—reading comprehension and working memory score—disaggregated by whether students consumed protein</w:t>
      </w:r>
      <w:r w:rsidRPr="00A503FB">
        <w:rPr>
          <w:rFonts w:ascii="Segoe UI" w:eastAsia="Times New Roman" w:hAnsi="Segoe UI" w:cs="Segoe UI"/>
          <w:sz w:val="21"/>
          <w:szCs w:val="21"/>
          <w:lang w:val="en-AU" w:eastAsia="en-AU"/>
        </w:rPr>
        <w:noBreakHyphen/>
        <w:t>rich foods or did not consume protein</w:t>
      </w:r>
      <w:r w:rsidRPr="00A503FB">
        <w:rPr>
          <w:rFonts w:ascii="Segoe UI" w:eastAsia="Times New Roman" w:hAnsi="Segoe UI" w:cs="Segoe UI"/>
          <w:sz w:val="21"/>
          <w:szCs w:val="21"/>
          <w:lang w:val="en-AU" w:eastAsia="en-AU"/>
        </w:rPr>
        <w:noBreakHyphen/>
        <w:t>rich foods through school meals.</w:t>
      </w:r>
    </w:p>
    <w:p w14:paraId="30454EC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legend indicates:</w:t>
      </w:r>
    </w:p>
    <w:p w14:paraId="6DEBB301" w14:textId="77777777" w:rsidR="00933DDC" w:rsidRPr="00A503FB" w:rsidRDefault="00933DDC" w:rsidP="003C4E34">
      <w:pPr>
        <w:numPr>
          <w:ilvl w:val="0"/>
          <w:numId w:val="4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Consumed protein</w:t>
      </w:r>
      <w:r w:rsidRPr="00A503FB">
        <w:rPr>
          <w:rFonts w:ascii="Segoe UI" w:eastAsia="Times New Roman" w:hAnsi="Segoe UI" w:cs="Segoe UI"/>
          <w:sz w:val="21"/>
          <w:szCs w:val="21"/>
          <w:lang w:val="en-AU" w:eastAsia="en-AU"/>
        </w:rPr>
        <w:noBreakHyphen/>
        <w:t>rich foods (dark blue)</w:t>
      </w:r>
    </w:p>
    <w:p w14:paraId="063F2C98" w14:textId="77777777" w:rsidR="00933DDC" w:rsidRPr="00A503FB" w:rsidRDefault="00933DDC" w:rsidP="003C4E34">
      <w:pPr>
        <w:numPr>
          <w:ilvl w:val="0"/>
          <w:numId w:val="49"/>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Did not consume protein</w:t>
      </w:r>
      <w:r w:rsidRPr="00A503FB">
        <w:rPr>
          <w:rFonts w:ascii="Segoe UI" w:eastAsia="Times New Roman" w:hAnsi="Segoe UI" w:cs="Segoe UI"/>
          <w:sz w:val="21"/>
          <w:szCs w:val="21"/>
          <w:lang w:val="en-AU" w:eastAsia="en-AU"/>
        </w:rPr>
        <w:noBreakHyphen/>
        <w:t>rich foods (orange)</w:t>
      </w:r>
    </w:p>
    <w:p w14:paraId="409E872E" w14:textId="77777777" w:rsidR="00933DDC" w:rsidRPr="00A503FB" w:rsidRDefault="00933DDC" w:rsidP="003C4E34">
      <w:pPr>
        <w:spacing w:before="120" w:after="0"/>
        <w:contextualSpacing/>
        <w:rPr>
          <w:lang w:val="en-AU" w:eastAsia="en-AU"/>
        </w:rPr>
      </w:pPr>
      <w:r w:rsidRPr="00A503FB">
        <w:rPr>
          <w:lang w:val="en-AU" w:eastAsia="en-AU"/>
        </w:rPr>
        <w:t>Reading comprehension scores</w:t>
      </w:r>
    </w:p>
    <w:p w14:paraId="1CB4BFE3" w14:textId="77777777" w:rsidR="00933DDC" w:rsidRPr="00A503FB" w:rsidRDefault="00933DDC" w:rsidP="003C4E34">
      <w:pPr>
        <w:numPr>
          <w:ilvl w:val="0"/>
          <w:numId w:val="5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Studied consumed protein</w:t>
      </w:r>
      <w:r w:rsidRPr="00A503FB">
        <w:rPr>
          <w:rFonts w:ascii="Segoe UI" w:eastAsia="Times New Roman" w:hAnsi="Segoe UI" w:cs="Segoe UI"/>
          <w:sz w:val="21"/>
          <w:szCs w:val="21"/>
          <w:lang w:val="en-AU" w:eastAsia="en-AU"/>
        </w:rPr>
        <w:noBreakHyphen/>
        <w:t>rich foods: 41.0%</w:t>
      </w:r>
    </w:p>
    <w:p w14:paraId="5D322893" w14:textId="77777777" w:rsidR="00933DDC" w:rsidRPr="00A503FB" w:rsidRDefault="00933DDC" w:rsidP="003C4E34">
      <w:pPr>
        <w:numPr>
          <w:ilvl w:val="0"/>
          <w:numId w:val="50"/>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Students did not consume protein</w:t>
      </w:r>
      <w:r w:rsidRPr="00A503FB">
        <w:rPr>
          <w:rFonts w:ascii="Segoe UI" w:eastAsia="Times New Roman" w:hAnsi="Segoe UI" w:cs="Segoe UI"/>
          <w:sz w:val="21"/>
          <w:szCs w:val="21"/>
          <w:lang w:val="en-AU" w:eastAsia="en-AU"/>
        </w:rPr>
        <w:noBreakHyphen/>
        <w:t>rich foods: 31.2%</w:t>
      </w:r>
    </w:p>
    <w:p w14:paraId="684B89AF" w14:textId="77777777" w:rsidR="00933DDC" w:rsidRPr="00A503FB" w:rsidRDefault="00933DDC" w:rsidP="003C4E34">
      <w:pPr>
        <w:spacing w:before="120" w:after="0"/>
        <w:contextualSpacing/>
        <w:rPr>
          <w:lang w:val="en-AU" w:eastAsia="en-AU"/>
        </w:rPr>
      </w:pPr>
      <w:r w:rsidRPr="00A503FB">
        <w:rPr>
          <w:lang w:val="en-AU" w:eastAsia="en-AU"/>
        </w:rPr>
        <w:t>Working memory scores</w:t>
      </w:r>
    </w:p>
    <w:p w14:paraId="34EDE933" w14:textId="77777777" w:rsidR="00933DDC" w:rsidRPr="00A503FB" w:rsidRDefault="00933DDC" w:rsidP="003C4E34">
      <w:pPr>
        <w:numPr>
          <w:ilvl w:val="0"/>
          <w:numId w:val="5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Students consumed protein</w:t>
      </w:r>
      <w:r w:rsidRPr="00A503FB">
        <w:rPr>
          <w:rFonts w:ascii="Segoe UI" w:eastAsia="Times New Roman" w:hAnsi="Segoe UI" w:cs="Segoe UI"/>
          <w:sz w:val="21"/>
          <w:szCs w:val="21"/>
          <w:lang w:val="en-AU" w:eastAsia="en-AU"/>
        </w:rPr>
        <w:noBreakHyphen/>
        <w:t>rich foods: 42.2%</w:t>
      </w:r>
    </w:p>
    <w:p w14:paraId="26180F36" w14:textId="77777777" w:rsidR="00933DDC" w:rsidRPr="00A503FB" w:rsidRDefault="00933DDC" w:rsidP="003C4E34">
      <w:pPr>
        <w:numPr>
          <w:ilvl w:val="0"/>
          <w:numId w:val="51"/>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Students did not consume protein</w:t>
      </w:r>
      <w:r w:rsidRPr="00A503FB">
        <w:rPr>
          <w:rFonts w:ascii="Segoe UI" w:eastAsia="Times New Roman" w:hAnsi="Segoe UI" w:cs="Segoe UI"/>
          <w:sz w:val="21"/>
          <w:szCs w:val="21"/>
          <w:lang w:val="en-AU" w:eastAsia="en-AU"/>
        </w:rPr>
        <w:noBreakHyphen/>
        <w:t>rich foods: 37.6%</w:t>
      </w:r>
    </w:p>
    <w:p w14:paraId="040C619D"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figure shows that students who consumed protein</w:t>
      </w:r>
      <w:r w:rsidRPr="00A503FB">
        <w:rPr>
          <w:rFonts w:ascii="Segoe UI" w:eastAsia="Times New Roman" w:hAnsi="Segoe UI" w:cs="Segoe UI"/>
          <w:sz w:val="21"/>
          <w:szCs w:val="21"/>
          <w:lang w:val="en-AU" w:eastAsia="en-AU"/>
        </w:rPr>
        <w:noBreakHyphen/>
        <w:t>rich foods through school meals achieved higher average scores in both reading comprehension and working memory compared to students who did not consume protein</w:t>
      </w:r>
      <w:r w:rsidRPr="00A503FB">
        <w:rPr>
          <w:rFonts w:ascii="Segoe UI" w:eastAsia="Times New Roman" w:hAnsi="Segoe UI" w:cs="Segoe UI"/>
          <w:sz w:val="21"/>
          <w:szCs w:val="21"/>
          <w:lang w:val="en-AU" w:eastAsia="en-AU"/>
        </w:rPr>
        <w:noBreakHyphen/>
        <w:t>rich foods.</w:t>
      </w:r>
    </w:p>
    <w:p w14:paraId="6A097316" w14:textId="5769647B" w:rsidR="00933DDC" w:rsidRPr="00A503FB" w:rsidRDefault="00933DDC" w:rsidP="003C4E34">
      <w:pPr>
        <w:pStyle w:val="Heading4"/>
        <w:spacing w:before="120" w:after="0"/>
        <w:contextualSpacing/>
        <w:rPr>
          <w:lang w:val="en-AU" w:eastAsia="en-AU"/>
        </w:rPr>
      </w:pPr>
      <w:r w:rsidRPr="00A503FB">
        <w:rPr>
          <w:lang w:val="en-AU" w:eastAsia="en-AU"/>
        </w:rPr>
        <w:t>Written version of Figure 33</w:t>
      </w:r>
    </w:p>
    <w:p w14:paraId="079115E5"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 of students unable to read words, by sex and water availability at school.”</w:t>
      </w:r>
    </w:p>
    <w:p w14:paraId="6401B22E"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ranging from –10% to 70%.</w:t>
      </w:r>
      <w:r w:rsidRPr="00A503FB">
        <w:rPr>
          <w:rFonts w:ascii="Segoe UI" w:eastAsia="Times New Roman" w:hAnsi="Segoe UI" w:cs="Segoe UI"/>
          <w:sz w:val="21"/>
          <w:szCs w:val="21"/>
          <w:lang w:val="en-AU" w:eastAsia="en-AU"/>
        </w:rPr>
        <w:br/>
        <w:t>The horizontal axis presents two school conditions: “no water” and “has water.”</w:t>
      </w:r>
      <w:r w:rsidRPr="00A503FB">
        <w:rPr>
          <w:rFonts w:ascii="Segoe UI" w:eastAsia="Times New Roman" w:hAnsi="Segoe UI" w:cs="Segoe UI"/>
          <w:sz w:val="21"/>
          <w:szCs w:val="21"/>
          <w:lang w:val="en-AU" w:eastAsia="en-AU"/>
        </w:rPr>
        <w:br/>
        <w:t>Results are disaggregated by sex, with Male shown in dark blue and Female shown in orange.</w:t>
      </w:r>
    </w:p>
    <w:p w14:paraId="301D6D32" w14:textId="77777777" w:rsidR="00933DDC" w:rsidRPr="00A503FB" w:rsidRDefault="00933DDC" w:rsidP="003C4E34">
      <w:pPr>
        <w:spacing w:before="120" w:after="0"/>
        <w:contextualSpacing/>
        <w:rPr>
          <w:lang w:val="en-AU" w:eastAsia="en-AU"/>
        </w:rPr>
      </w:pPr>
      <w:r w:rsidRPr="00A503FB">
        <w:rPr>
          <w:lang w:val="en-AU" w:eastAsia="en-AU"/>
        </w:rPr>
        <w:t>Percentage of students unable to read words</w:t>
      </w:r>
    </w:p>
    <w:p w14:paraId="73F2F2E0" w14:textId="77777777" w:rsidR="00933DDC" w:rsidRPr="00A503FB" w:rsidRDefault="00933DDC" w:rsidP="003C4E34">
      <w:pPr>
        <w:spacing w:before="120" w:after="0"/>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Schools with no water</w:t>
      </w:r>
    </w:p>
    <w:p w14:paraId="4A5C61CD" w14:textId="77777777" w:rsidR="00933DDC" w:rsidRPr="00A503FB" w:rsidRDefault="00933DDC" w:rsidP="003C4E34">
      <w:pPr>
        <w:numPr>
          <w:ilvl w:val="0"/>
          <w:numId w:val="5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Male students: 42.7%</w:t>
      </w:r>
    </w:p>
    <w:p w14:paraId="5520DB00" w14:textId="77777777" w:rsidR="00933DDC" w:rsidRPr="00A503FB" w:rsidRDefault="00933DDC" w:rsidP="003C4E34">
      <w:pPr>
        <w:numPr>
          <w:ilvl w:val="0"/>
          <w:numId w:val="52"/>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Female students: 36.0%</w:t>
      </w:r>
    </w:p>
    <w:p w14:paraId="687E6D8F"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Schools with water</w:t>
      </w:r>
    </w:p>
    <w:p w14:paraId="553DE9A1" w14:textId="77777777" w:rsidR="00933DDC" w:rsidRPr="00A503FB" w:rsidRDefault="00933DDC" w:rsidP="003C4E34">
      <w:pPr>
        <w:numPr>
          <w:ilvl w:val="0"/>
          <w:numId w:val="5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Male students: 34.7%</w:t>
      </w:r>
    </w:p>
    <w:p w14:paraId="4338A7CB" w14:textId="77777777" w:rsidR="00933DDC" w:rsidRPr="00A503FB" w:rsidRDefault="00933DDC" w:rsidP="003C4E34">
      <w:pPr>
        <w:numPr>
          <w:ilvl w:val="0"/>
          <w:numId w:val="53"/>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Female students: 22.7%</w:t>
      </w:r>
    </w:p>
    <w:p w14:paraId="6F89FC92"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p>
    <w:p w14:paraId="1BAB6779"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the figure shows that the proportion of students unable to read words is substantially higher in schools without water for both boys and girls. Across both water conditions, male students have a higher proportion of non</w:t>
      </w:r>
      <w:r w:rsidRPr="00A503FB">
        <w:rPr>
          <w:rFonts w:ascii="Segoe UI" w:eastAsia="Times New Roman" w:hAnsi="Segoe UI" w:cs="Segoe UI"/>
          <w:sz w:val="21"/>
          <w:szCs w:val="21"/>
          <w:lang w:val="en-AU" w:eastAsia="en-AU"/>
        </w:rPr>
        <w:noBreakHyphen/>
        <w:t>readers than female students, with the lowest proportion observed among girls in schools with access to water.</w:t>
      </w:r>
    </w:p>
    <w:p w14:paraId="19AD5F4E" w14:textId="167A0E38" w:rsidR="00933DDC" w:rsidRPr="00A503FB" w:rsidRDefault="00933DDC" w:rsidP="003C4E34">
      <w:pPr>
        <w:pStyle w:val="Heading4"/>
        <w:spacing w:before="120" w:after="0"/>
        <w:contextualSpacing/>
        <w:rPr>
          <w:lang w:val="en-AU" w:eastAsia="en-AU"/>
        </w:rPr>
      </w:pPr>
      <w:r w:rsidRPr="00A503FB">
        <w:rPr>
          <w:lang w:val="en-AU" w:eastAsia="en-AU"/>
        </w:rPr>
        <w:lastRenderedPageBreak/>
        <w:t>Written version of Figure</w:t>
      </w:r>
      <w:r w:rsidRPr="00A503FB">
        <w:rPr>
          <w:rFonts w:ascii="Arial" w:hAnsi="Arial" w:cs="Arial"/>
          <w:lang w:val="en-AU" w:eastAsia="en-AU"/>
        </w:rPr>
        <w:t> </w:t>
      </w:r>
      <w:r w:rsidRPr="00A503FB">
        <w:rPr>
          <w:lang w:val="en-AU" w:eastAsia="en-AU"/>
        </w:rPr>
        <w:t>34</w:t>
      </w:r>
    </w:p>
    <w:p w14:paraId="2B2DFEB7"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“Proportion of students with access to water at school, disaggregated by administrator self</w:t>
      </w:r>
      <w:r w:rsidRPr="00A503FB">
        <w:rPr>
          <w:rFonts w:ascii="Segoe UI" w:eastAsia="Times New Roman" w:hAnsi="Segoe UI" w:cs="Segoe UI"/>
          <w:sz w:val="21"/>
          <w:szCs w:val="21"/>
          <w:lang w:val="en-AU" w:eastAsia="en-AU"/>
        </w:rPr>
        <w:noBreakHyphen/>
        <w:t>reported mentor support.”</w:t>
      </w:r>
    </w:p>
    <w:p w14:paraId="1E9181FB"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percentages from 0% to 100%.</w:t>
      </w:r>
    </w:p>
    <w:p w14:paraId="4F34494F"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chart presents two categories:</w:t>
      </w:r>
    </w:p>
    <w:p w14:paraId="23ED2E59" w14:textId="77777777" w:rsidR="00933DDC" w:rsidRPr="00A503FB" w:rsidRDefault="00933DDC" w:rsidP="003C4E34">
      <w:pPr>
        <w:numPr>
          <w:ilvl w:val="0"/>
          <w:numId w:val="5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Administrator self</w:t>
      </w:r>
      <w:r w:rsidRPr="00A503FB">
        <w:rPr>
          <w:rFonts w:ascii="Segoe UI" w:eastAsia="Times New Roman" w:hAnsi="Segoe UI" w:cs="Segoe UI"/>
          <w:sz w:val="21"/>
          <w:szCs w:val="21"/>
          <w:lang w:val="en-AU" w:eastAsia="en-AU"/>
        </w:rPr>
        <w:noBreakHyphen/>
        <w:t>reported mentor support: 92%</w:t>
      </w:r>
    </w:p>
    <w:p w14:paraId="5D17CD38" w14:textId="77777777" w:rsidR="00933DDC" w:rsidRPr="00A503FB" w:rsidRDefault="00933DDC" w:rsidP="003C4E34">
      <w:pPr>
        <w:numPr>
          <w:ilvl w:val="0"/>
          <w:numId w:val="54"/>
        </w:num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Administrator did not self</w:t>
      </w:r>
      <w:r w:rsidRPr="00A503FB">
        <w:rPr>
          <w:rFonts w:ascii="Segoe UI" w:eastAsia="Times New Roman" w:hAnsi="Segoe UI" w:cs="Segoe UI"/>
          <w:sz w:val="21"/>
          <w:szCs w:val="21"/>
          <w:lang w:val="en-AU" w:eastAsia="en-AU"/>
        </w:rPr>
        <w:noBreakHyphen/>
        <w:t>report mentor support: 88%</w:t>
      </w:r>
    </w:p>
    <w:p w14:paraId="7528C2B8"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 xml:space="preserve">Overall, access to water at school is higher in schools where </w:t>
      </w:r>
      <w:proofErr w:type="gramStart"/>
      <w:r w:rsidRPr="00A503FB">
        <w:rPr>
          <w:rFonts w:ascii="Segoe UI" w:eastAsia="Times New Roman" w:hAnsi="Segoe UI" w:cs="Segoe UI"/>
          <w:sz w:val="21"/>
          <w:szCs w:val="21"/>
          <w:lang w:val="en-AU" w:eastAsia="en-AU"/>
        </w:rPr>
        <w:t>administrators</w:t>
      </w:r>
      <w:proofErr w:type="gramEnd"/>
      <w:r w:rsidRPr="00A503FB">
        <w:rPr>
          <w:rFonts w:ascii="Segoe UI" w:eastAsia="Times New Roman" w:hAnsi="Segoe UI" w:cs="Segoe UI"/>
          <w:sz w:val="21"/>
          <w:szCs w:val="21"/>
          <w:lang w:val="en-AU" w:eastAsia="en-AU"/>
        </w:rPr>
        <w:t xml:space="preserve"> self</w:t>
      </w:r>
      <w:r w:rsidRPr="00A503FB">
        <w:rPr>
          <w:rFonts w:ascii="Segoe UI" w:eastAsia="Times New Roman" w:hAnsi="Segoe UI" w:cs="Segoe UI"/>
          <w:sz w:val="21"/>
          <w:szCs w:val="21"/>
          <w:lang w:val="en-AU" w:eastAsia="en-AU"/>
        </w:rPr>
        <w:noBreakHyphen/>
        <w:t>reported receiving mentorship.</w:t>
      </w:r>
    </w:p>
    <w:p w14:paraId="37C303D5" w14:textId="1B6103F7" w:rsidR="00933DDC" w:rsidRPr="00A503FB" w:rsidRDefault="00933DDC" w:rsidP="003C4E34">
      <w:pPr>
        <w:pStyle w:val="Heading4"/>
        <w:spacing w:before="120" w:after="0"/>
        <w:contextualSpacing/>
        <w:rPr>
          <w:lang w:val="en-AU" w:eastAsia="en-AU"/>
        </w:rPr>
      </w:pPr>
      <w:r w:rsidRPr="00A503FB">
        <w:rPr>
          <w:lang w:val="en-AU" w:eastAsia="en-AU"/>
        </w:rPr>
        <w:t>Written version of Figure</w:t>
      </w:r>
      <w:r w:rsidRPr="00A503FB">
        <w:rPr>
          <w:rFonts w:ascii="Arial" w:hAnsi="Arial" w:cs="Arial"/>
          <w:lang w:val="en-AU" w:eastAsia="en-AU"/>
        </w:rPr>
        <w:t> </w:t>
      </w:r>
      <w:r w:rsidRPr="00A503FB">
        <w:rPr>
          <w:lang w:val="en-AU" w:eastAsia="en-AU"/>
        </w:rPr>
        <w:t>35</w:t>
      </w:r>
    </w:p>
    <w:p w14:paraId="4F76C6F0"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figure is a bar chart titled “Average attendance rates by grade (Cycles 1–2).”</w:t>
      </w:r>
    </w:p>
    <w:p w14:paraId="1ABAC6BF"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The vertical axis shows attendance rates from 0% to 100%.</w:t>
      </w:r>
    </w:p>
    <w:p w14:paraId="0A6753E6"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Attendance rates by grade are:</w:t>
      </w:r>
    </w:p>
    <w:p w14:paraId="390A4F1C"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1: 68%</w:t>
      </w:r>
    </w:p>
    <w:p w14:paraId="5B89B39F"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2: 73%</w:t>
      </w:r>
    </w:p>
    <w:p w14:paraId="4CBCBB6B"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3: 79%</w:t>
      </w:r>
    </w:p>
    <w:p w14:paraId="7F6EDDD8"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4: 77%</w:t>
      </w:r>
    </w:p>
    <w:p w14:paraId="5B41AFD6"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5: 70%</w:t>
      </w:r>
    </w:p>
    <w:p w14:paraId="02039510"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6: 74%</w:t>
      </w:r>
    </w:p>
    <w:p w14:paraId="5E7A4500" w14:textId="77777777" w:rsidR="00933DDC" w:rsidRPr="00A503FB" w:rsidRDefault="00933DDC" w:rsidP="003C4E34">
      <w:pPr>
        <w:spacing w:before="120" w:after="0" w:line="300" w:lineRule="atLeast"/>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Overall, attendance is lowest in Grade 1 and highest in Grade 3, with an overall average attendance rate of 75%.</w:t>
      </w:r>
    </w:p>
    <w:p w14:paraId="13B60811" w14:textId="7FBDD09B" w:rsidR="00933DDC" w:rsidRPr="00A503FB" w:rsidRDefault="00933DDC" w:rsidP="003C4E34">
      <w:pPr>
        <w:pStyle w:val="Heading4"/>
        <w:spacing w:before="120" w:after="0"/>
        <w:contextualSpacing/>
        <w:rPr>
          <w:lang w:val="en-AU" w:eastAsia="en-AU"/>
        </w:rPr>
      </w:pPr>
      <w:r w:rsidRPr="00A503FB">
        <w:rPr>
          <w:lang w:val="en-AU" w:eastAsia="en-AU"/>
        </w:rPr>
        <w:t>Written version of Figure</w:t>
      </w:r>
      <w:r w:rsidRPr="00A503FB">
        <w:rPr>
          <w:rFonts w:ascii="Arial" w:hAnsi="Arial" w:cs="Arial"/>
          <w:lang w:val="en-AU" w:eastAsia="en-AU"/>
        </w:rPr>
        <w:t> </w:t>
      </w:r>
      <w:r w:rsidRPr="00A503FB">
        <w:rPr>
          <w:lang w:val="en-AU" w:eastAsia="en-AU"/>
        </w:rPr>
        <w:t>36</w:t>
      </w:r>
    </w:p>
    <w:p w14:paraId="49603058" w14:textId="77777777" w:rsidR="00933DDC" w:rsidRPr="00A503FB" w:rsidRDefault="00933DDC" w:rsidP="003C4E34">
      <w:pPr>
        <w:spacing w:before="120" w:after="0"/>
        <w:contextualSpacing/>
        <w:rPr>
          <w:lang w:val="en-AU" w:eastAsia="en-AU"/>
        </w:rPr>
      </w:pPr>
      <w:r w:rsidRPr="00A503FB">
        <w:rPr>
          <w:lang w:val="en-AU" w:eastAsia="en-AU"/>
        </w:rPr>
        <w:t>The figure is a grouped bar chart titled “Average attendance rates of Cycle</w:t>
      </w:r>
      <w:r w:rsidRPr="00A503FB">
        <w:rPr>
          <w:rFonts w:ascii="Arial" w:hAnsi="Arial" w:cs="Arial"/>
          <w:lang w:val="en-AU" w:eastAsia="en-AU"/>
        </w:rPr>
        <w:t> </w:t>
      </w:r>
      <w:r w:rsidRPr="00A503FB">
        <w:rPr>
          <w:lang w:val="en-AU" w:eastAsia="en-AU"/>
        </w:rPr>
        <w:t>1 students (Grades</w:t>
      </w:r>
      <w:r w:rsidRPr="00A503FB">
        <w:rPr>
          <w:rFonts w:ascii="Arial" w:hAnsi="Arial" w:cs="Arial"/>
          <w:lang w:val="en-AU" w:eastAsia="en-AU"/>
        </w:rPr>
        <w:t> </w:t>
      </w:r>
      <w:r w:rsidRPr="00A503FB">
        <w:rPr>
          <w:lang w:val="en-AU" w:eastAsia="en-AU"/>
        </w:rPr>
        <w:t>1</w:t>
      </w:r>
      <w:r w:rsidRPr="00A503FB">
        <w:rPr>
          <w:rFonts w:ascii="Aptos" w:hAnsi="Aptos" w:cs="Aptos"/>
          <w:lang w:val="en-AU" w:eastAsia="en-AU"/>
        </w:rPr>
        <w:t>–</w:t>
      </w:r>
      <w:r w:rsidRPr="00A503FB">
        <w:rPr>
          <w:lang w:val="en-AU" w:eastAsia="en-AU"/>
        </w:rPr>
        <w:t>4), disaggregated by sex and study group.</w:t>
      </w:r>
      <w:r w:rsidRPr="00A503FB">
        <w:rPr>
          <w:rFonts w:ascii="Aptos" w:hAnsi="Aptos" w:cs="Aptos"/>
          <w:lang w:val="en-AU" w:eastAsia="en-AU"/>
        </w:rPr>
        <w:t>”</w:t>
      </w:r>
    </w:p>
    <w:p w14:paraId="0A2B7457" w14:textId="77777777" w:rsidR="00933DDC" w:rsidRPr="00A503FB" w:rsidRDefault="00933DDC" w:rsidP="003C4E34">
      <w:pPr>
        <w:spacing w:before="120" w:after="0"/>
        <w:contextualSpacing/>
        <w:rPr>
          <w:lang w:val="en-AU" w:eastAsia="en-AU"/>
        </w:rPr>
      </w:pPr>
      <w:r w:rsidRPr="00A503FB">
        <w:rPr>
          <w:lang w:val="en-AU" w:eastAsia="en-AU"/>
        </w:rPr>
        <w:t>Attendance rates by grade and sex are:</w:t>
      </w:r>
    </w:p>
    <w:p w14:paraId="401AF550"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1: Male 68%, Female 66%</w:t>
      </w:r>
    </w:p>
    <w:p w14:paraId="6541D161"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2: Male 75%, Female 70%</w:t>
      </w:r>
    </w:p>
    <w:p w14:paraId="290A75D8"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3: Male 79%, Female 79%</w:t>
      </w:r>
    </w:p>
    <w:p w14:paraId="11579FC3" w14:textId="77777777" w:rsidR="00933DDC" w:rsidRPr="00A503FB" w:rsidRDefault="00933DDC" w:rsidP="003C4E34">
      <w:pPr>
        <w:numPr>
          <w:ilvl w:val="0"/>
          <w:numId w:val="55"/>
        </w:numPr>
        <w:spacing w:before="120" w:after="0" w:line="300" w:lineRule="atLeast"/>
        <w:ind w:left="714" w:hanging="357"/>
        <w:contextualSpacing/>
        <w:rPr>
          <w:rFonts w:ascii="Segoe UI" w:eastAsia="Times New Roman" w:hAnsi="Segoe UI" w:cs="Segoe UI"/>
          <w:sz w:val="21"/>
          <w:szCs w:val="21"/>
          <w:lang w:val="en-AU" w:eastAsia="en-AU"/>
        </w:rPr>
      </w:pPr>
      <w:r w:rsidRPr="00A503FB">
        <w:rPr>
          <w:rFonts w:ascii="Segoe UI" w:eastAsia="Times New Roman" w:hAnsi="Segoe UI" w:cs="Segoe UI"/>
          <w:sz w:val="21"/>
          <w:szCs w:val="21"/>
          <w:lang w:val="en-AU" w:eastAsia="en-AU"/>
        </w:rPr>
        <w:t>Grade 4: Male 76%, Female 77%</w:t>
      </w:r>
    </w:p>
    <w:p w14:paraId="6998A978" w14:textId="77777777" w:rsidR="00933DDC" w:rsidRPr="00A503FB" w:rsidRDefault="00933DDC" w:rsidP="003C4E34">
      <w:pPr>
        <w:spacing w:before="120" w:after="0"/>
        <w:contextualSpacing/>
        <w:rPr>
          <w:lang w:val="en-AU" w:eastAsia="en-AU"/>
        </w:rPr>
      </w:pPr>
      <w:r w:rsidRPr="00A503FB">
        <w:rPr>
          <w:lang w:val="en-AU" w:eastAsia="en-AU"/>
        </w:rPr>
        <w:t>Attendance is lower for female students in Grades</w:t>
      </w:r>
      <w:r w:rsidRPr="00A503FB">
        <w:rPr>
          <w:rFonts w:ascii="Arial" w:hAnsi="Arial" w:cs="Arial"/>
          <w:lang w:val="en-AU" w:eastAsia="en-AU"/>
        </w:rPr>
        <w:t> </w:t>
      </w:r>
      <w:r w:rsidRPr="00A503FB">
        <w:rPr>
          <w:lang w:val="en-AU" w:eastAsia="en-AU"/>
        </w:rPr>
        <w:t>1</w:t>
      </w:r>
      <w:r w:rsidRPr="00A503FB">
        <w:rPr>
          <w:rFonts w:ascii="Aptos" w:hAnsi="Aptos" w:cs="Aptos"/>
          <w:lang w:val="en-AU" w:eastAsia="en-AU"/>
        </w:rPr>
        <w:t>–</w:t>
      </w:r>
      <w:r w:rsidRPr="00A503FB">
        <w:rPr>
          <w:lang w:val="en-AU" w:eastAsia="en-AU"/>
        </w:rPr>
        <w:t>2, with parity achieved from Grade</w:t>
      </w:r>
      <w:r w:rsidRPr="00A503FB">
        <w:rPr>
          <w:rFonts w:ascii="Arial" w:hAnsi="Arial" w:cs="Arial"/>
          <w:lang w:val="en-AU" w:eastAsia="en-AU"/>
        </w:rPr>
        <w:t> </w:t>
      </w:r>
      <w:r w:rsidRPr="00A503FB">
        <w:rPr>
          <w:lang w:val="en-AU" w:eastAsia="en-AU"/>
        </w:rPr>
        <w:t>3 onward.</w:t>
      </w:r>
    </w:p>
    <w:p w14:paraId="38573546" w14:textId="7647D726" w:rsidR="00261017" w:rsidRPr="003C4E34" w:rsidRDefault="003C4E34" w:rsidP="003C4E34">
      <w:pPr>
        <w:pStyle w:val="Heading3"/>
        <w:spacing w:before="120"/>
        <w:contextualSpacing/>
      </w:pPr>
      <w:r>
        <w:t xml:space="preserve">Annex 2 </w:t>
      </w:r>
      <w:r w:rsidR="008500EE" w:rsidRPr="003C4E34">
        <w:t xml:space="preserve">Written </w:t>
      </w:r>
      <w:r w:rsidR="008500EE" w:rsidRPr="003C4E34">
        <w:rPr>
          <w:rStyle w:val="Heading2Char"/>
          <w:b/>
          <w:bCs/>
          <w:sz w:val="24"/>
          <w:szCs w:val="22"/>
        </w:rPr>
        <w:t>version of Report Annex</w:t>
      </w:r>
      <w:r w:rsidR="008500EE" w:rsidRPr="003C4E34">
        <w:t xml:space="preserve"> figures</w:t>
      </w:r>
    </w:p>
    <w:p w14:paraId="72AC5285" w14:textId="77777777" w:rsidR="0048463C" w:rsidRPr="003C4E34" w:rsidRDefault="0048463C" w:rsidP="003C4E34">
      <w:pPr>
        <w:pStyle w:val="Heading4"/>
        <w:spacing w:before="120" w:after="0"/>
        <w:contextualSpacing/>
      </w:pPr>
      <w:r w:rsidRPr="003C4E34">
        <w:rPr>
          <w:rStyle w:val="Strong"/>
          <w:b/>
          <w:bCs/>
        </w:rPr>
        <w:t>Written version of Figure 38</w:t>
      </w:r>
    </w:p>
    <w:p w14:paraId="57E6A02A" w14:textId="77777777" w:rsidR="0048463C" w:rsidRPr="0048463C" w:rsidRDefault="0048463C" w:rsidP="003C4E34">
      <w:pPr>
        <w:pStyle w:val="NormalWeb"/>
        <w:spacing w:before="120" w:beforeAutospacing="0" w:after="0" w:afterAutospacing="0" w:line="300" w:lineRule="atLeast"/>
        <w:contextualSpacing/>
        <w:rPr>
          <w:rFonts w:ascii="Segoe UI" w:hAnsi="Segoe UI" w:cs="Segoe UI"/>
          <w:sz w:val="21"/>
          <w:szCs w:val="21"/>
        </w:rPr>
      </w:pPr>
      <w:r>
        <w:rPr>
          <w:rFonts w:ascii="Segoe UI" w:hAnsi="Segoe UI" w:cs="Segoe UI"/>
          <w:sz w:val="21"/>
          <w:szCs w:val="21"/>
        </w:rPr>
        <w:t xml:space="preserve">The </w:t>
      </w:r>
      <w:r w:rsidRPr="0048463C">
        <w:rPr>
          <w:rFonts w:ascii="Segoe UI" w:hAnsi="Segoe UI" w:cs="Segoe UI"/>
          <w:sz w:val="21"/>
          <w:szCs w:val="21"/>
        </w:rPr>
        <w:t xml:space="preserve">figure is a grouped bar chart titled </w:t>
      </w:r>
      <w:r w:rsidRPr="0048463C">
        <w:rPr>
          <w:rStyle w:val="Emphasis"/>
          <w:rFonts w:ascii="Segoe UI" w:eastAsiaTheme="majorEastAsia" w:hAnsi="Segoe UI" w:cs="Segoe UI"/>
          <w:sz w:val="21"/>
          <w:szCs w:val="21"/>
        </w:rPr>
        <w:t>“Number of letters identified per minute, by teacher/coordinator self</w:t>
      </w:r>
      <w:r w:rsidRPr="0048463C">
        <w:rPr>
          <w:rStyle w:val="Emphasis"/>
          <w:rFonts w:ascii="Segoe UI" w:eastAsiaTheme="majorEastAsia" w:hAnsi="Segoe UI" w:cs="Segoe UI"/>
          <w:sz w:val="21"/>
          <w:szCs w:val="21"/>
        </w:rPr>
        <w:noBreakHyphen/>
        <w:t>reported exposure to mentorship.”</w:t>
      </w:r>
    </w:p>
    <w:p w14:paraId="459B622B" w14:textId="77777777" w:rsidR="0048463C" w:rsidRPr="0048463C" w:rsidRDefault="0048463C" w:rsidP="003C4E34">
      <w:pPr>
        <w:pStyle w:val="NormalWeb"/>
        <w:spacing w:before="120" w:beforeAutospacing="0" w:after="0" w:afterAutospacing="0" w:line="300" w:lineRule="atLeast"/>
        <w:contextualSpacing/>
        <w:rPr>
          <w:rFonts w:ascii="Segoe UI" w:hAnsi="Segoe UI" w:cs="Segoe UI"/>
          <w:sz w:val="21"/>
          <w:szCs w:val="21"/>
        </w:rPr>
      </w:pPr>
      <w:r w:rsidRPr="0048463C">
        <w:rPr>
          <w:rFonts w:ascii="Segoe UI" w:hAnsi="Segoe UI" w:cs="Segoe UI"/>
          <w:sz w:val="21"/>
          <w:szCs w:val="21"/>
        </w:rPr>
        <w:t>Average number of letters identified per minute is presented by level of reported exposure to mentorship and by duration of exposure.</w:t>
      </w:r>
    </w:p>
    <w:p w14:paraId="7511EF93" w14:textId="77777777" w:rsidR="0048463C" w:rsidRPr="0048463C" w:rsidRDefault="0048463C" w:rsidP="003C4E34">
      <w:pPr>
        <w:pStyle w:val="NormalWeb"/>
        <w:spacing w:before="120" w:beforeAutospacing="0" w:after="0" w:afterAutospacing="0" w:line="300" w:lineRule="atLeast"/>
        <w:contextualSpacing/>
        <w:rPr>
          <w:rFonts w:ascii="Segoe UI" w:hAnsi="Segoe UI" w:cs="Segoe UI"/>
          <w:sz w:val="21"/>
          <w:szCs w:val="21"/>
        </w:rPr>
      </w:pPr>
      <w:r w:rsidRPr="0048463C">
        <w:rPr>
          <w:rStyle w:val="Strong"/>
          <w:rFonts w:ascii="Segoe UI" w:hAnsi="Segoe UI" w:cs="Segoe UI"/>
          <w:b w:val="0"/>
          <w:bCs w:val="0"/>
          <w:sz w:val="21"/>
          <w:szCs w:val="21"/>
        </w:rPr>
        <w:t>Long</w:t>
      </w:r>
      <w:r w:rsidRPr="0048463C">
        <w:rPr>
          <w:rStyle w:val="Strong"/>
          <w:rFonts w:ascii="Segoe UI" w:hAnsi="Segoe UI" w:cs="Segoe UI"/>
          <w:b w:val="0"/>
          <w:bCs w:val="0"/>
          <w:sz w:val="21"/>
          <w:szCs w:val="21"/>
        </w:rPr>
        <w:noBreakHyphen/>
        <w:t>term exposure</w:t>
      </w:r>
    </w:p>
    <w:p w14:paraId="4C20C014" w14:textId="77777777" w:rsidR="0048463C" w:rsidRPr="0048463C" w:rsidRDefault="0048463C" w:rsidP="003C4E34">
      <w:pPr>
        <w:numPr>
          <w:ilvl w:val="0"/>
          <w:numId w:val="71"/>
        </w:numPr>
        <w:spacing w:before="120" w:after="0" w:line="300" w:lineRule="atLeast"/>
        <w:contextualSpacing/>
        <w:rPr>
          <w:rFonts w:ascii="Segoe UI" w:hAnsi="Segoe UI" w:cs="Segoe UI"/>
          <w:sz w:val="21"/>
          <w:szCs w:val="21"/>
        </w:rPr>
      </w:pPr>
      <w:r w:rsidRPr="0048463C">
        <w:rPr>
          <w:rFonts w:ascii="Segoe UI" w:hAnsi="Segoe UI" w:cs="Segoe UI"/>
          <w:sz w:val="21"/>
          <w:szCs w:val="21"/>
        </w:rPr>
        <w:lastRenderedPageBreak/>
        <w:t xml:space="preserve">Not reported by either teacher or coordinator: </w:t>
      </w:r>
      <w:r w:rsidRPr="0048463C">
        <w:rPr>
          <w:rStyle w:val="Strong"/>
          <w:rFonts w:ascii="Segoe UI" w:hAnsi="Segoe UI" w:cs="Segoe UI"/>
          <w:b w:val="0"/>
          <w:bCs w:val="0"/>
          <w:sz w:val="21"/>
          <w:szCs w:val="21"/>
        </w:rPr>
        <w:t>34.8</w:t>
      </w:r>
    </w:p>
    <w:p w14:paraId="1F75ABD7" w14:textId="77777777" w:rsidR="0048463C" w:rsidRPr="0048463C" w:rsidRDefault="0048463C" w:rsidP="003C4E34">
      <w:pPr>
        <w:numPr>
          <w:ilvl w:val="0"/>
          <w:numId w:val="71"/>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Reported by teacher or coordinator (not both): </w:t>
      </w:r>
      <w:r w:rsidRPr="0048463C">
        <w:rPr>
          <w:rStyle w:val="Strong"/>
          <w:rFonts w:ascii="Segoe UI" w:hAnsi="Segoe UI" w:cs="Segoe UI"/>
          <w:b w:val="0"/>
          <w:bCs w:val="0"/>
          <w:sz w:val="21"/>
          <w:szCs w:val="21"/>
        </w:rPr>
        <w:t>36.5</w:t>
      </w:r>
    </w:p>
    <w:p w14:paraId="004E1227" w14:textId="77777777" w:rsidR="0048463C" w:rsidRPr="0048463C" w:rsidRDefault="0048463C" w:rsidP="003C4E34">
      <w:pPr>
        <w:numPr>
          <w:ilvl w:val="0"/>
          <w:numId w:val="71"/>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Reported by both teacher and coordinator: </w:t>
      </w:r>
      <w:r w:rsidRPr="0048463C">
        <w:rPr>
          <w:rStyle w:val="Strong"/>
          <w:rFonts w:ascii="Segoe UI" w:hAnsi="Segoe UI" w:cs="Segoe UI"/>
          <w:b w:val="0"/>
          <w:bCs w:val="0"/>
          <w:sz w:val="21"/>
          <w:szCs w:val="21"/>
        </w:rPr>
        <w:t>37.3</w:t>
      </w:r>
    </w:p>
    <w:p w14:paraId="4E1B1ABD" w14:textId="77777777" w:rsidR="0048463C" w:rsidRPr="0048463C" w:rsidRDefault="0048463C" w:rsidP="003C4E34">
      <w:pPr>
        <w:pStyle w:val="NormalWeb"/>
        <w:spacing w:before="120" w:beforeAutospacing="0" w:after="0" w:afterAutospacing="0" w:line="300" w:lineRule="atLeast"/>
        <w:contextualSpacing/>
        <w:rPr>
          <w:rFonts w:ascii="Segoe UI" w:hAnsi="Segoe UI" w:cs="Segoe UI"/>
          <w:sz w:val="21"/>
          <w:szCs w:val="21"/>
        </w:rPr>
      </w:pPr>
      <w:r w:rsidRPr="0048463C">
        <w:rPr>
          <w:rStyle w:val="Strong"/>
          <w:rFonts w:ascii="Segoe UI" w:hAnsi="Segoe UI" w:cs="Segoe UI"/>
          <w:b w:val="0"/>
          <w:bCs w:val="0"/>
          <w:sz w:val="21"/>
          <w:szCs w:val="21"/>
        </w:rPr>
        <w:t>Recently joined</w:t>
      </w:r>
    </w:p>
    <w:p w14:paraId="00DDA3D3" w14:textId="77777777" w:rsidR="0048463C" w:rsidRPr="0048463C" w:rsidRDefault="0048463C" w:rsidP="003C4E34">
      <w:pPr>
        <w:numPr>
          <w:ilvl w:val="0"/>
          <w:numId w:val="72"/>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Not reported by either teacher or coordinator: </w:t>
      </w:r>
      <w:r w:rsidRPr="0048463C">
        <w:rPr>
          <w:rStyle w:val="Strong"/>
          <w:rFonts w:ascii="Segoe UI" w:hAnsi="Segoe UI" w:cs="Segoe UI"/>
          <w:b w:val="0"/>
          <w:bCs w:val="0"/>
          <w:sz w:val="21"/>
          <w:szCs w:val="21"/>
        </w:rPr>
        <w:t>40.1</w:t>
      </w:r>
    </w:p>
    <w:p w14:paraId="51E28B60" w14:textId="77777777" w:rsidR="0048463C" w:rsidRPr="0048463C" w:rsidRDefault="0048463C" w:rsidP="003C4E34">
      <w:pPr>
        <w:numPr>
          <w:ilvl w:val="0"/>
          <w:numId w:val="72"/>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Reported by teacher or coordinator (not both): </w:t>
      </w:r>
      <w:r w:rsidRPr="0048463C">
        <w:rPr>
          <w:rStyle w:val="Strong"/>
          <w:rFonts w:ascii="Segoe UI" w:hAnsi="Segoe UI" w:cs="Segoe UI"/>
          <w:b w:val="0"/>
          <w:bCs w:val="0"/>
          <w:sz w:val="21"/>
          <w:szCs w:val="21"/>
        </w:rPr>
        <w:t>39.9</w:t>
      </w:r>
    </w:p>
    <w:p w14:paraId="7B09C4C7" w14:textId="77777777" w:rsidR="0048463C" w:rsidRPr="0048463C" w:rsidRDefault="0048463C" w:rsidP="003C4E34">
      <w:pPr>
        <w:numPr>
          <w:ilvl w:val="0"/>
          <w:numId w:val="72"/>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Reported by both teacher and coordinator: </w:t>
      </w:r>
      <w:r w:rsidRPr="0048463C">
        <w:rPr>
          <w:rStyle w:val="Strong"/>
          <w:rFonts w:ascii="Segoe UI" w:hAnsi="Segoe UI" w:cs="Segoe UI"/>
          <w:b w:val="0"/>
          <w:bCs w:val="0"/>
          <w:sz w:val="21"/>
          <w:szCs w:val="21"/>
        </w:rPr>
        <w:t>42.2</w:t>
      </w:r>
    </w:p>
    <w:p w14:paraId="40CF08F8" w14:textId="77777777" w:rsidR="0048463C" w:rsidRPr="0048463C" w:rsidRDefault="0048463C" w:rsidP="003C4E34">
      <w:pPr>
        <w:pStyle w:val="NormalWeb"/>
        <w:spacing w:before="120" w:beforeAutospacing="0" w:after="0" w:afterAutospacing="0" w:line="300" w:lineRule="atLeast"/>
        <w:contextualSpacing/>
        <w:rPr>
          <w:rFonts w:ascii="Segoe UI" w:hAnsi="Segoe UI" w:cs="Segoe UI"/>
          <w:sz w:val="21"/>
          <w:szCs w:val="21"/>
        </w:rPr>
      </w:pPr>
      <w:r w:rsidRPr="0048463C">
        <w:rPr>
          <w:rStyle w:val="Strong"/>
          <w:rFonts w:ascii="Segoe UI" w:hAnsi="Segoe UI" w:cs="Segoe UI"/>
          <w:b w:val="0"/>
          <w:bCs w:val="0"/>
          <w:sz w:val="21"/>
          <w:szCs w:val="21"/>
        </w:rPr>
        <w:t>Total</w:t>
      </w:r>
    </w:p>
    <w:p w14:paraId="6197E38A" w14:textId="77777777" w:rsidR="0048463C" w:rsidRPr="0048463C" w:rsidRDefault="0048463C" w:rsidP="003C4E34">
      <w:pPr>
        <w:numPr>
          <w:ilvl w:val="0"/>
          <w:numId w:val="73"/>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Not reported by either teacher or coordinator: </w:t>
      </w:r>
      <w:r w:rsidRPr="0048463C">
        <w:rPr>
          <w:rStyle w:val="Strong"/>
          <w:rFonts w:ascii="Segoe UI" w:hAnsi="Segoe UI" w:cs="Segoe UI"/>
          <w:b w:val="0"/>
          <w:bCs w:val="0"/>
          <w:sz w:val="21"/>
          <w:szCs w:val="21"/>
        </w:rPr>
        <w:t>37.5</w:t>
      </w:r>
    </w:p>
    <w:p w14:paraId="1B010FFC" w14:textId="77777777" w:rsidR="0048463C" w:rsidRPr="0048463C" w:rsidRDefault="0048463C" w:rsidP="003C4E34">
      <w:pPr>
        <w:numPr>
          <w:ilvl w:val="0"/>
          <w:numId w:val="73"/>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Reported by teacher or coordinator (not both): </w:t>
      </w:r>
      <w:r w:rsidRPr="0048463C">
        <w:rPr>
          <w:rStyle w:val="Strong"/>
          <w:rFonts w:ascii="Segoe UI" w:hAnsi="Segoe UI" w:cs="Segoe UI"/>
          <w:b w:val="0"/>
          <w:bCs w:val="0"/>
          <w:sz w:val="21"/>
          <w:szCs w:val="21"/>
        </w:rPr>
        <w:t>38.2</w:t>
      </w:r>
    </w:p>
    <w:p w14:paraId="12CEEAC6" w14:textId="77777777" w:rsidR="0048463C" w:rsidRPr="0048463C" w:rsidRDefault="0048463C" w:rsidP="003C4E34">
      <w:pPr>
        <w:numPr>
          <w:ilvl w:val="0"/>
          <w:numId w:val="73"/>
        </w:numPr>
        <w:spacing w:before="120" w:after="0" w:line="300" w:lineRule="atLeast"/>
        <w:contextualSpacing/>
        <w:rPr>
          <w:rFonts w:ascii="Segoe UI" w:hAnsi="Segoe UI" w:cs="Segoe UI"/>
          <w:sz w:val="21"/>
          <w:szCs w:val="21"/>
        </w:rPr>
      </w:pPr>
      <w:r w:rsidRPr="0048463C">
        <w:rPr>
          <w:rFonts w:ascii="Segoe UI" w:hAnsi="Segoe UI" w:cs="Segoe UI"/>
          <w:sz w:val="21"/>
          <w:szCs w:val="21"/>
        </w:rPr>
        <w:t xml:space="preserve">Reported by both teacher and coordinator: </w:t>
      </w:r>
      <w:r w:rsidRPr="0048463C">
        <w:rPr>
          <w:rStyle w:val="Strong"/>
          <w:rFonts w:ascii="Segoe UI" w:hAnsi="Segoe UI" w:cs="Segoe UI"/>
          <w:b w:val="0"/>
          <w:bCs w:val="0"/>
          <w:sz w:val="21"/>
          <w:szCs w:val="21"/>
        </w:rPr>
        <w:t>39.8</w:t>
      </w:r>
    </w:p>
    <w:p w14:paraId="2711788F" w14:textId="77777777" w:rsidR="0048463C" w:rsidRPr="0048463C" w:rsidRDefault="0048463C" w:rsidP="003C4E34">
      <w:pPr>
        <w:pStyle w:val="NormalWeb"/>
        <w:spacing w:before="120" w:beforeAutospacing="0" w:after="0" w:afterAutospacing="0" w:line="300" w:lineRule="atLeast"/>
        <w:contextualSpacing/>
        <w:rPr>
          <w:rFonts w:ascii="Segoe UI" w:hAnsi="Segoe UI" w:cs="Segoe UI"/>
          <w:sz w:val="21"/>
          <w:szCs w:val="21"/>
        </w:rPr>
      </w:pPr>
      <w:r w:rsidRPr="0048463C">
        <w:rPr>
          <w:rFonts w:ascii="Segoe UI" w:hAnsi="Segoe UI" w:cs="Segoe UI"/>
          <w:sz w:val="21"/>
          <w:szCs w:val="21"/>
        </w:rPr>
        <w:t>Across all exposure categories, the highest average number of letters identified per minute is observed where mentorship is reported by both teachers and school coordinators.</w:t>
      </w:r>
    </w:p>
    <w:p w14:paraId="41909173" w14:textId="77777777" w:rsidR="00B063DE" w:rsidRPr="00B063DE" w:rsidRDefault="00B063DE" w:rsidP="003C4E34">
      <w:pPr>
        <w:spacing w:before="120" w:after="0" w:line="300" w:lineRule="atLeast"/>
        <w:contextualSpacing/>
        <w:rPr>
          <w:rFonts w:ascii="Segoe UI" w:eastAsia="Times New Roman" w:hAnsi="Segoe UI" w:cs="Segoe UI"/>
          <w:sz w:val="21"/>
          <w:szCs w:val="21"/>
          <w:lang w:val="en-AU" w:eastAsia="en-AU"/>
        </w:rPr>
      </w:pPr>
      <w:r w:rsidRPr="00B063DE">
        <w:rPr>
          <w:rStyle w:val="Heading4Char"/>
          <w:lang w:val="en-AU" w:eastAsia="en-AU"/>
        </w:rPr>
        <w:t>Written version of Figure 39</w:t>
      </w:r>
      <w:r w:rsidRPr="00B063DE">
        <w:rPr>
          <w:rFonts w:ascii="Segoe UI" w:eastAsia="Times New Roman" w:hAnsi="Segoe UI" w:cs="Segoe UI"/>
          <w:sz w:val="21"/>
          <w:szCs w:val="21"/>
          <w:lang w:val="en-AU" w:eastAsia="en-AU"/>
        </w:rPr>
        <w:br/>
        <w:t>The figure is a grouped bar chart titled “Invented word reading fluency (wpm) by mentorship status.”</w:t>
      </w:r>
    </w:p>
    <w:p w14:paraId="6228C4A3"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Average invented word reading fluency, measured in words per minute, is shown for long</w:t>
      </w:r>
      <w:r w:rsidRPr="00B063DE">
        <w:rPr>
          <w:rFonts w:ascii="Segoe UI" w:eastAsia="Times New Roman" w:hAnsi="Segoe UI" w:cs="Segoe UI"/>
          <w:sz w:val="21"/>
          <w:szCs w:val="21"/>
          <w:lang w:val="en-AU" w:eastAsia="en-AU"/>
        </w:rPr>
        <w:noBreakHyphen/>
        <w:t>term schools, recently joined schools, and the total. Results are disaggregated by whether the school administrator reported mentor support.</w:t>
      </w:r>
    </w:p>
    <w:p w14:paraId="510C9594"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Long</w:t>
      </w:r>
      <w:r w:rsidRPr="00B063DE">
        <w:rPr>
          <w:rFonts w:ascii="Segoe UI" w:eastAsia="Times New Roman" w:hAnsi="Segoe UI" w:cs="Segoe UI"/>
          <w:sz w:val="21"/>
          <w:szCs w:val="21"/>
          <w:lang w:val="en-AU" w:eastAsia="en-AU"/>
        </w:rPr>
        <w:noBreakHyphen/>
        <w:t>term schools:</w:t>
      </w:r>
    </w:p>
    <w:p w14:paraId="6AD32BF9" w14:textId="77777777" w:rsidR="00B063DE" w:rsidRPr="00B063DE" w:rsidRDefault="00B063DE" w:rsidP="005F3C33">
      <w:pPr>
        <w:numPr>
          <w:ilvl w:val="0"/>
          <w:numId w:val="74"/>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School administrator did not report mentor support: 13.7 words per minute</w:t>
      </w:r>
    </w:p>
    <w:p w14:paraId="424AEE29" w14:textId="77777777" w:rsidR="00B063DE" w:rsidRPr="00B063DE" w:rsidRDefault="00B063DE" w:rsidP="005F3C33">
      <w:pPr>
        <w:numPr>
          <w:ilvl w:val="0"/>
          <w:numId w:val="74"/>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School administrator reported mentor support: 15.4 words per minute</w:t>
      </w:r>
    </w:p>
    <w:p w14:paraId="4F9F7ABA"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Recently joined schools:</w:t>
      </w:r>
    </w:p>
    <w:p w14:paraId="343417A0" w14:textId="77777777" w:rsidR="00B063DE" w:rsidRPr="00B063DE" w:rsidRDefault="00B063DE" w:rsidP="005F3C33">
      <w:pPr>
        <w:numPr>
          <w:ilvl w:val="0"/>
          <w:numId w:val="75"/>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School administrator did not report mentor support: 15.5 words per minute</w:t>
      </w:r>
    </w:p>
    <w:p w14:paraId="4D7B17BC" w14:textId="77777777" w:rsidR="00B063DE" w:rsidRPr="00B063DE" w:rsidRDefault="00B063DE" w:rsidP="005F3C33">
      <w:pPr>
        <w:numPr>
          <w:ilvl w:val="0"/>
          <w:numId w:val="75"/>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School administrator reported mentor support: 17.5 words per minute</w:t>
      </w:r>
    </w:p>
    <w:p w14:paraId="064A737F"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Total:</w:t>
      </w:r>
    </w:p>
    <w:p w14:paraId="713D8DB3" w14:textId="77777777" w:rsidR="00B063DE" w:rsidRPr="00B063DE" w:rsidRDefault="00B063DE" w:rsidP="005F3C33">
      <w:pPr>
        <w:numPr>
          <w:ilvl w:val="0"/>
          <w:numId w:val="76"/>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School administrator did not report mentor support: 14.6 words per minute</w:t>
      </w:r>
    </w:p>
    <w:p w14:paraId="6D663B1C" w14:textId="618F9EE3" w:rsidR="00B063DE" w:rsidRPr="00B063DE" w:rsidRDefault="00B063DE" w:rsidP="003C4E34">
      <w:pPr>
        <w:rPr>
          <w:lang w:val="en-AU" w:eastAsia="en-AU"/>
        </w:rPr>
      </w:pPr>
      <w:r w:rsidRPr="00B063DE">
        <w:rPr>
          <w:lang w:val="en-AU" w:eastAsia="en-AU"/>
        </w:rPr>
        <w:t>School administrator reported mentor support: 16.4 words per minute</w:t>
      </w:r>
    </w:p>
    <w:p w14:paraId="60A9DEFC" w14:textId="77777777" w:rsidR="003C4E34" w:rsidRPr="003C4E34" w:rsidRDefault="00B063DE" w:rsidP="003C4E34">
      <w:pPr>
        <w:pStyle w:val="Heading4"/>
        <w:rPr>
          <w:rStyle w:val="Heading4Char"/>
          <w:b/>
          <w:bCs/>
          <w:i/>
          <w:iCs/>
        </w:rPr>
      </w:pPr>
      <w:r w:rsidRPr="003C4E34">
        <w:rPr>
          <w:rStyle w:val="Heading4Char"/>
          <w:b/>
          <w:bCs/>
          <w:i/>
          <w:iCs/>
        </w:rPr>
        <w:t>Written version of Figure 40</w:t>
      </w:r>
    </w:p>
    <w:p w14:paraId="05F68E6C" w14:textId="6FDC64BA" w:rsidR="00B063DE" w:rsidRPr="00B063DE" w:rsidRDefault="00B063DE" w:rsidP="003C4E34">
      <w:pPr>
        <w:rPr>
          <w:lang w:val="en-AU" w:eastAsia="en-AU"/>
        </w:rPr>
      </w:pPr>
      <w:r w:rsidRPr="00B063DE">
        <w:rPr>
          <w:lang w:val="en-AU" w:eastAsia="en-AU"/>
        </w:rPr>
        <w:t>The figure is a grouped bar chart titled “Percentage of students unable to read invented words, by mentorship status.”</w:t>
      </w:r>
    </w:p>
    <w:p w14:paraId="5EC2726A"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The proportion of students unable to read any invented words is shown for long</w:t>
      </w:r>
      <w:r w:rsidRPr="00B063DE">
        <w:rPr>
          <w:rFonts w:ascii="Segoe UI" w:eastAsia="Times New Roman" w:hAnsi="Segoe UI" w:cs="Segoe UI"/>
          <w:sz w:val="21"/>
          <w:szCs w:val="21"/>
          <w:lang w:val="en-AU" w:eastAsia="en-AU"/>
        </w:rPr>
        <w:noBreakHyphen/>
        <w:t>term and recently joined schools. Results are disaggregated by self</w:t>
      </w:r>
      <w:r w:rsidRPr="00B063DE">
        <w:rPr>
          <w:rFonts w:ascii="Segoe UI" w:eastAsia="Times New Roman" w:hAnsi="Segoe UI" w:cs="Segoe UI"/>
          <w:sz w:val="21"/>
          <w:szCs w:val="21"/>
          <w:lang w:val="en-AU" w:eastAsia="en-AU"/>
        </w:rPr>
        <w:noBreakHyphen/>
        <w:t>reported mentorship status of teachers and school administrators.</w:t>
      </w:r>
    </w:p>
    <w:p w14:paraId="64AC3AA7"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Long</w:t>
      </w:r>
      <w:r w:rsidRPr="00B063DE">
        <w:rPr>
          <w:rFonts w:ascii="Segoe UI" w:eastAsia="Times New Roman" w:hAnsi="Segoe UI" w:cs="Segoe UI"/>
          <w:sz w:val="21"/>
          <w:szCs w:val="21"/>
          <w:lang w:val="en-AU" w:eastAsia="en-AU"/>
        </w:rPr>
        <w:noBreakHyphen/>
        <w:t>term schools:</w:t>
      </w:r>
    </w:p>
    <w:p w14:paraId="3E52F2F5" w14:textId="77777777" w:rsidR="00B063DE" w:rsidRPr="00B063DE" w:rsidRDefault="00B063DE" w:rsidP="005F3C33">
      <w:pPr>
        <w:numPr>
          <w:ilvl w:val="0"/>
          <w:numId w:val="77"/>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Teacher was not mentored: 33.7 percent</w:t>
      </w:r>
    </w:p>
    <w:p w14:paraId="0F3F7620" w14:textId="77777777" w:rsidR="00B063DE" w:rsidRPr="00B063DE" w:rsidRDefault="00B063DE" w:rsidP="005F3C33">
      <w:pPr>
        <w:numPr>
          <w:ilvl w:val="0"/>
          <w:numId w:val="77"/>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Teacher was mentored: 26.8 percent</w:t>
      </w:r>
    </w:p>
    <w:p w14:paraId="10A36A4B" w14:textId="77777777" w:rsidR="00B063DE" w:rsidRPr="00B063DE" w:rsidRDefault="00B063DE" w:rsidP="005F3C33">
      <w:pPr>
        <w:numPr>
          <w:ilvl w:val="0"/>
          <w:numId w:val="77"/>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Administrator did not report mentoring: 32.3 percent</w:t>
      </w:r>
    </w:p>
    <w:p w14:paraId="6831695B" w14:textId="77777777" w:rsidR="00B063DE" w:rsidRPr="00B063DE" w:rsidRDefault="00B063DE" w:rsidP="005F3C33">
      <w:pPr>
        <w:numPr>
          <w:ilvl w:val="0"/>
          <w:numId w:val="77"/>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lastRenderedPageBreak/>
        <w:t>Administrator self</w:t>
      </w:r>
      <w:r w:rsidRPr="00B063DE">
        <w:rPr>
          <w:rFonts w:ascii="Segoe UI" w:eastAsia="Times New Roman" w:hAnsi="Segoe UI" w:cs="Segoe UI"/>
          <w:sz w:val="21"/>
          <w:szCs w:val="21"/>
          <w:lang w:val="en-AU" w:eastAsia="en-AU"/>
        </w:rPr>
        <w:noBreakHyphen/>
        <w:t>reported mentoring: 18.7 percent</w:t>
      </w:r>
    </w:p>
    <w:p w14:paraId="4AA3A50B" w14:textId="77777777" w:rsidR="00B063DE" w:rsidRPr="00B063DE" w:rsidRDefault="00B063DE" w:rsidP="005F3C33">
      <w:p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Recently joined schools:</w:t>
      </w:r>
    </w:p>
    <w:p w14:paraId="02FF80CD" w14:textId="77777777" w:rsidR="00B063DE" w:rsidRPr="00B063DE" w:rsidRDefault="00B063DE" w:rsidP="005F3C33">
      <w:pPr>
        <w:numPr>
          <w:ilvl w:val="0"/>
          <w:numId w:val="78"/>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Teacher was not mentored: 24.5 percent</w:t>
      </w:r>
    </w:p>
    <w:p w14:paraId="1EFCD7DF" w14:textId="77777777" w:rsidR="00B063DE" w:rsidRPr="00B063DE" w:rsidRDefault="00B063DE" w:rsidP="005F3C33">
      <w:pPr>
        <w:numPr>
          <w:ilvl w:val="0"/>
          <w:numId w:val="78"/>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Teacher was mentored: 26.2 percent</w:t>
      </w:r>
    </w:p>
    <w:p w14:paraId="64F23D9C" w14:textId="77777777" w:rsidR="00B063DE" w:rsidRPr="00B063DE" w:rsidRDefault="00B063DE" w:rsidP="005F3C33">
      <w:pPr>
        <w:numPr>
          <w:ilvl w:val="0"/>
          <w:numId w:val="78"/>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Administrator did not report mentoring: 27.6 percent</w:t>
      </w:r>
    </w:p>
    <w:p w14:paraId="3C3271F9" w14:textId="77777777" w:rsidR="00B063DE" w:rsidRPr="00B063DE" w:rsidRDefault="00B063DE" w:rsidP="005F3C33">
      <w:pPr>
        <w:numPr>
          <w:ilvl w:val="0"/>
          <w:numId w:val="78"/>
        </w:numPr>
        <w:spacing w:before="120" w:after="0" w:line="300" w:lineRule="atLeast"/>
        <w:contextualSpacing/>
        <w:rPr>
          <w:rFonts w:ascii="Segoe UI" w:eastAsia="Times New Roman" w:hAnsi="Segoe UI" w:cs="Segoe UI"/>
          <w:sz w:val="21"/>
          <w:szCs w:val="21"/>
          <w:lang w:val="en-AU" w:eastAsia="en-AU"/>
        </w:rPr>
      </w:pPr>
      <w:r w:rsidRPr="00B063DE">
        <w:rPr>
          <w:rFonts w:ascii="Segoe UI" w:eastAsia="Times New Roman" w:hAnsi="Segoe UI" w:cs="Segoe UI"/>
          <w:sz w:val="21"/>
          <w:szCs w:val="21"/>
          <w:lang w:val="en-AU" w:eastAsia="en-AU"/>
        </w:rPr>
        <w:t>Administrator self</w:t>
      </w:r>
      <w:r w:rsidRPr="00B063DE">
        <w:rPr>
          <w:rFonts w:ascii="Segoe UI" w:eastAsia="Times New Roman" w:hAnsi="Segoe UI" w:cs="Segoe UI"/>
          <w:sz w:val="21"/>
          <w:szCs w:val="21"/>
          <w:lang w:val="en-AU" w:eastAsia="en-AU"/>
        </w:rPr>
        <w:noBreakHyphen/>
        <w:t>reported mentoring: 22.3 percent</w:t>
      </w:r>
    </w:p>
    <w:p w14:paraId="3ADE05F3" w14:textId="77777777" w:rsidR="00B554B9" w:rsidRPr="00B554B9" w:rsidRDefault="00B554B9" w:rsidP="005F3C33">
      <w:pPr>
        <w:spacing w:before="120" w:after="0" w:line="300" w:lineRule="atLeast"/>
        <w:contextualSpacing/>
        <w:rPr>
          <w:rFonts w:ascii="Segoe UI" w:eastAsia="Times New Roman" w:hAnsi="Segoe UI" w:cs="Segoe UI"/>
          <w:sz w:val="21"/>
          <w:szCs w:val="21"/>
          <w:lang w:val="en-AU" w:eastAsia="en-AU"/>
        </w:rPr>
      </w:pPr>
      <w:r w:rsidRPr="00B554B9">
        <w:rPr>
          <w:rStyle w:val="Heading4Char"/>
          <w:lang w:val="en-AU" w:eastAsia="en-AU"/>
        </w:rPr>
        <w:t>Written version of Figure 41</w:t>
      </w:r>
      <w:r w:rsidRPr="00B554B9">
        <w:rPr>
          <w:rFonts w:ascii="Segoe UI" w:eastAsia="Times New Roman" w:hAnsi="Segoe UI" w:cs="Segoe UI"/>
          <w:sz w:val="21"/>
          <w:szCs w:val="21"/>
          <w:lang w:val="en-AU" w:eastAsia="en-AU"/>
        </w:rPr>
        <w:br/>
        <w:t>The figure is a grouped bar chart titled “Average familiar word reading fluency (wpm) by mentorship status.”</w:t>
      </w:r>
    </w:p>
    <w:p w14:paraId="729715F0" w14:textId="77777777" w:rsidR="00B554B9" w:rsidRPr="00B554B9" w:rsidRDefault="00B554B9" w:rsidP="005F3C33">
      <w:p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Average familiar word reading fluency, measured in words per minute, is shown for long</w:t>
      </w:r>
      <w:r w:rsidRPr="00B554B9">
        <w:rPr>
          <w:rFonts w:ascii="Segoe UI" w:eastAsia="Times New Roman" w:hAnsi="Segoe UI" w:cs="Segoe UI"/>
          <w:sz w:val="21"/>
          <w:szCs w:val="21"/>
          <w:lang w:val="en-AU" w:eastAsia="en-AU"/>
        </w:rPr>
        <w:noBreakHyphen/>
        <w:t>term schools, recently joined schools, and the total. Results are disaggregated by whether the school administrator reported access to mentorship.</w:t>
      </w:r>
    </w:p>
    <w:p w14:paraId="29319026" w14:textId="77777777" w:rsidR="00B554B9" w:rsidRPr="00B554B9" w:rsidRDefault="00B554B9" w:rsidP="005F3C33">
      <w:p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Long</w:t>
      </w:r>
      <w:r w:rsidRPr="00B554B9">
        <w:rPr>
          <w:rFonts w:ascii="Segoe UI" w:eastAsia="Times New Roman" w:hAnsi="Segoe UI" w:cs="Segoe UI"/>
          <w:sz w:val="21"/>
          <w:szCs w:val="21"/>
          <w:lang w:val="en-AU" w:eastAsia="en-AU"/>
        </w:rPr>
        <w:noBreakHyphen/>
        <w:t>term schools:</w:t>
      </w:r>
    </w:p>
    <w:p w14:paraId="6D73D44C" w14:textId="77777777" w:rsidR="00B554B9" w:rsidRPr="00B554B9" w:rsidRDefault="00B554B9" w:rsidP="005F3C33">
      <w:pPr>
        <w:numPr>
          <w:ilvl w:val="0"/>
          <w:numId w:val="79"/>
        </w:num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Administrator did not report mentor support: 17.7 words per minute</w:t>
      </w:r>
    </w:p>
    <w:p w14:paraId="0FA4674A" w14:textId="77777777" w:rsidR="00B554B9" w:rsidRPr="00B554B9" w:rsidRDefault="00B554B9" w:rsidP="005F3C33">
      <w:pPr>
        <w:numPr>
          <w:ilvl w:val="0"/>
          <w:numId w:val="79"/>
        </w:num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Administrator self</w:t>
      </w:r>
      <w:r w:rsidRPr="00B554B9">
        <w:rPr>
          <w:rFonts w:ascii="Segoe UI" w:eastAsia="Times New Roman" w:hAnsi="Segoe UI" w:cs="Segoe UI"/>
          <w:sz w:val="21"/>
          <w:szCs w:val="21"/>
          <w:lang w:val="en-AU" w:eastAsia="en-AU"/>
        </w:rPr>
        <w:noBreakHyphen/>
        <w:t>reported mentor support: 20.3 words per minute</w:t>
      </w:r>
    </w:p>
    <w:p w14:paraId="311B4924" w14:textId="77777777" w:rsidR="00B554B9" w:rsidRPr="00B554B9" w:rsidRDefault="00B554B9" w:rsidP="005F3C33">
      <w:p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Recently joined schools:</w:t>
      </w:r>
    </w:p>
    <w:p w14:paraId="7ED1B9F3" w14:textId="77777777" w:rsidR="00B554B9" w:rsidRPr="00B554B9" w:rsidRDefault="00B554B9" w:rsidP="005F3C33">
      <w:pPr>
        <w:numPr>
          <w:ilvl w:val="0"/>
          <w:numId w:val="80"/>
        </w:num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Administrator did not report mentor support: 20.1 words per minute</w:t>
      </w:r>
    </w:p>
    <w:p w14:paraId="4ED7913E" w14:textId="77777777" w:rsidR="00B554B9" w:rsidRPr="00B554B9" w:rsidRDefault="00B554B9" w:rsidP="005F3C33">
      <w:pPr>
        <w:numPr>
          <w:ilvl w:val="0"/>
          <w:numId w:val="80"/>
        </w:num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Administrator self</w:t>
      </w:r>
      <w:r w:rsidRPr="00B554B9">
        <w:rPr>
          <w:rFonts w:ascii="Segoe UI" w:eastAsia="Times New Roman" w:hAnsi="Segoe UI" w:cs="Segoe UI"/>
          <w:sz w:val="21"/>
          <w:szCs w:val="21"/>
          <w:lang w:val="en-AU" w:eastAsia="en-AU"/>
        </w:rPr>
        <w:noBreakHyphen/>
        <w:t>reported mentor support: 22.6 words per minute</w:t>
      </w:r>
    </w:p>
    <w:p w14:paraId="3EEBDC01" w14:textId="77777777" w:rsidR="00B554B9" w:rsidRPr="00B554B9" w:rsidRDefault="00B554B9" w:rsidP="005F3C33">
      <w:p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Total:</w:t>
      </w:r>
    </w:p>
    <w:p w14:paraId="7963DC17" w14:textId="77777777" w:rsidR="00B554B9" w:rsidRPr="00B554B9" w:rsidRDefault="00B554B9" w:rsidP="005F3C33">
      <w:pPr>
        <w:numPr>
          <w:ilvl w:val="0"/>
          <w:numId w:val="81"/>
        </w:num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Administrator did not report mentor support: 18.9 words per minute</w:t>
      </w:r>
    </w:p>
    <w:p w14:paraId="06FF545F" w14:textId="77777777" w:rsidR="00B554B9" w:rsidRPr="00B554B9" w:rsidRDefault="00B554B9" w:rsidP="005F3C33">
      <w:pPr>
        <w:numPr>
          <w:ilvl w:val="0"/>
          <w:numId w:val="81"/>
        </w:numPr>
        <w:spacing w:before="120" w:after="0" w:line="300" w:lineRule="atLeast"/>
        <w:contextualSpacing/>
        <w:rPr>
          <w:rFonts w:ascii="Segoe UI" w:eastAsia="Times New Roman" w:hAnsi="Segoe UI" w:cs="Segoe UI"/>
          <w:sz w:val="21"/>
          <w:szCs w:val="21"/>
          <w:lang w:val="en-AU" w:eastAsia="en-AU"/>
        </w:rPr>
      </w:pPr>
      <w:r w:rsidRPr="00B554B9">
        <w:rPr>
          <w:rFonts w:ascii="Segoe UI" w:eastAsia="Times New Roman" w:hAnsi="Segoe UI" w:cs="Segoe UI"/>
          <w:sz w:val="21"/>
          <w:szCs w:val="21"/>
          <w:lang w:val="en-AU" w:eastAsia="en-AU"/>
        </w:rPr>
        <w:t>Administrator self</w:t>
      </w:r>
      <w:r w:rsidRPr="00B554B9">
        <w:rPr>
          <w:rFonts w:ascii="Segoe UI" w:eastAsia="Times New Roman" w:hAnsi="Segoe UI" w:cs="Segoe UI"/>
          <w:sz w:val="21"/>
          <w:szCs w:val="21"/>
          <w:lang w:val="en-AU" w:eastAsia="en-AU"/>
        </w:rPr>
        <w:noBreakHyphen/>
        <w:t>reported mentor support: 21.4 words per minute</w:t>
      </w:r>
    </w:p>
    <w:p w14:paraId="71B2BA21" w14:textId="77777777" w:rsidR="003673C1" w:rsidRPr="003673C1" w:rsidRDefault="003673C1" w:rsidP="005F3C33">
      <w:pPr>
        <w:spacing w:before="120" w:after="0" w:line="300" w:lineRule="atLeast"/>
        <w:contextualSpacing/>
        <w:rPr>
          <w:rFonts w:ascii="Segoe UI" w:eastAsia="Times New Roman" w:hAnsi="Segoe UI" w:cs="Segoe UI"/>
          <w:sz w:val="21"/>
          <w:szCs w:val="21"/>
          <w:lang w:val="en-AU" w:eastAsia="en-AU"/>
        </w:rPr>
      </w:pPr>
      <w:r w:rsidRPr="003673C1">
        <w:rPr>
          <w:rStyle w:val="Heading4Char"/>
          <w:lang w:val="en-AU" w:eastAsia="en-AU"/>
        </w:rPr>
        <w:t>Written version of Figure 42</w:t>
      </w:r>
      <w:r w:rsidRPr="003673C1">
        <w:rPr>
          <w:rFonts w:ascii="Segoe UI" w:eastAsia="Times New Roman" w:hAnsi="Segoe UI" w:cs="Segoe UI"/>
          <w:sz w:val="21"/>
          <w:szCs w:val="21"/>
          <w:lang w:val="en-AU" w:eastAsia="en-AU"/>
        </w:rPr>
        <w:br/>
        <w:t>The figure is a grouped bar chart titled “Proportion of zero scores in familiar word reading, by mentorship status.”</w:t>
      </w:r>
    </w:p>
    <w:p w14:paraId="709B6EFC" w14:textId="77777777" w:rsidR="003673C1" w:rsidRPr="003673C1" w:rsidRDefault="003673C1" w:rsidP="005F3C33">
      <w:p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The proportion of students scoring zero on familiar word reading is shown for long</w:t>
      </w:r>
      <w:r w:rsidRPr="003673C1">
        <w:rPr>
          <w:rFonts w:ascii="Segoe UI" w:eastAsia="Times New Roman" w:hAnsi="Segoe UI" w:cs="Segoe UI"/>
          <w:sz w:val="21"/>
          <w:szCs w:val="21"/>
          <w:lang w:val="en-AU" w:eastAsia="en-AU"/>
        </w:rPr>
        <w:noBreakHyphen/>
        <w:t>term schools and recently joined schools. Results are disaggregated by self</w:t>
      </w:r>
      <w:r w:rsidRPr="003673C1">
        <w:rPr>
          <w:rFonts w:ascii="Segoe UI" w:eastAsia="Times New Roman" w:hAnsi="Segoe UI" w:cs="Segoe UI"/>
          <w:sz w:val="21"/>
          <w:szCs w:val="21"/>
          <w:lang w:val="en-AU" w:eastAsia="en-AU"/>
        </w:rPr>
        <w:noBreakHyphen/>
        <w:t>reported mentorship status of school administrators and teachers.</w:t>
      </w:r>
    </w:p>
    <w:p w14:paraId="15FDA213" w14:textId="77777777" w:rsidR="003673C1" w:rsidRPr="003673C1" w:rsidRDefault="003673C1" w:rsidP="005F3C33">
      <w:p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Long</w:t>
      </w:r>
      <w:r w:rsidRPr="003673C1">
        <w:rPr>
          <w:rFonts w:ascii="Segoe UI" w:eastAsia="Times New Roman" w:hAnsi="Segoe UI" w:cs="Segoe UI"/>
          <w:sz w:val="21"/>
          <w:szCs w:val="21"/>
          <w:lang w:val="en-AU" w:eastAsia="en-AU"/>
        </w:rPr>
        <w:noBreakHyphen/>
        <w:t>term schools:</w:t>
      </w:r>
    </w:p>
    <w:p w14:paraId="3E3F755D" w14:textId="77777777" w:rsidR="003673C1" w:rsidRPr="003673C1" w:rsidRDefault="003673C1" w:rsidP="005F3C33">
      <w:pPr>
        <w:numPr>
          <w:ilvl w:val="0"/>
          <w:numId w:val="82"/>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Administrator did not report mentor support: 32.1 percent</w:t>
      </w:r>
    </w:p>
    <w:p w14:paraId="23864F0C" w14:textId="77777777" w:rsidR="003673C1" w:rsidRPr="003673C1" w:rsidRDefault="003673C1" w:rsidP="005F3C33">
      <w:pPr>
        <w:numPr>
          <w:ilvl w:val="0"/>
          <w:numId w:val="82"/>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Administrator self</w:t>
      </w:r>
      <w:r w:rsidRPr="003673C1">
        <w:rPr>
          <w:rFonts w:ascii="Segoe UI" w:eastAsia="Times New Roman" w:hAnsi="Segoe UI" w:cs="Segoe UI"/>
          <w:sz w:val="21"/>
          <w:szCs w:val="21"/>
          <w:lang w:val="en-AU" w:eastAsia="en-AU"/>
        </w:rPr>
        <w:noBreakHyphen/>
        <w:t>reported mentor support: 18.1 percent</w:t>
      </w:r>
    </w:p>
    <w:p w14:paraId="7293462A" w14:textId="77777777" w:rsidR="003673C1" w:rsidRPr="003673C1" w:rsidRDefault="003673C1" w:rsidP="005F3C33">
      <w:pPr>
        <w:numPr>
          <w:ilvl w:val="0"/>
          <w:numId w:val="82"/>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Teacher received mentorship: 33.7 percent</w:t>
      </w:r>
    </w:p>
    <w:p w14:paraId="16F7AC0D" w14:textId="77777777" w:rsidR="003673C1" w:rsidRPr="003673C1" w:rsidRDefault="003673C1" w:rsidP="005F3C33">
      <w:pPr>
        <w:numPr>
          <w:ilvl w:val="0"/>
          <w:numId w:val="82"/>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Teacher did not receive mentorship: 26.5 percent</w:t>
      </w:r>
    </w:p>
    <w:p w14:paraId="36902CB0" w14:textId="77777777" w:rsidR="003673C1" w:rsidRPr="003673C1" w:rsidRDefault="003673C1" w:rsidP="005F3C33">
      <w:p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Recently joined schools:</w:t>
      </w:r>
    </w:p>
    <w:p w14:paraId="540F3E18" w14:textId="77777777" w:rsidR="003673C1" w:rsidRPr="003673C1" w:rsidRDefault="003673C1" w:rsidP="005F3C33">
      <w:pPr>
        <w:numPr>
          <w:ilvl w:val="0"/>
          <w:numId w:val="83"/>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Administrator did not report mentor support: 27.6 percent</w:t>
      </w:r>
    </w:p>
    <w:p w14:paraId="67CDF69C" w14:textId="77777777" w:rsidR="003673C1" w:rsidRPr="003673C1" w:rsidRDefault="003673C1" w:rsidP="005F3C33">
      <w:pPr>
        <w:numPr>
          <w:ilvl w:val="0"/>
          <w:numId w:val="83"/>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Administrator self</w:t>
      </w:r>
      <w:r w:rsidRPr="003673C1">
        <w:rPr>
          <w:rFonts w:ascii="Segoe UI" w:eastAsia="Times New Roman" w:hAnsi="Segoe UI" w:cs="Segoe UI"/>
          <w:sz w:val="21"/>
          <w:szCs w:val="21"/>
          <w:lang w:val="en-AU" w:eastAsia="en-AU"/>
        </w:rPr>
        <w:noBreakHyphen/>
        <w:t>reported mentor support: 22.3 percent</w:t>
      </w:r>
    </w:p>
    <w:p w14:paraId="637A9AFB" w14:textId="77777777" w:rsidR="003673C1" w:rsidRPr="003673C1" w:rsidRDefault="003673C1" w:rsidP="005F3C33">
      <w:pPr>
        <w:numPr>
          <w:ilvl w:val="0"/>
          <w:numId w:val="83"/>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Teacher received mentorship: 24.5 percent</w:t>
      </w:r>
    </w:p>
    <w:p w14:paraId="719886FE" w14:textId="77777777" w:rsidR="003673C1" w:rsidRPr="003673C1" w:rsidRDefault="003673C1" w:rsidP="005F3C33">
      <w:pPr>
        <w:numPr>
          <w:ilvl w:val="0"/>
          <w:numId w:val="83"/>
        </w:numPr>
        <w:spacing w:before="120" w:after="0" w:line="300" w:lineRule="atLeast"/>
        <w:contextualSpacing/>
        <w:rPr>
          <w:rFonts w:ascii="Segoe UI" w:eastAsia="Times New Roman" w:hAnsi="Segoe UI" w:cs="Segoe UI"/>
          <w:sz w:val="21"/>
          <w:szCs w:val="21"/>
          <w:lang w:val="en-AU" w:eastAsia="en-AU"/>
        </w:rPr>
      </w:pPr>
      <w:r w:rsidRPr="003673C1">
        <w:rPr>
          <w:rFonts w:ascii="Segoe UI" w:eastAsia="Times New Roman" w:hAnsi="Segoe UI" w:cs="Segoe UI"/>
          <w:sz w:val="21"/>
          <w:szCs w:val="21"/>
          <w:lang w:val="en-AU" w:eastAsia="en-AU"/>
        </w:rPr>
        <w:t>Teacher did not receive mentorship: 26.2 percent</w:t>
      </w:r>
    </w:p>
    <w:p w14:paraId="70D3B89E" w14:textId="77777777" w:rsidR="00FA4F83" w:rsidRDefault="00FA4F83" w:rsidP="005F3C33">
      <w:pPr>
        <w:pStyle w:val="Heading4"/>
        <w:spacing w:before="120" w:after="0"/>
        <w:contextualSpacing/>
        <w:rPr>
          <w:lang w:val="en-AU" w:eastAsia="en-AU"/>
        </w:rPr>
      </w:pPr>
      <w:r w:rsidRPr="00FA4F83">
        <w:rPr>
          <w:lang w:val="en-AU" w:eastAsia="en-AU"/>
        </w:rPr>
        <w:t>Written version of Figure 43</w:t>
      </w:r>
    </w:p>
    <w:p w14:paraId="485F51F5" w14:textId="638F1195" w:rsidR="00FA4F83" w:rsidRPr="00FA4F83" w:rsidRDefault="00FA4F83" w:rsidP="005F3C33">
      <w:pPr>
        <w:spacing w:before="120" w:after="0"/>
        <w:contextualSpacing/>
        <w:rPr>
          <w:lang w:val="en-AU" w:eastAsia="en-AU"/>
        </w:rPr>
      </w:pPr>
      <w:r w:rsidRPr="00FA4F83">
        <w:rPr>
          <w:lang w:val="en-AU" w:eastAsia="en-AU"/>
        </w:rPr>
        <w:t>The figure is a grouped bar chart titled “Average passage reading fluency, by mentorship status (reported by school administrators).”</w:t>
      </w:r>
    </w:p>
    <w:p w14:paraId="0BD80677" w14:textId="77777777" w:rsidR="00FA4F83" w:rsidRPr="00FA4F83" w:rsidRDefault="00FA4F83" w:rsidP="005F3C33">
      <w:p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lastRenderedPageBreak/>
        <w:t>Average passage reading fluency, measured in words per minute, is shown for long</w:t>
      </w:r>
      <w:r w:rsidRPr="00FA4F83">
        <w:rPr>
          <w:rFonts w:ascii="Segoe UI" w:eastAsia="Times New Roman" w:hAnsi="Segoe UI" w:cs="Segoe UI"/>
          <w:sz w:val="21"/>
          <w:szCs w:val="21"/>
          <w:lang w:val="en-AU" w:eastAsia="en-AU"/>
        </w:rPr>
        <w:noBreakHyphen/>
        <w:t>term schools, recently joined schools, and the total. Results are disaggregated by whether the school administrator reported mentor support.</w:t>
      </w:r>
    </w:p>
    <w:p w14:paraId="797CAA44" w14:textId="77777777" w:rsidR="00FA4F83" w:rsidRPr="00FA4F83" w:rsidRDefault="00FA4F83" w:rsidP="005F3C33">
      <w:p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Long</w:t>
      </w:r>
      <w:r w:rsidRPr="00FA4F83">
        <w:rPr>
          <w:rFonts w:ascii="Segoe UI" w:eastAsia="Times New Roman" w:hAnsi="Segoe UI" w:cs="Segoe UI"/>
          <w:sz w:val="21"/>
          <w:szCs w:val="21"/>
          <w:lang w:val="en-AU" w:eastAsia="en-AU"/>
        </w:rPr>
        <w:noBreakHyphen/>
        <w:t>term schools:</w:t>
      </w:r>
    </w:p>
    <w:p w14:paraId="3E9CE4E5" w14:textId="77777777" w:rsidR="00FA4F83" w:rsidRPr="00FA4F83" w:rsidRDefault="00FA4F83" w:rsidP="005F3C33">
      <w:pPr>
        <w:numPr>
          <w:ilvl w:val="0"/>
          <w:numId w:val="84"/>
        </w:num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Administrator did not report mentor support: 21.4 words per minute</w:t>
      </w:r>
    </w:p>
    <w:p w14:paraId="2405F824" w14:textId="77777777" w:rsidR="00FA4F83" w:rsidRPr="00FA4F83" w:rsidRDefault="00FA4F83" w:rsidP="005F3C33">
      <w:pPr>
        <w:numPr>
          <w:ilvl w:val="0"/>
          <w:numId w:val="84"/>
        </w:num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Administrator self</w:t>
      </w:r>
      <w:r w:rsidRPr="00FA4F83">
        <w:rPr>
          <w:rFonts w:ascii="Segoe UI" w:eastAsia="Times New Roman" w:hAnsi="Segoe UI" w:cs="Segoe UI"/>
          <w:sz w:val="21"/>
          <w:szCs w:val="21"/>
          <w:lang w:val="en-AU" w:eastAsia="en-AU"/>
        </w:rPr>
        <w:noBreakHyphen/>
        <w:t>reported mentor support: 22.9 words per minute</w:t>
      </w:r>
    </w:p>
    <w:p w14:paraId="140D337B" w14:textId="77777777" w:rsidR="00FA4F83" w:rsidRPr="00FA4F83" w:rsidRDefault="00FA4F83" w:rsidP="005F3C33">
      <w:p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Recently joined schools:</w:t>
      </w:r>
    </w:p>
    <w:p w14:paraId="597CA436" w14:textId="77777777" w:rsidR="00FA4F83" w:rsidRPr="00FA4F83" w:rsidRDefault="00FA4F83" w:rsidP="005F3C33">
      <w:pPr>
        <w:numPr>
          <w:ilvl w:val="0"/>
          <w:numId w:val="85"/>
        </w:num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Administrator did not report mentor support: 24.7 words per minute</w:t>
      </w:r>
    </w:p>
    <w:p w14:paraId="1DB4A41B" w14:textId="77777777" w:rsidR="00FA4F83" w:rsidRPr="00FA4F83" w:rsidRDefault="00FA4F83" w:rsidP="005F3C33">
      <w:pPr>
        <w:numPr>
          <w:ilvl w:val="0"/>
          <w:numId w:val="85"/>
        </w:num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Administrator self</w:t>
      </w:r>
      <w:r w:rsidRPr="00FA4F83">
        <w:rPr>
          <w:rFonts w:ascii="Segoe UI" w:eastAsia="Times New Roman" w:hAnsi="Segoe UI" w:cs="Segoe UI"/>
          <w:sz w:val="21"/>
          <w:szCs w:val="21"/>
          <w:lang w:val="en-AU" w:eastAsia="en-AU"/>
        </w:rPr>
        <w:noBreakHyphen/>
        <w:t>reported mentor support: 27.6 words per minute</w:t>
      </w:r>
    </w:p>
    <w:p w14:paraId="36085648" w14:textId="77777777" w:rsidR="00FA4F83" w:rsidRPr="00FA4F83" w:rsidRDefault="00FA4F83" w:rsidP="005F3C33">
      <w:p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Total:</w:t>
      </w:r>
    </w:p>
    <w:p w14:paraId="78E2E404" w14:textId="77777777" w:rsidR="00FA4F83" w:rsidRPr="00FA4F83" w:rsidRDefault="00FA4F83" w:rsidP="005F3C33">
      <w:pPr>
        <w:numPr>
          <w:ilvl w:val="0"/>
          <w:numId w:val="86"/>
        </w:num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Administrator did not report mentor support: 23.1 words per minute</w:t>
      </w:r>
    </w:p>
    <w:p w14:paraId="335261D1" w14:textId="77777777" w:rsidR="00FA4F83" w:rsidRPr="00FA4F83" w:rsidRDefault="00FA4F83" w:rsidP="005F3C33">
      <w:pPr>
        <w:numPr>
          <w:ilvl w:val="0"/>
          <w:numId w:val="86"/>
        </w:numPr>
        <w:spacing w:before="120" w:after="0" w:line="300" w:lineRule="atLeast"/>
        <w:contextualSpacing/>
        <w:rPr>
          <w:rFonts w:ascii="Segoe UI" w:eastAsia="Times New Roman" w:hAnsi="Segoe UI" w:cs="Segoe UI"/>
          <w:sz w:val="21"/>
          <w:szCs w:val="21"/>
          <w:lang w:val="en-AU" w:eastAsia="en-AU"/>
        </w:rPr>
      </w:pPr>
      <w:r w:rsidRPr="00FA4F83">
        <w:rPr>
          <w:rFonts w:ascii="Segoe UI" w:eastAsia="Times New Roman" w:hAnsi="Segoe UI" w:cs="Segoe UI"/>
          <w:sz w:val="21"/>
          <w:szCs w:val="21"/>
          <w:lang w:val="en-AU" w:eastAsia="en-AU"/>
        </w:rPr>
        <w:t>Administrator self</w:t>
      </w:r>
      <w:r w:rsidRPr="00FA4F83">
        <w:rPr>
          <w:rFonts w:ascii="Segoe UI" w:eastAsia="Times New Roman" w:hAnsi="Segoe UI" w:cs="Segoe UI"/>
          <w:sz w:val="21"/>
          <w:szCs w:val="21"/>
          <w:lang w:val="en-AU" w:eastAsia="en-AU"/>
        </w:rPr>
        <w:noBreakHyphen/>
        <w:t>reported mentor support: 25.2 words per minute</w:t>
      </w:r>
    </w:p>
    <w:p w14:paraId="0C114CBF" w14:textId="77777777" w:rsidR="009C4FBF" w:rsidRDefault="009C4FBF" w:rsidP="005F3C33">
      <w:pPr>
        <w:pStyle w:val="Heading4"/>
        <w:spacing w:before="120" w:after="0"/>
        <w:contextualSpacing/>
        <w:rPr>
          <w:lang w:val="en-AU" w:eastAsia="en-AU"/>
        </w:rPr>
      </w:pPr>
      <w:r w:rsidRPr="009C4FBF">
        <w:rPr>
          <w:lang w:val="en-AU" w:eastAsia="en-AU"/>
        </w:rPr>
        <w:t>Written version of Figure 44</w:t>
      </w:r>
    </w:p>
    <w:p w14:paraId="2AA6F176" w14:textId="0EB9ED38" w:rsidR="009C4FBF" w:rsidRPr="009C4FBF" w:rsidRDefault="009C4FBF" w:rsidP="005F3C33">
      <w:pPr>
        <w:spacing w:before="120" w:after="0"/>
        <w:contextualSpacing/>
      </w:pPr>
      <w:r w:rsidRPr="009C4FBF">
        <w:t>The figure is a grouped bar chart titled “Percentage of non</w:t>
      </w:r>
      <w:r w:rsidRPr="009C4FBF">
        <w:noBreakHyphen/>
        <w:t>readers by study group and mentorship status.”</w:t>
      </w:r>
    </w:p>
    <w:p w14:paraId="618A0200"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The proportion of non</w:t>
      </w:r>
      <w:r w:rsidRPr="009C4FBF">
        <w:rPr>
          <w:rFonts w:ascii="Segoe UI" w:eastAsia="Times New Roman" w:hAnsi="Segoe UI" w:cs="Segoe UI"/>
          <w:sz w:val="21"/>
          <w:szCs w:val="21"/>
          <w:lang w:val="en-AU" w:eastAsia="en-AU"/>
        </w:rPr>
        <w:noBreakHyphen/>
        <w:t>readers, defined as students unable to read a single word in a passage, is shown for long</w:t>
      </w:r>
      <w:r w:rsidRPr="009C4FBF">
        <w:rPr>
          <w:rFonts w:ascii="Segoe UI" w:eastAsia="Times New Roman" w:hAnsi="Segoe UI" w:cs="Segoe UI"/>
          <w:sz w:val="21"/>
          <w:szCs w:val="21"/>
          <w:lang w:val="en-AU" w:eastAsia="en-AU"/>
        </w:rPr>
        <w:noBreakHyphen/>
        <w:t>term schools, recently joined schools, and the total. Results are disaggregated by administrator</w:t>
      </w:r>
      <w:r w:rsidRPr="009C4FBF">
        <w:rPr>
          <w:rFonts w:ascii="Segoe UI" w:eastAsia="Times New Roman" w:hAnsi="Segoe UI" w:cs="Segoe UI"/>
          <w:sz w:val="21"/>
          <w:szCs w:val="21"/>
          <w:lang w:val="en-AU" w:eastAsia="en-AU"/>
        </w:rPr>
        <w:noBreakHyphen/>
        <w:t xml:space="preserve"> and teacher</w:t>
      </w:r>
      <w:r w:rsidRPr="009C4FBF">
        <w:rPr>
          <w:rFonts w:ascii="Segoe UI" w:eastAsia="Times New Roman" w:hAnsi="Segoe UI" w:cs="Segoe UI"/>
          <w:sz w:val="21"/>
          <w:szCs w:val="21"/>
          <w:lang w:val="en-AU" w:eastAsia="en-AU"/>
        </w:rPr>
        <w:noBreakHyphen/>
        <w:t>reported mentorship status.</w:t>
      </w:r>
    </w:p>
    <w:p w14:paraId="067B9471"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Long</w:t>
      </w:r>
      <w:r w:rsidRPr="009C4FBF">
        <w:rPr>
          <w:rFonts w:ascii="Segoe UI" w:eastAsia="Times New Roman" w:hAnsi="Segoe UI" w:cs="Segoe UI"/>
          <w:sz w:val="21"/>
          <w:szCs w:val="21"/>
          <w:lang w:val="en-AU" w:eastAsia="en-AU"/>
        </w:rPr>
        <w:noBreakHyphen/>
        <w:t>term schools:</w:t>
      </w:r>
    </w:p>
    <w:p w14:paraId="4DFA6FBE" w14:textId="77777777" w:rsidR="009C4FBF" w:rsidRPr="009C4FBF" w:rsidRDefault="009C4FBF" w:rsidP="005F3C33">
      <w:pPr>
        <w:numPr>
          <w:ilvl w:val="0"/>
          <w:numId w:val="87"/>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mentorship: 35.6 percent</w:t>
      </w:r>
    </w:p>
    <w:p w14:paraId="1B9DAACF" w14:textId="77777777" w:rsidR="009C4FBF" w:rsidRPr="009C4FBF" w:rsidRDefault="009C4FBF" w:rsidP="005F3C33">
      <w:pPr>
        <w:numPr>
          <w:ilvl w:val="0"/>
          <w:numId w:val="87"/>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reported mentorship: 23.9 percent</w:t>
      </w:r>
    </w:p>
    <w:p w14:paraId="0AAE986D" w14:textId="77777777" w:rsidR="009C4FBF" w:rsidRPr="009C4FBF" w:rsidRDefault="009C4FBF" w:rsidP="005F3C33">
      <w:pPr>
        <w:numPr>
          <w:ilvl w:val="0"/>
          <w:numId w:val="87"/>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did not receive mentorship: 34.3 percent</w:t>
      </w:r>
    </w:p>
    <w:p w14:paraId="671A3D2D" w14:textId="77777777" w:rsidR="009C4FBF" w:rsidRPr="009C4FBF" w:rsidRDefault="009C4FBF" w:rsidP="005F3C33">
      <w:pPr>
        <w:numPr>
          <w:ilvl w:val="0"/>
          <w:numId w:val="87"/>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received mentorship: 31.4 percent</w:t>
      </w:r>
    </w:p>
    <w:p w14:paraId="74A9CE4C"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Recently joined schools:</w:t>
      </w:r>
    </w:p>
    <w:p w14:paraId="315C297B" w14:textId="77777777" w:rsidR="009C4FBF" w:rsidRPr="009C4FBF" w:rsidRDefault="009C4FBF" w:rsidP="005F3C33">
      <w:pPr>
        <w:numPr>
          <w:ilvl w:val="0"/>
          <w:numId w:val="88"/>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mentorship: 31.6 percent</w:t>
      </w:r>
    </w:p>
    <w:p w14:paraId="37B00E81" w14:textId="77777777" w:rsidR="009C4FBF" w:rsidRPr="009C4FBF" w:rsidRDefault="009C4FBF" w:rsidP="005F3C33">
      <w:pPr>
        <w:numPr>
          <w:ilvl w:val="0"/>
          <w:numId w:val="88"/>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reported mentorship: 22.6 percent</w:t>
      </w:r>
    </w:p>
    <w:p w14:paraId="782934E4" w14:textId="77777777" w:rsidR="009C4FBF" w:rsidRPr="009C4FBF" w:rsidRDefault="009C4FBF" w:rsidP="005F3C33">
      <w:pPr>
        <w:numPr>
          <w:ilvl w:val="0"/>
          <w:numId w:val="88"/>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did not receive mentorship: 25.2 percent</w:t>
      </w:r>
    </w:p>
    <w:p w14:paraId="5FDEFA59" w14:textId="77777777" w:rsidR="009C4FBF" w:rsidRPr="009C4FBF" w:rsidRDefault="009C4FBF" w:rsidP="005F3C33">
      <w:pPr>
        <w:numPr>
          <w:ilvl w:val="0"/>
          <w:numId w:val="88"/>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received mentorship: 29.5 percent</w:t>
      </w:r>
    </w:p>
    <w:p w14:paraId="08371B5A"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Total:</w:t>
      </w:r>
    </w:p>
    <w:p w14:paraId="4520F834" w14:textId="77777777" w:rsidR="009C4FBF" w:rsidRDefault="009C4FBF" w:rsidP="005F3C33">
      <w:pPr>
        <w:numPr>
          <w:ilvl w:val="0"/>
          <w:numId w:val="89"/>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mentorship: 33.5 percent</w:t>
      </w:r>
    </w:p>
    <w:p w14:paraId="5853D715" w14:textId="77777777" w:rsidR="009C4FBF" w:rsidRDefault="009C4FBF" w:rsidP="005F3C33">
      <w:pPr>
        <w:pStyle w:val="Heading4"/>
        <w:spacing w:before="120" w:after="0"/>
        <w:contextualSpacing/>
        <w:rPr>
          <w:lang w:val="en-AU" w:eastAsia="en-AU"/>
        </w:rPr>
      </w:pPr>
      <w:r w:rsidRPr="009C4FBF">
        <w:rPr>
          <w:lang w:val="en-AU" w:eastAsia="en-AU"/>
        </w:rPr>
        <w:t>Written version of Figure 45</w:t>
      </w:r>
    </w:p>
    <w:p w14:paraId="45A18379" w14:textId="236F36F1"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The figure is a grouped bar chart titled “Average reading comprehension scores (lower level) by mentorship status.”</w:t>
      </w:r>
    </w:p>
    <w:p w14:paraId="603D8515"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Average lower</w:t>
      </w:r>
      <w:r w:rsidRPr="009C4FBF">
        <w:rPr>
          <w:rFonts w:ascii="Segoe UI" w:eastAsia="Times New Roman" w:hAnsi="Segoe UI" w:cs="Segoe UI"/>
          <w:sz w:val="21"/>
          <w:szCs w:val="21"/>
          <w:lang w:val="en-AU" w:eastAsia="en-AU"/>
        </w:rPr>
        <w:noBreakHyphen/>
        <w:t>level reading comprehension scores, expressed as percentages, are shown for long</w:t>
      </w:r>
      <w:r w:rsidRPr="009C4FBF">
        <w:rPr>
          <w:rFonts w:ascii="Segoe UI" w:eastAsia="Times New Roman" w:hAnsi="Segoe UI" w:cs="Segoe UI"/>
          <w:sz w:val="21"/>
          <w:szCs w:val="21"/>
          <w:lang w:val="en-AU" w:eastAsia="en-AU"/>
        </w:rPr>
        <w:noBreakHyphen/>
        <w:t>term schools, recently joined schools, and the total. Results are disaggregated by whether the school administrator reported mentor support.</w:t>
      </w:r>
    </w:p>
    <w:p w14:paraId="33276573"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Long</w:t>
      </w:r>
      <w:r w:rsidRPr="009C4FBF">
        <w:rPr>
          <w:rFonts w:ascii="Segoe UI" w:eastAsia="Times New Roman" w:hAnsi="Segoe UI" w:cs="Segoe UI"/>
          <w:sz w:val="21"/>
          <w:szCs w:val="21"/>
          <w:lang w:val="en-AU" w:eastAsia="en-AU"/>
        </w:rPr>
        <w:noBreakHyphen/>
        <w:t>term schools:</w:t>
      </w:r>
    </w:p>
    <w:p w14:paraId="096BB90F" w14:textId="77777777" w:rsidR="009C4FBF" w:rsidRPr="009C4FBF" w:rsidRDefault="009C4FBF" w:rsidP="005F3C33">
      <w:pPr>
        <w:numPr>
          <w:ilvl w:val="0"/>
          <w:numId w:val="90"/>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 support: 34.5 percent</w:t>
      </w:r>
    </w:p>
    <w:p w14:paraId="04A7247B" w14:textId="77777777" w:rsidR="009C4FBF" w:rsidRPr="009C4FBF" w:rsidRDefault="009C4FBF" w:rsidP="005F3C33">
      <w:pPr>
        <w:numPr>
          <w:ilvl w:val="0"/>
          <w:numId w:val="90"/>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self</w:t>
      </w:r>
      <w:r w:rsidRPr="009C4FBF">
        <w:rPr>
          <w:rFonts w:ascii="Segoe UI" w:eastAsia="Times New Roman" w:hAnsi="Segoe UI" w:cs="Segoe UI"/>
          <w:sz w:val="21"/>
          <w:szCs w:val="21"/>
          <w:lang w:val="en-AU" w:eastAsia="en-AU"/>
        </w:rPr>
        <w:noBreakHyphen/>
        <w:t>reported mentor support: 43.3 percent</w:t>
      </w:r>
    </w:p>
    <w:p w14:paraId="1B2F46B9"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Recently joined schools:</w:t>
      </w:r>
    </w:p>
    <w:p w14:paraId="7FB8D7FB" w14:textId="77777777" w:rsidR="009C4FBF" w:rsidRPr="009C4FBF" w:rsidRDefault="009C4FBF" w:rsidP="005F3C33">
      <w:pPr>
        <w:numPr>
          <w:ilvl w:val="0"/>
          <w:numId w:val="91"/>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 support: 38.7 percent</w:t>
      </w:r>
    </w:p>
    <w:p w14:paraId="7142C1E6" w14:textId="77777777" w:rsidR="009C4FBF" w:rsidRPr="009C4FBF" w:rsidRDefault="009C4FBF" w:rsidP="005F3C33">
      <w:pPr>
        <w:numPr>
          <w:ilvl w:val="0"/>
          <w:numId w:val="91"/>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lastRenderedPageBreak/>
        <w:t>Administrator self</w:t>
      </w:r>
      <w:r w:rsidRPr="009C4FBF">
        <w:rPr>
          <w:rFonts w:ascii="Segoe UI" w:eastAsia="Times New Roman" w:hAnsi="Segoe UI" w:cs="Segoe UI"/>
          <w:sz w:val="21"/>
          <w:szCs w:val="21"/>
          <w:lang w:val="en-AU" w:eastAsia="en-AU"/>
        </w:rPr>
        <w:noBreakHyphen/>
        <w:t>reported mentor support: 45.4 percent</w:t>
      </w:r>
    </w:p>
    <w:p w14:paraId="29158F5D"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Total:</w:t>
      </w:r>
    </w:p>
    <w:p w14:paraId="3B29B189" w14:textId="77777777" w:rsidR="009C4FBF" w:rsidRPr="009C4FBF" w:rsidRDefault="009C4FBF" w:rsidP="005F3C33">
      <w:pPr>
        <w:numPr>
          <w:ilvl w:val="0"/>
          <w:numId w:val="92"/>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 support: 36.6 percent</w:t>
      </w:r>
    </w:p>
    <w:p w14:paraId="498CAAF0" w14:textId="77777777" w:rsidR="009C4FBF" w:rsidRPr="009C4FBF" w:rsidRDefault="009C4FBF" w:rsidP="005F3C33">
      <w:pPr>
        <w:numPr>
          <w:ilvl w:val="0"/>
          <w:numId w:val="92"/>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self</w:t>
      </w:r>
      <w:r w:rsidRPr="009C4FBF">
        <w:rPr>
          <w:rFonts w:ascii="Segoe UI" w:eastAsia="Times New Roman" w:hAnsi="Segoe UI" w:cs="Segoe UI"/>
          <w:sz w:val="21"/>
          <w:szCs w:val="21"/>
          <w:lang w:val="en-AU" w:eastAsia="en-AU"/>
        </w:rPr>
        <w:noBreakHyphen/>
        <w:t>reported mentor support: 44.4 percent</w:t>
      </w:r>
    </w:p>
    <w:p w14:paraId="40F6E6A9" w14:textId="77777777" w:rsidR="009C4FBF" w:rsidRDefault="009C4FBF" w:rsidP="005F3C33">
      <w:pPr>
        <w:pStyle w:val="Heading4"/>
        <w:spacing w:before="120" w:after="0"/>
        <w:contextualSpacing/>
        <w:rPr>
          <w:lang w:val="en-AU" w:eastAsia="en-AU"/>
        </w:rPr>
      </w:pPr>
      <w:r w:rsidRPr="009C4FBF">
        <w:rPr>
          <w:lang w:val="en-AU" w:eastAsia="en-AU"/>
        </w:rPr>
        <w:t>Written version of Figure 46</w:t>
      </w:r>
    </w:p>
    <w:p w14:paraId="432666FA" w14:textId="02A27C64" w:rsidR="009C4FBF" w:rsidRPr="009C4FBF" w:rsidRDefault="009C4FBF" w:rsidP="005F3C33">
      <w:pPr>
        <w:spacing w:before="120" w:after="0"/>
        <w:contextualSpacing/>
        <w:rPr>
          <w:lang w:val="en-AU" w:eastAsia="en-AU"/>
        </w:rPr>
      </w:pPr>
      <w:r w:rsidRPr="009C4FBF">
        <w:t>The figure is a grouped bar chart titled “Percentage of zero scores in reading comprehension, disaggregated by study group and</w:t>
      </w:r>
      <w:r w:rsidRPr="009C4FBF">
        <w:rPr>
          <w:lang w:val="en-AU" w:eastAsia="en-AU"/>
        </w:rPr>
        <w:t xml:space="preserve"> access to mentorship.”</w:t>
      </w:r>
    </w:p>
    <w:p w14:paraId="33495D03" w14:textId="77777777" w:rsidR="009C4FBF" w:rsidRPr="009C4FBF" w:rsidRDefault="009C4FBF" w:rsidP="005F3C33">
      <w:pPr>
        <w:spacing w:before="120" w:after="0"/>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The proportion of students scoring zero in reading comprehension is shown for long</w:t>
      </w:r>
      <w:r w:rsidRPr="009C4FBF">
        <w:rPr>
          <w:rFonts w:ascii="Segoe UI" w:eastAsia="Times New Roman" w:hAnsi="Segoe UI" w:cs="Segoe UI"/>
          <w:sz w:val="21"/>
          <w:szCs w:val="21"/>
          <w:lang w:val="en-AU" w:eastAsia="en-AU"/>
        </w:rPr>
        <w:noBreakHyphen/>
        <w:t>term schools, recently joined schools, and the total. Results are disaggregated by administrator</w:t>
      </w:r>
      <w:r w:rsidRPr="009C4FBF">
        <w:rPr>
          <w:rFonts w:ascii="Segoe UI" w:eastAsia="Times New Roman" w:hAnsi="Segoe UI" w:cs="Segoe UI"/>
          <w:sz w:val="21"/>
          <w:szCs w:val="21"/>
          <w:lang w:val="en-AU" w:eastAsia="en-AU"/>
        </w:rPr>
        <w:noBreakHyphen/>
        <w:t xml:space="preserve"> and teacher</w:t>
      </w:r>
      <w:r w:rsidRPr="009C4FBF">
        <w:rPr>
          <w:rFonts w:ascii="Segoe UI" w:eastAsia="Times New Roman" w:hAnsi="Segoe UI" w:cs="Segoe UI"/>
          <w:sz w:val="21"/>
          <w:szCs w:val="21"/>
          <w:lang w:val="en-AU" w:eastAsia="en-AU"/>
        </w:rPr>
        <w:noBreakHyphen/>
        <w:t>reported mentorship status.</w:t>
      </w:r>
    </w:p>
    <w:p w14:paraId="20820DEA"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Long</w:t>
      </w:r>
      <w:r w:rsidRPr="009C4FBF">
        <w:rPr>
          <w:rFonts w:ascii="Segoe UI" w:eastAsia="Times New Roman" w:hAnsi="Segoe UI" w:cs="Segoe UI"/>
          <w:sz w:val="21"/>
          <w:szCs w:val="21"/>
          <w:lang w:val="en-AU" w:eastAsia="en-AU"/>
        </w:rPr>
        <w:noBreakHyphen/>
        <w:t>term schools:</w:t>
      </w:r>
    </w:p>
    <w:p w14:paraId="385C8AF9" w14:textId="77777777" w:rsidR="009C4FBF" w:rsidRPr="009C4FBF" w:rsidRDefault="009C4FBF" w:rsidP="005F3C33">
      <w:pPr>
        <w:numPr>
          <w:ilvl w:val="0"/>
          <w:numId w:val="93"/>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mentorship: 44.0 percent</w:t>
      </w:r>
    </w:p>
    <w:p w14:paraId="514C3870" w14:textId="77777777" w:rsidR="009C4FBF" w:rsidRPr="009C4FBF" w:rsidRDefault="009C4FBF" w:rsidP="005F3C33">
      <w:pPr>
        <w:numPr>
          <w:ilvl w:val="0"/>
          <w:numId w:val="93"/>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reported mentorship: 30.9 percent</w:t>
      </w:r>
    </w:p>
    <w:p w14:paraId="741E138D" w14:textId="77777777" w:rsidR="009C4FBF" w:rsidRPr="009C4FBF" w:rsidRDefault="009C4FBF" w:rsidP="005F3C33">
      <w:pPr>
        <w:numPr>
          <w:ilvl w:val="0"/>
          <w:numId w:val="93"/>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did not report mentorship: 41.2 percent</w:t>
      </w:r>
    </w:p>
    <w:p w14:paraId="40E0F385" w14:textId="77777777" w:rsidR="009C4FBF" w:rsidRPr="009C4FBF" w:rsidRDefault="009C4FBF" w:rsidP="005F3C33">
      <w:pPr>
        <w:numPr>
          <w:ilvl w:val="0"/>
          <w:numId w:val="93"/>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self</w:t>
      </w:r>
      <w:r w:rsidRPr="009C4FBF">
        <w:rPr>
          <w:rFonts w:ascii="Segoe UI" w:eastAsia="Times New Roman" w:hAnsi="Segoe UI" w:cs="Segoe UI"/>
          <w:sz w:val="21"/>
          <w:szCs w:val="21"/>
          <w:lang w:val="en-AU" w:eastAsia="en-AU"/>
        </w:rPr>
        <w:noBreakHyphen/>
        <w:t>reported mentorship: 39.6 percent</w:t>
      </w:r>
    </w:p>
    <w:p w14:paraId="10EB135B"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Recently joined schools:</w:t>
      </w:r>
    </w:p>
    <w:p w14:paraId="25523BF6" w14:textId="77777777" w:rsidR="009C4FBF" w:rsidRPr="009C4FBF" w:rsidRDefault="009C4FBF" w:rsidP="005F3C33">
      <w:pPr>
        <w:numPr>
          <w:ilvl w:val="0"/>
          <w:numId w:val="94"/>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mentorship: 36.7 percent</w:t>
      </w:r>
    </w:p>
    <w:p w14:paraId="5ED32528" w14:textId="77777777" w:rsidR="009C4FBF" w:rsidRPr="009C4FBF" w:rsidRDefault="009C4FBF" w:rsidP="005F3C33">
      <w:pPr>
        <w:numPr>
          <w:ilvl w:val="0"/>
          <w:numId w:val="94"/>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reported mentorship: 27.7 percent</w:t>
      </w:r>
    </w:p>
    <w:p w14:paraId="654552BC" w14:textId="77777777" w:rsidR="009C4FBF" w:rsidRPr="009C4FBF" w:rsidRDefault="009C4FBF" w:rsidP="005F3C33">
      <w:pPr>
        <w:numPr>
          <w:ilvl w:val="0"/>
          <w:numId w:val="94"/>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did not report mentorship: 28.4 percent</w:t>
      </w:r>
    </w:p>
    <w:p w14:paraId="2F83E305" w14:textId="77777777" w:rsidR="009C4FBF" w:rsidRPr="009C4FBF" w:rsidRDefault="009C4FBF" w:rsidP="005F3C33">
      <w:pPr>
        <w:numPr>
          <w:ilvl w:val="0"/>
          <w:numId w:val="94"/>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self</w:t>
      </w:r>
      <w:r w:rsidRPr="009C4FBF">
        <w:rPr>
          <w:rFonts w:ascii="Segoe UI" w:eastAsia="Times New Roman" w:hAnsi="Segoe UI" w:cs="Segoe UI"/>
          <w:sz w:val="21"/>
          <w:szCs w:val="21"/>
          <w:lang w:val="en-AU" w:eastAsia="en-AU"/>
        </w:rPr>
        <w:noBreakHyphen/>
        <w:t>reported mentorship: 35.0 percent</w:t>
      </w:r>
    </w:p>
    <w:p w14:paraId="71A8FFCB" w14:textId="77777777" w:rsidR="009C4FBF" w:rsidRPr="009C4FBF" w:rsidRDefault="009C4FBF" w:rsidP="005F3C33">
      <w:p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Total:</w:t>
      </w:r>
    </w:p>
    <w:p w14:paraId="7B6A0BCC" w14:textId="77777777" w:rsidR="009C4FBF" w:rsidRPr="009C4FBF" w:rsidRDefault="009C4FBF" w:rsidP="005F3C33">
      <w:pPr>
        <w:numPr>
          <w:ilvl w:val="0"/>
          <w:numId w:val="95"/>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did not report mentorship: 40.3 percent</w:t>
      </w:r>
    </w:p>
    <w:p w14:paraId="2E539775" w14:textId="77777777" w:rsidR="009C4FBF" w:rsidRPr="009C4FBF" w:rsidRDefault="009C4FBF" w:rsidP="005F3C33">
      <w:pPr>
        <w:numPr>
          <w:ilvl w:val="0"/>
          <w:numId w:val="95"/>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Administrator reported mentorship: 29.3 percent</w:t>
      </w:r>
    </w:p>
    <w:p w14:paraId="57E63134" w14:textId="77777777" w:rsidR="009C4FBF" w:rsidRPr="009C4FBF" w:rsidRDefault="009C4FBF" w:rsidP="005F3C33">
      <w:pPr>
        <w:numPr>
          <w:ilvl w:val="0"/>
          <w:numId w:val="95"/>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did not report mentorship: 35.1 percent</w:t>
      </w:r>
    </w:p>
    <w:p w14:paraId="34FA7F98" w14:textId="77777777" w:rsidR="009C4FBF" w:rsidRPr="009C4FBF" w:rsidRDefault="009C4FBF" w:rsidP="005F3C33">
      <w:pPr>
        <w:numPr>
          <w:ilvl w:val="0"/>
          <w:numId w:val="95"/>
        </w:numPr>
        <w:spacing w:before="120" w:after="0" w:line="300" w:lineRule="atLeast"/>
        <w:contextualSpacing/>
        <w:rPr>
          <w:rFonts w:ascii="Segoe UI" w:eastAsia="Times New Roman" w:hAnsi="Segoe UI" w:cs="Segoe UI"/>
          <w:sz w:val="21"/>
          <w:szCs w:val="21"/>
          <w:lang w:val="en-AU" w:eastAsia="en-AU"/>
        </w:rPr>
      </w:pPr>
      <w:r w:rsidRPr="009C4FBF">
        <w:rPr>
          <w:rFonts w:ascii="Segoe UI" w:eastAsia="Times New Roman" w:hAnsi="Segoe UI" w:cs="Segoe UI"/>
          <w:sz w:val="21"/>
          <w:szCs w:val="21"/>
          <w:lang w:val="en-AU" w:eastAsia="en-AU"/>
        </w:rPr>
        <w:t>Teacher self</w:t>
      </w:r>
      <w:r w:rsidRPr="009C4FBF">
        <w:rPr>
          <w:rFonts w:ascii="Segoe UI" w:eastAsia="Times New Roman" w:hAnsi="Segoe UI" w:cs="Segoe UI"/>
          <w:sz w:val="21"/>
          <w:szCs w:val="21"/>
          <w:lang w:val="en-AU" w:eastAsia="en-AU"/>
        </w:rPr>
        <w:noBreakHyphen/>
        <w:t>reported mentorship: 37.2 percent</w:t>
      </w:r>
    </w:p>
    <w:p w14:paraId="4FBAA92E" w14:textId="77777777" w:rsidR="003D503E" w:rsidRDefault="003D503E" w:rsidP="005F3C33">
      <w:pPr>
        <w:pStyle w:val="Heading4"/>
        <w:spacing w:before="120" w:after="0"/>
        <w:contextualSpacing/>
        <w:rPr>
          <w:lang w:val="en-AU" w:eastAsia="en-AU"/>
        </w:rPr>
      </w:pPr>
      <w:r w:rsidRPr="003D503E">
        <w:rPr>
          <w:lang w:val="en-AU" w:eastAsia="en-AU"/>
        </w:rPr>
        <w:t>Written version of Figure 47</w:t>
      </w:r>
    </w:p>
    <w:p w14:paraId="62CCC34C" w14:textId="24439512" w:rsidR="003D503E" w:rsidRPr="003D503E" w:rsidRDefault="003D503E" w:rsidP="005F3C33">
      <w:p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The figure is a grouped bar chart titled “Passage reading fluency, disaggregated by mentorship status and study group.”</w:t>
      </w:r>
    </w:p>
    <w:p w14:paraId="646D1FC3" w14:textId="77777777" w:rsidR="003D503E" w:rsidRPr="003D503E" w:rsidRDefault="003D503E" w:rsidP="005F3C33">
      <w:p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Average passage reading fluency, measured in words per minute, is shown for long</w:t>
      </w:r>
      <w:r w:rsidRPr="003D503E">
        <w:rPr>
          <w:rFonts w:ascii="Segoe UI" w:eastAsia="Times New Roman" w:hAnsi="Segoe UI" w:cs="Segoe UI"/>
          <w:sz w:val="21"/>
          <w:szCs w:val="21"/>
          <w:lang w:val="en-AU" w:eastAsia="en-AU"/>
        </w:rPr>
        <w:noBreakHyphen/>
        <w:t>term schools and recently joined schools. Results are disaggregated by whether the school administrator reported mentor support. The results are calculated using samples matched for vulnerability.</w:t>
      </w:r>
    </w:p>
    <w:p w14:paraId="49685DEC" w14:textId="77777777" w:rsidR="003D503E" w:rsidRPr="003D503E" w:rsidRDefault="003D503E" w:rsidP="005F3C33">
      <w:p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Long</w:t>
      </w:r>
      <w:r w:rsidRPr="003D503E">
        <w:rPr>
          <w:rFonts w:ascii="Segoe UI" w:eastAsia="Times New Roman" w:hAnsi="Segoe UI" w:cs="Segoe UI"/>
          <w:sz w:val="21"/>
          <w:szCs w:val="21"/>
          <w:lang w:val="en-AU" w:eastAsia="en-AU"/>
        </w:rPr>
        <w:noBreakHyphen/>
        <w:t>term schools:</w:t>
      </w:r>
    </w:p>
    <w:p w14:paraId="43E7F7A8" w14:textId="77777777" w:rsidR="003D503E" w:rsidRPr="003D503E" w:rsidRDefault="003D503E" w:rsidP="005F3C33">
      <w:pPr>
        <w:numPr>
          <w:ilvl w:val="0"/>
          <w:numId w:val="96"/>
        </w:num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Administrator did not report mentor support: 21.1 words per minute</w:t>
      </w:r>
    </w:p>
    <w:p w14:paraId="3514C877" w14:textId="77777777" w:rsidR="003D503E" w:rsidRPr="003D503E" w:rsidRDefault="003D503E" w:rsidP="005F3C33">
      <w:pPr>
        <w:numPr>
          <w:ilvl w:val="0"/>
          <w:numId w:val="96"/>
        </w:num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Administrator self</w:t>
      </w:r>
      <w:r w:rsidRPr="003D503E">
        <w:rPr>
          <w:rFonts w:ascii="Segoe UI" w:eastAsia="Times New Roman" w:hAnsi="Segoe UI" w:cs="Segoe UI"/>
          <w:sz w:val="21"/>
          <w:szCs w:val="21"/>
          <w:lang w:val="en-AU" w:eastAsia="en-AU"/>
        </w:rPr>
        <w:noBreakHyphen/>
        <w:t>reported mentorship: 23.1 words per minute</w:t>
      </w:r>
    </w:p>
    <w:p w14:paraId="795B4E4D" w14:textId="77777777" w:rsidR="003D503E" w:rsidRPr="003D503E" w:rsidRDefault="003D503E" w:rsidP="005F3C33">
      <w:p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Recently joined schools:</w:t>
      </w:r>
    </w:p>
    <w:p w14:paraId="3ED7CE58" w14:textId="77777777" w:rsidR="003D503E" w:rsidRPr="003D503E" w:rsidRDefault="003D503E" w:rsidP="005F3C33">
      <w:pPr>
        <w:numPr>
          <w:ilvl w:val="0"/>
          <w:numId w:val="97"/>
        </w:num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Administrator did not report mentor support: 23.5 words per minute</w:t>
      </w:r>
    </w:p>
    <w:p w14:paraId="7813CEDF" w14:textId="77777777" w:rsidR="003D503E" w:rsidRPr="003D503E" w:rsidRDefault="003D503E" w:rsidP="005F3C33">
      <w:pPr>
        <w:numPr>
          <w:ilvl w:val="0"/>
          <w:numId w:val="97"/>
        </w:numPr>
        <w:spacing w:before="120" w:after="0" w:line="300" w:lineRule="atLeast"/>
        <w:contextualSpacing/>
        <w:rPr>
          <w:rFonts w:ascii="Segoe UI" w:eastAsia="Times New Roman" w:hAnsi="Segoe UI" w:cs="Segoe UI"/>
          <w:sz w:val="21"/>
          <w:szCs w:val="21"/>
          <w:lang w:val="en-AU" w:eastAsia="en-AU"/>
        </w:rPr>
      </w:pPr>
      <w:r w:rsidRPr="003D503E">
        <w:rPr>
          <w:rFonts w:ascii="Segoe UI" w:eastAsia="Times New Roman" w:hAnsi="Segoe UI" w:cs="Segoe UI"/>
          <w:sz w:val="21"/>
          <w:szCs w:val="21"/>
          <w:lang w:val="en-AU" w:eastAsia="en-AU"/>
        </w:rPr>
        <w:t>Administrator self</w:t>
      </w:r>
      <w:r w:rsidRPr="003D503E">
        <w:rPr>
          <w:rFonts w:ascii="Segoe UI" w:eastAsia="Times New Roman" w:hAnsi="Segoe UI" w:cs="Segoe UI"/>
          <w:sz w:val="21"/>
          <w:szCs w:val="21"/>
          <w:lang w:val="en-AU" w:eastAsia="en-AU"/>
        </w:rPr>
        <w:noBreakHyphen/>
        <w:t>reported mentorship: 28.3 words per minute</w:t>
      </w:r>
    </w:p>
    <w:p w14:paraId="155E3E11" w14:textId="77777777" w:rsidR="002F125B" w:rsidRDefault="002F125B" w:rsidP="005F3C33">
      <w:pPr>
        <w:pStyle w:val="Heading4"/>
        <w:spacing w:before="120" w:after="0"/>
        <w:contextualSpacing/>
        <w:rPr>
          <w:lang w:val="en-AU" w:eastAsia="en-AU"/>
        </w:rPr>
      </w:pPr>
      <w:r w:rsidRPr="002F125B">
        <w:rPr>
          <w:lang w:val="en-AU" w:eastAsia="en-AU"/>
        </w:rPr>
        <w:lastRenderedPageBreak/>
        <w:t>Written version of Figure 48</w:t>
      </w:r>
    </w:p>
    <w:p w14:paraId="54E4AC23" w14:textId="20B686CE" w:rsidR="002F125B" w:rsidRPr="002F125B" w:rsidRDefault="002F125B" w:rsidP="005F3C33">
      <w:p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The figure is a grouped bar chart titled “Average reading comprehension scores, disaggregated by mentorship status and study group.”</w:t>
      </w:r>
    </w:p>
    <w:p w14:paraId="63AC9EE4" w14:textId="77777777" w:rsidR="002F125B" w:rsidRPr="002F125B" w:rsidRDefault="002F125B" w:rsidP="005F3C33">
      <w:p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Average reading comprehension scores, expressed as percentages, are shown for long</w:t>
      </w:r>
      <w:r w:rsidRPr="002F125B">
        <w:rPr>
          <w:rFonts w:ascii="Segoe UI" w:eastAsia="Times New Roman" w:hAnsi="Segoe UI" w:cs="Segoe UI"/>
          <w:sz w:val="21"/>
          <w:szCs w:val="21"/>
          <w:lang w:val="en-AU" w:eastAsia="en-AU"/>
        </w:rPr>
        <w:noBreakHyphen/>
        <w:t>term schools and recently joined schools. Results are disaggregated by whether the school administrator reported mentor support. The results are calculated using samples matched for vulnerability.</w:t>
      </w:r>
    </w:p>
    <w:p w14:paraId="70588B68" w14:textId="77777777" w:rsidR="002F125B" w:rsidRPr="002F125B" w:rsidRDefault="002F125B" w:rsidP="005F3C33">
      <w:p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Long</w:t>
      </w:r>
      <w:r w:rsidRPr="002F125B">
        <w:rPr>
          <w:rFonts w:ascii="Segoe UI" w:eastAsia="Times New Roman" w:hAnsi="Segoe UI" w:cs="Segoe UI"/>
          <w:sz w:val="21"/>
          <w:szCs w:val="21"/>
          <w:lang w:val="en-AU" w:eastAsia="en-AU"/>
        </w:rPr>
        <w:noBreakHyphen/>
        <w:t>term schools:</w:t>
      </w:r>
    </w:p>
    <w:p w14:paraId="0FE91B48" w14:textId="77777777" w:rsidR="002F125B" w:rsidRPr="002F125B" w:rsidRDefault="002F125B" w:rsidP="005F3C33">
      <w:pPr>
        <w:numPr>
          <w:ilvl w:val="0"/>
          <w:numId w:val="98"/>
        </w:num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Administrator did not report mentor support: 34.0 percent</w:t>
      </w:r>
    </w:p>
    <w:p w14:paraId="7CC84E6D" w14:textId="77777777" w:rsidR="002F125B" w:rsidRPr="002F125B" w:rsidRDefault="002F125B" w:rsidP="005F3C33">
      <w:pPr>
        <w:numPr>
          <w:ilvl w:val="0"/>
          <w:numId w:val="98"/>
        </w:num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Administrator self</w:t>
      </w:r>
      <w:r w:rsidRPr="002F125B">
        <w:rPr>
          <w:rFonts w:ascii="Segoe UI" w:eastAsia="Times New Roman" w:hAnsi="Segoe UI" w:cs="Segoe UI"/>
          <w:sz w:val="21"/>
          <w:szCs w:val="21"/>
          <w:lang w:val="en-AU" w:eastAsia="en-AU"/>
        </w:rPr>
        <w:noBreakHyphen/>
        <w:t>reported mentorship: 43.6 percent</w:t>
      </w:r>
    </w:p>
    <w:p w14:paraId="2B75B16C" w14:textId="77777777" w:rsidR="002F125B" w:rsidRPr="002F125B" w:rsidRDefault="002F125B" w:rsidP="005F3C33">
      <w:p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Recently joined schools:</w:t>
      </w:r>
    </w:p>
    <w:p w14:paraId="5D243F98" w14:textId="77777777" w:rsidR="002F125B" w:rsidRPr="002F125B" w:rsidRDefault="002F125B" w:rsidP="005F3C33">
      <w:pPr>
        <w:numPr>
          <w:ilvl w:val="0"/>
          <w:numId w:val="99"/>
        </w:num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Administrator did not report mentor support: 36.9 percent</w:t>
      </w:r>
    </w:p>
    <w:p w14:paraId="52A88F5F" w14:textId="77777777" w:rsidR="002F125B" w:rsidRPr="002F125B" w:rsidRDefault="002F125B" w:rsidP="005F3C33">
      <w:pPr>
        <w:numPr>
          <w:ilvl w:val="0"/>
          <w:numId w:val="99"/>
        </w:numPr>
        <w:spacing w:before="120" w:after="0" w:line="300" w:lineRule="atLeast"/>
        <w:contextualSpacing/>
        <w:rPr>
          <w:rFonts w:ascii="Segoe UI" w:eastAsia="Times New Roman" w:hAnsi="Segoe UI" w:cs="Segoe UI"/>
          <w:sz w:val="21"/>
          <w:szCs w:val="21"/>
          <w:lang w:val="en-AU" w:eastAsia="en-AU"/>
        </w:rPr>
      </w:pPr>
      <w:r w:rsidRPr="002F125B">
        <w:rPr>
          <w:rFonts w:ascii="Segoe UI" w:eastAsia="Times New Roman" w:hAnsi="Segoe UI" w:cs="Segoe UI"/>
          <w:sz w:val="21"/>
          <w:szCs w:val="21"/>
          <w:lang w:val="en-AU" w:eastAsia="en-AU"/>
        </w:rPr>
        <w:t>Administrator self</w:t>
      </w:r>
      <w:r w:rsidRPr="002F125B">
        <w:rPr>
          <w:rFonts w:ascii="Segoe UI" w:eastAsia="Times New Roman" w:hAnsi="Segoe UI" w:cs="Segoe UI"/>
          <w:sz w:val="21"/>
          <w:szCs w:val="21"/>
          <w:lang w:val="en-AU" w:eastAsia="en-AU"/>
        </w:rPr>
        <w:noBreakHyphen/>
        <w:t>reported mentorship: 46.5 percent</w:t>
      </w:r>
    </w:p>
    <w:p w14:paraId="731D4F77" w14:textId="77777777" w:rsidR="005F3C33" w:rsidRDefault="00304DD8" w:rsidP="005F3C33">
      <w:pPr>
        <w:pStyle w:val="Heading4"/>
        <w:spacing w:before="120" w:after="0"/>
        <w:contextualSpacing/>
        <w:rPr>
          <w:lang w:val="en-AU" w:eastAsia="en-AU"/>
        </w:rPr>
      </w:pPr>
      <w:r w:rsidRPr="00304DD8">
        <w:rPr>
          <w:lang w:val="en-AU" w:eastAsia="en-AU"/>
        </w:rPr>
        <w:t>Written version of Figure 49</w:t>
      </w:r>
    </w:p>
    <w:p w14:paraId="03BA24E1" w14:textId="04E227CB" w:rsidR="00304DD8" w:rsidRPr="00304DD8" w:rsidRDefault="00304DD8" w:rsidP="005F3C33">
      <w:p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The figure is a grouped bar chart titled “Average passage reading fluency (wpm).”</w:t>
      </w:r>
    </w:p>
    <w:p w14:paraId="172583B6" w14:textId="77777777" w:rsidR="00304DD8" w:rsidRPr="00304DD8" w:rsidRDefault="00304DD8" w:rsidP="005F3C33">
      <w:p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Average passage reading fluency, measured in words per minute, is shown for three groups of schools: a six</w:t>
      </w:r>
      <w:r w:rsidRPr="00304DD8">
        <w:rPr>
          <w:rFonts w:ascii="Segoe UI" w:eastAsia="Times New Roman" w:hAnsi="Segoe UI" w:cs="Segoe UI"/>
          <w:sz w:val="21"/>
          <w:szCs w:val="21"/>
          <w:lang w:val="en-AU" w:eastAsia="en-AU"/>
        </w:rPr>
        <w:noBreakHyphen/>
        <w:t xml:space="preserve">school cluster in </w:t>
      </w:r>
      <w:proofErr w:type="spellStart"/>
      <w:r w:rsidRPr="00304DD8">
        <w:rPr>
          <w:rFonts w:ascii="Segoe UI" w:eastAsia="Times New Roman" w:hAnsi="Segoe UI" w:cs="Segoe UI"/>
          <w:sz w:val="21"/>
          <w:szCs w:val="21"/>
          <w:lang w:val="en-AU" w:eastAsia="en-AU"/>
        </w:rPr>
        <w:t>Remexio</w:t>
      </w:r>
      <w:proofErr w:type="spellEnd"/>
      <w:r w:rsidRPr="00304DD8">
        <w:rPr>
          <w:rFonts w:ascii="Segoe UI" w:eastAsia="Times New Roman" w:hAnsi="Segoe UI" w:cs="Segoe UI"/>
          <w:sz w:val="21"/>
          <w:szCs w:val="21"/>
          <w:lang w:val="en-AU" w:eastAsia="en-AU"/>
        </w:rPr>
        <w:t>, all Phase 8 schools (2022), and Phase 9 schools (2023). Results are presented for three time points: 2019, 2023 (immediately post</w:t>
      </w:r>
      <w:r w:rsidRPr="00304DD8">
        <w:rPr>
          <w:rFonts w:ascii="Segoe UI" w:eastAsia="Times New Roman" w:hAnsi="Segoe UI" w:cs="Segoe UI"/>
          <w:sz w:val="21"/>
          <w:szCs w:val="21"/>
          <w:lang w:val="en-AU" w:eastAsia="en-AU"/>
        </w:rPr>
        <w:noBreakHyphen/>
        <w:t>ALMA), and 2025.</w:t>
      </w:r>
    </w:p>
    <w:p w14:paraId="153AAAE5" w14:textId="77777777" w:rsidR="00304DD8" w:rsidRPr="00304DD8" w:rsidRDefault="00304DD8" w:rsidP="005F3C33">
      <w:p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Six</w:t>
      </w:r>
      <w:r w:rsidRPr="00304DD8">
        <w:rPr>
          <w:rFonts w:ascii="Segoe UI" w:eastAsia="Times New Roman" w:hAnsi="Segoe UI" w:cs="Segoe UI"/>
          <w:sz w:val="21"/>
          <w:szCs w:val="21"/>
          <w:lang w:val="en-AU" w:eastAsia="en-AU"/>
        </w:rPr>
        <w:noBreakHyphen/>
        <w:t>school cluster (</w:t>
      </w:r>
      <w:proofErr w:type="spellStart"/>
      <w:r w:rsidRPr="00304DD8">
        <w:rPr>
          <w:rFonts w:ascii="Segoe UI" w:eastAsia="Times New Roman" w:hAnsi="Segoe UI" w:cs="Segoe UI"/>
          <w:sz w:val="21"/>
          <w:szCs w:val="21"/>
          <w:lang w:val="en-AU" w:eastAsia="en-AU"/>
        </w:rPr>
        <w:t>Remexio</w:t>
      </w:r>
      <w:proofErr w:type="spellEnd"/>
      <w:r w:rsidRPr="00304DD8">
        <w:rPr>
          <w:rFonts w:ascii="Segoe UI" w:eastAsia="Times New Roman" w:hAnsi="Segoe UI" w:cs="Segoe UI"/>
          <w:sz w:val="21"/>
          <w:szCs w:val="21"/>
          <w:lang w:val="en-AU" w:eastAsia="en-AU"/>
        </w:rPr>
        <w:t>):</w:t>
      </w:r>
    </w:p>
    <w:p w14:paraId="06BADB80" w14:textId="77777777" w:rsidR="00304DD8" w:rsidRPr="00304DD8" w:rsidRDefault="00304DD8" w:rsidP="005F3C33">
      <w:pPr>
        <w:numPr>
          <w:ilvl w:val="0"/>
          <w:numId w:val="100"/>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2019: 7.1 words per minute</w:t>
      </w:r>
    </w:p>
    <w:p w14:paraId="49837BD7" w14:textId="77777777" w:rsidR="00304DD8" w:rsidRPr="00304DD8" w:rsidRDefault="00304DD8" w:rsidP="005F3C33">
      <w:pPr>
        <w:numPr>
          <w:ilvl w:val="0"/>
          <w:numId w:val="100"/>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2023 (immediately post</w:t>
      </w:r>
      <w:r w:rsidRPr="00304DD8">
        <w:rPr>
          <w:rFonts w:ascii="Segoe UI" w:eastAsia="Times New Roman" w:hAnsi="Segoe UI" w:cs="Segoe UI"/>
          <w:sz w:val="21"/>
          <w:szCs w:val="21"/>
          <w:lang w:val="en-AU" w:eastAsia="en-AU"/>
        </w:rPr>
        <w:noBreakHyphen/>
        <w:t>ALMA): 2.7 words per minute</w:t>
      </w:r>
    </w:p>
    <w:p w14:paraId="5432C5BD" w14:textId="77777777" w:rsidR="00304DD8" w:rsidRPr="00304DD8" w:rsidRDefault="00304DD8" w:rsidP="005F3C33">
      <w:pPr>
        <w:numPr>
          <w:ilvl w:val="0"/>
          <w:numId w:val="100"/>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2025: 9.5 words per minute</w:t>
      </w:r>
    </w:p>
    <w:p w14:paraId="3AD8CD4F" w14:textId="77777777" w:rsidR="00304DD8" w:rsidRPr="00304DD8" w:rsidRDefault="00304DD8" w:rsidP="005F3C33">
      <w:p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All Phase 8 schools (2022):</w:t>
      </w:r>
    </w:p>
    <w:p w14:paraId="2A492DE3" w14:textId="77777777" w:rsidR="00304DD8" w:rsidRPr="00304DD8" w:rsidRDefault="00304DD8" w:rsidP="005F3C33">
      <w:pPr>
        <w:numPr>
          <w:ilvl w:val="0"/>
          <w:numId w:val="101"/>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2019: 7.5 words per minute</w:t>
      </w:r>
    </w:p>
    <w:p w14:paraId="54721D4E" w14:textId="77777777" w:rsidR="00304DD8" w:rsidRPr="00304DD8" w:rsidRDefault="00304DD8" w:rsidP="005F3C33">
      <w:pPr>
        <w:numPr>
          <w:ilvl w:val="0"/>
          <w:numId w:val="101"/>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2023 (immediately post</w:t>
      </w:r>
      <w:r w:rsidRPr="00304DD8">
        <w:rPr>
          <w:rFonts w:ascii="Segoe UI" w:eastAsia="Times New Roman" w:hAnsi="Segoe UI" w:cs="Segoe UI"/>
          <w:sz w:val="21"/>
          <w:szCs w:val="21"/>
          <w:lang w:val="en-AU" w:eastAsia="en-AU"/>
        </w:rPr>
        <w:noBreakHyphen/>
        <w:t>ALMA): 2.2 words per minute</w:t>
      </w:r>
    </w:p>
    <w:p w14:paraId="38DB09E2" w14:textId="77777777" w:rsidR="00304DD8" w:rsidRPr="00304DD8" w:rsidRDefault="00304DD8" w:rsidP="005F3C33">
      <w:pPr>
        <w:numPr>
          <w:ilvl w:val="0"/>
          <w:numId w:val="101"/>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2025: 9.7 words per minute</w:t>
      </w:r>
    </w:p>
    <w:p w14:paraId="4617070E" w14:textId="77777777" w:rsidR="00304DD8" w:rsidRPr="00304DD8" w:rsidRDefault="00304DD8" w:rsidP="005F3C33">
      <w:p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Phase 9 schools (2023):</w:t>
      </w:r>
    </w:p>
    <w:p w14:paraId="7C7689C3" w14:textId="77777777" w:rsidR="00304DD8" w:rsidRPr="00304DD8" w:rsidRDefault="00304DD8" w:rsidP="005F3C33">
      <w:pPr>
        <w:numPr>
          <w:ilvl w:val="0"/>
          <w:numId w:val="102"/>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2019: 6.7 words per minute</w:t>
      </w:r>
    </w:p>
    <w:p w14:paraId="6A8FEA55" w14:textId="77777777" w:rsidR="00304DD8" w:rsidRPr="00304DD8" w:rsidRDefault="00304DD8" w:rsidP="005F3C33">
      <w:pPr>
        <w:numPr>
          <w:ilvl w:val="0"/>
          <w:numId w:val="102"/>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2023 (immediately post</w:t>
      </w:r>
      <w:r w:rsidRPr="00304DD8">
        <w:rPr>
          <w:rFonts w:ascii="Segoe UI" w:eastAsia="Times New Roman" w:hAnsi="Segoe UI" w:cs="Segoe UI"/>
          <w:sz w:val="21"/>
          <w:szCs w:val="21"/>
          <w:lang w:val="en-AU" w:eastAsia="en-AU"/>
        </w:rPr>
        <w:noBreakHyphen/>
        <w:t>ALMA): 5.1 words per minute</w:t>
      </w:r>
    </w:p>
    <w:p w14:paraId="2E1DBFAF" w14:textId="77777777" w:rsidR="00304DD8" w:rsidRPr="00304DD8" w:rsidRDefault="00304DD8" w:rsidP="005F3C33">
      <w:pPr>
        <w:numPr>
          <w:ilvl w:val="0"/>
          <w:numId w:val="102"/>
        </w:numPr>
        <w:spacing w:before="120" w:after="0" w:line="300" w:lineRule="atLeast"/>
        <w:contextualSpacing/>
        <w:rPr>
          <w:rFonts w:ascii="Segoe UI" w:eastAsia="Times New Roman" w:hAnsi="Segoe UI" w:cs="Segoe UI"/>
          <w:sz w:val="21"/>
          <w:szCs w:val="21"/>
          <w:lang w:val="en-AU" w:eastAsia="en-AU"/>
        </w:rPr>
      </w:pPr>
      <w:r w:rsidRPr="00304DD8">
        <w:rPr>
          <w:rFonts w:ascii="Segoe UI" w:eastAsia="Times New Roman" w:hAnsi="Segoe UI" w:cs="Segoe UI"/>
          <w:sz w:val="21"/>
          <w:szCs w:val="21"/>
          <w:lang w:val="en-AU" w:eastAsia="en-AU"/>
        </w:rPr>
        <w:t>2025: 6.7 words per minute</w:t>
      </w:r>
    </w:p>
    <w:p w14:paraId="617F091C" w14:textId="77777777" w:rsidR="005F3C33" w:rsidRDefault="005F3C33" w:rsidP="005F3C33">
      <w:pPr>
        <w:pStyle w:val="Heading4"/>
        <w:spacing w:before="120" w:after="0"/>
        <w:contextualSpacing/>
      </w:pPr>
      <w:r>
        <w:t>Written version of Figure 50</w:t>
      </w:r>
    </w:p>
    <w:p w14:paraId="400F6442" w14:textId="7EC833FA" w:rsidR="005F3C33" w:rsidRDefault="005F3C33" w:rsidP="005F3C33">
      <w:pPr>
        <w:pStyle w:val="NormalWeb"/>
        <w:spacing w:before="120" w:beforeAutospacing="0" w:after="0" w:afterAutospacing="0" w:line="300" w:lineRule="atLeast"/>
        <w:contextualSpacing/>
        <w:rPr>
          <w:rFonts w:ascii="Segoe UI" w:hAnsi="Segoe UI" w:cs="Segoe UI"/>
          <w:sz w:val="21"/>
          <w:szCs w:val="21"/>
        </w:rPr>
      </w:pPr>
      <w:r>
        <w:rPr>
          <w:rFonts w:ascii="Segoe UI" w:hAnsi="Segoe UI" w:cs="Segoe UI"/>
          <w:sz w:val="21"/>
          <w:szCs w:val="21"/>
        </w:rPr>
        <w:t>The figure is a grouped bar chart titled “Average reading comprehension score.”</w:t>
      </w:r>
    </w:p>
    <w:p w14:paraId="2986109E" w14:textId="77777777" w:rsidR="005F3C33" w:rsidRDefault="005F3C33" w:rsidP="005F3C33">
      <w:pPr>
        <w:pStyle w:val="NormalWeb"/>
        <w:spacing w:before="120" w:beforeAutospacing="0" w:after="0" w:afterAutospacing="0" w:line="300" w:lineRule="atLeast"/>
        <w:contextualSpacing/>
        <w:rPr>
          <w:rFonts w:ascii="Segoe UI" w:hAnsi="Segoe UI" w:cs="Segoe UI"/>
          <w:sz w:val="21"/>
          <w:szCs w:val="21"/>
        </w:rPr>
      </w:pPr>
      <w:r>
        <w:rPr>
          <w:rFonts w:ascii="Segoe UI" w:hAnsi="Segoe UI" w:cs="Segoe UI"/>
          <w:sz w:val="21"/>
          <w:szCs w:val="21"/>
        </w:rPr>
        <w:t>Average reading comprehension scores, expressed as percentages, are shown for a six</w:t>
      </w:r>
      <w:r>
        <w:rPr>
          <w:rFonts w:ascii="Segoe UI" w:hAnsi="Segoe UI" w:cs="Segoe UI"/>
          <w:sz w:val="21"/>
          <w:szCs w:val="21"/>
        </w:rPr>
        <w:noBreakHyphen/>
        <w:t xml:space="preserve">school cluster in </w:t>
      </w:r>
      <w:proofErr w:type="spellStart"/>
      <w:r>
        <w:rPr>
          <w:rFonts w:ascii="Segoe UI" w:hAnsi="Segoe UI" w:cs="Segoe UI"/>
          <w:sz w:val="21"/>
          <w:szCs w:val="21"/>
        </w:rPr>
        <w:t>Remexio</w:t>
      </w:r>
      <w:proofErr w:type="spellEnd"/>
      <w:r>
        <w:rPr>
          <w:rFonts w:ascii="Segoe UI" w:hAnsi="Segoe UI" w:cs="Segoe UI"/>
          <w:sz w:val="21"/>
          <w:szCs w:val="21"/>
        </w:rPr>
        <w:t>, all Phase 8 schools (2022), and Phase 9 schools (2023). Results are presented for three time points: 2019, 2023 (immediately post</w:t>
      </w:r>
      <w:r>
        <w:rPr>
          <w:rFonts w:ascii="Segoe UI" w:hAnsi="Segoe UI" w:cs="Segoe UI"/>
          <w:sz w:val="21"/>
          <w:szCs w:val="21"/>
        </w:rPr>
        <w:noBreakHyphen/>
        <w:t>ALMA), and 2025.</w:t>
      </w:r>
    </w:p>
    <w:p w14:paraId="173852AB" w14:textId="77777777" w:rsidR="005F3C33" w:rsidRDefault="005F3C33" w:rsidP="005F3C33">
      <w:pPr>
        <w:pStyle w:val="NormalWeb"/>
        <w:spacing w:before="120" w:beforeAutospacing="0" w:after="0" w:afterAutospacing="0" w:line="300" w:lineRule="atLeast"/>
        <w:contextualSpacing/>
        <w:rPr>
          <w:rFonts w:ascii="Segoe UI" w:hAnsi="Segoe UI" w:cs="Segoe UI"/>
          <w:sz w:val="21"/>
          <w:szCs w:val="21"/>
        </w:rPr>
      </w:pPr>
      <w:r>
        <w:rPr>
          <w:rFonts w:ascii="Segoe UI" w:hAnsi="Segoe UI" w:cs="Segoe UI"/>
          <w:sz w:val="21"/>
          <w:szCs w:val="21"/>
        </w:rPr>
        <w:t>Six</w:t>
      </w:r>
      <w:r>
        <w:rPr>
          <w:rFonts w:ascii="Segoe UI" w:hAnsi="Segoe UI" w:cs="Segoe UI"/>
          <w:sz w:val="21"/>
          <w:szCs w:val="21"/>
        </w:rPr>
        <w:noBreakHyphen/>
        <w:t>school cluster (</w:t>
      </w:r>
      <w:proofErr w:type="spellStart"/>
      <w:r>
        <w:rPr>
          <w:rFonts w:ascii="Segoe UI" w:hAnsi="Segoe UI" w:cs="Segoe UI"/>
          <w:sz w:val="21"/>
          <w:szCs w:val="21"/>
        </w:rPr>
        <w:t>Remexio</w:t>
      </w:r>
      <w:proofErr w:type="spellEnd"/>
      <w:r>
        <w:rPr>
          <w:rFonts w:ascii="Segoe UI" w:hAnsi="Segoe UI" w:cs="Segoe UI"/>
          <w:sz w:val="21"/>
          <w:szCs w:val="21"/>
        </w:rPr>
        <w:t>):</w:t>
      </w:r>
    </w:p>
    <w:p w14:paraId="66C838B8" w14:textId="77777777" w:rsidR="005F3C33" w:rsidRDefault="005F3C33" w:rsidP="005F3C33">
      <w:pPr>
        <w:numPr>
          <w:ilvl w:val="0"/>
          <w:numId w:val="103"/>
        </w:numPr>
        <w:spacing w:before="120" w:after="0" w:line="300" w:lineRule="atLeast"/>
        <w:contextualSpacing/>
        <w:rPr>
          <w:rFonts w:ascii="Segoe UI" w:hAnsi="Segoe UI" w:cs="Segoe UI"/>
          <w:sz w:val="21"/>
          <w:szCs w:val="21"/>
        </w:rPr>
      </w:pPr>
      <w:r>
        <w:rPr>
          <w:rFonts w:ascii="Segoe UI" w:hAnsi="Segoe UI" w:cs="Segoe UI"/>
          <w:sz w:val="21"/>
          <w:szCs w:val="21"/>
        </w:rPr>
        <w:t>2019: 17.6 percent</w:t>
      </w:r>
    </w:p>
    <w:p w14:paraId="2A34D971" w14:textId="77777777" w:rsidR="005F3C33" w:rsidRDefault="005F3C33" w:rsidP="005F3C33">
      <w:pPr>
        <w:numPr>
          <w:ilvl w:val="0"/>
          <w:numId w:val="103"/>
        </w:numPr>
        <w:spacing w:before="120" w:after="0" w:line="300" w:lineRule="atLeast"/>
        <w:contextualSpacing/>
        <w:rPr>
          <w:rFonts w:ascii="Segoe UI" w:hAnsi="Segoe UI" w:cs="Segoe UI"/>
          <w:sz w:val="21"/>
          <w:szCs w:val="21"/>
        </w:rPr>
      </w:pPr>
      <w:r>
        <w:rPr>
          <w:rFonts w:ascii="Segoe UI" w:hAnsi="Segoe UI" w:cs="Segoe UI"/>
          <w:sz w:val="21"/>
          <w:szCs w:val="21"/>
        </w:rPr>
        <w:t>2023 (immediately post</w:t>
      </w:r>
      <w:r>
        <w:rPr>
          <w:rFonts w:ascii="Segoe UI" w:hAnsi="Segoe UI" w:cs="Segoe UI"/>
          <w:sz w:val="21"/>
          <w:szCs w:val="21"/>
        </w:rPr>
        <w:noBreakHyphen/>
        <w:t>ALMA): 5.2 percent</w:t>
      </w:r>
    </w:p>
    <w:p w14:paraId="48867B6C" w14:textId="77777777" w:rsidR="005F3C33" w:rsidRDefault="005F3C33" w:rsidP="005F3C33">
      <w:pPr>
        <w:numPr>
          <w:ilvl w:val="0"/>
          <w:numId w:val="103"/>
        </w:numPr>
        <w:spacing w:before="120" w:after="0" w:line="300" w:lineRule="atLeast"/>
        <w:contextualSpacing/>
        <w:rPr>
          <w:rFonts w:ascii="Segoe UI" w:hAnsi="Segoe UI" w:cs="Segoe UI"/>
          <w:sz w:val="21"/>
          <w:szCs w:val="21"/>
        </w:rPr>
      </w:pPr>
      <w:r>
        <w:rPr>
          <w:rFonts w:ascii="Segoe UI" w:hAnsi="Segoe UI" w:cs="Segoe UI"/>
          <w:sz w:val="21"/>
          <w:szCs w:val="21"/>
        </w:rPr>
        <w:t>2025: 29.0 percent</w:t>
      </w:r>
    </w:p>
    <w:p w14:paraId="6A39C0FD" w14:textId="77777777" w:rsidR="005F3C33" w:rsidRDefault="005F3C33" w:rsidP="005F3C33">
      <w:pPr>
        <w:pStyle w:val="NormalWeb"/>
        <w:spacing w:before="120" w:beforeAutospacing="0" w:after="0" w:afterAutospacing="0" w:line="300" w:lineRule="atLeast"/>
        <w:contextualSpacing/>
        <w:rPr>
          <w:rFonts w:ascii="Segoe UI" w:hAnsi="Segoe UI" w:cs="Segoe UI"/>
          <w:sz w:val="21"/>
          <w:szCs w:val="21"/>
        </w:rPr>
      </w:pPr>
      <w:r>
        <w:rPr>
          <w:rFonts w:ascii="Segoe UI" w:hAnsi="Segoe UI" w:cs="Segoe UI"/>
          <w:sz w:val="21"/>
          <w:szCs w:val="21"/>
        </w:rPr>
        <w:lastRenderedPageBreak/>
        <w:t>All Phase 8 schools (2022):</w:t>
      </w:r>
    </w:p>
    <w:p w14:paraId="44AD932F" w14:textId="77777777" w:rsidR="005F3C33" w:rsidRDefault="005F3C33" w:rsidP="005F3C33">
      <w:pPr>
        <w:numPr>
          <w:ilvl w:val="0"/>
          <w:numId w:val="104"/>
        </w:numPr>
        <w:spacing w:before="120" w:after="0" w:line="300" w:lineRule="atLeast"/>
        <w:contextualSpacing/>
        <w:rPr>
          <w:rFonts w:ascii="Segoe UI" w:hAnsi="Segoe UI" w:cs="Segoe UI"/>
          <w:sz w:val="21"/>
          <w:szCs w:val="21"/>
        </w:rPr>
      </w:pPr>
      <w:r>
        <w:rPr>
          <w:rFonts w:ascii="Segoe UI" w:hAnsi="Segoe UI" w:cs="Segoe UI"/>
          <w:sz w:val="21"/>
          <w:szCs w:val="21"/>
        </w:rPr>
        <w:t>2019: 16.6 percent</w:t>
      </w:r>
    </w:p>
    <w:p w14:paraId="51F453C8" w14:textId="77777777" w:rsidR="005F3C33" w:rsidRDefault="005F3C33" w:rsidP="005F3C33">
      <w:pPr>
        <w:numPr>
          <w:ilvl w:val="0"/>
          <w:numId w:val="104"/>
        </w:numPr>
        <w:spacing w:before="120" w:after="0" w:line="300" w:lineRule="atLeast"/>
        <w:contextualSpacing/>
        <w:rPr>
          <w:rFonts w:ascii="Segoe UI" w:hAnsi="Segoe UI" w:cs="Segoe UI"/>
          <w:sz w:val="21"/>
          <w:szCs w:val="21"/>
        </w:rPr>
      </w:pPr>
      <w:r>
        <w:rPr>
          <w:rFonts w:ascii="Segoe UI" w:hAnsi="Segoe UI" w:cs="Segoe UI"/>
          <w:sz w:val="21"/>
          <w:szCs w:val="21"/>
        </w:rPr>
        <w:t>2023 (immediately post</w:t>
      </w:r>
      <w:r>
        <w:rPr>
          <w:rFonts w:ascii="Segoe UI" w:hAnsi="Segoe UI" w:cs="Segoe UI"/>
          <w:sz w:val="21"/>
          <w:szCs w:val="21"/>
        </w:rPr>
        <w:noBreakHyphen/>
        <w:t>ALMA): 4.7 percent</w:t>
      </w:r>
    </w:p>
    <w:p w14:paraId="253EF41A" w14:textId="77777777" w:rsidR="005F3C33" w:rsidRDefault="005F3C33" w:rsidP="005F3C33">
      <w:pPr>
        <w:numPr>
          <w:ilvl w:val="0"/>
          <w:numId w:val="104"/>
        </w:numPr>
        <w:spacing w:before="120" w:after="0" w:line="300" w:lineRule="atLeast"/>
        <w:contextualSpacing/>
        <w:rPr>
          <w:rFonts w:ascii="Segoe UI" w:hAnsi="Segoe UI" w:cs="Segoe UI"/>
          <w:sz w:val="21"/>
          <w:szCs w:val="21"/>
        </w:rPr>
      </w:pPr>
      <w:r>
        <w:rPr>
          <w:rFonts w:ascii="Segoe UI" w:hAnsi="Segoe UI" w:cs="Segoe UI"/>
          <w:sz w:val="21"/>
          <w:szCs w:val="21"/>
        </w:rPr>
        <w:t>2025: 23.5 percent</w:t>
      </w:r>
    </w:p>
    <w:p w14:paraId="7B27581E" w14:textId="77777777" w:rsidR="005F3C33" w:rsidRDefault="005F3C33" w:rsidP="005F3C33">
      <w:pPr>
        <w:pStyle w:val="NormalWeb"/>
        <w:spacing w:before="120" w:beforeAutospacing="0" w:after="0" w:afterAutospacing="0" w:line="300" w:lineRule="atLeast"/>
        <w:contextualSpacing/>
        <w:rPr>
          <w:rFonts w:ascii="Segoe UI" w:hAnsi="Segoe UI" w:cs="Segoe UI"/>
          <w:sz w:val="21"/>
          <w:szCs w:val="21"/>
        </w:rPr>
      </w:pPr>
      <w:r>
        <w:rPr>
          <w:rFonts w:ascii="Segoe UI" w:hAnsi="Segoe UI" w:cs="Segoe UI"/>
          <w:sz w:val="21"/>
          <w:szCs w:val="21"/>
        </w:rPr>
        <w:t>Phase 9 schools (2023):</w:t>
      </w:r>
    </w:p>
    <w:p w14:paraId="2F6C6C76" w14:textId="77777777" w:rsidR="005F3C33" w:rsidRDefault="005F3C33" w:rsidP="005F3C33">
      <w:pPr>
        <w:numPr>
          <w:ilvl w:val="0"/>
          <w:numId w:val="105"/>
        </w:numPr>
        <w:spacing w:before="120" w:after="0" w:line="300" w:lineRule="atLeast"/>
        <w:contextualSpacing/>
        <w:rPr>
          <w:rFonts w:ascii="Segoe UI" w:hAnsi="Segoe UI" w:cs="Segoe UI"/>
          <w:sz w:val="21"/>
          <w:szCs w:val="21"/>
        </w:rPr>
      </w:pPr>
      <w:r>
        <w:rPr>
          <w:rFonts w:ascii="Segoe UI" w:hAnsi="Segoe UI" w:cs="Segoe UI"/>
          <w:sz w:val="21"/>
          <w:szCs w:val="21"/>
        </w:rPr>
        <w:t>2019: 13.6 percent</w:t>
      </w:r>
    </w:p>
    <w:p w14:paraId="6D89C48E" w14:textId="77777777" w:rsidR="005F3C33" w:rsidRDefault="005F3C33" w:rsidP="005F3C33">
      <w:pPr>
        <w:numPr>
          <w:ilvl w:val="0"/>
          <w:numId w:val="105"/>
        </w:numPr>
        <w:spacing w:before="120" w:after="0" w:line="300" w:lineRule="atLeast"/>
        <w:contextualSpacing/>
        <w:rPr>
          <w:rFonts w:ascii="Segoe UI" w:hAnsi="Segoe UI" w:cs="Segoe UI"/>
          <w:sz w:val="21"/>
          <w:szCs w:val="21"/>
        </w:rPr>
      </w:pPr>
      <w:r>
        <w:rPr>
          <w:rFonts w:ascii="Segoe UI" w:hAnsi="Segoe UI" w:cs="Segoe UI"/>
          <w:sz w:val="21"/>
          <w:szCs w:val="21"/>
        </w:rPr>
        <w:t>2023 (immediately post</w:t>
      </w:r>
      <w:r>
        <w:rPr>
          <w:rFonts w:ascii="Segoe UI" w:hAnsi="Segoe UI" w:cs="Segoe UI"/>
          <w:sz w:val="21"/>
          <w:szCs w:val="21"/>
        </w:rPr>
        <w:noBreakHyphen/>
        <w:t>ALMA): 11.1 percent</w:t>
      </w:r>
    </w:p>
    <w:p w14:paraId="594665AF" w14:textId="77777777" w:rsidR="005F3C33" w:rsidRDefault="005F3C33" w:rsidP="005F3C33">
      <w:pPr>
        <w:numPr>
          <w:ilvl w:val="0"/>
          <w:numId w:val="105"/>
        </w:numPr>
        <w:spacing w:before="120" w:after="0" w:line="300" w:lineRule="atLeast"/>
        <w:contextualSpacing/>
        <w:rPr>
          <w:rFonts w:ascii="Segoe UI" w:hAnsi="Segoe UI" w:cs="Segoe UI"/>
          <w:sz w:val="21"/>
          <w:szCs w:val="21"/>
        </w:rPr>
      </w:pPr>
      <w:r>
        <w:rPr>
          <w:rFonts w:ascii="Segoe UI" w:hAnsi="Segoe UI" w:cs="Segoe UI"/>
          <w:sz w:val="21"/>
          <w:szCs w:val="21"/>
        </w:rPr>
        <w:t>2025: 13.1 percent</w:t>
      </w:r>
    </w:p>
    <w:sectPr w:rsidR="005F3C33" w:rsidSect="00034616">
      <w:headerReference w:type="even" r:id="rId58"/>
      <w:headerReference w:type="default" r:id="rId59"/>
      <w:footerReference w:type="even" r:id="rId60"/>
      <w:footerReference w:type="default" r:id="rId61"/>
      <w:headerReference w:type="first" r:id="rId62"/>
      <w:footerReference w:type="first" r:id="rId6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E68F5" w14:textId="77777777" w:rsidR="00CC1873" w:rsidRDefault="00CC1873" w:rsidP="00C626E5">
      <w:pPr>
        <w:spacing w:after="0" w:line="240" w:lineRule="auto"/>
      </w:pPr>
      <w:r>
        <w:separator/>
      </w:r>
    </w:p>
  </w:endnote>
  <w:endnote w:type="continuationSeparator" w:id="0">
    <w:p w14:paraId="36E02E3C" w14:textId="77777777" w:rsidR="00CC1873" w:rsidRDefault="00CC1873" w:rsidP="00C6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5B8B" w14:textId="094198B5" w:rsidR="00C626E5" w:rsidRDefault="00C626E5">
    <w:pPr>
      <w:pStyle w:val="Footer"/>
    </w:pPr>
    <w:r>
      <w:rPr>
        <w:noProof/>
      </w:rPr>
      <mc:AlternateContent>
        <mc:Choice Requires="wps">
          <w:drawing>
            <wp:anchor distT="0" distB="0" distL="0" distR="0" simplePos="0" relativeHeight="251662336" behindDoc="0" locked="0" layoutInCell="1" allowOverlap="1" wp14:anchorId="348C0576" wp14:editId="6CF3F8EE">
              <wp:simplePos x="635" y="635"/>
              <wp:positionH relativeFrom="page">
                <wp:align>center</wp:align>
              </wp:positionH>
              <wp:positionV relativeFrom="page">
                <wp:align>bottom</wp:align>
              </wp:positionV>
              <wp:extent cx="622300" cy="404495"/>
              <wp:effectExtent l="0" t="0" r="6350" b="0"/>
              <wp:wrapNone/>
              <wp:docPr id="17892679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D5C6C24" w14:textId="6DAD6F73"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8C0576" id="_x0000_t202" coordsize="21600,21600" o:spt="202" path="m,l,21600r21600,l21600,xe">
              <v:stroke joinstyle="miter"/>
              <v:path gradientshapeok="t" o:connecttype="rect"/>
            </v:shapetype>
            <v:shape id="Text Box 5" o:spid="_x0000_s1028" type="#_x0000_t202" alt="OFFICIAL" style="position:absolute;margin-left:0;margin-top:0;width:49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4D5C6C24" w14:textId="6DAD6F73"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EAD9" w14:textId="641DC34D" w:rsidR="00C626E5" w:rsidRDefault="00C626E5">
    <w:pPr>
      <w:pStyle w:val="Footer"/>
    </w:pPr>
    <w:r>
      <w:rPr>
        <w:noProof/>
      </w:rPr>
      <mc:AlternateContent>
        <mc:Choice Requires="wps">
          <w:drawing>
            <wp:anchor distT="0" distB="0" distL="0" distR="0" simplePos="0" relativeHeight="251663360" behindDoc="0" locked="0" layoutInCell="1" allowOverlap="1" wp14:anchorId="64DA599B" wp14:editId="6AE8BFAC">
              <wp:simplePos x="635" y="635"/>
              <wp:positionH relativeFrom="page">
                <wp:align>center</wp:align>
              </wp:positionH>
              <wp:positionV relativeFrom="page">
                <wp:align>bottom</wp:align>
              </wp:positionV>
              <wp:extent cx="622300" cy="404495"/>
              <wp:effectExtent l="0" t="0" r="6350" b="0"/>
              <wp:wrapNone/>
              <wp:docPr id="5412967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157A500" w14:textId="2A61C72B"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DA599B" id="_x0000_t202" coordsize="21600,21600" o:spt="202" path="m,l,21600r21600,l21600,xe">
              <v:stroke joinstyle="miter"/>
              <v:path gradientshapeok="t" o:connecttype="rect"/>
            </v:shapetype>
            <v:shape id="Text Box 6" o:spid="_x0000_s1029" type="#_x0000_t202" alt="OFFICIAL" style="position:absolute;margin-left:0;margin-top:0;width:49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5157A500" w14:textId="2A61C72B"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A9C4E" w14:textId="20BE89BF" w:rsidR="00C626E5" w:rsidRDefault="00C626E5">
    <w:pPr>
      <w:pStyle w:val="Footer"/>
    </w:pPr>
    <w:r>
      <w:rPr>
        <w:noProof/>
      </w:rPr>
      <mc:AlternateContent>
        <mc:Choice Requires="wps">
          <w:drawing>
            <wp:anchor distT="0" distB="0" distL="0" distR="0" simplePos="0" relativeHeight="251661312" behindDoc="0" locked="0" layoutInCell="1" allowOverlap="1" wp14:anchorId="48B72ECA" wp14:editId="7CFB3F5B">
              <wp:simplePos x="635" y="635"/>
              <wp:positionH relativeFrom="page">
                <wp:align>center</wp:align>
              </wp:positionH>
              <wp:positionV relativeFrom="page">
                <wp:align>bottom</wp:align>
              </wp:positionV>
              <wp:extent cx="622300" cy="404495"/>
              <wp:effectExtent l="0" t="0" r="6350" b="0"/>
              <wp:wrapNone/>
              <wp:docPr id="19605070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4C438F7" w14:textId="36CA240A"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B72ECA" id="_x0000_t202" coordsize="21600,21600" o:spt="202" path="m,l,21600r21600,l21600,xe">
              <v:stroke joinstyle="miter"/>
              <v:path gradientshapeok="t" o:connecttype="rect"/>
            </v:shapetype>
            <v:shape id="Text Box 4" o:spid="_x0000_s1031" type="#_x0000_t202" alt="OFFICIAL" style="position:absolute;margin-left:0;margin-top:0;width:49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44C438F7" w14:textId="36CA240A"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F1885" w14:textId="77777777" w:rsidR="00CC1873" w:rsidRDefault="00CC1873" w:rsidP="00C626E5">
      <w:pPr>
        <w:spacing w:after="0" w:line="240" w:lineRule="auto"/>
      </w:pPr>
      <w:r>
        <w:separator/>
      </w:r>
    </w:p>
  </w:footnote>
  <w:footnote w:type="continuationSeparator" w:id="0">
    <w:p w14:paraId="692F882F" w14:textId="77777777" w:rsidR="00CC1873" w:rsidRDefault="00CC1873" w:rsidP="00C626E5">
      <w:pPr>
        <w:spacing w:after="0" w:line="240" w:lineRule="auto"/>
      </w:pPr>
      <w:r>
        <w:continuationSeparator/>
      </w:r>
    </w:p>
  </w:footnote>
  <w:footnote w:id="1">
    <w:p w14:paraId="6CD35DA9" w14:textId="15A6F3F3" w:rsidR="002242A5" w:rsidRDefault="002242A5">
      <w:pPr>
        <w:pStyle w:val="FootnoteText"/>
      </w:pPr>
      <w:r>
        <w:rPr>
          <w:rStyle w:val="FootnoteReference"/>
        </w:rPr>
        <w:footnoteRef/>
      </w:r>
      <w:r>
        <w:t xml:space="preserve"> </w:t>
      </w:r>
      <w:r w:rsidR="001302F5" w:rsidRPr="001302F5">
        <w:t xml:space="preserve">Previously called </w:t>
      </w:r>
      <w:proofErr w:type="spellStart"/>
      <w:r w:rsidR="001302F5" w:rsidRPr="00EC437B">
        <w:rPr>
          <w:i/>
          <w:iCs/>
        </w:rPr>
        <w:t>Apoiu</w:t>
      </w:r>
      <w:proofErr w:type="spellEnd"/>
      <w:r w:rsidR="001302F5" w:rsidRPr="00EC437B">
        <w:rPr>
          <w:i/>
          <w:iCs/>
        </w:rPr>
        <w:t xml:space="preserve"> </w:t>
      </w:r>
      <w:proofErr w:type="spellStart"/>
      <w:r w:rsidR="001302F5" w:rsidRPr="00EC437B">
        <w:rPr>
          <w:i/>
          <w:iCs/>
        </w:rPr>
        <w:t>Lideransa</w:t>
      </w:r>
      <w:proofErr w:type="spellEnd"/>
      <w:r w:rsidR="001302F5" w:rsidRPr="00EC437B">
        <w:rPr>
          <w:i/>
          <w:iCs/>
        </w:rPr>
        <w:t xml:space="preserve"> Liuhusi Mentoria no </w:t>
      </w:r>
      <w:proofErr w:type="spellStart"/>
      <w:r w:rsidR="001302F5" w:rsidRPr="00EC437B">
        <w:rPr>
          <w:i/>
          <w:iCs/>
        </w:rPr>
        <w:t>Aprendizajen</w:t>
      </w:r>
      <w:proofErr w:type="spellEnd"/>
      <w:r w:rsidR="001302F5" w:rsidRPr="001302F5">
        <w:t xml:space="preserve"> (Support to Leadership, Mentorship, and Learning).</w:t>
      </w:r>
    </w:p>
  </w:footnote>
  <w:footnote w:id="2">
    <w:p w14:paraId="61784C45" w14:textId="3930A403" w:rsidR="00370B33" w:rsidRDefault="00370B33">
      <w:pPr>
        <w:pStyle w:val="FootnoteText"/>
      </w:pPr>
      <w:r>
        <w:rPr>
          <w:rStyle w:val="FootnoteReference"/>
        </w:rPr>
        <w:footnoteRef/>
      </w:r>
      <w:r>
        <w:t xml:space="preserve"> </w:t>
      </w:r>
      <w:r w:rsidR="001D11E8" w:rsidRPr="001D11E8">
        <w:t>Australian Council for Educational Research (2022) Teacher Development Multi-Year Study Series. Timor-Leste, Final Report, pg.11; pg.47</w:t>
      </w:r>
    </w:p>
  </w:footnote>
  <w:footnote w:id="3">
    <w:p w14:paraId="15CE0DE9" w14:textId="55A6CB97" w:rsidR="001D11E8" w:rsidRDefault="001D11E8">
      <w:pPr>
        <w:pStyle w:val="FootnoteText"/>
      </w:pPr>
      <w:r>
        <w:rPr>
          <w:rStyle w:val="FootnoteReference"/>
        </w:rPr>
        <w:footnoteRef/>
      </w:r>
      <w:r>
        <w:t xml:space="preserve"> </w:t>
      </w:r>
      <w:r w:rsidR="000C456F" w:rsidRPr="00323B7E">
        <w:rPr>
          <w:sz w:val="18"/>
          <w:szCs w:val="18"/>
          <w:lang w:val="en-US"/>
        </w:rPr>
        <w:t>As assessed in the classroom observation used by ALMA mentors.</w:t>
      </w:r>
    </w:p>
  </w:footnote>
  <w:footnote w:id="4">
    <w:p w14:paraId="4406718B" w14:textId="59371F46" w:rsidR="000C456F" w:rsidRDefault="000C456F">
      <w:pPr>
        <w:pStyle w:val="FootnoteText"/>
      </w:pPr>
      <w:r>
        <w:rPr>
          <w:rStyle w:val="FootnoteReference"/>
        </w:rPr>
        <w:footnoteRef/>
      </w:r>
      <w:r>
        <w:t xml:space="preserve"> </w:t>
      </w:r>
      <w:r w:rsidR="00DF5D5B" w:rsidRPr="00DF5D5B">
        <w:t xml:space="preserve">The </w:t>
      </w:r>
      <w:proofErr w:type="spellStart"/>
      <w:r w:rsidR="00DF5D5B" w:rsidRPr="00DF5D5B">
        <w:t>MoE</w:t>
      </w:r>
      <w:proofErr w:type="spellEnd"/>
      <w:r w:rsidR="00DF5D5B" w:rsidRPr="00DF5D5B">
        <w:t xml:space="preserve"> categorizes school location as urban, rural, remote, very remote, and extremely remote.</w:t>
      </w:r>
    </w:p>
  </w:footnote>
  <w:footnote w:id="5">
    <w:p w14:paraId="6820C1BB" w14:textId="54D7D780" w:rsidR="004423ED" w:rsidRDefault="004423ED">
      <w:pPr>
        <w:pStyle w:val="FootnoteText"/>
      </w:pPr>
      <w:r>
        <w:rPr>
          <w:rStyle w:val="FootnoteReference"/>
        </w:rPr>
        <w:footnoteRef/>
      </w:r>
      <w:r>
        <w:t xml:space="preserve"> </w:t>
      </w:r>
      <w:r w:rsidRPr="0012355A">
        <w:rPr>
          <w:sz w:val="18"/>
          <w:szCs w:val="18"/>
        </w:rPr>
        <w:t>The use of two levels of reading comprehension passages is intended to prevent a ceiling effect when applying the tool with grade 4 students.</w:t>
      </w:r>
    </w:p>
  </w:footnote>
  <w:footnote w:id="6">
    <w:p w14:paraId="30F48107" w14:textId="39CC23A4" w:rsidR="00967432" w:rsidRDefault="00967432">
      <w:pPr>
        <w:pStyle w:val="FootnoteText"/>
      </w:pPr>
      <w:r>
        <w:rPr>
          <w:rStyle w:val="FootnoteReference"/>
        </w:rPr>
        <w:footnoteRef/>
      </w:r>
      <w:r>
        <w:t xml:space="preserve"> </w:t>
      </w:r>
      <w:r w:rsidR="00234509" w:rsidRPr="0012355A">
        <w:rPr>
          <w:sz w:val="18"/>
          <w:szCs w:val="18"/>
        </w:rPr>
        <w:t xml:space="preserve">Working memory refers to the ability to actively sustain information for </w:t>
      </w:r>
      <w:proofErr w:type="gramStart"/>
      <w:r w:rsidR="00234509" w:rsidRPr="0012355A">
        <w:rPr>
          <w:sz w:val="18"/>
          <w:szCs w:val="18"/>
        </w:rPr>
        <w:t>a period of time</w:t>
      </w:r>
      <w:proofErr w:type="gramEnd"/>
      <w:r w:rsidR="00234509" w:rsidRPr="0012355A">
        <w:rPr>
          <w:sz w:val="18"/>
          <w:szCs w:val="18"/>
        </w:rPr>
        <w:t>, which is a critical predictor of reading comprehension. The pictorial working memory test consists of presenting to students 19 images representing items</w:t>
      </w:r>
      <w:r w:rsidR="00234509">
        <w:rPr>
          <w:sz w:val="18"/>
          <w:szCs w:val="18"/>
        </w:rPr>
        <w:t xml:space="preserve"> familiar to children</w:t>
      </w:r>
      <w:r w:rsidR="00234509" w:rsidRPr="0012355A">
        <w:rPr>
          <w:sz w:val="18"/>
          <w:szCs w:val="18"/>
        </w:rPr>
        <w:t>, requesting the respondent to remember them, and subsequently asking the respondent to recall the items.</w:t>
      </w:r>
    </w:p>
  </w:footnote>
  <w:footnote w:id="7">
    <w:p w14:paraId="406F8DF9" w14:textId="35C1C5CF" w:rsidR="007D0617" w:rsidRDefault="007D0617">
      <w:pPr>
        <w:pStyle w:val="FootnoteText"/>
      </w:pPr>
      <w:r>
        <w:rPr>
          <w:rStyle w:val="FootnoteReference"/>
        </w:rPr>
        <w:footnoteRef/>
      </w:r>
      <w:r>
        <w:t xml:space="preserve"> </w:t>
      </w:r>
      <w:proofErr w:type="spellStart"/>
      <w:r w:rsidR="00A8330D" w:rsidRPr="0012355A">
        <w:rPr>
          <w:i/>
          <w:iCs/>
          <w:sz w:val="18"/>
          <w:szCs w:val="18"/>
        </w:rPr>
        <w:t>Grup</w:t>
      </w:r>
      <w:r w:rsidR="00A8330D">
        <w:rPr>
          <w:i/>
          <w:iCs/>
          <w:sz w:val="18"/>
          <w:szCs w:val="18"/>
        </w:rPr>
        <w:t>u</w:t>
      </w:r>
      <w:proofErr w:type="spellEnd"/>
      <w:r w:rsidR="00A8330D">
        <w:rPr>
          <w:i/>
          <w:iCs/>
          <w:sz w:val="18"/>
          <w:szCs w:val="18"/>
        </w:rPr>
        <w:t xml:space="preserve"> </w:t>
      </w:r>
      <w:proofErr w:type="spellStart"/>
      <w:r w:rsidR="00A8330D">
        <w:rPr>
          <w:i/>
          <w:iCs/>
          <w:sz w:val="18"/>
          <w:szCs w:val="18"/>
        </w:rPr>
        <w:t>Traballu</w:t>
      </w:r>
      <w:proofErr w:type="spellEnd"/>
      <w:r w:rsidR="00A8330D">
        <w:rPr>
          <w:i/>
          <w:iCs/>
          <w:sz w:val="18"/>
          <w:szCs w:val="18"/>
        </w:rPr>
        <w:t xml:space="preserve"> </w:t>
      </w:r>
      <w:proofErr w:type="spellStart"/>
      <w:r w:rsidR="00A8330D">
        <w:rPr>
          <w:i/>
          <w:iCs/>
          <w:sz w:val="18"/>
          <w:szCs w:val="18"/>
        </w:rPr>
        <w:t>ba</w:t>
      </w:r>
      <w:proofErr w:type="spellEnd"/>
      <w:r w:rsidR="00A8330D">
        <w:rPr>
          <w:i/>
          <w:iCs/>
          <w:sz w:val="18"/>
          <w:szCs w:val="18"/>
        </w:rPr>
        <w:t xml:space="preserve"> </w:t>
      </w:r>
      <w:proofErr w:type="spellStart"/>
      <w:r w:rsidR="00A8330D">
        <w:rPr>
          <w:i/>
          <w:iCs/>
          <w:sz w:val="18"/>
          <w:szCs w:val="18"/>
        </w:rPr>
        <w:t>Profesór</w:t>
      </w:r>
      <w:proofErr w:type="spellEnd"/>
      <w:r w:rsidR="00A8330D" w:rsidRPr="0012355A">
        <w:rPr>
          <w:sz w:val="18"/>
          <w:szCs w:val="18"/>
        </w:rPr>
        <w:t>/GTP – cluster-level coaching and peer-to-peer support platforms.</w:t>
      </w:r>
    </w:p>
  </w:footnote>
  <w:footnote w:id="8">
    <w:p w14:paraId="0F5FD363" w14:textId="2CFD2932" w:rsidR="007D0617" w:rsidRDefault="007D0617">
      <w:pPr>
        <w:pStyle w:val="FootnoteText"/>
      </w:pPr>
      <w:r>
        <w:rPr>
          <w:rStyle w:val="FootnoteReference"/>
        </w:rPr>
        <w:footnoteRef/>
      </w:r>
      <w:r>
        <w:t xml:space="preserve"> </w:t>
      </w:r>
      <w:proofErr w:type="gramStart"/>
      <w:r w:rsidR="00D91D4C" w:rsidRPr="0012355A">
        <w:rPr>
          <w:sz w:val="18"/>
          <w:szCs w:val="18"/>
        </w:rPr>
        <w:t>With the exception of</w:t>
      </w:r>
      <w:proofErr w:type="gramEnd"/>
      <w:r w:rsidR="00D91D4C" w:rsidRPr="0012355A">
        <w:rPr>
          <w:sz w:val="18"/>
          <w:szCs w:val="18"/>
        </w:rPr>
        <w:t xml:space="preserve"> </w:t>
      </w:r>
      <w:r w:rsidR="00D91D4C">
        <w:rPr>
          <w:sz w:val="18"/>
          <w:szCs w:val="18"/>
        </w:rPr>
        <w:t>invented word</w:t>
      </w:r>
      <w:r w:rsidR="00D91D4C" w:rsidRPr="0012355A">
        <w:rPr>
          <w:sz w:val="18"/>
          <w:szCs w:val="18"/>
        </w:rPr>
        <w:t xml:space="preserve"> reading</w:t>
      </w:r>
    </w:p>
  </w:footnote>
  <w:footnote w:id="9">
    <w:p w14:paraId="226CFC8B" w14:textId="1637C7FE" w:rsidR="00D27DDD" w:rsidRDefault="00D27DDD">
      <w:pPr>
        <w:pStyle w:val="FootnoteText"/>
      </w:pPr>
      <w:r>
        <w:rPr>
          <w:rStyle w:val="FootnoteReference"/>
        </w:rPr>
        <w:footnoteRef/>
      </w:r>
      <w:r>
        <w:t xml:space="preserve"> </w:t>
      </w:r>
      <w:r w:rsidR="00D62F87" w:rsidRPr="0012355A">
        <w:rPr>
          <w:sz w:val="18"/>
          <w:szCs w:val="18"/>
        </w:rPr>
        <w:t>Considering 95% confidence level, 80% power, an estimated effect size of 0.22, a design effect of 2, potential 5% non-response or data loss, and sex disaggregation. The base sample size is calculated considering n=2[Z</w:t>
      </w:r>
      <w:r w:rsidR="00D62F87" w:rsidRPr="0012355A">
        <w:rPr>
          <w:sz w:val="18"/>
          <w:szCs w:val="18"/>
        </w:rPr>
        <w:sym w:font="Symbol" w:char="F061"/>
      </w:r>
      <w:r w:rsidR="00D62F87" w:rsidRPr="0012355A">
        <w:rPr>
          <w:sz w:val="18"/>
          <w:szCs w:val="18"/>
        </w:rPr>
        <w:t>+Z</w:t>
      </w:r>
      <w:r w:rsidR="00D62F87" w:rsidRPr="0012355A">
        <w:rPr>
          <w:sz w:val="18"/>
          <w:szCs w:val="18"/>
        </w:rPr>
        <w:sym w:font="Symbol" w:char="F062"/>
      </w:r>
      <w:r w:rsidR="00D62F87" w:rsidRPr="0012355A">
        <w:rPr>
          <w:sz w:val="18"/>
          <w:szCs w:val="18"/>
        </w:rPr>
        <w:t>/ES]</w:t>
      </w:r>
      <w:r w:rsidR="00D62F87" w:rsidRPr="0012355A">
        <w:rPr>
          <w:sz w:val="18"/>
          <w:szCs w:val="18"/>
          <w:vertAlign w:val="superscript"/>
        </w:rPr>
        <w:t>2</w:t>
      </w:r>
    </w:p>
  </w:footnote>
  <w:footnote w:id="10">
    <w:p w14:paraId="0C12758B" w14:textId="7DD9DCC4" w:rsidR="009C7735" w:rsidRDefault="009C7735">
      <w:pPr>
        <w:pStyle w:val="FootnoteText"/>
      </w:pPr>
      <w:r>
        <w:rPr>
          <w:rStyle w:val="FootnoteReference"/>
        </w:rPr>
        <w:footnoteRef/>
      </w:r>
      <w:r>
        <w:t xml:space="preserve"> As above</w:t>
      </w:r>
    </w:p>
  </w:footnote>
  <w:footnote w:id="11">
    <w:p w14:paraId="7E7B7D80" w14:textId="4183037A" w:rsidR="001505A3" w:rsidRDefault="001505A3">
      <w:pPr>
        <w:pStyle w:val="FootnoteText"/>
      </w:pPr>
      <w:r>
        <w:rPr>
          <w:rStyle w:val="FootnoteReference"/>
        </w:rPr>
        <w:footnoteRef/>
      </w:r>
      <w:r>
        <w:t xml:space="preserve"> </w:t>
      </w:r>
      <w:r w:rsidR="009C7735" w:rsidRPr="0012355A">
        <w:rPr>
          <w:sz w:val="18"/>
          <w:szCs w:val="18"/>
        </w:rPr>
        <w:t>240 students were assessed in schools included in the initial sample, but not in the revised sample.</w:t>
      </w:r>
    </w:p>
  </w:footnote>
  <w:footnote w:id="12">
    <w:p w14:paraId="242CD2CD" w14:textId="1ED17163" w:rsidR="004537D3" w:rsidRDefault="004537D3">
      <w:pPr>
        <w:pStyle w:val="FootnoteText"/>
      </w:pPr>
      <w:r>
        <w:rPr>
          <w:rStyle w:val="FootnoteReference"/>
        </w:rPr>
        <w:footnoteRef/>
      </w:r>
      <w:r>
        <w:t xml:space="preserve"> </w:t>
      </w:r>
      <w:r w:rsidR="00620439" w:rsidRPr="0012355A">
        <w:rPr>
          <w:sz w:val="18"/>
          <w:szCs w:val="18"/>
        </w:rPr>
        <w:t>15 teachers were assessed in schools included in the initial sample, but not in the revised sample.</w:t>
      </w:r>
    </w:p>
  </w:footnote>
  <w:footnote w:id="13">
    <w:p w14:paraId="67BD62B6" w14:textId="5554071F" w:rsidR="003E5DCB" w:rsidRDefault="003E5DCB">
      <w:pPr>
        <w:pStyle w:val="FootnoteText"/>
      </w:pPr>
      <w:r>
        <w:rPr>
          <w:rStyle w:val="FootnoteReference"/>
        </w:rPr>
        <w:footnoteRef/>
      </w:r>
      <w:r>
        <w:t xml:space="preserve"> </w:t>
      </w:r>
      <w:r w:rsidR="0065715D" w:rsidRPr="00D40F52">
        <w:rPr>
          <w:sz w:val="18"/>
          <w:szCs w:val="18"/>
          <w:lang w:val="en-US"/>
        </w:rPr>
        <w:t xml:space="preserve">See </w:t>
      </w:r>
      <w:hyperlink r:id="rId1" w:history="1">
        <w:r w:rsidR="0065715D" w:rsidRPr="00D40F52">
          <w:rPr>
            <w:rStyle w:val="Hyperlink"/>
            <w:sz w:val="18"/>
            <w:szCs w:val="18"/>
            <w:lang w:val="en-US"/>
          </w:rPr>
          <w:t>Timor-Leste Climate Explorer</w:t>
        </w:r>
      </w:hyperlink>
    </w:p>
  </w:footnote>
  <w:footnote w:id="14">
    <w:p w14:paraId="0D811000" w14:textId="113FA113" w:rsidR="00F9642B" w:rsidRDefault="00F9642B">
      <w:pPr>
        <w:pStyle w:val="FootnoteText"/>
      </w:pPr>
      <w:r>
        <w:rPr>
          <w:rStyle w:val="FootnoteReference"/>
        </w:rPr>
        <w:footnoteRef/>
      </w:r>
      <w:r>
        <w:t xml:space="preserve"> </w:t>
      </w:r>
      <w:r w:rsidR="00861187" w:rsidRPr="00AA60AA">
        <w:rPr>
          <w:sz w:val="18"/>
          <w:szCs w:val="18"/>
        </w:rPr>
        <w:t>It is possible that the age was not informed correctly as some students may be innumerate.</w:t>
      </w:r>
    </w:p>
  </w:footnote>
  <w:footnote w:id="15">
    <w:p w14:paraId="60ACAC5E" w14:textId="324A8129" w:rsidR="007F12C0" w:rsidRDefault="007F12C0">
      <w:pPr>
        <w:pStyle w:val="FootnoteText"/>
      </w:pPr>
      <w:r>
        <w:rPr>
          <w:rStyle w:val="FootnoteReference"/>
        </w:rPr>
        <w:footnoteRef/>
      </w:r>
      <w:r>
        <w:t xml:space="preserve"> </w:t>
      </w:r>
      <w:r w:rsidRPr="00AA60AA">
        <w:rPr>
          <w:sz w:val="18"/>
          <w:szCs w:val="18"/>
        </w:rPr>
        <w:t>Including Tetum-Prasa and Tetum Terik.</w:t>
      </w:r>
    </w:p>
  </w:footnote>
  <w:footnote w:id="16">
    <w:p w14:paraId="5D3AEBC6" w14:textId="22909D41" w:rsidR="00DA681C" w:rsidRDefault="00DA681C">
      <w:pPr>
        <w:pStyle w:val="FootnoteText"/>
      </w:pPr>
      <w:r>
        <w:rPr>
          <w:rStyle w:val="FootnoteReference"/>
        </w:rPr>
        <w:footnoteRef/>
      </w:r>
      <w:r>
        <w:t xml:space="preserve"> </w:t>
      </w:r>
      <w:r w:rsidR="00013C11" w:rsidRPr="00AA60AA">
        <w:rPr>
          <w:sz w:val="18"/>
          <w:szCs w:val="18"/>
          <w:lang w:val="en-US"/>
        </w:rPr>
        <w:t>χ</w:t>
      </w:r>
      <w:r w:rsidR="00013C11" w:rsidRPr="00AA60AA">
        <w:rPr>
          <w:sz w:val="18"/>
          <w:szCs w:val="18"/>
          <w:vertAlign w:val="superscript"/>
          <w:lang w:val="en-US"/>
        </w:rPr>
        <w:t>2</w:t>
      </w:r>
      <w:r w:rsidR="00013C11" w:rsidRPr="00AA60AA">
        <w:rPr>
          <w:sz w:val="18"/>
          <w:szCs w:val="18"/>
          <w:lang w:val="en-US"/>
        </w:rPr>
        <w:t>=3.896, p&lt;0.028</w:t>
      </w:r>
    </w:p>
  </w:footnote>
  <w:footnote w:id="17">
    <w:p w14:paraId="250B6AE7" w14:textId="074C953F" w:rsidR="00C16C9A" w:rsidRDefault="00C16C9A">
      <w:pPr>
        <w:pStyle w:val="FootnoteText"/>
      </w:pPr>
      <w:r>
        <w:rPr>
          <w:rStyle w:val="FootnoteReference"/>
        </w:rPr>
        <w:footnoteRef/>
      </w:r>
      <w:r>
        <w:t xml:space="preserve"> </w:t>
      </w:r>
      <w:proofErr w:type="spellStart"/>
      <w:r w:rsidR="00521D8B" w:rsidRPr="004E37B9">
        <w:rPr>
          <w:i/>
          <w:iCs/>
          <w:sz w:val="18"/>
          <w:szCs w:val="18"/>
          <w:lang w:val="en-US"/>
        </w:rPr>
        <w:t>Licenciatura</w:t>
      </w:r>
      <w:proofErr w:type="spellEnd"/>
      <w:r w:rsidR="00521D8B" w:rsidRPr="004E37B9">
        <w:rPr>
          <w:sz w:val="18"/>
          <w:szCs w:val="18"/>
          <w:lang w:val="en-US"/>
        </w:rPr>
        <w:t xml:space="preserve"> (bachelor’s degree) in education</w:t>
      </w:r>
    </w:p>
  </w:footnote>
  <w:footnote w:id="18">
    <w:p w14:paraId="26E27129" w14:textId="6F066BCC" w:rsidR="005F06DF" w:rsidRDefault="005F06DF">
      <w:pPr>
        <w:pStyle w:val="FootnoteText"/>
      </w:pPr>
      <w:r>
        <w:rPr>
          <w:rStyle w:val="FootnoteReference"/>
        </w:rPr>
        <w:footnoteRef/>
      </w:r>
      <w:r>
        <w:t xml:space="preserve"> </w:t>
      </w:r>
      <w:r w:rsidR="00EE41AB" w:rsidRPr="001608CB">
        <w:rPr>
          <w:sz w:val="18"/>
          <w:szCs w:val="18"/>
        </w:rPr>
        <w:t>F</w:t>
      </w:r>
      <w:r w:rsidR="00EE41AB" w:rsidRPr="001608CB">
        <w:rPr>
          <w:sz w:val="18"/>
          <w:szCs w:val="18"/>
          <w:vertAlign w:val="subscript"/>
        </w:rPr>
        <w:t>1,140</w:t>
      </w:r>
      <w:r w:rsidR="00EE41AB" w:rsidRPr="001608CB">
        <w:rPr>
          <w:sz w:val="18"/>
          <w:szCs w:val="18"/>
        </w:rPr>
        <w:t xml:space="preserve">=4.722, </w:t>
      </w:r>
      <w:r w:rsidR="00EE41AB" w:rsidRPr="001608CB">
        <w:rPr>
          <w:sz w:val="18"/>
          <w:szCs w:val="18"/>
          <w:lang w:val="en-US"/>
        </w:rPr>
        <w:t>p&lt;0.031</w:t>
      </w:r>
    </w:p>
  </w:footnote>
  <w:footnote w:id="19">
    <w:p w14:paraId="72A1945E" w14:textId="3D61EED2" w:rsidR="00521D8B" w:rsidRDefault="00521D8B">
      <w:pPr>
        <w:pStyle w:val="FootnoteText"/>
      </w:pPr>
      <w:r>
        <w:rPr>
          <w:rStyle w:val="FootnoteReference"/>
        </w:rPr>
        <w:footnoteRef/>
      </w:r>
      <w:r>
        <w:t xml:space="preserve"> </w:t>
      </w:r>
      <w:r w:rsidR="00A31394" w:rsidRPr="00C52B45">
        <w:rPr>
          <w:sz w:val="18"/>
          <w:szCs w:val="18"/>
          <w:lang w:val="en-US"/>
        </w:rPr>
        <w:t>Regardless of the number of members.</w:t>
      </w:r>
    </w:p>
  </w:footnote>
  <w:footnote w:id="20">
    <w:p w14:paraId="254AA040" w14:textId="5FA7AF6F" w:rsidR="00A31394" w:rsidRDefault="00A31394">
      <w:pPr>
        <w:pStyle w:val="FootnoteText"/>
      </w:pPr>
      <w:r>
        <w:rPr>
          <w:rStyle w:val="FootnoteReference"/>
        </w:rPr>
        <w:footnoteRef/>
      </w:r>
      <w:r>
        <w:t xml:space="preserve"> </w:t>
      </w:r>
      <w:r w:rsidR="00726B4E" w:rsidRPr="00AA60AA">
        <w:rPr>
          <w:sz w:val="18"/>
          <w:szCs w:val="18"/>
        </w:rPr>
        <w:t>F</w:t>
      </w:r>
      <w:r w:rsidR="00726B4E" w:rsidRPr="00AA60AA">
        <w:rPr>
          <w:sz w:val="18"/>
          <w:szCs w:val="18"/>
          <w:vertAlign w:val="subscript"/>
        </w:rPr>
        <w:t>1,2065</w:t>
      </w:r>
      <w:r w:rsidR="00726B4E" w:rsidRPr="00AA60AA">
        <w:rPr>
          <w:sz w:val="18"/>
          <w:szCs w:val="18"/>
        </w:rPr>
        <w:t>=30.956, p&lt;0.000</w:t>
      </w:r>
    </w:p>
  </w:footnote>
  <w:footnote w:id="21">
    <w:p w14:paraId="1830591F" w14:textId="7C3525C9" w:rsidR="00726B4E" w:rsidRDefault="00726B4E">
      <w:pPr>
        <w:pStyle w:val="FootnoteText"/>
      </w:pPr>
      <w:r>
        <w:rPr>
          <w:rStyle w:val="FootnoteReference"/>
        </w:rPr>
        <w:footnoteRef/>
      </w:r>
      <w:r>
        <w:t xml:space="preserve"> </w:t>
      </w:r>
      <w:r w:rsidR="00AA78EA" w:rsidRPr="00AA60AA">
        <w:rPr>
          <w:sz w:val="18"/>
          <w:szCs w:val="18"/>
        </w:rPr>
        <w:t>F</w:t>
      </w:r>
      <w:r w:rsidR="00AA78EA" w:rsidRPr="00AA60AA">
        <w:rPr>
          <w:sz w:val="18"/>
          <w:szCs w:val="18"/>
          <w:vertAlign w:val="subscript"/>
        </w:rPr>
        <w:t>1,2305</w:t>
      </w:r>
      <w:r w:rsidR="00AA78EA" w:rsidRPr="00AA60AA">
        <w:rPr>
          <w:sz w:val="18"/>
          <w:szCs w:val="18"/>
        </w:rPr>
        <w:t>=45.678, p&lt;0.000</w:t>
      </w:r>
    </w:p>
  </w:footnote>
  <w:footnote w:id="22">
    <w:p w14:paraId="3E8D539C" w14:textId="40FC40D4" w:rsidR="00AA78EA" w:rsidRDefault="00AA78EA">
      <w:pPr>
        <w:pStyle w:val="FootnoteText"/>
      </w:pPr>
      <w:r>
        <w:rPr>
          <w:rStyle w:val="FootnoteReference"/>
        </w:rPr>
        <w:footnoteRef/>
      </w:r>
      <w:r>
        <w:t xml:space="preserve"> </w:t>
      </w:r>
      <w:r w:rsidR="001A368F" w:rsidRPr="00AA60AA">
        <w:rPr>
          <w:sz w:val="18"/>
          <w:szCs w:val="18"/>
        </w:rPr>
        <w:t>F</w:t>
      </w:r>
      <w:r w:rsidR="001A368F" w:rsidRPr="00AA60AA">
        <w:rPr>
          <w:sz w:val="18"/>
          <w:szCs w:val="18"/>
          <w:vertAlign w:val="subscript"/>
        </w:rPr>
        <w:t>1,2065</w:t>
      </w:r>
      <w:r w:rsidR="001A368F" w:rsidRPr="00AA60AA">
        <w:rPr>
          <w:sz w:val="18"/>
          <w:szCs w:val="18"/>
        </w:rPr>
        <w:t>=7.938, p&lt;0.005</w:t>
      </w:r>
    </w:p>
  </w:footnote>
  <w:footnote w:id="23">
    <w:p w14:paraId="0C61D688" w14:textId="42718F6E" w:rsidR="001A368F" w:rsidRDefault="001A368F">
      <w:pPr>
        <w:pStyle w:val="FootnoteText"/>
      </w:pPr>
      <w:r>
        <w:rPr>
          <w:rStyle w:val="FootnoteReference"/>
        </w:rPr>
        <w:footnoteRef/>
      </w:r>
      <w:r>
        <w:t xml:space="preserve"> </w:t>
      </w:r>
      <w:r w:rsidR="000A3F9A" w:rsidRPr="00AA60AA">
        <w:rPr>
          <w:sz w:val="18"/>
          <w:szCs w:val="18"/>
        </w:rPr>
        <w:t>F</w:t>
      </w:r>
      <w:r w:rsidR="000A3F9A" w:rsidRPr="00AA60AA">
        <w:rPr>
          <w:sz w:val="18"/>
          <w:szCs w:val="18"/>
          <w:vertAlign w:val="subscript"/>
        </w:rPr>
        <w:t>1,2065</w:t>
      </w:r>
      <w:r w:rsidR="000A3F9A">
        <w:rPr>
          <w:sz w:val="18"/>
          <w:szCs w:val="18"/>
        </w:rPr>
        <w:t>=63.943</w:t>
      </w:r>
      <w:r w:rsidR="000A3F9A" w:rsidRPr="00AA60AA">
        <w:rPr>
          <w:sz w:val="18"/>
          <w:szCs w:val="18"/>
        </w:rPr>
        <w:t>, p&lt;0.00</w:t>
      </w:r>
      <w:r w:rsidR="000A3F9A">
        <w:rPr>
          <w:sz w:val="18"/>
          <w:szCs w:val="18"/>
        </w:rPr>
        <w:t>0</w:t>
      </w:r>
    </w:p>
  </w:footnote>
  <w:footnote w:id="24">
    <w:p w14:paraId="7B416D5E" w14:textId="432BD20B" w:rsidR="001A368F" w:rsidRDefault="001A368F">
      <w:pPr>
        <w:pStyle w:val="FootnoteText"/>
      </w:pPr>
      <w:r>
        <w:rPr>
          <w:rStyle w:val="FootnoteReference"/>
        </w:rPr>
        <w:footnoteRef/>
      </w:r>
      <w:r>
        <w:t xml:space="preserve"> </w:t>
      </w:r>
      <w:r w:rsidR="00FD5936" w:rsidRPr="00AA60AA">
        <w:rPr>
          <w:sz w:val="18"/>
          <w:szCs w:val="18"/>
          <w:lang w:val="en-US"/>
        </w:rPr>
        <w:t>F</w:t>
      </w:r>
      <w:r w:rsidR="00FD5936" w:rsidRPr="00AA60AA">
        <w:rPr>
          <w:sz w:val="18"/>
          <w:szCs w:val="18"/>
          <w:vertAlign w:val="subscript"/>
          <w:lang w:val="en-US"/>
        </w:rPr>
        <w:t>1,2065</w:t>
      </w:r>
      <w:r w:rsidR="00FD5936" w:rsidRPr="00AA60AA">
        <w:rPr>
          <w:sz w:val="18"/>
          <w:szCs w:val="18"/>
          <w:lang w:val="en-US"/>
        </w:rPr>
        <w:t>=10.153, p&lt;0.001</w:t>
      </w:r>
    </w:p>
  </w:footnote>
  <w:footnote w:id="25">
    <w:p w14:paraId="149DE380" w14:textId="104E8B1C" w:rsidR="00FD5936" w:rsidRDefault="00FD5936">
      <w:pPr>
        <w:pStyle w:val="FootnoteText"/>
      </w:pPr>
      <w:r>
        <w:rPr>
          <w:rStyle w:val="FootnoteReference"/>
        </w:rPr>
        <w:footnoteRef/>
      </w:r>
      <w:r>
        <w:t xml:space="preserve"> </w:t>
      </w:r>
      <w:r w:rsidR="00AF70C9" w:rsidRPr="00AA60AA">
        <w:rPr>
          <w:sz w:val="18"/>
          <w:szCs w:val="18"/>
          <w:lang w:val="en-US"/>
        </w:rPr>
        <w:t>F</w:t>
      </w:r>
      <w:r w:rsidR="00AF70C9" w:rsidRPr="00AA60AA">
        <w:rPr>
          <w:sz w:val="18"/>
          <w:szCs w:val="18"/>
          <w:vertAlign w:val="subscript"/>
          <w:lang w:val="en-US"/>
        </w:rPr>
        <w:t>1,2064</w:t>
      </w:r>
      <w:r w:rsidR="00AF70C9" w:rsidRPr="00AA60AA">
        <w:rPr>
          <w:sz w:val="18"/>
          <w:szCs w:val="18"/>
          <w:lang w:val="en-US"/>
        </w:rPr>
        <w:t>=75.583, p&lt;0.000</w:t>
      </w:r>
    </w:p>
  </w:footnote>
  <w:footnote w:id="26">
    <w:p w14:paraId="118C413E" w14:textId="2C29A6BC" w:rsidR="00FD5936" w:rsidRDefault="00FD5936">
      <w:pPr>
        <w:pStyle w:val="FootnoteText"/>
      </w:pPr>
      <w:r>
        <w:rPr>
          <w:rStyle w:val="FootnoteReference"/>
        </w:rPr>
        <w:footnoteRef/>
      </w:r>
      <w:r>
        <w:t xml:space="preserve"> </w:t>
      </w:r>
      <w:r w:rsidR="007E2651" w:rsidRPr="00AA60AA">
        <w:rPr>
          <w:sz w:val="18"/>
          <w:szCs w:val="18"/>
          <w:lang w:val="en-US"/>
        </w:rPr>
        <w:t>χ</w:t>
      </w:r>
      <w:r w:rsidR="007E2651" w:rsidRPr="00AA60AA">
        <w:rPr>
          <w:sz w:val="18"/>
          <w:szCs w:val="18"/>
          <w:vertAlign w:val="superscript"/>
          <w:lang w:val="en-US"/>
        </w:rPr>
        <w:t>2</w:t>
      </w:r>
      <w:r w:rsidR="007E2651" w:rsidRPr="00AA60AA">
        <w:rPr>
          <w:sz w:val="18"/>
          <w:szCs w:val="18"/>
          <w:lang w:val="en-US"/>
        </w:rPr>
        <w:t>=30.761, p&lt;0.000</w:t>
      </w:r>
    </w:p>
  </w:footnote>
  <w:footnote w:id="27">
    <w:p w14:paraId="7A6C6574" w14:textId="6351A3D8" w:rsidR="00FD5936" w:rsidRDefault="00FD5936" w:rsidP="007E2651">
      <w:pPr>
        <w:pStyle w:val="FootnoteText"/>
      </w:pPr>
      <w:r>
        <w:rPr>
          <w:rStyle w:val="FootnoteReference"/>
        </w:rPr>
        <w:footnoteRef/>
      </w:r>
      <w:r>
        <w:t xml:space="preserve"> </w:t>
      </w:r>
      <w:r w:rsidR="007E2651" w:rsidRPr="00AA60AA">
        <w:rPr>
          <w:sz w:val="18"/>
          <w:szCs w:val="18"/>
          <w:lang w:val="en-US"/>
        </w:rPr>
        <w:t>χ</w:t>
      </w:r>
      <w:r w:rsidR="007E2651" w:rsidRPr="00AA60AA">
        <w:rPr>
          <w:sz w:val="18"/>
          <w:szCs w:val="18"/>
          <w:vertAlign w:val="superscript"/>
          <w:lang w:val="en-US"/>
        </w:rPr>
        <w:t>2</w:t>
      </w:r>
      <w:r w:rsidR="007E2651" w:rsidRPr="00AA60AA">
        <w:rPr>
          <w:sz w:val="18"/>
          <w:szCs w:val="18"/>
          <w:lang w:val="en-US"/>
        </w:rPr>
        <w:t>=4.385, p&lt;0.023</w:t>
      </w:r>
    </w:p>
  </w:footnote>
  <w:footnote w:id="28">
    <w:p w14:paraId="673792B9" w14:textId="5228F71E" w:rsidR="00AF70C9" w:rsidRDefault="00AF70C9">
      <w:pPr>
        <w:pStyle w:val="FootnoteText"/>
      </w:pPr>
      <w:r>
        <w:rPr>
          <w:rStyle w:val="FootnoteReference"/>
        </w:rPr>
        <w:footnoteRef/>
      </w:r>
      <w:r>
        <w:t xml:space="preserve"> </w:t>
      </w:r>
      <w:r w:rsidR="00BF1679" w:rsidRPr="00AA60AA">
        <w:rPr>
          <w:sz w:val="18"/>
          <w:szCs w:val="18"/>
        </w:rPr>
        <w:t xml:space="preserve">Significant at the 10% level; </w:t>
      </w:r>
      <w:r w:rsidR="00BF1679" w:rsidRPr="00AA60AA">
        <w:rPr>
          <w:sz w:val="18"/>
          <w:szCs w:val="18"/>
          <w:lang w:val="en-US"/>
        </w:rPr>
        <w:t>F</w:t>
      </w:r>
      <w:r w:rsidR="00BF1679" w:rsidRPr="00AA60AA">
        <w:rPr>
          <w:sz w:val="18"/>
          <w:szCs w:val="18"/>
          <w:vertAlign w:val="subscript"/>
          <w:lang w:val="en-US"/>
        </w:rPr>
        <w:t>1,2064</w:t>
      </w:r>
      <w:r w:rsidR="00BF1679" w:rsidRPr="00AA60AA">
        <w:rPr>
          <w:sz w:val="18"/>
          <w:szCs w:val="18"/>
          <w:lang w:val="en-US"/>
        </w:rPr>
        <w:t>=3.689, p&lt;0.055</w:t>
      </w:r>
    </w:p>
  </w:footnote>
  <w:footnote w:id="29">
    <w:p w14:paraId="58DC725E" w14:textId="47F5EE68" w:rsidR="00463ADE" w:rsidRDefault="00463ADE">
      <w:pPr>
        <w:pStyle w:val="FootnoteText"/>
      </w:pPr>
      <w:r>
        <w:rPr>
          <w:rStyle w:val="FootnoteReference"/>
        </w:rPr>
        <w:footnoteRef/>
      </w:r>
      <w:r>
        <w:t xml:space="preserve"> </w:t>
      </w:r>
      <w:r w:rsidRPr="00AA60AA">
        <w:rPr>
          <w:sz w:val="18"/>
          <w:szCs w:val="18"/>
        </w:rPr>
        <w:t>χ</w:t>
      </w:r>
      <w:r w:rsidRPr="00AA60AA">
        <w:rPr>
          <w:sz w:val="18"/>
          <w:szCs w:val="18"/>
          <w:vertAlign w:val="superscript"/>
          <w:lang w:val="en-US"/>
        </w:rPr>
        <w:t>2</w:t>
      </w:r>
      <w:r w:rsidRPr="00AA60AA">
        <w:rPr>
          <w:sz w:val="18"/>
          <w:szCs w:val="18"/>
          <w:lang w:val="en-US"/>
        </w:rPr>
        <w:t>=</w:t>
      </w:r>
      <w:r>
        <w:rPr>
          <w:sz w:val="18"/>
          <w:szCs w:val="18"/>
          <w:lang w:val="en-US"/>
        </w:rPr>
        <w:t>21.999</w:t>
      </w:r>
      <w:r w:rsidRPr="00AA60AA">
        <w:rPr>
          <w:sz w:val="18"/>
          <w:szCs w:val="18"/>
          <w:lang w:val="en-US"/>
        </w:rPr>
        <w:t>, p&lt;0.00</w:t>
      </w:r>
      <w:r>
        <w:rPr>
          <w:sz w:val="18"/>
          <w:szCs w:val="18"/>
          <w:lang w:val="en-US"/>
        </w:rPr>
        <w:t>0</w:t>
      </w:r>
    </w:p>
  </w:footnote>
  <w:footnote w:id="30">
    <w:p w14:paraId="6917F3EA" w14:textId="5A7A27E2" w:rsidR="00463ADE" w:rsidRDefault="00463ADE">
      <w:pPr>
        <w:pStyle w:val="FootnoteText"/>
      </w:pPr>
      <w:r>
        <w:rPr>
          <w:rStyle w:val="FootnoteReference"/>
        </w:rPr>
        <w:footnoteRef/>
      </w:r>
      <w:r>
        <w:t xml:space="preserve"> </w:t>
      </w:r>
      <w:r w:rsidR="00FB6848" w:rsidRPr="00AA60AA">
        <w:rPr>
          <w:sz w:val="18"/>
          <w:szCs w:val="18"/>
          <w:lang w:val="en-US"/>
        </w:rPr>
        <w:t>F</w:t>
      </w:r>
      <w:r w:rsidR="00FB6848" w:rsidRPr="00AA60AA">
        <w:rPr>
          <w:sz w:val="18"/>
          <w:szCs w:val="18"/>
          <w:vertAlign w:val="subscript"/>
          <w:lang w:val="en-US"/>
        </w:rPr>
        <w:t>1,2063</w:t>
      </w:r>
      <w:r w:rsidR="00FB6848" w:rsidRPr="00AA60AA">
        <w:rPr>
          <w:sz w:val="18"/>
          <w:szCs w:val="18"/>
          <w:lang w:val="en-US"/>
        </w:rPr>
        <w:t>=39.824, p&lt;0.000</w:t>
      </w:r>
    </w:p>
  </w:footnote>
  <w:footnote w:id="31">
    <w:p w14:paraId="254EE7A2" w14:textId="3B37C2BB" w:rsidR="00FB6848" w:rsidRDefault="00FB6848">
      <w:pPr>
        <w:pStyle w:val="FootnoteText"/>
      </w:pPr>
      <w:r>
        <w:rPr>
          <w:rStyle w:val="FootnoteReference"/>
        </w:rPr>
        <w:footnoteRef/>
      </w:r>
      <w:r>
        <w:t xml:space="preserve"> </w:t>
      </w:r>
      <w:r w:rsidR="00D6610B" w:rsidRPr="00AA60AA">
        <w:rPr>
          <w:sz w:val="18"/>
          <w:szCs w:val="18"/>
          <w:lang w:val="en-US"/>
        </w:rPr>
        <w:t>The assessment was terminated early for students unable to read words. The analysis allocates a zero score in reading comprehension to non-readers.</w:t>
      </w:r>
    </w:p>
  </w:footnote>
  <w:footnote w:id="32">
    <w:p w14:paraId="72E55EF7" w14:textId="118BBE66" w:rsidR="00D6610B" w:rsidRDefault="00D6610B">
      <w:pPr>
        <w:pStyle w:val="FootnoteText"/>
      </w:pPr>
      <w:r>
        <w:rPr>
          <w:rStyle w:val="FootnoteReference"/>
        </w:rPr>
        <w:footnoteRef/>
      </w:r>
      <w:r>
        <w:t xml:space="preserve"> </w:t>
      </w:r>
      <w:r w:rsidR="00BD0D18" w:rsidRPr="00AA60AA">
        <w:rPr>
          <w:sz w:val="18"/>
          <w:szCs w:val="18"/>
          <w:lang w:val="en-US"/>
        </w:rPr>
        <w:t>F</w:t>
      </w:r>
      <w:r w:rsidR="00BD0D18" w:rsidRPr="00AA60AA">
        <w:rPr>
          <w:sz w:val="18"/>
          <w:szCs w:val="18"/>
          <w:vertAlign w:val="subscript"/>
          <w:lang w:val="en-US"/>
        </w:rPr>
        <w:t>1,2063</w:t>
      </w:r>
      <w:r w:rsidR="00BD0D18" w:rsidRPr="00AA60AA">
        <w:rPr>
          <w:sz w:val="18"/>
          <w:szCs w:val="18"/>
          <w:lang w:val="en-US"/>
        </w:rPr>
        <w:t>=19.478, p&lt;0.000</w:t>
      </w:r>
    </w:p>
  </w:footnote>
  <w:footnote w:id="33">
    <w:p w14:paraId="2E183D19" w14:textId="63820696" w:rsidR="00BD0D18" w:rsidRDefault="00BD0D18">
      <w:pPr>
        <w:pStyle w:val="FootnoteText"/>
      </w:pPr>
      <w:r>
        <w:rPr>
          <w:rStyle w:val="FootnoteReference"/>
        </w:rPr>
        <w:footnoteRef/>
      </w:r>
      <w:r>
        <w:t xml:space="preserve"> </w:t>
      </w:r>
      <w:r w:rsidR="006F6BEC" w:rsidRPr="007F314D">
        <w:rPr>
          <w:sz w:val="18"/>
          <w:szCs w:val="18"/>
          <w:lang w:val="en-US"/>
        </w:rPr>
        <w:t>The classroom observation dataset provided by ALMA included 385 valid observations, out of which 131 were for Tetum classes. The results were compared with 249 observations conducted by external enumerators.</w:t>
      </w:r>
    </w:p>
  </w:footnote>
  <w:footnote w:id="34">
    <w:p w14:paraId="0D318FFE" w14:textId="12EDAAE5" w:rsidR="00F20E11" w:rsidRDefault="00F20E11">
      <w:pPr>
        <w:pStyle w:val="FootnoteText"/>
      </w:pPr>
      <w:r>
        <w:rPr>
          <w:rStyle w:val="FootnoteReference"/>
        </w:rPr>
        <w:footnoteRef/>
      </w:r>
      <w:r>
        <w:t xml:space="preserve"> </w:t>
      </w:r>
      <w:r w:rsidR="007102AF" w:rsidRPr="007F314D">
        <w:rPr>
          <w:sz w:val="18"/>
          <w:szCs w:val="18"/>
          <w:lang w:val="en-US"/>
        </w:rPr>
        <w:t>F</w:t>
      </w:r>
      <w:r w:rsidR="007102AF" w:rsidRPr="007F314D">
        <w:rPr>
          <w:sz w:val="18"/>
          <w:szCs w:val="18"/>
          <w:vertAlign w:val="subscript"/>
          <w:lang w:val="en-US"/>
        </w:rPr>
        <w:t>1,249</w:t>
      </w:r>
      <w:r w:rsidR="007102AF" w:rsidRPr="007F314D">
        <w:rPr>
          <w:sz w:val="18"/>
          <w:szCs w:val="18"/>
          <w:lang w:val="en-US"/>
        </w:rPr>
        <w:t>=8.634, p&lt;0.004</w:t>
      </w:r>
    </w:p>
  </w:footnote>
  <w:footnote w:id="35">
    <w:p w14:paraId="17FF07AD" w14:textId="56E6BB90" w:rsidR="00F20E11" w:rsidRDefault="00F20E11">
      <w:pPr>
        <w:pStyle w:val="FootnoteText"/>
      </w:pPr>
      <w:r>
        <w:rPr>
          <w:rStyle w:val="FootnoteReference"/>
        </w:rPr>
        <w:footnoteRef/>
      </w:r>
      <w:r>
        <w:t xml:space="preserve"> </w:t>
      </w:r>
      <w:r w:rsidR="00B53C53" w:rsidRPr="007F314D">
        <w:rPr>
          <w:sz w:val="18"/>
          <w:szCs w:val="18"/>
          <w:lang w:val="en-US"/>
        </w:rPr>
        <w:t>r =.127, p&lt;0.046</w:t>
      </w:r>
    </w:p>
  </w:footnote>
  <w:footnote w:id="36">
    <w:p w14:paraId="7D9E814E" w14:textId="698D021C" w:rsidR="00F20E11" w:rsidRDefault="00F20E11">
      <w:pPr>
        <w:pStyle w:val="FootnoteText"/>
      </w:pPr>
      <w:r>
        <w:rPr>
          <w:rStyle w:val="FootnoteReference"/>
        </w:rPr>
        <w:footnoteRef/>
      </w:r>
      <w:r>
        <w:t xml:space="preserve"> </w:t>
      </w:r>
      <w:r w:rsidR="002F3DA7" w:rsidRPr="007F314D">
        <w:rPr>
          <w:sz w:val="18"/>
          <w:szCs w:val="18"/>
          <w:lang w:val="en-US"/>
        </w:rPr>
        <w:t>F</w:t>
      </w:r>
      <w:r w:rsidR="002F3DA7" w:rsidRPr="007F314D">
        <w:rPr>
          <w:sz w:val="18"/>
          <w:szCs w:val="18"/>
          <w:vertAlign w:val="subscript"/>
          <w:lang w:val="en-US"/>
        </w:rPr>
        <w:t>1,249</w:t>
      </w:r>
      <w:r w:rsidR="002F3DA7" w:rsidRPr="007F314D">
        <w:rPr>
          <w:sz w:val="18"/>
          <w:szCs w:val="18"/>
          <w:lang w:val="en-US"/>
        </w:rPr>
        <w:t>=14.059, p&lt;0.000</w:t>
      </w:r>
    </w:p>
  </w:footnote>
  <w:footnote w:id="37">
    <w:p w14:paraId="43DA0AC5" w14:textId="7D68C26F" w:rsidR="002F3DA7" w:rsidRDefault="002F3DA7">
      <w:pPr>
        <w:pStyle w:val="FootnoteText"/>
      </w:pPr>
      <w:r>
        <w:rPr>
          <w:rStyle w:val="FootnoteReference"/>
        </w:rPr>
        <w:footnoteRef/>
      </w:r>
      <w:r>
        <w:t xml:space="preserve"> </w:t>
      </w:r>
      <w:r w:rsidR="0054347E" w:rsidRPr="001975BA">
        <w:rPr>
          <w:sz w:val="18"/>
          <w:szCs w:val="18"/>
          <w:lang w:val="en-US"/>
        </w:rPr>
        <w:t>χ</w:t>
      </w:r>
      <w:r w:rsidR="0054347E" w:rsidRPr="001975BA">
        <w:rPr>
          <w:sz w:val="18"/>
          <w:szCs w:val="18"/>
          <w:vertAlign w:val="superscript"/>
          <w:lang w:val="en-US"/>
        </w:rPr>
        <w:t>2</w:t>
      </w:r>
      <w:r w:rsidR="0054347E" w:rsidRPr="001975BA">
        <w:rPr>
          <w:sz w:val="18"/>
          <w:szCs w:val="18"/>
          <w:lang w:val="en-US"/>
        </w:rPr>
        <w:t>=4.491, p&lt;0.026</w:t>
      </w:r>
    </w:p>
  </w:footnote>
  <w:footnote w:id="38">
    <w:p w14:paraId="65C76330" w14:textId="4A0123F4" w:rsidR="0054347E" w:rsidRDefault="0054347E">
      <w:pPr>
        <w:pStyle w:val="FootnoteText"/>
      </w:pPr>
      <w:r>
        <w:rPr>
          <w:rStyle w:val="FootnoteReference"/>
        </w:rPr>
        <w:footnoteRef/>
      </w:r>
      <w:r>
        <w:t xml:space="preserve"> </w:t>
      </w:r>
      <w:r w:rsidR="00982B46" w:rsidRPr="001975BA">
        <w:rPr>
          <w:sz w:val="18"/>
          <w:szCs w:val="18"/>
          <w:lang w:val="en-US"/>
        </w:rPr>
        <w:t>F</w:t>
      </w:r>
      <w:r w:rsidR="00982B46" w:rsidRPr="001975BA">
        <w:rPr>
          <w:sz w:val="18"/>
          <w:szCs w:val="18"/>
          <w:vertAlign w:val="subscript"/>
          <w:lang w:val="en-US"/>
        </w:rPr>
        <w:t>1,2064</w:t>
      </w:r>
      <w:r w:rsidR="00982B46" w:rsidRPr="001975BA">
        <w:rPr>
          <w:sz w:val="18"/>
          <w:szCs w:val="18"/>
          <w:lang w:val="en-US"/>
        </w:rPr>
        <w:t>=6.524, p&lt;0.011</w:t>
      </w:r>
    </w:p>
  </w:footnote>
  <w:footnote w:id="39">
    <w:p w14:paraId="1F38DB41" w14:textId="2D93E0D8" w:rsidR="00982B46" w:rsidRPr="005C163F" w:rsidRDefault="00982B46" w:rsidP="005C163F">
      <w:pPr>
        <w:pStyle w:val="FootnoteText"/>
        <w:rPr>
          <w:sz w:val="18"/>
          <w:szCs w:val="18"/>
          <w:lang w:val="en-US"/>
        </w:rPr>
      </w:pPr>
      <w:r>
        <w:rPr>
          <w:rStyle w:val="FootnoteReference"/>
        </w:rPr>
        <w:footnoteRef/>
      </w:r>
      <w:r>
        <w:t xml:space="preserve"> </w:t>
      </w:r>
      <w:r w:rsidR="005C163F" w:rsidRPr="00AA60AA">
        <w:rPr>
          <w:sz w:val="18"/>
          <w:szCs w:val="18"/>
          <w:lang w:val="en-US"/>
        </w:rPr>
        <w:t>Based on observed evidence of use. When the teacher affirmed using formative assessments, the enumerator requested to teacher to show evidence of use.</w:t>
      </w:r>
    </w:p>
  </w:footnote>
  <w:footnote w:id="40">
    <w:p w14:paraId="76B8ECBF" w14:textId="3CF4E633" w:rsidR="00982B46" w:rsidRDefault="00982B46">
      <w:pPr>
        <w:pStyle w:val="FootnoteText"/>
      </w:pPr>
      <w:r>
        <w:rPr>
          <w:rStyle w:val="FootnoteReference"/>
        </w:rPr>
        <w:footnoteRef/>
      </w:r>
      <w:r>
        <w:t xml:space="preserve"> </w:t>
      </w:r>
      <w:r w:rsidR="005C163F" w:rsidRPr="00AA60AA">
        <w:rPr>
          <w:sz w:val="18"/>
          <w:szCs w:val="18"/>
          <w:lang w:val="en-US"/>
        </w:rPr>
        <w:t>χ</w:t>
      </w:r>
      <w:r w:rsidR="005C163F" w:rsidRPr="00AA60AA">
        <w:rPr>
          <w:sz w:val="18"/>
          <w:szCs w:val="18"/>
          <w:vertAlign w:val="superscript"/>
          <w:lang w:val="en-US"/>
        </w:rPr>
        <w:t>2</w:t>
      </w:r>
      <w:r w:rsidR="005C163F" w:rsidRPr="00AA60AA">
        <w:rPr>
          <w:sz w:val="18"/>
          <w:szCs w:val="18"/>
          <w:lang w:val="en-US"/>
        </w:rPr>
        <w:t>=16.830, p&lt;0.000</w:t>
      </w:r>
    </w:p>
  </w:footnote>
  <w:footnote w:id="41">
    <w:p w14:paraId="45680AD9" w14:textId="71453BB4" w:rsidR="005C163F" w:rsidRDefault="005C163F">
      <w:pPr>
        <w:pStyle w:val="FootnoteText"/>
      </w:pPr>
      <w:r>
        <w:rPr>
          <w:rStyle w:val="FootnoteReference"/>
        </w:rPr>
        <w:footnoteRef/>
      </w:r>
      <w:r>
        <w:t xml:space="preserve"> </w:t>
      </w:r>
      <w:r w:rsidR="00D71540" w:rsidRPr="00AA60AA">
        <w:rPr>
          <w:sz w:val="18"/>
          <w:szCs w:val="18"/>
          <w:lang w:val="en-US"/>
        </w:rPr>
        <w:t>F</w:t>
      </w:r>
      <w:r w:rsidR="00D71540" w:rsidRPr="00AA60AA">
        <w:rPr>
          <w:sz w:val="18"/>
          <w:szCs w:val="18"/>
          <w:vertAlign w:val="subscript"/>
          <w:lang w:val="en-US"/>
        </w:rPr>
        <w:t>1,2063</w:t>
      </w:r>
      <w:r w:rsidR="00D71540" w:rsidRPr="00AA60AA">
        <w:rPr>
          <w:sz w:val="18"/>
          <w:szCs w:val="18"/>
          <w:lang w:val="en-US"/>
        </w:rPr>
        <w:t>=27.164, p&lt;0.000</w:t>
      </w:r>
    </w:p>
  </w:footnote>
  <w:footnote w:id="42">
    <w:p w14:paraId="21A147A4" w14:textId="0B953635" w:rsidR="00D71540" w:rsidRPr="00C541DC" w:rsidRDefault="00D71540" w:rsidP="00C541DC">
      <w:pPr>
        <w:pStyle w:val="FootnoteText"/>
        <w:rPr>
          <w:sz w:val="18"/>
          <w:szCs w:val="18"/>
          <w:lang w:val="en-US"/>
        </w:rPr>
      </w:pPr>
      <w:r>
        <w:rPr>
          <w:rStyle w:val="FootnoteReference"/>
        </w:rPr>
        <w:footnoteRef/>
      </w:r>
      <w:r>
        <w:t xml:space="preserve"> </w:t>
      </w:r>
      <w:r w:rsidR="00C541DC" w:rsidRPr="007F314D">
        <w:rPr>
          <w:sz w:val="18"/>
          <w:szCs w:val="18"/>
        </w:rPr>
        <w:t xml:space="preserve">r=.092, </w:t>
      </w:r>
      <w:r w:rsidR="00C541DC" w:rsidRPr="007F314D">
        <w:rPr>
          <w:sz w:val="18"/>
          <w:szCs w:val="18"/>
          <w:lang w:val="en-US"/>
        </w:rPr>
        <w:t>p&lt;0.000</w:t>
      </w:r>
    </w:p>
  </w:footnote>
  <w:footnote w:id="43">
    <w:p w14:paraId="75B324D7" w14:textId="0C8FF5C1" w:rsidR="00D71540" w:rsidRDefault="00D71540">
      <w:pPr>
        <w:pStyle w:val="FootnoteText"/>
      </w:pPr>
      <w:r>
        <w:rPr>
          <w:rStyle w:val="FootnoteReference"/>
        </w:rPr>
        <w:footnoteRef/>
      </w:r>
      <w:r>
        <w:t xml:space="preserve"> </w:t>
      </w:r>
      <w:r w:rsidR="00C541DC" w:rsidRPr="007F314D">
        <w:rPr>
          <w:sz w:val="18"/>
          <w:szCs w:val="18"/>
          <w:lang w:val="en-US"/>
        </w:rPr>
        <w:t>r=.109, p&lt;0.000</w:t>
      </w:r>
    </w:p>
  </w:footnote>
  <w:footnote w:id="44">
    <w:p w14:paraId="028DD1CF" w14:textId="52383DDA" w:rsidR="00D71540" w:rsidRDefault="00D71540">
      <w:pPr>
        <w:pStyle w:val="FootnoteText"/>
      </w:pPr>
      <w:r>
        <w:rPr>
          <w:rStyle w:val="FootnoteReference"/>
        </w:rPr>
        <w:footnoteRef/>
      </w:r>
      <w:r>
        <w:t xml:space="preserve"> </w:t>
      </w:r>
      <w:r w:rsidR="00C541DC" w:rsidRPr="007F314D">
        <w:rPr>
          <w:sz w:val="18"/>
          <w:szCs w:val="18"/>
          <w:lang w:val="en-US"/>
        </w:rPr>
        <w:t>F</w:t>
      </w:r>
      <w:r w:rsidR="00C541DC" w:rsidRPr="007F314D">
        <w:rPr>
          <w:sz w:val="18"/>
          <w:szCs w:val="18"/>
          <w:vertAlign w:val="subscript"/>
          <w:lang w:val="en-US"/>
        </w:rPr>
        <w:t>1,2063</w:t>
      </w:r>
      <w:r w:rsidR="00C541DC" w:rsidRPr="007F314D">
        <w:rPr>
          <w:sz w:val="18"/>
          <w:szCs w:val="18"/>
          <w:lang w:val="en-US"/>
        </w:rPr>
        <w:t>=24.176, p&lt;0.000</w:t>
      </w:r>
    </w:p>
  </w:footnote>
  <w:footnote w:id="45">
    <w:p w14:paraId="0D5C0DBB" w14:textId="1926740A" w:rsidR="00C541DC" w:rsidRDefault="00C541DC">
      <w:pPr>
        <w:pStyle w:val="FootnoteText"/>
      </w:pPr>
      <w:r>
        <w:rPr>
          <w:rStyle w:val="FootnoteReference"/>
        </w:rPr>
        <w:footnoteRef/>
      </w:r>
      <w:r>
        <w:t xml:space="preserve"> </w:t>
      </w:r>
      <w:r w:rsidR="00230164" w:rsidRPr="00AA60AA">
        <w:rPr>
          <w:sz w:val="18"/>
          <w:szCs w:val="18"/>
          <w:lang w:val="en-US"/>
        </w:rPr>
        <w:t>χ</w:t>
      </w:r>
      <w:r w:rsidR="00230164" w:rsidRPr="00AA60AA">
        <w:rPr>
          <w:sz w:val="18"/>
          <w:szCs w:val="18"/>
          <w:vertAlign w:val="superscript"/>
          <w:lang w:val="en-US"/>
        </w:rPr>
        <w:t>2</w:t>
      </w:r>
      <w:r w:rsidR="00230164" w:rsidRPr="00AA60AA">
        <w:rPr>
          <w:sz w:val="18"/>
          <w:szCs w:val="18"/>
          <w:lang w:val="en-US"/>
        </w:rPr>
        <w:t>=57.116, p&lt;0.000</w:t>
      </w:r>
    </w:p>
  </w:footnote>
  <w:footnote w:id="46">
    <w:p w14:paraId="2E80CEE0" w14:textId="783AD096" w:rsidR="00230164" w:rsidRDefault="00230164">
      <w:pPr>
        <w:pStyle w:val="FootnoteText"/>
      </w:pPr>
      <w:r>
        <w:rPr>
          <w:rStyle w:val="FootnoteReference"/>
        </w:rPr>
        <w:footnoteRef/>
      </w:r>
      <w:r>
        <w:t xml:space="preserve"> </w:t>
      </w:r>
      <w:r w:rsidR="00E65112" w:rsidRPr="00AA60AA">
        <w:rPr>
          <w:sz w:val="18"/>
          <w:szCs w:val="18"/>
          <w:lang w:val="en-US"/>
        </w:rPr>
        <w:t>p&lt;0.000; r=0.397</w:t>
      </w:r>
    </w:p>
  </w:footnote>
  <w:footnote w:id="47">
    <w:p w14:paraId="7DC6216B" w14:textId="7B6AD3FC" w:rsidR="00E65112" w:rsidRPr="00B21319" w:rsidRDefault="00E65112" w:rsidP="00B21319">
      <w:pPr>
        <w:pStyle w:val="FootnoteText"/>
        <w:rPr>
          <w:sz w:val="18"/>
          <w:szCs w:val="18"/>
          <w:lang w:val="en-US"/>
        </w:rPr>
      </w:pPr>
      <w:r>
        <w:rPr>
          <w:rStyle w:val="FootnoteReference"/>
        </w:rPr>
        <w:footnoteRef/>
      </w:r>
      <w:r>
        <w:t xml:space="preserve"> </w:t>
      </w:r>
      <w:r w:rsidR="00B21319" w:rsidRPr="00AA60AA">
        <w:rPr>
          <w:rStyle w:val="FootnoteReference"/>
          <w:sz w:val="18"/>
          <w:szCs w:val="18"/>
        </w:rPr>
        <w:footnoteRef/>
      </w:r>
      <w:r w:rsidR="00B21319" w:rsidRPr="00AA60AA">
        <w:rPr>
          <w:sz w:val="18"/>
          <w:szCs w:val="18"/>
        </w:rPr>
        <w:t xml:space="preserve"> </w:t>
      </w:r>
      <w:r w:rsidR="00B21319" w:rsidRPr="00AA60AA">
        <w:rPr>
          <w:sz w:val="18"/>
          <w:szCs w:val="18"/>
          <w:lang w:val="en-US"/>
        </w:rPr>
        <w:t>χ</w:t>
      </w:r>
      <w:r w:rsidR="00B21319" w:rsidRPr="00AA60AA">
        <w:rPr>
          <w:sz w:val="18"/>
          <w:szCs w:val="18"/>
          <w:vertAlign w:val="superscript"/>
          <w:lang w:val="en-US"/>
        </w:rPr>
        <w:t>2</w:t>
      </w:r>
      <w:r w:rsidR="00B21319" w:rsidRPr="00AA60AA">
        <w:rPr>
          <w:sz w:val="18"/>
          <w:szCs w:val="18"/>
          <w:lang w:val="en-US"/>
        </w:rPr>
        <w:t>=9.555, p&lt;0.002</w:t>
      </w:r>
    </w:p>
  </w:footnote>
  <w:footnote w:id="48">
    <w:p w14:paraId="722AD499" w14:textId="4EA7ADCC" w:rsidR="00E65112" w:rsidRDefault="00E65112">
      <w:pPr>
        <w:pStyle w:val="FootnoteText"/>
      </w:pPr>
      <w:r>
        <w:rPr>
          <w:rStyle w:val="FootnoteReference"/>
        </w:rPr>
        <w:footnoteRef/>
      </w:r>
      <w:r>
        <w:t xml:space="preserve"> </w:t>
      </w:r>
      <w:r w:rsidR="00B21319" w:rsidRPr="00AA60AA">
        <w:rPr>
          <w:sz w:val="18"/>
          <w:szCs w:val="18"/>
          <w:lang w:val="en-US"/>
        </w:rPr>
        <w:t>χ</w:t>
      </w:r>
      <w:r w:rsidR="00B21319" w:rsidRPr="00AA60AA">
        <w:rPr>
          <w:sz w:val="18"/>
          <w:szCs w:val="18"/>
          <w:vertAlign w:val="superscript"/>
          <w:lang w:val="en-US"/>
        </w:rPr>
        <w:t>2</w:t>
      </w:r>
      <w:r w:rsidR="00B21319" w:rsidRPr="00AA60AA">
        <w:rPr>
          <w:sz w:val="18"/>
          <w:szCs w:val="18"/>
          <w:lang w:val="en-US"/>
        </w:rPr>
        <w:t>=2.783, p&lt;0.060</w:t>
      </w:r>
    </w:p>
  </w:footnote>
  <w:footnote w:id="49">
    <w:p w14:paraId="37753699" w14:textId="5405308B" w:rsidR="00B21319" w:rsidRDefault="00B21319">
      <w:pPr>
        <w:pStyle w:val="FootnoteText"/>
      </w:pPr>
      <w:r>
        <w:rPr>
          <w:rStyle w:val="FootnoteReference"/>
        </w:rPr>
        <w:footnoteRef/>
      </w:r>
      <w:r>
        <w:t xml:space="preserve"> </w:t>
      </w:r>
      <w:r w:rsidR="0090024C" w:rsidRPr="00AA60AA">
        <w:rPr>
          <w:sz w:val="18"/>
          <w:szCs w:val="18"/>
          <w:lang w:val="en-US"/>
        </w:rPr>
        <w:t>χ</w:t>
      </w:r>
      <w:r w:rsidR="0090024C" w:rsidRPr="00AA60AA">
        <w:rPr>
          <w:sz w:val="18"/>
          <w:szCs w:val="18"/>
          <w:vertAlign w:val="superscript"/>
          <w:lang w:val="en-US"/>
        </w:rPr>
        <w:t>2</w:t>
      </w:r>
      <w:r w:rsidR="0090024C" w:rsidRPr="00AA60AA">
        <w:rPr>
          <w:sz w:val="18"/>
          <w:szCs w:val="18"/>
          <w:lang w:val="en-US"/>
        </w:rPr>
        <w:t>=4.977, p&lt;0.014</w:t>
      </w:r>
    </w:p>
  </w:footnote>
  <w:footnote w:id="50">
    <w:p w14:paraId="79C6B882" w14:textId="7FD98258" w:rsidR="0090024C" w:rsidRDefault="0090024C">
      <w:pPr>
        <w:pStyle w:val="FootnoteText"/>
      </w:pPr>
      <w:r>
        <w:rPr>
          <w:rStyle w:val="FootnoteReference"/>
        </w:rPr>
        <w:footnoteRef/>
      </w:r>
      <w:r>
        <w:t xml:space="preserve"> </w:t>
      </w:r>
      <w:r w:rsidR="00A5206F" w:rsidRPr="0039278E">
        <w:rPr>
          <w:sz w:val="18"/>
          <w:szCs w:val="18"/>
          <w:lang w:val="en-US"/>
        </w:rPr>
        <w:t>r=.394, p&lt;0.000</w:t>
      </w:r>
    </w:p>
  </w:footnote>
  <w:footnote w:id="51">
    <w:p w14:paraId="173131BD" w14:textId="2A1ED2CF" w:rsidR="0090024C" w:rsidRDefault="0090024C">
      <w:pPr>
        <w:pStyle w:val="FootnoteText"/>
      </w:pPr>
      <w:r>
        <w:rPr>
          <w:rStyle w:val="FootnoteReference"/>
        </w:rPr>
        <w:footnoteRef/>
      </w:r>
      <w:r>
        <w:t xml:space="preserve"> </w:t>
      </w:r>
      <w:r w:rsidR="003C3B2F" w:rsidRPr="0039278E">
        <w:rPr>
          <w:sz w:val="18"/>
          <w:szCs w:val="18"/>
          <w:lang w:val="en-US"/>
        </w:rPr>
        <w:t>Defined as having</w:t>
      </w:r>
      <w:r w:rsidR="003C3B2F">
        <w:rPr>
          <w:sz w:val="18"/>
          <w:szCs w:val="18"/>
          <w:lang w:val="en-US"/>
        </w:rPr>
        <w:t xml:space="preserve"> completed</w:t>
      </w:r>
      <w:r w:rsidR="003C3B2F" w:rsidRPr="0039278E">
        <w:rPr>
          <w:sz w:val="18"/>
          <w:szCs w:val="18"/>
          <w:lang w:val="en-US"/>
        </w:rPr>
        <w:t xml:space="preserve"> </w:t>
      </w:r>
      <w:proofErr w:type="spellStart"/>
      <w:r w:rsidR="003C3B2F" w:rsidRPr="0039278E">
        <w:rPr>
          <w:i/>
          <w:iCs/>
          <w:sz w:val="18"/>
          <w:szCs w:val="18"/>
          <w:lang w:val="en-US"/>
        </w:rPr>
        <w:t>licenciatura</w:t>
      </w:r>
      <w:proofErr w:type="spellEnd"/>
      <w:r w:rsidR="003C3B2F" w:rsidRPr="0039278E">
        <w:rPr>
          <w:i/>
          <w:iCs/>
          <w:sz w:val="18"/>
          <w:szCs w:val="18"/>
          <w:lang w:val="en-US"/>
        </w:rPr>
        <w:t xml:space="preserve"> </w:t>
      </w:r>
      <w:r w:rsidR="003C3B2F" w:rsidRPr="0039278E">
        <w:rPr>
          <w:sz w:val="18"/>
          <w:szCs w:val="18"/>
          <w:lang w:val="en-US"/>
        </w:rPr>
        <w:t xml:space="preserve">(equivalent to a bachelor’s degree) in education, as opposed to the short-term </w:t>
      </w:r>
      <w:proofErr w:type="spellStart"/>
      <w:r w:rsidR="003C3B2F" w:rsidRPr="0039278E">
        <w:rPr>
          <w:i/>
          <w:iCs/>
          <w:sz w:val="18"/>
          <w:szCs w:val="18"/>
          <w:lang w:val="en-US"/>
        </w:rPr>
        <w:t>bacharelato</w:t>
      </w:r>
      <w:proofErr w:type="spellEnd"/>
      <w:r w:rsidR="003C3B2F" w:rsidRPr="0039278E">
        <w:rPr>
          <w:sz w:val="18"/>
          <w:szCs w:val="18"/>
          <w:lang w:val="en-US"/>
        </w:rPr>
        <w:t>, which is the minimum teaching qualification in Timor-Leste</w:t>
      </w:r>
    </w:p>
  </w:footnote>
  <w:footnote w:id="52">
    <w:p w14:paraId="5200909A" w14:textId="2856E77A" w:rsidR="006B21D2" w:rsidRDefault="006B21D2">
      <w:pPr>
        <w:pStyle w:val="FootnoteText"/>
      </w:pPr>
      <w:r>
        <w:rPr>
          <w:rStyle w:val="FootnoteReference"/>
        </w:rPr>
        <w:footnoteRef/>
      </w:r>
      <w:r>
        <w:t xml:space="preserve"> </w:t>
      </w:r>
      <w:r w:rsidR="00AA2535" w:rsidRPr="00382410">
        <w:rPr>
          <w:sz w:val="18"/>
          <w:szCs w:val="18"/>
          <w:lang w:val="en-US"/>
        </w:rPr>
        <w:t>Defined as having more than two members and having met at least once during the previous month.</w:t>
      </w:r>
    </w:p>
  </w:footnote>
  <w:footnote w:id="53">
    <w:p w14:paraId="6A519F9A" w14:textId="434E3CBC" w:rsidR="00D437FD" w:rsidRDefault="00D437FD">
      <w:pPr>
        <w:pStyle w:val="FootnoteText"/>
      </w:pPr>
      <w:r>
        <w:rPr>
          <w:rStyle w:val="FootnoteReference"/>
        </w:rPr>
        <w:footnoteRef/>
      </w:r>
      <w:r w:rsidR="00CF76FA">
        <w:t xml:space="preserve"> </w:t>
      </w:r>
      <w:r w:rsidR="00CF76FA" w:rsidRPr="00436B67">
        <w:rPr>
          <w:sz w:val="18"/>
          <w:szCs w:val="18"/>
          <w:lang w:val="en-US"/>
        </w:rPr>
        <w:t xml:space="preserve">Consilient (2021) </w:t>
      </w:r>
      <w:r w:rsidR="00CF76FA" w:rsidRPr="00436B67">
        <w:rPr>
          <w:i/>
          <w:iCs/>
          <w:sz w:val="18"/>
          <w:szCs w:val="18"/>
          <w:lang w:val="en-US"/>
        </w:rPr>
        <w:t>Midline Evaluation: McGovern-Dole Food for Education Program, HATUTAN</w:t>
      </w:r>
      <w:r w:rsidR="00CF76FA" w:rsidRPr="00436B67">
        <w:rPr>
          <w:sz w:val="18"/>
          <w:szCs w:val="18"/>
          <w:lang w:val="en-US"/>
        </w:rPr>
        <w:t>, pgs.46-51</w:t>
      </w:r>
      <w:r>
        <w:t xml:space="preserve"> </w:t>
      </w:r>
    </w:p>
  </w:footnote>
  <w:footnote w:id="54">
    <w:p w14:paraId="3C320551" w14:textId="7CFA4476" w:rsidR="00D437FD" w:rsidRDefault="00D437FD">
      <w:pPr>
        <w:pStyle w:val="FootnoteText"/>
      </w:pPr>
      <w:r>
        <w:rPr>
          <w:rStyle w:val="FootnoteReference"/>
        </w:rPr>
        <w:footnoteRef/>
      </w:r>
      <w:r w:rsidR="00A936C6">
        <w:t xml:space="preserve"> </w:t>
      </w:r>
      <w:r w:rsidR="00A936C6" w:rsidRPr="00436B67">
        <w:rPr>
          <w:sz w:val="18"/>
          <w:szCs w:val="18"/>
          <w:lang w:val="en-US"/>
        </w:rPr>
        <w:t xml:space="preserve">World Bank (2024) </w:t>
      </w:r>
      <w:r w:rsidR="00A936C6" w:rsidRPr="00436B67">
        <w:rPr>
          <w:i/>
          <w:iCs/>
          <w:sz w:val="18"/>
          <w:szCs w:val="18"/>
          <w:lang w:val="en-US"/>
        </w:rPr>
        <w:t>Timor-Leste Economic Report: Leveraging WTO Accession for Economic Transformation</w:t>
      </w:r>
      <w:r w:rsidR="00A936C6" w:rsidRPr="00436B67">
        <w:rPr>
          <w:sz w:val="18"/>
          <w:szCs w:val="18"/>
          <w:lang w:val="en-US"/>
        </w:rPr>
        <w:t>, pg.11</w:t>
      </w:r>
    </w:p>
  </w:footnote>
  <w:footnote w:id="55">
    <w:p w14:paraId="326AA3AB" w14:textId="1A1A0A55" w:rsidR="00D437FD" w:rsidRDefault="00D437FD">
      <w:pPr>
        <w:pStyle w:val="FootnoteText"/>
      </w:pPr>
      <w:r>
        <w:rPr>
          <w:rStyle w:val="FootnoteReference"/>
        </w:rPr>
        <w:footnoteRef/>
      </w:r>
      <w:r>
        <w:t xml:space="preserve"> </w:t>
      </w:r>
      <w:r w:rsidR="00723E56" w:rsidRPr="00436B67">
        <w:rPr>
          <w:sz w:val="18"/>
          <w:szCs w:val="18"/>
        </w:rPr>
        <w:t xml:space="preserve">IPC, </w:t>
      </w:r>
      <w:hyperlink r:id="rId2" w:history="1">
        <w:r w:rsidR="00723E56" w:rsidRPr="00436B67">
          <w:rPr>
            <w:rStyle w:val="Hyperlink"/>
            <w:sz w:val="18"/>
            <w:szCs w:val="18"/>
          </w:rPr>
          <w:t>Timor-Leste Acute Food Insecurity Snapshot, November 2022-September 2023</w:t>
        </w:r>
      </w:hyperlink>
    </w:p>
  </w:footnote>
  <w:footnote w:id="56">
    <w:p w14:paraId="6A38E2CB" w14:textId="54D0C8E4" w:rsidR="00723E56" w:rsidRPr="00122511" w:rsidRDefault="00723E56" w:rsidP="00122511">
      <w:pPr>
        <w:pStyle w:val="FootnoteText"/>
        <w:rPr>
          <w:sz w:val="18"/>
          <w:szCs w:val="18"/>
          <w:lang w:val="en-US"/>
        </w:rPr>
      </w:pPr>
      <w:r>
        <w:rPr>
          <w:rStyle w:val="FootnoteReference"/>
        </w:rPr>
        <w:footnoteRef/>
      </w:r>
      <w:r>
        <w:t xml:space="preserve"> </w:t>
      </w:r>
      <w:r w:rsidR="00122511" w:rsidRPr="00A51ED7">
        <w:rPr>
          <w:sz w:val="18"/>
          <w:szCs w:val="18"/>
        </w:rPr>
        <w:t>p</w:t>
      </w:r>
      <w:r w:rsidR="00122511" w:rsidRPr="00A51ED7">
        <w:rPr>
          <w:sz w:val="18"/>
          <w:szCs w:val="18"/>
          <w:lang w:val="en-US"/>
        </w:rPr>
        <w:t>&lt;0.046</w:t>
      </w:r>
    </w:p>
  </w:footnote>
  <w:footnote w:id="57">
    <w:p w14:paraId="1ED1DB86" w14:textId="65D3E8C8" w:rsidR="00723E56" w:rsidRDefault="00723E56">
      <w:pPr>
        <w:pStyle w:val="FootnoteText"/>
      </w:pPr>
      <w:r>
        <w:rPr>
          <w:rStyle w:val="FootnoteReference"/>
        </w:rPr>
        <w:footnoteRef/>
      </w:r>
      <w:r>
        <w:t xml:space="preserve"> </w:t>
      </w:r>
      <w:r w:rsidR="00122511">
        <w:rPr>
          <w:sz w:val="18"/>
          <w:szCs w:val="18"/>
          <w:lang w:val="en-US"/>
        </w:rPr>
        <w:t>This may have included greater frequency of mentorship, more frequent administrator exposure (for instance, due to lower absenteeism among these administrators), and/or more skilled/ motivated mentors. In the absence of longitudinal data on fidelity of implementation and mentoring practices, it is not possible to determine if those assumptions are accurate or not.</w:t>
      </w:r>
    </w:p>
  </w:footnote>
  <w:footnote w:id="58">
    <w:p w14:paraId="65E0B532" w14:textId="4573B577" w:rsidR="0098432E" w:rsidRDefault="0098432E">
      <w:pPr>
        <w:pStyle w:val="FootnoteText"/>
      </w:pPr>
      <w:r>
        <w:rPr>
          <w:rStyle w:val="FootnoteReference"/>
        </w:rPr>
        <w:footnoteRef/>
      </w:r>
      <w:r>
        <w:t xml:space="preserve"> </w:t>
      </w:r>
      <w:r w:rsidR="0041010F" w:rsidRPr="00DE6668">
        <w:rPr>
          <w:sz w:val="18"/>
          <w:szCs w:val="18"/>
          <w:lang w:val="en-US"/>
        </w:rPr>
        <w:t>Consilient (2023)</w:t>
      </w:r>
      <w:r w:rsidR="0041010F" w:rsidRPr="00DE6668">
        <w:rPr>
          <w:i/>
          <w:iCs/>
          <w:sz w:val="18"/>
          <w:szCs w:val="18"/>
          <w:lang w:val="en-US"/>
        </w:rPr>
        <w:t xml:space="preserve"> HATUTAN Endline Evaluation</w:t>
      </w:r>
      <w:r w:rsidR="0041010F" w:rsidRPr="00DE6668">
        <w:rPr>
          <w:sz w:val="18"/>
          <w:szCs w:val="18"/>
          <w:lang w:val="en-US"/>
        </w:rPr>
        <w:t>, pg.69</w:t>
      </w:r>
    </w:p>
  </w:footnote>
  <w:footnote w:id="59">
    <w:p w14:paraId="6ED47ABA" w14:textId="77777777" w:rsidR="00975FFA" w:rsidRPr="00AA60AA" w:rsidRDefault="00975FFA" w:rsidP="00975FFA">
      <w:pPr>
        <w:pStyle w:val="FootnoteText"/>
        <w:rPr>
          <w:sz w:val="18"/>
          <w:szCs w:val="18"/>
        </w:rPr>
      </w:pPr>
      <w:r w:rsidRPr="00AA60AA">
        <w:rPr>
          <w:rStyle w:val="FootnoteReference"/>
          <w:sz w:val="18"/>
          <w:szCs w:val="18"/>
        </w:rPr>
        <w:footnoteRef/>
      </w:r>
      <w:r w:rsidRPr="00AA60AA">
        <w:rPr>
          <w:sz w:val="18"/>
          <w:szCs w:val="18"/>
        </w:rPr>
        <w:t xml:space="preserve"> F</w:t>
      </w:r>
      <w:r w:rsidRPr="00AA60AA">
        <w:rPr>
          <w:sz w:val="18"/>
          <w:szCs w:val="18"/>
          <w:vertAlign w:val="subscript"/>
        </w:rPr>
        <w:t>1,2063</w:t>
      </w:r>
      <w:r w:rsidRPr="00AA60AA">
        <w:rPr>
          <w:sz w:val="18"/>
          <w:szCs w:val="18"/>
        </w:rPr>
        <w:t>=15.087, p&lt;0.000</w:t>
      </w:r>
    </w:p>
  </w:footnote>
  <w:footnote w:id="60">
    <w:p w14:paraId="687520D6" w14:textId="77777777" w:rsidR="00975FFA" w:rsidRPr="0012355A" w:rsidRDefault="00975FFA" w:rsidP="00975FFA">
      <w:pPr>
        <w:pStyle w:val="FootnoteText"/>
      </w:pPr>
      <w:r w:rsidRPr="00AA60AA">
        <w:rPr>
          <w:rStyle w:val="FootnoteReference"/>
          <w:sz w:val="18"/>
          <w:szCs w:val="18"/>
        </w:rPr>
        <w:footnoteRef/>
      </w:r>
      <w:r w:rsidRPr="00AA60AA">
        <w:rPr>
          <w:sz w:val="18"/>
          <w:szCs w:val="18"/>
        </w:rPr>
        <w:t xml:space="preserve"> F</w:t>
      </w:r>
      <w:r w:rsidRPr="00AA60AA">
        <w:rPr>
          <w:sz w:val="18"/>
          <w:szCs w:val="18"/>
          <w:vertAlign w:val="subscript"/>
        </w:rPr>
        <w:t>1,2065</w:t>
      </w:r>
      <w:r w:rsidRPr="00AA60AA">
        <w:rPr>
          <w:sz w:val="18"/>
          <w:szCs w:val="18"/>
        </w:rPr>
        <w:t>=30.956, p&lt;0.000</w:t>
      </w:r>
    </w:p>
  </w:footnote>
  <w:footnote w:id="61">
    <w:p w14:paraId="7079A7E7" w14:textId="77777777" w:rsidR="00975FFA" w:rsidRPr="00AA60AA" w:rsidRDefault="00975FFA" w:rsidP="00975FFA">
      <w:pPr>
        <w:pStyle w:val="FootnoteText"/>
        <w:rPr>
          <w:sz w:val="18"/>
          <w:szCs w:val="18"/>
        </w:rPr>
      </w:pPr>
      <w:r w:rsidRPr="00AA60AA">
        <w:rPr>
          <w:rStyle w:val="FootnoteReference"/>
          <w:sz w:val="18"/>
          <w:szCs w:val="18"/>
        </w:rPr>
        <w:footnoteRef/>
      </w:r>
      <w:r w:rsidRPr="00AA60AA">
        <w:rPr>
          <w:sz w:val="18"/>
          <w:szCs w:val="18"/>
        </w:rPr>
        <w:t xml:space="preserve"> F</w:t>
      </w:r>
      <w:r w:rsidRPr="00AA60AA">
        <w:rPr>
          <w:sz w:val="18"/>
          <w:szCs w:val="18"/>
          <w:vertAlign w:val="subscript"/>
        </w:rPr>
        <w:t>1,2065</w:t>
      </w:r>
      <w:r w:rsidRPr="00AA60AA">
        <w:rPr>
          <w:sz w:val="18"/>
          <w:szCs w:val="18"/>
        </w:rPr>
        <w:t>=9.789, p&lt;0.002</w:t>
      </w:r>
    </w:p>
  </w:footnote>
  <w:footnote w:id="62">
    <w:p w14:paraId="062B33EB" w14:textId="77777777" w:rsidR="00975FFA" w:rsidRPr="00AA60AA" w:rsidRDefault="00975FFA" w:rsidP="00975FFA">
      <w:pPr>
        <w:pStyle w:val="FootnoteText"/>
        <w:rPr>
          <w:sz w:val="18"/>
          <w:szCs w:val="18"/>
        </w:rPr>
      </w:pPr>
      <w:r w:rsidRPr="00AA60AA">
        <w:rPr>
          <w:rStyle w:val="FootnoteReference"/>
          <w:sz w:val="18"/>
          <w:szCs w:val="18"/>
        </w:rPr>
        <w:footnoteRef/>
      </w:r>
      <w:r w:rsidRPr="00AA60AA">
        <w:rPr>
          <w:sz w:val="18"/>
          <w:szCs w:val="18"/>
        </w:rPr>
        <w:t xml:space="preserve"> F</w:t>
      </w:r>
      <w:r w:rsidRPr="00AA60AA">
        <w:rPr>
          <w:sz w:val="18"/>
          <w:szCs w:val="18"/>
          <w:vertAlign w:val="subscript"/>
        </w:rPr>
        <w:t>1,2065</w:t>
      </w:r>
      <w:r w:rsidRPr="00AA60AA">
        <w:rPr>
          <w:sz w:val="18"/>
          <w:szCs w:val="18"/>
        </w:rPr>
        <w:t>=7.938, p&lt;0.005</w:t>
      </w:r>
    </w:p>
  </w:footnote>
  <w:footnote w:id="63">
    <w:p w14:paraId="42738088" w14:textId="77777777" w:rsidR="00975FFA" w:rsidRPr="00AA60AA" w:rsidRDefault="00975FFA" w:rsidP="00975FFA">
      <w:pPr>
        <w:pStyle w:val="FootnoteText"/>
        <w:rPr>
          <w:sz w:val="18"/>
          <w:szCs w:val="18"/>
        </w:rPr>
      </w:pPr>
      <w:r w:rsidRPr="00AA60AA">
        <w:rPr>
          <w:rStyle w:val="FootnoteReference"/>
          <w:sz w:val="18"/>
          <w:szCs w:val="18"/>
        </w:rPr>
        <w:footnoteRef/>
      </w:r>
      <w:r w:rsidRPr="00AA60AA">
        <w:rPr>
          <w:sz w:val="18"/>
          <w:szCs w:val="18"/>
        </w:rPr>
        <w:t xml:space="preserve"> F</w:t>
      </w:r>
      <w:r w:rsidRPr="00AA60AA">
        <w:rPr>
          <w:sz w:val="18"/>
          <w:szCs w:val="18"/>
          <w:vertAlign w:val="subscript"/>
        </w:rPr>
        <w:t>1,2065</w:t>
      </w:r>
      <w:r w:rsidRPr="00AA60AA">
        <w:rPr>
          <w:sz w:val="18"/>
          <w:szCs w:val="18"/>
        </w:rPr>
        <w:t>=10.491, p&lt;0.001</w:t>
      </w:r>
    </w:p>
  </w:footnote>
  <w:footnote w:id="64">
    <w:p w14:paraId="6416CA27" w14:textId="77777777" w:rsidR="00975FFA" w:rsidRPr="00AA60AA" w:rsidRDefault="00975FFA" w:rsidP="00975FFA">
      <w:pPr>
        <w:pStyle w:val="FootnoteText"/>
        <w:rPr>
          <w:sz w:val="18"/>
          <w:szCs w:val="18"/>
          <w:lang w:val="en-US"/>
        </w:rPr>
      </w:pPr>
      <w:r w:rsidRPr="00AA60AA">
        <w:rPr>
          <w:rStyle w:val="FootnoteReference"/>
          <w:sz w:val="18"/>
          <w:szCs w:val="18"/>
        </w:rPr>
        <w:footnoteRef/>
      </w:r>
      <w:r w:rsidRPr="00AA60AA">
        <w:rPr>
          <w:sz w:val="18"/>
          <w:szCs w:val="18"/>
        </w:rPr>
        <w:t xml:space="preserve"> </w:t>
      </w:r>
      <w:r w:rsidRPr="00AA60AA">
        <w:rPr>
          <w:sz w:val="18"/>
          <w:szCs w:val="18"/>
          <w:lang w:val="en-US"/>
        </w:rPr>
        <w:t>F</w:t>
      </w:r>
      <w:r w:rsidRPr="00AA60AA">
        <w:rPr>
          <w:sz w:val="18"/>
          <w:szCs w:val="18"/>
          <w:vertAlign w:val="subscript"/>
          <w:lang w:val="en-US"/>
        </w:rPr>
        <w:t>1,2065</w:t>
      </w:r>
      <w:r w:rsidRPr="00AA60AA">
        <w:rPr>
          <w:sz w:val="18"/>
          <w:szCs w:val="18"/>
          <w:lang w:val="en-US"/>
        </w:rPr>
        <w:t>=10.153, p&lt;0.001</w:t>
      </w:r>
    </w:p>
  </w:footnote>
  <w:footnote w:id="65">
    <w:p w14:paraId="595637D2" w14:textId="77777777" w:rsidR="00975FFA" w:rsidRPr="00AA60AA" w:rsidRDefault="00975FFA" w:rsidP="00975FFA">
      <w:pPr>
        <w:pStyle w:val="FootnoteText"/>
        <w:rPr>
          <w:sz w:val="18"/>
          <w:szCs w:val="18"/>
          <w:lang w:val="en-US"/>
        </w:rPr>
      </w:pPr>
      <w:r w:rsidRPr="00AA60AA">
        <w:rPr>
          <w:rStyle w:val="FootnoteReference"/>
          <w:sz w:val="18"/>
          <w:szCs w:val="18"/>
        </w:rPr>
        <w:footnoteRef/>
      </w:r>
      <w:r w:rsidRPr="00AA60AA">
        <w:rPr>
          <w:sz w:val="18"/>
          <w:szCs w:val="18"/>
        </w:rPr>
        <w:t xml:space="preserve"> </w:t>
      </w:r>
      <w:r w:rsidRPr="00AA60AA">
        <w:rPr>
          <w:sz w:val="18"/>
          <w:szCs w:val="18"/>
          <w:lang w:val="en-US"/>
        </w:rPr>
        <w:t>F</w:t>
      </w:r>
      <w:r w:rsidRPr="00AA60AA">
        <w:rPr>
          <w:sz w:val="18"/>
          <w:szCs w:val="18"/>
          <w:vertAlign w:val="subscript"/>
          <w:lang w:val="en-US"/>
        </w:rPr>
        <w:t>1,2064</w:t>
      </w:r>
      <w:r w:rsidRPr="00AA60AA">
        <w:rPr>
          <w:sz w:val="18"/>
          <w:szCs w:val="18"/>
          <w:lang w:val="en-US"/>
        </w:rPr>
        <w:t>=13.780, p&lt;0.000</w:t>
      </w:r>
    </w:p>
  </w:footnote>
  <w:footnote w:id="66">
    <w:p w14:paraId="5BA86494" w14:textId="77777777" w:rsidR="00975FFA" w:rsidRPr="00866E0E" w:rsidRDefault="00975FFA" w:rsidP="00975FFA">
      <w:pPr>
        <w:pStyle w:val="FootnoteText"/>
        <w:rPr>
          <w:lang w:val="en-US"/>
        </w:rPr>
      </w:pPr>
      <w:r w:rsidRPr="00AA60AA">
        <w:rPr>
          <w:rStyle w:val="FootnoteReference"/>
          <w:sz w:val="18"/>
          <w:szCs w:val="18"/>
        </w:rPr>
        <w:footnoteRef/>
      </w:r>
      <w:r w:rsidRPr="00AA60AA">
        <w:rPr>
          <w:sz w:val="18"/>
          <w:szCs w:val="18"/>
        </w:rPr>
        <w:t xml:space="preserve"> </w:t>
      </w:r>
      <w:r w:rsidRPr="00AA60AA">
        <w:rPr>
          <w:sz w:val="18"/>
          <w:szCs w:val="18"/>
          <w:lang w:val="en-US"/>
        </w:rPr>
        <w:t>Significant at the 10% level, χ</w:t>
      </w:r>
      <w:r w:rsidRPr="00AA60AA">
        <w:rPr>
          <w:sz w:val="18"/>
          <w:szCs w:val="18"/>
          <w:vertAlign w:val="superscript"/>
          <w:lang w:val="en-US"/>
        </w:rPr>
        <w:t>2</w:t>
      </w:r>
      <w:r w:rsidRPr="00AA60AA">
        <w:rPr>
          <w:sz w:val="18"/>
          <w:szCs w:val="18"/>
          <w:lang w:val="en-US"/>
        </w:rPr>
        <w:t>=2.219, p&lt;0.075</w:t>
      </w:r>
    </w:p>
  </w:footnote>
  <w:footnote w:id="67">
    <w:p w14:paraId="6627742E" w14:textId="77777777" w:rsidR="00975FFA" w:rsidRPr="00AA60AA" w:rsidRDefault="00975FFA" w:rsidP="00975FFA">
      <w:pPr>
        <w:pStyle w:val="FootnoteText"/>
        <w:rPr>
          <w:sz w:val="18"/>
          <w:szCs w:val="18"/>
          <w:lang w:val="en-US"/>
        </w:rPr>
      </w:pPr>
      <w:r w:rsidRPr="00AA60AA">
        <w:rPr>
          <w:rStyle w:val="FootnoteReference"/>
          <w:sz w:val="18"/>
          <w:szCs w:val="18"/>
        </w:rPr>
        <w:footnoteRef/>
      </w:r>
      <w:r w:rsidRPr="00AA60AA">
        <w:rPr>
          <w:sz w:val="18"/>
          <w:szCs w:val="18"/>
        </w:rPr>
        <w:t xml:space="preserve"> Significant at the 10% level; </w:t>
      </w:r>
      <w:r w:rsidRPr="00AA60AA">
        <w:rPr>
          <w:sz w:val="18"/>
          <w:szCs w:val="18"/>
          <w:lang w:val="en-US"/>
        </w:rPr>
        <w:t>F</w:t>
      </w:r>
      <w:r w:rsidRPr="00AA60AA">
        <w:rPr>
          <w:sz w:val="18"/>
          <w:szCs w:val="18"/>
          <w:vertAlign w:val="subscript"/>
          <w:lang w:val="en-US"/>
        </w:rPr>
        <w:t>1,2064</w:t>
      </w:r>
      <w:r w:rsidRPr="00AA60AA">
        <w:rPr>
          <w:sz w:val="18"/>
          <w:szCs w:val="18"/>
          <w:lang w:val="en-US"/>
        </w:rPr>
        <w:t>=3.689, p&lt;0.055</w:t>
      </w:r>
    </w:p>
  </w:footnote>
  <w:footnote w:id="68">
    <w:p w14:paraId="12A0F091" w14:textId="77777777" w:rsidR="00975FFA" w:rsidRPr="00AA60AA" w:rsidRDefault="00975FFA" w:rsidP="00975FFA">
      <w:pPr>
        <w:pStyle w:val="FootnoteText"/>
        <w:rPr>
          <w:sz w:val="18"/>
          <w:szCs w:val="18"/>
          <w:lang w:val="en-US"/>
        </w:rPr>
      </w:pPr>
      <w:r w:rsidRPr="00AA60AA">
        <w:rPr>
          <w:rStyle w:val="FootnoteReference"/>
          <w:sz w:val="18"/>
          <w:szCs w:val="18"/>
        </w:rPr>
        <w:footnoteRef/>
      </w:r>
      <w:r w:rsidRPr="00AA60AA">
        <w:rPr>
          <w:sz w:val="18"/>
          <w:szCs w:val="18"/>
        </w:rPr>
        <w:t xml:space="preserve"> </w:t>
      </w:r>
      <w:r w:rsidRPr="00AA60AA">
        <w:rPr>
          <w:sz w:val="18"/>
          <w:szCs w:val="18"/>
          <w:lang w:val="en-US"/>
        </w:rPr>
        <w:t>χ</w:t>
      </w:r>
      <w:r w:rsidRPr="00AA60AA">
        <w:rPr>
          <w:sz w:val="18"/>
          <w:szCs w:val="18"/>
          <w:vertAlign w:val="superscript"/>
          <w:lang w:val="en-US"/>
        </w:rPr>
        <w:t>2</w:t>
      </w:r>
      <w:r w:rsidRPr="00AA60AA">
        <w:rPr>
          <w:sz w:val="18"/>
          <w:szCs w:val="18"/>
          <w:lang w:val="en-US"/>
        </w:rPr>
        <w:t>=21.999, p&lt;0.000</w:t>
      </w:r>
    </w:p>
  </w:footnote>
  <w:footnote w:id="69">
    <w:p w14:paraId="433994B6" w14:textId="77777777" w:rsidR="00975FFA" w:rsidRPr="00AA60AA" w:rsidRDefault="00975FFA" w:rsidP="00975FFA">
      <w:pPr>
        <w:pStyle w:val="FootnoteText"/>
        <w:rPr>
          <w:sz w:val="18"/>
          <w:szCs w:val="18"/>
          <w:lang w:val="en-US"/>
        </w:rPr>
      </w:pPr>
      <w:r w:rsidRPr="00AA60AA">
        <w:rPr>
          <w:rStyle w:val="FootnoteReference"/>
          <w:sz w:val="18"/>
          <w:szCs w:val="18"/>
        </w:rPr>
        <w:footnoteRef/>
      </w:r>
      <w:r w:rsidRPr="00AA60AA">
        <w:rPr>
          <w:sz w:val="18"/>
          <w:szCs w:val="18"/>
        </w:rPr>
        <w:t xml:space="preserve"> χ</w:t>
      </w:r>
      <w:r w:rsidRPr="00AA60AA">
        <w:rPr>
          <w:sz w:val="18"/>
          <w:szCs w:val="18"/>
          <w:vertAlign w:val="superscript"/>
          <w:lang w:val="en-US"/>
        </w:rPr>
        <w:t>2</w:t>
      </w:r>
      <w:r w:rsidRPr="00AA60AA">
        <w:rPr>
          <w:sz w:val="18"/>
          <w:szCs w:val="18"/>
          <w:lang w:val="en-US"/>
        </w:rPr>
        <w:t>=13.886, p&lt;0.000</w:t>
      </w:r>
    </w:p>
  </w:footnote>
  <w:footnote w:id="70">
    <w:p w14:paraId="130AE023" w14:textId="77777777" w:rsidR="00975FFA" w:rsidRPr="00AC62BC" w:rsidRDefault="00975FFA" w:rsidP="00975FFA">
      <w:pPr>
        <w:pStyle w:val="FootnoteText"/>
        <w:rPr>
          <w:lang w:val="en-US"/>
        </w:rPr>
      </w:pPr>
      <w:r w:rsidRPr="00AA60AA">
        <w:rPr>
          <w:rStyle w:val="FootnoteReference"/>
          <w:sz w:val="18"/>
          <w:szCs w:val="18"/>
        </w:rPr>
        <w:footnoteRef/>
      </w:r>
      <w:r w:rsidRPr="00AA60AA">
        <w:rPr>
          <w:sz w:val="18"/>
          <w:szCs w:val="18"/>
        </w:rPr>
        <w:t xml:space="preserve"> χ</w:t>
      </w:r>
      <w:r w:rsidRPr="00AA60AA">
        <w:rPr>
          <w:sz w:val="18"/>
          <w:szCs w:val="18"/>
          <w:vertAlign w:val="superscript"/>
          <w:lang w:val="en-US"/>
        </w:rPr>
        <w:t>2</w:t>
      </w:r>
      <w:r w:rsidRPr="00AA60AA">
        <w:rPr>
          <w:sz w:val="18"/>
          <w:szCs w:val="18"/>
          <w:lang w:val="en-US"/>
        </w:rPr>
        <w:t>=8.571, p&lt;0.002</w:t>
      </w:r>
    </w:p>
  </w:footnote>
  <w:footnote w:id="71">
    <w:p w14:paraId="23456646" w14:textId="77777777" w:rsidR="00975FFA" w:rsidRPr="00AA60AA" w:rsidRDefault="00975FFA" w:rsidP="00975FFA">
      <w:pPr>
        <w:pStyle w:val="FootnoteText"/>
        <w:rPr>
          <w:sz w:val="18"/>
          <w:szCs w:val="18"/>
          <w:lang w:val="en-US"/>
        </w:rPr>
      </w:pPr>
      <w:r w:rsidRPr="00AA60AA">
        <w:rPr>
          <w:rStyle w:val="FootnoteReference"/>
          <w:sz w:val="18"/>
          <w:szCs w:val="18"/>
        </w:rPr>
        <w:footnoteRef/>
      </w:r>
      <w:r w:rsidRPr="00AA60AA">
        <w:rPr>
          <w:sz w:val="18"/>
          <w:szCs w:val="18"/>
        </w:rPr>
        <w:t>F</w:t>
      </w:r>
      <w:r w:rsidRPr="00AA60AA">
        <w:rPr>
          <w:sz w:val="18"/>
          <w:szCs w:val="18"/>
          <w:vertAlign w:val="subscript"/>
        </w:rPr>
        <w:t>1,2063</w:t>
      </w:r>
      <w:r w:rsidRPr="00AA60AA">
        <w:rPr>
          <w:sz w:val="18"/>
          <w:szCs w:val="18"/>
        </w:rPr>
        <w:t>=4.590, p&lt;0.032</w:t>
      </w:r>
    </w:p>
  </w:footnote>
  <w:footnote w:id="72">
    <w:p w14:paraId="387150D0" w14:textId="77777777" w:rsidR="00975FFA" w:rsidRPr="00ED38A3" w:rsidRDefault="00975FFA" w:rsidP="00975FFA">
      <w:pPr>
        <w:pStyle w:val="FootnoteText"/>
        <w:rPr>
          <w:lang w:val="en-US"/>
        </w:rPr>
      </w:pPr>
      <w:r w:rsidRPr="00AA60AA">
        <w:rPr>
          <w:rStyle w:val="FootnoteReference"/>
          <w:sz w:val="18"/>
          <w:szCs w:val="18"/>
        </w:rPr>
        <w:footnoteRef/>
      </w:r>
      <w:r w:rsidRPr="00AA60AA">
        <w:rPr>
          <w:sz w:val="18"/>
          <w:szCs w:val="18"/>
        </w:rPr>
        <w:t xml:space="preserve"> </w:t>
      </w:r>
      <w:r w:rsidRPr="00AA60AA">
        <w:rPr>
          <w:sz w:val="18"/>
          <w:szCs w:val="18"/>
          <w:lang w:val="en-US"/>
        </w:rPr>
        <w:t>F</w:t>
      </w:r>
      <w:r w:rsidRPr="00AA60AA">
        <w:rPr>
          <w:sz w:val="18"/>
          <w:szCs w:val="18"/>
          <w:vertAlign w:val="subscript"/>
          <w:lang w:val="en-US"/>
        </w:rPr>
        <w:t>1,2063</w:t>
      </w:r>
      <w:r w:rsidRPr="00AA60AA">
        <w:rPr>
          <w:sz w:val="18"/>
          <w:szCs w:val="18"/>
          <w:lang w:val="en-US"/>
        </w:rPr>
        <w:t xml:space="preserve">=39.824, p&lt;0.000 </w:t>
      </w:r>
    </w:p>
  </w:footnote>
  <w:footnote w:id="73">
    <w:p w14:paraId="6E361D0B" w14:textId="77777777" w:rsidR="00975FFA" w:rsidRPr="006B499B" w:rsidRDefault="00975FFA" w:rsidP="00975FFA">
      <w:pPr>
        <w:pStyle w:val="FootnoteText"/>
        <w:rPr>
          <w:lang w:val="en-US"/>
        </w:rPr>
      </w:pPr>
      <w:r w:rsidRPr="00AA60AA">
        <w:rPr>
          <w:rStyle w:val="FootnoteReference"/>
          <w:sz w:val="18"/>
          <w:szCs w:val="18"/>
        </w:rPr>
        <w:footnoteRef/>
      </w:r>
      <w:r w:rsidRPr="00AA60AA">
        <w:rPr>
          <w:sz w:val="18"/>
          <w:szCs w:val="18"/>
        </w:rPr>
        <w:t xml:space="preserve"> </w:t>
      </w:r>
      <w:r w:rsidRPr="00AA60AA">
        <w:rPr>
          <w:sz w:val="18"/>
          <w:szCs w:val="18"/>
          <w:lang w:val="en-US"/>
        </w:rPr>
        <w:t>F</w:t>
      </w:r>
      <w:r w:rsidRPr="00AA60AA">
        <w:rPr>
          <w:sz w:val="18"/>
          <w:szCs w:val="18"/>
          <w:vertAlign w:val="subscript"/>
          <w:lang w:val="en-US"/>
        </w:rPr>
        <w:t>1,2063</w:t>
      </w:r>
      <w:r w:rsidRPr="00AA60AA">
        <w:rPr>
          <w:sz w:val="18"/>
          <w:szCs w:val="18"/>
          <w:lang w:val="en-US"/>
        </w:rPr>
        <w:t>=19.478, p&lt;0.000</w:t>
      </w:r>
    </w:p>
  </w:footnote>
  <w:footnote w:id="74">
    <w:p w14:paraId="2D0514E6" w14:textId="77777777" w:rsidR="00975FFA" w:rsidRPr="00197CBA" w:rsidRDefault="00975FFA" w:rsidP="00975FFA">
      <w:pPr>
        <w:pStyle w:val="FootnoteText"/>
        <w:rPr>
          <w:sz w:val="18"/>
          <w:szCs w:val="18"/>
          <w:lang w:val="en-US"/>
        </w:rPr>
      </w:pPr>
      <w:r w:rsidRPr="00197CBA">
        <w:rPr>
          <w:rStyle w:val="FootnoteReference"/>
          <w:sz w:val="18"/>
          <w:szCs w:val="18"/>
        </w:rPr>
        <w:footnoteRef/>
      </w:r>
      <w:r w:rsidRPr="00197CBA">
        <w:rPr>
          <w:sz w:val="18"/>
          <w:szCs w:val="18"/>
        </w:rPr>
        <w:t xml:space="preserve"> </w:t>
      </w:r>
      <w:r w:rsidRPr="00197CBA">
        <w:rPr>
          <w:sz w:val="18"/>
          <w:szCs w:val="18"/>
          <w:lang w:val="en-US"/>
        </w:rPr>
        <w:t>Accessibility (on foot/ via vehicle); size (&lt;4 classes; more than 4 classes), presence of multigrade classes, availability of water, toilets, and female toilets; availability of handwashing stations; active parent-teacher association; availability of reading corner.</w:t>
      </w:r>
    </w:p>
  </w:footnote>
  <w:footnote w:id="75">
    <w:p w14:paraId="36FF9698" w14:textId="77777777" w:rsidR="00975FFA" w:rsidRPr="00A73A0A" w:rsidRDefault="00975FFA" w:rsidP="00975FFA">
      <w:pPr>
        <w:pStyle w:val="FootnoteText"/>
        <w:rPr>
          <w:sz w:val="18"/>
          <w:szCs w:val="18"/>
          <w:lang w:val="en-US"/>
        </w:rPr>
      </w:pPr>
      <w:r w:rsidRPr="00A73A0A">
        <w:rPr>
          <w:rStyle w:val="FootnoteReference"/>
          <w:sz w:val="18"/>
          <w:szCs w:val="18"/>
        </w:rPr>
        <w:footnoteRef/>
      </w:r>
      <w:r w:rsidRPr="00A73A0A">
        <w:rPr>
          <w:sz w:val="18"/>
          <w:szCs w:val="18"/>
        </w:rPr>
        <w:t xml:space="preserve"> </w:t>
      </w:r>
      <w:r w:rsidRPr="00A73A0A">
        <w:rPr>
          <w:sz w:val="18"/>
          <w:szCs w:val="18"/>
          <w:lang w:val="en-US"/>
        </w:rPr>
        <w:t>F</w:t>
      </w:r>
      <w:r w:rsidRPr="00A73A0A">
        <w:rPr>
          <w:sz w:val="18"/>
          <w:szCs w:val="18"/>
          <w:vertAlign w:val="subscript"/>
          <w:lang w:val="en-US"/>
        </w:rPr>
        <w:t>1,1838</w:t>
      </w:r>
      <w:r w:rsidRPr="00A73A0A">
        <w:rPr>
          <w:sz w:val="18"/>
          <w:szCs w:val="18"/>
          <w:lang w:val="en-US"/>
        </w:rPr>
        <w:t>=10.846, p&lt;0.001</w:t>
      </w:r>
    </w:p>
  </w:footnote>
  <w:footnote w:id="76">
    <w:p w14:paraId="0641134C" w14:textId="77777777" w:rsidR="00975FFA" w:rsidRPr="00A73A0A" w:rsidRDefault="00975FFA" w:rsidP="00975FFA">
      <w:pPr>
        <w:pStyle w:val="FootnoteText"/>
        <w:rPr>
          <w:sz w:val="18"/>
          <w:szCs w:val="18"/>
          <w:lang w:val="en-US"/>
        </w:rPr>
      </w:pPr>
      <w:r w:rsidRPr="00A73A0A">
        <w:rPr>
          <w:rStyle w:val="FootnoteReference"/>
          <w:sz w:val="18"/>
          <w:szCs w:val="18"/>
        </w:rPr>
        <w:footnoteRef/>
      </w:r>
      <w:r w:rsidRPr="00A73A0A">
        <w:rPr>
          <w:sz w:val="18"/>
          <w:szCs w:val="18"/>
        </w:rPr>
        <w:t xml:space="preserve"> </w:t>
      </w:r>
      <w:r w:rsidRPr="00A73A0A">
        <w:rPr>
          <w:sz w:val="18"/>
          <w:szCs w:val="18"/>
          <w:lang w:val="en-US"/>
        </w:rPr>
        <w:t>F</w:t>
      </w:r>
      <w:r w:rsidRPr="00A73A0A">
        <w:rPr>
          <w:sz w:val="18"/>
          <w:szCs w:val="18"/>
          <w:vertAlign w:val="subscript"/>
          <w:lang w:val="en-US"/>
        </w:rPr>
        <w:t>1,1838</w:t>
      </w:r>
      <w:r w:rsidRPr="00A73A0A">
        <w:rPr>
          <w:sz w:val="18"/>
          <w:szCs w:val="18"/>
          <w:lang w:val="en-US"/>
        </w:rPr>
        <w:t>=5.424, p&lt;0.020</w:t>
      </w:r>
    </w:p>
  </w:footnote>
  <w:footnote w:id="77">
    <w:p w14:paraId="098E086E" w14:textId="77777777" w:rsidR="00975FFA" w:rsidRPr="00A73A0A" w:rsidRDefault="00975FFA" w:rsidP="00975FFA">
      <w:pPr>
        <w:pStyle w:val="FootnoteText"/>
        <w:rPr>
          <w:sz w:val="18"/>
          <w:szCs w:val="18"/>
          <w:lang w:val="en-US"/>
        </w:rPr>
      </w:pPr>
      <w:r w:rsidRPr="00A73A0A">
        <w:rPr>
          <w:rStyle w:val="FootnoteReference"/>
          <w:sz w:val="18"/>
          <w:szCs w:val="18"/>
        </w:rPr>
        <w:footnoteRef/>
      </w:r>
      <w:r w:rsidRPr="00A73A0A">
        <w:rPr>
          <w:sz w:val="18"/>
          <w:szCs w:val="18"/>
        </w:rPr>
        <w:t xml:space="preserve"> </w:t>
      </w:r>
      <w:r w:rsidRPr="00A73A0A">
        <w:rPr>
          <w:sz w:val="18"/>
          <w:szCs w:val="18"/>
          <w:lang w:val="en-US"/>
        </w:rPr>
        <w:t>F</w:t>
      </w:r>
      <w:r w:rsidRPr="00A73A0A">
        <w:rPr>
          <w:sz w:val="18"/>
          <w:szCs w:val="18"/>
          <w:vertAlign w:val="subscript"/>
          <w:lang w:val="en-US"/>
        </w:rPr>
        <w:t>1,1838</w:t>
      </w:r>
      <w:r w:rsidRPr="00A73A0A">
        <w:rPr>
          <w:sz w:val="18"/>
          <w:szCs w:val="18"/>
          <w:lang w:val="en-US"/>
        </w:rPr>
        <w:t>=6.797, p&lt;0.009</w:t>
      </w:r>
    </w:p>
  </w:footnote>
  <w:footnote w:id="78">
    <w:p w14:paraId="28E611D2" w14:textId="77777777" w:rsidR="00975FFA" w:rsidRPr="00A73A0A" w:rsidRDefault="00975FFA" w:rsidP="00975FFA">
      <w:pPr>
        <w:pStyle w:val="FootnoteText"/>
        <w:rPr>
          <w:sz w:val="18"/>
          <w:szCs w:val="18"/>
          <w:lang w:val="en-US"/>
        </w:rPr>
      </w:pPr>
      <w:r w:rsidRPr="00A73A0A">
        <w:rPr>
          <w:rStyle w:val="FootnoteReference"/>
          <w:sz w:val="18"/>
          <w:szCs w:val="18"/>
        </w:rPr>
        <w:footnoteRef/>
      </w:r>
      <w:r w:rsidRPr="00A73A0A">
        <w:rPr>
          <w:sz w:val="18"/>
          <w:szCs w:val="18"/>
        </w:rPr>
        <w:t xml:space="preserve"> </w:t>
      </w:r>
      <w:r w:rsidRPr="00A73A0A">
        <w:rPr>
          <w:sz w:val="18"/>
          <w:szCs w:val="18"/>
          <w:lang w:val="en-US"/>
        </w:rPr>
        <w:t>F</w:t>
      </w:r>
      <w:r w:rsidRPr="00A73A0A">
        <w:rPr>
          <w:sz w:val="18"/>
          <w:szCs w:val="18"/>
          <w:vertAlign w:val="subscript"/>
          <w:lang w:val="en-US"/>
        </w:rPr>
        <w:t>1,1837</w:t>
      </w:r>
      <w:r w:rsidRPr="00A73A0A">
        <w:rPr>
          <w:sz w:val="18"/>
          <w:szCs w:val="18"/>
          <w:lang w:val="en-US"/>
        </w:rPr>
        <w:t>=8.423, p&lt;0.004</w:t>
      </w:r>
    </w:p>
  </w:footnote>
  <w:footnote w:id="79">
    <w:p w14:paraId="1D465F10" w14:textId="77777777" w:rsidR="00975FFA" w:rsidRPr="007A662A" w:rsidRDefault="00975FFA" w:rsidP="00975FFA">
      <w:pPr>
        <w:pStyle w:val="FootnoteText"/>
        <w:rPr>
          <w:sz w:val="18"/>
          <w:szCs w:val="18"/>
          <w:lang w:val="en-US"/>
        </w:rPr>
      </w:pPr>
      <w:r w:rsidRPr="007A662A">
        <w:rPr>
          <w:rStyle w:val="FootnoteReference"/>
          <w:sz w:val="18"/>
          <w:szCs w:val="18"/>
        </w:rPr>
        <w:footnoteRef/>
      </w:r>
      <w:r w:rsidRPr="007A662A">
        <w:rPr>
          <w:sz w:val="18"/>
          <w:szCs w:val="18"/>
        </w:rPr>
        <w:t xml:space="preserve"> </w:t>
      </w:r>
      <w:r w:rsidRPr="007A662A">
        <w:rPr>
          <w:sz w:val="18"/>
          <w:szCs w:val="18"/>
          <w:lang w:val="en-US"/>
        </w:rPr>
        <w:t>Difference is not statistically significant (p&lt;0.144)</w:t>
      </w:r>
    </w:p>
  </w:footnote>
  <w:footnote w:id="80">
    <w:p w14:paraId="2FB99E03" w14:textId="77777777" w:rsidR="00975FFA" w:rsidRPr="007A662A" w:rsidRDefault="00975FFA" w:rsidP="00975FFA">
      <w:pPr>
        <w:pStyle w:val="FootnoteText"/>
        <w:rPr>
          <w:lang w:val="en-US"/>
        </w:rPr>
      </w:pPr>
      <w:r w:rsidRPr="007A662A">
        <w:rPr>
          <w:rStyle w:val="FootnoteReference"/>
          <w:sz w:val="18"/>
          <w:szCs w:val="18"/>
        </w:rPr>
        <w:footnoteRef/>
      </w:r>
      <w:r w:rsidRPr="007A662A">
        <w:rPr>
          <w:sz w:val="18"/>
          <w:szCs w:val="18"/>
        </w:rPr>
        <w:t xml:space="preserve"> </w:t>
      </w:r>
      <w:r w:rsidRPr="007A662A">
        <w:rPr>
          <w:sz w:val="18"/>
          <w:szCs w:val="18"/>
          <w:lang w:val="en-US"/>
        </w:rPr>
        <w:t>F</w:t>
      </w:r>
      <w:r w:rsidRPr="007A662A">
        <w:rPr>
          <w:sz w:val="18"/>
          <w:szCs w:val="18"/>
          <w:vertAlign w:val="subscript"/>
          <w:lang w:val="en-US"/>
        </w:rPr>
        <w:t>1,1837</w:t>
      </w:r>
      <w:r w:rsidRPr="007A662A">
        <w:rPr>
          <w:sz w:val="18"/>
          <w:szCs w:val="18"/>
          <w:lang w:val="en-US"/>
        </w:rPr>
        <w:t>=7.661, p&lt;0.006</w:t>
      </w:r>
    </w:p>
  </w:footnote>
  <w:footnote w:id="81">
    <w:p w14:paraId="7EEFB194" w14:textId="77777777" w:rsidR="00975FFA" w:rsidRPr="00B06156" w:rsidRDefault="00975FFA" w:rsidP="00975FFA">
      <w:pPr>
        <w:pStyle w:val="FootnoteText"/>
        <w:rPr>
          <w:sz w:val="18"/>
          <w:szCs w:val="18"/>
          <w:lang w:val="en-US"/>
        </w:rPr>
      </w:pPr>
      <w:r w:rsidRPr="00B06156">
        <w:rPr>
          <w:rStyle w:val="FootnoteReference"/>
          <w:sz w:val="18"/>
          <w:szCs w:val="18"/>
        </w:rPr>
        <w:footnoteRef/>
      </w:r>
      <w:r w:rsidRPr="00B06156">
        <w:rPr>
          <w:sz w:val="18"/>
          <w:szCs w:val="18"/>
        </w:rPr>
        <w:t xml:space="preserve"> </w:t>
      </w:r>
      <w:r w:rsidRPr="00B06156">
        <w:rPr>
          <w:sz w:val="18"/>
          <w:szCs w:val="18"/>
          <w:lang w:val="en-US"/>
        </w:rPr>
        <w:t>F</w:t>
      </w:r>
      <w:r w:rsidRPr="00B06156">
        <w:rPr>
          <w:sz w:val="18"/>
          <w:szCs w:val="18"/>
          <w:vertAlign w:val="subscript"/>
          <w:lang w:val="en-US"/>
        </w:rPr>
        <w:t>1,1836</w:t>
      </w:r>
      <w:r w:rsidRPr="00B06156">
        <w:rPr>
          <w:sz w:val="18"/>
          <w:szCs w:val="18"/>
          <w:lang w:val="en-US"/>
        </w:rPr>
        <w:t>=25.636, p&lt;0.000</w:t>
      </w:r>
    </w:p>
  </w:footnote>
  <w:footnote w:id="82">
    <w:p w14:paraId="4C7C6876" w14:textId="77777777" w:rsidR="00975FFA" w:rsidRDefault="00975FFA" w:rsidP="00975FFA">
      <w:pPr>
        <w:pStyle w:val="FootnoteText"/>
      </w:pPr>
      <w:r>
        <w:rPr>
          <w:rStyle w:val="FootnoteReference"/>
        </w:rPr>
        <w:footnoteRef/>
      </w:r>
      <w:r>
        <w:t xml:space="preserve"> Once the sharp increase in learning outcomes was identified in the HATUTAN II midterm evaluation, follow-up visits were conducted to validate the data and rule out the possibility of errors, bias in data collection, or contamination by another initiative. These visits validated the results and identified ALMA as the only initiative providing support to these schools.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1546" w14:textId="6BB77762" w:rsidR="00C626E5" w:rsidRDefault="00C626E5">
    <w:pPr>
      <w:pStyle w:val="Header"/>
    </w:pPr>
    <w:r>
      <w:rPr>
        <w:noProof/>
      </w:rPr>
      <mc:AlternateContent>
        <mc:Choice Requires="wps">
          <w:drawing>
            <wp:anchor distT="0" distB="0" distL="0" distR="0" simplePos="0" relativeHeight="251659264" behindDoc="0" locked="0" layoutInCell="1" allowOverlap="1" wp14:anchorId="786BE841" wp14:editId="750D0255">
              <wp:simplePos x="635" y="635"/>
              <wp:positionH relativeFrom="page">
                <wp:align>center</wp:align>
              </wp:positionH>
              <wp:positionV relativeFrom="page">
                <wp:align>top</wp:align>
              </wp:positionV>
              <wp:extent cx="622300" cy="404495"/>
              <wp:effectExtent l="0" t="0" r="6350" b="14605"/>
              <wp:wrapNone/>
              <wp:docPr id="14685007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DAA647E" w14:textId="7CDE026C"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BE841" id="_x0000_t202" coordsize="21600,21600" o:spt="202" path="m,l,21600r21600,l21600,xe">
              <v:stroke joinstyle="miter"/>
              <v:path gradientshapeok="t" o:connecttype="rect"/>
            </v:shapetype>
            <v:shape id="Text Box 2" o:spid="_x0000_s1026" type="#_x0000_t202" alt="OFFICIAL" style="position:absolute;margin-left:0;margin-top:0;width:49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2DAA647E" w14:textId="7CDE026C"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0AD3" w14:textId="4225D509" w:rsidR="00C626E5" w:rsidRDefault="00C626E5">
    <w:pPr>
      <w:pStyle w:val="Header"/>
    </w:pPr>
    <w:r>
      <w:rPr>
        <w:noProof/>
      </w:rPr>
      <mc:AlternateContent>
        <mc:Choice Requires="wps">
          <w:drawing>
            <wp:anchor distT="0" distB="0" distL="0" distR="0" simplePos="0" relativeHeight="251660288" behindDoc="0" locked="0" layoutInCell="1" allowOverlap="1" wp14:anchorId="406A9289" wp14:editId="4126D701">
              <wp:simplePos x="635" y="635"/>
              <wp:positionH relativeFrom="page">
                <wp:align>center</wp:align>
              </wp:positionH>
              <wp:positionV relativeFrom="page">
                <wp:align>top</wp:align>
              </wp:positionV>
              <wp:extent cx="622300" cy="404495"/>
              <wp:effectExtent l="0" t="0" r="6350" b="14605"/>
              <wp:wrapNone/>
              <wp:docPr id="16757337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9C96BE3" w14:textId="3F3CD2CF"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6A9289" id="_x0000_t202" coordsize="21600,21600" o:spt="202" path="m,l,21600r21600,l21600,xe">
              <v:stroke joinstyle="miter"/>
              <v:path gradientshapeok="t" o:connecttype="rect"/>
            </v:shapetype>
            <v:shape id="Text Box 3" o:spid="_x0000_s1027" type="#_x0000_t202" alt="OFFICIAL" style="position:absolute;margin-left:0;margin-top:0;width:49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79C96BE3" w14:textId="3F3CD2CF"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0CC7" w14:textId="2F6B2340" w:rsidR="00C626E5" w:rsidRDefault="00C626E5">
    <w:pPr>
      <w:pStyle w:val="Header"/>
    </w:pPr>
    <w:r>
      <w:rPr>
        <w:noProof/>
      </w:rPr>
      <mc:AlternateContent>
        <mc:Choice Requires="wps">
          <w:drawing>
            <wp:anchor distT="0" distB="0" distL="0" distR="0" simplePos="0" relativeHeight="251658240" behindDoc="0" locked="0" layoutInCell="1" allowOverlap="1" wp14:anchorId="3C34162F" wp14:editId="35CD78CE">
              <wp:simplePos x="635" y="635"/>
              <wp:positionH relativeFrom="page">
                <wp:align>center</wp:align>
              </wp:positionH>
              <wp:positionV relativeFrom="page">
                <wp:align>top</wp:align>
              </wp:positionV>
              <wp:extent cx="622300" cy="404495"/>
              <wp:effectExtent l="0" t="0" r="6350" b="14605"/>
              <wp:wrapNone/>
              <wp:docPr id="10873891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D3A1B96" w14:textId="49413949"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4162F"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4D3A1B96" w14:textId="49413949" w:rsidR="00C626E5" w:rsidRPr="00C626E5" w:rsidRDefault="00C626E5" w:rsidP="00C626E5">
                    <w:pPr>
                      <w:spacing w:after="0"/>
                      <w:rPr>
                        <w:rFonts w:ascii="Aptos" w:eastAsia="Aptos" w:hAnsi="Aptos" w:cs="Aptos"/>
                        <w:noProof/>
                        <w:color w:val="FF0000"/>
                        <w:sz w:val="24"/>
                        <w:szCs w:val="24"/>
                      </w:rPr>
                    </w:pPr>
                    <w:r w:rsidRPr="00C626E5">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7F3981"/>
    <w:multiLevelType w:val="hybridMultilevel"/>
    <w:tmpl w:val="8BC6BD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1FF5106"/>
    <w:multiLevelType w:val="multilevel"/>
    <w:tmpl w:val="253A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5B6108"/>
    <w:multiLevelType w:val="multilevel"/>
    <w:tmpl w:val="5880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8B7E8C"/>
    <w:multiLevelType w:val="multilevel"/>
    <w:tmpl w:val="2922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85700D"/>
    <w:multiLevelType w:val="multilevel"/>
    <w:tmpl w:val="07DC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652B16"/>
    <w:multiLevelType w:val="multilevel"/>
    <w:tmpl w:val="682E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4B7582"/>
    <w:multiLevelType w:val="multilevel"/>
    <w:tmpl w:val="7F9C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9D4461"/>
    <w:multiLevelType w:val="multilevel"/>
    <w:tmpl w:val="E87A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7B49EF"/>
    <w:multiLevelType w:val="multilevel"/>
    <w:tmpl w:val="0FF2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12472D"/>
    <w:multiLevelType w:val="multilevel"/>
    <w:tmpl w:val="BF2691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125E50"/>
    <w:multiLevelType w:val="multilevel"/>
    <w:tmpl w:val="C7FA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1846A5"/>
    <w:multiLevelType w:val="multilevel"/>
    <w:tmpl w:val="F172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2D3374"/>
    <w:multiLevelType w:val="multilevel"/>
    <w:tmpl w:val="5ED8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5B3888"/>
    <w:multiLevelType w:val="hybridMultilevel"/>
    <w:tmpl w:val="F3C68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CB795D"/>
    <w:multiLevelType w:val="multilevel"/>
    <w:tmpl w:val="58A2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300A8F"/>
    <w:multiLevelType w:val="multilevel"/>
    <w:tmpl w:val="74A0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DD6BBB"/>
    <w:multiLevelType w:val="hybridMultilevel"/>
    <w:tmpl w:val="827EA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480442"/>
    <w:multiLevelType w:val="multilevel"/>
    <w:tmpl w:val="0A8E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FC6EA0"/>
    <w:multiLevelType w:val="multilevel"/>
    <w:tmpl w:val="92FC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1A4E48"/>
    <w:multiLevelType w:val="multilevel"/>
    <w:tmpl w:val="EF4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6E0492"/>
    <w:multiLevelType w:val="multilevel"/>
    <w:tmpl w:val="0408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82695B"/>
    <w:multiLevelType w:val="multilevel"/>
    <w:tmpl w:val="2268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D23DA4"/>
    <w:multiLevelType w:val="multilevel"/>
    <w:tmpl w:val="F4B0B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C204C2"/>
    <w:multiLevelType w:val="hybridMultilevel"/>
    <w:tmpl w:val="589A9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8A3319"/>
    <w:multiLevelType w:val="multilevel"/>
    <w:tmpl w:val="FCE4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921352"/>
    <w:multiLevelType w:val="multilevel"/>
    <w:tmpl w:val="CFA4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981965"/>
    <w:multiLevelType w:val="multilevel"/>
    <w:tmpl w:val="C238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436D58"/>
    <w:multiLevelType w:val="multilevel"/>
    <w:tmpl w:val="3598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087C64"/>
    <w:multiLevelType w:val="multilevel"/>
    <w:tmpl w:val="DA48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1669B2"/>
    <w:multiLevelType w:val="multilevel"/>
    <w:tmpl w:val="4FAA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223B4F"/>
    <w:multiLevelType w:val="multilevel"/>
    <w:tmpl w:val="05A0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302612"/>
    <w:multiLevelType w:val="multilevel"/>
    <w:tmpl w:val="8182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2C7541"/>
    <w:multiLevelType w:val="multilevel"/>
    <w:tmpl w:val="00DC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760C80"/>
    <w:multiLevelType w:val="multilevel"/>
    <w:tmpl w:val="8A20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9A60E8"/>
    <w:multiLevelType w:val="multilevel"/>
    <w:tmpl w:val="043C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F573F9"/>
    <w:multiLevelType w:val="multilevel"/>
    <w:tmpl w:val="C84A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4A3990"/>
    <w:multiLevelType w:val="multilevel"/>
    <w:tmpl w:val="29B2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617646"/>
    <w:multiLevelType w:val="multilevel"/>
    <w:tmpl w:val="7E38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C911C6"/>
    <w:multiLevelType w:val="multilevel"/>
    <w:tmpl w:val="F9DC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61540C"/>
    <w:multiLevelType w:val="multilevel"/>
    <w:tmpl w:val="30E2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2A5B9C"/>
    <w:multiLevelType w:val="multilevel"/>
    <w:tmpl w:val="6008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4311DC"/>
    <w:multiLevelType w:val="multilevel"/>
    <w:tmpl w:val="951E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9237BD"/>
    <w:multiLevelType w:val="multilevel"/>
    <w:tmpl w:val="0ED6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0776D0"/>
    <w:multiLevelType w:val="multilevel"/>
    <w:tmpl w:val="B14A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5400D8"/>
    <w:multiLevelType w:val="multilevel"/>
    <w:tmpl w:val="0164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842D1B"/>
    <w:multiLevelType w:val="multilevel"/>
    <w:tmpl w:val="47FE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98391D"/>
    <w:multiLevelType w:val="multilevel"/>
    <w:tmpl w:val="B958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9C4602"/>
    <w:multiLevelType w:val="multilevel"/>
    <w:tmpl w:val="09E0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4068CD"/>
    <w:multiLevelType w:val="multilevel"/>
    <w:tmpl w:val="9134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5760F4"/>
    <w:multiLevelType w:val="multilevel"/>
    <w:tmpl w:val="95F0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CB2935"/>
    <w:multiLevelType w:val="multilevel"/>
    <w:tmpl w:val="2CFE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DB11C2"/>
    <w:multiLevelType w:val="multilevel"/>
    <w:tmpl w:val="C1E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997FA3"/>
    <w:multiLevelType w:val="multilevel"/>
    <w:tmpl w:val="EB5E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163C0A"/>
    <w:multiLevelType w:val="multilevel"/>
    <w:tmpl w:val="FD3A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196D75"/>
    <w:multiLevelType w:val="multilevel"/>
    <w:tmpl w:val="056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4C1820"/>
    <w:multiLevelType w:val="multilevel"/>
    <w:tmpl w:val="8D9A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F02275"/>
    <w:multiLevelType w:val="multilevel"/>
    <w:tmpl w:val="155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FB6454"/>
    <w:multiLevelType w:val="multilevel"/>
    <w:tmpl w:val="91D2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7B5C6E"/>
    <w:multiLevelType w:val="multilevel"/>
    <w:tmpl w:val="4856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5D37D47"/>
    <w:multiLevelType w:val="multilevel"/>
    <w:tmpl w:val="AA44A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B958FC"/>
    <w:multiLevelType w:val="multilevel"/>
    <w:tmpl w:val="EA6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3F2C8A"/>
    <w:multiLevelType w:val="hybridMultilevel"/>
    <w:tmpl w:val="BBDE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C3E33CF"/>
    <w:multiLevelType w:val="multilevel"/>
    <w:tmpl w:val="A6CC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897963"/>
    <w:multiLevelType w:val="multilevel"/>
    <w:tmpl w:val="331E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CD136A3"/>
    <w:multiLevelType w:val="multilevel"/>
    <w:tmpl w:val="B350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CF3C5D"/>
    <w:multiLevelType w:val="multilevel"/>
    <w:tmpl w:val="F912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32876DA"/>
    <w:multiLevelType w:val="hybridMultilevel"/>
    <w:tmpl w:val="A678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6A5B33"/>
    <w:multiLevelType w:val="hybridMultilevel"/>
    <w:tmpl w:val="075A4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9D63BB9"/>
    <w:multiLevelType w:val="multilevel"/>
    <w:tmpl w:val="C292D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2A2F20"/>
    <w:multiLevelType w:val="hybridMultilevel"/>
    <w:tmpl w:val="18E4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D9A1AF7"/>
    <w:multiLevelType w:val="multilevel"/>
    <w:tmpl w:val="4636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E6181B"/>
    <w:multiLevelType w:val="multilevel"/>
    <w:tmpl w:val="F4C2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5D6DBA"/>
    <w:multiLevelType w:val="multilevel"/>
    <w:tmpl w:val="70C4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DF53E8"/>
    <w:multiLevelType w:val="multilevel"/>
    <w:tmpl w:val="477A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0381F84"/>
    <w:multiLevelType w:val="multilevel"/>
    <w:tmpl w:val="8E78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1E84082"/>
    <w:multiLevelType w:val="multilevel"/>
    <w:tmpl w:val="0C1A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EC4B18"/>
    <w:multiLevelType w:val="hybridMultilevel"/>
    <w:tmpl w:val="5C96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6836FC7"/>
    <w:multiLevelType w:val="multilevel"/>
    <w:tmpl w:val="CEBE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4B533D"/>
    <w:multiLevelType w:val="hybridMultilevel"/>
    <w:tmpl w:val="2FF63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A7856A0"/>
    <w:multiLevelType w:val="multilevel"/>
    <w:tmpl w:val="EBD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64200F"/>
    <w:multiLevelType w:val="multilevel"/>
    <w:tmpl w:val="2FFC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7E1584"/>
    <w:multiLevelType w:val="multilevel"/>
    <w:tmpl w:val="22E4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BD87B0D"/>
    <w:multiLevelType w:val="multilevel"/>
    <w:tmpl w:val="01FC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6120DD"/>
    <w:multiLevelType w:val="multilevel"/>
    <w:tmpl w:val="DA94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D040E91"/>
    <w:multiLevelType w:val="multilevel"/>
    <w:tmpl w:val="0E122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C976B9"/>
    <w:multiLevelType w:val="multilevel"/>
    <w:tmpl w:val="E86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EC83735"/>
    <w:multiLevelType w:val="hybridMultilevel"/>
    <w:tmpl w:val="67E8CB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ED942D8"/>
    <w:multiLevelType w:val="multilevel"/>
    <w:tmpl w:val="1B76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F0721E6"/>
    <w:multiLevelType w:val="hybridMultilevel"/>
    <w:tmpl w:val="59AEF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11C10BA"/>
    <w:multiLevelType w:val="multilevel"/>
    <w:tmpl w:val="E6D2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1B772C"/>
    <w:multiLevelType w:val="multilevel"/>
    <w:tmpl w:val="32D8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1C7C71"/>
    <w:multiLevelType w:val="multilevel"/>
    <w:tmpl w:val="9B7A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8E2371"/>
    <w:multiLevelType w:val="multilevel"/>
    <w:tmpl w:val="AECE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0D2ED6"/>
    <w:multiLevelType w:val="multilevel"/>
    <w:tmpl w:val="2D88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FF5EC4"/>
    <w:multiLevelType w:val="multilevel"/>
    <w:tmpl w:val="97FA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8897EBE"/>
    <w:multiLevelType w:val="multilevel"/>
    <w:tmpl w:val="05AE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8BA51A3"/>
    <w:multiLevelType w:val="multilevel"/>
    <w:tmpl w:val="31D8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341919"/>
    <w:multiLevelType w:val="multilevel"/>
    <w:tmpl w:val="29AA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86791B"/>
    <w:multiLevelType w:val="multilevel"/>
    <w:tmpl w:val="A3E8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8237870">
    <w:abstractNumId w:val="5"/>
  </w:num>
  <w:num w:numId="2" w16cid:durableId="598219066">
    <w:abstractNumId w:val="3"/>
  </w:num>
  <w:num w:numId="3" w16cid:durableId="85928177">
    <w:abstractNumId w:val="2"/>
  </w:num>
  <w:num w:numId="4" w16cid:durableId="1586183443">
    <w:abstractNumId w:val="4"/>
  </w:num>
  <w:num w:numId="5" w16cid:durableId="25451808">
    <w:abstractNumId w:val="1"/>
  </w:num>
  <w:num w:numId="6" w16cid:durableId="869487865">
    <w:abstractNumId w:val="0"/>
  </w:num>
  <w:num w:numId="7" w16cid:durableId="50540905">
    <w:abstractNumId w:val="67"/>
  </w:num>
  <w:num w:numId="8" w16cid:durableId="596520002">
    <w:abstractNumId w:val="22"/>
  </w:num>
  <w:num w:numId="9" w16cid:durableId="71657481">
    <w:abstractNumId w:val="6"/>
  </w:num>
  <w:num w:numId="10" w16cid:durableId="272245605">
    <w:abstractNumId w:val="29"/>
  </w:num>
  <w:num w:numId="11" w16cid:durableId="1348212145">
    <w:abstractNumId w:val="75"/>
  </w:num>
  <w:num w:numId="12" w16cid:durableId="2132940446">
    <w:abstractNumId w:val="84"/>
  </w:num>
  <w:num w:numId="13" w16cid:durableId="300116504">
    <w:abstractNumId w:val="92"/>
  </w:num>
  <w:num w:numId="14" w16cid:durableId="1285192961">
    <w:abstractNumId w:val="82"/>
  </w:num>
  <w:num w:numId="15" w16cid:durableId="1095785590">
    <w:abstractNumId w:val="73"/>
  </w:num>
  <w:num w:numId="16" w16cid:durableId="1635673377">
    <w:abstractNumId w:val="94"/>
  </w:num>
  <w:num w:numId="17" w16cid:durableId="2099716103">
    <w:abstractNumId w:val="72"/>
  </w:num>
  <w:num w:numId="18" w16cid:durableId="1153981710">
    <w:abstractNumId w:val="30"/>
  </w:num>
  <w:num w:numId="19" w16cid:durableId="1047990659">
    <w:abstractNumId w:val="37"/>
  </w:num>
  <w:num w:numId="20" w16cid:durableId="673151642">
    <w:abstractNumId w:val="98"/>
  </w:num>
  <w:num w:numId="21" w16cid:durableId="1075054881">
    <w:abstractNumId w:val="74"/>
  </w:num>
  <w:num w:numId="22" w16cid:durableId="1560899522">
    <w:abstractNumId w:val="90"/>
  </w:num>
  <w:num w:numId="23" w16cid:durableId="850291049">
    <w:abstractNumId w:val="65"/>
  </w:num>
  <w:num w:numId="24" w16cid:durableId="422189822">
    <w:abstractNumId w:val="18"/>
  </w:num>
  <w:num w:numId="25" w16cid:durableId="501774854">
    <w:abstractNumId w:val="60"/>
  </w:num>
  <w:num w:numId="26" w16cid:durableId="630288240">
    <w:abstractNumId w:val="27"/>
  </w:num>
  <w:num w:numId="27" w16cid:durableId="989551847">
    <w:abstractNumId w:val="88"/>
  </w:num>
  <w:num w:numId="28" w16cid:durableId="1122305372">
    <w:abstractNumId w:val="79"/>
  </w:num>
  <w:num w:numId="29" w16cid:durableId="948388739">
    <w:abstractNumId w:val="68"/>
  </w:num>
  <w:num w:numId="30" w16cid:durableId="784615803">
    <w:abstractNumId w:val="42"/>
  </w:num>
  <w:num w:numId="31" w16cid:durableId="63573710">
    <w:abstractNumId w:val="46"/>
  </w:num>
  <w:num w:numId="32" w16cid:durableId="50153671">
    <w:abstractNumId w:val="40"/>
  </w:num>
  <w:num w:numId="33" w16cid:durableId="955058825">
    <w:abstractNumId w:val="53"/>
  </w:num>
  <w:num w:numId="34" w16cid:durableId="984044171">
    <w:abstractNumId w:val="7"/>
  </w:num>
  <w:num w:numId="35" w16cid:durableId="1540317146">
    <w:abstractNumId w:val="76"/>
  </w:num>
  <w:num w:numId="36" w16cid:durableId="1672757175">
    <w:abstractNumId w:val="102"/>
  </w:num>
  <w:num w:numId="37" w16cid:durableId="847141131">
    <w:abstractNumId w:val="26"/>
  </w:num>
  <w:num w:numId="38" w16cid:durableId="777676334">
    <w:abstractNumId w:val="78"/>
  </w:num>
  <w:num w:numId="39" w16cid:durableId="339503155">
    <w:abstractNumId w:val="64"/>
  </w:num>
  <w:num w:numId="40" w16cid:durableId="2050638851">
    <w:abstractNumId w:val="16"/>
  </w:num>
  <w:num w:numId="41" w16cid:durableId="397901463">
    <w:abstractNumId w:val="89"/>
  </w:num>
  <w:num w:numId="42" w16cid:durableId="1731415323">
    <w:abstractNumId w:val="45"/>
  </w:num>
  <w:num w:numId="43" w16cid:durableId="318927233">
    <w:abstractNumId w:val="52"/>
  </w:num>
  <w:num w:numId="44" w16cid:durableId="134220631">
    <w:abstractNumId w:val="10"/>
  </w:num>
  <w:num w:numId="45" w16cid:durableId="887885055">
    <w:abstractNumId w:val="100"/>
  </w:num>
  <w:num w:numId="46" w16cid:durableId="1878590775">
    <w:abstractNumId w:val="43"/>
  </w:num>
  <w:num w:numId="47" w16cid:durableId="2062710691">
    <w:abstractNumId w:val="55"/>
  </w:num>
  <w:num w:numId="48" w16cid:durableId="1646468944">
    <w:abstractNumId w:val="57"/>
  </w:num>
  <w:num w:numId="49" w16cid:durableId="618999617">
    <w:abstractNumId w:val="38"/>
  </w:num>
  <w:num w:numId="50" w16cid:durableId="1724594106">
    <w:abstractNumId w:val="20"/>
  </w:num>
  <w:num w:numId="51" w16cid:durableId="1973974122">
    <w:abstractNumId w:val="12"/>
  </w:num>
  <w:num w:numId="52" w16cid:durableId="1553082305">
    <w:abstractNumId w:val="96"/>
  </w:num>
  <w:num w:numId="53" w16cid:durableId="921909272">
    <w:abstractNumId w:val="81"/>
  </w:num>
  <w:num w:numId="54" w16cid:durableId="125201176">
    <w:abstractNumId w:val="49"/>
  </w:num>
  <w:num w:numId="55" w16cid:durableId="415715261">
    <w:abstractNumId w:val="66"/>
  </w:num>
  <w:num w:numId="56" w16cid:durableId="883980479">
    <w:abstractNumId w:val="41"/>
  </w:num>
  <w:num w:numId="57" w16cid:durableId="1128431536">
    <w:abstractNumId w:val="15"/>
  </w:num>
  <w:num w:numId="58" w16cid:durableId="408961542">
    <w:abstractNumId w:val="28"/>
  </w:num>
  <w:num w:numId="59" w16cid:durableId="1439179899">
    <w:abstractNumId w:val="32"/>
  </w:num>
  <w:num w:numId="60" w16cid:durableId="283714">
    <w:abstractNumId w:val="58"/>
  </w:num>
  <w:num w:numId="61" w16cid:durableId="598610371">
    <w:abstractNumId w:val="23"/>
  </w:num>
  <w:num w:numId="62" w16cid:durableId="1674843599">
    <w:abstractNumId w:val="39"/>
  </w:num>
  <w:num w:numId="63" w16cid:durableId="1399094094">
    <w:abstractNumId w:val="69"/>
  </w:num>
  <w:num w:numId="64" w16cid:durableId="967659732">
    <w:abstractNumId w:val="33"/>
  </w:num>
  <w:num w:numId="65" w16cid:durableId="627972262">
    <w:abstractNumId w:val="77"/>
  </w:num>
  <w:num w:numId="66" w16cid:durableId="62259661">
    <w:abstractNumId w:val="59"/>
  </w:num>
  <w:num w:numId="67" w16cid:durableId="370962029">
    <w:abstractNumId w:val="93"/>
  </w:num>
  <w:num w:numId="68" w16cid:durableId="1911113658">
    <w:abstractNumId w:val="9"/>
  </w:num>
  <w:num w:numId="69" w16cid:durableId="713893851">
    <w:abstractNumId w:val="21"/>
  </w:num>
  <w:num w:numId="70" w16cid:durableId="593779207">
    <w:abstractNumId w:val="19"/>
  </w:num>
  <w:num w:numId="71" w16cid:durableId="611742088">
    <w:abstractNumId w:val="71"/>
  </w:num>
  <w:num w:numId="72" w16cid:durableId="1966543652">
    <w:abstractNumId w:val="56"/>
  </w:num>
  <w:num w:numId="73" w16cid:durableId="268316988">
    <w:abstractNumId w:val="13"/>
  </w:num>
  <w:num w:numId="74" w16cid:durableId="877090471">
    <w:abstractNumId w:val="87"/>
  </w:num>
  <w:num w:numId="75" w16cid:durableId="1002247159">
    <w:abstractNumId w:val="25"/>
  </w:num>
  <w:num w:numId="76" w16cid:durableId="1898737340">
    <w:abstractNumId w:val="14"/>
  </w:num>
  <w:num w:numId="77" w16cid:durableId="1326081399">
    <w:abstractNumId w:val="97"/>
  </w:num>
  <w:num w:numId="78" w16cid:durableId="436873496">
    <w:abstractNumId w:val="80"/>
  </w:num>
  <w:num w:numId="79" w16cid:durableId="262111023">
    <w:abstractNumId w:val="44"/>
  </w:num>
  <w:num w:numId="80" w16cid:durableId="1409887527">
    <w:abstractNumId w:val="17"/>
  </w:num>
  <w:num w:numId="81" w16cid:durableId="1821190909">
    <w:abstractNumId w:val="83"/>
  </w:num>
  <w:num w:numId="82" w16cid:durableId="1383410489">
    <w:abstractNumId w:val="11"/>
  </w:num>
  <w:num w:numId="83" w16cid:durableId="1690764329">
    <w:abstractNumId w:val="86"/>
  </w:num>
  <w:num w:numId="84" w16cid:durableId="612901609">
    <w:abstractNumId w:val="104"/>
  </w:num>
  <w:num w:numId="85" w16cid:durableId="925504230">
    <w:abstractNumId w:val="103"/>
  </w:num>
  <w:num w:numId="86" w16cid:durableId="162287326">
    <w:abstractNumId w:val="50"/>
  </w:num>
  <w:num w:numId="87" w16cid:durableId="1906598619">
    <w:abstractNumId w:val="95"/>
  </w:num>
  <w:num w:numId="88" w16cid:durableId="235089291">
    <w:abstractNumId w:val="62"/>
  </w:num>
  <w:num w:numId="89" w16cid:durableId="1225530541">
    <w:abstractNumId w:val="85"/>
  </w:num>
  <w:num w:numId="90" w16cid:durableId="367074810">
    <w:abstractNumId w:val="35"/>
  </w:num>
  <w:num w:numId="91" w16cid:durableId="193085168">
    <w:abstractNumId w:val="54"/>
  </w:num>
  <w:num w:numId="92" w16cid:durableId="777414527">
    <w:abstractNumId w:val="61"/>
  </w:num>
  <w:num w:numId="93" w16cid:durableId="2004158597">
    <w:abstractNumId w:val="47"/>
  </w:num>
  <w:num w:numId="94" w16cid:durableId="1031491799">
    <w:abstractNumId w:val="8"/>
  </w:num>
  <w:num w:numId="95" w16cid:durableId="1122650022">
    <w:abstractNumId w:val="31"/>
  </w:num>
  <w:num w:numId="96" w16cid:durableId="1366372072">
    <w:abstractNumId w:val="24"/>
  </w:num>
  <w:num w:numId="97" w16cid:durableId="940719165">
    <w:abstractNumId w:val="36"/>
  </w:num>
  <w:num w:numId="98" w16cid:durableId="176504994">
    <w:abstractNumId w:val="70"/>
  </w:num>
  <w:num w:numId="99" w16cid:durableId="908417169">
    <w:abstractNumId w:val="63"/>
  </w:num>
  <w:num w:numId="100" w16cid:durableId="123281234">
    <w:abstractNumId w:val="34"/>
  </w:num>
  <w:num w:numId="101" w16cid:durableId="774440662">
    <w:abstractNumId w:val="48"/>
  </w:num>
  <w:num w:numId="102" w16cid:durableId="1812559600">
    <w:abstractNumId w:val="91"/>
  </w:num>
  <w:num w:numId="103" w16cid:durableId="777532388">
    <w:abstractNumId w:val="101"/>
  </w:num>
  <w:num w:numId="104" w16cid:durableId="993800699">
    <w:abstractNumId w:val="99"/>
  </w:num>
  <w:num w:numId="105" w16cid:durableId="233125153">
    <w:abstractNumId w:val="5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2EE"/>
    <w:rsid w:val="000027AE"/>
    <w:rsid w:val="000076C0"/>
    <w:rsid w:val="00013C11"/>
    <w:rsid w:val="00017479"/>
    <w:rsid w:val="00017F8B"/>
    <w:rsid w:val="000330AC"/>
    <w:rsid w:val="00034616"/>
    <w:rsid w:val="000418EA"/>
    <w:rsid w:val="0006063C"/>
    <w:rsid w:val="000678BA"/>
    <w:rsid w:val="000761F8"/>
    <w:rsid w:val="00085FBD"/>
    <w:rsid w:val="000872DB"/>
    <w:rsid w:val="000901F3"/>
    <w:rsid w:val="000A1F36"/>
    <w:rsid w:val="000A3F9A"/>
    <w:rsid w:val="000B1B1A"/>
    <w:rsid w:val="000B2302"/>
    <w:rsid w:val="000B37C8"/>
    <w:rsid w:val="000B7603"/>
    <w:rsid w:val="000C456F"/>
    <w:rsid w:val="000E756B"/>
    <w:rsid w:val="000F209F"/>
    <w:rsid w:val="001043ED"/>
    <w:rsid w:val="00113B82"/>
    <w:rsid w:val="00122511"/>
    <w:rsid w:val="00126B47"/>
    <w:rsid w:val="001302F5"/>
    <w:rsid w:val="0013424F"/>
    <w:rsid w:val="00141395"/>
    <w:rsid w:val="0014400E"/>
    <w:rsid w:val="001444B1"/>
    <w:rsid w:val="00145E91"/>
    <w:rsid w:val="001505A3"/>
    <w:rsid w:val="0015074B"/>
    <w:rsid w:val="00167FE4"/>
    <w:rsid w:val="0017358C"/>
    <w:rsid w:val="001975A8"/>
    <w:rsid w:val="001979C7"/>
    <w:rsid w:val="001A368F"/>
    <w:rsid w:val="001A5CA3"/>
    <w:rsid w:val="001A7E75"/>
    <w:rsid w:val="001B5BEC"/>
    <w:rsid w:val="001B7877"/>
    <w:rsid w:val="001D11E8"/>
    <w:rsid w:val="001D6183"/>
    <w:rsid w:val="001E12F5"/>
    <w:rsid w:val="001E2C7C"/>
    <w:rsid w:val="001E704C"/>
    <w:rsid w:val="001E737E"/>
    <w:rsid w:val="001F332B"/>
    <w:rsid w:val="0020120E"/>
    <w:rsid w:val="00210E7A"/>
    <w:rsid w:val="002177A6"/>
    <w:rsid w:val="002242A5"/>
    <w:rsid w:val="00230164"/>
    <w:rsid w:val="00234509"/>
    <w:rsid w:val="002433A6"/>
    <w:rsid w:val="002471EE"/>
    <w:rsid w:val="0025476F"/>
    <w:rsid w:val="00261017"/>
    <w:rsid w:val="00262E17"/>
    <w:rsid w:val="00267B66"/>
    <w:rsid w:val="00286FF4"/>
    <w:rsid w:val="00294036"/>
    <w:rsid w:val="0029639D"/>
    <w:rsid w:val="002A0CFC"/>
    <w:rsid w:val="002A6D85"/>
    <w:rsid w:val="002B1F76"/>
    <w:rsid w:val="002C457E"/>
    <w:rsid w:val="002D272D"/>
    <w:rsid w:val="002D530A"/>
    <w:rsid w:val="002D78A6"/>
    <w:rsid w:val="002E6BF3"/>
    <w:rsid w:val="002F0378"/>
    <w:rsid w:val="002F125B"/>
    <w:rsid w:val="002F14ED"/>
    <w:rsid w:val="002F386E"/>
    <w:rsid w:val="002F3B65"/>
    <w:rsid w:val="002F3DA7"/>
    <w:rsid w:val="002F3EDF"/>
    <w:rsid w:val="002F4510"/>
    <w:rsid w:val="00304DD8"/>
    <w:rsid w:val="003111AB"/>
    <w:rsid w:val="00312769"/>
    <w:rsid w:val="003139B2"/>
    <w:rsid w:val="00313C61"/>
    <w:rsid w:val="0031678F"/>
    <w:rsid w:val="00326F90"/>
    <w:rsid w:val="00331FB0"/>
    <w:rsid w:val="00334349"/>
    <w:rsid w:val="00335DEF"/>
    <w:rsid w:val="00341AA6"/>
    <w:rsid w:val="0034276D"/>
    <w:rsid w:val="0035070B"/>
    <w:rsid w:val="00356293"/>
    <w:rsid w:val="003609FE"/>
    <w:rsid w:val="00363EFE"/>
    <w:rsid w:val="003673C1"/>
    <w:rsid w:val="00370B33"/>
    <w:rsid w:val="0037212B"/>
    <w:rsid w:val="00380ED3"/>
    <w:rsid w:val="0039047F"/>
    <w:rsid w:val="003A50E2"/>
    <w:rsid w:val="003A7C25"/>
    <w:rsid w:val="003B37FD"/>
    <w:rsid w:val="003B6F03"/>
    <w:rsid w:val="003C3B2F"/>
    <w:rsid w:val="003C4E34"/>
    <w:rsid w:val="003D503E"/>
    <w:rsid w:val="003E1D5B"/>
    <w:rsid w:val="003E5DCB"/>
    <w:rsid w:val="00405915"/>
    <w:rsid w:val="0041010F"/>
    <w:rsid w:val="00410DDC"/>
    <w:rsid w:val="00413FCA"/>
    <w:rsid w:val="0042237D"/>
    <w:rsid w:val="00422DF2"/>
    <w:rsid w:val="00432CB0"/>
    <w:rsid w:val="00435FBD"/>
    <w:rsid w:val="00436A3D"/>
    <w:rsid w:val="004423ED"/>
    <w:rsid w:val="00450141"/>
    <w:rsid w:val="0045096E"/>
    <w:rsid w:val="004537D3"/>
    <w:rsid w:val="00456436"/>
    <w:rsid w:val="00463ADE"/>
    <w:rsid w:val="004646B1"/>
    <w:rsid w:val="004676E2"/>
    <w:rsid w:val="00470AD1"/>
    <w:rsid w:val="0048183B"/>
    <w:rsid w:val="0048224F"/>
    <w:rsid w:val="0048463C"/>
    <w:rsid w:val="00496BF5"/>
    <w:rsid w:val="004A0CAE"/>
    <w:rsid w:val="004B15FF"/>
    <w:rsid w:val="004B1C2B"/>
    <w:rsid w:val="004C2254"/>
    <w:rsid w:val="004C2628"/>
    <w:rsid w:val="004D0223"/>
    <w:rsid w:val="004D3080"/>
    <w:rsid w:val="004D791D"/>
    <w:rsid w:val="004E78B2"/>
    <w:rsid w:val="004F13AF"/>
    <w:rsid w:val="004F1812"/>
    <w:rsid w:val="00501FC8"/>
    <w:rsid w:val="00512B23"/>
    <w:rsid w:val="005136BF"/>
    <w:rsid w:val="00521D8B"/>
    <w:rsid w:val="00521FB1"/>
    <w:rsid w:val="00542153"/>
    <w:rsid w:val="0054347E"/>
    <w:rsid w:val="00554C30"/>
    <w:rsid w:val="00556511"/>
    <w:rsid w:val="00556D65"/>
    <w:rsid w:val="00560C01"/>
    <w:rsid w:val="00581B60"/>
    <w:rsid w:val="005905A6"/>
    <w:rsid w:val="005932F9"/>
    <w:rsid w:val="005A1BFC"/>
    <w:rsid w:val="005A2181"/>
    <w:rsid w:val="005A557C"/>
    <w:rsid w:val="005C163F"/>
    <w:rsid w:val="005D353A"/>
    <w:rsid w:val="005D7155"/>
    <w:rsid w:val="005E001E"/>
    <w:rsid w:val="005E0C5A"/>
    <w:rsid w:val="005E38EB"/>
    <w:rsid w:val="005E52CF"/>
    <w:rsid w:val="005F06DF"/>
    <w:rsid w:val="005F3C33"/>
    <w:rsid w:val="00605D35"/>
    <w:rsid w:val="0061100A"/>
    <w:rsid w:val="00613CF4"/>
    <w:rsid w:val="00613D5B"/>
    <w:rsid w:val="0061427B"/>
    <w:rsid w:val="00614DA8"/>
    <w:rsid w:val="0061691D"/>
    <w:rsid w:val="00620439"/>
    <w:rsid w:val="0063397F"/>
    <w:rsid w:val="00640798"/>
    <w:rsid w:val="00642E2B"/>
    <w:rsid w:val="00646BA7"/>
    <w:rsid w:val="00656644"/>
    <w:rsid w:val="0065715D"/>
    <w:rsid w:val="00665CC6"/>
    <w:rsid w:val="006827A8"/>
    <w:rsid w:val="006A2186"/>
    <w:rsid w:val="006A27EA"/>
    <w:rsid w:val="006A2EC0"/>
    <w:rsid w:val="006B21D2"/>
    <w:rsid w:val="006F2DB3"/>
    <w:rsid w:val="006F5973"/>
    <w:rsid w:val="006F60A0"/>
    <w:rsid w:val="006F6BEC"/>
    <w:rsid w:val="007102AF"/>
    <w:rsid w:val="00713031"/>
    <w:rsid w:val="0071393C"/>
    <w:rsid w:val="00716ABA"/>
    <w:rsid w:val="00723E56"/>
    <w:rsid w:val="007256E1"/>
    <w:rsid w:val="00726B4E"/>
    <w:rsid w:val="00730D53"/>
    <w:rsid w:val="007336AF"/>
    <w:rsid w:val="00737BA9"/>
    <w:rsid w:val="007524B7"/>
    <w:rsid w:val="00753407"/>
    <w:rsid w:val="007657CE"/>
    <w:rsid w:val="0078512A"/>
    <w:rsid w:val="00795E7E"/>
    <w:rsid w:val="007A3632"/>
    <w:rsid w:val="007B60E2"/>
    <w:rsid w:val="007B6A44"/>
    <w:rsid w:val="007C1C40"/>
    <w:rsid w:val="007C267B"/>
    <w:rsid w:val="007C2B6C"/>
    <w:rsid w:val="007D0617"/>
    <w:rsid w:val="007E2651"/>
    <w:rsid w:val="007E33C2"/>
    <w:rsid w:val="007F0DFB"/>
    <w:rsid w:val="007F12C0"/>
    <w:rsid w:val="007F3B04"/>
    <w:rsid w:val="008032CA"/>
    <w:rsid w:val="00803DB4"/>
    <w:rsid w:val="008148F6"/>
    <w:rsid w:val="00835B05"/>
    <w:rsid w:val="00836DF3"/>
    <w:rsid w:val="00841FEC"/>
    <w:rsid w:val="00846571"/>
    <w:rsid w:val="008500EE"/>
    <w:rsid w:val="00850CAA"/>
    <w:rsid w:val="00852B1C"/>
    <w:rsid w:val="00856DA3"/>
    <w:rsid w:val="00861187"/>
    <w:rsid w:val="00875EFF"/>
    <w:rsid w:val="008822C6"/>
    <w:rsid w:val="008865FE"/>
    <w:rsid w:val="00894DBC"/>
    <w:rsid w:val="008B1031"/>
    <w:rsid w:val="008B2E2E"/>
    <w:rsid w:val="008C769B"/>
    <w:rsid w:val="008D1D24"/>
    <w:rsid w:val="008D51FA"/>
    <w:rsid w:val="008E0F6C"/>
    <w:rsid w:val="008F7AB0"/>
    <w:rsid w:val="0090024C"/>
    <w:rsid w:val="009148FE"/>
    <w:rsid w:val="00925914"/>
    <w:rsid w:val="009265DE"/>
    <w:rsid w:val="00933DDC"/>
    <w:rsid w:val="0095009E"/>
    <w:rsid w:val="009510F3"/>
    <w:rsid w:val="00967432"/>
    <w:rsid w:val="00972294"/>
    <w:rsid w:val="00975FFA"/>
    <w:rsid w:val="00982B46"/>
    <w:rsid w:val="0098432E"/>
    <w:rsid w:val="009A30B9"/>
    <w:rsid w:val="009C2ACD"/>
    <w:rsid w:val="009C4FBF"/>
    <w:rsid w:val="009C7735"/>
    <w:rsid w:val="009D7048"/>
    <w:rsid w:val="009E6BC3"/>
    <w:rsid w:val="009E7775"/>
    <w:rsid w:val="00A00448"/>
    <w:rsid w:val="00A06C9B"/>
    <w:rsid w:val="00A20F13"/>
    <w:rsid w:val="00A31394"/>
    <w:rsid w:val="00A36D77"/>
    <w:rsid w:val="00A41736"/>
    <w:rsid w:val="00A5206F"/>
    <w:rsid w:val="00A6090A"/>
    <w:rsid w:val="00A61341"/>
    <w:rsid w:val="00A74BCB"/>
    <w:rsid w:val="00A8330D"/>
    <w:rsid w:val="00A93594"/>
    <w:rsid w:val="00A936C6"/>
    <w:rsid w:val="00A95FF6"/>
    <w:rsid w:val="00AA1B7E"/>
    <w:rsid w:val="00AA1D8D"/>
    <w:rsid w:val="00AA2535"/>
    <w:rsid w:val="00AA2C39"/>
    <w:rsid w:val="00AA78EA"/>
    <w:rsid w:val="00AB553D"/>
    <w:rsid w:val="00AE33EE"/>
    <w:rsid w:val="00AF4E39"/>
    <w:rsid w:val="00AF70C9"/>
    <w:rsid w:val="00B04AB0"/>
    <w:rsid w:val="00B0503A"/>
    <w:rsid w:val="00B063DE"/>
    <w:rsid w:val="00B073FA"/>
    <w:rsid w:val="00B1103A"/>
    <w:rsid w:val="00B12CC1"/>
    <w:rsid w:val="00B21319"/>
    <w:rsid w:val="00B230B2"/>
    <w:rsid w:val="00B35EB1"/>
    <w:rsid w:val="00B415CC"/>
    <w:rsid w:val="00B45389"/>
    <w:rsid w:val="00B47730"/>
    <w:rsid w:val="00B5389B"/>
    <w:rsid w:val="00B53C53"/>
    <w:rsid w:val="00B554B9"/>
    <w:rsid w:val="00B73066"/>
    <w:rsid w:val="00B76028"/>
    <w:rsid w:val="00B82C6B"/>
    <w:rsid w:val="00B83BA3"/>
    <w:rsid w:val="00B96800"/>
    <w:rsid w:val="00BA2692"/>
    <w:rsid w:val="00BC54FD"/>
    <w:rsid w:val="00BD0D18"/>
    <w:rsid w:val="00BE744A"/>
    <w:rsid w:val="00BF1679"/>
    <w:rsid w:val="00BF5C51"/>
    <w:rsid w:val="00BF7E09"/>
    <w:rsid w:val="00C02228"/>
    <w:rsid w:val="00C032ED"/>
    <w:rsid w:val="00C16C9A"/>
    <w:rsid w:val="00C218B2"/>
    <w:rsid w:val="00C2343D"/>
    <w:rsid w:val="00C404D5"/>
    <w:rsid w:val="00C46811"/>
    <w:rsid w:val="00C46B9D"/>
    <w:rsid w:val="00C51C6E"/>
    <w:rsid w:val="00C541DC"/>
    <w:rsid w:val="00C57029"/>
    <w:rsid w:val="00C626E5"/>
    <w:rsid w:val="00C7392A"/>
    <w:rsid w:val="00C741F0"/>
    <w:rsid w:val="00C7519F"/>
    <w:rsid w:val="00C9051E"/>
    <w:rsid w:val="00C945D6"/>
    <w:rsid w:val="00CA1A74"/>
    <w:rsid w:val="00CA4585"/>
    <w:rsid w:val="00CB0664"/>
    <w:rsid w:val="00CB147C"/>
    <w:rsid w:val="00CB21EE"/>
    <w:rsid w:val="00CB7C69"/>
    <w:rsid w:val="00CC1873"/>
    <w:rsid w:val="00CD21F0"/>
    <w:rsid w:val="00CD24C9"/>
    <w:rsid w:val="00CE63C0"/>
    <w:rsid w:val="00CF0864"/>
    <w:rsid w:val="00CF5485"/>
    <w:rsid w:val="00CF76FA"/>
    <w:rsid w:val="00D02ADA"/>
    <w:rsid w:val="00D063F2"/>
    <w:rsid w:val="00D116FE"/>
    <w:rsid w:val="00D11F14"/>
    <w:rsid w:val="00D12675"/>
    <w:rsid w:val="00D13E78"/>
    <w:rsid w:val="00D1714D"/>
    <w:rsid w:val="00D205C7"/>
    <w:rsid w:val="00D207D9"/>
    <w:rsid w:val="00D27DDD"/>
    <w:rsid w:val="00D3535C"/>
    <w:rsid w:val="00D437FD"/>
    <w:rsid w:val="00D47F6A"/>
    <w:rsid w:val="00D50E61"/>
    <w:rsid w:val="00D54581"/>
    <w:rsid w:val="00D55FA2"/>
    <w:rsid w:val="00D579D3"/>
    <w:rsid w:val="00D62F87"/>
    <w:rsid w:val="00D64016"/>
    <w:rsid w:val="00D6610B"/>
    <w:rsid w:val="00D70B64"/>
    <w:rsid w:val="00D71540"/>
    <w:rsid w:val="00D91D4C"/>
    <w:rsid w:val="00D955F9"/>
    <w:rsid w:val="00DA235B"/>
    <w:rsid w:val="00DA681C"/>
    <w:rsid w:val="00DC43D9"/>
    <w:rsid w:val="00DF5D5B"/>
    <w:rsid w:val="00E444C3"/>
    <w:rsid w:val="00E4469D"/>
    <w:rsid w:val="00E62EAF"/>
    <w:rsid w:val="00E65112"/>
    <w:rsid w:val="00E672F4"/>
    <w:rsid w:val="00E83708"/>
    <w:rsid w:val="00E86AC2"/>
    <w:rsid w:val="00EA72FD"/>
    <w:rsid w:val="00EB5C29"/>
    <w:rsid w:val="00EC24D8"/>
    <w:rsid w:val="00EC437B"/>
    <w:rsid w:val="00EC604E"/>
    <w:rsid w:val="00ED2AB6"/>
    <w:rsid w:val="00EE0709"/>
    <w:rsid w:val="00EE41AB"/>
    <w:rsid w:val="00EE46C9"/>
    <w:rsid w:val="00F00820"/>
    <w:rsid w:val="00F039B1"/>
    <w:rsid w:val="00F20E11"/>
    <w:rsid w:val="00F367BA"/>
    <w:rsid w:val="00F457CE"/>
    <w:rsid w:val="00F54938"/>
    <w:rsid w:val="00F55D90"/>
    <w:rsid w:val="00F713EA"/>
    <w:rsid w:val="00F71B7E"/>
    <w:rsid w:val="00F73836"/>
    <w:rsid w:val="00F804E4"/>
    <w:rsid w:val="00F83EC2"/>
    <w:rsid w:val="00F94732"/>
    <w:rsid w:val="00F94B94"/>
    <w:rsid w:val="00F9642B"/>
    <w:rsid w:val="00FA4F83"/>
    <w:rsid w:val="00FB6848"/>
    <w:rsid w:val="00FC190A"/>
    <w:rsid w:val="00FC693F"/>
    <w:rsid w:val="00FC6C48"/>
    <w:rsid w:val="00FC7CDA"/>
    <w:rsid w:val="00FD1D7A"/>
    <w:rsid w:val="00FD42D6"/>
    <w:rsid w:val="00FD5936"/>
    <w:rsid w:val="00FE18C2"/>
    <w:rsid w:val="00FE1FB4"/>
    <w:rsid w:val="00FF1F3C"/>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5E43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B5389B"/>
    <w:pPr>
      <w:keepNext/>
      <w:keepLines/>
      <w:spacing w:before="480" w:after="12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F3B04"/>
    <w:pPr>
      <w:keepNext/>
      <w:keepLines/>
      <w:spacing w:before="200" w:after="1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C4E34"/>
    <w:pPr>
      <w:keepNext/>
      <w:keepLines/>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3C4E34"/>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B5389B"/>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7F3B0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C4E34"/>
    <w:rPr>
      <w:rFonts w:asciiTheme="majorHAnsi" w:eastAsiaTheme="majorEastAsia" w:hAnsiTheme="majorHAnsi" w:cstheme="majorBidi"/>
      <w:b/>
      <w:bCs/>
      <w:sz w:val="24"/>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3C4E34"/>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432CB0"/>
    <w:pPr>
      <w:spacing w:line="240" w:lineRule="auto"/>
    </w:pPr>
    <w:rPr>
      <w:b/>
      <w:bCs/>
      <w:color w:val="1F497D" w:themeColor="text2"/>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uiPriority w:val="99"/>
    <w:semiHidden/>
    <w:unhideWhenUsed/>
    <w:rsid w:val="00D12675"/>
    <w:pPr>
      <w:spacing w:after="0" w:line="240" w:lineRule="auto"/>
    </w:pPr>
    <w:rPr>
      <w:rFonts w:eastAsiaTheme="minorHAnsi"/>
      <w:kern w:val="2"/>
      <w:sz w:val="20"/>
      <w:szCs w:val="20"/>
      <w:lang w:val="en-AU"/>
      <w14:ligatures w14:val="standardContextual"/>
    </w:rPr>
  </w:style>
  <w:style w:type="character" w:customStyle="1" w:styleId="FootnoteTextChar">
    <w:name w:val="Footnote Text Char"/>
    <w:basedOn w:val="DefaultParagraphFont"/>
    <w:link w:val="FootnoteText"/>
    <w:uiPriority w:val="99"/>
    <w:semiHidden/>
    <w:rsid w:val="00D12675"/>
    <w:rPr>
      <w:rFonts w:eastAsiaTheme="minorHAnsi"/>
      <w:kern w:val="2"/>
      <w:sz w:val="20"/>
      <w:szCs w:val="20"/>
      <w:lang w:val="en-AU"/>
      <w14:ligatures w14:val="standardContextual"/>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basedOn w:val="DefaultParagraphFont"/>
    <w:uiPriority w:val="99"/>
    <w:unhideWhenUsed/>
    <w:rsid w:val="00D12675"/>
    <w:rPr>
      <w:vertAlign w:val="superscript"/>
    </w:rPr>
  </w:style>
  <w:style w:type="paragraph" w:styleId="TOC1">
    <w:name w:val="toc 1"/>
    <w:basedOn w:val="Normal"/>
    <w:next w:val="Normal"/>
    <w:autoRedefine/>
    <w:uiPriority w:val="39"/>
    <w:unhideWhenUsed/>
    <w:rsid w:val="001E2C7C"/>
    <w:pPr>
      <w:spacing w:after="100"/>
    </w:pPr>
  </w:style>
  <w:style w:type="paragraph" w:styleId="TOC3">
    <w:name w:val="toc 3"/>
    <w:basedOn w:val="Normal"/>
    <w:next w:val="Normal"/>
    <w:autoRedefine/>
    <w:uiPriority w:val="39"/>
    <w:unhideWhenUsed/>
    <w:rsid w:val="001E2C7C"/>
    <w:pPr>
      <w:spacing w:after="100"/>
      <w:ind w:left="440"/>
    </w:pPr>
  </w:style>
  <w:style w:type="paragraph" w:styleId="TOC2">
    <w:name w:val="toc 2"/>
    <w:basedOn w:val="Normal"/>
    <w:next w:val="Normal"/>
    <w:autoRedefine/>
    <w:uiPriority w:val="39"/>
    <w:unhideWhenUsed/>
    <w:rsid w:val="001E2C7C"/>
    <w:pPr>
      <w:spacing w:after="100"/>
      <w:ind w:left="220"/>
    </w:pPr>
  </w:style>
  <w:style w:type="character" w:styleId="Hyperlink">
    <w:name w:val="Hyperlink"/>
    <w:basedOn w:val="DefaultParagraphFont"/>
    <w:uiPriority w:val="99"/>
    <w:unhideWhenUsed/>
    <w:rsid w:val="001E2C7C"/>
    <w:rPr>
      <w:color w:val="0000FF" w:themeColor="hyperlink"/>
      <w:u w:val="single"/>
    </w:rPr>
  </w:style>
  <w:style w:type="paragraph" w:styleId="TableofFigures">
    <w:name w:val="table of figures"/>
    <w:basedOn w:val="Normal"/>
    <w:next w:val="Normal"/>
    <w:uiPriority w:val="99"/>
    <w:unhideWhenUsed/>
    <w:rsid w:val="001E2C7C"/>
    <w:pPr>
      <w:spacing w:after="0"/>
      <w:ind w:left="440" w:hanging="440"/>
    </w:pPr>
    <w:rPr>
      <w:caps/>
      <w:sz w:val="20"/>
      <w:szCs w:val="20"/>
    </w:rPr>
  </w:style>
  <w:style w:type="paragraph" w:styleId="NormalWeb">
    <w:name w:val="Normal (Web)"/>
    <w:basedOn w:val="Normal"/>
    <w:uiPriority w:val="99"/>
    <w:semiHidden/>
    <w:unhideWhenUsed/>
    <w:rsid w:val="002471E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fai-editorinputplaceholdervalue">
    <w:name w:val="fai-editorinput__placeholdervalue"/>
    <w:basedOn w:val="DefaultParagraphFont"/>
    <w:rsid w:val="00380ED3"/>
  </w:style>
  <w:style w:type="character" w:customStyle="1" w:styleId="fui-tabcontent">
    <w:name w:val="fui-tab__content"/>
    <w:basedOn w:val="DefaultParagraphFont"/>
    <w:rsid w:val="00380ED3"/>
  </w:style>
  <w:style w:type="character" w:customStyle="1" w:styleId="fui-tabcontent--reserved-space">
    <w:name w:val="fui-tab__content--reserved-space"/>
    <w:basedOn w:val="DefaultParagraphFont"/>
    <w:rsid w:val="00380ED3"/>
  </w:style>
  <w:style w:type="table" w:styleId="PlainTable3">
    <w:name w:val="Plain Table 3"/>
    <w:basedOn w:val="TableNormal"/>
    <w:uiPriority w:val="99"/>
    <w:rsid w:val="00DA23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DA23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9"/>
    <w:rsid w:val="005D35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hart" Target="charts/chart1.xml"/><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hart" Target="charts/chart3.xml"/><Relationship Id="rId5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chart" Target="charts/chart11.xm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6.xml"/><Relationship Id="rId57" Type="http://schemas.openxmlformats.org/officeDocument/2006/relationships/chart" Target="charts/chart14.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6.jpg"/><Relationship Id="rId52" Type="http://schemas.openxmlformats.org/officeDocument/2006/relationships/chart" Target="charts/chart9.xm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notes.xml.rels><?xml version="1.0" encoding="UTF-8" standalone="yes"?>
<Relationships xmlns="http://schemas.openxmlformats.org/package/2006/relationships"><Relationship Id="rId2" Type="http://schemas.openxmlformats.org/officeDocument/2006/relationships/hyperlink" Target="https://www.ipcinfo.org/fileadmin/user_upload/ipcinfo/docs/IPC_Timor_Leste_Acute_Food_Insecurity_Nov2022_Sept2023_Snapshot.pdf" TargetMode="External"/><Relationship Id="rId1" Type="http://schemas.openxmlformats.org/officeDocument/2006/relationships/hyperlink" Target="https://dataviz.vam.wfp.org/asia-and-the-pacific/timor-leste/climate-explorer/rainfall-and-vegetat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Documents\Timor%20Leste\McGovern%20-%20Dole\HATUTAN%202\midline\ALMA\analysis\day%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oleObject" Target="file:///C:\Documents\Timor%20Leste\McGovern%20-%20Dole\HATUTAN%202\midline\ALMA\analysis\day%201%20(version%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 of students unable to read words,</a:t>
            </a:r>
            <a:r>
              <a:rPr lang="en-US" sz="1200" baseline="0"/>
              <a:t> by sex and water availability at school</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Sheet8!$U$43</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Sheet8!$V$42:$W$42</c:f>
              <c:strCache>
                <c:ptCount val="2"/>
                <c:pt idx="0">
                  <c:v>no water</c:v>
                </c:pt>
                <c:pt idx="1">
                  <c:v>has water</c:v>
                </c:pt>
              </c:strCache>
            </c:strRef>
          </c:cat>
          <c:val>
            <c:numRef>
              <c:f>Sheet8!$V$43:$W$43</c:f>
              <c:numCache>
                <c:formatCode>0.0%</c:formatCode>
                <c:ptCount val="2"/>
                <c:pt idx="0">
                  <c:v>0.42727272727272725</c:v>
                </c:pt>
                <c:pt idx="1">
                  <c:v>0.34714003944773175</c:v>
                </c:pt>
              </c:numCache>
            </c:numRef>
          </c:val>
          <c:extLst>
            <c:ext xmlns:c16="http://schemas.microsoft.com/office/drawing/2014/chart" uri="{C3380CC4-5D6E-409C-BE32-E72D297353CC}">
              <c16:uniqueId val="{00000000-E9A2-4BFF-9F8A-674749657CD2}"/>
            </c:ext>
          </c:extLst>
        </c:ser>
        <c:ser>
          <c:idx val="1"/>
          <c:order val="1"/>
          <c:tx>
            <c:strRef>
              <c:f>Sheet8!$U$44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Sheet8!$V$42:$W$42</c:f>
              <c:strCache>
                <c:ptCount val="2"/>
                <c:pt idx="0">
                  <c:v>no water</c:v>
                </c:pt>
                <c:pt idx="1">
                  <c:v>has water</c:v>
                </c:pt>
              </c:strCache>
            </c:strRef>
          </c:cat>
          <c:val>
            <c:numRef>
              <c:f>Sheet8!$V$44:$W$44</c:f>
              <c:numCache>
                <c:formatCode>0.0%</c:formatCode>
                <c:ptCount val="2"/>
                <c:pt idx="0">
                  <c:v>0.36036036036036034</c:v>
                </c:pt>
                <c:pt idx="1">
                  <c:v>0.22650602409638554</c:v>
                </c:pt>
              </c:numCache>
            </c:numRef>
          </c:val>
          <c:extLst>
            <c:ext xmlns:c16="http://schemas.microsoft.com/office/drawing/2014/chart" uri="{C3380CC4-5D6E-409C-BE32-E72D297353CC}">
              <c16:uniqueId val="{00000001-E9A2-4BFF-9F8A-674749657CD2}"/>
            </c:ext>
          </c:extLst>
        </c:ser>
        <c:dLbls>
          <c:showLegendKey val="0"/>
          <c:showVal val="0"/>
          <c:showCatName val="0"/>
          <c:showSerName val="0"/>
          <c:showPercent val="0"/>
          <c:showBubbleSize val="0"/>
        </c:dLbls>
        <c:gapWidth val="219"/>
        <c:overlap val="-27"/>
        <c:axId val="1993893072"/>
        <c:axId val="1993894512"/>
      </c:barChart>
      <c:catAx>
        <c:axId val="199389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894512"/>
        <c:crosses val="autoZero"/>
        <c:auto val="1"/>
        <c:lblAlgn val="ctr"/>
        <c:lblOffset val="100"/>
        <c:noMultiLvlLbl val="0"/>
      </c:catAx>
      <c:valAx>
        <c:axId val="1993894512"/>
        <c:scaling>
          <c:orientation val="minMax"/>
          <c:max val="0.7000000000000000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89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t>
            </a:r>
            <a:r>
              <a:rPr lang="en-US" sz="1200" baseline="0"/>
              <a:t> of zero scores in reading comprehension, disaggregated by study group and access to mentorship</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Sheet6!$AC$205</c:f>
              <c:strCache>
                <c:ptCount val="1"/>
                <c:pt idx="0">
                  <c:v>Administrator did not report mentorship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Sheet6!$AB$206:$AB$208</c:f>
              <c:strCache>
                <c:ptCount val="3"/>
                <c:pt idx="0">
                  <c:v>Long-term</c:v>
                </c:pt>
                <c:pt idx="1">
                  <c:v>Recently joined</c:v>
                </c:pt>
                <c:pt idx="2">
                  <c:v>Total</c:v>
                </c:pt>
              </c:strCache>
            </c:strRef>
          </c:cat>
          <c:val>
            <c:numRef>
              <c:f>Sheet6!$AC$206:$AC$208</c:f>
              <c:numCache>
                <c:formatCode>0.0%</c:formatCode>
                <c:ptCount val="3"/>
                <c:pt idx="0">
                  <c:v>0.4395448079658606</c:v>
                </c:pt>
                <c:pt idx="1">
                  <c:v>0.3670360110803324</c:v>
                </c:pt>
                <c:pt idx="2">
                  <c:v>0.40280701754385967</c:v>
                </c:pt>
              </c:numCache>
            </c:numRef>
          </c:val>
          <c:extLst>
            <c:ext xmlns:c16="http://schemas.microsoft.com/office/drawing/2014/chart" uri="{C3380CC4-5D6E-409C-BE32-E72D297353CC}">
              <c16:uniqueId val="{00000000-E1F4-49B2-9F1E-1AB0C3E67EB7}"/>
            </c:ext>
          </c:extLst>
        </c:ser>
        <c:ser>
          <c:idx val="1"/>
          <c:order val="1"/>
          <c:tx>
            <c:strRef>
              <c:f>Sheet6!$AD$205</c:f>
              <c:strCache>
                <c:ptCount val="1"/>
                <c:pt idx="0">
                  <c:v>Administrator self-reported mentorship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Sheet6!$AB$206:$AB$208</c:f>
              <c:strCache>
                <c:ptCount val="3"/>
                <c:pt idx="0">
                  <c:v>Long-term</c:v>
                </c:pt>
                <c:pt idx="1">
                  <c:v>Recently joined</c:v>
                </c:pt>
                <c:pt idx="2">
                  <c:v>Total</c:v>
                </c:pt>
              </c:strCache>
            </c:strRef>
          </c:cat>
          <c:val>
            <c:numRef>
              <c:f>Sheet6!$AD$206:$AD$208</c:f>
              <c:numCache>
                <c:formatCode>0.0%</c:formatCode>
                <c:ptCount val="3"/>
                <c:pt idx="0">
                  <c:v>0.30864197530864196</c:v>
                </c:pt>
                <c:pt idx="1">
                  <c:v>0.27707006369426751</c:v>
                </c:pt>
                <c:pt idx="2">
                  <c:v>0.29310344827586204</c:v>
                </c:pt>
              </c:numCache>
            </c:numRef>
          </c:val>
          <c:extLst>
            <c:ext xmlns:c16="http://schemas.microsoft.com/office/drawing/2014/chart" uri="{C3380CC4-5D6E-409C-BE32-E72D297353CC}">
              <c16:uniqueId val="{00000001-E1F4-49B2-9F1E-1AB0C3E67EB7}"/>
            </c:ext>
          </c:extLst>
        </c:ser>
        <c:ser>
          <c:idx val="2"/>
          <c:order val="2"/>
          <c:tx>
            <c:strRef>
              <c:f>Sheet6!$AE$205</c:f>
              <c:strCache>
                <c:ptCount val="1"/>
                <c:pt idx="0">
                  <c:v>Teacher did not report mentorship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Sheet6!$AB$206:$AB$208</c:f>
              <c:strCache>
                <c:ptCount val="3"/>
                <c:pt idx="0">
                  <c:v>Long-term</c:v>
                </c:pt>
                <c:pt idx="1">
                  <c:v>Recently joined</c:v>
                </c:pt>
                <c:pt idx="2">
                  <c:v>Total</c:v>
                </c:pt>
              </c:strCache>
            </c:strRef>
          </c:cat>
          <c:val>
            <c:numRef>
              <c:f>Sheet6!$AE$206:$AE$208</c:f>
              <c:numCache>
                <c:formatCode>0.0%</c:formatCode>
                <c:ptCount val="3"/>
                <c:pt idx="0">
                  <c:v>0.41176470588235292</c:v>
                </c:pt>
                <c:pt idx="1">
                  <c:v>0.28387096774193549</c:v>
                </c:pt>
                <c:pt idx="2">
                  <c:v>0.35076923076923078</c:v>
                </c:pt>
              </c:numCache>
            </c:numRef>
          </c:val>
          <c:extLst>
            <c:ext xmlns:c16="http://schemas.microsoft.com/office/drawing/2014/chart" uri="{C3380CC4-5D6E-409C-BE32-E72D297353CC}">
              <c16:uniqueId val="{00000002-E1F4-49B2-9F1E-1AB0C3E67EB7}"/>
            </c:ext>
          </c:extLst>
        </c:ser>
        <c:ser>
          <c:idx val="3"/>
          <c:order val="3"/>
          <c:tx>
            <c:strRef>
              <c:f>Sheet6!$AF$205</c:f>
              <c:strCache>
                <c:ptCount val="1"/>
                <c:pt idx="0">
                  <c:v>Teacher self-reported mentorship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Sheet6!$AB$206:$AB$208</c:f>
              <c:strCache>
                <c:ptCount val="3"/>
                <c:pt idx="0">
                  <c:v>Long-term</c:v>
                </c:pt>
                <c:pt idx="1">
                  <c:v>Recently joined</c:v>
                </c:pt>
                <c:pt idx="2">
                  <c:v>Total</c:v>
                </c:pt>
              </c:strCache>
            </c:strRef>
          </c:cat>
          <c:val>
            <c:numRef>
              <c:f>Sheet6!$AF$206:$AF$208</c:f>
              <c:numCache>
                <c:formatCode>0.0%</c:formatCode>
                <c:ptCount val="3"/>
                <c:pt idx="0">
                  <c:v>0.39556592765460913</c:v>
                </c:pt>
                <c:pt idx="1">
                  <c:v>0.3496027241770715</c:v>
                </c:pt>
                <c:pt idx="2">
                  <c:v>0.37226697353279631</c:v>
                </c:pt>
              </c:numCache>
            </c:numRef>
          </c:val>
          <c:extLst>
            <c:ext xmlns:c16="http://schemas.microsoft.com/office/drawing/2014/chart" uri="{C3380CC4-5D6E-409C-BE32-E72D297353CC}">
              <c16:uniqueId val="{00000003-E1F4-49B2-9F1E-1AB0C3E67EB7}"/>
            </c:ext>
          </c:extLst>
        </c:ser>
        <c:dLbls>
          <c:showLegendKey val="0"/>
          <c:showVal val="0"/>
          <c:showCatName val="0"/>
          <c:showSerName val="0"/>
          <c:showPercent val="0"/>
          <c:showBubbleSize val="0"/>
        </c:dLbls>
        <c:gapWidth val="219"/>
        <c:overlap val="-27"/>
        <c:axId val="1602843136"/>
        <c:axId val="1602870976"/>
      </c:barChart>
      <c:catAx>
        <c:axId val="160284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870976"/>
        <c:crosses val="autoZero"/>
        <c:auto val="1"/>
        <c:lblAlgn val="ctr"/>
        <c:lblOffset val="100"/>
        <c:noMultiLvlLbl val="0"/>
      </c:catAx>
      <c:valAx>
        <c:axId val="1602870976"/>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84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Passage reading fluency,</a:t>
            </a:r>
            <a:r>
              <a:rPr lang="en-US" sz="1200" baseline="0"/>
              <a:t> disaggregated by mentorship status and study group</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Sheet2!$H$23</c:f>
              <c:strCache>
                <c:ptCount val="1"/>
                <c:pt idx="0">
                  <c:v>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Sheet2!$I$22:$J$22</c:f>
              <c:strCache>
                <c:ptCount val="2"/>
                <c:pt idx="0">
                  <c:v>Long-term</c:v>
                </c:pt>
                <c:pt idx="1">
                  <c:v>Recently joined</c:v>
                </c:pt>
              </c:strCache>
            </c:strRef>
          </c:cat>
          <c:val>
            <c:numRef>
              <c:f>Sheet2!$I$23:$J$23</c:f>
              <c:numCache>
                <c:formatCode>0.0</c:formatCode>
                <c:ptCount val="2"/>
                <c:pt idx="0">
                  <c:v>21.0504</c:v>
                </c:pt>
                <c:pt idx="1">
                  <c:v>23.458400000000001</c:v>
                </c:pt>
              </c:numCache>
            </c:numRef>
          </c:val>
          <c:extLst>
            <c:ext xmlns:c16="http://schemas.microsoft.com/office/drawing/2014/chart" uri="{C3380CC4-5D6E-409C-BE32-E72D297353CC}">
              <c16:uniqueId val="{00000000-3A12-4529-8326-D95DAAE865EA}"/>
            </c:ext>
          </c:extLst>
        </c:ser>
        <c:ser>
          <c:idx val="1"/>
          <c:order val="1"/>
          <c:tx>
            <c:strRef>
              <c:f>Sheet2!$H$24</c:f>
              <c:strCache>
                <c:ptCount val="1"/>
                <c:pt idx="0">
                  <c:v>Administrator self-reported mentorship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Sheet2!$I$22:$J$22</c:f>
              <c:strCache>
                <c:ptCount val="2"/>
                <c:pt idx="0">
                  <c:v>Long-term</c:v>
                </c:pt>
                <c:pt idx="1">
                  <c:v>Recently joined</c:v>
                </c:pt>
              </c:strCache>
            </c:strRef>
          </c:cat>
          <c:val>
            <c:numRef>
              <c:f>Sheet2!$I$24:$J$24</c:f>
              <c:numCache>
                <c:formatCode>0.0</c:formatCode>
                <c:ptCount val="2"/>
                <c:pt idx="0">
                  <c:v>23.125399999999999</c:v>
                </c:pt>
                <c:pt idx="1">
                  <c:v>28.2818</c:v>
                </c:pt>
              </c:numCache>
            </c:numRef>
          </c:val>
          <c:extLst>
            <c:ext xmlns:c16="http://schemas.microsoft.com/office/drawing/2014/chart" uri="{C3380CC4-5D6E-409C-BE32-E72D297353CC}">
              <c16:uniqueId val="{00000001-3A12-4529-8326-D95DAAE865EA}"/>
            </c:ext>
          </c:extLst>
        </c:ser>
        <c:dLbls>
          <c:showLegendKey val="0"/>
          <c:showVal val="0"/>
          <c:showCatName val="0"/>
          <c:showSerName val="0"/>
          <c:showPercent val="0"/>
          <c:showBubbleSize val="0"/>
        </c:dLbls>
        <c:gapWidth val="219"/>
        <c:overlap val="-27"/>
        <c:axId val="362037199"/>
        <c:axId val="362034799"/>
      </c:barChart>
      <c:catAx>
        <c:axId val="36203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034799"/>
        <c:crosses val="autoZero"/>
        <c:auto val="1"/>
        <c:lblAlgn val="ctr"/>
        <c:lblOffset val="100"/>
        <c:noMultiLvlLbl val="0"/>
      </c:catAx>
      <c:valAx>
        <c:axId val="362034799"/>
        <c:scaling>
          <c:orientation val="minMax"/>
          <c:max val="61"/>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03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a:t>
            </a:r>
            <a:r>
              <a:rPr lang="en-US" sz="1200" baseline="0"/>
              <a:t> reading comprehension scores, disaggregated by mentorship status and study group</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Sheet2!$H$43</c:f>
              <c:strCache>
                <c:ptCount val="1"/>
                <c:pt idx="0">
                  <c:v>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Sheet2!$I$42:$J$42</c:f>
              <c:strCache>
                <c:ptCount val="2"/>
                <c:pt idx="0">
                  <c:v>Long-term</c:v>
                </c:pt>
                <c:pt idx="1">
                  <c:v>Recently joined</c:v>
                </c:pt>
              </c:strCache>
            </c:strRef>
          </c:cat>
          <c:val>
            <c:numRef>
              <c:f>Sheet2!$I$43:$J$43</c:f>
              <c:numCache>
                <c:formatCode>0.0%</c:formatCode>
                <c:ptCount val="2"/>
                <c:pt idx="0">
                  <c:v>0.33960000000000001</c:v>
                </c:pt>
                <c:pt idx="1">
                  <c:v>0.36940000000000001</c:v>
                </c:pt>
              </c:numCache>
            </c:numRef>
          </c:val>
          <c:extLst>
            <c:ext xmlns:c16="http://schemas.microsoft.com/office/drawing/2014/chart" uri="{C3380CC4-5D6E-409C-BE32-E72D297353CC}">
              <c16:uniqueId val="{00000000-FF54-489B-B1BB-9AFBF2DEFA76}"/>
            </c:ext>
          </c:extLst>
        </c:ser>
        <c:ser>
          <c:idx val="1"/>
          <c:order val="1"/>
          <c:tx>
            <c:strRef>
              <c:f>Sheet2!$H$44</c:f>
              <c:strCache>
                <c:ptCount val="1"/>
                <c:pt idx="0">
                  <c:v>Administrator self-reported mentorship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Sheet2!$I$42:$J$42</c:f>
              <c:strCache>
                <c:ptCount val="2"/>
                <c:pt idx="0">
                  <c:v>Long-term</c:v>
                </c:pt>
                <c:pt idx="1">
                  <c:v>Recently joined</c:v>
                </c:pt>
              </c:strCache>
            </c:strRef>
          </c:cat>
          <c:val>
            <c:numRef>
              <c:f>Sheet2!$I$44:$J$44</c:f>
              <c:numCache>
                <c:formatCode>0.0%</c:formatCode>
                <c:ptCount val="2"/>
                <c:pt idx="0">
                  <c:v>0.43609999999999999</c:v>
                </c:pt>
                <c:pt idx="1">
                  <c:v>0.46460000000000001</c:v>
                </c:pt>
              </c:numCache>
            </c:numRef>
          </c:val>
          <c:extLst>
            <c:ext xmlns:c16="http://schemas.microsoft.com/office/drawing/2014/chart" uri="{C3380CC4-5D6E-409C-BE32-E72D297353CC}">
              <c16:uniqueId val="{00000001-FF54-489B-B1BB-9AFBF2DEFA76}"/>
            </c:ext>
          </c:extLst>
        </c:ser>
        <c:dLbls>
          <c:showLegendKey val="0"/>
          <c:showVal val="0"/>
          <c:showCatName val="0"/>
          <c:showSerName val="0"/>
          <c:showPercent val="0"/>
          <c:showBubbleSize val="0"/>
        </c:dLbls>
        <c:gapWidth val="219"/>
        <c:overlap val="-27"/>
        <c:axId val="346796543"/>
        <c:axId val="346796063"/>
      </c:barChart>
      <c:catAx>
        <c:axId val="34679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96063"/>
        <c:crosses val="autoZero"/>
        <c:auto val="1"/>
        <c:lblAlgn val="ctr"/>
        <c:lblOffset val="100"/>
        <c:noMultiLvlLbl val="0"/>
      </c:catAx>
      <c:valAx>
        <c:axId val="346796063"/>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9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passage reading fluency</a:t>
            </a:r>
            <a:r>
              <a:rPr lang="en-US" baseline="0"/>
              <a:t> (wpm)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Sheet2!$L$10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Sheet2!$M$9:$O$9</c:f>
              <c:strCache>
                <c:ptCount val="3"/>
                <c:pt idx="0">
                  <c:v>Six-school cluster/Remexio</c:v>
                </c:pt>
                <c:pt idx="1">
                  <c:v>All Phase 8 (2022)</c:v>
                </c:pt>
                <c:pt idx="2">
                  <c:v>Phase 9 (2023)</c:v>
                </c:pt>
              </c:strCache>
            </c:strRef>
          </c:cat>
          <c:val>
            <c:numRef>
              <c:f>Sheet2!$M$10:$O$10</c:f>
              <c:numCache>
                <c:formatCode>General</c:formatCode>
                <c:ptCount val="3"/>
                <c:pt idx="0" formatCode="0.0">
                  <c:v>7.1</c:v>
                </c:pt>
                <c:pt idx="1">
                  <c:v>7.5</c:v>
                </c:pt>
                <c:pt idx="2" formatCode="0.0">
                  <c:v>6.7</c:v>
                </c:pt>
              </c:numCache>
            </c:numRef>
          </c:val>
          <c:extLst>
            <c:ext xmlns:c16="http://schemas.microsoft.com/office/drawing/2014/chart" uri="{C3380CC4-5D6E-409C-BE32-E72D297353CC}">
              <c16:uniqueId val="{00000000-AEBE-4BC4-9E38-117FCAF31F19}"/>
            </c:ext>
          </c:extLst>
        </c:ser>
        <c:ser>
          <c:idx val="1"/>
          <c:order val="1"/>
          <c:tx>
            <c:strRef>
              <c:f>Sheet2!$L$11</c:f>
              <c:strCache>
                <c:ptCount val="1"/>
                <c:pt idx="0">
                  <c:v>2023 (immediately post-ALMA)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Sheet2!$M$9:$O$9</c:f>
              <c:strCache>
                <c:ptCount val="3"/>
                <c:pt idx="0">
                  <c:v>Six-school cluster/Remexio</c:v>
                </c:pt>
                <c:pt idx="1">
                  <c:v>All Phase 8 (2022)</c:v>
                </c:pt>
                <c:pt idx="2">
                  <c:v>Phase 9 (2023)</c:v>
                </c:pt>
              </c:strCache>
            </c:strRef>
          </c:cat>
          <c:val>
            <c:numRef>
              <c:f>Sheet2!$M$11:$O$11</c:f>
              <c:numCache>
                <c:formatCode>General</c:formatCode>
                <c:ptCount val="3"/>
                <c:pt idx="0" formatCode="0.0">
                  <c:v>2.7</c:v>
                </c:pt>
                <c:pt idx="1">
                  <c:v>2.2000000000000002</c:v>
                </c:pt>
                <c:pt idx="2" formatCode="0.0">
                  <c:v>5.0999999999999996</c:v>
                </c:pt>
              </c:numCache>
            </c:numRef>
          </c:val>
          <c:extLst>
            <c:ext xmlns:c16="http://schemas.microsoft.com/office/drawing/2014/chart" uri="{C3380CC4-5D6E-409C-BE32-E72D297353CC}">
              <c16:uniqueId val="{00000001-AEBE-4BC4-9E38-117FCAF31F19}"/>
            </c:ext>
          </c:extLst>
        </c:ser>
        <c:ser>
          <c:idx val="2"/>
          <c:order val="2"/>
          <c:tx>
            <c:strRef>
              <c:f>Sheet2!$L$12</c:f>
              <c:strCache>
                <c:ptCount val="1"/>
                <c:pt idx="0">
                  <c:v>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Sheet2!$M$9:$O$9</c:f>
              <c:strCache>
                <c:ptCount val="3"/>
                <c:pt idx="0">
                  <c:v>Six-school cluster/Remexio</c:v>
                </c:pt>
                <c:pt idx="1">
                  <c:v>All Phase 8 (2022)</c:v>
                </c:pt>
                <c:pt idx="2">
                  <c:v>Phase 9 (2023)</c:v>
                </c:pt>
              </c:strCache>
            </c:strRef>
          </c:cat>
          <c:val>
            <c:numRef>
              <c:f>Sheet2!$M$12:$O$12</c:f>
              <c:numCache>
                <c:formatCode>General</c:formatCode>
                <c:ptCount val="3"/>
                <c:pt idx="0" formatCode="0.0">
                  <c:v>9.5</c:v>
                </c:pt>
                <c:pt idx="1">
                  <c:v>9.6999999999999993</c:v>
                </c:pt>
                <c:pt idx="2" formatCode="0.0">
                  <c:v>6.7</c:v>
                </c:pt>
              </c:numCache>
            </c:numRef>
          </c:val>
          <c:extLst>
            <c:ext xmlns:c16="http://schemas.microsoft.com/office/drawing/2014/chart" uri="{C3380CC4-5D6E-409C-BE32-E72D297353CC}">
              <c16:uniqueId val="{00000002-AEBE-4BC4-9E38-117FCAF31F19}"/>
            </c:ext>
          </c:extLst>
        </c:ser>
        <c:dLbls>
          <c:showLegendKey val="0"/>
          <c:showVal val="0"/>
          <c:showCatName val="0"/>
          <c:showSerName val="0"/>
          <c:showPercent val="0"/>
          <c:showBubbleSize val="0"/>
        </c:dLbls>
        <c:gapWidth val="219"/>
        <c:overlap val="-27"/>
        <c:axId val="942301280"/>
        <c:axId val="942303200"/>
      </c:barChart>
      <c:catAx>
        <c:axId val="9423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303200"/>
        <c:crosses val="autoZero"/>
        <c:auto val="1"/>
        <c:lblAlgn val="ctr"/>
        <c:lblOffset val="100"/>
        <c:noMultiLvlLbl val="0"/>
      </c:catAx>
      <c:valAx>
        <c:axId val="942303200"/>
        <c:scaling>
          <c:orientation val="minMax"/>
          <c:max val="3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30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reading comprehension</a:t>
            </a:r>
            <a:r>
              <a:rPr lang="en-US" baseline="0"/>
              <a:t> score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Sheet2!$L$15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Sheet2!$M$14:$O$14</c:f>
              <c:strCache>
                <c:ptCount val="3"/>
                <c:pt idx="0">
                  <c:v>Six-school cluster/Remexio</c:v>
                </c:pt>
                <c:pt idx="1">
                  <c:v>All Phase 8 (2022)</c:v>
                </c:pt>
                <c:pt idx="2">
                  <c:v>Phase 9 (2023)</c:v>
                </c:pt>
              </c:strCache>
            </c:strRef>
          </c:cat>
          <c:val>
            <c:numRef>
              <c:f>Sheet2!$M$15:$O$15</c:f>
              <c:numCache>
                <c:formatCode>0.0%</c:formatCode>
                <c:ptCount val="3"/>
                <c:pt idx="0">
                  <c:v>0.17599999999999999</c:v>
                </c:pt>
                <c:pt idx="1">
                  <c:v>0.16600000000000001</c:v>
                </c:pt>
                <c:pt idx="2">
                  <c:v>0.13600000000000001</c:v>
                </c:pt>
              </c:numCache>
            </c:numRef>
          </c:val>
          <c:extLst>
            <c:ext xmlns:c16="http://schemas.microsoft.com/office/drawing/2014/chart" uri="{C3380CC4-5D6E-409C-BE32-E72D297353CC}">
              <c16:uniqueId val="{00000000-6F20-4786-9118-EFAF9F17FAA1}"/>
            </c:ext>
          </c:extLst>
        </c:ser>
        <c:ser>
          <c:idx val="1"/>
          <c:order val="1"/>
          <c:tx>
            <c:strRef>
              <c:f>Sheet2!$L$16</c:f>
              <c:strCache>
                <c:ptCount val="1"/>
                <c:pt idx="0">
                  <c:v>2023 (immediately post-ALMA)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Sheet2!$M$14:$O$14</c:f>
              <c:strCache>
                <c:ptCount val="3"/>
                <c:pt idx="0">
                  <c:v>Six-school cluster/Remexio</c:v>
                </c:pt>
                <c:pt idx="1">
                  <c:v>All Phase 8 (2022)</c:v>
                </c:pt>
                <c:pt idx="2">
                  <c:v>Phase 9 (2023)</c:v>
                </c:pt>
              </c:strCache>
            </c:strRef>
          </c:cat>
          <c:val>
            <c:numRef>
              <c:f>Sheet2!$M$16:$O$16</c:f>
              <c:numCache>
                <c:formatCode>0.0%</c:formatCode>
                <c:ptCount val="3"/>
                <c:pt idx="0">
                  <c:v>5.1999999999999998E-2</c:v>
                </c:pt>
                <c:pt idx="1">
                  <c:v>4.7E-2</c:v>
                </c:pt>
                <c:pt idx="2">
                  <c:v>0.111</c:v>
                </c:pt>
              </c:numCache>
            </c:numRef>
          </c:val>
          <c:extLst>
            <c:ext xmlns:c16="http://schemas.microsoft.com/office/drawing/2014/chart" uri="{C3380CC4-5D6E-409C-BE32-E72D297353CC}">
              <c16:uniqueId val="{00000001-6F20-4786-9118-EFAF9F17FAA1}"/>
            </c:ext>
          </c:extLst>
        </c:ser>
        <c:ser>
          <c:idx val="2"/>
          <c:order val="2"/>
          <c:tx>
            <c:strRef>
              <c:f>Sheet2!$L$17</c:f>
              <c:strCache>
                <c:ptCount val="1"/>
                <c:pt idx="0">
                  <c:v>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Sheet2!$M$14:$O$14</c:f>
              <c:strCache>
                <c:ptCount val="3"/>
                <c:pt idx="0">
                  <c:v>Six-school cluster/Remexio</c:v>
                </c:pt>
                <c:pt idx="1">
                  <c:v>All Phase 8 (2022)</c:v>
                </c:pt>
                <c:pt idx="2">
                  <c:v>Phase 9 (2023)</c:v>
                </c:pt>
              </c:strCache>
            </c:strRef>
          </c:cat>
          <c:val>
            <c:numRef>
              <c:f>Sheet2!$M$17:$O$17</c:f>
              <c:numCache>
                <c:formatCode>0.0%</c:formatCode>
                <c:ptCount val="3"/>
                <c:pt idx="0">
                  <c:v>0.28999999999999998</c:v>
                </c:pt>
                <c:pt idx="1">
                  <c:v>0.23542000000000002</c:v>
                </c:pt>
                <c:pt idx="2">
                  <c:v>0.13145999999999999</c:v>
                </c:pt>
              </c:numCache>
            </c:numRef>
          </c:val>
          <c:extLst>
            <c:ext xmlns:c16="http://schemas.microsoft.com/office/drawing/2014/chart" uri="{C3380CC4-5D6E-409C-BE32-E72D297353CC}">
              <c16:uniqueId val="{00000002-6F20-4786-9118-EFAF9F17FAA1}"/>
            </c:ext>
          </c:extLst>
        </c:ser>
        <c:dLbls>
          <c:showLegendKey val="0"/>
          <c:showVal val="0"/>
          <c:showCatName val="0"/>
          <c:showSerName val="0"/>
          <c:showPercent val="0"/>
          <c:showBubbleSize val="0"/>
        </c:dLbls>
        <c:gapWidth val="219"/>
        <c:overlap val="-27"/>
        <c:axId val="952758512"/>
        <c:axId val="952758992"/>
      </c:barChart>
      <c:catAx>
        <c:axId val="95275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758992"/>
        <c:crosses val="autoZero"/>
        <c:auto val="1"/>
        <c:lblAlgn val="ctr"/>
        <c:lblOffset val="100"/>
        <c:noMultiLvlLbl val="0"/>
      </c:catAx>
      <c:valAx>
        <c:axId val="952758992"/>
        <c:scaling>
          <c:orientation val="minMax"/>
          <c:max val="0.7000000000000000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75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Number of letters identified</a:t>
            </a:r>
            <a:r>
              <a:rPr lang="en-US" sz="1200" baseline="0"/>
              <a:t> per minute, by teacher/ coordinator self-reported exposure to mentorship</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Sheet3!$U$97</c:f>
              <c:strCache>
                <c:ptCount val="1"/>
                <c:pt idx="0">
                  <c:v>not reported by either teacher or director/coordinator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Sheet3!$T$98:$T$100</c:f>
              <c:strCache>
                <c:ptCount val="3"/>
                <c:pt idx="0">
                  <c:v>Long-term</c:v>
                </c:pt>
                <c:pt idx="1">
                  <c:v>Recently joined</c:v>
                </c:pt>
                <c:pt idx="2">
                  <c:v>Total</c:v>
                </c:pt>
              </c:strCache>
            </c:strRef>
          </c:cat>
          <c:val>
            <c:numRef>
              <c:f>Sheet3!$U$98:$U$100</c:f>
              <c:numCache>
                <c:formatCode>0.0</c:formatCode>
                <c:ptCount val="3"/>
                <c:pt idx="0">
                  <c:v>34.819800000000001</c:v>
                </c:pt>
                <c:pt idx="1">
                  <c:v>40.119700000000002</c:v>
                </c:pt>
                <c:pt idx="2">
                  <c:v>37.539499999999997</c:v>
                </c:pt>
              </c:numCache>
            </c:numRef>
          </c:val>
          <c:extLst>
            <c:ext xmlns:c16="http://schemas.microsoft.com/office/drawing/2014/chart" uri="{C3380CC4-5D6E-409C-BE32-E72D297353CC}">
              <c16:uniqueId val="{00000000-A6C5-429A-B1AB-23F69BB53A2E}"/>
            </c:ext>
          </c:extLst>
        </c:ser>
        <c:ser>
          <c:idx val="1"/>
          <c:order val="1"/>
          <c:tx>
            <c:strRef>
              <c:f>Sheet3!$V$97</c:f>
              <c:strCache>
                <c:ptCount val="1"/>
                <c:pt idx="0">
                  <c:v>reported only by the teacher or by director or coordinator (not both)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Sheet3!$T$98:$T$100</c:f>
              <c:strCache>
                <c:ptCount val="3"/>
                <c:pt idx="0">
                  <c:v>Long-term</c:v>
                </c:pt>
                <c:pt idx="1">
                  <c:v>Recently joined</c:v>
                </c:pt>
                <c:pt idx="2">
                  <c:v>Total</c:v>
                </c:pt>
              </c:strCache>
            </c:strRef>
          </c:cat>
          <c:val>
            <c:numRef>
              <c:f>Sheet3!$V$98:$V$100</c:f>
              <c:numCache>
                <c:formatCode>0.0</c:formatCode>
                <c:ptCount val="3"/>
                <c:pt idx="0">
                  <c:v>36.539099999999998</c:v>
                </c:pt>
                <c:pt idx="1">
                  <c:v>39.883400000000002</c:v>
                </c:pt>
                <c:pt idx="2">
                  <c:v>38.198300000000003</c:v>
                </c:pt>
              </c:numCache>
            </c:numRef>
          </c:val>
          <c:extLst>
            <c:ext xmlns:c16="http://schemas.microsoft.com/office/drawing/2014/chart" uri="{C3380CC4-5D6E-409C-BE32-E72D297353CC}">
              <c16:uniqueId val="{00000001-A6C5-429A-B1AB-23F69BB53A2E}"/>
            </c:ext>
          </c:extLst>
        </c:ser>
        <c:ser>
          <c:idx val="2"/>
          <c:order val="2"/>
          <c:tx>
            <c:strRef>
              <c:f>Sheet3!$W$97</c:f>
              <c:strCache>
                <c:ptCount val="1"/>
                <c:pt idx="0">
                  <c:v>reported both by the teacher and director/coordinator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Sheet3!$T$98:$T$100</c:f>
              <c:strCache>
                <c:ptCount val="3"/>
                <c:pt idx="0">
                  <c:v>Long-term</c:v>
                </c:pt>
                <c:pt idx="1">
                  <c:v>Recently joined</c:v>
                </c:pt>
                <c:pt idx="2">
                  <c:v>Total</c:v>
                </c:pt>
              </c:strCache>
            </c:strRef>
          </c:cat>
          <c:val>
            <c:numRef>
              <c:f>Sheet3!$W$98:$W$100</c:f>
              <c:numCache>
                <c:formatCode>0.0</c:formatCode>
                <c:ptCount val="3"/>
                <c:pt idx="0">
                  <c:v>37.275500000000001</c:v>
                </c:pt>
                <c:pt idx="1">
                  <c:v>42.173900000000003</c:v>
                </c:pt>
                <c:pt idx="2">
                  <c:v>39.774500000000003</c:v>
                </c:pt>
              </c:numCache>
            </c:numRef>
          </c:val>
          <c:extLst>
            <c:ext xmlns:c16="http://schemas.microsoft.com/office/drawing/2014/chart" uri="{C3380CC4-5D6E-409C-BE32-E72D297353CC}">
              <c16:uniqueId val="{00000002-A6C5-429A-B1AB-23F69BB53A2E}"/>
            </c:ext>
          </c:extLst>
        </c:ser>
        <c:dLbls>
          <c:showLegendKey val="0"/>
          <c:showVal val="0"/>
          <c:showCatName val="0"/>
          <c:showSerName val="0"/>
          <c:showPercent val="0"/>
          <c:showBubbleSize val="0"/>
        </c:dLbls>
        <c:gapWidth val="219"/>
        <c:overlap val="-27"/>
        <c:axId val="217234895"/>
        <c:axId val="217229615"/>
      </c:barChart>
      <c:catAx>
        <c:axId val="21723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29615"/>
        <c:crosses val="autoZero"/>
        <c:auto val="1"/>
        <c:lblAlgn val="ctr"/>
        <c:lblOffset val="100"/>
        <c:noMultiLvlLbl val="0"/>
      </c:catAx>
      <c:valAx>
        <c:axId val="217229615"/>
        <c:scaling>
          <c:orientation val="minMax"/>
          <c:max val="1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3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Invented word reading fluency (wpm) by mentorship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Sheet3!$L$284</c:f>
              <c:strCache>
                <c:ptCount val="1"/>
                <c:pt idx="0">
                  <c:v>School 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Sheet3!$K$285:$K$287</c:f>
              <c:strCache>
                <c:ptCount val="3"/>
                <c:pt idx="0">
                  <c:v>Long-term</c:v>
                </c:pt>
                <c:pt idx="1">
                  <c:v>Recently joined</c:v>
                </c:pt>
                <c:pt idx="2">
                  <c:v>Total</c:v>
                </c:pt>
              </c:strCache>
            </c:strRef>
          </c:cat>
          <c:val>
            <c:numRef>
              <c:f>Sheet3!$L$285:$L$287</c:f>
              <c:numCache>
                <c:formatCode>0.0</c:formatCode>
                <c:ptCount val="3"/>
                <c:pt idx="0">
                  <c:v>13.738300000000001</c:v>
                </c:pt>
                <c:pt idx="1">
                  <c:v>15.5014</c:v>
                </c:pt>
                <c:pt idx="2">
                  <c:v>14.631600000000001</c:v>
                </c:pt>
              </c:numCache>
            </c:numRef>
          </c:val>
          <c:extLst>
            <c:ext xmlns:c16="http://schemas.microsoft.com/office/drawing/2014/chart" uri="{C3380CC4-5D6E-409C-BE32-E72D297353CC}">
              <c16:uniqueId val="{00000000-0B45-4463-AE88-E7EE30B58D48}"/>
            </c:ext>
          </c:extLst>
        </c:ser>
        <c:ser>
          <c:idx val="1"/>
          <c:order val="1"/>
          <c:tx>
            <c:strRef>
              <c:f>Sheet3!$M$284</c:f>
              <c:strCache>
                <c:ptCount val="1"/>
                <c:pt idx="0">
                  <c:v>School administrator reported mentor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Sheet3!$K$285:$K$287</c:f>
              <c:strCache>
                <c:ptCount val="3"/>
                <c:pt idx="0">
                  <c:v>Long-term</c:v>
                </c:pt>
                <c:pt idx="1">
                  <c:v>Recently joined</c:v>
                </c:pt>
                <c:pt idx="2">
                  <c:v>Total</c:v>
                </c:pt>
              </c:strCache>
            </c:strRef>
          </c:cat>
          <c:val>
            <c:numRef>
              <c:f>Sheet3!$M$285:$M$287</c:f>
              <c:numCache>
                <c:formatCode>0.0</c:formatCode>
                <c:ptCount val="3"/>
                <c:pt idx="0">
                  <c:v>15.3926</c:v>
                </c:pt>
                <c:pt idx="1">
                  <c:v>17.509599999999999</c:v>
                </c:pt>
                <c:pt idx="2">
                  <c:v>16.4313</c:v>
                </c:pt>
              </c:numCache>
            </c:numRef>
          </c:val>
          <c:extLst>
            <c:ext xmlns:c16="http://schemas.microsoft.com/office/drawing/2014/chart" uri="{C3380CC4-5D6E-409C-BE32-E72D297353CC}">
              <c16:uniqueId val="{00000001-0B45-4463-AE88-E7EE30B58D48}"/>
            </c:ext>
          </c:extLst>
        </c:ser>
        <c:dLbls>
          <c:showLegendKey val="0"/>
          <c:showVal val="0"/>
          <c:showCatName val="0"/>
          <c:showSerName val="0"/>
          <c:showPercent val="0"/>
          <c:showBubbleSize val="0"/>
        </c:dLbls>
        <c:gapWidth val="219"/>
        <c:overlap val="-27"/>
        <c:axId val="821864847"/>
        <c:axId val="821862927"/>
      </c:barChart>
      <c:catAx>
        <c:axId val="82186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862927"/>
        <c:crosses val="autoZero"/>
        <c:auto val="1"/>
        <c:lblAlgn val="ctr"/>
        <c:lblOffset val="100"/>
        <c:noMultiLvlLbl val="0"/>
      </c:catAx>
      <c:valAx>
        <c:axId val="821862927"/>
        <c:scaling>
          <c:orientation val="minMax"/>
          <c:max val="6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86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 of students unable</a:t>
            </a:r>
            <a:r>
              <a:rPr lang="en-US" sz="1200" baseline="0"/>
              <a:t> to read invented words, by mentorship status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Sheet3!$T$445</c:f>
              <c:strCache>
                <c:ptCount val="1"/>
                <c:pt idx="0">
                  <c:v>Teacher was not mentored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Sheet3!$S$446:$S$447</c:f>
              <c:strCache>
                <c:ptCount val="2"/>
                <c:pt idx="0">
                  <c:v>Long-term</c:v>
                </c:pt>
                <c:pt idx="1">
                  <c:v>Recently joined</c:v>
                </c:pt>
              </c:strCache>
            </c:strRef>
          </c:cat>
          <c:val>
            <c:numRef>
              <c:f>Sheet3!$T$446:$T$447</c:f>
              <c:numCache>
                <c:formatCode>0.0%</c:formatCode>
                <c:ptCount val="2"/>
                <c:pt idx="0">
                  <c:v>0.33720930232558138</c:v>
                </c:pt>
                <c:pt idx="1">
                  <c:v>0.24516129032258063</c:v>
                </c:pt>
              </c:numCache>
            </c:numRef>
          </c:val>
          <c:extLst>
            <c:ext xmlns:c16="http://schemas.microsoft.com/office/drawing/2014/chart" uri="{C3380CC4-5D6E-409C-BE32-E72D297353CC}">
              <c16:uniqueId val="{00000000-52BF-4F05-9D03-D29B7219F7D3}"/>
            </c:ext>
          </c:extLst>
        </c:ser>
        <c:ser>
          <c:idx val="1"/>
          <c:order val="1"/>
          <c:tx>
            <c:strRef>
              <c:f>Sheet3!$U$445</c:f>
              <c:strCache>
                <c:ptCount val="1"/>
                <c:pt idx="0">
                  <c:v>Teacher was mentored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Sheet3!$S$446:$S$447</c:f>
              <c:strCache>
                <c:ptCount val="2"/>
                <c:pt idx="0">
                  <c:v>Long-term</c:v>
                </c:pt>
                <c:pt idx="1">
                  <c:v>Recently joined</c:v>
                </c:pt>
              </c:strCache>
            </c:strRef>
          </c:cat>
          <c:val>
            <c:numRef>
              <c:f>Sheet3!$U$446:$U$447</c:f>
              <c:numCache>
                <c:formatCode>0.0%</c:formatCode>
                <c:ptCount val="2"/>
                <c:pt idx="0">
                  <c:v>0.26837806301050177</c:v>
                </c:pt>
                <c:pt idx="1">
                  <c:v>0.26220204313280365</c:v>
                </c:pt>
              </c:numCache>
            </c:numRef>
          </c:val>
          <c:extLst>
            <c:ext xmlns:c16="http://schemas.microsoft.com/office/drawing/2014/chart" uri="{C3380CC4-5D6E-409C-BE32-E72D297353CC}">
              <c16:uniqueId val="{00000001-52BF-4F05-9D03-D29B7219F7D3}"/>
            </c:ext>
          </c:extLst>
        </c:ser>
        <c:ser>
          <c:idx val="2"/>
          <c:order val="2"/>
          <c:tx>
            <c:strRef>
              <c:f>Sheet3!$V$445</c:f>
              <c:strCache>
                <c:ptCount val="1"/>
              </c:strCache>
            </c:strRef>
          </c:tx>
          <c:spPr>
            <a:solidFill>
              <a:schemeClr val="accent3"/>
            </a:solidFill>
            <a:ln>
              <a:noFill/>
            </a:ln>
            <a:effectLst/>
          </c:spPr>
          <c:invertIfNegative val="0"/>
          <c:cat>
            <c:strRef>
              <c:f>Sheet3!$S$446:$S$447</c:f>
              <c:strCache>
                <c:ptCount val="2"/>
                <c:pt idx="0">
                  <c:v>Long-term</c:v>
                </c:pt>
                <c:pt idx="1">
                  <c:v>Recently joined</c:v>
                </c:pt>
              </c:strCache>
            </c:strRef>
          </c:cat>
          <c:val>
            <c:numRef>
              <c:f>Sheet3!$V$446:$V$447</c:f>
              <c:numCache>
                <c:formatCode>General</c:formatCode>
                <c:ptCount val="2"/>
              </c:numCache>
            </c:numRef>
          </c:val>
          <c:extLst>
            <c:ext xmlns:c16="http://schemas.microsoft.com/office/drawing/2014/chart" uri="{C3380CC4-5D6E-409C-BE32-E72D297353CC}">
              <c16:uniqueId val="{00000002-52BF-4F05-9D03-D29B7219F7D3}"/>
            </c:ext>
          </c:extLst>
        </c:ser>
        <c:ser>
          <c:idx val="3"/>
          <c:order val="3"/>
          <c:tx>
            <c:strRef>
              <c:f>Sheet3!$W$445</c:f>
              <c:strCache>
                <c:ptCount val="1"/>
                <c:pt idx="0">
                  <c:v>Administrator did not report mentoring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Sheet3!$S$446:$S$447</c:f>
              <c:strCache>
                <c:ptCount val="2"/>
                <c:pt idx="0">
                  <c:v>Long-term</c:v>
                </c:pt>
                <c:pt idx="1">
                  <c:v>Recently joined</c:v>
                </c:pt>
              </c:strCache>
            </c:strRef>
          </c:cat>
          <c:val>
            <c:numRef>
              <c:f>Sheet3!$W$446:$W$447</c:f>
              <c:numCache>
                <c:formatCode>0.0%</c:formatCode>
                <c:ptCount val="2"/>
                <c:pt idx="0">
                  <c:v>0.3229018492176387</c:v>
                </c:pt>
                <c:pt idx="1">
                  <c:v>0.27562326869806092</c:v>
                </c:pt>
              </c:numCache>
            </c:numRef>
          </c:val>
          <c:extLst>
            <c:ext xmlns:c16="http://schemas.microsoft.com/office/drawing/2014/chart" uri="{C3380CC4-5D6E-409C-BE32-E72D297353CC}">
              <c16:uniqueId val="{00000003-52BF-4F05-9D03-D29B7219F7D3}"/>
            </c:ext>
          </c:extLst>
        </c:ser>
        <c:ser>
          <c:idx val="4"/>
          <c:order val="4"/>
          <c:tx>
            <c:strRef>
              <c:f>Sheet3!$X$445</c:f>
              <c:strCache>
                <c:ptCount val="1"/>
                <c:pt idx="0">
                  <c:v>Administrator self-reported mentoring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Sheet3!$S$446:$S$447</c:f>
              <c:strCache>
                <c:ptCount val="2"/>
                <c:pt idx="0">
                  <c:v>Long-term</c:v>
                </c:pt>
                <c:pt idx="1">
                  <c:v>Recently joined</c:v>
                </c:pt>
              </c:strCache>
            </c:strRef>
          </c:cat>
          <c:val>
            <c:numRef>
              <c:f>Sheet3!$X$446:$X$447</c:f>
              <c:numCache>
                <c:formatCode>0.0%</c:formatCode>
                <c:ptCount val="2"/>
                <c:pt idx="0">
                  <c:v>0.18711656441717792</c:v>
                </c:pt>
                <c:pt idx="1">
                  <c:v>0.22292993630573249</c:v>
                </c:pt>
              </c:numCache>
            </c:numRef>
          </c:val>
          <c:extLst>
            <c:ext xmlns:c16="http://schemas.microsoft.com/office/drawing/2014/chart" uri="{C3380CC4-5D6E-409C-BE32-E72D297353CC}">
              <c16:uniqueId val="{00000004-52BF-4F05-9D03-D29B7219F7D3}"/>
            </c:ext>
          </c:extLst>
        </c:ser>
        <c:dLbls>
          <c:showLegendKey val="0"/>
          <c:showVal val="0"/>
          <c:showCatName val="0"/>
          <c:showSerName val="0"/>
          <c:showPercent val="0"/>
          <c:showBubbleSize val="0"/>
        </c:dLbls>
        <c:gapWidth val="219"/>
        <c:overlap val="-27"/>
        <c:axId val="821773647"/>
        <c:axId val="821771247"/>
      </c:barChart>
      <c:catAx>
        <c:axId val="82177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71247"/>
        <c:crosses val="autoZero"/>
        <c:auto val="1"/>
        <c:lblAlgn val="ctr"/>
        <c:lblOffset val="100"/>
        <c:noMultiLvlLbl val="0"/>
      </c:catAx>
      <c:valAx>
        <c:axId val="82177124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73647"/>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familiar word</a:t>
            </a:r>
            <a:r>
              <a:rPr lang="en-US" sz="1200" baseline="0"/>
              <a:t> reading fluency (wpm) by mentorship status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Sheet3!$I$665</c:f>
              <c:strCache>
                <c:ptCount val="1"/>
                <c:pt idx="0">
                  <c:v>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Sheet3!$H$666:$H$668</c:f>
              <c:strCache>
                <c:ptCount val="3"/>
                <c:pt idx="0">
                  <c:v>Long-term</c:v>
                </c:pt>
                <c:pt idx="1">
                  <c:v>Recently joined</c:v>
                </c:pt>
                <c:pt idx="2">
                  <c:v>Total</c:v>
                </c:pt>
              </c:strCache>
            </c:strRef>
          </c:cat>
          <c:val>
            <c:numRef>
              <c:f>Sheet3!$I$666:$I$668</c:f>
              <c:numCache>
                <c:formatCode>0.0</c:formatCode>
                <c:ptCount val="3"/>
                <c:pt idx="0">
                  <c:v>17.6996</c:v>
                </c:pt>
                <c:pt idx="1">
                  <c:v>20.139299999999999</c:v>
                </c:pt>
                <c:pt idx="2">
                  <c:v>18.935700000000001</c:v>
                </c:pt>
              </c:numCache>
            </c:numRef>
          </c:val>
          <c:extLst>
            <c:ext xmlns:c16="http://schemas.microsoft.com/office/drawing/2014/chart" uri="{C3380CC4-5D6E-409C-BE32-E72D297353CC}">
              <c16:uniqueId val="{00000000-AD26-4863-89A2-6F9FAA6956CD}"/>
            </c:ext>
          </c:extLst>
        </c:ser>
        <c:ser>
          <c:idx val="1"/>
          <c:order val="1"/>
          <c:tx>
            <c:strRef>
              <c:f>Sheet3!$J$665</c:f>
              <c:strCache>
                <c:ptCount val="1"/>
                <c:pt idx="0">
                  <c:v>Administrator self-reported mentor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Sheet3!$H$666:$H$668</c:f>
              <c:strCache>
                <c:ptCount val="3"/>
                <c:pt idx="0">
                  <c:v>Long-term</c:v>
                </c:pt>
                <c:pt idx="1">
                  <c:v>Recently joined</c:v>
                </c:pt>
                <c:pt idx="2">
                  <c:v>Total</c:v>
                </c:pt>
              </c:strCache>
            </c:strRef>
          </c:cat>
          <c:val>
            <c:numRef>
              <c:f>Sheet3!$J$666:$J$668</c:f>
              <c:numCache>
                <c:formatCode>0.0</c:formatCode>
                <c:ptCount val="3"/>
                <c:pt idx="0">
                  <c:v>20.322800000000001</c:v>
                </c:pt>
                <c:pt idx="1">
                  <c:v>22.600200000000001</c:v>
                </c:pt>
                <c:pt idx="2">
                  <c:v>21.440200000000001</c:v>
                </c:pt>
              </c:numCache>
            </c:numRef>
          </c:val>
          <c:extLst>
            <c:ext xmlns:c16="http://schemas.microsoft.com/office/drawing/2014/chart" uri="{C3380CC4-5D6E-409C-BE32-E72D297353CC}">
              <c16:uniqueId val="{00000001-AD26-4863-89A2-6F9FAA6956CD}"/>
            </c:ext>
          </c:extLst>
        </c:ser>
        <c:dLbls>
          <c:showLegendKey val="0"/>
          <c:showVal val="0"/>
          <c:showCatName val="0"/>
          <c:showSerName val="0"/>
          <c:showPercent val="0"/>
          <c:showBubbleSize val="0"/>
        </c:dLbls>
        <c:gapWidth val="219"/>
        <c:overlap val="-27"/>
        <c:axId val="900418751"/>
        <c:axId val="900413471"/>
      </c:barChart>
      <c:catAx>
        <c:axId val="90041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413471"/>
        <c:crosses val="autoZero"/>
        <c:auto val="1"/>
        <c:lblAlgn val="ctr"/>
        <c:lblOffset val="100"/>
        <c:noMultiLvlLbl val="0"/>
      </c:catAx>
      <c:valAx>
        <c:axId val="900413471"/>
        <c:scaling>
          <c:orientation val="minMax"/>
          <c:max val="6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41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Proportion</a:t>
            </a:r>
            <a:r>
              <a:rPr lang="en-US" sz="1200" baseline="0"/>
              <a:t> of zero scores in familiar word reading, by mentorship status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Sheet3!$J$686</c:f>
              <c:strCache>
                <c:ptCount val="1"/>
                <c:pt idx="0">
                  <c:v>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Sheet3!$I$687:$I$688</c:f>
              <c:strCache>
                <c:ptCount val="2"/>
                <c:pt idx="0">
                  <c:v>Long-term</c:v>
                </c:pt>
                <c:pt idx="1">
                  <c:v>Recently joined</c:v>
                </c:pt>
              </c:strCache>
            </c:strRef>
          </c:cat>
          <c:val>
            <c:numRef>
              <c:f>Sheet3!$J$687:$J$688</c:f>
              <c:numCache>
                <c:formatCode>0.0%</c:formatCode>
                <c:ptCount val="2"/>
                <c:pt idx="0">
                  <c:v>0.32147937411095306</c:v>
                </c:pt>
                <c:pt idx="1">
                  <c:v>0.27562326869806092</c:v>
                </c:pt>
              </c:numCache>
            </c:numRef>
          </c:val>
          <c:extLst>
            <c:ext xmlns:c16="http://schemas.microsoft.com/office/drawing/2014/chart" uri="{C3380CC4-5D6E-409C-BE32-E72D297353CC}">
              <c16:uniqueId val="{00000000-2454-4B5B-893A-1BDC6025E22C}"/>
            </c:ext>
          </c:extLst>
        </c:ser>
        <c:ser>
          <c:idx val="1"/>
          <c:order val="1"/>
          <c:tx>
            <c:strRef>
              <c:f>Sheet3!$K$686</c:f>
              <c:strCache>
                <c:ptCount val="1"/>
                <c:pt idx="0">
                  <c:v>Administrator self-reported mentor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Sheet3!$I$687:$I$688</c:f>
              <c:strCache>
                <c:ptCount val="2"/>
                <c:pt idx="0">
                  <c:v>Long-term</c:v>
                </c:pt>
                <c:pt idx="1">
                  <c:v>Recently joined</c:v>
                </c:pt>
              </c:strCache>
            </c:strRef>
          </c:cat>
          <c:val>
            <c:numRef>
              <c:f>Sheet3!$K$687:$K$688</c:f>
              <c:numCache>
                <c:formatCode>0.0%</c:formatCode>
                <c:ptCount val="2"/>
                <c:pt idx="0">
                  <c:v>0.18098159509202455</c:v>
                </c:pt>
                <c:pt idx="1">
                  <c:v>0.22292993630573249</c:v>
                </c:pt>
              </c:numCache>
            </c:numRef>
          </c:val>
          <c:extLst>
            <c:ext xmlns:c16="http://schemas.microsoft.com/office/drawing/2014/chart" uri="{C3380CC4-5D6E-409C-BE32-E72D297353CC}">
              <c16:uniqueId val="{00000001-2454-4B5B-893A-1BDC6025E22C}"/>
            </c:ext>
          </c:extLst>
        </c:ser>
        <c:ser>
          <c:idx val="2"/>
          <c:order val="2"/>
          <c:tx>
            <c:strRef>
              <c:f>Sheet3!$L$686</c:f>
              <c:strCache>
                <c:ptCount val="1"/>
                <c:pt idx="0">
                  <c:v>Teacher received mentorship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Sheet3!$I$687:$I$688</c:f>
              <c:strCache>
                <c:ptCount val="2"/>
                <c:pt idx="0">
                  <c:v>Long-term</c:v>
                </c:pt>
                <c:pt idx="1">
                  <c:v>Recently joined</c:v>
                </c:pt>
              </c:strCache>
            </c:strRef>
          </c:cat>
          <c:val>
            <c:numRef>
              <c:f>Sheet3!$L$687:$L$688</c:f>
              <c:numCache>
                <c:formatCode>0.0%</c:formatCode>
                <c:ptCount val="2"/>
                <c:pt idx="0">
                  <c:v>0.33720930232558138</c:v>
                </c:pt>
                <c:pt idx="1">
                  <c:v>0.24516129032258063</c:v>
                </c:pt>
              </c:numCache>
            </c:numRef>
          </c:val>
          <c:extLst>
            <c:ext xmlns:c16="http://schemas.microsoft.com/office/drawing/2014/chart" uri="{C3380CC4-5D6E-409C-BE32-E72D297353CC}">
              <c16:uniqueId val="{00000002-2454-4B5B-893A-1BDC6025E22C}"/>
            </c:ext>
          </c:extLst>
        </c:ser>
        <c:ser>
          <c:idx val="3"/>
          <c:order val="3"/>
          <c:tx>
            <c:strRef>
              <c:f>Sheet3!$M$686</c:f>
              <c:strCache>
                <c:ptCount val="1"/>
                <c:pt idx="0">
                  <c:v>Teacher received mentorship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Sheet3!$I$687:$I$688</c:f>
              <c:strCache>
                <c:ptCount val="2"/>
                <c:pt idx="0">
                  <c:v>Long-term</c:v>
                </c:pt>
                <c:pt idx="1">
                  <c:v>Recently joined</c:v>
                </c:pt>
              </c:strCache>
            </c:strRef>
          </c:cat>
          <c:val>
            <c:numRef>
              <c:f>Sheet3!$M$687:$M$688</c:f>
              <c:numCache>
                <c:formatCode>0.0%</c:formatCode>
                <c:ptCount val="2"/>
                <c:pt idx="0">
                  <c:v>0.26487747957992996</c:v>
                </c:pt>
                <c:pt idx="1">
                  <c:v>0.26220204313280365</c:v>
                </c:pt>
              </c:numCache>
            </c:numRef>
          </c:val>
          <c:extLst>
            <c:ext xmlns:c16="http://schemas.microsoft.com/office/drawing/2014/chart" uri="{C3380CC4-5D6E-409C-BE32-E72D297353CC}">
              <c16:uniqueId val="{00000003-2454-4B5B-893A-1BDC6025E22C}"/>
            </c:ext>
          </c:extLst>
        </c:ser>
        <c:dLbls>
          <c:showLegendKey val="0"/>
          <c:showVal val="0"/>
          <c:showCatName val="0"/>
          <c:showSerName val="0"/>
          <c:showPercent val="0"/>
          <c:showBubbleSize val="0"/>
        </c:dLbls>
        <c:gapWidth val="219"/>
        <c:overlap val="-27"/>
        <c:axId val="857064335"/>
        <c:axId val="857060975"/>
      </c:barChart>
      <c:catAx>
        <c:axId val="85706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060975"/>
        <c:crosses val="autoZero"/>
        <c:auto val="1"/>
        <c:lblAlgn val="ctr"/>
        <c:lblOffset val="100"/>
        <c:noMultiLvlLbl val="0"/>
      </c:catAx>
      <c:valAx>
        <c:axId val="857060975"/>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06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Average passage reading fluency,</a:t>
            </a:r>
            <a:r>
              <a:rPr lang="en-US" sz="1200" baseline="0"/>
              <a:t> by mentorship status (reported by school administrators)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Sheet6!$H$120</c:f>
              <c:strCache>
                <c:ptCount val="1"/>
                <c:pt idx="0">
                  <c:v>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Sheet6!$G$121:$G$123</c:f>
              <c:strCache>
                <c:ptCount val="3"/>
                <c:pt idx="0">
                  <c:v>Long-term</c:v>
                </c:pt>
                <c:pt idx="1">
                  <c:v>Recently joined</c:v>
                </c:pt>
                <c:pt idx="2">
                  <c:v>Total</c:v>
                </c:pt>
              </c:strCache>
            </c:strRef>
          </c:cat>
          <c:val>
            <c:numRef>
              <c:f>Sheet6!$H$121:$H$123</c:f>
              <c:numCache>
                <c:formatCode>0.0</c:formatCode>
                <c:ptCount val="3"/>
                <c:pt idx="0">
                  <c:v>21.363900000000001</c:v>
                </c:pt>
                <c:pt idx="1">
                  <c:v>24.7331</c:v>
                </c:pt>
                <c:pt idx="2">
                  <c:v>23.069800000000001</c:v>
                </c:pt>
              </c:numCache>
            </c:numRef>
          </c:val>
          <c:extLst>
            <c:ext xmlns:c16="http://schemas.microsoft.com/office/drawing/2014/chart" uri="{C3380CC4-5D6E-409C-BE32-E72D297353CC}">
              <c16:uniqueId val="{00000000-1E9A-4C85-8163-36E4A4B0D5AC}"/>
            </c:ext>
          </c:extLst>
        </c:ser>
        <c:ser>
          <c:idx val="1"/>
          <c:order val="1"/>
          <c:tx>
            <c:strRef>
              <c:f>Sheet6!$I$120</c:f>
              <c:strCache>
                <c:ptCount val="1"/>
                <c:pt idx="0">
                  <c:v>Administrator self-reported mentor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Sheet6!$G$121:$G$123</c:f>
              <c:strCache>
                <c:ptCount val="3"/>
                <c:pt idx="0">
                  <c:v>Long-term</c:v>
                </c:pt>
                <c:pt idx="1">
                  <c:v>Recently joined</c:v>
                </c:pt>
                <c:pt idx="2">
                  <c:v>Total</c:v>
                </c:pt>
              </c:strCache>
            </c:strRef>
          </c:cat>
          <c:val>
            <c:numRef>
              <c:f>Sheet6!$I$121:$I$123</c:f>
              <c:numCache>
                <c:formatCode>0.0</c:formatCode>
                <c:ptCount val="3"/>
                <c:pt idx="0">
                  <c:v>22.860499999999998</c:v>
                </c:pt>
                <c:pt idx="1">
                  <c:v>27.5838</c:v>
                </c:pt>
                <c:pt idx="2">
                  <c:v>25.177900000000001</c:v>
                </c:pt>
              </c:numCache>
            </c:numRef>
          </c:val>
          <c:extLst>
            <c:ext xmlns:c16="http://schemas.microsoft.com/office/drawing/2014/chart" uri="{C3380CC4-5D6E-409C-BE32-E72D297353CC}">
              <c16:uniqueId val="{00000001-1E9A-4C85-8163-36E4A4B0D5AC}"/>
            </c:ext>
          </c:extLst>
        </c:ser>
        <c:dLbls>
          <c:showLegendKey val="0"/>
          <c:showVal val="0"/>
          <c:showCatName val="0"/>
          <c:showSerName val="0"/>
          <c:showPercent val="0"/>
          <c:showBubbleSize val="0"/>
        </c:dLbls>
        <c:gapWidth val="219"/>
        <c:overlap val="-27"/>
        <c:axId val="1332799760"/>
        <c:axId val="1332772400"/>
      </c:barChart>
      <c:catAx>
        <c:axId val="133279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772400"/>
        <c:crosses val="autoZero"/>
        <c:auto val="1"/>
        <c:lblAlgn val="ctr"/>
        <c:lblOffset val="100"/>
        <c:noMultiLvlLbl val="0"/>
      </c:catAx>
      <c:valAx>
        <c:axId val="1332772400"/>
        <c:scaling>
          <c:orientation val="minMax"/>
          <c:max val="61"/>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79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 of</a:t>
            </a:r>
            <a:r>
              <a:rPr lang="en-US" sz="1200" baseline="0"/>
              <a:t> non-readers by study group and mentorship status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Sheet6!$I$139</c:f>
              <c:strCache>
                <c:ptCount val="1"/>
                <c:pt idx="0">
                  <c:v>Administrator did not report mentorship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Sheet6!$H$140:$H$142</c:f>
              <c:strCache>
                <c:ptCount val="3"/>
                <c:pt idx="0">
                  <c:v>Long-term</c:v>
                </c:pt>
                <c:pt idx="1">
                  <c:v>Recently joined</c:v>
                </c:pt>
                <c:pt idx="2">
                  <c:v>Total</c:v>
                </c:pt>
              </c:strCache>
            </c:strRef>
          </c:cat>
          <c:val>
            <c:numRef>
              <c:f>Sheet6!$I$140:$I$142</c:f>
              <c:numCache>
                <c:formatCode>0.0%</c:formatCode>
                <c:ptCount val="3"/>
                <c:pt idx="0">
                  <c:v>0.35561877667140823</c:v>
                </c:pt>
                <c:pt idx="1">
                  <c:v>0.31578947368421051</c:v>
                </c:pt>
                <c:pt idx="2">
                  <c:v>0.33543859649122809</c:v>
                </c:pt>
              </c:numCache>
            </c:numRef>
          </c:val>
          <c:extLst>
            <c:ext xmlns:c16="http://schemas.microsoft.com/office/drawing/2014/chart" uri="{C3380CC4-5D6E-409C-BE32-E72D297353CC}">
              <c16:uniqueId val="{00000000-0544-4425-9C70-B8B9AB0CACFC}"/>
            </c:ext>
          </c:extLst>
        </c:ser>
        <c:ser>
          <c:idx val="1"/>
          <c:order val="1"/>
          <c:tx>
            <c:strRef>
              <c:f>Sheet6!$J$139</c:f>
              <c:strCache>
                <c:ptCount val="1"/>
                <c:pt idx="0">
                  <c:v>Administrator reported mentorship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Sheet6!$H$140:$H$142</c:f>
              <c:strCache>
                <c:ptCount val="3"/>
                <c:pt idx="0">
                  <c:v>Long-term</c:v>
                </c:pt>
                <c:pt idx="1">
                  <c:v>Recently joined</c:v>
                </c:pt>
                <c:pt idx="2">
                  <c:v>Total</c:v>
                </c:pt>
              </c:strCache>
            </c:strRef>
          </c:cat>
          <c:val>
            <c:numRef>
              <c:f>Sheet6!$J$140:$J$142</c:f>
              <c:numCache>
                <c:formatCode>0.0%</c:formatCode>
                <c:ptCount val="3"/>
                <c:pt idx="0">
                  <c:v>0.2392638036809816</c:v>
                </c:pt>
                <c:pt idx="1">
                  <c:v>0.22611464968152867</c:v>
                </c:pt>
                <c:pt idx="2">
                  <c:v>0.23281250000000001</c:v>
                </c:pt>
              </c:numCache>
            </c:numRef>
          </c:val>
          <c:extLst>
            <c:ext xmlns:c16="http://schemas.microsoft.com/office/drawing/2014/chart" uri="{C3380CC4-5D6E-409C-BE32-E72D297353CC}">
              <c16:uniqueId val="{00000001-0544-4425-9C70-B8B9AB0CACFC}"/>
            </c:ext>
          </c:extLst>
        </c:ser>
        <c:ser>
          <c:idx val="2"/>
          <c:order val="2"/>
          <c:tx>
            <c:strRef>
              <c:f>Sheet6!$K$139</c:f>
              <c:strCache>
                <c:ptCount val="1"/>
                <c:pt idx="0">
                  <c:v>Teacher did not receive mentorship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Sheet6!$H$140:$H$142</c:f>
              <c:strCache>
                <c:ptCount val="3"/>
                <c:pt idx="0">
                  <c:v>Long-term</c:v>
                </c:pt>
                <c:pt idx="1">
                  <c:v>Recently joined</c:v>
                </c:pt>
                <c:pt idx="2">
                  <c:v>Total</c:v>
                </c:pt>
              </c:strCache>
            </c:strRef>
          </c:cat>
          <c:val>
            <c:numRef>
              <c:f>Sheet6!$K$140:$K$142</c:f>
              <c:numCache>
                <c:formatCode>0.0%</c:formatCode>
                <c:ptCount val="3"/>
                <c:pt idx="0">
                  <c:v>0.34302325581395349</c:v>
                </c:pt>
                <c:pt idx="1">
                  <c:v>0.25161290322580643</c:v>
                </c:pt>
                <c:pt idx="2">
                  <c:v>0.29969418960244648</c:v>
                </c:pt>
              </c:numCache>
            </c:numRef>
          </c:val>
          <c:extLst>
            <c:ext xmlns:c16="http://schemas.microsoft.com/office/drawing/2014/chart" uri="{C3380CC4-5D6E-409C-BE32-E72D297353CC}">
              <c16:uniqueId val="{00000002-0544-4425-9C70-B8B9AB0CACFC}"/>
            </c:ext>
          </c:extLst>
        </c:ser>
        <c:ser>
          <c:idx val="3"/>
          <c:order val="3"/>
          <c:tx>
            <c:strRef>
              <c:f>Sheet6!$L$139</c:f>
              <c:strCache>
                <c:ptCount val="1"/>
                <c:pt idx="0">
                  <c:v>Teacher received mentorship</c:v>
                </c:pt>
              </c:strCache>
            </c:strRef>
          </c:tx>
          <c:spPr>
            <a:solidFill>
              <a:schemeClr val="accent4"/>
            </a:solidFill>
            <a:ln>
              <a:noFill/>
            </a:ln>
            <a:effectLst/>
          </c:spPr>
          <c:invertIfNegative val="0"/>
          <c:dLbls>
            <c:dLbl>
              <c:idx val="0"/>
              <c:layout>
                <c:manualLayout>
                  <c:x val="1.4607422641044972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44-4425-9C70-B8B9AB0CACFC}"/>
                </c:ext>
              </c:extLst>
            </c:dLbl>
            <c:dLbl>
              <c:idx val="2"/>
              <c:layout>
                <c:manualLayout>
                  <c:x val="2.1911133961567526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44-4425-9C70-B8B9AB0CAC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Sheet6!$H$140:$H$142</c:f>
              <c:strCache>
                <c:ptCount val="3"/>
                <c:pt idx="0">
                  <c:v>Long-term</c:v>
                </c:pt>
                <c:pt idx="1">
                  <c:v>Recently joined</c:v>
                </c:pt>
                <c:pt idx="2">
                  <c:v>Total</c:v>
                </c:pt>
              </c:strCache>
            </c:strRef>
          </c:cat>
          <c:val>
            <c:numRef>
              <c:f>Sheet6!$L$140:$L$142</c:f>
              <c:numCache>
                <c:formatCode>0.0%</c:formatCode>
                <c:ptCount val="3"/>
                <c:pt idx="0">
                  <c:v>0.31388564760793464</c:v>
                </c:pt>
                <c:pt idx="1">
                  <c:v>0.29511918274687854</c:v>
                </c:pt>
                <c:pt idx="2">
                  <c:v>0.30437284234752587</c:v>
                </c:pt>
              </c:numCache>
            </c:numRef>
          </c:val>
          <c:extLst>
            <c:ext xmlns:c16="http://schemas.microsoft.com/office/drawing/2014/chart" uri="{C3380CC4-5D6E-409C-BE32-E72D297353CC}">
              <c16:uniqueId val="{00000005-0544-4425-9C70-B8B9AB0CACFC}"/>
            </c:ext>
          </c:extLst>
        </c:ser>
        <c:dLbls>
          <c:showLegendKey val="0"/>
          <c:showVal val="0"/>
          <c:showCatName val="0"/>
          <c:showSerName val="0"/>
          <c:showPercent val="0"/>
          <c:showBubbleSize val="0"/>
        </c:dLbls>
        <c:gapWidth val="219"/>
        <c:overlap val="-27"/>
        <c:axId val="1338195632"/>
        <c:axId val="1338194192"/>
      </c:barChart>
      <c:catAx>
        <c:axId val="133819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194192"/>
        <c:crosses val="autoZero"/>
        <c:auto val="1"/>
        <c:lblAlgn val="ctr"/>
        <c:lblOffset val="100"/>
        <c:noMultiLvlLbl val="0"/>
      </c:catAx>
      <c:valAx>
        <c:axId val="1338194192"/>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19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reading comprehension scores (lower</a:t>
            </a:r>
            <a:r>
              <a:rPr lang="en-US" sz="1200" baseline="0"/>
              <a:t> level) by mentorship status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Sheet6!$H$205</c:f>
              <c:strCache>
                <c:ptCount val="1"/>
                <c:pt idx="0">
                  <c:v>Administrator did not report mentor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Sheet6!$G$206:$G$208</c:f>
              <c:strCache>
                <c:ptCount val="3"/>
                <c:pt idx="0">
                  <c:v>Long-term</c:v>
                </c:pt>
                <c:pt idx="1">
                  <c:v>Recently joined</c:v>
                </c:pt>
                <c:pt idx="2">
                  <c:v>Total</c:v>
                </c:pt>
              </c:strCache>
            </c:strRef>
          </c:cat>
          <c:val>
            <c:numRef>
              <c:f>Sheet6!$H$206:$H$208</c:f>
              <c:numCache>
                <c:formatCode>0.0%</c:formatCode>
                <c:ptCount val="3"/>
                <c:pt idx="0">
                  <c:v>0.3448</c:v>
                </c:pt>
                <c:pt idx="1">
                  <c:v>0.38729999999999998</c:v>
                </c:pt>
                <c:pt idx="2">
                  <c:v>0.36630000000000001</c:v>
                </c:pt>
              </c:numCache>
            </c:numRef>
          </c:val>
          <c:extLst>
            <c:ext xmlns:c16="http://schemas.microsoft.com/office/drawing/2014/chart" uri="{C3380CC4-5D6E-409C-BE32-E72D297353CC}">
              <c16:uniqueId val="{00000000-8DFA-442B-B108-AC1DCA6160A7}"/>
            </c:ext>
          </c:extLst>
        </c:ser>
        <c:ser>
          <c:idx val="1"/>
          <c:order val="1"/>
          <c:tx>
            <c:strRef>
              <c:f>Sheet6!$I$205</c:f>
              <c:strCache>
                <c:ptCount val="1"/>
                <c:pt idx="0">
                  <c:v>Administrator self-reported mentor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Sheet6!$G$206:$G$208</c:f>
              <c:strCache>
                <c:ptCount val="3"/>
                <c:pt idx="0">
                  <c:v>Long-term</c:v>
                </c:pt>
                <c:pt idx="1">
                  <c:v>Recently joined</c:v>
                </c:pt>
                <c:pt idx="2">
                  <c:v>Total</c:v>
                </c:pt>
              </c:strCache>
            </c:strRef>
          </c:cat>
          <c:val>
            <c:numRef>
              <c:f>Sheet6!$I$206:$I$208</c:f>
              <c:numCache>
                <c:formatCode>0.0%</c:formatCode>
                <c:ptCount val="3"/>
                <c:pt idx="0">
                  <c:v>0.43330000000000002</c:v>
                </c:pt>
                <c:pt idx="1">
                  <c:v>0.4541</c:v>
                </c:pt>
                <c:pt idx="2">
                  <c:v>0.44359999999999999</c:v>
                </c:pt>
              </c:numCache>
            </c:numRef>
          </c:val>
          <c:extLst>
            <c:ext xmlns:c16="http://schemas.microsoft.com/office/drawing/2014/chart" uri="{C3380CC4-5D6E-409C-BE32-E72D297353CC}">
              <c16:uniqueId val="{00000001-8DFA-442B-B108-AC1DCA6160A7}"/>
            </c:ext>
          </c:extLst>
        </c:ser>
        <c:dLbls>
          <c:showLegendKey val="0"/>
          <c:showVal val="0"/>
          <c:showCatName val="0"/>
          <c:showSerName val="0"/>
          <c:showPercent val="0"/>
          <c:showBubbleSize val="0"/>
        </c:dLbls>
        <c:gapWidth val="219"/>
        <c:overlap val="-27"/>
        <c:axId val="1325714848"/>
        <c:axId val="1325702848"/>
      </c:barChart>
      <c:catAx>
        <c:axId val="13257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702848"/>
        <c:crosses val="autoZero"/>
        <c:auto val="1"/>
        <c:lblAlgn val="ctr"/>
        <c:lblOffset val="100"/>
        <c:noMultiLvlLbl val="0"/>
      </c:catAx>
      <c:valAx>
        <c:axId val="1325702848"/>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71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88</Pages>
  <Words>22382</Words>
  <Characters>127580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Comparative analysis of teaching and learning outcomes for ALMA</cp:keywords>
  <dc:description/>
  <cp:lastModifiedBy/>
  <cp:revision>1</cp:revision>
  <dcterms:created xsi:type="dcterms:W3CDTF">2026-05-15T01:07:00Z</dcterms:created>
  <dcterms:modified xsi:type="dcterms:W3CDTF">2026-05-15T01:08:00Z</dcterms:modified>
  <cp:category/>
</cp:coreProperties>
</file>