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09E3" w14:textId="2A1F50FD" w:rsidR="00CE6C88" w:rsidRDefault="00CE6C88" w:rsidP="00B34AEF">
      <w:pPr>
        <w:pStyle w:val="Heading1"/>
      </w:pPr>
      <w:r>
        <w:rPr>
          <w:noProof/>
          <w:lang w:eastAsia="en-AU"/>
        </w:rPr>
        <w:drawing>
          <wp:inline distT="0" distB="0" distL="0" distR="0" wp14:anchorId="22B1ACF5" wp14:editId="3E531FC0">
            <wp:extent cx="5580380" cy="1624965"/>
            <wp:effectExtent l="0" t="0" r="1270" b="0"/>
            <wp:docPr id="2" name="Picture 2" descr="coalar-logo-co-branded-australian-government_e03fa1cc-e45e-3c17-a5e2-5ded44975b29.png (8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ar-logo-co-branded-australian-government_e03fa1cc-e45e-3c17-a5e2-5ded44975b29.png (800×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1624965"/>
                    </a:xfrm>
                    <a:prstGeom prst="rect">
                      <a:avLst/>
                    </a:prstGeom>
                    <a:noFill/>
                    <a:ln>
                      <a:noFill/>
                    </a:ln>
                  </pic:spPr>
                </pic:pic>
              </a:graphicData>
            </a:graphic>
          </wp:inline>
        </w:drawing>
      </w:r>
    </w:p>
    <w:p w14:paraId="1024D2A3" w14:textId="4AABEE65" w:rsidR="00B1460B" w:rsidRPr="00624853" w:rsidRDefault="002059F3" w:rsidP="00B34AEF">
      <w:pPr>
        <w:pStyle w:val="Heading1"/>
      </w:pPr>
      <w:r>
        <w:t>International Relations Grants Program</w:t>
      </w:r>
      <w:r w:rsidR="00B1460B" w:rsidRPr="00624853">
        <w:br/>
      </w:r>
      <w:r w:rsidR="00912511">
        <w:t xml:space="preserve">Council on </w:t>
      </w:r>
      <w:r>
        <w:t>Australia</w:t>
      </w:r>
      <w:r w:rsidR="00912511">
        <w:t xml:space="preserve"> Latin America Relations –</w:t>
      </w:r>
      <w:r>
        <w:t xml:space="preserve"> 202</w:t>
      </w:r>
      <w:r w:rsidR="00EC6A48">
        <w:t>2-2023</w:t>
      </w:r>
      <w:r>
        <w:t xml:space="preserve"> Guidelines</w:t>
      </w:r>
    </w:p>
    <w:p w14:paraId="414CB3A3" w14:textId="1D43D6DA" w:rsidR="00173C86" w:rsidRPr="00F96505" w:rsidRDefault="00173C86" w:rsidP="00173C86">
      <w:pPr>
        <w:tabs>
          <w:tab w:val="left" w:pos="2949"/>
        </w:tabs>
        <w:ind w:left="108" w:firstLine="34"/>
        <w:rPr>
          <w:bCs/>
        </w:rPr>
      </w:pPr>
      <w:r w:rsidRPr="00F96505">
        <w:rPr>
          <w:color w:val="264F90"/>
        </w:rPr>
        <w:t>Opening date:</w:t>
      </w:r>
      <w:r w:rsidRPr="00F96505">
        <w:rPr>
          <w:color w:val="264F90"/>
        </w:rPr>
        <w:tab/>
      </w:r>
      <w:r>
        <w:t>160</w:t>
      </w:r>
      <w:r w:rsidRPr="00F96505">
        <w:t xml:space="preserve">0 AEST on </w:t>
      </w:r>
      <w:r w:rsidR="006F7D92">
        <w:t>30</w:t>
      </w:r>
      <w:r w:rsidR="00863DDA">
        <w:t xml:space="preserve"> May </w:t>
      </w:r>
      <w:r w:rsidRPr="00F96505">
        <w:t>202</w:t>
      </w:r>
      <w:r w:rsidR="00863DDA">
        <w:t>2</w:t>
      </w:r>
      <w:r w:rsidR="00986E41">
        <w:t xml:space="preserve"> </w:t>
      </w:r>
    </w:p>
    <w:p w14:paraId="36944883" w14:textId="086A7EB1" w:rsidR="00173C86" w:rsidRPr="00F96505" w:rsidRDefault="00173C86" w:rsidP="00173C86">
      <w:pPr>
        <w:tabs>
          <w:tab w:val="left" w:pos="2949"/>
        </w:tabs>
        <w:ind w:left="108" w:firstLine="34"/>
      </w:pPr>
      <w:r w:rsidRPr="00F96505">
        <w:rPr>
          <w:color w:val="264F90"/>
        </w:rPr>
        <w:t>Closing date and time:</w:t>
      </w:r>
      <w:r w:rsidRPr="00F96505">
        <w:rPr>
          <w:color w:val="264F90"/>
        </w:rPr>
        <w:tab/>
      </w:r>
      <w:r w:rsidRPr="00F96505">
        <w:t>1</w:t>
      </w:r>
      <w:r>
        <w:t>6</w:t>
      </w:r>
      <w:r w:rsidRPr="00F96505">
        <w:t xml:space="preserve">00 AEST on </w:t>
      </w:r>
      <w:r w:rsidR="005F1981">
        <w:t>25</w:t>
      </w:r>
      <w:r w:rsidR="00863DDA">
        <w:t xml:space="preserve"> July </w:t>
      </w:r>
      <w:r w:rsidRPr="00F96505">
        <w:t>202</w:t>
      </w:r>
      <w:r w:rsidR="00863DDA">
        <w:t>2</w:t>
      </w:r>
    </w:p>
    <w:p w14:paraId="71AE8A53" w14:textId="77777777" w:rsidR="00173C86" w:rsidRPr="00F96505" w:rsidRDefault="00173C86" w:rsidP="00173C86">
      <w:pPr>
        <w:tabs>
          <w:tab w:val="left" w:pos="2949"/>
        </w:tabs>
        <w:ind w:left="108" w:firstLine="34"/>
      </w:pPr>
      <w:r w:rsidRPr="00F96505">
        <w:rPr>
          <w:color w:val="264F90"/>
        </w:rPr>
        <w:t>Commonwealth policy entity:</w:t>
      </w:r>
      <w:r w:rsidRPr="00F96505">
        <w:rPr>
          <w:color w:val="264F90"/>
        </w:rPr>
        <w:tab/>
      </w:r>
      <w:r w:rsidRPr="00F96505">
        <w:t>Department of Foreign Affairs and Trade</w:t>
      </w:r>
    </w:p>
    <w:p w14:paraId="4FFD8FF5" w14:textId="77777777" w:rsidR="00173C86" w:rsidRPr="00F96505" w:rsidRDefault="00173C86" w:rsidP="00173C86">
      <w:pPr>
        <w:tabs>
          <w:tab w:val="left" w:pos="2949"/>
        </w:tabs>
        <w:ind w:left="108" w:firstLine="34"/>
      </w:pPr>
      <w:r w:rsidRPr="00F96505">
        <w:rPr>
          <w:color w:val="264F90"/>
        </w:rPr>
        <w:t xml:space="preserve">Co-sponsoring entity: </w:t>
      </w:r>
      <w:r w:rsidRPr="00F96505">
        <w:rPr>
          <w:color w:val="264F90"/>
        </w:rPr>
        <w:tab/>
      </w:r>
      <w:r w:rsidRPr="00F96505">
        <w:t>Not applicable</w:t>
      </w:r>
    </w:p>
    <w:p w14:paraId="4D8882F1" w14:textId="77777777" w:rsidR="00173C86" w:rsidRPr="00F96505" w:rsidRDefault="00173C86" w:rsidP="00173C86">
      <w:pPr>
        <w:tabs>
          <w:tab w:val="left" w:pos="2949"/>
        </w:tabs>
        <w:ind w:left="108" w:firstLine="34"/>
      </w:pPr>
      <w:r w:rsidRPr="00F96505">
        <w:rPr>
          <w:color w:val="264F90"/>
        </w:rPr>
        <w:t>Administering entity</w:t>
      </w:r>
      <w:r w:rsidRPr="00F96505">
        <w:rPr>
          <w:color w:val="264F90"/>
        </w:rPr>
        <w:tab/>
      </w:r>
      <w:r w:rsidRPr="00F96505">
        <w:t>Department of Foreign Affairs and Trade</w:t>
      </w:r>
    </w:p>
    <w:p w14:paraId="091448B2" w14:textId="60495D07" w:rsidR="00173C86" w:rsidRPr="00F96505" w:rsidRDefault="00173C86" w:rsidP="000215AF">
      <w:pPr>
        <w:ind w:left="2880" w:hanging="2738"/>
      </w:pPr>
      <w:r w:rsidRPr="00F96505">
        <w:rPr>
          <w:color w:val="264F90"/>
        </w:rPr>
        <w:t>Enquiries:</w:t>
      </w:r>
      <w:r w:rsidRPr="00F96505">
        <w:rPr>
          <w:color w:val="264F90"/>
        </w:rPr>
        <w:tab/>
      </w:r>
      <w:r w:rsidRPr="00F96505">
        <w:t xml:space="preserve">If you have any questions, please contact the Secretariat of the Council on Australia Latin America Relations on </w:t>
      </w:r>
      <w:r w:rsidR="000215AF">
        <w:br/>
      </w:r>
      <w:r w:rsidRPr="00F96505">
        <w:t>+61 (02) 6261 3334 or coalar@dfat.gov.au.</w:t>
      </w:r>
    </w:p>
    <w:p w14:paraId="6A3592C7" w14:textId="35BDE5AE" w:rsidR="00173C86" w:rsidRPr="00F96505" w:rsidRDefault="00062AA2" w:rsidP="00173C86">
      <w:pPr>
        <w:tabs>
          <w:tab w:val="left" w:pos="2949"/>
        </w:tabs>
        <w:ind w:left="108" w:firstLine="34"/>
      </w:pPr>
      <w:r>
        <w:tab/>
      </w:r>
      <w:r w:rsidR="00173C86" w:rsidRPr="00F96505">
        <w:t xml:space="preserve">Questions should be sent no later than 1700 AEST </w:t>
      </w:r>
      <w:r w:rsidR="00794CA6">
        <w:t xml:space="preserve">20 July </w:t>
      </w:r>
      <w:r w:rsidR="00173C86" w:rsidRPr="00F96505">
        <w:t>202</w:t>
      </w:r>
      <w:r w:rsidR="00665ADA">
        <w:t>2</w:t>
      </w:r>
    </w:p>
    <w:p w14:paraId="244CCC63" w14:textId="21AAD835" w:rsidR="00173C86" w:rsidRPr="00F65C53" w:rsidRDefault="00173C86" w:rsidP="00173C86">
      <w:pPr>
        <w:tabs>
          <w:tab w:val="left" w:pos="2949"/>
        </w:tabs>
        <w:ind w:left="108" w:firstLine="34"/>
      </w:pPr>
      <w:r w:rsidRPr="00C86433">
        <w:rPr>
          <w:color w:val="264F90"/>
        </w:rPr>
        <w:t>Date guidelines released:</w:t>
      </w:r>
      <w:r w:rsidRPr="00C86433">
        <w:rPr>
          <w:color w:val="264F90"/>
        </w:rPr>
        <w:tab/>
      </w:r>
      <w:r w:rsidR="007E018A">
        <w:t>27</w:t>
      </w:r>
      <w:r w:rsidR="00C86433" w:rsidRPr="00C86433">
        <w:t>/05/2022</w:t>
      </w:r>
    </w:p>
    <w:p w14:paraId="3149C19D" w14:textId="77777777" w:rsidR="00173C86" w:rsidRPr="00F65C53" w:rsidRDefault="00173C86" w:rsidP="00173C86">
      <w:pPr>
        <w:tabs>
          <w:tab w:val="left" w:pos="2949"/>
        </w:tabs>
        <w:ind w:left="108" w:firstLine="34"/>
      </w:pPr>
      <w:r w:rsidRPr="0004098F">
        <w:rPr>
          <w:color w:val="264F90"/>
        </w:rPr>
        <w:t>Type of grant opportunity:</w:t>
      </w:r>
      <w:r w:rsidRPr="0004098F">
        <w:rPr>
          <w:color w:val="264F90"/>
        </w:rPr>
        <w:tab/>
      </w:r>
      <w:r>
        <w:t xml:space="preserve">Open competitive </w:t>
      </w:r>
    </w:p>
    <w:p w14:paraId="25F651C6" w14:textId="77777777" w:rsidR="00C108BC" w:rsidRDefault="00C108BC" w:rsidP="00077C3D"/>
    <w:p w14:paraId="25F651C7" w14:textId="77777777" w:rsidR="003871B6" w:rsidRDefault="003871B6" w:rsidP="00077C3D">
      <w:pPr>
        <w:sectPr w:rsidR="003871B6" w:rsidSect="00912511">
          <w:footerReference w:type="first" r:id="rId10"/>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0" w:name="_Toc164844258"/>
      <w:bookmarkStart w:id="1" w:name="_Toc383003250"/>
      <w:bookmarkStart w:id="2" w:name="_Toc164844257"/>
      <w:r>
        <w:lastRenderedPageBreak/>
        <w:t>Contents</w:t>
      </w:r>
      <w:bookmarkEnd w:id="0"/>
      <w:bookmarkEnd w:id="1"/>
    </w:p>
    <w:p w14:paraId="41E00135" w14:textId="6A9E640D" w:rsidR="00416338" w:rsidRDefault="00416338">
      <w:pPr>
        <w:pStyle w:val="TOC2"/>
        <w:rPr>
          <w:noProof/>
        </w:rPr>
      </w:pPr>
      <w:r>
        <w:rPr>
          <w:noProof/>
        </w:rPr>
        <w:t>1.</w:t>
      </w:r>
      <w:r>
        <w:rPr>
          <w:rFonts w:asciiTheme="minorHAnsi" w:eastAsiaTheme="minorEastAsia" w:hAnsiTheme="minorHAnsi" w:cstheme="minorBidi"/>
          <w:b w:val="0"/>
          <w:noProof/>
          <w:sz w:val="22"/>
          <w:lang w:val="en-AU" w:eastAsia="en-AU"/>
        </w:rPr>
        <w:tab/>
      </w:r>
      <w:r>
        <w:rPr>
          <w:noProof/>
        </w:rPr>
        <w:t xml:space="preserve">International Relations Grants Program: </w:t>
      </w:r>
      <w:r w:rsidR="00912511">
        <w:rPr>
          <w:noProof/>
        </w:rPr>
        <w:t>Council on Australia Latin America Relations</w:t>
      </w:r>
      <w:r>
        <w:rPr>
          <w:noProof/>
        </w:rPr>
        <w:t xml:space="preserve"> 202</w:t>
      </w:r>
      <w:r w:rsidR="00D43689">
        <w:rPr>
          <w:noProof/>
        </w:rPr>
        <w:t>2-23</w:t>
      </w:r>
      <w:r w:rsidR="00D003EA">
        <w:rPr>
          <w:noProof/>
        </w:rPr>
        <w:t xml:space="preserve"> </w:t>
      </w:r>
      <w:r>
        <w:rPr>
          <w:noProof/>
        </w:rPr>
        <w:t>processes</w:t>
      </w:r>
      <w:r>
        <w:rPr>
          <w:noProof/>
        </w:rPr>
        <w:tab/>
      </w:r>
      <w:r w:rsidR="00645825">
        <w:rPr>
          <w:noProof/>
        </w:rPr>
        <w:t>4</w:t>
      </w:r>
    </w:p>
    <w:p w14:paraId="17EBDDCE" w14:textId="3CF0F101" w:rsidR="00D43689" w:rsidRPr="000C15E1" w:rsidRDefault="00D43689" w:rsidP="000C15E1">
      <w:pPr>
        <w:pStyle w:val="TOC3"/>
        <w:rPr>
          <w:noProof/>
        </w:rPr>
      </w:pPr>
      <w:r w:rsidRPr="000C15E1">
        <w:rPr>
          <w:noProof/>
        </w:rPr>
        <w:t>1.1</w:t>
      </w:r>
      <w:r w:rsidRPr="000C15E1">
        <w:rPr>
          <w:noProof/>
        </w:rPr>
        <w:tab/>
        <w:t>Introduction</w:t>
      </w:r>
      <w:r>
        <w:rPr>
          <w:noProof/>
        </w:rPr>
        <w:t xml:space="preserve"> …………………………………………………………………………………...</w:t>
      </w:r>
      <w:r w:rsidR="002E1670">
        <w:rPr>
          <w:noProof/>
        </w:rPr>
        <w:t>..</w:t>
      </w:r>
      <w:r w:rsidR="002C218E">
        <w:rPr>
          <w:noProof/>
        </w:rPr>
        <w:t>5</w:t>
      </w:r>
    </w:p>
    <w:p w14:paraId="499B3834" w14:textId="1FE0805D" w:rsidR="00416338" w:rsidRDefault="0041633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 xml:space="preserve">About the </w:t>
      </w:r>
      <w:r w:rsidR="00D43689">
        <w:rPr>
          <w:noProof/>
        </w:rPr>
        <w:t xml:space="preserve">IRGP </w:t>
      </w:r>
      <w:r>
        <w:rPr>
          <w:noProof/>
        </w:rPr>
        <w:t>grant program</w:t>
      </w:r>
      <w:r>
        <w:rPr>
          <w:noProof/>
        </w:rPr>
        <w:tab/>
      </w:r>
      <w:r w:rsidR="00FF7132">
        <w:rPr>
          <w:noProof/>
        </w:rPr>
        <w:t>5</w:t>
      </w:r>
    </w:p>
    <w:p w14:paraId="62C7F695" w14:textId="319486A7" w:rsidR="00416338" w:rsidRDefault="0041633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sidR="00912511">
        <w:rPr>
          <w:noProof/>
        </w:rPr>
        <w:t>Council of Australia Latin America Relations</w:t>
      </w:r>
      <w:r w:rsidR="00D43689">
        <w:rPr>
          <w:noProof/>
        </w:rPr>
        <w:t xml:space="preserve"> 2022-23 Grant Round Outcomes</w:t>
      </w:r>
      <w:r w:rsidR="00912511">
        <w:rPr>
          <w:noProof/>
        </w:rPr>
        <w:t xml:space="preserve"> </w:t>
      </w:r>
      <w:r>
        <w:rPr>
          <w:noProof/>
        </w:rPr>
        <w:tab/>
      </w:r>
      <w:r w:rsidR="00FF7132">
        <w:rPr>
          <w:noProof/>
        </w:rPr>
        <w:t>6</w:t>
      </w:r>
    </w:p>
    <w:p w14:paraId="2C4BAE36" w14:textId="44209E0D" w:rsidR="00416338" w:rsidRDefault="0041633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sidR="00FF7132">
        <w:rPr>
          <w:noProof/>
        </w:rPr>
        <w:t>7</w:t>
      </w:r>
      <w:r w:rsidR="0085747E">
        <w:rPr>
          <w:noProof/>
        </w:rPr>
        <w:t>\</w:t>
      </w:r>
    </w:p>
    <w:p w14:paraId="6E671FA9" w14:textId="2387B134" w:rsidR="00416338" w:rsidRDefault="0041633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 xml:space="preserve">Grants </w:t>
      </w:r>
      <w:r w:rsidR="006312D1">
        <w:rPr>
          <w:noProof/>
        </w:rPr>
        <w:t xml:space="preserve">funds </w:t>
      </w:r>
      <w:r>
        <w:rPr>
          <w:noProof/>
        </w:rPr>
        <w:t>available</w:t>
      </w:r>
      <w:r>
        <w:rPr>
          <w:noProof/>
        </w:rPr>
        <w:tab/>
      </w:r>
      <w:r w:rsidR="00AB60D5">
        <w:rPr>
          <w:noProof/>
        </w:rPr>
        <w:t>7</w:t>
      </w:r>
    </w:p>
    <w:p w14:paraId="053692A1" w14:textId="202113AF" w:rsidR="00416338" w:rsidRDefault="0041633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Grant/Project period</w:t>
      </w:r>
      <w:r>
        <w:rPr>
          <w:noProof/>
        </w:rPr>
        <w:tab/>
      </w:r>
      <w:r w:rsidR="00AB60D5">
        <w:rPr>
          <w:noProof/>
        </w:rPr>
        <w:t>7</w:t>
      </w:r>
    </w:p>
    <w:p w14:paraId="19A3E443" w14:textId="11E40273" w:rsidR="00416338" w:rsidRDefault="0041633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sidR="00AB60D5">
        <w:rPr>
          <w:noProof/>
        </w:rPr>
        <w:t>7</w:t>
      </w:r>
    </w:p>
    <w:p w14:paraId="3F78938A" w14:textId="4634F12E" w:rsidR="00416338" w:rsidRDefault="0041633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sidR="00AB60D5">
        <w:rPr>
          <w:noProof/>
        </w:rPr>
        <w:t>7</w:t>
      </w:r>
    </w:p>
    <w:p w14:paraId="546C966F" w14:textId="5D531E43" w:rsidR="00E01951" w:rsidRDefault="00416338">
      <w:pPr>
        <w:pStyle w:val="TOC3"/>
        <w:rPr>
          <w:noProof/>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sidR="001D18E6">
        <w:rPr>
          <w:noProof/>
        </w:rPr>
        <w:t>8</w:t>
      </w:r>
    </w:p>
    <w:p w14:paraId="0FC0EDA0" w14:textId="7EC687B3" w:rsidR="00416338" w:rsidRDefault="00E01951">
      <w:pPr>
        <w:pStyle w:val="TOC3"/>
        <w:rPr>
          <w:rFonts w:asciiTheme="minorHAnsi" w:eastAsiaTheme="minorEastAsia" w:hAnsiTheme="minorHAnsi" w:cstheme="minorBidi"/>
          <w:noProof/>
          <w:sz w:val="22"/>
          <w:lang w:val="en-AU" w:eastAsia="en-AU"/>
        </w:rPr>
      </w:pPr>
      <w:r>
        <w:rPr>
          <w:noProof/>
        </w:rPr>
        <w:t>4.3</w:t>
      </w:r>
      <w:r>
        <w:rPr>
          <w:noProof/>
        </w:rPr>
        <w:tab/>
        <w:t>Other eligibility criteria</w:t>
      </w:r>
      <w:r>
        <w:rPr>
          <w:noProof/>
        </w:rPr>
        <w:tab/>
      </w:r>
      <w:r w:rsidR="003320A2">
        <w:rPr>
          <w:noProof/>
        </w:rPr>
        <w:t>8</w:t>
      </w:r>
    </w:p>
    <w:p w14:paraId="7768DA74" w14:textId="21C0B466" w:rsidR="00416338" w:rsidRDefault="0041633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sidR="00AC43C9">
        <w:rPr>
          <w:noProof/>
        </w:rPr>
        <w:t>9</w:t>
      </w:r>
    </w:p>
    <w:p w14:paraId="0C919159" w14:textId="6F717E11" w:rsidR="00416338" w:rsidRDefault="0041633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sidR="001A6F29">
        <w:rPr>
          <w:noProof/>
        </w:rPr>
        <w:t>9</w:t>
      </w:r>
    </w:p>
    <w:p w14:paraId="4781CAE3" w14:textId="49BEE8EF" w:rsidR="00416338" w:rsidRDefault="0041633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sidR="001A6F29">
        <w:rPr>
          <w:noProof/>
        </w:rPr>
        <w:t>9</w:t>
      </w:r>
    </w:p>
    <w:p w14:paraId="59515236" w14:textId="5B0861E3" w:rsidR="00416338" w:rsidRDefault="0041633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sidR="006312D1">
        <w:rPr>
          <w:noProof/>
        </w:rPr>
        <w:t>1</w:t>
      </w:r>
      <w:r w:rsidR="000D3C0F">
        <w:rPr>
          <w:noProof/>
        </w:rPr>
        <w:t>0</w:t>
      </w:r>
    </w:p>
    <w:p w14:paraId="1FCBC31A" w14:textId="56570A6B" w:rsidR="00416338" w:rsidRDefault="0041633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sidR="00645825">
        <w:rPr>
          <w:noProof/>
        </w:rPr>
        <w:t>1</w:t>
      </w:r>
      <w:r w:rsidR="00920394">
        <w:rPr>
          <w:noProof/>
        </w:rPr>
        <w:t>0</w:t>
      </w:r>
    </w:p>
    <w:p w14:paraId="67087BFC" w14:textId="429478A6" w:rsidR="00416338" w:rsidRDefault="0041633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sidR="009F13D3">
        <w:rPr>
          <w:noProof/>
        </w:rPr>
        <w:t>1</w:t>
      </w:r>
      <w:r w:rsidR="00920394">
        <w:rPr>
          <w:noProof/>
        </w:rPr>
        <w:t>1</w:t>
      </w:r>
    </w:p>
    <w:p w14:paraId="4B894D96" w14:textId="7D116129" w:rsidR="00416338" w:rsidRDefault="0041633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sidR="00645825">
        <w:rPr>
          <w:noProof/>
        </w:rPr>
        <w:t>1</w:t>
      </w:r>
      <w:r w:rsidR="00920394">
        <w:rPr>
          <w:noProof/>
        </w:rPr>
        <w:t>2</w:t>
      </w:r>
    </w:p>
    <w:p w14:paraId="6D724191" w14:textId="2F0A27BA" w:rsidR="00416338" w:rsidRDefault="0041633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sidR="00645825">
        <w:rPr>
          <w:noProof/>
        </w:rPr>
        <w:t>1</w:t>
      </w:r>
      <w:r w:rsidR="00920394">
        <w:rPr>
          <w:noProof/>
        </w:rPr>
        <w:t>2</w:t>
      </w:r>
    </w:p>
    <w:p w14:paraId="534A3BDB" w14:textId="03FCAD3A" w:rsidR="00416338" w:rsidRDefault="0041633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sidR="006312D1">
        <w:rPr>
          <w:rFonts w:asciiTheme="minorHAnsi" w:eastAsiaTheme="minorEastAsia" w:hAnsiTheme="minorHAnsi" w:cstheme="minorBidi"/>
          <w:noProof/>
          <w:sz w:val="22"/>
          <w:lang w:val="en-AU" w:eastAsia="en-AU"/>
        </w:rPr>
        <w:t xml:space="preserve">Indicative </w:t>
      </w:r>
      <w:r w:rsidR="006312D1">
        <w:rPr>
          <w:noProof/>
        </w:rPr>
        <w:t>t</w:t>
      </w:r>
      <w:r>
        <w:rPr>
          <w:noProof/>
        </w:rPr>
        <w:t>iming of grant opportunity processes</w:t>
      </w:r>
      <w:r>
        <w:rPr>
          <w:noProof/>
        </w:rPr>
        <w:tab/>
      </w:r>
      <w:r w:rsidR="00645825">
        <w:rPr>
          <w:noProof/>
        </w:rPr>
        <w:t>1</w:t>
      </w:r>
      <w:r w:rsidR="0066048B">
        <w:rPr>
          <w:noProof/>
        </w:rPr>
        <w:t>3</w:t>
      </w:r>
    </w:p>
    <w:p w14:paraId="61E714DA" w14:textId="109A4B08" w:rsidR="00416338" w:rsidRDefault="0041633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sidR="009F13D3">
        <w:rPr>
          <w:noProof/>
        </w:rPr>
        <w:t>1</w:t>
      </w:r>
      <w:r w:rsidR="004D159C">
        <w:rPr>
          <w:noProof/>
        </w:rPr>
        <w:t>3</w:t>
      </w:r>
    </w:p>
    <w:p w14:paraId="7917D64B" w14:textId="079A1123" w:rsidR="00416338" w:rsidRDefault="00416338">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Further grant opportunities</w:t>
      </w:r>
      <w:r>
        <w:rPr>
          <w:noProof/>
        </w:rPr>
        <w:tab/>
      </w:r>
      <w:r w:rsidR="009F13D3">
        <w:rPr>
          <w:noProof/>
        </w:rPr>
        <w:t>1</w:t>
      </w:r>
      <w:r w:rsidR="006B34FB">
        <w:rPr>
          <w:noProof/>
        </w:rPr>
        <w:t>3</w:t>
      </w:r>
    </w:p>
    <w:p w14:paraId="2284F90E" w14:textId="7F1AD734" w:rsidR="00416338" w:rsidRDefault="0041633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sidR="009F13D3">
        <w:rPr>
          <w:noProof/>
        </w:rPr>
        <w:t>1</w:t>
      </w:r>
      <w:r w:rsidR="006B34FB">
        <w:rPr>
          <w:noProof/>
        </w:rPr>
        <w:t>3</w:t>
      </w:r>
    </w:p>
    <w:p w14:paraId="625340A9" w14:textId="0D011EE1" w:rsidR="00416338" w:rsidRDefault="0041633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sidR="009F13D3">
        <w:rPr>
          <w:noProof/>
        </w:rPr>
        <w:t>1</w:t>
      </w:r>
      <w:r w:rsidR="006B34FB">
        <w:rPr>
          <w:noProof/>
        </w:rPr>
        <w:t>3</w:t>
      </w:r>
    </w:p>
    <w:p w14:paraId="2EE4848A" w14:textId="4D63F3EA" w:rsidR="00416338" w:rsidRDefault="0041633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sidR="009F13D3">
        <w:rPr>
          <w:noProof/>
        </w:rPr>
        <w:t>1</w:t>
      </w:r>
      <w:r w:rsidR="006B34FB">
        <w:rPr>
          <w:noProof/>
        </w:rPr>
        <w:t>4</w:t>
      </w:r>
    </w:p>
    <w:p w14:paraId="0FBD6040" w14:textId="7412596A" w:rsidR="00416338" w:rsidRDefault="0041633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sidR="009F13D3">
        <w:rPr>
          <w:noProof/>
        </w:rPr>
        <w:t>1</w:t>
      </w:r>
      <w:r w:rsidR="006B34FB">
        <w:rPr>
          <w:noProof/>
        </w:rPr>
        <w:t>4</w:t>
      </w:r>
    </w:p>
    <w:p w14:paraId="6F2240FA" w14:textId="51102CBA" w:rsidR="00416338" w:rsidRDefault="0041633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sidR="00645825">
        <w:rPr>
          <w:noProof/>
        </w:rPr>
        <w:t>1</w:t>
      </w:r>
      <w:r w:rsidR="006B34FB">
        <w:rPr>
          <w:noProof/>
        </w:rPr>
        <w:t>5</w:t>
      </w:r>
    </w:p>
    <w:p w14:paraId="1023ACD6" w14:textId="76DBCE4C" w:rsidR="00416338" w:rsidRDefault="0041633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sidR="00645825">
        <w:rPr>
          <w:noProof/>
        </w:rPr>
        <w:t>1</w:t>
      </w:r>
      <w:r w:rsidR="001D5D96">
        <w:rPr>
          <w:noProof/>
        </w:rPr>
        <w:t>5</w:t>
      </w:r>
    </w:p>
    <w:p w14:paraId="43AA4484" w14:textId="5BACE62B" w:rsidR="00416338" w:rsidRDefault="0041633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sidR="009F13D3">
        <w:rPr>
          <w:noProof/>
        </w:rPr>
        <w:t>1</w:t>
      </w:r>
      <w:r w:rsidR="001D5D96">
        <w:rPr>
          <w:noProof/>
        </w:rPr>
        <w:t>5</w:t>
      </w:r>
    </w:p>
    <w:p w14:paraId="76134D53" w14:textId="0D57C16D"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sidR="009F13D3">
        <w:rPr>
          <w:noProof/>
        </w:rPr>
        <w:t>1</w:t>
      </w:r>
      <w:r w:rsidR="001D5D96">
        <w:rPr>
          <w:noProof/>
        </w:rPr>
        <w:t>5</w:t>
      </w:r>
    </w:p>
    <w:p w14:paraId="5D8A4D08" w14:textId="0497ECA0"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sidR="009F13D3">
        <w:rPr>
          <w:noProof/>
        </w:rPr>
        <w:t>1</w:t>
      </w:r>
      <w:r w:rsidR="001D5D96">
        <w:rPr>
          <w:noProof/>
        </w:rPr>
        <w:t>5</w:t>
      </w:r>
    </w:p>
    <w:p w14:paraId="1DBA0AB1" w14:textId="7CD4BC4D"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sidR="009F13D3">
        <w:rPr>
          <w:noProof/>
        </w:rPr>
        <w:t>1</w:t>
      </w:r>
      <w:r w:rsidR="00421DED">
        <w:rPr>
          <w:noProof/>
        </w:rPr>
        <w:t>6</w:t>
      </w:r>
    </w:p>
    <w:p w14:paraId="0538F987" w14:textId="6A67AF75" w:rsidR="00416338" w:rsidRDefault="0041633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sidR="009F13D3">
        <w:rPr>
          <w:noProof/>
        </w:rPr>
        <w:t>1</w:t>
      </w:r>
      <w:r w:rsidR="00421DED">
        <w:rPr>
          <w:noProof/>
        </w:rPr>
        <w:t>6</w:t>
      </w:r>
    </w:p>
    <w:p w14:paraId="75C95F9F" w14:textId="2561280F" w:rsidR="00416338" w:rsidRDefault="0041633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sidR="009F13D3">
        <w:rPr>
          <w:noProof/>
        </w:rPr>
        <w:t>1</w:t>
      </w:r>
      <w:r w:rsidR="00421DED">
        <w:rPr>
          <w:noProof/>
        </w:rPr>
        <w:t>6</w:t>
      </w:r>
    </w:p>
    <w:p w14:paraId="49663DB7" w14:textId="153AB22D"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sidR="00D44851">
        <w:rPr>
          <w:noProof/>
        </w:rPr>
        <w:t>1</w:t>
      </w:r>
      <w:r w:rsidR="00421DED">
        <w:rPr>
          <w:noProof/>
        </w:rPr>
        <w:t>6</w:t>
      </w:r>
    </w:p>
    <w:p w14:paraId="725A5F22" w14:textId="759A9E91"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The Department of Foreign Affairs and Trade’s responsibilities</w:t>
      </w:r>
      <w:r>
        <w:rPr>
          <w:noProof/>
        </w:rPr>
        <w:tab/>
      </w:r>
      <w:r w:rsidR="00D44851">
        <w:rPr>
          <w:noProof/>
        </w:rPr>
        <w:t>1</w:t>
      </w:r>
      <w:r w:rsidR="00635174">
        <w:rPr>
          <w:noProof/>
        </w:rPr>
        <w:t>7</w:t>
      </w:r>
    </w:p>
    <w:p w14:paraId="10008A66" w14:textId="793E39E7"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Compliance visits</w:t>
      </w:r>
      <w:r>
        <w:rPr>
          <w:noProof/>
        </w:rPr>
        <w:tab/>
      </w:r>
      <w:r w:rsidR="00AE2AE5">
        <w:rPr>
          <w:noProof/>
        </w:rPr>
        <w:t>1</w:t>
      </w:r>
      <w:r w:rsidR="00635174">
        <w:rPr>
          <w:noProof/>
        </w:rPr>
        <w:t>7</w:t>
      </w:r>
    </w:p>
    <w:p w14:paraId="7FCA2605" w14:textId="37512C1C"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Record keeping</w:t>
      </w:r>
      <w:r>
        <w:rPr>
          <w:noProof/>
        </w:rPr>
        <w:tab/>
      </w:r>
      <w:r w:rsidR="00AE2AE5">
        <w:rPr>
          <w:noProof/>
        </w:rPr>
        <w:t>1</w:t>
      </w:r>
      <w:r w:rsidR="00635174">
        <w:rPr>
          <w:noProof/>
        </w:rPr>
        <w:t>7</w:t>
      </w:r>
    </w:p>
    <w:p w14:paraId="09218C26" w14:textId="24E8732C"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sidR="00AE2AE5">
        <w:rPr>
          <w:noProof/>
        </w:rPr>
        <w:t>1</w:t>
      </w:r>
      <w:r w:rsidR="00635174">
        <w:rPr>
          <w:noProof/>
        </w:rPr>
        <w:t>7</w:t>
      </w:r>
    </w:p>
    <w:p w14:paraId="670A4ADF" w14:textId="37CDAF70"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sidR="00AE2AE5">
        <w:rPr>
          <w:noProof/>
        </w:rPr>
        <w:t>1</w:t>
      </w:r>
      <w:r w:rsidR="00635174">
        <w:rPr>
          <w:noProof/>
        </w:rPr>
        <w:t>7</w:t>
      </w:r>
    </w:p>
    <w:p w14:paraId="10E72847" w14:textId="06FCBE66" w:rsidR="00416338" w:rsidRDefault="0041633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sidR="00AE2AE5">
        <w:rPr>
          <w:noProof/>
        </w:rPr>
        <w:t>1</w:t>
      </w:r>
      <w:r w:rsidR="009E0F52">
        <w:rPr>
          <w:noProof/>
        </w:rPr>
        <w:t>7</w:t>
      </w:r>
    </w:p>
    <w:p w14:paraId="0F00E86A" w14:textId="5D2944D3"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sidR="00AE2AE5">
        <w:rPr>
          <w:noProof/>
        </w:rPr>
        <w:t>18</w:t>
      </w:r>
    </w:p>
    <w:p w14:paraId="30E0DBF6" w14:textId="704E856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586059">
        <w:rPr>
          <w:noProof/>
        </w:rPr>
        <w:t>1</w:t>
      </w:r>
      <w:r w:rsidR="009E0F52">
        <w:rPr>
          <w:noProof/>
        </w:rPr>
        <w:t>8</w:t>
      </w:r>
    </w:p>
    <w:p w14:paraId="3D6341B6" w14:textId="77D9A235"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sidR="00586059">
        <w:rPr>
          <w:noProof/>
        </w:rPr>
        <w:t>1</w:t>
      </w:r>
      <w:r w:rsidR="009E0F52">
        <w:rPr>
          <w:noProof/>
        </w:rPr>
        <w:t>8</w:t>
      </w:r>
    </w:p>
    <w:p w14:paraId="23DCB8B0" w14:textId="5C8E1442"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sidR="009E0F52">
        <w:rPr>
          <w:noProof/>
        </w:rPr>
        <w:t>19</w:t>
      </w:r>
    </w:p>
    <w:p w14:paraId="65A5FC0C" w14:textId="086B4DFD"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Sexual misconduct prevention and response</w:t>
      </w:r>
      <w:r>
        <w:rPr>
          <w:noProof/>
        </w:rPr>
        <w:tab/>
      </w:r>
      <w:r w:rsidR="00D44851">
        <w:rPr>
          <w:noProof/>
        </w:rPr>
        <w:t>2</w:t>
      </w:r>
      <w:r w:rsidR="00586059">
        <w:rPr>
          <w:noProof/>
        </w:rPr>
        <w:t>0</w:t>
      </w:r>
    </w:p>
    <w:p w14:paraId="2BC33679" w14:textId="60153C29"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sidR="00D44851">
        <w:rPr>
          <w:noProof/>
        </w:rPr>
        <w:t>2</w:t>
      </w:r>
      <w:r w:rsidR="00217BE8">
        <w:rPr>
          <w:noProof/>
        </w:rPr>
        <w:t>0</w:t>
      </w:r>
    </w:p>
    <w:p w14:paraId="7B0D78D3" w14:textId="31B5D41A" w:rsidR="00416338" w:rsidRDefault="0041633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sidR="00645825">
        <w:rPr>
          <w:noProof/>
        </w:rPr>
        <w:t>2</w:t>
      </w:r>
      <w:r w:rsidR="00356215">
        <w:rPr>
          <w:noProof/>
        </w:rPr>
        <w:t>1</w:t>
      </w:r>
    </w:p>
    <w:p w14:paraId="4EE131AF" w14:textId="5DDA18AC" w:rsidR="00416338" w:rsidRDefault="00416338">
      <w:pPr>
        <w:pStyle w:val="TOC2"/>
        <w:rPr>
          <w:noProof/>
        </w:rPr>
      </w:pPr>
      <w:r>
        <w:rPr>
          <w:noProof/>
        </w:rPr>
        <w:t>Appendix A. Acronyms</w:t>
      </w:r>
      <w:r>
        <w:rPr>
          <w:noProof/>
        </w:rPr>
        <w:tab/>
      </w:r>
      <w:r w:rsidR="00D44851">
        <w:rPr>
          <w:noProof/>
        </w:rPr>
        <w:t>2</w:t>
      </w:r>
      <w:r w:rsidR="00356215">
        <w:rPr>
          <w:noProof/>
        </w:rPr>
        <w:t>4</w:t>
      </w:r>
    </w:p>
    <w:p w14:paraId="409AB045" w14:textId="530C54D6" w:rsidR="001F7153" w:rsidRDefault="001F7153" w:rsidP="001F7153">
      <w:pPr>
        <w:pStyle w:val="TOC2"/>
        <w:rPr>
          <w:noProof/>
        </w:rPr>
      </w:pPr>
      <w:r>
        <w:rPr>
          <w:noProof/>
        </w:rPr>
        <w:t>Appendix B. Grant Eligiblity Checklist</w:t>
      </w:r>
      <w:r>
        <w:rPr>
          <w:noProof/>
        </w:rPr>
        <w:tab/>
        <w:t>2</w:t>
      </w:r>
      <w:r w:rsidR="00356215">
        <w:rPr>
          <w:noProof/>
        </w:rPr>
        <w:t>5</w:t>
      </w:r>
    </w:p>
    <w:p w14:paraId="4DEE0D3A" w14:textId="05FB7699" w:rsidR="001F7153" w:rsidRPr="001F7153" w:rsidRDefault="001F7153" w:rsidP="001F7153">
      <w:pPr>
        <w:rPr>
          <w:rFonts w:eastAsiaTheme="minorEastAsia"/>
          <w:lang w:val="en-US"/>
        </w:rPr>
      </w:pPr>
    </w:p>
    <w:p w14:paraId="25F651FE" w14:textId="303BEA4E" w:rsidR="00DD3C0D" w:rsidRDefault="00DD3C0D" w:rsidP="00DD3C0D">
      <w:pPr>
        <w:sectPr w:rsidR="00DD3C0D" w:rsidSect="0002331D">
          <w:footerReference w:type="default" r:id="rId11"/>
          <w:footerReference w:type="first" r:id="rId12"/>
          <w:pgSz w:w="11907" w:h="16840" w:code="9"/>
          <w:pgMar w:top="1418" w:right="1418" w:bottom="1276" w:left="1701" w:header="709" w:footer="709" w:gutter="0"/>
          <w:cols w:space="720"/>
          <w:docGrid w:linePitch="360"/>
        </w:sectPr>
      </w:pPr>
    </w:p>
    <w:p w14:paraId="1B469339" w14:textId="6813ECA9" w:rsidR="00D00456" w:rsidRPr="005C7B4A" w:rsidRDefault="002059F3" w:rsidP="00FD47D5">
      <w:pPr>
        <w:pStyle w:val="Heading2"/>
      </w:pPr>
      <w:bookmarkStart w:id="3" w:name="_[Program_name]:_[Grant"/>
      <w:bookmarkStart w:id="4" w:name="_Toc66445423"/>
      <w:bookmarkStart w:id="5" w:name="_Toc458420391"/>
      <w:bookmarkStart w:id="6" w:name="_Toc462824846"/>
      <w:bookmarkEnd w:id="3"/>
      <w:r>
        <w:lastRenderedPageBreak/>
        <w:t xml:space="preserve">International Relations Grants Program: </w:t>
      </w:r>
      <w:r w:rsidR="0066111E">
        <w:t xml:space="preserve">Council on Australia Latin America Relations – </w:t>
      </w:r>
      <w:r w:rsidR="0021678F">
        <w:t>202</w:t>
      </w:r>
      <w:r w:rsidR="00D43689">
        <w:t>2</w:t>
      </w:r>
      <w:r w:rsidR="0021678F">
        <w:t>-</w:t>
      </w:r>
      <w:r w:rsidR="0066111E">
        <w:t>202</w:t>
      </w:r>
      <w:r w:rsidR="00D43689">
        <w:t>3</w:t>
      </w:r>
      <w:r w:rsidR="0066111E">
        <w:t xml:space="preserve"> </w:t>
      </w:r>
      <w:r w:rsidR="005447D1">
        <w:t>p</w:t>
      </w:r>
      <w:r w:rsidR="00D00456" w:rsidRPr="00D00456">
        <w:t>rocess</w:t>
      </w:r>
      <w:r w:rsidR="009F2B71">
        <w:t>es</w:t>
      </w:r>
      <w:bookmarkEnd w:id="4"/>
    </w:p>
    <w:bookmarkEnd w:id="5"/>
    <w:bookmarkEnd w:id="6"/>
    <w:p w14:paraId="17EB0A54" w14:textId="2E91EB18" w:rsidR="002059F3" w:rsidRPr="00A922ED" w:rsidRDefault="002059F3" w:rsidP="002059F3">
      <w:pPr>
        <w:pBdr>
          <w:top w:val="single" w:sz="4" w:space="1" w:color="auto"/>
          <w:left w:val="single" w:sz="4" w:space="4" w:color="auto"/>
          <w:bottom w:val="single" w:sz="4" w:space="1" w:color="auto"/>
          <w:right w:val="single" w:sz="4" w:space="4" w:color="auto"/>
        </w:pBdr>
        <w:spacing w:after="0"/>
        <w:jc w:val="center"/>
        <w:rPr>
          <w:b/>
        </w:rPr>
      </w:pPr>
      <w:r w:rsidRPr="00A922ED">
        <w:rPr>
          <w:b/>
        </w:rPr>
        <w:t>The International Relations Grants Program is designed to achieve A</w:t>
      </w:r>
      <w:r w:rsidR="0021678F">
        <w:rPr>
          <w:b/>
        </w:rPr>
        <w:t>ustralian Government objectives</w:t>
      </w:r>
    </w:p>
    <w:p w14:paraId="2EF80698" w14:textId="5805A9F9" w:rsidR="002059F3" w:rsidRPr="00A922ED" w:rsidRDefault="002059F3" w:rsidP="002059F3">
      <w:pPr>
        <w:pBdr>
          <w:top w:val="single" w:sz="4" w:space="1" w:color="auto"/>
          <w:left w:val="single" w:sz="4" w:space="4" w:color="auto"/>
          <w:bottom w:val="single" w:sz="4" w:space="1" w:color="auto"/>
          <w:right w:val="single" w:sz="4" w:space="4" w:color="auto"/>
        </w:pBdr>
        <w:spacing w:after="0"/>
        <w:jc w:val="center"/>
      </w:pPr>
      <w:r w:rsidRPr="00A922ED">
        <w:t>This grant opportunity is part of the above Grant Program which contributes to the Department of Foreign Affairs and Trade’s Outcome 1</w:t>
      </w:r>
      <w:r w:rsidRPr="00A922ED">
        <w:rPr>
          <w:rStyle w:val="FootnoteReference"/>
        </w:rPr>
        <w:footnoteReference w:id="2"/>
      </w:r>
      <w:r w:rsidRPr="00A922ED">
        <w:t xml:space="preserve"> in the Portfolio Budget Statements. The </w:t>
      </w:r>
      <w:r w:rsidR="0066111E">
        <w:t xml:space="preserve">Council on Australia Latin America Relations of the </w:t>
      </w:r>
      <w:r w:rsidRPr="00A922ED">
        <w:t xml:space="preserve">Department of Foreign Affairs and Trade (DFAT) works with stakeholders to plan and design the grant program according to the </w:t>
      </w:r>
      <w:hyperlink r:id="rId13" w:history="1">
        <w:r w:rsidRPr="001C7C1A">
          <w:rPr>
            <w:rStyle w:val="Hyperlink"/>
            <w:i/>
          </w:rPr>
          <w:t>Commonwealth Grants Rules and Guidelines</w:t>
        </w:r>
      </w:hyperlink>
      <w:r w:rsidRPr="00A922ED">
        <w:t>.</w:t>
      </w:r>
    </w:p>
    <w:p w14:paraId="7C21B308" w14:textId="77777777" w:rsidR="002059F3" w:rsidRPr="00A922ED" w:rsidRDefault="002059F3" w:rsidP="002059F3">
      <w:pPr>
        <w:spacing w:after="0"/>
        <w:jc w:val="center"/>
        <w:rPr>
          <w:rFonts w:ascii="Wingdings" w:hAnsi="Wingdings"/>
        </w:rPr>
      </w:pPr>
      <w:r w:rsidRPr="00A922ED">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6358DB86"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bookmarkStart w:id="7" w:name="_Hlk66437128"/>
      <w:proofErr w:type="spellStart"/>
      <w:r w:rsidR="008D123A" w:rsidRPr="00452C26">
        <w:rPr>
          <w:rStyle w:val="Hyperlink"/>
        </w:rPr>
        <w:t>GrantConnect</w:t>
      </w:r>
      <w:proofErr w:type="spellEnd"/>
      <w:r w:rsidRPr="009E283B">
        <w:t xml:space="preserve"> </w:t>
      </w:r>
      <w:bookmarkEnd w:id="7"/>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11CC85F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r w:rsidR="002059F3" w:rsidRPr="00EF2B08">
        <w:t>all</w:t>
      </w:r>
      <w:r w:rsidRPr="00EF2B08">
        <w:t xml:space="preserve">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13947388" w14:textId="77777777" w:rsidR="002059F3" w:rsidRPr="00A922ED" w:rsidRDefault="002059F3" w:rsidP="002059F3">
      <w:pPr>
        <w:pBdr>
          <w:top w:val="single" w:sz="2" w:space="1" w:color="auto"/>
          <w:left w:val="single" w:sz="2" w:space="4" w:color="auto"/>
          <w:bottom w:val="single" w:sz="2" w:space="1" w:color="auto"/>
          <w:right w:val="single" w:sz="2" w:space="4" w:color="auto"/>
        </w:pBdr>
        <w:spacing w:after="0"/>
        <w:jc w:val="center"/>
        <w:rPr>
          <w:bCs/>
        </w:rPr>
      </w:pPr>
      <w:r w:rsidRPr="00A922ED">
        <w:rPr>
          <w:b/>
        </w:rPr>
        <w:t>We assess all grant applications</w:t>
      </w:r>
    </w:p>
    <w:p w14:paraId="6E289486" w14:textId="15A4E0CA" w:rsidR="00E52373" w:rsidRDefault="002059F3" w:rsidP="002059F3">
      <w:pPr>
        <w:pBdr>
          <w:top w:val="single" w:sz="2" w:space="1" w:color="auto"/>
          <w:left w:val="single" w:sz="2" w:space="4" w:color="auto"/>
          <w:bottom w:val="single" w:sz="2" w:space="1" w:color="auto"/>
          <w:right w:val="single" w:sz="2" w:space="4" w:color="auto"/>
        </w:pBdr>
        <w:spacing w:after="0"/>
        <w:jc w:val="center"/>
      </w:pPr>
      <w:r w:rsidRPr="00A922ED">
        <w:t xml:space="preserve">We assess the applications against eligibility criteria. The Board of the </w:t>
      </w:r>
      <w:r w:rsidR="0066111E">
        <w:t>Council on Australia Latin America Relations</w:t>
      </w:r>
      <w:r w:rsidR="0066111E" w:rsidRPr="00A922ED">
        <w:t xml:space="preserve"> </w:t>
      </w:r>
      <w:r w:rsidRPr="00A922ED">
        <w:t xml:space="preserve">then assesses </w:t>
      </w:r>
      <w:r w:rsidR="003C6C1B">
        <w:t xml:space="preserve">eligible </w:t>
      </w:r>
      <w:r w:rsidRPr="00A922ED">
        <w:t>application</w:t>
      </w:r>
      <w:r w:rsidR="003C6C1B">
        <w:t>s</w:t>
      </w:r>
      <w:r w:rsidRPr="00A922ED">
        <w:t xml:space="preserve"> against the assessment criteria including an overall consideration of value for money and compares it to other applications.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71372927"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6C32B1D4" w14:textId="77777777" w:rsidR="00A30235" w:rsidRPr="00C659C4" w:rsidRDefault="00A30235" w:rsidP="00CE6D9D">
      <w:pPr>
        <w:pBdr>
          <w:top w:val="single" w:sz="2" w:space="1" w:color="auto"/>
          <w:left w:val="single" w:sz="2" w:space="4" w:color="auto"/>
          <w:bottom w:val="single" w:sz="2" w:space="1" w:color="auto"/>
          <w:right w:val="single" w:sz="2" w:space="4" w:color="auto"/>
        </w:pBdr>
        <w:spacing w:after="0"/>
        <w:jc w:val="center"/>
        <w:rPr>
          <w:b/>
          <w:bCs/>
        </w:rPr>
      </w:pPr>
    </w:p>
    <w:p w14:paraId="3BF8992A" w14:textId="223EBF4C" w:rsidR="002059F3" w:rsidRDefault="00CE6D9D" w:rsidP="00CE6D9D">
      <w:pPr>
        <w:spacing w:after="0"/>
        <w:jc w:val="center"/>
        <w:rPr>
          <w:rFonts w:ascii="Wingdings" w:hAnsi="Wingdings"/>
        </w:rPr>
      </w:pPr>
      <w:r w:rsidRPr="00C659C4">
        <w:rPr>
          <w:rFonts w:ascii="Wingdings" w:hAnsi="Wingdings"/>
        </w:rPr>
        <w:t></w:t>
      </w:r>
    </w:p>
    <w:p w14:paraId="5C3D858C" w14:textId="77777777" w:rsidR="005039B5" w:rsidRDefault="005039B5" w:rsidP="00CE6D9D">
      <w:pPr>
        <w:spacing w:after="0"/>
        <w:jc w:val="center"/>
        <w:rPr>
          <w:rFonts w:ascii="Wingdings" w:hAnsi="Wingdings"/>
        </w:rPr>
      </w:pP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0270AB9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We manage the grant by working with you, monitoring your </w:t>
      </w:r>
      <w:r w:rsidR="006B1427" w:rsidRPr="00C659C4">
        <w:rPr>
          <w:bCs/>
        </w:rPr>
        <w:t>progress,</w:t>
      </w:r>
      <w:r w:rsidRPr="00C659C4">
        <w:rPr>
          <w:bCs/>
        </w:rPr>
        <w:t xml:space="preserve">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7414BE8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66111E">
        <w:rPr>
          <w:b/>
        </w:rPr>
        <w:t xml:space="preserve">Evaluation of the </w:t>
      </w:r>
      <w:r w:rsidR="0066111E" w:rsidRPr="0066111E">
        <w:rPr>
          <w:b/>
        </w:rPr>
        <w:t>Council on Australia Latin America Relations</w:t>
      </w:r>
      <w:r w:rsidR="0066111E">
        <w:rPr>
          <w:b/>
        </w:rPr>
        <w:t xml:space="preserve"> </w:t>
      </w:r>
      <w:r w:rsidR="00177934">
        <w:rPr>
          <w:b/>
        </w:rPr>
        <w:t>grant program</w:t>
      </w:r>
    </w:p>
    <w:p w14:paraId="3BA8A0DE" w14:textId="48FDC305"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66111E">
        <w:t xml:space="preserve">Council on Australia Latin America Relations </w:t>
      </w:r>
      <w:r w:rsidRPr="00C659C4">
        <w:t>as a whole. We base this on information you provide to us and that we collect from various sources.</w:t>
      </w:r>
      <w:r w:rsidRPr="00F40BDA">
        <w:t xml:space="preserve"> </w:t>
      </w:r>
    </w:p>
    <w:p w14:paraId="4D557753" w14:textId="7437FA3E" w:rsidR="00843AFD" w:rsidRDefault="00843AFD">
      <w:pPr>
        <w:spacing w:before="0" w:after="0" w:line="240" w:lineRule="auto"/>
      </w:pPr>
    </w:p>
    <w:p w14:paraId="65EF6F39" w14:textId="5E9B0EAD" w:rsidR="00E00BAF" w:rsidRPr="00416338" w:rsidRDefault="00222B57" w:rsidP="00B368D9">
      <w:pPr>
        <w:suppressAutoHyphens/>
        <w:spacing w:before="180" w:after="60"/>
        <w:ind w:firstLine="720"/>
        <w:rPr>
          <w:rFonts w:cs="Arial"/>
          <w:b/>
          <w:iCs/>
          <w:color w:val="264F90"/>
          <w:sz w:val="24"/>
          <w:szCs w:val="32"/>
        </w:rPr>
      </w:pPr>
      <w:r w:rsidRPr="00416338">
        <w:rPr>
          <w:rFonts w:cs="Arial"/>
          <w:b/>
          <w:iCs/>
          <w:color w:val="264F90"/>
          <w:sz w:val="24"/>
          <w:szCs w:val="32"/>
        </w:rPr>
        <w:t>1.1</w:t>
      </w:r>
      <w:r w:rsidRPr="00416338">
        <w:rPr>
          <w:rFonts w:cs="Arial"/>
          <w:b/>
          <w:iCs/>
          <w:color w:val="264F90"/>
          <w:sz w:val="24"/>
          <w:szCs w:val="32"/>
        </w:rPr>
        <w:tab/>
      </w:r>
      <w:r w:rsidR="00E00BAF" w:rsidRPr="00416338">
        <w:rPr>
          <w:rFonts w:cs="Arial"/>
          <w:b/>
          <w:iCs/>
          <w:color w:val="264F90"/>
          <w:sz w:val="24"/>
          <w:szCs w:val="32"/>
        </w:rPr>
        <w:t>Introduction</w:t>
      </w:r>
    </w:p>
    <w:p w14:paraId="7180A45C" w14:textId="32BB62E7" w:rsidR="00D3694B" w:rsidRDefault="00D3694B" w:rsidP="00D3694B">
      <w:r>
        <w:t xml:space="preserve">These guidelines contain information for the </w:t>
      </w:r>
      <w:r w:rsidR="0076541E">
        <w:t>Council on Australia Latin America Relations</w:t>
      </w:r>
      <w:r w:rsidR="00A42611">
        <w:t xml:space="preserve"> (COALAR)</w:t>
      </w:r>
      <w:r w:rsidR="0076541E">
        <w:t xml:space="preserve"> </w:t>
      </w:r>
      <w:r>
        <w:t>grants</w:t>
      </w:r>
      <w:r w:rsidR="00D003EA">
        <w:t xml:space="preserve"> program for 202</w:t>
      </w:r>
      <w:r w:rsidR="003952D1">
        <w:t>2</w:t>
      </w:r>
      <w:r w:rsidR="0021678F">
        <w:t>-202</w:t>
      </w:r>
      <w:r w:rsidR="003952D1">
        <w:t>3</w:t>
      </w:r>
      <w:r>
        <w:t xml:space="preserve">. </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35C36D48" w:rsidR="00907078" w:rsidRPr="00F40BDA" w:rsidRDefault="005C7B4A" w:rsidP="00FD47D5">
      <w:pPr>
        <w:pStyle w:val="Heading2"/>
      </w:pPr>
      <w:bookmarkStart w:id="8" w:name="_Toc66445424"/>
      <w:r>
        <w:t xml:space="preserve">About the </w:t>
      </w:r>
      <w:r w:rsidR="00C838AB">
        <w:t xml:space="preserve">IRGP </w:t>
      </w:r>
      <w:r w:rsidR="00FE6C6F">
        <w:t>g</w:t>
      </w:r>
      <w:r>
        <w:t xml:space="preserve">rant </w:t>
      </w:r>
      <w:r w:rsidR="00FE6C6F">
        <w:t>p</w:t>
      </w:r>
      <w:r w:rsidR="00EB5DA7">
        <w:t>rogram</w:t>
      </w:r>
      <w:bookmarkEnd w:id="8"/>
    </w:p>
    <w:p w14:paraId="2E30E4E0" w14:textId="77777777" w:rsidR="00C000AC" w:rsidRPr="00C000AC" w:rsidRDefault="00C000AC" w:rsidP="00C000AC">
      <w:pPr>
        <w:rPr>
          <w:rFonts w:cs="Arial"/>
        </w:rPr>
      </w:pPr>
      <w:r w:rsidRPr="00C000AC">
        <w:rPr>
          <w:rFonts w:cs="Arial"/>
        </w:rPr>
        <w:t xml:space="preserve">The International Relations Grants Program (the Program) is an ongoing program, subject to annual budget appropriation. </w:t>
      </w:r>
    </w:p>
    <w:p w14:paraId="24C93A7F" w14:textId="77777777" w:rsidR="00C000AC" w:rsidRPr="00C000AC" w:rsidRDefault="00C000AC" w:rsidP="00C000AC">
      <w:pPr>
        <w:rPr>
          <w:rFonts w:cs="Arial"/>
          <w:b/>
        </w:rPr>
      </w:pPr>
      <w:r w:rsidRPr="00C000AC">
        <w:rPr>
          <w:rFonts w:cs="Arial"/>
        </w:rPr>
        <w:t xml:space="preserve">The objectives of the Program are to promote people-to-people links and a contemporary and positive image of Australia and support for the Australian Government’s international policy goals. </w:t>
      </w:r>
    </w:p>
    <w:p w14:paraId="56D5DACC" w14:textId="77777777" w:rsidR="00C000AC" w:rsidRPr="00C000AC" w:rsidRDefault="00C000AC" w:rsidP="00C000AC">
      <w:pPr>
        <w:rPr>
          <w:rFonts w:cs="Arial"/>
        </w:rPr>
      </w:pPr>
      <w:r w:rsidRPr="00C000AC">
        <w:rPr>
          <w:rFonts w:cs="Arial"/>
        </w:rPr>
        <w:t xml:space="preserve">The expected outcomes of the Program are: </w:t>
      </w:r>
    </w:p>
    <w:p w14:paraId="6537BAF2"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strengthened bilateral relationships in areas of mutual interest with </w:t>
      </w:r>
      <w:proofErr w:type="gramStart"/>
      <w:r w:rsidRPr="00C000AC">
        <w:rPr>
          <w:rStyle w:val="highlightedtextChar"/>
          <w:rFonts w:ascii="Arial" w:hAnsi="Arial" w:cs="Arial"/>
          <w:b w:val="0"/>
          <w:color w:val="auto"/>
          <w:sz w:val="20"/>
          <w:szCs w:val="20"/>
        </w:rPr>
        <w:t>particular countries</w:t>
      </w:r>
      <w:proofErr w:type="gramEnd"/>
      <w:r w:rsidRPr="00C000AC">
        <w:rPr>
          <w:rStyle w:val="highlightedtextChar"/>
          <w:rFonts w:ascii="Arial" w:hAnsi="Arial" w:cs="Arial"/>
          <w:b w:val="0"/>
          <w:color w:val="auto"/>
          <w:sz w:val="20"/>
          <w:szCs w:val="20"/>
        </w:rPr>
        <w:t xml:space="preserve"> and regions, </w:t>
      </w:r>
    </w:p>
    <w:p w14:paraId="260BB2E7"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international networks, collaboration and connections between institutions and communities to build understanding, </w:t>
      </w:r>
      <w:proofErr w:type="gramStart"/>
      <w:r w:rsidRPr="00C000AC">
        <w:rPr>
          <w:rStyle w:val="highlightedtextChar"/>
          <w:rFonts w:ascii="Arial" w:hAnsi="Arial" w:cs="Arial"/>
          <w:b w:val="0"/>
          <w:color w:val="auto"/>
          <w:sz w:val="20"/>
          <w:szCs w:val="20"/>
        </w:rPr>
        <w:t>trust</w:t>
      </w:r>
      <w:proofErr w:type="gramEnd"/>
      <w:r w:rsidRPr="00C000AC">
        <w:rPr>
          <w:rStyle w:val="highlightedtextChar"/>
          <w:rFonts w:ascii="Arial" w:hAnsi="Arial" w:cs="Arial"/>
          <w:b w:val="0"/>
          <w:color w:val="auto"/>
          <w:sz w:val="20"/>
          <w:szCs w:val="20"/>
        </w:rPr>
        <w:t xml:space="preserve"> and influence,</w:t>
      </w:r>
    </w:p>
    <w:p w14:paraId="29DB0B5B"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enhanced Australian international reputation and reach through the promotion of our economic, </w:t>
      </w:r>
      <w:proofErr w:type="gramStart"/>
      <w:r w:rsidRPr="00C000AC">
        <w:rPr>
          <w:rStyle w:val="highlightedtextChar"/>
          <w:rFonts w:ascii="Arial" w:hAnsi="Arial" w:cs="Arial"/>
          <w:b w:val="0"/>
          <w:color w:val="auto"/>
          <w:sz w:val="20"/>
          <w:szCs w:val="20"/>
        </w:rPr>
        <w:t>creative</w:t>
      </w:r>
      <w:proofErr w:type="gramEnd"/>
      <w:r w:rsidRPr="00C000AC">
        <w:rPr>
          <w:rStyle w:val="highlightedtextChar"/>
          <w:rFonts w:ascii="Arial" w:hAnsi="Arial" w:cs="Arial"/>
          <w:b w:val="0"/>
          <w:color w:val="auto"/>
          <w:sz w:val="20"/>
          <w:szCs w:val="20"/>
        </w:rPr>
        <w:t xml:space="preserve"> and cultural, sporting, innovation and science, and education assets, and </w:t>
      </w:r>
    </w:p>
    <w:p w14:paraId="534F67D1"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increased understanding of Australians of the cultures and opportunities in each of these countries.</w:t>
      </w:r>
    </w:p>
    <w:p w14:paraId="743E4015" w14:textId="77777777" w:rsidR="00C000AC" w:rsidRDefault="00C000AC" w:rsidP="00C000AC">
      <w:pPr>
        <w:pStyle w:val="NoSpacing"/>
        <w:rPr>
          <w:highlight w:val="magenta"/>
        </w:rPr>
      </w:pPr>
    </w:p>
    <w:p w14:paraId="3A10879A" w14:textId="40861E1E" w:rsidR="00C000AC" w:rsidRPr="00177934" w:rsidRDefault="00C000AC" w:rsidP="00C000AC">
      <w:pPr>
        <w:pStyle w:val="NoSpacing"/>
        <w:rPr>
          <w:rFonts w:ascii="Arial" w:hAnsi="Arial" w:cs="Arial"/>
          <w:sz w:val="20"/>
          <w:szCs w:val="20"/>
        </w:rPr>
      </w:pPr>
      <w:r w:rsidRPr="00177934">
        <w:rPr>
          <w:rFonts w:ascii="Arial" w:hAnsi="Arial" w:cs="Arial"/>
          <w:sz w:val="20"/>
          <w:szCs w:val="20"/>
        </w:rPr>
        <w:t>Grant opportunities available under the International Relations Grants Program are:</w:t>
      </w:r>
    </w:p>
    <w:p w14:paraId="272EE2E8" w14:textId="5F6B0FD2"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Australia-ASEAN Council 202</w:t>
      </w:r>
      <w:r w:rsidR="00A418EE">
        <w:rPr>
          <w:rStyle w:val="highlightedtextChar"/>
          <w:rFonts w:ascii="Arial" w:hAnsi="Arial" w:cs="Arial"/>
          <w:b w:val="0"/>
          <w:bCs/>
          <w:color w:val="auto"/>
          <w:sz w:val="20"/>
          <w:szCs w:val="20"/>
        </w:rPr>
        <w:t>2-23</w:t>
      </w:r>
    </w:p>
    <w:p w14:paraId="4CC3AE74" w14:textId="294AD1DE" w:rsidR="00C000AC" w:rsidRPr="00177934" w:rsidRDefault="00176BE2"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National Foundation for Australia-China Relations</w:t>
      </w:r>
      <w:r w:rsidR="00CD7477">
        <w:rPr>
          <w:rStyle w:val="highlightedtextChar"/>
          <w:rFonts w:ascii="Arial" w:hAnsi="Arial" w:cs="Arial"/>
          <w:b w:val="0"/>
          <w:bCs/>
          <w:color w:val="auto"/>
          <w:sz w:val="20"/>
          <w:szCs w:val="20"/>
        </w:rPr>
        <w:t xml:space="preserve"> 202</w:t>
      </w:r>
      <w:r w:rsidR="00A418EE">
        <w:rPr>
          <w:rStyle w:val="highlightedtextChar"/>
          <w:rFonts w:ascii="Arial" w:hAnsi="Arial" w:cs="Arial"/>
          <w:b w:val="0"/>
          <w:bCs/>
          <w:color w:val="auto"/>
          <w:sz w:val="20"/>
          <w:szCs w:val="20"/>
        </w:rPr>
        <w:t>2-23</w:t>
      </w:r>
    </w:p>
    <w:p w14:paraId="0A087F9F" w14:textId="3661FEAD"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Australia-India Council 202</w:t>
      </w:r>
      <w:r w:rsidR="00A418EE">
        <w:rPr>
          <w:rStyle w:val="highlightedtextChar"/>
          <w:rFonts w:ascii="Arial" w:hAnsi="Arial" w:cs="Arial"/>
          <w:b w:val="0"/>
          <w:bCs/>
          <w:color w:val="auto"/>
          <w:sz w:val="20"/>
          <w:szCs w:val="20"/>
        </w:rPr>
        <w:t>2-23</w:t>
      </w:r>
    </w:p>
    <w:p w14:paraId="0314A452" w14:textId="68740232"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Australia-Indonesia Institute 202</w:t>
      </w:r>
      <w:r w:rsidR="00A418EE">
        <w:rPr>
          <w:rStyle w:val="highlightedtextChar"/>
          <w:rFonts w:ascii="Arial" w:hAnsi="Arial" w:cs="Arial"/>
          <w:b w:val="0"/>
          <w:bCs/>
          <w:color w:val="auto"/>
          <w:sz w:val="20"/>
          <w:szCs w:val="20"/>
        </w:rPr>
        <w:t>2-23</w:t>
      </w:r>
      <w:r w:rsidRPr="00177934">
        <w:rPr>
          <w:rStyle w:val="highlightedtextChar"/>
          <w:rFonts w:ascii="Arial" w:hAnsi="Arial" w:cs="Arial"/>
          <w:b w:val="0"/>
          <w:bCs/>
          <w:color w:val="auto"/>
          <w:sz w:val="20"/>
          <w:szCs w:val="20"/>
        </w:rPr>
        <w:t xml:space="preserve"> </w:t>
      </w:r>
    </w:p>
    <w:p w14:paraId="49F0A20C" w14:textId="45851FB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lastRenderedPageBreak/>
        <w:t>Australia-Japan Foundation 202</w:t>
      </w:r>
      <w:r w:rsidR="00A418EE">
        <w:rPr>
          <w:rStyle w:val="highlightedtextChar"/>
          <w:rFonts w:ascii="Arial" w:hAnsi="Arial" w:cs="Arial"/>
          <w:b w:val="0"/>
          <w:bCs/>
          <w:color w:val="auto"/>
          <w:sz w:val="20"/>
          <w:szCs w:val="20"/>
        </w:rPr>
        <w:t>2-23</w:t>
      </w:r>
    </w:p>
    <w:p w14:paraId="2F859269" w14:textId="1F1E8A5F"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Australia-Korea Foundation 202</w:t>
      </w:r>
      <w:r w:rsidR="00A418EE">
        <w:rPr>
          <w:rStyle w:val="highlightedtextChar"/>
          <w:rFonts w:ascii="Arial" w:hAnsi="Arial" w:cs="Arial"/>
          <w:b w:val="0"/>
          <w:bCs/>
          <w:color w:val="auto"/>
          <w:sz w:val="20"/>
          <w:szCs w:val="20"/>
        </w:rPr>
        <w:t>2-23</w:t>
      </w:r>
    </w:p>
    <w:p w14:paraId="324E8DC7" w14:textId="71AF1EA6"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Australian Cultura</w:t>
      </w:r>
      <w:r w:rsidR="00CD7477">
        <w:rPr>
          <w:rStyle w:val="highlightedtextChar"/>
          <w:rFonts w:ascii="Arial" w:hAnsi="Arial" w:cs="Arial"/>
          <w:b w:val="0"/>
          <w:bCs/>
          <w:color w:val="auto"/>
          <w:sz w:val="20"/>
          <w:szCs w:val="20"/>
        </w:rPr>
        <w:t>l Diplomacy Grants Program 202</w:t>
      </w:r>
      <w:r w:rsidR="00A418EE">
        <w:rPr>
          <w:rStyle w:val="highlightedtextChar"/>
          <w:rFonts w:ascii="Arial" w:hAnsi="Arial" w:cs="Arial"/>
          <w:b w:val="0"/>
          <w:bCs/>
          <w:color w:val="auto"/>
          <w:sz w:val="20"/>
          <w:szCs w:val="20"/>
        </w:rPr>
        <w:t>2-23</w:t>
      </w:r>
    </w:p>
    <w:p w14:paraId="0AA1D7A6" w14:textId="6637B2B9"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Council for</w:t>
      </w:r>
      <w:r w:rsidR="00CD7477">
        <w:rPr>
          <w:rStyle w:val="highlightedtextChar"/>
          <w:rFonts w:ascii="Arial" w:hAnsi="Arial" w:cs="Arial"/>
          <w:b w:val="0"/>
          <w:bCs/>
          <w:color w:val="auto"/>
          <w:sz w:val="20"/>
          <w:szCs w:val="20"/>
        </w:rPr>
        <w:t xml:space="preserve"> Australian-Arab Relations 202</w:t>
      </w:r>
      <w:r w:rsidR="00A418EE">
        <w:rPr>
          <w:rStyle w:val="highlightedtextChar"/>
          <w:rFonts w:ascii="Arial" w:hAnsi="Arial" w:cs="Arial"/>
          <w:b w:val="0"/>
          <w:bCs/>
          <w:color w:val="auto"/>
          <w:sz w:val="20"/>
          <w:szCs w:val="20"/>
        </w:rPr>
        <w:t>2-23</w:t>
      </w:r>
    </w:p>
    <w:p w14:paraId="7DDAB24C" w14:textId="01D05D1F"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Council on Austral</w:t>
      </w:r>
      <w:r w:rsidR="00CD7477">
        <w:rPr>
          <w:rStyle w:val="highlightedtextChar"/>
          <w:rFonts w:ascii="Arial" w:hAnsi="Arial" w:cs="Arial"/>
          <w:b w:val="0"/>
          <w:bCs/>
          <w:color w:val="auto"/>
          <w:sz w:val="20"/>
          <w:szCs w:val="20"/>
        </w:rPr>
        <w:t>ia Latin America Relations 202</w:t>
      </w:r>
      <w:r w:rsidR="00A418EE">
        <w:rPr>
          <w:rStyle w:val="highlightedtextChar"/>
          <w:rFonts w:ascii="Arial" w:hAnsi="Arial" w:cs="Arial"/>
          <w:b w:val="0"/>
          <w:bCs/>
          <w:color w:val="auto"/>
          <w:sz w:val="20"/>
          <w:szCs w:val="20"/>
        </w:rPr>
        <w:t>2-23</w:t>
      </w:r>
    </w:p>
    <w:p w14:paraId="59BF86E0" w14:textId="3D7AAC56" w:rsidR="00DC2C8E" w:rsidRDefault="00DC2C8E" w:rsidP="00C000AC"/>
    <w:p w14:paraId="0BCCEF8A" w14:textId="389EA1BD" w:rsidR="00C0182F" w:rsidRDefault="00C000AC" w:rsidP="00C000AC">
      <w:r w:rsidRPr="00A922ED">
        <w:t xml:space="preserve">Further information on the International Relations Grants Program, including descriptions of previous grant-funded projects, </w:t>
      </w:r>
      <w:r w:rsidRPr="00176BE2">
        <w:t xml:space="preserve">is available </w:t>
      </w:r>
      <w:r w:rsidRPr="00A922ED">
        <w:t xml:space="preserve">at </w:t>
      </w:r>
      <w:hyperlink r:id="rId14" w:history="1">
        <w:r w:rsidRPr="00A922ED">
          <w:rPr>
            <w:rStyle w:val="Hyperlink"/>
          </w:rPr>
          <w:t>www.dfat.</w:t>
        </w:r>
        <w:bookmarkStart w:id="9" w:name="_Hlt66376258"/>
        <w:bookmarkStart w:id="10" w:name="_Hlt66376259"/>
        <w:r w:rsidRPr="00A922ED">
          <w:rPr>
            <w:rStyle w:val="Hyperlink"/>
          </w:rPr>
          <w:t>g</w:t>
        </w:r>
        <w:bookmarkEnd w:id="9"/>
        <w:bookmarkEnd w:id="10"/>
        <w:r w:rsidRPr="00A922ED">
          <w:rPr>
            <w:rStyle w:val="Hyperlink"/>
          </w:rPr>
          <w:t>ov.au/councils</w:t>
        </w:r>
      </w:hyperlink>
    </w:p>
    <w:p w14:paraId="0D9AFDD8" w14:textId="2F38F7E1" w:rsidR="00C0182F" w:rsidRPr="00A922ED" w:rsidRDefault="00C0182F" w:rsidP="00C000AC">
      <w:r>
        <w:t>I</w:t>
      </w:r>
      <w:r w:rsidRPr="00C0182F">
        <w:t xml:space="preserve">nformation on all grant opportunities, and grants awarded, is provided through </w:t>
      </w:r>
      <w:proofErr w:type="spellStart"/>
      <w:r w:rsidRPr="00C0182F">
        <w:t>GrantConnect</w:t>
      </w:r>
      <w:proofErr w:type="spellEnd"/>
      <w:r>
        <w:t xml:space="preserve"> </w:t>
      </w:r>
      <w:hyperlink r:id="rId15" w:history="1">
        <w:proofErr w:type="spellStart"/>
        <w:r>
          <w:rPr>
            <w:rStyle w:val="Hyperlink"/>
          </w:rPr>
          <w:t>GrantConnect</w:t>
        </w:r>
        <w:proofErr w:type="spellEnd"/>
        <w:r>
          <w:rPr>
            <w:rStyle w:val="Hyperlink"/>
          </w:rPr>
          <w:t xml:space="preserve"> Homepage: </w:t>
        </w:r>
        <w:proofErr w:type="spellStart"/>
        <w:r>
          <w:rPr>
            <w:rStyle w:val="Hyperlink"/>
          </w:rPr>
          <w:t>GrantConnect</w:t>
        </w:r>
        <w:proofErr w:type="spellEnd"/>
        <w:r>
          <w:rPr>
            <w:rStyle w:val="Hyperlink"/>
          </w:rPr>
          <w:t xml:space="preserve"> (grants.gov.au)</w:t>
        </w:r>
      </w:hyperlink>
      <w:r>
        <w:t xml:space="preserve"> </w:t>
      </w:r>
    </w:p>
    <w:p w14:paraId="7FBCE9E1" w14:textId="1ECE202C" w:rsidR="00C000AC" w:rsidRPr="00A922ED" w:rsidRDefault="00C000AC" w:rsidP="00C000AC">
      <w:r w:rsidRPr="00A922ED">
        <w:t>The Department of Foreign Affairs and Trade reserves the right to cease selection processes for Grant Opportunities under the International Relations Grants Program.</w:t>
      </w:r>
      <w:r w:rsidR="00FC7990">
        <w:t xml:space="preserve"> </w:t>
      </w:r>
      <w:r w:rsidR="00927ACC">
        <w:t xml:space="preserve">If this were to occur, all applicants will be contacted directly by the </w:t>
      </w:r>
      <w:r w:rsidR="00C0182F">
        <w:t>D</w:t>
      </w:r>
      <w:r w:rsidR="00927ACC">
        <w:t>epartment at the first available opportunity</w:t>
      </w:r>
      <w:r w:rsidR="00C0182F">
        <w:t xml:space="preserve"> and updated on the Department’s website.</w:t>
      </w:r>
    </w:p>
    <w:p w14:paraId="12F1F6B9" w14:textId="62C84426" w:rsidR="00022A7F" w:rsidRPr="000F576B" w:rsidRDefault="00E23548" w:rsidP="00022A7F">
      <w:r>
        <w:t xml:space="preserve">We administer the program according to </w:t>
      </w:r>
      <w:r w:rsidR="00022A7F" w:rsidRPr="00045933">
        <w:t>the</w:t>
      </w:r>
      <w:r w:rsidR="006F145A">
        <w:rPr>
          <w:rStyle w:val="Hyperlink"/>
          <w:i/>
        </w:rPr>
        <w:t xml:space="preserve"> </w:t>
      </w:r>
      <w:hyperlink r:id="rId16"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3"/>
      </w:r>
      <w:r w:rsidR="005A02A4">
        <w:rPr>
          <w:i/>
        </w:rPr>
        <w:t>.</w:t>
      </w:r>
    </w:p>
    <w:p w14:paraId="25F65212" w14:textId="25136081" w:rsidR="000553F2" w:rsidRPr="000553F2" w:rsidRDefault="001D1939" w:rsidP="00FD47D5">
      <w:pPr>
        <w:pStyle w:val="Heading3"/>
      </w:pPr>
      <w:bookmarkStart w:id="11" w:name="_Toc66445425"/>
      <w:r>
        <w:t>Council of Aust</w:t>
      </w:r>
      <w:r w:rsidR="00C000AC">
        <w:t>ralia</w:t>
      </w:r>
      <w:r>
        <w:t xml:space="preserve"> Latin America Relations </w:t>
      </w:r>
      <w:r w:rsidR="00C000AC">
        <w:t>202</w:t>
      </w:r>
      <w:r w:rsidR="00A418EE">
        <w:t>2</w:t>
      </w:r>
      <w:bookmarkEnd w:id="11"/>
      <w:r w:rsidR="007A08FB">
        <w:t>-202</w:t>
      </w:r>
      <w:r w:rsidR="00A418EE">
        <w:t>3</w:t>
      </w:r>
      <w:r w:rsidR="00415A1C">
        <w:t xml:space="preserve"> Grant Round</w:t>
      </w:r>
      <w:r w:rsidR="009C3F2B">
        <w:t xml:space="preserve"> Outcomes</w:t>
      </w:r>
    </w:p>
    <w:p w14:paraId="303C365D" w14:textId="02157DC3" w:rsidR="009C3F2B" w:rsidRPr="00430A71" w:rsidRDefault="009C3F2B" w:rsidP="009C3F2B">
      <w:bookmarkStart w:id="12" w:name="_Toc494290488"/>
      <w:bookmarkStart w:id="13" w:name="_Hlk66438008"/>
      <w:bookmarkEnd w:id="2"/>
      <w:bookmarkEnd w:id="12"/>
      <w:r w:rsidRPr="00430A71">
        <w:t xml:space="preserve">The objectives of the </w:t>
      </w:r>
      <w:r w:rsidRPr="00CC5205">
        <w:rPr>
          <w:rStyle w:val="highlightedtextChar"/>
          <w:rFonts w:ascii="Arial" w:hAnsi="Arial" w:cs="Arial"/>
          <w:b w:val="0"/>
          <w:bCs/>
          <w:color w:val="auto"/>
          <w:sz w:val="20"/>
          <w:szCs w:val="20"/>
        </w:rPr>
        <w:t>C</w:t>
      </w:r>
      <w:r w:rsidR="00C12FEF" w:rsidRPr="00CC5205">
        <w:rPr>
          <w:rStyle w:val="highlightedtextChar"/>
          <w:rFonts w:ascii="Arial" w:hAnsi="Arial" w:cs="Arial"/>
          <w:b w:val="0"/>
          <w:bCs/>
          <w:color w:val="auto"/>
          <w:sz w:val="20"/>
          <w:szCs w:val="20"/>
        </w:rPr>
        <w:t>OALAR</w:t>
      </w:r>
      <w:r w:rsidRPr="00430A71">
        <w:rPr>
          <w:rStyle w:val="highlightedtextChar"/>
          <w:rFonts w:ascii="Arial" w:hAnsi="Arial" w:cs="Arial"/>
          <w:color w:val="auto"/>
          <w:sz w:val="20"/>
          <w:szCs w:val="20"/>
        </w:rPr>
        <w:t xml:space="preserve"> </w:t>
      </w:r>
      <w:r w:rsidRPr="00430A71">
        <w:t>202</w:t>
      </w:r>
      <w:r w:rsidR="00A418EE">
        <w:t>2</w:t>
      </w:r>
      <w:r w:rsidR="0021678F">
        <w:t>-202</w:t>
      </w:r>
      <w:r w:rsidR="00A418EE">
        <w:t>3</w:t>
      </w:r>
      <w:r w:rsidRPr="00430A71">
        <w:t xml:space="preserve"> grant program </w:t>
      </w:r>
      <w:r w:rsidR="00430A71" w:rsidRPr="00430A71">
        <w:t xml:space="preserve">with which outcomes should be aligned </w:t>
      </w:r>
      <w:r w:rsidRPr="00430A71">
        <w:t>are:</w:t>
      </w:r>
    </w:p>
    <w:p w14:paraId="10FE599E" w14:textId="3C49FC8C" w:rsidR="009C3F2B" w:rsidRPr="00C74CEB" w:rsidRDefault="009C3F2B" w:rsidP="009C3F2B">
      <w:pPr>
        <w:pStyle w:val="ListParagraph"/>
        <w:numPr>
          <w:ilvl w:val="0"/>
          <w:numId w:val="21"/>
        </w:numPr>
      </w:pPr>
      <w:r w:rsidRPr="00430A71">
        <w:t>enhanced and strengthened links between Australia and Latin America in the priority areas</w:t>
      </w:r>
      <w:r w:rsidRPr="00C74CEB">
        <w:t xml:space="preserve"> of business, education, sustainability, </w:t>
      </w:r>
      <w:proofErr w:type="gramStart"/>
      <w:r w:rsidRPr="00C74CEB">
        <w:t>tourism</w:t>
      </w:r>
      <w:proofErr w:type="gramEnd"/>
      <w:r w:rsidRPr="00C74CEB">
        <w:t xml:space="preserve"> and cultural promotion</w:t>
      </w:r>
    </w:p>
    <w:p w14:paraId="08C0AEFC" w14:textId="41096775" w:rsidR="009C3F2B" w:rsidRPr="00C74CEB" w:rsidRDefault="009C3F2B" w:rsidP="009C3F2B">
      <w:pPr>
        <w:pStyle w:val="ListParagraph"/>
        <w:numPr>
          <w:ilvl w:val="0"/>
          <w:numId w:val="21"/>
        </w:numPr>
      </w:pPr>
      <w:r w:rsidRPr="00C74CEB">
        <w:t xml:space="preserve">a closer engagement between corporate Australia </w:t>
      </w:r>
      <w:r w:rsidR="00207147">
        <w:t xml:space="preserve">and </w:t>
      </w:r>
      <w:r w:rsidRPr="00C74CEB">
        <w:t>with Latin America</w:t>
      </w:r>
    </w:p>
    <w:p w14:paraId="6305AFF1" w14:textId="77777777" w:rsidR="009C3F2B" w:rsidRPr="00C74CEB" w:rsidRDefault="009C3F2B" w:rsidP="009C3F2B">
      <w:pPr>
        <w:pStyle w:val="ListParagraph"/>
        <w:numPr>
          <w:ilvl w:val="0"/>
          <w:numId w:val="21"/>
        </w:numPr>
      </w:pPr>
      <w:r w:rsidRPr="00C74CEB">
        <w:t>an increased awareness and understanding of Australia in Latin America, and of Latin America in Australia.</w:t>
      </w:r>
    </w:p>
    <w:p w14:paraId="299E7AC4" w14:textId="6FC623B7" w:rsidR="00EC152A" w:rsidRPr="0021678F" w:rsidRDefault="00CC46FD" w:rsidP="00EC152A">
      <w:pPr>
        <w:pStyle w:val="NormalWeb"/>
        <w:rPr>
          <w:rFonts w:ascii="Arial" w:hAnsi="Arial"/>
          <w:sz w:val="20"/>
          <w:szCs w:val="20"/>
          <w:lang w:eastAsia="en-US"/>
        </w:rPr>
      </w:pPr>
      <w:r w:rsidRPr="001300B1">
        <w:rPr>
          <w:rFonts w:ascii="Arial" w:hAnsi="Arial"/>
          <w:sz w:val="20"/>
          <w:szCs w:val="20"/>
          <w:lang w:eastAsia="en-US"/>
        </w:rPr>
        <w:t>The 202</w:t>
      </w:r>
      <w:r w:rsidR="00E06EC3">
        <w:rPr>
          <w:rFonts w:ascii="Arial" w:hAnsi="Arial"/>
          <w:sz w:val="20"/>
          <w:szCs w:val="20"/>
          <w:lang w:eastAsia="en-US"/>
        </w:rPr>
        <w:t>2</w:t>
      </w:r>
      <w:r w:rsidRPr="001300B1">
        <w:rPr>
          <w:rFonts w:ascii="Arial" w:hAnsi="Arial"/>
          <w:sz w:val="20"/>
          <w:szCs w:val="20"/>
          <w:lang w:eastAsia="en-US"/>
        </w:rPr>
        <w:t xml:space="preserve"> </w:t>
      </w:r>
      <w:r w:rsidR="00E06EC3">
        <w:rPr>
          <w:rFonts w:ascii="Arial" w:hAnsi="Arial"/>
          <w:sz w:val="20"/>
          <w:szCs w:val="20"/>
          <w:lang w:eastAsia="en-US"/>
        </w:rPr>
        <w:t>g</w:t>
      </w:r>
      <w:r w:rsidRPr="001300B1">
        <w:rPr>
          <w:rFonts w:ascii="Arial" w:hAnsi="Arial"/>
          <w:sz w:val="20"/>
          <w:szCs w:val="20"/>
          <w:lang w:eastAsia="en-US"/>
        </w:rPr>
        <w:t xml:space="preserve">rant </w:t>
      </w:r>
      <w:r w:rsidR="00E06EC3">
        <w:rPr>
          <w:rFonts w:ascii="Arial" w:hAnsi="Arial"/>
          <w:sz w:val="20"/>
          <w:szCs w:val="20"/>
          <w:lang w:eastAsia="en-US"/>
        </w:rPr>
        <w:t>r</w:t>
      </w:r>
      <w:r w:rsidRPr="001300B1">
        <w:rPr>
          <w:rFonts w:ascii="Arial" w:hAnsi="Arial"/>
          <w:sz w:val="20"/>
          <w:szCs w:val="20"/>
          <w:lang w:eastAsia="en-US"/>
        </w:rPr>
        <w:t>ound will be for p</w:t>
      </w:r>
      <w:r w:rsidR="00EC152A" w:rsidRPr="001300B1">
        <w:rPr>
          <w:rFonts w:ascii="Arial" w:hAnsi="Arial"/>
          <w:sz w:val="20"/>
          <w:szCs w:val="20"/>
          <w:lang w:eastAsia="en-US"/>
        </w:rPr>
        <w:t>rojects</w:t>
      </w:r>
      <w:r w:rsidRPr="001300B1">
        <w:rPr>
          <w:rFonts w:ascii="Arial" w:hAnsi="Arial"/>
          <w:sz w:val="20"/>
          <w:szCs w:val="20"/>
          <w:lang w:eastAsia="en-US"/>
        </w:rPr>
        <w:t xml:space="preserve"> that </w:t>
      </w:r>
      <w:r w:rsidR="00EC152A" w:rsidRPr="001300B1">
        <w:rPr>
          <w:rFonts w:ascii="Arial" w:hAnsi="Arial"/>
          <w:sz w:val="20"/>
          <w:szCs w:val="20"/>
          <w:lang w:eastAsia="en-US"/>
        </w:rPr>
        <w:t>can be conducted between 1 March 202</w:t>
      </w:r>
      <w:r w:rsidR="006F7DA3">
        <w:rPr>
          <w:rFonts w:ascii="Arial" w:hAnsi="Arial"/>
          <w:sz w:val="20"/>
          <w:szCs w:val="20"/>
          <w:lang w:eastAsia="en-US"/>
        </w:rPr>
        <w:t>3</w:t>
      </w:r>
      <w:r w:rsidR="00EC152A" w:rsidRPr="001300B1">
        <w:rPr>
          <w:rFonts w:ascii="Arial" w:hAnsi="Arial"/>
          <w:sz w:val="20"/>
          <w:szCs w:val="20"/>
          <w:lang w:eastAsia="en-US"/>
        </w:rPr>
        <w:t xml:space="preserve"> and</w:t>
      </w:r>
      <w:r w:rsidR="00EC152A" w:rsidRPr="0021678F">
        <w:rPr>
          <w:rFonts w:ascii="Arial" w:hAnsi="Arial"/>
          <w:sz w:val="20"/>
          <w:szCs w:val="20"/>
          <w:lang w:eastAsia="en-US"/>
        </w:rPr>
        <w:t xml:space="preserve"> 2</w:t>
      </w:r>
      <w:r w:rsidR="006F7DA3">
        <w:rPr>
          <w:rFonts w:ascii="Arial" w:hAnsi="Arial"/>
          <w:sz w:val="20"/>
          <w:szCs w:val="20"/>
          <w:lang w:eastAsia="en-US"/>
        </w:rPr>
        <w:t>9</w:t>
      </w:r>
      <w:r w:rsidR="00A765FD">
        <w:rPr>
          <w:rFonts w:ascii="Arial" w:hAnsi="Arial"/>
          <w:sz w:val="20"/>
          <w:szCs w:val="20"/>
          <w:lang w:eastAsia="en-US"/>
        </w:rPr>
        <w:t> </w:t>
      </w:r>
      <w:r w:rsidR="00EC152A" w:rsidRPr="0021678F">
        <w:rPr>
          <w:rFonts w:ascii="Arial" w:hAnsi="Arial"/>
          <w:sz w:val="20"/>
          <w:szCs w:val="20"/>
          <w:lang w:eastAsia="en-US"/>
        </w:rPr>
        <w:t>February</w:t>
      </w:r>
      <w:r w:rsidR="00A765FD">
        <w:rPr>
          <w:rFonts w:ascii="Arial" w:hAnsi="Arial"/>
          <w:sz w:val="20"/>
          <w:szCs w:val="20"/>
          <w:lang w:eastAsia="en-US"/>
        </w:rPr>
        <w:t> </w:t>
      </w:r>
      <w:r w:rsidR="00EC152A" w:rsidRPr="0021678F">
        <w:rPr>
          <w:rFonts w:ascii="Arial" w:hAnsi="Arial"/>
          <w:sz w:val="20"/>
          <w:szCs w:val="20"/>
          <w:lang w:eastAsia="en-US"/>
        </w:rPr>
        <w:t>202</w:t>
      </w:r>
      <w:r w:rsidR="006F7DA3">
        <w:rPr>
          <w:rFonts w:ascii="Arial" w:hAnsi="Arial"/>
          <w:sz w:val="20"/>
          <w:szCs w:val="20"/>
          <w:lang w:eastAsia="en-US"/>
        </w:rPr>
        <w:t>4</w:t>
      </w:r>
      <w:r w:rsidR="00EC152A" w:rsidRPr="0021678F">
        <w:rPr>
          <w:rFonts w:ascii="Arial" w:hAnsi="Arial"/>
          <w:sz w:val="20"/>
          <w:szCs w:val="20"/>
          <w:lang w:eastAsia="en-US"/>
        </w:rPr>
        <w:t>.</w:t>
      </w:r>
    </w:p>
    <w:p w14:paraId="68CC92C5" w14:textId="6114EE67" w:rsidR="00F96505" w:rsidRDefault="00F41253" w:rsidP="00F96505">
      <w:pPr>
        <w:pStyle w:val="NormalWeb"/>
        <w:rPr>
          <w:rFonts w:ascii="Arial" w:hAnsi="Arial"/>
          <w:sz w:val="20"/>
          <w:szCs w:val="20"/>
          <w:lang w:eastAsia="en-US"/>
        </w:rPr>
      </w:pPr>
      <w:r>
        <w:rPr>
          <w:rFonts w:ascii="Arial" w:hAnsi="Arial"/>
          <w:sz w:val="20"/>
          <w:szCs w:val="20"/>
          <w:lang w:eastAsia="en-US"/>
        </w:rPr>
        <w:t xml:space="preserve">Eligible </w:t>
      </w:r>
      <w:r w:rsidR="00C74CEB" w:rsidRPr="0021678F">
        <w:rPr>
          <w:rFonts w:ascii="Arial" w:hAnsi="Arial"/>
          <w:sz w:val="20"/>
          <w:szCs w:val="20"/>
          <w:lang w:eastAsia="en-US"/>
        </w:rPr>
        <w:t>Countries include Argentina, Australia, Bra</w:t>
      </w:r>
      <w:r w:rsidR="00F96505">
        <w:rPr>
          <w:rFonts w:ascii="Arial" w:hAnsi="Arial"/>
          <w:sz w:val="20"/>
          <w:szCs w:val="20"/>
          <w:lang w:eastAsia="en-US"/>
        </w:rPr>
        <w:t>z</w:t>
      </w:r>
      <w:r w:rsidR="00C74CEB" w:rsidRPr="0021678F">
        <w:rPr>
          <w:rFonts w:ascii="Arial" w:hAnsi="Arial"/>
          <w:sz w:val="20"/>
          <w:szCs w:val="20"/>
          <w:lang w:eastAsia="en-US"/>
        </w:rPr>
        <w:t xml:space="preserve">il, Chile, Colombia, Costa Rica, Cuba, </w:t>
      </w:r>
      <w:r w:rsidR="006F482F" w:rsidRPr="0021678F">
        <w:rPr>
          <w:rFonts w:ascii="Arial" w:hAnsi="Arial"/>
          <w:sz w:val="20"/>
          <w:szCs w:val="20"/>
          <w:lang w:eastAsia="en-US"/>
        </w:rPr>
        <w:t>Ecuador</w:t>
      </w:r>
      <w:r w:rsidR="006F482F">
        <w:rPr>
          <w:rFonts w:ascii="Arial" w:hAnsi="Arial"/>
          <w:sz w:val="20"/>
          <w:szCs w:val="20"/>
          <w:lang w:eastAsia="en-US"/>
        </w:rPr>
        <w:t>,</w:t>
      </w:r>
      <w:r w:rsidR="006F482F" w:rsidRPr="0021678F">
        <w:rPr>
          <w:rFonts w:ascii="Arial" w:hAnsi="Arial"/>
          <w:sz w:val="20"/>
          <w:szCs w:val="20"/>
          <w:lang w:eastAsia="en-US"/>
        </w:rPr>
        <w:t xml:space="preserve"> </w:t>
      </w:r>
      <w:r w:rsidR="00C74CEB" w:rsidRPr="0021678F">
        <w:rPr>
          <w:rFonts w:ascii="Arial" w:hAnsi="Arial"/>
          <w:sz w:val="20"/>
          <w:szCs w:val="20"/>
          <w:lang w:eastAsia="en-US"/>
        </w:rPr>
        <w:t>El Salvador, Guatemala, México, Panamá, Paraguay, Perú and Uruguay.</w:t>
      </w:r>
    </w:p>
    <w:p w14:paraId="3D75B9CD" w14:textId="5B359E8A" w:rsidR="00C000AC" w:rsidRPr="00F96505" w:rsidRDefault="006F7DA3" w:rsidP="00AC73D2">
      <w:pPr>
        <w:spacing w:before="100" w:beforeAutospacing="1" w:after="100" w:afterAutospacing="1"/>
      </w:pPr>
      <w:r>
        <w:t>A</w:t>
      </w:r>
      <w:r w:rsidR="00C000AC" w:rsidRPr="00622E9B">
        <w:t>pplications</w:t>
      </w:r>
      <w:r w:rsidR="00C1210A">
        <w:t xml:space="preserve"> are required to align with</w:t>
      </w:r>
      <w:r w:rsidR="00CB6B62" w:rsidRPr="00622E9B">
        <w:t xml:space="preserve"> </w:t>
      </w:r>
      <w:r w:rsidR="00622E9B">
        <w:t xml:space="preserve">one or more of </w:t>
      </w:r>
      <w:r w:rsidR="00CB6B62" w:rsidRPr="00622E9B">
        <w:t xml:space="preserve">COALAR’s </w:t>
      </w:r>
      <w:r w:rsidR="0016627E" w:rsidRPr="00622E9B">
        <w:t xml:space="preserve">Strategic Plan 2020-2023 </w:t>
      </w:r>
      <w:r w:rsidR="00622E9B">
        <w:t>s</w:t>
      </w:r>
      <w:r w:rsidR="0016627E" w:rsidRPr="00622E9B">
        <w:t>trategies</w:t>
      </w:r>
      <w:r w:rsidR="00967A8B" w:rsidRPr="00A765FD">
        <w:t>.</w:t>
      </w:r>
      <w:bookmarkEnd w:id="13"/>
      <w:r w:rsidR="000E0949" w:rsidRPr="00A765FD">
        <w:t xml:space="preserve"> </w:t>
      </w:r>
      <w:r w:rsidR="000E0949" w:rsidRPr="00622E9B">
        <w:t xml:space="preserve">These </w:t>
      </w:r>
      <w:r w:rsidR="0016627E" w:rsidRPr="00622E9B">
        <w:t>are</w:t>
      </w:r>
      <w:r w:rsidR="000E0949" w:rsidRPr="00622E9B">
        <w:t>:</w:t>
      </w:r>
      <w:r w:rsidR="00C17FCD" w:rsidRPr="00C17FCD">
        <w:rPr>
          <w:lang w:val="en-US"/>
        </w:rPr>
        <w:t xml:space="preserve"> </w:t>
      </w:r>
    </w:p>
    <w:p w14:paraId="55E338FC" w14:textId="5655D6E2" w:rsidR="006A7005" w:rsidRPr="0021678F" w:rsidRDefault="006A7005" w:rsidP="006A7005">
      <w:pPr>
        <w:pStyle w:val="ListParagraph"/>
        <w:numPr>
          <w:ilvl w:val="1"/>
          <w:numId w:val="9"/>
        </w:numPr>
        <w:rPr>
          <w:lang w:val="en-US"/>
        </w:rPr>
      </w:pPr>
      <w:r w:rsidRPr="0021678F">
        <w:rPr>
          <w:lang w:val="en-US"/>
        </w:rPr>
        <w:t xml:space="preserve">developing relationships with relevant stakeholders in Australia and Latin America </w:t>
      </w:r>
      <w:r w:rsidRPr="0021678F">
        <w:t>to develop strategic collaboration and engagement opportunities</w:t>
      </w:r>
    </w:p>
    <w:p w14:paraId="090DEF9F" w14:textId="74526C66" w:rsidR="006A7005" w:rsidRPr="00A765FD" w:rsidRDefault="006A7005" w:rsidP="006A7005">
      <w:pPr>
        <w:pStyle w:val="ListParagraph"/>
        <w:numPr>
          <w:ilvl w:val="1"/>
          <w:numId w:val="9"/>
        </w:numPr>
        <w:rPr>
          <w:lang w:val="en-US"/>
        </w:rPr>
      </w:pPr>
      <w:r w:rsidRPr="0021678F">
        <w:t>promoting and supporting economic diplomacy projects and activities that facilitate and grow new business opportunities</w:t>
      </w:r>
    </w:p>
    <w:p w14:paraId="19157EF7" w14:textId="558B67FB" w:rsidR="00E06EC3" w:rsidRPr="0021678F" w:rsidRDefault="00E06EC3" w:rsidP="006A7005">
      <w:pPr>
        <w:pStyle w:val="ListParagraph"/>
        <w:numPr>
          <w:ilvl w:val="1"/>
          <w:numId w:val="9"/>
        </w:numPr>
        <w:rPr>
          <w:lang w:val="en-US"/>
        </w:rPr>
      </w:pPr>
      <w:r>
        <w:t>support strategic two-way visits of Australia’s and Latin America’s leaders and influencers</w:t>
      </w:r>
    </w:p>
    <w:p w14:paraId="51CD3EEC" w14:textId="15944DF0" w:rsidR="006A7005" w:rsidRPr="0021678F" w:rsidRDefault="006A7005" w:rsidP="006A7005">
      <w:pPr>
        <w:pStyle w:val="ListParagraph"/>
        <w:numPr>
          <w:ilvl w:val="1"/>
          <w:numId w:val="9"/>
        </w:numPr>
        <w:rPr>
          <w:lang w:val="en-US"/>
        </w:rPr>
      </w:pPr>
      <w:r w:rsidRPr="0021678F">
        <w:t xml:space="preserve">using activities, programs, </w:t>
      </w:r>
      <w:proofErr w:type="gramStart"/>
      <w:r w:rsidR="007F400A" w:rsidRPr="0021678F">
        <w:t>awards</w:t>
      </w:r>
      <w:proofErr w:type="gramEnd"/>
      <w:r w:rsidRPr="0021678F">
        <w:t xml:space="preserve"> and networks to promote Australia and Latin America</w:t>
      </w:r>
      <w:r w:rsidRPr="0021678F">
        <w:rPr>
          <w:lang w:val="en-US"/>
        </w:rPr>
        <w:t xml:space="preserve"> </w:t>
      </w:r>
      <w:r w:rsidRPr="0021678F">
        <w:t>as dynamic and diverse societies</w:t>
      </w:r>
    </w:p>
    <w:p w14:paraId="49F3B21C" w14:textId="0AAA7D9F" w:rsidR="006A7005" w:rsidRPr="00BC51AF" w:rsidRDefault="006A7005" w:rsidP="006A7005">
      <w:pPr>
        <w:pStyle w:val="ListParagraph"/>
        <w:numPr>
          <w:ilvl w:val="1"/>
          <w:numId w:val="9"/>
        </w:numPr>
        <w:rPr>
          <w:lang w:val="en-US"/>
        </w:rPr>
      </w:pPr>
      <w:r w:rsidRPr="00BC51AF">
        <w:lastRenderedPageBreak/>
        <w:t xml:space="preserve">encouraging innovative approaches to strengthen links </w:t>
      </w:r>
      <w:r w:rsidR="0016627E">
        <w:t xml:space="preserve">in priority areas (business, education, sustainability, </w:t>
      </w:r>
      <w:proofErr w:type="gramStart"/>
      <w:r w:rsidR="0016627E">
        <w:t>tourism</w:t>
      </w:r>
      <w:proofErr w:type="gramEnd"/>
      <w:r w:rsidR="0016627E">
        <w:t xml:space="preserve"> and cultural promotion) </w:t>
      </w:r>
      <w:r w:rsidRPr="00BC51AF">
        <w:t>such as technology and new capabilities</w:t>
      </w:r>
      <w:r w:rsidR="00C17FCD">
        <w:t xml:space="preserve"> </w:t>
      </w:r>
    </w:p>
    <w:p w14:paraId="2504B5DD" w14:textId="3914765A" w:rsidR="006A7005" w:rsidRPr="001D38CC" w:rsidRDefault="006A7005" w:rsidP="006A7005">
      <w:pPr>
        <w:pStyle w:val="ListParagraph"/>
        <w:numPr>
          <w:ilvl w:val="1"/>
          <w:numId w:val="9"/>
        </w:numPr>
        <w:rPr>
          <w:lang w:val="en-US"/>
        </w:rPr>
      </w:pPr>
      <w:r w:rsidRPr="00BC51AF">
        <w:t>increasing COALAR’s online and social media presence to support connections between Australia and Latin America.</w:t>
      </w:r>
    </w:p>
    <w:p w14:paraId="610D1C7B" w14:textId="77777777" w:rsidR="001D38CC" w:rsidRPr="00A765FD" w:rsidRDefault="001D38CC" w:rsidP="001D38CC">
      <w:pPr>
        <w:pStyle w:val="ListParagraph"/>
        <w:rPr>
          <w:lang w:val="en-US"/>
        </w:rPr>
      </w:pPr>
    </w:p>
    <w:p w14:paraId="204A7596" w14:textId="7F31F837" w:rsidR="00E06EC3" w:rsidRPr="00427F96" w:rsidRDefault="00E06EC3" w:rsidP="00A765FD">
      <w:r>
        <w:rPr>
          <w:lang w:val="en-US"/>
        </w:rPr>
        <w:t>In the 2022 grant round, projects that align with the theme of</w:t>
      </w:r>
      <w:r w:rsidR="00905838">
        <w:rPr>
          <w:lang w:val="en-US"/>
        </w:rPr>
        <w:t xml:space="preserve"> economic, </w:t>
      </w:r>
      <w:proofErr w:type="gramStart"/>
      <w:r w:rsidR="00905838">
        <w:rPr>
          <w:lang w:val="en-US"/>
        </w:rPr>
        <w:t>social</w:t>
      </w:r>
      <w:proofErr w:type="gramEnd"/>
      <w:r w:rsidR="00905838">
        <w:rPr>
          <w:lang w:val="en-US"/>
        </w:rPr>
        <w:t xml:space="preserve"> and environmental</w:t>
      </w:r>
      <w:r>
        <w:rPr>
          <w:lang w:val="en-US"/>
        </w:rPr>
        <w:t xml:space="preserve"> </w:t>
      </w:r>
      <w:r w:rsidRPr="00D05DC1">
        <w:rPr>
          <w:lang w:val="en-US"/>
        </w:rPr>
        <w:t>sustainability</w:t>
      </w:r>
      <w:r w:rsidR="00837957">
        <w:rPr>
          <w:lang w:val="en-US"/>
        </w:rPr>
        <w:t>, as outlined in criterion 2 of the assessment criteria,</w:t>
      </w:r>
      <w:r w:rsidRPr="00D05DC1">
        <w:rPr>
          <w:lang w:val="en-US"/>
        </w:rPr>
        <w:t xml:space="preserve"> </w:t>
      </w:r>
      <w:r>
        <w:rPr>
          <w:lang w:val="en-US"/>
        </w:rPr>
        <w:t xml:space="preserve">across COALAR’s priority areas of business, education, tourism and cultural promotion are strongly encouraged. This theme seeks to encourage Latin America-Australia connections that create, </w:t>
      </w:r>
      <w:proofErr w:type="gramStart"/>
      <w:r w:rsidRPr="00427F96">
        <w:t>implement</w:t>
      </w:r>
      <w:proofErr w:type="gramEnd"/>
      <w:r w:rsidRPr="00427F96">
        <w:t xml:space="preserve"> and communicate innovative and diverse</w:t>
      </w:r>
      <w:r w:rsidR="00905838">
        <w:t xml:space="preserve"> approaches with this theme</w:t>
      </w:r>
      <w:r w:rsidRPr="00427F96">
        <w:t>.</w:t>
      </w:r>
    </w:p>
    <w:p w14:paraId="164B859A" w14:textId="2458E57C" w:rsidR="00416011" w:rsidRPr="00427F96" w:rsidRDefault="00416011" w:rsidP="00427F96">
      <w:r w:rsidRPr="00427F96">
        <w:t xml:space="preserve">COVID-19 restrictions on travel and social distancing </w:t>
      </w:r>
      <w:r w:rsidR="00A42611" w:rsidRPr="00427F96">
        <w:t xml:space="preserve">may </w:t>
      </w:r>
      <w:r w:rsidRPr="00427F96">
        <w:t xml:space="preserve">limit opportunities for face-to-face engagement and international visits. In this context, </w:t>
      </w:r>
      <w:r w:rsidR="0021678F" w:rsidRPr="00427F96">
        <w:t>grant</w:t>
      </w:r>
      <w:r w:rsidR="00622E9B" w:rsidRPr="00427F96">
        <w:t>s</w:t>
      </w:r>
      <w:r w:rsidR="0021678F" w:rsidRPr="00427F96">
        <w:t xml:space="preserve"> </w:t>
      </w:r>
      <w:r w:rsidR="00622E9B" w:rsidRPr="00427F96">
        <w:t>may target</w:t>
      </w:r>
      <w:r w:rsidRPr="00427F96">
        <w:t xml:space="preserve"> online activities or forms of engagement that help bring people together and build cross-cultural linkages through virtual technology, digital </w:t>
      </w:r>
      <w:proofErr w:type="gramStart"/>
      <w:r w:rsidRPr="00427F96">
        <w:t>platforms</w:t>
      </w:r>
      <w:proofErr w:type="gramEnd"/>
      <w:r w:rsidRPr="00427F96">
        <w:t xml:space="preserve"> or social media</w:t>
      </w:r>
      <w:r w:rsidR="00622E9B" w:rsidRPr="00427F96">
        <w:t>, where appropriate</w:t>
      </w:r>
      <w:r w:rsidRPr="00427F96">
        <w:t xml:space="preserve">. </w:t>
      </w:r>
    </w:p>
    <w:p w14:paraId="0DA379B1" w14:textId="2AA85181" w:rsidR="00430A71" w:rsidRPr="00C74CEB" w:rsidRDefault="00430A71" w:rsidP="00430A71">
      <w:pPr>
        <w:pStyle w:val="NormalWeb"/>
        <w:rPr>
          <w:rFonts w:ascii="Arial" w:hAnsi="Arial"/>
          <w:sz w:val="20"/>
          <w:szCs w:val="20"/>
          <w:lang w:eastAsia="en-US"/>
        </w:rPr>
      </w:pPr>
      <w:r w:rsidRPr="00C74CEB">
        <w:rPr>
          <w:rFonts w:ascii="Arial" w:hAnsi="Arial"/>
          <w:sz w:val="20"/>
          <w:szCs w:val="20"/>
          <w:lang w:eastAsia="en-US"/>
        </w:rPr>
        <w:t>All activities proposed must be compliant with local restrictions in response to the COVID-19 pandemic.</w:t>
      </w:r>
    </w:p>
    <w:p w14:paraId="4ACDE43F" w14:textId="3F43DBAC" w:rsidR="000E08D0" w:rsidRDefault="000E08D0" w:rsidP="00FD47D5">
      <w:pPr>
        <w:pStyle w:val="Heading2"/>
      </w:pPr>
      <w:bookmarkStart w:id="14" w:name="_Toc66445426"/>
      <w:r>
        <w:t>Grant</w:t>
      </w:r>
      <w:r w:rsidR="00B62A3A">
        <w:t xml:space="preserve"> amount</w:t>
      </w:r>
      <w:r w:rsidR="00492E57">
        <w:t xml:space="preserve"> </w:t>
      </w:r>
      <w:r w:rsidR="00D450B6">
        <w:t>and grant period</w:t>
      </w:r>
      <w:bookmarkEnd w:id="14"/>
    </w:p>
    <w:p w14:paraId="306229E8" w14:textId="01687B1A" w:rsidR="001E60B8" w:rsidRDefault="009E1004" w:rsidP="00FD47D5">
      <w:pPr>
        <w:pStyle w:val="Heading3"/>
      </w:pPr>
      <w:bookmarkStart w:id="15" w:name="_Toc66445427"/>
      <w:r>
        <w:t xml:space="preserve">Funds </w:t>
      </w:r>
      <w:r w:rsidR="001E60B8">
        <w:t>available</w:t>
      </w:r>
      <w:bookmarkEnd w:id="15"/>
    </w:p>
    <w:p w14:paraId="5C8EE61D" w14:textId="32DCEAFA" w:rsidR="00BC51AF" w:rsidRDefault="005133B2" w:rsidP="005133B2">
      <w:r w:rsidRPr="00587056">
        <w:t>In 202</w:t>
      </w:r>
      <w:r w:rsidR="002568D8">
        <w:t>2</w:t>
      </w:r>
      <w:r w:rsidRPr="00587056">
        <w:t>-2</w:t>
      </w:r>
      <w:r w:rsidR="002568D8">
        <w:t>3</w:t>
      </w:r>
      <w:r w:rsidRPr="00587056">
        <w:t xml:space="preserve">, </w:t>
      </w:r>
      <w:r w:rsidR="00CB6B62">
        <w:t>approximately $4</w:t>
      </w:r>
      <w:r w:rsidR="009E1004">
        <w:t>2</w:t>
      </w:r>
      <w:r w:rsidR="003135C9">
        <w:t>0</w:t>
      </w:r>
      <w:r w:rsidR="001D7494">
        <w:t>,000</w:t>
      </w:r>
      <w:r w:rsidRPr="00587056">
        <w:t xml:space="preserve"> is available for this grant opportunity, subject to appropriation</w:t>
      </w:r>
      <w:r w:rsidR="00BC51AF">
        <w:t>.</w:t>
      </w:r>
    </w:p>
    <w:p w14:paraId="19BBA194" w14:textId="7E233900" w:rsidR="005133B2" w:rsidRPr="00587056" w:rsidRDefault="005133B2" w:rsidP="005133B2">
      <w:pPr>
        <w:rPr>
          <w:b/>
        </w:rPr>
      </w:pPr>
      <w:r w:rsidRPr="00257F98">
        <w:t>Grant applications for a minimum of $</w:t>
      </w:r>
      <w:r w:rsidR="001C3450" w:rsidRPr="00257F98">
        <w:t>10</w:t>
      </w:r>
      <w:r w:rsidRPr="00257F98">
        <w:t xml:space="preserve">,000 </w:t>
      </w:r>
      <w:r w:rsidR="00967A8B" w:rsidRPr="00257F98">
        <w:t xml:space="preserve">(exclusive of GST) </w:t>
      </w:r>
      <w:r w:rsidR="003135C9" w:rsidRPr="00257F98">
        <w:t>to a</w:t>
      </w:r>
      <w:r w:rsidR="0021678F" w:rsidRPr="00257F98">
        <w:t xml:space="preserve"> maximum of $5</w:t>
      </w:r>
      <w:r w:rsidRPr="00257F98">
        <w:t xml:space="preserve">0,000 </w:t>
      </w:r>
      <w:r w:rsidR="00967A8B" w:rsidRPr="00257F98">
        <w:t xml:space="preserve">(exclusive of GST) </w:t>
      </w:r>
      <w:r w:rsidRPr="00257F98">
        <w:t>per year will be considered.</w:t>
      </w:r>
      <w:r w:rsidRPr="00587056">
        <w:t xml:space="preserve"> </w:t>
      </w:r>
    </w:p>
    <w:p w14:paraId="4E326D87" w14:textId="3B346553" w:rsidR="005133B2" w:rsidRPr="00587056" w:rsidRDefault="005133B2" w:rsidP="005133B2">
      <w:pPr>
        <w:rPr>
          <w:b/>
        </w:rPr>
      </w:pPr>
      <w:r w:rsidRPr="00587056">
        <w:t xml:space="preserve">Co-contributions from </w:t>
      </w:r>
      <w:r w:rsidR="003135C9">
        <w:t>applicants</w:t>
      </w:r>
      <w:r w:rsidRPr="00587056">
        <w:t xml:space="preserve"> and other parties </w:t>
      </w:r>
      <w:r w:rsidR="00BD1D61">
        <w:t xml:space="preserve">will </w:t>
      </w:r>
      <w:r w:rsidRPr="00587056">
        <w:t xml:space="preserve">strengthen </w:t>
      </w:r>
      <w:r w:rsidR="003135C9">
        <w:t>an</w:t>
      </w:r>
      <w:r w:rsidR="001C3450">
        <w:t xml:space="preserve"> application.</w:t>
      </w:r>
    </w:p>
    <w:p w14:paraId="6425C41E" w14:textId="1D61256C" w:rsidR="005D5D1D" w:rsidRPr="00587056" w:rsidRDefault="00387218" w:rsidP="00FD47D5">
      <w:pPr>
        <w:pStyle w:val="Heading3"/>
      </w:pPr>
      <w:bookmarkStart w:id="16" w:name="_Toc66445428"/>
      <w:r w:rsidRPr="00587056">
        <w:t>Grant/</w:t>
      </w:r>
      <w:r w:rsidR="005D5D1D" w:rsidRPr="00587056">
        <w:t xml:space="preserve">Project </w:t>
      </w:r>
      <w:r w:rsidR="009F1E2B" w:rsidRPr="00587056">
        <w:t>period</w:t>
      </w:r>
      <w:bookmarkEnd w:id="16"/>
    </w:p>
    <w:p w14:paraId="5D673C79" w14:textId="29C5B83F" w:rsidR="009E1004" w:rsidRPr="008A34F7" w:rsidRDefault="009E1004" w:rsidP="009E1004">
      <w:r w:rsidRPr="008A34F7">
        <w:t>To be eligible, your project must</w:t>
      </w:r>
      <w:r w:rsidRPr="008A34F7">
        <w:tab/>
        <w:t>commence no earlier than 1 March 202</w:t>
      </w:r>
      <w:r w:rsidR="00F75AA4">
        <w:t>3</w:t>
      </w:r>
      <w:r w:rsidRPr="008A34F7">
        <w:t xml:space="preserve"> but no later than </w:t>
      </w:r>
      <w:r w:rsidR="008332AA" w:rsidRPr="008A34F7">
        <w:t>30</w:t>
      </w:r>
      <w:r w:rsidR="008332AA">
        <w:t xml:space="preserve"> June 2023 and</w:t>
      </w:r>
      <w:r w:rsidRPr="008A34F7">
        <w:t xml:space="preserve"> be completed by 2</w:t>
      </w:r>
      <w:r w:rsidR="00F75AA4">
        <w:t>9</w:t>
      </w:r>
      <w:r w:rsidRPr="008A34F7">
        <w:t xml:space="preserve"> February 202</w:t>
      </w:r>
      <w:r w:rsidR="00F75AA4">
        <w:t>4</w:t>
      </w:r>
      <w:r>
        <w:t>.</w:t>
      </w:r>
    </w:p>
    <w:p w14:paraId="658F5FAC" w14:textId="5810D58C" w:rsidR="00243BE9" w:rsidRPr="00587056" w:rsidRDefault="005D5D1D" w:rsidP="00243BE9">
      <w:r w:rsidRPr="00587056">
        <w:t xml:space="preserve">You must complete your </w:t>
      </w:r>
      <w:r w:rsidR="00387218" w:rsidRPr="00587056">
        <w:t xml:space="preserve">grant/project </w:t>
      </w:r>
      <w:r w:rsidRPr="00587056">
        <w:t xml:space="preserve">by </w:t>
      </w:r>
      <w:r w:rsidR="001D7494">
        <w:t xml:space="preserve">the </w:t>
      </w:r>
      <w:r w:rsidR="00666A6F">
        <w:t>end date</w:t>
      </w:r>
      <w:r w:rsidR="001D7494">
        <w:t xml:space="preserve"> designated in your in your application and agreed by the </w:t>
      </w:r>
      <w:r w:rsidR="00A42611">
        <w:rPr>
          <w:rStyle w:val="highlightedtextChar"/>
          <w:rFonts w:ascii="Arial" w:hAnsi="Arial" w:cs="Arial"/>
          <w:b w:val="0"/>
          <w:bCs/>
          <w:color w:val="auto"/>
          <w:sz w:val="20"/>
          <w:szCs w:val="20"/>
        </w:rPr>
        <w:t>COALAR</w:t>
      </w:r>
      <w:r w:rsidR="001D7494">
        <w:t xml:space="preserve"> Board</w:t>
      </w:r>
      <w:r w:rsidRPr="00587056">
        <w:t>.</w:t>
      </w:r>
      <w:r w:rsidR="000363BF" w:rsidRPr="00587056">
        <w:t xml:space="preserve"> Following the</w:t>
      </w:r>
      <w:r w:rsidR="00387218" w:rsidRPr="00587056">
        <w:t xml:space="preserve"> grant/</w:t>
      </w:r>
      <w:r w:rsidR="00AF03B8" w:rsidRPr="00587056">
        <w:t>project</w:t>
      </w:r>
      <w:r w:rsidR="00387218" w:rsidRPr="00587056">
        <w:t xml:space="preserve"> </w:t>
      </w:r>
      <w:r w:rsidR="00AF03B8" w:rsidRPr="00587056">
        <w:t>period</w:t>
      </w:r>
      <w:r w:rsidR="00387218" w:rsidRPr="00587056">
        <w:t>,</w:t>
      </w:r>
      <w:r w:rsidR="000363BF" w:rsidRPr="00587056">
        <w:t xml:space="preserve"> an evaluation</w:t>
      </w:r>
      <w:r w:rsidR="00907078" w:rsidRPr="00587056">
        <w:t xml:space="preserve"> </w:t>
      </w:r>
      <w:r w:rsidR="000363BF" w:rsidRPr="00587056">
        <w:t xml:space="preserve">period of </w:t>
      </w:r>
      <w:r w:rsidR="002C56D1">
        <w:t>two</w:t>
      </w:r>
      <w:r w:rsidR="00666A6F">
        <w:t xml:space="preserve"> month</w:t>
      </w:r>
      <w:r w:rsidR="002C56D1">
        <w:t>s</w:t>
      </w:r>
      <w:r w:rsidR="00666A6F">
        <w:t xml:space="preserve"> (</w:t>
      </w:r>
      <w:r w:rsidR="002C56D1">
        <w:t>6</w:t>
      </w:r>
      <w:r w:rsidR="00666A6F">
        <w:t xml:space="preserve">0 days) </w:t>
      </w:r>
      <w:r w:rsidR="000363BF" w:rsidRPr="00587056">
        <w:t>will commence.</w:t>
      </w:r>
    </w:p>
    <w:p w14:paraId="0D0CE56E" w14:textId="57D6EFA8" w:rsidR="005D5D1D" w:rsidRDefault="003135C9" w:rsidP="005D5D1D">
      <w:r>
        <w:t>Grant extensions of no more than one year from the original grant end date may be considered in exceptional circumstances.</w:t>
      </w:r>
      <w:r w:rsidR="00AC0523">
        <w:t xml:space="preserve"> An extension </w:t>
      </w:r>
      <w:r w:rsidR="006D7220" w:rsidRPr="00A765FD">
        <w:rPr>
          <w:u w:val="single"/>
        </w:rPr>
        <w:t>must</w:t>
      </w:r>
      <w:r w:rsidR="00AC0523">
        <w:t xml:space="preserve"> be requested </w:t>
      </w:r>
      <w:r w:rsidR="006D7220">
        <w:t xml:space="preserve">in writing and </w:t>
      </w:r>
      <w:r w:rsidR="00AC0523">
        <w:t xml:space="preserve">confirmed </w:t>
      </w:r>
      <w:r w:rsidR="006D7220">
        <w:t xml:space="preserve">in writing through a grant variation </w:t>
      </w:r>
      <w:r w:rsidR="00AC0523">
        <w:t xml:space="preserve">approved by the </w:t>
      </w:r>
      <w:r w:rsidR="00A42611">
        <w:rPr>
          <w:rStyle w:val="highlightedtextChar"/>
          <w:rFonts w:ascii="Arial" w:hAnsi="Arial" w:cs="Arial"/>
          <w:b w:val="0"/>
          <w:bCs/>
          <w:color w:val="auto"/>
          <w:sz w:val="20"/>
          <w:szCs w:val="20"/>
        </w:rPr>
        <w:t>COALAR</w:t>
      </w:r>
      <w:r w:rsidR="006D7220">
        <w:t xml:space="preserve"> </w:t>
      </w:r>
      <w:r w:rsidR="00AC0523">
        <w:t>Secretariat</w:t>
      </w:r>
      <w:r w:rsidR="00A42611">
        <w:t xml:space="preserve"> </w:t>
      </w:r>
      <w:r w:rsidR="00622E9B">
        <w:t>before</w:t>
      </w:r>
      <w:r w:rsidR="00A42611">
        <w:t xml:space="preserve"> the </w:t>
      </w:r>
      <w:r w:rsidR="00EC6A48">
        <w:t xml:space="preserve">original </w:t>
      </w:r>
      <w:r w:rsidR="00A42611">
        <w:t>expiration date of the grant agreement</w:t>
      </w:r>
      <w:r w:rsidR="006D7220">
        <w:t xml:space="preserve">. </w:t>
      </w:r>
      <w:r w:rsidR="00967A8B">
        <w:t>The grant variation</w:t>
      </w:r>
      <w:r w:rsidR="006D7220">
        <w:t xml:space="preserve"> will be published on </w:t>
      </w:r>
      <w:proofErr w:type="spellStart"/>
      <w:r w:rsidR="006D7220">
        <w:t>GrantConnect</w:t>
      </w:r>
      <w:proofErr w:type="spellEnd"/>
      <w:r w:rsidR="006D7220">
        <w:t>.</w:t>
      </w:r>
    </w:p>
    <w:p w14:paraId="25F6522A" w14:textId="5E3D3FD0" w:rsidR="00285F58" w:rsidRPr="00DF637B" w:rsidRDefault="000E2D44" w:rsidP="00FD47D5">
      <w:pPr>
        <w:pStyle w:val="Heading2"/>
      </w:pPr>
      <w:bookmarkStart w:id="17" w:name="_Toc66445429"/>
      <w:r>
        <w:t>E</w:t>
      </w:r>
      <w:r w:rsidR="00285F58">
        <w:t>ligibility criteria</w:t>
      </w:r>
      <w:bookmarkEnd w:id="17"/>
    </w:p>
    <w:p w14:paraId="54ECE528" w14:textId="77777777" w:rsidR="009E1004" w:rsidRDefault="003135C9" w:rsidP="009E1004">
      <w:bookmarkStart w:id="18" w:name="_Ref437348317"/>
      <w:bookmarkStart w:id="19" w:name="_Ref437348323"/>
      <w:bookmarkStart w:id="20" w:name="_Ref437349175"/>
      <w:r>
        <w:t>Applications must satisfy all eligibility criteria to be considered</w:t>
      </w:r>
      <w:r w:rsidR="009D33F3">
        <w:t>.</w:t>
      </w:r>
      <w:r w:rsidR="009E1004" w:rsidRPr="009E1004">
        <w:t xml:space="preserve"> </w:t>
      </w:r>
    </w:p>
    <w:p w14:paraId="25F6522C" w14:textId="24740C84" w:rsidR="00A35F51" w:rsidRDefault="001A6862" w:rsidP="00FD47D5">
      <w:pPr>
        <w:pStyle w:val="Heading3"/>
      </w:pPr>
      <w:bookmarkStart w:id="21" w:name="_Ref485202969"/>
      <w:bookmarkStart w:id="22" w:name="_Toc66445430"/>
      <w:r>
        <w:t xml:space="preserve">Who </w:t>
      </w:r>
      <w:r w:rsidR="009F7B46">
        <w:t>is eligible</w:t>
      </w:r>
      <w:r w:rsidR="00A60CA0">
        <w:t xml:space="preserve"> to apply for a grant</w:t>
      </w:r>
      <w:r w:rsidR="009F7B46">
        <w:t>?</w:t>
      </w:r>
      <w:bookmarkEnd w:id="18"/>
      <w:bookmarkEnd w:id="19"/>
      <w:bookmarkEnd w:id="20"/>
      <w:bookmarkEnd w:id="21"/>
      <w:bookmarkEnd w:id="22"/>
    </w:p>
    <w:p w14:paraId="18F22904" w14:textId="319A8ED6" w:rsidR="003271A6" w:rsidRDefault="00585950" w:rsidP="003271A6">
      <w:r w:rsidRPr="00694DF9">
        <w:t>To</w:t>
      </w:r>
      <w:r w:rsidR="003271A6" w:rsidRPr="00694DF9">
        <w:t xml:space="preserve"> be eligible you must</w:t>
      </w:r>
      <w:r w:rsidR="006B1E90">
        <w:t xml:space="preserve"> be </w:t>
      </w:r>
      <w:r w:rsidR="006B1E90" w:rsidRPr="006B1E90">
        <w:rPr>
          <w:b/>
          <w:bCs/>
          <w:u w:val="single"/>
        </w:rPr>
        <w:t>one</w:t>
      </w:r>
      <w:r w:rsidR="006B1E90">
        <w:t xml:space="preserve"> of the following entity types</w:t>
      </w:r>
      <w:r w:rsidR="005133B2">
        <w:t>:</w:t>
      </w:r>
    </w:p>
    <w:p w14:paraId="3F6F00A5" w14:textId="77777777" w:rsidR="006848F9" w:rsidRPr="00AD3CEB" w:rsidRDefault="006848F9" w:rsidP="006848F9">
      <w:pPr>
        <w:pStyle w:val="ListBullet"/>
      </w:pPr>
      <w:r w:rsidRPr="00AD3CEB">
        <w:t>an Australian entity with an Australian Business Number (ABN), Australian Company Number (ACN), or Indigenous Corporation Number (ICN)</w:t>
      </w:r>
    </w:p>
    <w:p w14:paraId="72960D62" w14:textId="77777777" w:rsidR="006848F9" w:rsidRDefault="006848F9" w:rsidP="006848F9">
      <w:pPr>
        <w:pStyle w:val="ListBullet"/>
      </w:pPr>
      <w:r w:rsidRPr="001B777D">
        <w:lastRenderedPageBreak/>
        <w:t>a</w:t>
      </w:r>
      <w:r>
        <w:t xml:space="preserve">n Australian consortium with a </w:t>
      </w:r>
      <w:r w:rsidRPr="001B777D">
        <w:t>lead organisation</w:t>
      </w:r>
      <w:r w:rsidRPr="008919CB">
        <w:rPr>
          <w:vertAlign w:val="superscript"/>
        </w:rPr>
        <w:footnoteReference w:id="4"/>
      </w:r>
      <w:r w:rsidRPr="001B777D">
        <w:t xml:space="preserve"> </w:t>
      </w:r>
    </w:p>
    <w:p w14:paraId="4FC6563B" w14:textId="5D23A00A" w:rsidR="006848F9" w:rsidRDefault="006848F9" w:rsidP="006848F9">
      <w:pPr>
        <w:pStyle w:val="ListBullet"/>
      </w:pPr>
      <w:r w:rsidRPr="003135C9">
        <w:t>an Australian registered charity or not-for-profit organisation</w:t>
      </w:r>
    </w:p>
    <w:p w14:paraId="615009D9" w14:textId="77777777" w:rsidR="006848F9" w:rsidRPr="00AD3CEB" w:rsidRDefault="006848F9" w:rsidP="006848F9">
      <w:pPr>
        <w:pStyle w:val="ListBullet"/>
      </w:pPr>
      <w:r w:rsidRPr="003135C9">
        <w:t>an Australian local government body</w:t>
      </w:r>
    </w:p>
    <w:p w14:paraId="762479D4" w14:textId="77777777" w:rsidR="006848F9" w:rsidRPr="00AD3CEB" w:rsidRDefault="006848F9" w:rsidP="006848F9">
      <w:pPr>
        <w:pStyle w:val="ListBullet"/>
      </w:pPr>
      <w:r w:rsidRPr="003135C9">
        <w:t xml:space="preserve">an Australian </w:t>
      </w:r>
      <w:r>
        <w:t>State/Territory government body</w:t>
      </w:r>
    </w:p>
    <w:p w14:paraId="2EAB4D26" w14:textId="77777777" w:rsidR="006848F9" w:rsidRPr="00AD3CEB" w:rsidRDefault="006848F9" w:rsidP="006848F9">
      <w:pPr>
        <w:pStyle w:val="ListBullet"/>
      </w:pPr>
      <w:r w:rsidRPr="003135C9">
        <w:t xml:space="preserve">a </w:t>
      </w:r>
      <w:r>
        <w:t>c</w:t>
      </w:r>
      <w:r w:rsidRPr="003135C9">
        <w:t xml:space="preserve">orporate Commonwealth </w:t>
      </w:r>
      <w:r>
        <w:t>e</w:t>
      </w:r>
      <w:r w:rsidRPr="003135C9">
        <w:t>ntity</w:t>
      </w:r>
    </w:p>
    <w:p w14:paraId="5F17A497" w14:textId="77777777" w:rsidR="006848F9" w:rsidRPr="00AD3CEB" w:rsidRDefault="006848F9" w:rsidP="006848F9">
      <w:pPr>
        <w:pStyle w:val="ListBullet"/>
      </w:pPr>
      <w:r w:rsidRPr="003135C9">
        <w:t>an Australian statutory authority</w:t>
      </w:r>
    </w:p>
    <w:p w14:paraId="3ABF8B4E" w14:textId="4A97719E" w:rsidR="006848F9" w:rsidRPr="00AD3CEB" w:rsidRDefault="006848F9" w:rsidP="006848F9">
      <w:pPr>
        <w:pStyle w:val="ListBullet"/>
      </w:pPr>
      <w:r>
        <w:t>an Australian or permanent resident of Australia</w:t>
      </w:r>
    </w:p>
    <w:p w14:paraId="3E979FA4" w14:textId="23CB9BB9" w:rsidR="004F5514" w:rsidRPr="00AC0780" w:rsidRDefault="004F5514" w:rsidP="004F5514">
      <w:pPr>
        <w:pStyle w:val="ListBullet"/>
      </w:pPr>
      <w:r w:rsidRPr="00AC0780">
        <w:t>a citizen or organisation from one of the following countries in Latin America</w:t>
      </w:r>
      <w:r w:rsidR="00D246B4">
        <w:t>:</w:t>
      </w:r>
      <w:r w:rsidRPr="00AC0780">
        <w:t xml:space="preserve"> Argentina, Bra</w:t>
      </w:r>
      <w:r w:rsidR="00AC0780" w:rsidRPr="00AC0780">
        <w:t>z</w:t>
      </w:r>
      <w:r w:rsidRPr="00AC0780">
        <w:t xml:space="preserve">il, Chile, Colombia, Costa Rica, Cuba, </w:t>
      </w:r>
      <w:r w:rsidR="009E5AF8" w:rsidRPr="00AC0780">
        <w:t>Ecuador</w:t>
      </w:r>
      <w:r w:rsidR="009E5AF8">
        <w:t>,</w:t>
      </w:r>
      <w:r w:rsidR="009E5AF8" w:rsidRPr="00AC0780">
        <w:t xml:space="preserve"> </w:t>
      </w:r>
      <w:r w:rsidRPr="00AC0780">
        <w:t>El Salvador, Guatemala, M</w:t>
      </w:r>
      <w:r w:rsidRPr="00AC0780">
        <w:rPr>
          <w:rFonts w:cs="Arial"/>
        </w:rPr>
        <w:t>é</w:t>
      </w:r>
      <w:r w:rsidRPr="00AC0780">
        <w:t>xico, Panam</w:t>
      </w:r>
      <w:r w:rsidRPr="00AC0780">
        <w:rPr>
          <w:rFonts w:cs="Arial"/>
        </w:rPr>
        <w:t>á</w:t>
      </w:r>
      <w:r w:rsidRPr="00AC0780">
        <w:t>, Paraguay, Per</w:t>
      </w:r>
      <w:r w:rsidRPr="00AC0780">
        <w:rPr>
          <w:rFonts w:cs="Arial"/>
        </w:rPr>
        <w:t xml:space="preserve">ú and </w:t>
      </w:r>
      <w:r w:rsidRPr="00AC0780">
        <w:t>Uruguay</w:t>
      </w:r>
    </w:p>
    <w:p w14:paraId="4178CA44" w14:textId="77777777" w:rsidR="004F5514" w:rsidRPr="00AC0780" w:rsidRDefault="004F5514" w:rsidP="004F5514">
      <w:pPr>
        <w:pStyle w:val="ListBullet"/>
      </w:pPr>
      <w:r w:rsidRPr="00AC0780">
        <w:t>a well-established organisation in a Latin American country with a business purpose to advocate for Australian business, education and/or cultural interests</w:t>
      </w:r>
    </w:p>
    <w:p w14:paraId="18228231" w14:textId="77777777" w:rsidR="007F18C3" w:rsidRPr="00A922ED" w:rsidRDefault="007F18C3" w:rsidP="007F18C3">
      <w:pPr>
        <w:pStyle w:val="ListBullet"/>
      </w:pPr>
      <w:bookmarkStart w:id="23" w:name="_Toc494290495"/>
      <w:bookmarkEnd w:id="23"/>
      <w:r w:rsidRPr="00AC0780">
        <w:t xml:space="preserve">and be willing to provide or develop child protection guidelines that meets the </w:t>
      </w:r>
      <w:hyperlink r:id="rId17" w:history="1">
        <w:r w:rsidRPr="00AC0780">
          <w:rPr>
            <w:rStyle w:val="Hyperlink"/>
          </w:rPr>
          <w:t>Child Protection Policy | Australian Government Department of Foreign Affairs and Trade (dfat.gov.au)</w:t>
        </w:r>
      </w:hyperlink>
      <w:r>
        <w:t xml:space="preserve"> </w:t>
      </w:r>
      <w:r w:rsidRPr="00A922ED">
        <w:t>for your project if it involves people under the age of 18 years.</w:t>
      </w:r>
    </w:p>
    <w:p w14:paraId="424177DB" w14:textId="77777777" w:rsidR="00827167" w:rsidRDefault="00827167" w:rsidP="00C2502A">
      <w:pPr>
        <w:spacing w:after="0" w:line="240" w:lineRule="auto"/>
        <w:contextualSpacing/>
      </w:pPr>
    </w:p>
    <w:p w14:paraId="193CFDCC" w14:textId="77777777" w:rsidR="00C2502A" w:rsidRPr="00A922ED" w:rsidRDefault="00C2502A" w:rsidP="00C2502A">
      <w:pPr>
        <w:spacing w:after="0" w:line="240" w:lineRule="auto"/>
        <w:contextualSpacing/>
      </w:pPr>
      <w:r w:rsidRPr="00A922ED">
        <w:t>Applications from consortia are acceptable, provided you have a lead applicant who is the main driver of the project and is eligible as per the list above.</w:t>
      </w:r>
    </w:p>
    <w:p w14:paraId="53E13900" w14:textId="77777777" w:rsidR="00C2502A" w:rsidRPr="00A922ED" w:rsidRDefault="00C2502A" w:rsidP="00C2502A">
      <w:pPr>
        <w:spacing w:after="0" w:line="240" w:lineRule="auto"/>
        <w:contextualSpacing/>
      </w:pPr>
    </w:p>
    <w:p w14:paraId="19D3A360" w14:textId="79636A01" w:rsidR="0049017A" w:rsidRDefault="00C2502A" w:rsidP="00C2502A">
      <w:pPr>
        <w:spacing w:after="0" w:line="240" w:lineRule="auto"/>
        <w:contextualSpacing/>
      </w:pPr>
      <w:r w:rsidRPr="00A922ED">
        <w:t xml:space="preserve">Individuals who intend the grant to be administered by a university should apply on behalf of the university, </w:t>
      </w:r>
      <w:r w:rsidR="008332AA" w:rsidRPr="00A922ED">
        <w:t>i.e.,</w:t>
      </w:r>
      <w:r w:rsidRPr="00A922ED">
        <w:t xml:space="preserve"> yo</w:t>
      </w:r>
      <w:r w:rsidR="00BC11A3">
        <w:t>ur university is the applicant.</w:t>
      </w:r>
    </w:p>
    <w:p w14:paraId="0C273680" w14:textId="3EED5B0E" w:rsidR="002A0E03" w:rsidRDefault="002A0E03" w:rsidP="00FD47D5">
      <w:pPr>
        <w:pStyle w:val="Heading3"/>
      </w:pPr>
      <w:bookmarkStart w:id="24" w:name="_Toc66445431"/>
      <w:r>
        <w:t>Who is not eligible</w:t>
      </w:r>
      <w:r w:rsidR="003271A6">
        <w:t xml:space="preserve"> to apply for a grant</w:t>
      </w:r>
      <w:r>
        <w:t>?</w:t>
      </w:r>
      <w:bookmarkEnd w:id="24"/>
    </w:p>
    <w:p w14:paraId="3A3118FE" w14:textId="1B157560" w:rsidR="003C19C8" w:rsidRDefault="003C19C8" w:rsidP="003C19C8">
      <w:r w:rsidRPr="00A668C8">
        <w:t xml:space="preserve">You are </w:t>
      </w:r>
      <w:r w:rsidRPr="007D6B83">
        <w:rPr>
          <w:u w:val="single"/>
        </w:rPr>
        <w:t>not</w:t>
      </w:r>
      <w:r w:rsidRPr="00A668C8">
        <w:t xml:space="preserve"> eligible to apply </w:t>
      </w:r>
      <w:r w:rsidR="007D6B83">
        <w:t xml:space="preserve">for a grant </w:t>
      </w:r>
      <w:r w:rsidRPr="00A668C8">
        <w:t xml:space="preserve">if you are: </w:t>
      </w:r>
    </w:p>
    <w:p w14:paraId="4A644711" w14:textId="419C079C" w:rsidR="00092821" w:rsidRDefault="00757166" w:rsidP="002059F3">
      <w:pPr>
        <w:pStyle w:val="ListBullet"/>
      </w:pPr>
      <w:r w:rsidRPr="00757166">
        <w:t>an organisation, or your project partner is an organisation, included on the National Redress Scheme’s website on the list of ‘Institutions that have not joined or signified their intent to join the Scheme’</w:t>
      </w:r>
      <w:r w:rsidR="00013E5C">
        <w:t xml:space="preserve"> (</w:t>
      </w:r>
      <w:hyperlink r:id="rId18" w:history="1">
        <w:r w:rsidR="00013E5C">
          <w:rPr>
            <w:rStyle w:val="Hyperlink"/>
          </w:rPr>
          <w:t>www.nationalredress.gov.au</w:t>
        </w:r>
      </w:hyperlink>
      <w:r>
        <w:t>)</w:t>
      </w:r>
      <w:r w:rsidR="00C2502A">
        <w:rPr>
          <w:rStyle w:val="FootnoteReference"/>
        </w:rPr>
        <w:footnoteReference w:id="5"/>
      </w:r>
    </w:p>
    <w:p w14:paraId="5AD4A837" w14:textId="38F008F4" w:rsidR="00817D56" w:rsidRPr="00210118" w:rsidRDefault="00EC6A48" w:rsidP="00817D56">
      <w:pPr>
        <w:pStyle w:val="ListBullet"/>
      </w:pPr>
      <w:r>
        <w:t>n</w:t>
      </w:r>
      <w:r w:rsidR="00817D56" w:rsidRPr="00210118">
        <w:t xml:space="preserve">ot an Australian, a permanent resident of Australia or an Australian organisation </w:t>
      </w:r>
      <w:r w:rsidR="00ED0893" w:rsidRPr="00210118">
        <w:t>or</w:t>
      </w:r>
      <w:r w:rsidR="00817D56" w:rsidRPr="00210118">
        <w:t xml:space="preserve"> you are not a citizen of, or organisation from </w:t>
      </w:r>
      <w:r w:rsidR="00AD3CEB" w:rsidRPr="00210118">
        <w:t xml:space="preserve">countries of Latin America </w:t>
      </w:r>
      <w:r w:rsidR="00A341AF" w:rsidRPr="00210118">
        <w:t>listed above at 2.1 on page 6.</w:t>
      </w:r>
    </w:p>
    <w:p w14:paraId="561B17A9" w14:textId="6B945C4B" w:rsidR="00A765A2" w:rsidRPr="00210118" w:rsidRDefault="00EC6A48" w:rsidP="00A765A2">
      <w:pPr>
        <w:pStyle w:val="ListBullet"/>
      </w:pPr>
      <w:r>
        <w:t>a</w:t>
      </w:r>
      <w:r w:rsidR="00817D56" w:rsidRPr="00210118">
        <w:t xml:space="preserve"> previous applicant who has failed to provide a full and proper acquittal of an earlier IRGP grant </w:t>
      </w:r>
    </w:p>
    <w:p w14:paraId="1CB8C647" w14:textId="49409448" w:rsidR="00A765A2" w:rsidRDefault="00817D56" w:rsidP="007F10B3">
      <w:pPr>
        <w:pStyle w:val="ListParagraph"/>
        <w:numPr>
          <w:ilvl w:val="1"/>
          <w:numId w:val="9"/>
        </w:numPr>
        <w:spacing w:before="0" w:after="0" w:line="240" w:lineRule="auto"/>
      </w:pPr>
      <w:r>
        <w:t>y</w:t>
      </w:r>
      <w:r w:rsidRPr="00A922ED">
        <w:t>ou may provide an interim report with the agreement of the relevant Secretariat where existing grant funding will be expended prior to the commencement of the new grant requested.</w:t>
      </w:r>
    </w:p>
    <w:p w14:paraId="03E70C53" w14:textId="5AD42E13" w:rsidR="00A765A2" w:rsidRDefault="00A765A2" w:rsidP="004F70AB">
      <w:pPr>
        <w:pStyle w:val="Heading3"/>
      </w:pPr>
      <w:r>
        <w:tab/>
        <w:t>Other eligibility criteria</w:t>
      </w:r>
    </w:p>
    <w:p w14:paraId="731D0285" w14:textId="0980986A" w:rsidR="004F70AB" w:rsidRDefault="004F70AB" w:rsidP="004F70AB">
      <w:r>
        <w:t>The completed application must be submitted in English with supporting documentation in English.</w:t>
      </w:r>
    </w:p>
    <w:p w14:paraId="01183F17" w14:textId="56F5544A" w:rsidR="00E01951" w:rsidRDefault="004F70AB" w:rsidP="004F70AB">
      <w:r>
        <w:lastRenderedPageBreak/>
        <w:t xml:space="preserve">The </w:t>
      </w:r>
      <w:r w:rsidR="00E01951">
        <w:t>project</w:t>
      </w:r>
      <w:r>
        <w:t xml:space="preserve"> must</w:t>
      </w:r>
      <w:r w:rsidR="00E01951">
        <w:t xml:space="preserve"> include two short signed independent references in English, in support of you/your organisation and the proposal </w:t>
      </w:r>
      <w:r w:rsidR="00EA36B5">
        <w:t>(please limit references to two only).</w:t>
      </w:r>
    </w:p>
    <w:p w14:paraId="51BD7934" w14:textId="1CAF7027" w:rsidR="00E01951" w:rsidRDefault="00E01951" w:rsidP="000C15E1">
      <w:pPr>
        <w:rPr>
          <w:b/>
          <w:bCs/>
        </w:rPr>
      </w:pPr>
      <w:r>
        <w:t xml:space="preserve">Completion of the Grant Eligibility Checklist at </w:t>
      </w:r>
      <w:r w:rsidRPr="000C15E1">
        <w:rPr>
          <w:b/>
          <w:bCs/>
        </w:rPr>
        <w:t>Appendix B</w:t>
      </w:r>
      <w:r w:rsidR="00EA36B5" w:rsidRPr="00EA36B5">
        <w:t>.</w:t>
      </w:r>
    </w:p>
    <w:p w14:paraId="25F6524E" w14:textId="432287DD" w:rsidR="00A35F51" w:rsidRDefault="00907078" w:rsidP="00FD47D5">
      <w:pPr>
        <w:pStyle w:val="Heading2"/>
      </w:pPr>
      <w:bookmarkStart w:id="25" w:name="_Toc66445432"/>
      <w:r>
        <w:t>What the grant money can be used for</w:t>
      </w:r>
      <w:bookmarkEnd w:id="25"/>
    </w:p>
    <w:p w14:paraId="1AC155CB" w14:textId="3A6667A2" w:rsidR="00387218" w:rsidRDefault="007101E7">
      <w:pPr>
        <w:pStyle w:val="Heading3"/>
      </w:pPr>
      <w:bookmarkStart w:id="26" w:name="_Toc664454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6"/>
    </w:p>
    <w:p w14:paraId="25506E87" w14:textId="6A67BDF8" w:rsidR="00F34AA8" w:rsidRDefault="00F04350" w:rsidP="00F34AA8">
      <w:bookmarkStart w:id="27" w:name="_Ref468355814"/>
      <w:bookmarkStart w:id="28" w:name="_Toc383003258"/>
      <w:bookmarkStart w:id="29" w:name="_Toc164844265"/>
      <w:r>
        <w:rPr>
          <w:rFonts w:cs="Arial"/>
        </w:rPr>
        <w:t>To be eligible, y</w:t>
      </w:r>
      <w:r>
        <w:t>ou can only spend grant funds on eligible grant activities as defined in the grant d</w:t>
      </w:r>
      <w:r w:rsidR="00461877">
        <w:t>etails in your gr</w:t>
      </w:r>
      <w:r w:rsidR="00F34AA8">
        <w:t>ant agreement.</w:t>
      </w:r>
    </w:p>
    <w:p w14:paraId="3256F02B" w14:textId="368F495B" w:rsidR="00C1210A" w:rsidRPr="00F96505" w:rsidRDefault="00C1210A" w:rsidP="00C1210A">
      <w:pPr>
        <w:pStyle w:val="NormalWeb"/>
        <w:rPr>
          <w:rFonts w:ascii="Arial" w:hAnsi="Arial"/>
          <w:sz w:val="20"/>
          <w:szCs w:val="20"/>
          <w:lang w:eastAsia="en-US"/>
        </w:rPr>
      </w:pPr>
      <w:r w:rsidRPr="00622E9B">
        <w:rPr>
          <w:rFonts w:ascii="Arial" w:hAnsi="Arial"/>
          <w:sz w:val="20"/>
          <w:szCs w:val="20"/>
          <w:lang w:eastAsia="en-US"/>
        </w:rPr>
        <w:t>In addition, applications</w:t>
      </w:r>
      <w:r>
        <w:rPr>
          <w:rFonts w:ascii="Arial" w:hAnsi="Arial"/>
          <w:sz w:val="20"/>
          <w:szCs w:val="20"/>
          <w:lang w:eastAsia="en-US"/>
        </w:rPr>
        <w:t xml:space="preserve"> are required to align with</w:t>
      </w:r>
      <w:r w:rsidRPr="00622E9B">
        <w:rPr>
          <w:rFonts w:ascii="Arial" w:hAnsi="Arial"/>
          <w:sz w:val="20"/>
          <w:szCs w:val="20"/>
          <w:lang w:eastAsia="en-US"/>
        </w:rPr>
        <w:t xml:space="preserve"> </w:t>
      </w:r>
      <w:r>
        <w:rPr>
          <w:rFonts w:ascii="Arial" w:hAnsi="Arial"/>
          <w:sz w:val="20"/>
          <w:szCs w:val="20"/>
          <w:lang w:eastAsia="en-US"/>
        </w:rPr>
        <w:t xml:space="preserve">one or more of </w:t>
      </w:r>
      <w:r w:rsidRPr="00EC4C25">
        <w:rPr>
          <w:rFonts w:ascii="Arial" w:hAnsi="Arial"/>
          <w:sz w:val="20"/>
          <w:szCs w:val="20"/>
          <w:lang w:eastAsia="en-US"/>
        </w:rPr>
        <w:t>COALAR’s Strategic</w:t>
      </w:r>
      <w:r w:rsidRPr="00622E9B">
        <w:rPr>
          <w:rFonts w:ascii="Arial" w:hAnsi="Arial"/>
          <w:sz w:val="20"/>
          <w:szCs w:val="20"/>
          <w:lang w:eastAsia="en-US"/>
        </w:rPr>
        <w:t xml:space="preserve"> </w:t>
      </w:r>
      <w:r w:rsidRPr="00EC4C25">
        <w:rPr>
          <w:rFonts w:ascii="Arial" w:hAnsi="Arial"/>
          <w:sz w:val="20"/>
          <w:szCs w:val="20"/>
          <w:lang w:eastAsia="en-US"/>
        </w:rPr>
        <w:t xml:space="preserve">Plan </w:t>
      </w:r>
      <w:r w:rsidR="00EC4C25">
        <w:rPr>
          <w:rFonts w:ascii="Arial" w:hAnsi="Arial"/>
          <w:sz w:val="20"/>
          <w:szCs w:val="20"/>
          <w:lang w:eastAsia="en-US"/>
        </w:rPr>
        <w:t xml:space="preserve">    </w:t>
      </w:r>
      <w:r w:rsidRPr="00EC4C25">
        <w:rPr>
          <w:rFonts w:ascii="Arial" w:hAnsi="Arial"/>
          <w:sz w:val="20"/>
          <w:szCs w:val="20"/>
          <w:lang w:eastAsia="en-US"/>
        </w:rPr>
        <w:t>2020-2023 strategies. These are:</w:t>
      </w:r>
    </w:p>
    <w:p w14:paraId="4C48765D" w14:textId="4AE52A1F" w:rsidR="00C1210A" w:rsidRPr="0021678F" w:rsidRDefault="00C1210A" w:rsidP="00C1210A">
      <w:pPr>
        <w:pStyle w:val="ListParagraph"/>
        <w:numPr>
          <w:ilvl w:val="1"/>
          <w:numId w:val="9"/>
        </w:numPr>
        <w:rPr>
          <w:lang w:val="en-US"/>
        </w:rPr>
      </w:pPr>
      <w:r w:rsidRPr="0021678F">
        <w:rPr>
          <w:lang w:val="en-US"/>
        </w:rPr>
        <w:t xml:space="preserve">developing relationships with relevant stakeholders in Australia and Latin America (see countries listed </w:t>
      </w:r>
      <w:r w:rsidR="0054641E">
        <w:rPr>
          <w:lang w:val="en-US"/>
        </w:rPr>
        <w:t xml:space="preserve">at 2.1 </w:t>
      </w:r>
      <w:r w:rsidRPr="0021678F">
        <w:rPr>
          <w:lang w:val="en-US"/>
        </w:rPr>
        <w:t xml:space="preserve">above) </w:t>
      </w:r>
      <w:r w:rsidRPr="0021678F">
        <w:t>to develop strategic collaboration and engagement opportunities</w:t>
      </w:r>
    </w:p>
    <w:p w14:paraId="12F1B856" w14:textId="77777777" w:rsidR="00C1210A" w:rsidRPr="001E0559" w:rsidRDefault="00C1210A" w:rsidP="00C1210A">
      <w:pPr>
        <w:pStyle w:val="ListParagraph"/>
        <w:numPr>
          <w:ilvl w:val="1"/>
          <w:numId w:val="9"/>
        </w:numPr>
        <w:rPr>
          <w:lang w:val="en-US"/>
        </w:rPr>
      </w:pPr>
      <w:r w:rsidRPr="0021678F">
        <w:t>promoting and supporting economic diplomacy projects and activities that facilitate and grow new business opportunities</w:t>
      </w:r>
    </w:p>
    <w:p w14:paraId="5E3979F5" w14:textId="2B7E5573" w:rsidR="00C1210A" w:rsidRPr="0021678F" w:rsidRDefault="00C1210A" w:rsidP="00C1210A">
      <w:pPr>
        <w:pStyle w:val="ListParagraph"/>
        <w:numPr>
          <w:ilvl w:val="1"/>
          <w:numId w:val="9"/>
        </w:numPr>
        <w:rPr>
          <w:lang w:val="en-US"/>
        </w:rPr>
      </w:pPr>
      <w:r>
        <w:t>support strategic two-way visits of Australia’s and Latin America’s leaders and influencers</w:t>
      </w:r>
    </w:p>
    <w:p w14:paraId="5E08871D" w14:textId="70867BF2" w:rsidR="00C1210A" w:rsidRPr="0021678F" w:rsidRDefault="00C1210A" w:rsidP="00C1210A">
      <w:pPr>
        <w:pStyle w:val="ListParagraph"/>
        <w:numPr>
          <w:ilvl w:val="1"/>
          <w:numId w:val="9"/>
        </w:numPr>
        <w:rPr>
          <w:lang w:val="en-US"/>
        </w:rPr>
      </w:pPr>
      <w:r w:rsidRPr="0021678F">
        <w:t xml:space="preserve">using activities, programs, </w:t>
      </w:r>
      <w:proofErr w:type="gramStart"/>
      <w:r w:rsidRPr="0021678F">
        <w:t>awards</w:t>
      </w:r>
      <w:proofErr w:type="gramEnd"/>
      <w:r w:rsidRPr="0021678F">
        <w:t xml:space="preserve"> and networks to promote Australia and Latin America</w:t>
      </w:r>
      <w:r w:rsidRPr="0021678F">
        <w:rPr>
          <w:lang w:val="en-US"/>
        </w:rPr>
        <w:t xml:space="preserve"> </w:t>
      </w:r>
      <w:r w:rsidRPr="0021678F">
        <w:t>as dynamic and diverse societies</w:t>
      </w:r>
    </w:p>
    <w:p w14:paraId="08345EF2" w14:textId="77777777" w:rsidR="00C1210A" w:rsidRPr="00BC51AF" w:rsidRDefault="00C1210A" w:rsidP="00C1210A">
      <w:pPr>
        <w:pStyle w:val="ListParagraph"/>
        <w:numPr>
          <w:ilvl w:val="1"/>
          <w:numId w:val="9"/>
        </w:numPr>
        <w:rPr>
          <w:lang w:val="en-US"/>
        </w:rPr>
      </w:pPr>
      <w:r w:rsidRPr="00BC51AF">
        <w:t xml:space="preserve">encouraging innovative approaches to strengthen links </w:t>
      </w:r>
      <w:r>
        <w:t xml:space="preserve">in priority areas (business, education, sustainability, </w:t>
      </w:r>
      <w:proofErr w:type="gramStart"/>
      <w:r>
        <w:t>tourism</w:t>
      </w:r>
      <w:proofErr w:type="gramEnd"/>
      <w:r>
        <w:t xml:space="preserve"> and cultural promotion) </w:t>
      </w:r>
      <w:r w:rsidRPr="00BC51AF">
        <w:t>such as technology and new capabilities</w:t>
      </w:r>
    </w:p>
    <w:p w14:paraId="1EDE05C0" w14:textId="22827761" w:rsidR="00EE0312" w:rsidRDefault="00C1210A" w:rsidP="001C6826">
      <w:pPr>
        <w:pStyle w:val="ListParagraph"/>
        <w:numPr>
          <w:ilvl w:val="1"/>
          <w:numId w:val="9"/>
        </w:numPr>
      </w:pPr>
      <w:r w:rsidRPr="00BC51AF">
        <w:t>increasing COALAR’s online and social media presence to support connections between Australia and Latin America.</w:t>
      </w:r>
    </w:p>
    <w:p w14:paraId="1BC34C53" w14:textId="333BDA6C" w:rsidR="00DA50F6" w:rsidRPr="00DA50F6" w:rsidRDefault="00DA50F6" w:rsidP="00DA50F6">
      <w:pPr>
        <w:pStyle w:val="ListBullet"/>
        <w:numPr>
          <w:ilvl w:val="0"/>
          <w:numId w:val="0"/>
        </w:numPr>
        <w:rPr>
          <w:rFonts w:cs="Arial"/>
          <w:iCs w:val="0"/>
        </w:rPr>
      </w:pPr>
      <w:r w:rsidRPr="000C29E4">
        <w:t>Grant applicants intending to carry out activities focussed on scientific exchange or research should become familiar with Australia’s export control regimes as appropriate</w:t>
      </w:r>
      <w:r w:rsidR="00D246B4">
        <w:t xml:space="preserve">.  See - </w:t>
      </w:r>
      <w:hyperlink r:id="rId19" w:history="1">
        <w:r w:rsidR="00D246B4">
          <w:rPr>
            <w:rStyle w:val="Hyperlink"/>
          </w:rPr>
          <w:t>Export control regimes | Australian Government Department of Foreign Affairs and Trade (dfat.gov.au)</w:t>
        </w:r>
      </w:hyperlink>
      <w:r w:rsidR="00D246B4">
        <w:t xml:space="preserve"> and similarly,</w:t>
      </w:r>
      <w:r w:rsidR="00E14A30" w:rsidRPr="000C29E4">
        <w:t xml:space="preserve"> the guidelines to counter foreign interference in the Australian university sector</w:t>
      </w:r>
      <w:r w:rsidR="00D246B4">
        <w:t xml:space="preserve">.  </w:t>
      </w:r>
      <w:hyperlink r:id="rId20" w:history="1">
        <w:r w:rsidR="00E14A30" w:rsidRPr="000C29E4">
          <w:rPr>
            <w:rStyle w:val="Hyperlink"/>
          </w:rPr>
          <w:t>The University Foreign Interference Taskforce - Guidelines to counter foreign interference in the Australian university sector | Department of Education, Skills and Employment</w:t>
        </w:r>
      </w:hyperlink>
      <w:r w:rsidR="00E14A30" w:rsidRPr="000C29E4">
        <w:t xml:space="preserve"> could be a useful resource.</w:t>
      </w:r>
    </w:p>
    <w:p w14:paraId="45501397" w14:textId="78DB7679" w:rsidR="00EC04E1" w:rsidRDefault="00EC04E1" w:rsidP="00FD47D5">
      <w:pPr>
        <w:pStyle w:val="Heading3"/>
      </w:pPr>
      <w:bookmarkStart w:id="30" w:name="_Toc506537727"/>
      <w:bookmarkStart w:id="31" w:name="_Toc506537728"/>
      <w:bookmarkStart w:id="32" w:name="_Toc506537729"/>
      <w:bookmarkStart w:id="33" w:name="_Toc506537730"/>
      <w:bookmarkStart w:id="34" w:name="_Toc506537731"/>
      <w:bookmarkStart w:id="35" w:name="_Toc506537732"/>
      <w:bookmarkStart w:id="36" w:name="_Toc506537733"/>
      <w:bookmarkStart w:id="37" w:name="_Toc506537734"/>
      <w:bookmarkStart w:id="38" w:name="_Toc506537735"/>
      <w:bookmarkStart w:id="39" w:name="_Toc506537736"/>
      <w:bookmarkStart w:id="40" w:name="_Toc506537737"/>
      <w:bookmarkStart w:id="41" w:name="_Toc506537738"/>
      <w:bookmarkStart w:id="42" w:name="_Toc506537739"/>
      <w:bookmarkStart w:id="43" w:name="_Toc506537740"/>
      <w:bookmarkStart w:id="44" w:name="_Toc506537741"/>
      <w:bookmarkStart w:id="45" w:name="_Toc506537742"/>
      <w:bookmarkStart w:id="46" w:name="_Toc6644543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Eligible expenditure</w:t>
      </w:r>
      <w:bookmarkEnd w:id="46"/>
    </w:p>
    <w:p w14:paraId="3E354673" w14:textId="77777777" w:rsidR="00817D56" w:rsidRPr="00817D56" w:rsidRDefault="00817D56" w:rsidP="00817D56">
      <w:pPr>
        <w:rPr>
          <w:rFonts w:cs="Arial"/>
        </w:rPr>
      </w:pPr>
      <w:bookmarkStart w:id="47" w:name="_Toc506537745"/>
      <w:bookmarkStart w:id="48" w:name="_Toc506537746"/>
      <w:bookmarkStart w:id="49" w:name="_Toc506537747"/>
      <w:bookmarkStart w:id="50" w:name="_Toc506537748"/>
      <w:bookmarkStart w:id="51" w:name="_Toc506537749"/>
      <w:bookmarkStart w:id="52" w:name="_Toc506537751"/>
      <w:bookmarkStart w:id="53" w:name="_Toc506537752"/>
      <w:bookmarkStart w:id="54" w:name="_Toc506537753"/>
      <w:bookmarkStart w:id="55" w:name="_Toc506537754"/>
      <w:bookmarkStart w:id="56" w:name="_Toc506537755"/>
      <w:bookmarkStart w:id="57" w:name="_Toc506537756"/>
      <w:bookmarkStart w:id="58" w:name="_Toc506537757"/>
      <w:bookmarkEnd w:id="27"/>
      <w:bookmarkEnd w:id="47"/>
      <w:bookmarkEnd w:id="48"/>
      <w:bookmarkEnd w:id="49"/>
      <w:bookmarkEnd w:id="50"/>
      <w:bookmarkEnd w:id="51"/>
      <w:bookmarkEnd w:id="52"/>
      <w:bookmarkEnd w:id="53"/>
      <w:bookmarkEnd w:id="54"/>
      <w:bookmarkEnd w:id="55"/>
      <w:bookmarkEnd w:id="56"/>
      <w:bookmarkEnd w:id="57"/>
      <w:bookmarkEnd w:id="58"/>
      <w:r w:rsidRPr="00817D56">
        <w:rPr>
          <w:rFonts w:cs="Arial"/>
        </w:rPr>
        <w:t xml:space="preserve">You can use the grant to pay for costs detailed in your budget and grant agreement, including: </w:t>
      </w:r>
    </w:p>
    <w:p w14:paraId="44ABC047" w14:textId="4E45D3D3" w:rsidR="00461877" w:rsidRDefault="00461877" w:rsidP="00461877">
      <w:pPr>
        <w:pStyle w:val="ListBullet"/>
        <w:numPr>
          <w:ilvl w:val="0"/>
          <w:numId w:val="24"/>
        </w:numPr>
      </w:pPr>
      <w:r>
        <w:t>communication, including digital technology, and translation</w:t>
      </w:r>
    </w:p>
    <w:p w14:paraId="0BFC44E7" w14:textId="67DC2004" w:rsidR="00461877" w:rsidRDefault="00461877" w:rsidP="00461877">
      <w:pPr>
        <w:pStyle w:val="ListBullet"/>
        <w:numPr>
          <w:ilvl w:val="0"/>
          <w:numId w:val="24"/>
        </w:numPr>
      </w:pPr>
      <w:r>
        <w:t xml:space="preserve">advertising and promotion, graphic design, </w:t>
      </w:r>
      <w:proofErr w:type="gramStart"/>
      <w:r>
        <w:t>photography</w:t>
      </w:r>
      <w:proofErr w:type="gramEnd"/>
      <w:r>
        <w:t xml:space="preserve"> and printed material</w:t>
      </w:r>
    </w:p>
    <w:p w14:paraId="67EC14FA" w14:textId="5DD83209" w:rsidR="00461877" w:rsidRDefault="00461877" w:rsidP="00461877">
      <w:pPr>
        <w:pStyle w:val="ListBullet"/>
        <w:numPr>
          <w:ilvl w:val="0"/>
          <w:numId w:val="24"/>
        </w:numPr>
      </w:pPr>
      <w:r>
        <w:t>production costs, including freight and artists’ wages (for art-cultural projects)</w:t>
      </w:r>
    </w:p>
    <w:p w14:paraId="66EDAA76" w14:textId="4A047A7C" w:rsidR="00461877" w:rsidRPr="000320C3" w:rsidRDefault="00461877" w:rsidP="00461877">
      <w:pPr>
        <w:pStyle w:val="ListBullet"/>
        <w:numPr>
          <w:ilvl w:val="0"/>
          <w:numId w:val="24"/>
        </w:numPr>
      </w:pPr>
      <w:r w:rsidRPr="000320C3">
        <w:t>one principal speaker</w:t>
      </w:r>
      <w:r w:rsidR="000B319E" w:rsidRPr="000320C3">
        <w:t xml:space="preserve"> </w:t>
      </w:r>
      <w:proofErr w:type="gramStart"/>
      <w:r w:rsidR="000B319E" w:rsidRPr="000320C3">
        <w:t xml:space="preserve">on </w:t>
      </w:r>
      <w:r w:rsidRPr="000320C3">
        <w:t>the subject of the</w:t>
      </w:r>
      <w:proofErr w:type="gramEnd"/>
      <w:r w:rsidRPr="000320C3">
        <w:t xml:space="preserve"> project </w:t>
      </w:r>
      <w:r w:rsidR="000B319E" w:rsidRPr="000320C3">
        <w:t xml:space="preserve">which </w:t>
      </w:r>
      <w:r w:rsidRPr="000320C3">
        <w:t>is of direct relevance to the grant opportunity</w:t>
      </w:r>
    </w:p>
    <w:p w14:paraId="46B1636F" w14:textId="52EC5F34" w:rsidR="00461877" w:rsidRDefault="00EC3179" w:rsidP="00461877">
      <w:pPr>
        <w:pStyle w:val="ListBullet"/>
        <w:numPr>
          <w:ilvl w:val="0"/>
          <w:numId w:val="24"/>
        </w:numPr>
      </w:pPr>
      <w:r>
        <w:t>venue hire and catering (subject to compliance with COVID19 safety measures)</w:t>
      </w:r>
    </w:p>
    <w:p w14:paraId="1E4068C0" w14:textId="37B1404C" w:rsidR="00461877" w:rsidRDefault="00461877" w:rsidP="00461877">
      <w:pPr>
        <w:pStyle w:val="ListBullet"/>
        <w:numPr>
          <w:ilvl w:val="0"/>
          <w:numId w:val="24"/>
        </w:numPr>
      </w:pPr>
      <w:r>
        <w:t>travel, where it complies with local COVID-19 restrictions, including economy flights, modest accommodation costs, meals and travel allowances, other transport</w:t>
      </w:r>
    </w:p>
    <w:p w14:paraId="27FF55E8" w14:textId="0F27F14C" w:rsidR="00461877" w:rsidRPr="000320C3" w:rsidRDefault="00461877" w:rsidP="00461877">
      <w:pPr>
        <w:pStyle w:val="NoSpacing"/>
        <w:ind w:left="720"/>
        <w:rPr>
          <w:rFonts w:ascii="Arial" w:hAnsi="Arial"/>
          <w:iCs/>
          <w:sz w:val="20"/>
          <w:szCs w:val="20"/>
        </w:rPr>
      </w:pPr>
      <w:r w:rsidRPr="000320C3">
        <w:rPr>
          <w:rFonts w:ascii="Arial" w:hAnsi="Arial"/>
          <w:iCs/>
          <w:sz w:val="20"/>
          <w:szCs w:val="20"/>
        </w:rPr>
        <w:t>- for your application to be competitive, travel and accommodation expenses associated with your grant activities should not exceed 50</w:t>
      </w:r>
      <w:r w:rsidR="00D95F72" w:rsidRPr="000320C3">
        <w:rPr>
          <w:rFonts w:ascii="Arial" w:hAnsi="Arial"/>
          <w:iCs/>
          <w:sz w:val="20"/>
          <w:szCs w:val="20"/>
        </w:rPr>
        <w:t xml:space="preserve"> per cent o</w:t>
      </w:r>
      <w:r w:rsidRPr="000320C3">
        <w:rPr>
          <w:rFonts w:ascii="Arial" w:hAnsi="Arial"/>
          <w:iCs/>
          <w:sz w:val="20"/>
          <w:szCs w:val="20"/>
        </w:rPr>
        <w:t>f the total grant funds</w:t>
      </w:r>
    </w:p>
    <w:p w14:paraId="098F7C0D" w14:textId="77777777" w:rsidR="00461877" w:rsidRPr="000320C3" w:rsidRDefault="00461877" w:rsidP="00461877">
      <w:pPr>
        <w:pStyle w:val="NoSpacing"/>
        <w:ind w:left="720"/>
        <w:rPr>
          <w:rFonts w:ascii="Arial" w:hAnsi="Arial"/>
          <w:iCs/>
          <w:sz w:val="20"/>
          <w:szCs w:val="20"/>
        </w:rPr>
      </w:pPr>
      <w:r w:rsidRPr="000320C3">
        <w:rPr>
          <w:rFonts w:ascii="Arial" w:hAnsi="Arial"/>
          <w:iCs/>
          <w:sz w:val="20"/>
          <w:szCs w:val="20"/>
        </w:rPr>
        <w:t>- accommodation costs must not include the cost of domestic quarantine requirements.</w:t>
      </w:r>
    </w:p>
    <w:p w14:paraId="1199B471" w14:textId="77777777" w:rsidR="00F63923" w:rsidRDefault="00F63923" w:rsidP="00817D56">
      <w:pPr>
        <w:spacing w:after="0" w:line="240" w:lineRule="auto"/>
        <w:contextualSpacing/>
      </w:pPr>
    </w:p>
    <w:p w14:paraId="13EC85B0" w14:textId="55E7E0CD" w:rsidR="00817D56" w:rsidRDefault="00461877" w:rsidP="00817D56">
      <w:pPr>
        <w:spacing w:after="0" w:line="240" w:lineRule="auto"/>
        <w:contextualSpacing/>
        <w:rPr>
          <w:rFonts w:cs="Arial"/>
        </w:rPr>
      </w:pPr>
      <w:r>
        <w:t xml:space="preserve">For activities delivered in Australia, applicants are encouraged to consider the use of an Indigenous supplier, if they intend to subcontract any of the services above. A directory of registered Indigenous businesses is available at </w:t>
      </w:r>
      <w:hyperlink r:id="rId21" w:history="1">
        <w:r>
          <w:rPr>
            <w:rStyle w:val="Hyperlink"/>
            <w:b/>
          </w:rPr>
          <w:t>www.supplynation.org.au</w:t>
        </w:r>
      </w:hyperlink>
      <w:r>
        <w:t>.</w:t>
      </w:r>
    </w:p>
    <w:p w14:paraId="25F65256" w14:textId="78E34AA2" w:rsidR="00E95540" w:rsidRPr="00C330AE" w:rsidRDefault="00907078" w:rsidP="00FD47D5">
      <w:pPr>
        <w:pStyle w:val="Heading3"/>
      </w:pPr>
      <w:bookmarkStart w:id="59" w:name="_Toc66445435"/>
      <w:r>
        <w:t>What the grant money cannot be used for</w:t>
      </w:r>
      <w:bookmarkEnd w:id="59"/>
    </w:p>
    <w:p w14:paraId="0668C086" w14:textId="217E5AA0" w:rsidR="00817D56" w:rsidRPr="00A922ED" w:rsidRDefault="00817D56" w:rsidP="00817D56">
      <w:bookmarkStart w:id="60" w:name="_Toc494290504"/>
      <w:bookmarkStart w:id="61" w:name="_Toc494290505"/>
      <w:bookmarkStart w:id="62" w:name="_Toc494290506"/>
      <w:bookmarkStart w:id="63" w:name="_Toc494290507"/>
      <w:bookmarkStart w:id="64" w:name="_Toc494290508"/>
      <w:bookmarkStart w:id="65" w:name="_Toc494290509"/>
      <w:bookmarkStart w:id="66" w:name="_Toc494290510"/>
      <w:bookmarkStart w:id="67" w:name="_Toc494290511"/>
      <w:bookmarkStart w:id="68" w:name="_Hlk66440750"/>
      <w:bookmarkStart w:id="69" w:name="_Ref485221187"/>
      <w:bookmarkEnd w:id="60"/>
      <w:bookmarkEnd w:id="61"/>
      <w:bookmarkEnd w:id="62"/>
      <w:bookmarkEnd w:id="63"/>
      <w:bookmarkEnd w:id="64"/>
      <w:bookmarkEnd w:id="65"/>
      <w:bookmarkEnd w:id="66"/>
      <w:bookmarkEnd w:id="67"/>
      <w:r w:rsidRPr="00A922ED">
        <w:t>You cannot u</w:t>
      </w:r>
      <w:r w:rsidR="00C7349C">
        <w:t>se the grant for the following:</w:t>
      </w:r>
    </w:p>
    <w:p w14:paraId="7BAE7BB7" w14:textId="77777777" w:rsidR="00817D56" w:rsidRPr="00817D56" w:rsidRDefault="00817D56" w:rsidP="00817D56">
      <w:pPr>
        <w:pStyle w:val="ListBullet"/>
        <w:rPr>
          <w:rFonts w:cs="Arial"/>
        </w:rPr>
      </w:pPr>
      <w:r w:rsidRPr="00817D56">
        <w:rPr>
          <w:rFonts w:cs="Arial"/>
        </w:rPr>
        <w:t>capital expenditure, including purchase of real estate and vehicles</w:t>
      </w:r>
    </w:p>
    <w:p w14:paraId="6FCD0DAB" w14:textId="77777777" w:rsidR="00817D56" w:rsidRPr="00817D56" w:rsidRDefault="00817D56" w:rsidP="00817D56">
      <w:pPr>
        <w:pStyle w:val="ListBullet"/>
        <w:rPr>
          <w:rFonts w:cs="Arial"/>
        </w:rPr>
      </w:pPr>
      <w:r w:rsidRPr="00817D56">
        <w:rPr>
          <w:rFonts w:cs="Arial"/>
        </w:rPr>
        <w:t>purchase of equipment (for example, musical instruments, computers, videos, photographic or printing equipment)</w:t>
      </w:r>
    </w:p>
    <w:p w14:paraId="2892526F" w14:textId="77777777" w:rsidR="00817D56" w:rsidRPr="00817D56" w:rsidRDefault="00817D56" w:rsidP="00817D56">
      <w:pPr>
        <w:pStyle w:val="ListBullet"/>
        <w:rPr>
          <w:rFonts w:cs="Arial"/>
        </w:rPr>
      </w:pPr>
      <w:r w:rsidRPr="00817D56">
        <w:rPr>
          <w:rFonts w:cs="Arial"/>
        </w:rPr>
        <w:t>the covering of retrospective costs or recurrent funding of activities</w:t>
      </w:r>
    </w:p>
    <w:p w14:paraId="46938EED" w14:textId="58309AEB" w:rsidR="00AF368B" w:rsidRDefault="00AF368B" w:rsidP="00817D56">
      <w:pPr>
        <w:pStyle w:val="ListBullet"/>
        <w:rPr>
          <w:rFonts w:cs="Arial"/>
        </w:rPr>
      </w:pPr>
      <w:r>
        <w:rPr>
          <w:rFonts w:cs="Arial"/>
        </w:rPr>
        <w:t xml:space="preserve">activities assessed by the </w:t>
      </w:r>
      <w:r w:rsidR="00DE0AD9">
        <w:rPr>
          <w:rFonts w:cs="Arial"/>
        </w:rPr>
        <w:t xml:space="preserve">COALAR </w:t>
      </w:r>
      <w:r>
        <w:rPr>
          <w:rFonts w:cs="Arial"/>
        </w:rPr>
        <w:t>Board</w:t>
      </w:r>
      <w:r w:rsidR="00DE0AD9">
        <w:rPr>
          <w:rFonts w:cs="Arial"/>
        </w:rPr>
        <w:t xml:space="preserve"> as commercially viable in their own right</w:t>
      </w:r>
      <w:r w:rsidR="001E28D3">
        <w:rPr>
          <w:rFonts w:cs="Arial"/>
        </w:rPr>
        <w:t xml:space="preserve">, </w:t>
      </w:r>
    </w:p>
    <w:p w14:paraId="5F50C7F8" w14:textId="01604769" w:rsidR="00817D56" w:rsidRPr="00817D56" w:rsidRDefault="00817D56" w:rsidP="00817D56">
      <w:pPr>
        <w:pStyle w:val="ListBullet"/>
        <w:rPr>
          <w:rFonts w:cs="Arial"/>
        </w:rPr>
      </w:pPr>
      <w:r w:rsidRPr="00817D56">
        <w:rPr>
          <w:rFonts w:cs="Arial"/>
        </w:rPr>
        <w:t>activities which will provide commercial advantage to the applicant</w:t>
      </w:r>
      <w:r w:rsidR="00453317">
        <w:rPr>
          <w:rFonts w:cs="Arial"/>
        </w:rPr>
        <w:t xml:space="preserve"> or third parties</w:t>
      </w:r>
      <w:r w:rsidRPr="00817D56">
        <w:rPr>
          <w:rFonts w:cs="Arial"/>
        </w:rPr>
        <w:t xml:space="preserve"> (</w:t>
      </w:r>
      <w:r w:rsidR="00D41DC7" w:rsidRPr="00817D56">
        <w:rPr>
          <w:rFonts w:cs="Arial"/>
        </w:rPr>
        <w:t>e.g.,</w:t>
      </w:r>
      <w:r w:rsidRPr="00817D56">
        <w:rPr>
          <w:rFonts w:cs="Arial"/>
        </w:rPr>
        <w:t xml:space="preserve"> promotion of the applicant’s own business</w:t>
      </w:r>
      <w:r w:rsidR="00453317">
        <w:rPr>
          <w:rFonts w:cs="Arial"/>
        </w:rPr>
        <w:t>; crowdfunding or any money generating activity</w:t>
      </w:r>
      <w:r w:rsidRPr="00817D56">
        <w:rPr>
          <w:rFonts w:cs="Arial"/>
        </w:rPr>
        <w:t>)</w:t>
      </w:r>
    </w:p>
    <w:p w14:paraId="39146975" w14:textId="1AA4D1C4" w:rsidR="00817D56" w:rsidRPr="00817D56" w:rsidRDefault="00817D56" w:rsidP="00817D56">
      <w:pPr>
        <w:pStyle w:val="ListBullet"/>
        <w:rPr>
          <w:rFonts w:cs="Arial"/>
        </w:rPr>
      </w:pPr>
      <w:r w:rsidRPr="00817D56">
        <w:rPr>
          <w:rFonts w:cs="Arial"/>
        </w:rPr>
        <w:t>costs incurred in the pre</w:t>
      </w:r>
      <w:r w:rsidR="00453317">
        <w:rPr>
          <w:rFonts w:cs="Arial"/>
        </w:rPr>
        <w:t xml:space="preserve">paration of a grant application, </w:t>
      </w:r>
      <w:proofErr w:type="gramStart"/>
      <w:r w:rsidR="00453317">
        <w:rPr>
          <w:rFonts w:cs="Arial"/>
        </w:rPr>
        <w:t>acquittal</w:t>
      </w:r>
      <w:proofErr w:type="gramEnd"/>
      <w:r w:rsidR="00453317">
        <w:rPr>
          <w:rFonts w:cs="Arial"/>
        </w:rPr>
        <w:t xml:space="preserve"> </w:t>
      </w:r>
      <w:r w:rsidRPr="00817D56">
        <w:rPr>
          <w:rFonts w:cs="Arial"/>
        </w:rPr>
        <w:t>or related documentation</w:t>
      </w:r>
    </w:p>
    <w:p w14:paraId="5F1E8AB7" w14:textId="0BAD7C81" w:rsidR="00817D56" w:rsidRPr="00817D56" w:rsidRDefault="00817D56" w:rsidP="00817D56">
      <w:pPr>
        <w:pStyle w:val="ListBullet"/>
        <w:rPr>
          <w:rFonts w:cs="Arial"/>
        </w:rPr>
      </w:pPr>
      <w:r w:rsidRPr="00817D56">
        <w:rPr>
          <w:rFonts w:cs="Arial"/>
        </w:rPr>
        <w:t xml:space="preserve">subsidy of general ongoing administration of an organisation such as electricity, phone, rent, salaries (including for research assistants or administrative staff), honorariums or administrative charges levied </w:t>
      </w:r>
      <w:r w:rsidR="00C7349C">
        <w:rPr>
          <w:rFonts w:cs="Arial"/>
        </w:rPr>
        <w:t>by the applicant's organisation</w:t>
      </w:r>
    </w:p>
    <w:p w14:paraId="31BC66D2" w14:textId="4FCE264F" w:rsidR="00817D56" w:rsidRPr="00817D56" w:rsidRDefault="00817D56" w:rsidP="00817D56">
      <w:pPr>
        <w:pStyle w:val="ListBullet"/>
        <w:rPr>
          <w:rFonts w:cs="Arial"/>
        </w:rPr>
      </w:pPr>
      <w:r w:rsidRPr="00817D56">
        <w:rPr>
          <w:rFonts w:cs="Arial"/>
        </w:rPr>
        <w:t>activities for which other Commonwealth, State, Territory or Local Government bodies have primary responsibility (</w:t>
      </w:r>
      <w:r w:rsidR="00D41DC7" w:rsidRPr="00817D56">
        <w:rPr>
          <w:rFonts w:cs="Arial"/>
        </w:rPr>
        <w:t>e.g.,</w:t>
      </w:r>
      <w:r w:rsidRPr="00817D56">
        <w:rPr>
          <w:rFonts w:cs="Arial"/>
        </w:rPr>
        <w:t xml:space="preserve"> academic research, assistance to business, de</w:t>
      </w:r>
      <w:r w:rsidR="00C7349C">
        <w:rPr>
          <w:rFonts w:cs="Arial"/>
        </w:rPr>
        <w:t>velopment assistance projects)</w:t>
      </w:r>
    </w:p>
    <w:p w14:paraId="23C1660D" w14:textId="77777777" w:rsidR="00817D56" w:rsidRPr="00817D56" w:rsidRDefault="00817D56" w:rsidP="00817D56">
      <w:pPr>
        <w:pStyle w:val="ListBullet"/>
        <w:rPr>
          <w:rFonts w:cs="Arial"/>
        </w:rPr>
      </w:pPr>
      <w:r w:rsidRPr="00817D56">
        <w:rPr>
          <w:rFonts w:cs="Arial"/>
        </w:rPr>
        <w:t>activities undertaken by primary or high schools, including study tours, where travel by a significant number of students is the principal element of the proposal</w:t>
      </w:r>
    </w:p>
    <w:p w14:paraId="4D74B971" w14:textId="11011391" w:rsidR="00817D56" w:rsidRPr="00817D56" w:rsidRDefault="00817D56" w:rsidP="00817D56">
      <w:pPr>
        <w:pStyle w:val="ListBullet"/>
        <w:rPr>
          <w:rFonts w:cs="Arial"/>
        </w:rPr>
      </w:pPr>
      <w:r w:rsidRPr="00817D56">
        <w:rPr>
          <w:rFonts w:cs="Arial"/>
        </w:rPr>
        <w:t>scho</w:t>
      </w:r>
      <w:r w:rsidR="00C7349C">
        <w:rPr>
          <w:rFonts w:cs="Arial"/>
        </w:rPr>
        <w:t>larships to individual students</w:t>
      </w:r>
      <w:r w:rsidRPr="00817D56">
        <w:rPr>
          <w:rFonts w:cs="Arial"/>
        </w:rPr>
        <w:t xml:space="preserve"> and</w:t>
      </w:r>
    </w:p>
    <w:p w14:paraId="11FB1126" w14:textId="77777777" w:rsidR="00817D56" w:rsidRPr="00A922ED" w:rsidRDefault="00817D56" w:rsidP="00817D56">
      <w:pPr>
        <w:pStyle w:val="ListBullet"/>
      </w:pPr>
      <w:r w:rsidRPr="00817D56">
        <w:rPr>
          <w:rFonts w:cs="Arial"/>
        </w:rPr>
        <w:t>completed</w:t>
      </w:r>
      <w:r w:rsidRPr="00A922ED">
        <w:t xml:space="preserve"> projects.</w:t>
      </w:r>
    </w:p>
    <w:p w14:paraId="67CDA443" w14:textId="6FEBB4DF" w:rsidR="00817D56" w:rsidRPr="008A34F7" w:rsidRDefault="00817D56" w:rsidP="00817D56">
      <w:pPr>
        <w:spacing w:before="120"/>
      </w:pPr>
      <w:r w:rsidRPr="00A922ED">
        <w:t xml:space="preserve">We do not generally fund travel and accommodation for attendance at conferences or meetings, participation in fieldwork or sporting or other events, </w:t>
      </w:r>
      <w:r w:rsidR="004A4446">
        <w:t>unless they are directly related to achieving the project outcome</w:t>
      </w:r>
      <w:r w:rsidR="00762570">
        <w:t>s described by you. S</w:t>
      </w:r>
      <w:r w:rsidRPr="00A922ED">
        <w:t>uch activities are considered</w:t>
      </w:r>
      <w:r w:rsidR="00762570">
        <w:t xml:space="preserve"> and scrutinised</w:t>
      </w:r>
      <w:r w:rsidRPr="00A922ED">
        <w:t xml:space="preserve"> by the </w:t>
      </w:r>
      <w:r w:rsidR="00453317" w:rsidRPr="008A34F7">
        <w:t>C</w:t>
      </w:r>
      <w:r w:rsidR="00C32799">
        <w:t>OALAR</w:t>
      </w:r>
      <w:r w:rsidR="00453317" w:rsidRPr="008A34F7">
        <w:t xml:space="preserve"> </w:t>
      </w:r>
      <w:r w:rsidRPr="008A34F7">
        <w:t xml:space="preserve">Board </w:t>
      </w:r>
      <w:r w:rsidR="00762570" w:rsidRPr="008A34F7">
        <w:t>and must</w:t>
      </w:r>
      <w:r w:rsidRPr="008A34F7">
        <w:t xml:space="preserve"> be of direct relevance to its objectives. </w:t>
      </w:r>
      <w:r w:rsidR="008932D3" w:rsidRPr="008A34F7">
        <w:t xml:space="preserve">For conference or meeting attendance to be considered, a substantial program should exist </w:t>
      </w:r>
      <w:r w:rsidRPr="008A34F7">
        <w:t>in the sidelines or around the conference</w:t>
      </w:r>
      <w:bookmarkStart w:id="70" w:name="_Toc414983554"/>
      <w:bookmarkStart w:id="71" w:name="_Toc414983971"/>
      <w:bookmarkStart w:id="72" w:name="_Toc414984731"/>
      <w:bookmarkStart w:id="73" w:name="_Toc414984825"/>
      <w:bookmarkStart w:id="74" w:name="_Toc414984929"/>
      <w:bookmarkStart w:id="75" w:name="_Toc414985033"/>
      <w:bookmarkStart w:id="76" w:name="_Toc414985136"/>
      <w:bookmarkStart w:id="77" w:name="_Toc414985238"/>
      <w:bookmarkEnd w:id="70"/>
      <w:bookmarkEnd w:id="71"/>
      <w:bookmarkEnd w:id="72"/>
      <w:bookmarkEnd w:id="73"/>
      <w:bookmarkEnd w:id="74"/>
      <w:bookmarkEnd w:id="75"/>
      <w:bookmarkEnd w:id="76"/>
      <w:bookmarkEnd w:id="77"/>
      <w:r w:rsidRPr="008A34F7">
        <w:t xml:space="preserve"> and there should also be a strong argument for the selection of applicant(s). </w:t>
      </w:r>
    </w:p>
    <w:p w14:paraId="25F6526D" w14:textId="2531FAB5" w:rsidR="0039610D" w:rsidRPr="008A34F7" w:rsidRDefault="0036055C" w:rsidP="00FD47D5">
      <w:pPr>
        <w:pStyle w:val="Heading2"/>
      </w:pPr>
      <w:bookmarkStart w:id="78" w:name="_Toc66445436"/>
      <w:bookmarkEnd w:id="68"/>
      <w:r w:rsidRPr="008A34F7">
        <w:t xml:space="preserve">The </w:t>
      </w:r>
      <w:r w:rsidR="00B94249" w:rsidRPr="008A34F7">
        <w:t>assessment criteria</w:t>
      </w:r>
      <w:bookmarkEnd w:id="69"/>
      <w:bookmarkEnd w:id="78"/>
    </w:p>
    <w:p w14:paraId="49CE1C40" w14:textId="4086AF25" w:rsidR="001719C3" w:rsidRDefault="0075616C" w:rsidP="006861F1">
      <w:r w:rsidRPr="008A34F7">
        <w:t>We will first assess your application against the eligibility criteria. Only eligible applications will move to the next stage. Eligible applications will be considered through an</w:t>
      </w:r>
      <w:r w:rsidRPr="008A34F7">
        <w:rPr>
          <w:rFonts w:cs="Arial"/>
          <w:b/>
          <w:lang w:val="en-US" w:bidi="en-US"/>
        </w:rPr>
        <w:t xml:space="preserve"> </w:t>
      </w:r>
      <w:r w:rsidRPr="008A34F7">
        <w:rPr>
          <w:rFonts w:cs="Arial"/>
          <w:lang w:val="en-US" w:bidi="en-US"/>
        </w:rPr>
        <w:t>open</w:t>
      </w:r>
      <w:r w:rsidRPr="008A34F7">
        <w:rPr>
          <w:b/>
        </w:rPr>
        <w:t xml:space="preserve"> </w:t>
      </w:r>
      <w:r w:rsidRPr="008A34F7">
        <w:t>competitive grant process.</w:t>
      </w:r>
      <w:r w:rsidR="0046495D" w:rsidRPr="008A34F7">
        <w:t xml:space="preserve"> </w:t>
      </w:r>
      <w:r w:rsidR="006861F1">
        <w:t xml:space="preserve">The COALAR Board’s assessment will be based on the information provided in the application. </w:t>
      </w:r>
    </w:p>
    <w:p w14:paraId="77929AFF" w14:textId="1640C9AA" w:rsidR="00B712F9" w:rsidRDefault="006861F1" w:rsidP="0091232D">
      <w:r>
        <w:t xml:space="preserve">To be competitive, your application must be written in plain English, and demonstrate how it meets </w:t>
      </w:r>
      <w:r w:rsidR="001719C3">
        <w:t xml:space="preserve">all the following </w:t>
      </w:r>
      <w:r>
        <w:t>assessment criteria.</w:t>
      </w:r>
      <w:r w:rsidR="001719C3">
        <w:t xml:space="preserve"> Y</w:t>
      </w:r>
      <w:r w:rsidR="0091232D">
        <w:t xml:space="preserve">our application will be assessed against each criterion. Each criterion has equal weighting. </w:t>
      </w:r>
      <w:r w:rsidR="001719C3" w:rsidRPr="00A765FD">
        <w:t xml:space="preserve">We will only award </w:t>
      </w:r>
      <w:r w:rsidR="001719C3" w:rsidRPr="00AC2127">
        <w:t xml:space="preserve">funding to applications that score highly against all four assessment criteria. </w:t>
      </w:r>
      <w:r w:rsidR="0091232D">
        <w:t xml:space="preserve">While an application may meet </w:t>
      </w:r>
      <w:r w:rsidR="001719C3">
        <w:t xml:space="preserve">all </w:t>
      </w:r>
      <w:r w:rsidR="0091232D">
        <w:t xml:space="preserve">assessment criteria, a grant is not guaranteed. </w:t>
      </w:r>
      <w:r w:rsidR="00B712F9" w:rsidRPr="00B712F9">
        <w:t xml:space="preserve"> </w:t>
      </w:r>
    </w:p>
    <w:p w14:paraId="30FF22CB" w14:textId="2A1EB857" w:rsidR="0091232D" w:rsidRPr="00A765FD" w:rsidRDefault="00B712F9" w:rsidP="0091232D">
      <w:r>
        <w:t xml:space="preserve">Each application will also be assessed as to </w:t>
      </w:r>
      <w:r w:rsidRPr="006F1BF1">
        <w:t>whether and how well it provides value for money</w:t>
      </w:r>
      <w:r>
        <w:t>.</w:t>
      </w:r>
    </w:p>
    <w:p w14:paraId="247BE5BF" w14:textId="10D4876E" w:rsidR="006861F1" w:rsidRDefault="001719C3" w:rsidP="0091232D">
      <w:r>
        <w:t xml:space="preserve">The application form includes word limits. </w:t>
      </w:r>
      <w:r w:rsidR="006861F1">
        <w:t>The amount of detail and supporting evidence you provide should be commensurate with the project complexity and amount of funding requested.</w:t>
      </w:r>
    </w:p>
    <w:p w14:paraId="05A49328" w14:textId="77777777" w:rsidR="00005C52" w:rsidRDefault="00005C52" w:rsidP="0091232D">
      <w:pPr>
        <w:rPr>
          <w:iCs/>
        </w:rPr>
      </w:pPr>
    </w:p>
    <w:p w14:paraId="54406178" w14:textId="31BF986A" w:rsidR="00F34AA8" w:rsidRPr="00D05DC1" w:rsidRDefault="00F34AA8" w:rsidP="00F34AA8">
      <w:pPr>
        <w:rPr>
          <w:b/>
          <w:sz w:val="22"/>
          <w:szCs w:val="22"/>
        </w:rPr>
      </w:pPr>
      <w:r w:rsidRPr="00D05DC1">
        <w:rPr>
          <w:b/>
          <w:sz w:val="22"/>
          <w:szCs w:val="22"/>
        </w:rPr>
        <w:t>Criterion 1</w:t>
      </w:r>
      <w:r w:rsidR="00163498" w:rsidRPr="00D05DC1">
        <w:rPr>
          <w:b/>
          <w:sz w:val="22"/>
          <w:szCs w:val="22"/>
        </w:rPr>
        <w:t xml:space="preserve"> – </w:t>
      </w:r>
      <w:r w:rsidR="00B712F9">
        <w:rPr>
          <w:b/>
          <w:sz w:val="22"/>
          <w:szCs w:val="22"/>
        </w:rPr>
        <w:t>A</w:t>
      </w:r>
      <w:r w:rsidR="00BC4ABD" w:rsidRPr="00D05DC1">
        <w:rPr>
          <w:b/>
          <w:sz w:val="22"/>
          <w:szCs w:val="22"/>
        </w:rPr>
        <w:t>lignment to</w:t>
      </w:r>
      <w:r w:rsidR="00163498" w:rsidRPr="00D05DC1">
        <w:rPr>
          <w:b/>
          <w:sz w:val="22"/>
          <w:szCs w:val="22"/>
        </w:rPr>
        <w:t xml:space="preserve"> COALAR objectives</w:t>
      </w:r>
      <w:r w:rsidR="00F41253">
        <w:rPr>
          <w:b/>
          <w:sz w:val="22"/>
          <w:szCs w:val="22"/>
        </w:rPr>
        <w:t xml:space="preserve"> (</w:t>
      </w:r>
      <w:r w:rsidR="00DA5F62">
        <w:rPr>
          <w:b/>
          <w:sz w:val="22"/>
          <w:szCs w:val="22"/>
        </w:rPr>
        <w:t>25</w:t>
      </w:r>
      <w:r w:rsidR="00F41253">
        <w:rPr>
          <w:b/>
          <w:sz w:val="22"/>
          <w:szCs w:val="22"/>
        </w:rPr>
        <w:t>%)</w:t>
      </w:r>
    </w:p>
    <w:p w14:paraId="7A2190AB" w14:textId="1E46D57B" w:rsidR="00163498" w:rsidRPr="00D05DC1" w:rsidRDefault="00C8740E" w:rsidP="00F34AA8">
      <w:pPr>
        <w:rPr>
          <w:lang w:val="en-US"/>
        </w:rPr>
      </w:pPr>
      <w:r w:rsidRPr="00D05DC1">
        <w:rPr>
          <w:lang w:val="en-US"/>
        </w:rPr>
        <w:t xml:space="preserve">The extent to which the </w:t>
      </w:r>
      <w:r w:rsidR="00725A6A" w:rsidRPr="00D05DC1">
        <w:rPr>
          <w:lang w:val="en-US"/>
        </w:rPr>
        <w:t xml:space="preserve">proposal </w:t>
      </w:r>
      <w:r w:rsidR="00BC4ABD" w:rsidRPr="00D05DC1">
        <w:rPr>
          <w:lang w:val="en-US"/>
        </w:rPr>
        <w:t>align</w:t>
      </w:r>
      <w:r w:rsidRPr="00D05DC1">
        <w:rPr>
          <w:lang w:val="en-US"/>
        </w:rPr>
        <w:t>s</w:t>
      </w:r>
      <w:r w:rsidR="00BC4ABD" w:rsidRPr="00D05DC1">
        <w:rPr>
          <w:lang w:val="en-US"/>
        </w:rPr>
        <w:t xml:space="preserve"> with</w:t>
      </w:r>
      <w:r w:rsidR="00725A6A" w:rsidRPr="00D05DC1">
        <w:rPr>
          <w:lang w:val="en-US"/>
        </w:rPr>
        <w:t xml:space="preserve"> </w:t>
      </w:r>
      <w:r w:rsidR="00EE0312">
        <w:rPr>
          <w:lang w:val="en-US"/>
        </w:rPr>
        <w:t>COALAR’s</w:t>
      </w:r>
      <w:r w:rsidR="00725A6A" w:rsidRPr="00D05DC1">
        <w:rPr>
          <w:lang w:val="en-US"/>
        </w:rPr>
        <w:t xml:space="preserve"> objectives </w:t>
      </w:r>
      <w:r w:rsidR="006A6FB5" w:rsidRPr="00D05DC1">
        <w:rPr>
          <w:lang w:val="en-US"/>
        </w:rPr>
        <w:t>of</w:t>
      </w:r>
      <w:r w:rsidR="00163498" w:rsidRPr="00D05DC1">
        <w:rPr>
          <w:lang w:val="en-US"/>
        </w:rPr>
        <w:t>:</w:t>
      </w:r>
    </w:p>
    <w:p w14:paraId="77722BF5" w14:textId="77CD4CF0" w:rsidR="00163498" w:rsidRPr="00D05DC1" w:rsidRDefault="00163498" w:rsidP="00163498">
      <w:pPr>
        <w:pStyle w:val="ListParagraph"/>
        <w:numPr>
          <w:ilvl w:val="0"/>
          <w:numId w:val="29"/>
        </w:numPr>
      </w:pPr>
      <w:r w:rsidRPr="00D05DC1">
        <w:t xml:space="preserve">enhanced and strengthened links between Australia and Latin America in the priority areas of business, education, sustainability, </w:t>
      </w:r>
      <w:proofErr w:type="gramStart"/>
      <w:r w:rsidRPr="00D05DC1">
        <w:t>tourism</w:t>
      </w:r>
      <w:proofErr w:type="gramEnd"/>
      <w:r w:rsidRPr="00D05DC1">
        <w:t xml:space="preserve"> and cultural promotion</w:t>
      </w:r>
    </w:p>
    <w:p w14:paraId="720D3DC7" w14:textId="1004B0CE" w:rsidR="00163498" w:rsidRPr="00D05DC1" w:rsidRDefault="00163498" w:rsidP="00163498">
      <w:pPr>
        <w:pStyle w:val="ListParagraph"/>
        <w:numPr>
          <w:ilvl w:val="0"/>
          <w:numId w:val="29"/>
        </w:numPr>
      </w:pPr>
      <w:r w:rsidRPr="00D05DC1">
        <w:t xml:space="preserve">closer engagement between corporate Australia </w:t>
      </w:r>
      <w:r w:rsidR="004440B0" w:rsidRPr="00D05DC1">
        <w:t xml:space="preserve">and </w:t>
      </w:r>
      <w:r w:rsidRPr="00D05DC1">
        <w:t>with Latin America</w:t>
      </w:r>
    </w:p>
    <w:p w14:paraId="0107EB2A" w14:textId="1EFF75CD" w:rsidR="00163498" w:rsidRPr="00D05DC1" w:rsidRDefault="00163498" w:rsidP="00163498">
      <w:pPr>
        <w:pStyle w:val="ListParagraph"/>
        <w:numPr>
          <w:ilvl w:val="0"/>
          <w:numId w:val="29"/>
        </w:numPr>
      </w:pPr>
      <w:r w:rsidRPr="00D05DC1">
        <w:t>increased awareness and understanding of Australia in Latin America, and of Latin America in Australia.</w:t>
      </w:r>
    </w:p>
    <w:p w14:paraId="6F69257E" w14:textId="77777777" w:rsidR="00944B73" w:rsidRPr="00944B73" w:rsidRDefault="00944B73" w:rsidP="00944B73">
      <w:pPr>
        <w:rPr>
          <w:b/>
          <w:sz w:val="22"/>
          <w:szCs w:val="22"/>
        </w:rPr>
      </w:pPr>
      <w:r w:rsidRPr="00944B73">
        <w:rPr>
          <w:b/>
          <w:sz w:val="22"/>
          <w:szCs w:val="22"/>
        </w:rPr>
        <w:t xml:space="preserve">Criterion 2 – Alignment to the theme of economic, </w:t>
      </w:r>
      <w:proofErr w:type="gramStart"/>
      <w:r w:rsidRPr="00944B73">
        <w:rPr>
          <w:b/>
          <w:sz w:val="22"/>
          <w:szCs w:val="22"/>
        </w:rPr>
        <w:t>social</w:t>
      </w:r>
      <w:proofErr w:type="gramEnd"/>
      <w:r w:rsidRPr="00944B73">
        <w:rPr>
          <w:b/>
          <w:sz w:val="22"/>
          <w:szCs w:val="22"/>
        </w:rPr>
        <w:t xml:space="preserve"> and environmental sustainability (25%)</w:t>
      </w:r>
    </w:p>
    <w:p w14:paraId="2FD0524D" w14:textId="77777777" w:rsidR="00944B73" w:rsidRDefault="00944B73" w:rsidP="00944B73">
      <w:pPr>
        <w:rPr>
          <w:lang w:val="en-US"/>
        </w:rPr>
      </w:pPr>
      <w:r w:rsidRPr="00944B73">
        <w:rPr>
          <w:lang w:val="en-US"/>
        </w:rPr>
        <w:t xml:space="preserve">The extent to which the </w:t>
      </w:r>
      <w:r>
        <w:rPr>
          <w:lang w:val="en-US"/>
        </w:rPr>
        <w:t xml:space="preserve">proposal aligns with the theme of promoting economic, </w:t>
      </w:r>
      <w:proofErr w:type="gramStart"/>
      <w:r>
        <w:rPr>
          <w:lang w:val="en-US"/>
        </w:rPr>
        <w:t>social</w:t>
      </w:r>
      <w:proofErr w:type="gramEnd"/>
      <w:r>
        <w:rPr>
          <w:lang w:val="en-US"/>
        </w:rPr>
        <w:t xml:space="preserve"> and environmental sustainability</w:t>
      </w:r>
      <w:r w:rsidRPr="00944B73">
        <w:rPr>
          <w:lang w:val="en-US"/>
        </w:rPr>
        <w:t xml:space="preserve"> </w:t>
      </w:r>
      <w:r>
        <w:rPr>
          <w:lang w:val="en-US"/>
        </w:rPr>
        <w:t xml:space="preserve">across COALAR’s priority areas of business, education, tourism and cultural promotion. </w:t>
      </w:r>
    </w:p>
    <w:p w14:paraId="65F233CE" w14:textId="77777777" w:rsidR="00944B73" w:rsidRPr="00944B73" w:rsidRDefault="00944B73" w:rsidP="00944B73">
      <w:pPr>
        <w:rPr>
          <w:lang w:val="en-US"/>
        </w:rPr>
      </w:pPr>
      <w:r>
        <w:rPr>
          <w:lang w:val="en-US"/>
        </w:rPr>
        <w:t xml:space="preserve">This theme seeks to encourage Latin America-Australia connections that create, </w:t>
      </w:r>
      <w:proofErr w:type="gramStart"/>
      <w:r>
        <w:rPr>
          <w:lang w:val="en-US"/>
        </w:rPr>
        <w:t>implement</w:t>
      </w:r>
      <w:proofErr w:type="gramEnd"/>
      <w:r>
        <w:rPr>
          <w:lang w:val="en-US"/>
        </w:rPr>
        <w:t xml:space="preserve"> and communicate innovative and diverse approaches within this theme.</w:t>
      </w:r>
    </w:p>
    <w:p w14:paraId="21A1A4E7" w14:textId="45A81612" w:rsidR="00CD6825" w:rsidRPr="006F1BF1" w:rsidRDefault="00CD6825" w:rsidP="00CD6825">
      <w:pPr>
        <w:pStyle w:val="ListBullet"/>
        <w:numPr>
          <w:ilvl w:val="0"/>
          <w:numId w:val="0"/>
        </w:numPr>
        <w:ind w:left="360" w:hanging="360"/>
        <w:rPr>
          <w:b/>
          <w:sz w:val="22"/>
          <w:szCs w:val="22"/>
        </w:rPr>
      </w:pPr>
      <w:r w:rsidRPr="006F1BF1">
        <w:rPr>
          <w:b/>
          <w:sz w:val="22"/>
          <w:szCs w:val="22"/>
        </w:rPr>
        <w:t xml:space="preserve">Criterion 3 – </w:t>
      </w:r>
      <w:r w:rsidR="00B712F9">
        <w:rPr>
          <w:b/>
          <w:sz w:val="22"/>
          <w:szCs w:val="22"/>
        </w:rPr>
        <w:t>O</w:t>
      </w:r>
      <w:r w:rsidRPr="006F1BF1">
        <w:rPr>
          <w:b/>
          <w:sz w:val="22"/>
          <w:szCs w:val="22"/>
        </w:rPr>
        <w:t>rganisational capacity</w:t>
      </w:r>
      <w:r w:rsidR="00F41253">
        <w:rPr>
          <w:b/>
          <w:sz w:val="22"/>
          <w:szCs w:val="22"/>
        </w:rPr>
        <w:t xml:space="preserve"> (</w:t>
      </w:r>
      <w:r w:rsidR="00DA5F62">
        <w:rPr>
          <w:b/>
          <w:sz w:val="22"/>
          <w:szCs w:val="22"/>
        </w:rPr>
        <w:t>25</w:t>
      </w:r>
      <w:r w:rsidR="00F41253">
        <w:rPr>
          <w:b/>
          <w:sz w:val="22"/>
          <w:szCs w:val="22"/>
        </w:rPr>
        <w:t>%)</w:t>
      </w:r>
    </w:p>
    <w:p w14:paraId="63A57EE3" w14:textId="734776C8" w:rsidR="00EA0108" w:rsidRPr="006F1BF1" w:rsidRDefault="00CD6825" w:rsidP="00EA0108">
      <w:r w:rsidRPr="006F1BF1">
        <w:rPr>
          <w:lang w:val="en-US"/>
        </w:rPr>
        <w:t xml:space="preserve">The extent to which the proposal </w:t>
      </w:r>
      <w:r w:rsidR="006861F1">
        <w:t>demonstrates the</w:t>
      </w:r>
      <w:r w:rsidR="006861F1" w:rsidRPr="006F1BF1">
        <w:t xml:space="preserve"> </w:t>
      </w:r>
      <w:r w:rsidRPr="006F1BF1">
        <w:t>applicant’s ability</w:t>
      </w:r>
      <w:r w:rsidR="006861F1">
        <w:t xml:space="preserve">, </w:t>
      </w:r>
      <w:proofErr w:type="gramStart"/>
      <w:r w:rsidRPr="006F1BF1">
        <w:t>capacity</w:t>
      </w:r>
      <w:proofErr w:type="gramEnd"/>
      <w:r w:rsidR="006861F1">
        <w:t xml:space="preserve"> and track record</w:t>
      </w:r>
      <w:r w:rsidRPr="006F1BF1">
        <w:t xml:space="preserve"> to deliver </w:t>
      </w:r>
      <w:r w:rsidR="004A339C">
        <w:t xml:space="preserve">the specified </w:t>
      </w:r>
      <w:r w:rsidRPr="006F1BF1">
        <w:t xml:space="preserve">outcomes.  </w:t>
      </w:r>
    </w:p>
    <w:p w14:paraId="399293FA" w14:textId="17A4DD61" w:rsidR="00F34AA8" w:rsidRPr="006F1BF1" w:rsidRDefault="00F34AA8" w:rsidP="00EA0108">
      <w:pPr>
        <w:rPr>
          <w:b/>
          <w:sz w:val="22"/>
          <w:szCs w:val="22"/>
        </w:rPr>
      </w:pPr>
      <w:r w:rsidRPr="006F1BF1">
        <w:rPr>
          <w:b/>
          <w:sz w:val="22"/>
          <w:szCs w:val="22"/>
        </w:rPr>
        <w:t xml:space="preserve">Criterion </w:t>
      </w:r>
      <w:r w:rsidR="00CD6825" w:rsidRPr="006F1BF1">
        <w:rPr>
          <w:b/>
          <w:sz w:val="22"/>
          <w:szCs w:val="22"/>
        </w:rPr>
        <w:t>4</w:t>
      </w:r>
      <w:r w:rsidR="001D4A2D" w:rsidRPr="006F1BF1">
        <w:rPr>
          <w:b/>
          <w:sz w:val="22"/>
          <w:szCs w:val="22"/>
        </w:rPr>
        <w:t xml:space="preserve"> </w:t>
      </w:r>
      <w:r w:rsidR="00BC4ABD" w:rsidRPr="006F1BF1">
        <w:rPr>
          <w:b/>
          <w:sz w:val="22"/>
          <w:szCs w:val="22"/>
        </w:rPr>
        <w:t xml:space="preserve">- </w:t>
      </w:r>
      <w:r w:rsidR="00B712F9">
        <w:rPr>
          <w:b/>
          <w:sz w:val="22"/>
          <w:szCs w:val="22"/>
        </w:rPr>
        <w:t>M</w:t>
      </w:r>
      <w:r w:rsidR="001D4A2D" w:rsidRPr="006F1BF1">
        <w:rPr>
          <w:b/>
          <w:sz w:val="22"/>
          <w:szCs w:val="22"/>
        </w:rPr>
        <w:t>easuring success</w:t>
      </w:r>
      <w:r w:rsidR="004A339C">
        <w:rPr>
          <w:b/>
          <w:sz w:val="22"/>
          <w:szCs w:val="22"/>
        </w:rPr>
        <w:t xml:space="preserve"> and delivering long-term sustainable outcomes</w:t>
      </w:r>
      <w:r w:rsidR="00F41253">
        <w:rPr>
          <w:b/>
          <w:sz w:val="22"/>
          <w:szCs w:val="22"/>
        </w:rPr>
        <w:t xml:space="preserve"> (</w:t>
      </w:r>
      <w:r w:rsidR="00DA5F62">
        <w:rPr>
          <w:b/>
          <w:sz w:val="22"/>
          <w:szCs w:val="22"/>
        </w:rPr>
        <w:t>25</w:t>
      </w:r>
      <w:r w:rsidR="00F41253">
        <w:rPr>
          <w:b/>
          <w:sz w:val="22"/>
          <w:szCs w:val="22"/>
        </w:rPr>
        <w:t>%)</w:t>
      </w:r>
    </w:p>
    <w:p w14:paraId="4743A5AD" w14:textId="2ACD9C7E" w:rsidR="00F34AA8" w:rsidRPr="006F1BF1" w:rsidRDefault="00C8740E" w:rsidP="00F34AA8">
      <w:pPr>
        <w:rPr>
          <w:lang w:val="en-US"/>
        </w:rPr>
      </w:pPr>
      <w:r w:rsidRPr="006F1BF1">
        <w:rPr>
          <w:lang w:val="en-US"/>
        </w:rPr>
        <w:t xml:space="preserve">The extent to which the proposal </w:t>
      </w:r>
      <w:r w:rsidR="00F34AA8" w:rsidRPr="006F1BF1">
        <w:rPr>
          <w:lang w:val="en-US"/>
        </w:rPr>
        <w:t xml:space="preserve">articulates what </w:t>
      </w:r>
      <w:r w:rsidR="004A339C">
        <w:rPr>
          <w:lang w:val="en-US"/>
        </w:rPr>
        <w:t xml:space="preserve">the project </w:t>
      </w:r>
      <w:r w:rsidR="00F34AA8" w:rsidRPr="006F1BF1">
        <w:rPr>
          <w:lang w:val="en-US"/>
        </w:rPr>
        <w:t>will deliver</w:t>
      </w:r>
      <w:r w:rsidR="00EC6A48">
        <w:rPr>
          <w:lang w:val="en-US"/>
        </w:rPr>
        <w:t>,</w:t>
      </w:r>
      <w:r w:rsidR="00F34AA8" w:rsidRPr="006F1BF1">
        <w:rPr>
          <w:lang w:val="en-US"/>
        </w:rPr>
        <w:t xml:space="preserve"> and includes measurable</w:t>
      </w:r>
      <w:r w:rsidR="001D4A2D" w:rsidRPr="006F1BF1">
        <w:rPr>
          <w:lang w:val="en-US"/>
        </w:rPr>
        <w:t xml:space="preserve"> indicators to evaluate </w:t>
      </w:r>
      <w:r w:rsidR="004A339C">
        <w:rPr>
          <w:lang w:val="en-US"/>
        </w:rPr>
        <w:t xml:space="preserve">what </w:t>
      </w:r>
      <w:r w:rsidR="001D4A2D" w:rsidRPr="006F1BF1">
        <w:rPr>
          <w:lang w:val="en-US"/>
        </w:rPr>
        <w:t>success</w:t>
      </w:r>
      <w:r w:rsidR="004A339C">
        <w:rPr>
          <w:lang w:val="en-US"/>
        </w:rPr>
        <w:t xml:space="preserve"> will look like</w:t>
      </w:r>
      <w:r w:rsidR="00EC6A48">
        <w:rPr>
          <w:lang w:val="en-US"/>
        </w:rPr>
        <w:t>,</w:t>
      </w:r>
      <w:r w:rsidR="001D4A2D" w:rsidRPr="006F1BF1">
        <w:rPr>
          <w:lang w:val="en-US"/>
        </w:rPr>
        <w:t xml:space="preserve"> including:</w:t>
      </w:r>
      <w:r w:rsidR="004A339C" w:rsidRPr="004A339C">
        <w:rPr>
          <w:lang w:val="en-US"/>
        </w:rPr>
        <w:t xml:space="preserve"> </w:t>
      </w:r>
    </w:p>
    <w:p w14:paraId="21DE79F5" w14:textId="711C0DD0" w:rsidR="00E73137" w:rsidRDefault="001D4A2D" w:rsidP="00DF2189">
      <w:pPr>
        <w:ind w:left="709" w:hanging="709"/>
        <w:rPr>
          <w:lang w:val="en-US"/>
        </w:rPr>
      </w:pPr>
      <w:r w:rsidRPr="006F1BF1">
        <w:rPr>
          <w:lang w:val="en-US"/>
        </w:rPr>
        <w:t>.</w:t>
      </w:r>
      <w:r w:rsidRPr="006F1BF1">
        <w:rPr>
          <w:lang w:val="en-US"/>
        </w:rPr>
        <w:tab/>
      </w:r>
      <w:r w:rsidR="00C27DF2" w:rsidRPr="00E73137">
        <w:rPr>
          <w:lang w:val="en-US"/>
        </w:rPr>
        <w:t>creat</w:t>
      </w:r>
      <w:r w:rsidR="006861F1" w:rsidRPr="00A765FD">
        <w:rPr>
          <w:lang w:val="en-US"/>
        </w:rPr>
        <w:t>ing</w:t>
      </w:r>
      <w:r w:rsidR="00C27DF2" w:rsidRPr="00E73137">
        <w:rPr>
          <w:lang w:val="en-US"/>
        </w:rPr>
        <w:t xml:space="preserve"> </w:t>
      </w:r>
      <w:r w:rsidRPr="00E73137">
        <w:rPr>
          <w:lang w:val="en-US"/>
        </w:rPr>
        <w:t>new</w:t>
      </w:r>
      <w:r w:rsidR="00E73137" w:rsidRPr="00A765FD">
        <w:rPr>
          <w:lang w:val="en-US"/>
        </w:rPr>
        <w:t xml:space="preserve"> or strengthened</w:t>
      </w:r>
      <w:r w:rsidRPr="00A765FD">
        <w:rPr>
          <w:lang w:val="en-US"/>
        </w:rPr>
        <w:t xml:space="preserve"> business</w:t>
      </w:r>
      <w:r w:rsidR="00E73137" w:rsidRPr="00A765FD">
        <w:rPr>
          <w:lang w:val="en-US"/>
        </w:rPr>
        <w:t xml:space="preserve">, </w:t>
      </w:r>
      <w:r w:rsidRPr="00E73137">
        <w:rPr>
          <w:lang w:val="en-US"/>
        </w:rPr>
        <w:t>education</w:t>
      </w:r>
      <w:r w:rsidR="00E73137" w:rsidRPr="00A765FD">
        <w:rPr>
          <w:lang w:val="en-US"/>
        </w:rPr>
        <w:t>, tourism and cultural</w:t>
      </w:r>
      <w:r w:rsidRPr="00E73137">
        <w:rPr>
          <w:lang w:val="en-US"/>
        </w:rPr>
        <w:t xml:space="preserve"> relationships or opportunities</w:t>
      </w:r>
    </w:p>
    <w:p w14:paraId="72D2F253" w14:textId="275D95F1" w:rsidR="00E73137" w:rsidRPr="00A765FD" w:rsidRDefault="00E73137" w:rsidP="00F34AA8">
      <w:pPr>
        <w:rPr>
          <w:lang w:val="en-US"/>
        </w:rPr>
      </w:pPr>
      <w:r w:rsidRPr="00A765FD">
        <w:rPr>
          <w:lang w:val="en-US"/>
        </w:rPr>
        <w:t>.</w:t>
      </w:r>
      <w:r w:rsidRPr="00A765FD">
        <w:rPr>
          <w:lang w:val="en-US"/>
        </w:rPr>
        <w:tab/>
        <w:t>improving corporate engagement between Australia and Latin America</w:t>
      </w:r>
    </w:p>
    <w:p w14:paraId="75B3EADA" w14:textId="4B43D5F1" w:rsidR="00C27DF2" w:rsidRPr="00E73137" w:rsidRDefault="00C27DF2" w:rsidP="00F34AA8">
      <w:pPr>
        <w:rPr>
          <w:lang w:val="en-US"/>
        </w:rPr>
      </w:pPr>
      <w:r w:rsidRPr="00E73137">
        <w:rPr>
          <w:lang w:val="en-US"/>
        </w:rPr>
        <w:t>.</w:t>
      </w:r>
      <w:r w:rsidRPr="00E73137">
        <w:rPr>
          <w:lang w:val="en-US"/>
        </w:rPr>
        <w:tab/>
      </w:r>
      <w:r w:rsidR="00E73137" w:rsidRPr="00E73137">
        <w:rPr>
          <w:lang w:val="en-US"/>
        </w:rPr>
        <w:t>increasing awareness and understanding between Australia and Latin America</w:t>
      </w:r>
    </w:p>
    <w:p w14:paraId="5DA4CB78" w14:textId="4B739744" w:rsidR="00E73137" w:rsidRDefault="00E73137" w:rsidP="00C23C50">
      <w:pPr>
        <w:ind w:left="709" w:hanging="709"/>
        <w:rPr>
          <w:lang w:val="en-US"/>
        </w:rPr>
      </w:pPr>
      <w:r w:rsidRPr="00A765FD">
        <w:rPr>
          <w:lang w:val="en-US"/>
        </w:rPr>
        <w:t>.</w:t>
      </w:r>
      <w:r w:rsidRPr="00A765FD">
        <w:rPr>
          <w:lang w:val="en-US"/>
        </w:rPr>
        <w:tab/>
      </w:r>
      <w:r w:rsidRPr="00C23C50">
        <w:rPr>
          <w:lang w:val="en-US"/>
        </w:rPr>
        <w:t xml:space="preserve">creates, </w:t>
      </w:r>
      <w:proofErr w:type="gramStart"/>
      <w:r w:rsidRPr="00C23C50">
        <w:rPr>
          <w:lang w:val="en-US"/>
        </w:rPr>
        <w:t>implements</w:t>
      </w:r>
      <w:proofErr w:type="gramEnd"/>
      <w:r w:rsidRPr="00C23C50">
        <w:rPr>
          <w:lang w:val="en-US"/>
        </w:rPr>
        <w:t xml:space="preserve"> and communicates</w:t>
      </w:r>
      <w:r w:rsidR="00905838" w:rsidRPr="00C23C50">
        <w:rPr>
          <w:lang w:val="en-US"/>
        </w:rPr>
        <w:t xml:space="preserve"> </w:t>
      </w:r>
      <w:r w:rsidR="00060FAF" w:rsidRPr="00C23C50">
        <w:rPr>
          <w:lang w:val="en-US"/>
        </w:rPr>
        <w:t xml:space="preserve">innovative </w:t>
      </w:r>
      <w:r w:rsidR="00C23C50" w:rsidRPr="00C23C50">
        <w:rPr>
          <w:lang w:val="en-US"/>
        </w:rPr>
        <w:t xml:space="preserve">and diverse </w:t>
      </w:r>
      <w:r w:rsidR="00905838" w:rsidRPr="00C23C50">
        <w:rPr>
          <w:lang w:val="en-US"/>
        </w:rPr>
        <w:t xml:space="preserve">approaches </w:t>
      </w:r>
      <w:r w:rsidR="00C23C50" w:rsidRPr="00C23C50">
        <w:rPr>
          <w:lang w:val="en-US"/>
        </w:rPr>
        <w:t>within the</w:t>
      </w:r>
      <w:r w:rsidR="00905838" w:rsidRPr="00C23C50">
        <w:rPr>
          <w:lang w:val="en-US"/>
        </w:rPr>
        <w:t xml:space="preserve"> </w:t>
      </w:r>
      <w:r w:rsidR="00C23C50">
        <w:rPr>
          <w:lang w:val="en-US"/>
        </w:rPr>
        <w:t xml:space="preserve">  </w:t>
      </w:r>
      <w:r w:rsidRPr="00C23C50">
        <w:rPr>
          <w:lang w:val="en-US"/>
        </w:rPr>
        <w:t>sustainability</w:t>
      </w:r>
      <w:r w:rsidR="00905838" w:rsidRPr="00C23C50">
        <w:rPr>
          <w:lang w:val="en-US"/>
        </w:rPr>
        <w:t xml:space="preserve"> theme</w:t>
      </w:r>
    </w:p>
    <w:p w14:paraId="45945D7B" w14:textId="2AC83FB6" w:rsidR="001D4A2D" w:rsidRDefault="004A339C" w:rsidP="00F34AA8">
      <w:pPr>
        <w:rPr>
          <w:lang w:val="en-US"/>
        </w:rPr>
      </w:pPr>
      <w:r w:rsidRPr="00BF5E62">
        <w:rPr>
          <w:lang w:val="en-US"/>
        </w:rPr>
        <w:t xml:space="preserve">Projects </w:t>
      </w:r>
      <w:r w:rsidR="004D6CBE" w:rsidRPr="00A765FD">
        <w:rPr>
          <w:lang w:val="en-US"/>
        </w:rPr>
        <w:t>where</w:t>
      </w:r>
      <w:r w:rsidRPr="00A765FD">
        <w:rPr>
          <w:lang w:val="en-US"/>
        </w:rPr>
        <w:t xml:space="preserve"> </w:t>
      </w:r>
      <w:r w:rsidR="004D6CBE" w:rsidRPr="00A765FD">
        <w:rPr>
          <w:lang w:val="en-US"/>
        </w:rPr>
        <w:t xml:space="preserve">outcomes have </w:t>
      </w:r>
      <w:r w:rsidRPr="00A765FD">
        <w:rPr>
          <w:lang w:val="en-US"/>
        </w:rPr>
        <w:t>long</w:t>
      </w:r>
      <w:r w:rsidR="004D6CBE" w:rsidRPr="00A765FD">
        <w:rPr>
          <w:lang w:val="en-US"/>
        </w:rPr>
        <w:t>-</w:t>
      </w:r>
      <w:r w:rsidRPr="00A765FD">
        <w:rPr>
          <w:lang w:val="en-US"/>
        </w:rPr>
        <w:t>term sustainable impact will be considered favorably.</w:t>
      </w:r>
    </w:p>
    <w:p w14:paraId="2E6022E5" w14:textId="25A6ECA7" w:rsidR="00C347D8" w:rsidRPr="00FD47D5" w:rsidRDefault="00C347D8" w:rsidP="00FD47D5">
      <w:pPr>
        <w:pStyle w:val="Heading2"/>
      </w:pPr>
      <w:bookmarkStart w:id="79" w:name="_Toc66445437"/>
      <w:bookmarkStart w:id="80" w:name="_Toc164844283"/>
      <w:bookmarkStart w:id="81" w:name="_Toc383003272"/>
      <w:bookmarkEnd w:id="28"/>
      <w:bookmarkEnd w:id="29"/>
      <w:r w:rsidRPr="00FD47D5">
        <w:t xml:space="preserve">How to </w:t>
      </w:r>
      <w:r w:rsidR="00C7753F" w:rsidRPr="00FD47D5">
        <w:t>a</w:t>
      </w:r>
      <w:r w:rsidRPr="00FD47D5">
        <w:t>pply</w:t>
      </w:r>
      <w:bookmarkEnd w:id="79"/>
    </w:p>
    <w:p w14:paraId="47A16388" w14:textId="41B7CF48" w:rsidR="0075616C" w:rsidRPr="0067236E" w:rsidRDefault="00C347D8" w:rsidP="0075616C">
      <w:r w:rsidRPr="0067236E">
        <w:t xml:space="preserve">Before applying, </w:t>
      </w:r>
      <w:r w:rsidR="0075616C" w:rsidRPr="0067236E">
        <w:t>you must read these grant guidelines, the application form</w:t>
      </w:r>
      <w:r w:rsidR="00A42611" w:rsidRPr="0067236E">
        <w:t xml:space="preserve">, </w:t>
      </w:r>
      <w:r w:rsidR="0075616C" w:rsidRPr="0067236E">
        <w:t>the</w:t>
      </w:r>
      <w:r w:rsidR="00EE0C16" w:rsidRPr="0067236E">
        <w:t xml:space="preserve"> Charter of the</w:t>
      </w:r>
      <w:r w:rsidR="0075616C" w:rsidRPr="0067236E">
        <w:t xml:space="preserve"> </w:t>
      </w:r>
      <w:r w:rsidR="006D3755" w:rsidRPr="0067236E">
        <w:t xml:space="preserve">Council on </w:t>
      </w:r>
      <w:r w:rsidR="0075616C" w:rsidRPr="0067236E">
        <w:t>Australia</w:t>
      </w:r>
      <w:r w:rsidR="006D3755" w:rsidRPr="0067236E">
        <w:t xml:space="preserve"> Latin America</w:t>
      </w:r>
      <w:r w:rsidR="00EE0C16" w:rsidRPr="0067236E">
        <w:t xml:space="preserve"> Relations</w:t>
      </w:r>
      <w:r w:rsidR="006D3755" w:rsidRPr="0067236E">
        <w:t xml:space="preserve">, </w:t>
      </w:r>
      <w:r w:rsidR="0075616C" w:rsidRPr="0067236E">
        <w:t xml:space="preserve">the draft grant </w:t>
      </w:r>
      <w:proofErr w:type="gramStart"/>
      <w:r w:rsidR="0075616C" w:rsidRPr="0067236E">
        <w:t>agreement</w:t>
      </w:r>
      <w:proofErr w:type="gramEnd"/>
      <w:r w:rsidR="0075616C" w:rsidRPr="0067236E">
        <w:t xml:space="preserve"> and the sample final report</w:t>
      </w:r>
      <w:r w:rsidR="00CD6140" w:rsidRPr="0067236E">
        <w:t>.</w:t>
      </w:r>
      <w:r w:rsidR="00EE0C16" w:rsidRPr="0067236E">
        <w:t xml:space="preserve">  </w:t>
      </w:r>
    </w:p>
    <w:p w14:paraId="753252E0" w14:textId="324495DF" w:rsidR="00B2204F" w:rsidRPr="0067236E" w:rsidRDefault="00B2204F" w:rsidP="00B2204F">
      <w:r w:rsidRPr="0067236E">
        <w:t xml:space="preserve">You must submit your grant application in </w:t>
      </w:r>
      <w:r w:rsidRPr="0067236E">
        <w:rPr>
          <w:b/>
          <w:bCs/>
        </w:rPr>
        <w:t>English</w:t>
      </w:r>
      <w:r w:rsidRPr="0067236E">
        <w:t xml:space="preserve"> on the application form, which can be downloaded at</w:t>
      </w:r>
      <w:r w:rsidR="0085747E" w:rsidRPr="0067236E">
        <w:t xml:space="preserve"> </w:t>
      </w:r>
      <w:r w:rsidR="0085747E" w:rsidRPr="0067236E">
        <w:rPr>
          <w:i/>
          <w:iCs/>
        </w:rPr>
        <w:t>smartygrants.com.au</w:t>
      </w:r>
      <w:r w:rsidR="006D3755" w:rsidRPr="0067236E">
        <w:t xml:space="preserve">.  </w:t>
      </w:r>
      <w:r w:rsidR="00C8740E" w:rsidRPr="0067236E">
        <w:t xml:space="preserve">All accompanying documentation must also be in English. </w:t>
      </w:r>
      <w:r w:rsidRPr="0067236E">
        <w:t xml:space="preserve">The application form includes help information. </w:t>
      </w:r>
    </w:p>
    <w:p w14:paraId="26A25FA0" w14:textId="73363003" w:rsidR="00B2204F" w:rsidRPr="0067236E" w:rsidRDefault="00B2204F" w:rsidP="00B2204F">
      <w:pPr>
        <w:rPr>
          <w:b/>
        </w:rPr>
      </w:pPr>
      <w:r w:rsidRPr="0067236E">
        <w:rPr>
          <w:b/>
        </w:rPr>
        <w:t xml:space="preserve">This is an online application form that you can submit electronically. If you have any technical </w:t>
      </w:r>
      <w:proofErr w:type="gramStart"/>
      <w:r w:rsidRPr="0067236E">
        <w:rPr>
          <w:b/>
        </w:rPr>
        <w:t>difficulties</w:t>
      </w:r>
      <w:proofErr w:type="gramEnd"/>
      <w:r w:rsidRPr="0067236E">
        <w:rPr>
          <w:b/>
        </w:rPr>
        <w:t xml:space="preserve"> please contact </w:t>
      </w:r>
      <w:proofErr w:type="spellStart"/>
      <w:r w:rsidRPr="0067236E">
        <w:rPr>
          <w:b/>
        </w:rPr>
        <w:t>SmartyGrants</w:t>
      </w:r>
      <w:proofErr w:type="spellEnd"/>
      <w:r w:rsidRPr="0067236E">
        <w:rPr>
          <w:b/>
        </w:rPr>
        <w:t xml:space="preserve"> Help Desk (</w:t>
      </w:r>
      <w:hyperlink r:id="rId22" w:history="1">
        <w:r w:rsidRPr="0067236E">
          <w:rPr>
            <w:b/>
          </w:rPr>
          <w:t>service@smartygrants.com.au</w:t>
        </w:r>
      </w:hyperlink>
      <w:r w:rsidRPr="0067236E">
        <w:rPr>
          <w:b/>
        </w:rPr>
        <w:t xml:space="preserve">, +61 3 9320 6888 between 9am and </w:t>
      </w:r>
      <w:r w:rsidR="007951B4" w:rsidRPr="0067236E">
        <w:rPr>
          <w:b/>
        </w:rPr>
        <w:t>4.30 p</w:t>
      </w:r>
      <w:r w:rsidRPr="0067236E">
        <w:rPr>
          <w:b/>
        </w:rPr>
        <w:t>m Monday to Friday</w:t>
      </w:r>
      <w:r w:rsidR="00643029" w:rsidRPr="0067236E">
        <w:rPr>
          <w:b/>
        </w:rPr>
        <w:t xml:space="preserve"> AEST</w:t>
      </w:r>
      <w:r w:rsidRPr="0067236E">
        <w:rPr>
          <w:b/>
        </w:rPr>
        <w:t>).</w:t>
      </w:r>
    </w:p>
    <w:p w14:paraId="3E3B4787" w14:textId="4AAE6384" w:rsidR="00B2204F" w:rsidRPr="0067236E" w:rsidRDefault="00B2204F" w:rsidP="00B2204F">
      <w:r w:rsidRPr="0067236E">
        <w:lastRenderedPageBreak/>
        <w:t xml:space="preserve">The Department of Foreign Affairs and Trade will not provide application forms or accept applications for this grant opportunity by </w:t>
      </w:r>
      <w:r w:rsidR="006D3755" w:rsidRPr="0067236E">
        <w:t>email or mail.</w:t>
      </w:r>
    </w:p>
    <w:p w14:paraId="216EAB8A" w14:textId="5BFF3CE0" w:rsidR="00DD159B" w:rsidRPr="0067236E" w:rsidRDefault="00C347D8" w:rsidP="00BE551F">
      <w:r w:rsidRPr="0067236E">
        <w:t>You are responsible for ensuring that your application is complete and accurate. Giving false or misleading information</w:t>
      </w:r>
      <w:r w:rsidR="006567FA" w:rsidRPr="0067236E">
        <w:t xml:space="preserve"> </w:t>
      </w:r>
      <w:r w:rsidRPr="0067236E">
        <w:t>is a serious offence under the</w:t>
      </w:r>
      <w:r w:rsidR="0008479B" w:rsidRPr="0067236E">
        <w:rPr>
          <w:rStyle w:val="Hyperlink"/>
          <w:i/>
        </w:rPr>
        <w:t xml:space="preserve"> </w:t>
      </w:r>
      <w:hyperlink r:id="rId23" w:history="1">
        <w:r w:rsidR="0008479B" w:rsidRPr="0067236E">
          <w:rPr>
            <w:rStyle w:val="Hyperlink"/>
            <w:i/>
          </w:rPr>
          <w:t>Criminal Code 1995</w:t>
        </w:r>
      </w:hyperlink>
      <w:r w:rsidRPr="0067236E">
        <w:t xml:space="preserve"> </w:t>
      </w:r>
      <w:r w:rsidR="00BD16D3" w:rsidRPr="0067236E">
        <w:t xml:space="preserve">and </w:t>
      </w:r>
      <w:r w:rsidR="006567FA" w:rsidRPr="0067236E">
        <w:t>w</w:t>
      </w:r>
      <w:r w:rsidRPr="0067236E">
        <w:t xml:space="preserve">e will investigate any false or misleading information and </w:t>
      </w:r>
      <w:r w:rsidR="00BE551F" w:rsidRPr="0067236E">
        <w:t>may exclude</w:t>
      </w:r>
      <w:r w:rsidRPr="0067236E">
        <w:t xml:space="preserve"> your application from further consideration.</w:t>
      </w:r>
    </w:p>
    <w:p w14:paraId="7C8415C5" w14:textId="7E883461" w:rsidR="0075616C" w:rsidRPr="0067236E" w:rsidRDefault="0075616C" w:rsidP="0075616C">
      <w:r w:rsidRPr="0067236E">
        <w:t xml:space="preserve">You must address </w:t>
      </w:r>
      <w:proofErr w:type="gramStart"/>
      <w:r w:rsidRPr="0067236E">
        <w:t>all of</w:t>
      </w:r>
      <w:proofErr w:type="gramEnd"/>
      <w:r w:rsidRPr="0067236E">
        <w:t xml:space="preserve"> the eligibility and assessment criteria and provide two </w:t>
      </w:r>
      <w:r w:rsidR="006D3755" w:rsidRPr="0067236E">
        <w:t>short</w:t>
      </w:r>
      <w:r w:rsidRPr="0067236E">
        <w:t xml:space="preserve"> signed independent references </w:t>
      </w:r>
      <w:r w:rsidR="006D3755" w:rsidRPr="0067236E">
        <w:t xml:space="preserve">in English </w:t>
      </w:r>
      <w:r w:rsidRPr="0067236E">
        <w:t>to be considered for a grant. Please complete each section of the application form and make sure you provide the information we have requested.</w:t>
      </w:r>
    </w:p>
    <w:p w14:paraId="72440FD7" w14:textId="77777777" w:rsidR="0075616C" w:rsidRPr="0067236E" w:rsidRDefault="0075616C" w:rsidP="0075616C">
      <w:r w:rsidRPr="0067236E">
        <w:t xml:space="preserve">Please keep a copy of your application and any supporting papers. </w:t>
      </w:r>
    </w:p>
    <w:p w14:paraId="38208CE3" w14:textId="77777777" w:rsidR="0075616C" w:rsidRPr="00A922ED" w:rsidRDefault="0075616C" w:rsidP="0075616C">
      <w:r w:rsidRPr="0067236E">
        <w:t xml:space="preserve">We will acknowledge that we have received your grant application, through an automated email from the online grants management system, </w:t>
      </w:r>
      <w:proofErr w:type="spellStart"/>
      <w:r w:rsidRPr="0067236E">
        <w:rPr>
          <w:i/>
        </w:rPr>
        <w:t>SmartyGrants</w:t>
      </w:r>
      <w:proofErr w:type="spellEnd"/>
      <w:r w:rsidRPr="0067236E">
        <w:t>, within one working day</w:t>
      </w:r>
      <w:r w:rsidRPr="0067236E">
        <w:rPr>
          <w:b/>
        </w:rPr>
        <w:t>.</w:t>
      </w:r>
    </w:p>
    <w:p w14:paraId="42F70DC6" w14:textId="335943B9" w:rsidR="00BE551F" w:rsidRPr="00B72EE8" w:rsidRDefault="00C347D8" w:rsidP="00BE551F">
      <w:r w:rsidRPr="0075616C">
        <w:rPr>
          <w:rFonts w:cs="Arial"/>
        </w:rPr>
        <w:t xml:space="preserve">If you find an error in your application after submitting it, you should </w:t>
      </w:r>
      <w:r w:rsidR="00A735FE" w:rsidRPr="0075616C">
        <w:rPr>
          <w:rFonts w:cs="Arial"/>
        </w:rPr>
        <w:t>contact</w:t>
      </w:r>
      <w:r w:rsidRPr="0075616C">
        <w:rPr>
          <w:rFonts w:cs="Arial"/>
        </w:rPr>
        <w:t xml:space="preserve"> us immediately on </w:t>
      </w:r>
      <w:r w:rsidR="0075616C" w:rsidRPr="0075616C">
        <w:rPr>
          <w:rFonts w:cs="Arial"/>
        </w:rPr>
        <w:t>(02)</w:t>
      </w:r>
      <w:r w:rsidR="00A42611">
        <w:rPr>
          <w:rFonts w:cs="Arial"/>
        </w:rPr>
        <w:t> </w:t>
      </w:r>
      <w:r w:rsidR="0075616C" w:rsidRPr="0075616C">
        <w:rPr>
          <w:rFonts w:cs="Arial"/>
        </w:rPr>
        <w:t xml:space="preserve">6261 3869. </w:t>
      </w:r>
      <w:r w:rsidR="007F2D02" w:rsidRPr="0075616C">
        <w:rPr>
          <w:rFonts w:cs="Arial"/>
        </w:rPr>
        <w:t>We</w:t>
      </w:r>
      <w:r w:rsidR="00BE551F" w:rsidRPr="0075616C">
        <w:rPr>
          <w:rFonts w:cs="Arial"/>
        </w:rPr>
        <w:t xml:space="preserve"> do not</w:t>
      </w:r>
      <w:r w:rsidR="00BE551F" w:rsidRPr="00103A95">
        <w:t xml:space="preserve">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6DCD8FD9"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15C78E6" w14:textId="77777777" w:rsidR="00DB695B" w:rsidRDefault="00DB695B" w:rsidP="00FD47D5">
      <w:pPr>
        <w:pStyle w:val="Heading3"/>
      </w:pPr>
      <w:bookmarkStart w:id="82" w:name="_Toc66445438"/>
      <w:r>
        <w:t>Attachments to the application</w:t>
      </w:r>
      <w:bookmarkEnd w:id="82"/>
    </w:p>
    <w:p w14:paraId="64315C30" w14:textId="7421C88F" w:rsidR="00B2204F" w:rsidRDefault="00DB695B" w:rsidP="00B2204F">
      <w:r>
        <w:t>We require the</w:t>
      </w:r>
      <w:r w:rsidRPr="00B72EE8">
        <w:t xml:space="preserve"> following documents with your application:</w:t>
      </w:r>
    </w:p>
    <w:p w14:paraId="4B69D670" w14:textId="4061FF39" w:rsidR="00B2204F" w:rsidRPr="00A922ED" w:rsidRDefault="00B2204F" w:rsidP="00B2204F">
      <w:pPr>
        <w:pStyle w:val="ListBullet"/>
      </w:pPr>
      <w:r w:rsidRPr="00A922ED">
        <w:t>two shor</w:t>
      </w:r>
      <w:r w:rsidR="006D3755">
        <w:t>t signed independent references</w:t>
      </w:r>
      <w:r w:rsidR="00C8740E">
        <w:t xml:space="preserve"> in support of you/your organisation and the proposal</w:t>
      </w:r>
      <w:r w:rsidR="006D3755">
        <w:t xml:space="preserve"> (please limit references to two only)</w:t>
      </w:r>
    </w:p>
    <w:p w14:paraId="365465FF" w14:textId="3207D2DF" w:rsidR="00B2204F" w:rsidRPr="00A922ED" w:rsidRDefault="00B2204F" w:rsidP="00B2204F">
      <w:pPr>
        <w:pStyle w:val="ListBullet"/>
      </w:pPr>
      <w:r w:rsidRPr="00A922ED">
        <w:t>letter of support from n</w:t>
      </w:r>
      <w:r w:rsidR="00CC5DC5">
        <w:t>ominated partners (if relevant)</w:t>
      </w:r>
    </w:p>
    <w:p w14:paraId="5ED9C346" w14:textId="33837C2D" w:rsidR="00B2204F" w:rsidRPr="00A922ED" w:rsidRDefault="00B2204F" w:rsidP="00B2204F">
      <w:pPr>
        <w:pStyle w:val="ListBullet"/>
      </w:pPr>
      <w:r w:rsidRPr="00A922ED">
        <w:t>organisation capability statement or individual’s curriculum vitae (optional) and</w:t>
      </w:r>
    </w:p>
    <w:p w14:paraId="632533E3" w14:textId="77777777" w:rsidR="00B2204F" w:rsidRPr="00A922ED" w:rsidRDefault="00B2204F" w:rsidP="00B2204F">
      <w:pPr>
        <w:pStyle w:val="ListBullet"/>
      </w:pPr>
      <w:r w:rsidRPr="00A922ED">
        <w:t>if you apply on behalf of a university, a letter of support from your Research Office.</w:t>
      </w:r>
    </w:p>
    <w:p w14:paraId="2544750A" w14:textId="4CAD95D4" w:rsidR="00B2204F" w:rsidRPr="00A922ED" w:rsidRDefault="00D33508" w:rsidP="00B2204F">
      <w:pPr>
        <w:spacing w:before="120"/>
        <w:rPr>
          <w:b/>
        </w:rPr>
      </w:pPr>
      <w:r>
        <w:t>S</w:t>
      </w:r>
      <w:r w:rsidR="00B2204F" w:rsidRPr="00A922ED">
        <w:t xml:space="preserve">upporting documentation should be attached to the application form. </w:t>
      </w:r>
      <w:r w:rsidR="00B2204F" w:rsidRPr="00A922ED">
        <w:rPr>
          <w:rStyle w:val="Strong"/>
          <w:b w:val="0"/>
        </w:rPr>
        <w:t>Only attach the documents you have been asked to include</w:t>
      </w:r>
      <w:r w:rsidR="00B2204F" w:rsidRPr="00A922ED">
        <w:rPr>
          <w:b/>
        </w:rPr>
        <w:t xml:space="preserve">. </w:t>
      </w:r>
    </w:p>
    <w:p w14:paraId="4E4AD7D9" w14:textId="76C76A80" w:rsidR="00B2204F" w:rsidRPr="00A922ED" w:rsidRDefault="00B2204F" w:rsidP="00B2204F">
      <w:r w:rsidRPr="00A765FD">
        <w:t xml:space="preserve">Among applications from universities, the most competitive applications will be those with letters of support from the relevant Research Office highlighting the alignment of the proposed project to the </w:t>
      </w:r>
      <w:r w:rsidR="00CC5DC5" w:rsidRPr="00A765FD">
        <w:t>C</w:t>
      </w:r>
      <w:r w:rsidR="006A2244">
        <w:t>OALAR</w:t>
      </w:r>
      <w:r w:rsidR="007F5E75">
        <w:t xml:space="preserve"> </w:t>
      </w:r>
      <w:r w:rsidR="00BF5E62" w:rsidRPr="00A765FD">
        <w:t xml:space="preserve">Strategic </w:t>
      </w:r>
      <w:r w:rsidRPr="00A765FD">
        <w:t>Plan</w:t>
      </w:r>
      <w:r w:rsidR="00CC5DC5" w:rsidRPr="00A765FD">
        <w:t xml:space="preserve"> 202</w:t>
      </w:r>
      <w:r w:rsidR="00BF5E62" w:rsidRPr="00A765FD">
        <w:t>0</w:t>
      </w:r>
      <w:r w:rsidR="00CC5DC5" w:rsidRPr="00BF5E62">
        <w:t>-202</w:t>
      </w:r>
      <w:r w:rsidR="00BF5E62" w:rsidRPr="00A765FD">
        <w:t>3</w:t>
      </w:r>
      <w:r w:rsidRPr="00BF5E62">
        <w:t>, the relevance of the project to the University’s strategic goals in the relevant country and demonstrating that the project is not more appropriately funded by the Australia Research Council or alternative Commonwealth funding body.</w:t>
      </w:r>
    </w:p>
    <w:p w14:paraId="3D6FAF78" w14:textId="4F180032" w:rsidR="00DB695B" w:rsidRDefault="00DB695B" w:rsidP="00DB695B">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1A0C8158" w14:textId="77777777" w:rsidR="00E50C87" w:rsidRDefault="00E50C87" w:rsidP="00FD47D5">
      <w:pPr>
        <w:pStyle w:val="Heading3"/>
      </w:pPr>
      <w:bookmarkStart w:id="83" w:name="_Toc66445439"/>
      <w:r>
        <w:t>Joint (consortia) applications</w:t>
      </w:r>
      <w:bookmarkEnd w:id="83"/>
    </w:p>
    <w:p w14:paraId="4D0CF040" w14:textId="77777777" w:rsidR="00B2204F" w:rsidRPr="00A922ED" w:rsidRDefault="00B2204F" w:rsidP="00B2204F">
      <w:r w:rsidRPr="00A922ED">
        <w:t>Some organisations may apply as a consortium to deliver grant activities. A consortium is two or more organisations who are working together to combine their capabilities when developing and delivering a grant activity.</w:t>
      </w:r>
    </w:p>
    <w:p w14:paraId="0469A284" w14:textId="0C2AD21A" w:rsidR="00B2204F" w:rsidRPr="00A922ED" w:rsidRDefault="00B2204F" w:rsidP="00B2204F">
      <w:r w:rsidRPr="00A922ED">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w:t>
      </w:r>
      <w:r w:rsidRPr="00A922ED">
        <w:lastRenderedPageBreak/>
        <w:t>lead organisation must complete the application form and identify all other members of the proposed consortium in the application. The application must include a letter of support from each organisation involved in the grant. Each letter of support should include:</w:t>
      </w:r>
    </w:p>
    <w:p w14:paraId="638C5E91" w14:textId="77777777" w:rsidR="00B2204F" w:rsidRPr="00A922ED" w:rsidRDefault="00B2204F" w:rsidP="00B2204F">
      <w:pPr>
        <w:pStyle w:val="ListBullet"/>
      </w:pPr>
      <w:r w:rsidRPr="00A922ED">
        <w:t>an overview of how the consortium will work together to complete the grant activity</w:t>
      </w:r>
    </w:p>
    <w:p w14:paraId="1B14DEDC" w14:textId="77777777" w:rsidR="00B2204F" w:rsidRPr="00A922ED" w:rsidRDefault="00B2204F" w:rsidP="00B2204F">
      <w:pPr>
        <w:pStyle w:val="ListBullet"/>
      </w:pPr>
      <w:r w:rsidRPr="00A922ED">
        <w:t>an outline of the relevant experience and/or expertise of the consortium members</w:t>
      </w:r>
    </w:p>
    <w:p w14:paraId="0AB64CE8" w14:textId="77777777" w:rsidR="00B2204F" w:rsidRPr="00A922ED" w:rsidRDefault="00B2204F" w:rsidP="00B2204F">
      <w:pPr>
        <w:pStyle w:val="ListBullet"/>
      </w:pPr>
      <w:r w:rsidRPr="00A922ED">
        <w:t>the roles/responsibilities of consortium members and the resources they will contribute (if any)</w:t>
      </w:r>
    </w:p>
    <w:p w14:paraId="0EB10F7D" w14:textId="77777777" w:rsidR="00B2204F" w:rsidRPr="00A922ED" w:rsidRDefault="00B2204F" w:rsidP="00B2204F">
      <w:pPr>
        <w:pStyle w:val="ListBullet"/>
      </w:pPr>
      <w:r w:rsidRPr="00A922ED">
        <w:t>details of a nominated management level contact officer</w:t>
      </w:r>
    </w:p>
    <w:p w14:paraId="1929BC30" w14:textId="56EDE23F" w:rsidR="00E106DE" w:rsidRPr="00A922ED" w:rsidRDefault="00B2204F" w:rsidP="00774328">
      <w:pPr>
        <w:pStyle w:val="ListBullet"/>
      </w:pPr>
      <w:r w:rsidRPr="00A922ED">
        <w:t>details of the lead organisation.</w:t>
      </w:r>
    </w:p>
    <w:p w14:paraId="08EBBD01" w14:textId="53BAE711" w:rsidR="00C347D8" w:rsidRDefault="00F757B5" w:rsidP="00FD47D5">
      <w:pPr>
        <w:pStyle w:val="Heading3"/>
      </w:pPr>
      <w:bookmarkStart w:id="84" w:name="_Toc66445440"/>
      <w:r>
        <w:t xml:space="preserve">Indicative </w:t>
      </w:r>
      <w:r w:rsidR="00C347D8">
        <w:t xml:space="preserve">Timing of grant opportunity </w:t>
      </w:r>
      <w:r w:rsidR="00635ACF">
        <w:t>processes</w:t>
      </w:r>
      <w:bookmarkEnd w:id="84"/>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B2204F" w:rsidRPr="00DB5819" w14:paraId="1091B9E8" w14:textId="77777777" w:rsidTr="001A588B">
        <w:trPr>
          <w:tblHeader/>
        </w:trPr>
        <w:tc>
          <w:tcPr>
            <w:tcW w:w="4815" w:type="dxa"/>
            <w:shd w:val="clear" w:color="auto" w:fill="264F90"/>
          </w:tcPr>
          <w:p w14:paraId="35AFD995" w14:textId="77777777" w:rsidR="00B2204F" w:rsidRPr="00DB5819" w:rsidRDefault="00B2204F" w:rsidP="00587056">
            <w:pPr>
              <w:pStyle w:val="TableHeadingNumbered"/>
            </w:pPr>
            <w:r w:rsidRPr="00DB5819">
              <w:t>Activity</w:t>
            </w:r>
          </w:p>
        </w:tc>
        <w:tc>
          <w:tcPr>
            <w:tcW w:w="3974" w:type="dxa"/>
            <w:shd w:val="clear" w:color="auto" w:fill="264F90"/>
          </w:tcPr>
          <w:p w14:paraId="363B0092" w14:textId="77777777" w:rsidR="00B2204F" w:rsidRPr="00DB5819" w:rsidRDefault="00B2204F" w:rsidP="00587056">
            <w:pPr>
              <w:pStyle w:val="TableHeadingNumbered"/>
            </w:pPr>
            <w:r w:rsidRPr="00DB5819">
              <w:t>Timeframe</w:t>
            </w:r>
          </w:p>
        </w:tc>
      </w:tr>
      <w:tr w:rsidR="00B2204F" w14:paraId="54C215F3" w14:textId="77777777" w:rsidTr="00587056">
        <w:trPr>
          <w:cantSplit/>
        </w:trPr>
        <w:tc>
          <w:tcPr>
            <w:tcW w:w="4815" w:type="dxa"/>
          </w:tcPr>
          <w:p w14:paraId="57F37797" w14:textId="77777777" w:rsidR="00B2204F" w:rsidRPr="00587056" w:rsidRDefault="00B2204F" w:rsidP="00587056">
            <w:pPr>
              <w:pStyle w:val="TableText"/>
            </w:pPr>
            <w:r w:rsidRPr="00587056">
              <w:t>Application period</w:t>
            </w:r>
          </w:p>
        </w:tc>
        <w:tc>
          <w:tcPr>
            <w:tcW w:w="3974" w:type="dxa"/>
          </w:tcPr>
          <w:p w14:paraId="323FCDAC" w14:textId="55795636" w:rsidR="00B2204F" w:rsidRPr="00587056" w:rsidRDefault="008D2A7E" w:rsidP="008D2A7E">
            <w:pPr>
              <w:pStyle w:val="TableText"/>
            </w:pPr>
            <w:r>
              <w:t xml:space="preserve">Open: </w:t>
            </w:r>
            <w:r w:rsidR="00F042A9">
              <w:t>1600</w:t>
            </w:r>
            <w:r w:rsidR="00B2204F" w:rsidRPr="00587056">
              <w:t xml:space="preserve"> (AEDT) </w:t>
            </w:r>
            <w:r w:rsidR="005A13A9">
              <w:t>30</w:t>
            </w:r>
            <w:r w:rsidR="00B2204F" w:rsidRPr="00587056">
              <w:t xml:space="preserve"> </w:t>
            </w:r>
            <w:r w:rsidR="005A13A9">
              <w:t>May</w:t>
            </w:r>
            <w:r w:rsidR="00B2204F" w:rsidRPr="00587056">
              <w:t xml:space="preserve"> 202</w:t>
            </w:r>
            <w:r w:rsidR="006A2244">
              <w:t>2</w:t>
            </w:r>
            <w:r w:rsidR="00B2204F" w:rsidRPr="00587056">
              <w:br/>
              <w:t xml:space="preserve">Close: </w:t>
            </w:r>
            <w:r>
              <w:t>1</w:t>
            </w:r>
            <w:r w:rsidR="00F042A9">
              <w:t>6</w:t>
            </w:r>
            <w:r>
              <w:t>00</w:t>
            </w:r>
            <w:r w:rsidR="00B2204F" w:rsidRPr="00587056">
              <w:t xml:space="preserve"> (AEDT) </w:t>
            </w:r>
            <w:r w:rsidR="005A13A9">
              <w:t>25</w:t>
            </w:r>
            <w:r w:rsidR="00B2204F" w:rsidRPr="00587056">
              <w:t xml:space="preserve"> </w:t>
            </w:r>
            <w:r w:rsidR="005A13A9">
              <w:t>July</w:t>
            </w:r>
            <w:r w:rsidR="00B2204F" w:rsidRPr="00587056">
              <w:t xml:space="preserve"> 202</w:t>
            </w:r>
            <w:r w:rsidR="006A2244">
              <w:t>2</w:t>
            </w:r>
          </w:p>
        </w:tc>
      </w:tr>
      <w:tr w:rsidR="00B2204F" w14:paraId="50BF7919" w14:textId="77777777" w:rsidTr="00587056">
        <w:trPr>
          <w:cantSplit/>
        </w:trPr>
        <w:tc>
          <w:tcPr>
            <w:tcW w:w="4815" w:type="dxa"/>
          </w:tcPr>
          <w:p w14:paraId="34D0FCA5" w14:textId="77777777" w:rsidR="00B2204F" w:rsidRPr="00587056" w:rsidRDefault="00B2204F" w:rsidP="00587056">
            <w:pPr>
              <w:pStyle w:val="TableText"/>
            </w:pPr>
            <w:r w:rsidRPr="00587056">
              <w:t>Assessment of applications</w:t>
            </w:r>
          </w:p>
        </w:tc>
        <w:tc>
          <w:tcPr>
            <w:tcW w:w="3974" w:type="dxa"/>
          </w:tcPr>
          <w:p w14:paraId="507918F6" w14:textId="29288DDC" w:rsidR="00B2204F" w:rsidRPr="00587056" w:rsidRDefault="00163319" w:rsidP="00587056">
            <w:pPr>
              <w:pStyle w:val="TableText"/>
            </w:pPr>
            <w:r>
              <w:t>August</w:t>
            </w:r>
            <w:r w:rsidR="00C8740E">
              <w:t xml:space="preserve"> to </w:t>
            </w:r>
            <w:r>
              <w:t>November</w:t>
            </w:r>
            <w:r w:rsidR="00A659BA">
              <w:t xml:space="preserve"> 202</w:t>
            </w:r>
            <w:r>
              <w:t>2</w:t>
            </w:r>
          </w:p>
        </w:tc>
      </w:tr>
      <w:tr w:rsidR="00B2204F" w14:paraId="50D42A66" w14:textId="77777777" w:rsidTr="00587056">
        <w:trPr>
          <w:cantSplit/>
        </w:trPr>
        <w:tc>
          <w:tcPr>
            <w:tcW w:w="4815" w:type="dxa"/>
          </w:tcPr>
          <w:p w14:paraId="5C9584DA" w14:textId="77777777" w:rsidR="00B2204F" w:rsidRPr="00587056" w:rsidRDefault="00B2204F" w:rsidP="00587056">
            <w:pPr>
              <w:pStyle w:val="TableText"/>
            </w:pPr>
            <w:r w:rsidRPr="00587056">
              <w:t>Approval of outcomes of selection process</w:t>
            </w:r>
          </w:p>
        </w:tc>
        <w:tc>
          <w:tcPr>
            <w:tcW w:w="3974" w:type="dxa"/>
          </w:tcPr>
          <w:p w14:paraId="6F16980D" w14:textId="61415C11" w:rsidR="00B2204F" w:rsidRPr="00587056" w:rsidRDefault="00163319" w:rsidP="00587056">
            <w:pPr>
              <w:pStyle w:val="TableText"/>
            </w:pPr>
            <w:r>
              <w:t>November</w:t>
            </w:r>
            <w:r w:rsidR="008D2A7E">
              <w:t xml:space="preserve"> </w:t>
            </w:r>
            <w:r w:rsidR="00E52D69">
              <w:t xml:space="preserve">to December </w:t>
            </w:r>
            <w:r w:rsidR="008D2A7E">
              <w:t>20</w:t>
            </w:r>
            <w:r w:rsidR="00B7475E">
              <w:t>2</w:t>
            </w:r>
            <w:r>
              <w:t>2</w:t>
            </w:r>
          </w:p>
        </w:tc>
      </w:tr>
      <w:tr w:rsidR="00B2204F" w14:paraId="121C08F6" w14:textId="77777777" w:rsidTr="00587056">
        <w:trPr>
          <w:cantSplit/>
        </w:trPr>
        <w:tc>
          <w:tcPr>
            <w:tcW w:w="4815" w:type="dxa"/>
          </w:tcPr>
          <w:p w14:paraId="766B78AC" w14:textId="77777777" w:rsidR="00B2204F" w:rsidRPr="00587056" w:rsidRDefault="00B2204F" w:rsidP="00587056">
            <w:pPr>
              <w:pStyle w:val="TableText"/>
            </w:pPr>
            <w:r w:rsidRPr="00587056">
              <w:t>Negotiations and award of grant agreements</w:t>
            </w:r>
          </w:p>
        </w:tc>
        <w:tc>
          <w:tcPr>
            <w:tcW w:w="3974" w:type="dxa"/>
          </w:tcPr>
          <w:p w14:paraId="140154B9" w14:textId="16629F23" w:rsidR="00B2204F" w:rsidRPr="00587056" w:rsidRDefault="007D7383" w:rsidP="00587056">
            <w:pPr>
              <w:pStyle w:val="TableText"/>
            </w:pPr>
            <w:r>
              <w:t>December</w:t>
            </w:r>
            <w:r w:rsidR="008D2A7E">
              <w:t xml:space="preserve"> </w:t>
            </w:r>
            <w:r w:rsidR="00C8740E">
              <w:t xml:space="preserve">to February </w:t>
            </w:r>
            <w:r w:rsidR="008D2A7E">
              <w:t>202</w:t>
            </w:r>
            <w:r w:rsidR="00163319">
              <w:t>3</w:t>
            </w:r>
          </w:p>
        </w:tc>
      </w:tr>
      <w:tr w:rsidR="00123BA3" w14:paraId="459428B7" w14:textId="77777777" w:rsidTr="00587056">
        <w:trPr>
          <w:cantSplit/>
        </w:trPr>
        <w:tc>
          <w:tcPr>
            <w:tcW w:w="4815" w:type="dxa"/>
          </w:tcPr>
          <w:p w14:paraId="58909158" w14:textId="1D5AC59C" w:rsidR="00123BA3" w:rsidRPr="00587056" w:rsidRDefault="00123BA3" w:rsidP="00123BA3">
            <w:pPr>
              <w:pStyle w:val="TableText"/>
            </w:pPr>
            <w:r w:rsidRPr="00587056">
              <w:t xml:space="preserve">Notification to </w:t>
            </w:r>
            <w:r>
              <w:t xml:space="preserve">successful and </w:t>
            </w:r>
            <w:r w:rsidRPr="00587056">
              <w:t>unsuccessful applicants</w:t>
            </w:r>
          </w:p>
        </w:tc>
        <w:tc>
          <w:tcPr>
            <w:tcW w:w="3974" w:type="dxa"/>
          </w:tcPr>
          <w:p w14:paraId="3D24BDDA" w14:textId="7C806E5D" w:rsidR="00123BA3" w:rsidRPr="00587056" w:rsidRDefault="00123BA3" w:rsidP="00123BA3">
            <w:pPr>
              <w:pStyle w:val="TableText"/>
            </w:pPr>
            <w:r>
              <w:t xml:space="preserve">January </w:t>
            </w:r>
            <w:r w:rsidR="007D7383">
              <w:t xml:space="preserve">to February </w:t>
            </w:r>
            <w:r>
              <w:t>202</w:t>
            </w:r>
            <w:r w:rsidR="00163319">
              <w:t>3</w:t>
            </w:r>
          </w:p>
        </w:tc>
      </w:tr>
    </w:tbl>
    <w:p w14:paraId="65EA0532" w14:textId="71A89A9F" w:rsidR="008778C3" w:rsidRDefault="008778C3" w:rsidP="00181A24">
      <w:pPr>
        <w:pStyle w:val="Heading3"/>
      </w:pPr>
      <w:bookmarkStart w:id="85" w:name="_Toc66445441"/>
      <w:r w:rsidRPr="00181A24">
        <w:t>Questions during the application process</w:t>
      </w:r>
      <w:bookmarkEnd w:id="85"/>
    </w:p>
    <w:p w14:paraId="1084EC6C" w14:textId="687CEE12" w:rsidR="00B2204F" w:rsidRPr="00A922ED" w:rsidRDefault="00B2204F" w:rsidP="00B2204F">
      <w:r w:rsidRPr="00CF3D81">
        <w:t xml:space="preserve">If you have any questions during the application period, please contact the </w:t>
      </w:r>
      <w:r w:rsidR="00A42611">
        <w:t>COALAR</w:t>
      </w:r>
      <w:r w:rsidR="00581786">
        <w:t xml:space="preserve"> </w:t>
      </w:r>
      <w:r w:rsidRPr="00CF3D81">
        <w:t>Secretariat,</w:t>
      </w:r>
      <w:r w:rsidR="00581786">
        <w:t xml:space="preserve"> telephone +61</w:t>
      </w:r>
      <w:r w:rsidRPr="00CF3D81">
        <w:t xml:space="preserve"> (02) 6261 3</w:t>
      </w:r>
      <w:r w:rsidR="00581786">
        <w:t>334</w:t>
      </w:r>
      <w:r w:rsidRPr="00CF3D81">
        <w:t xml:space="preserve">, </w:t>
      </w:r>
      <w:r w:rsidR="00581786">
        <w:t>email - coalar</w:t>
      </w:r>
      <w:r w:rsidRPr="00CF3D81">
        <w:t>@dfat.gov.au.</w:t>
      </w:r>
      <w:r w:rsidRPr="00A922ED">
        <w:t xml:space="preserve"> The Department of Foreign Affairs and Trade undertakes to respond to emailed questions within five working days.</w:t>
      </w:r>
    </w:p>
    <w:p w14:paraId="566EA4A1" w14:textId="272B6C77" w:rsidR="00B2204F" w:rsidRPr="00A922ED" w:rsidRDefault="00B2204F" w:rsidP="00B2204F">
      <w:r w:rsidRPr="00587056">
        <w:t xml:space="preserve">Questions should be </w:t>
      </w:r>
      <w:r w:rsidRPr="00573A49">
        <w:t xml:space="preserve">sent </w:t>
      </w:r>
      <w:r w:rsidRPr="00573A49">
        <w:rPr>
          <w:b/>
        </w:rPr>
        <w:t xml:space="preserve">no later than </w:t>
      </w:r>
      <w:r w:rsidR="001F3001" w:rsidRPr="00573A49">
        <w:rPr>
          <w:b/>
        </w:rPr>
        <w:t>1700 AE</w:t>
      </w:r>
      <w:r w:rsidR="007D7383">
        <w:rPr>
          <w:b/>
        </w:rPr>
        <w:t>S</w:t>
      </w:r>
      <w:r w:rsidR="001F3001" w:rsidRPr="00573A49">
        <w:rPr>
          <w:b/>
        </w:rPr>
        <w:t xml:space="preserve">T </w:t>
      </w:r>
      <w:r w:rsidR="006F5A1A">
        <w:rPr>
          <w:b/>
        </w:rPr>
        <w:t>Wednesday 20 July 2022</w:t>
      </w:r>
      <w:r w:rsidRPr="00573A49">
        <w:t>.</w:t>
      </w:r>
    </w:p>
    <w:p w14:paraId="6DAE9392" w14:textId="7E38DD51" w:rsidR="00B2204F" w:rsidRPr="00A922ED" w:rsidRDefault="00B2204F" w:rsidP="00B2204F">
      <w:r w:rsidRPr="00A922ED">
        <w:t xml:space="preserve">Answers to </w:t>
      </w:r>
      <w:r w:rsidR="00D33508">
        <w:t xml:space="preserve">common </w:t>
      </w:r>
      <w:r w:rsidRPr="00A922ED">
        <w:t xml:space="preserve">questions may be posted on the </w:t>
      </w:r>
      <w:r w:rsidR="00A42611">
        <w:t>COALAR</w:t>
      </w:r>
      <w:r w:rsidR="00D00629">
        <w:t xml:space="preserve"> </w:t>
      </w:r>
      <w:hyperlink r:id="rId24" w:history="1">
        <w:r w:rsidR="001F3001" w:rsidRPr="001F7338">
          <w:rPr>
            <w:rStyle w:val="Hyperlink"/>
          </w:rPr>
          <w:t>website</w:t>
        </w:r>
      </w:hyperlink>
      <w:r w:rsidR="00D00629">
        <w:t>.</w:t>
      </w:r>
    </w:p>
    <w:p w14:paraId="46CDE0EE" w14:textId="2C9A5287" w:rsidR="00A93124" w:rsidRDefault="00B2204F" w:rsidP="00B2204F">
      <w:r w:rsidRPr="00A922ED">
        <w:t xml:space="preserve">Aboriginal or Torres Strait Islander applicants may wish to access assistance in </w:t>
      </w:r>
      <w:proofErr w:type="gramStart"/>
      <w:r w:rsidRPr="00A922ED">
        <w:t>submitting an application</w:t>
      </w:r>
      <w:proofErr w:type="gramEnd"/>
      <w:r w:rsidRPr="00A922ED">
        <w:t xml:space="preserve"> where English is not their first language. In these cases, applicants may contact an Indigenous language centre for assistance. </w:t>
      </w:r>
    </w:p>
    <w:p w14:paraId="11928196" w14:textId="4FECB31F" w:rsidR="00A93124" w:rsidRDefault="00A93124" w:rsidP="00A93124">
      <w:pPr>
        <w:pStyle w:val="Heading3"/>
      </w:pPr>
      <w:r>
        <w:t>Further grant opport</w:t>
      </w:r>
      <w:bookmarkStart w:id="86" w:name="_Toc66445442"/>
      <w:r>
        <w:t>unities</w:t>
      </w:r>
      <w:bookmarkEnd w:id="86"/>
      <w:r>
        <w:t xml:space="preserve"> </w:t>
      </w:r>
    </w:p>
    <w:p w14:paraId="0B2ECCFB" w14:textId="729F1D54" w:rsidR="00A93124" w:rsidRPr="00A922ED" w:rsidRDefault="00A7477E" w:rsidP="00A93124">
      <w:r w:rsidRPr="00A922ED">
        <w:t xml:space="preserve">The </w:t>
      </w:r>
      <w:r>
        <w:t xml:space="preserve">Council on </w:t>
      </w:r>
      <w:r w:rsidRPr="00CF3D81">
        <w:t>Australia</w:t>
      </w:r>
      <w:r>
        <w:t xml:space="preserve"> Latin America Relations</w:t>
      </w:r>
      <w:r w:rsidRPr="00A922ED">
        <w:t xml:space="preserve"> aims to allocate all grant funding during the annual grants round and is typically over-subscribed with suitable applications each year.</w:t>
      </w:r>
      <w:r w:rsidR="00E73225">
        <w:t xml:space="preserve"> </w:t>
      </w:r>
      <w:r w:rsidR="00A93124" w:rsidRPr="00A922ED">
        <w:t>If there are not enough suitable applications to meet the program’s objectives, the Department of Foreign Affairs and Trade may consider a</w:t>
      </w:r>
      <w:r w:rsidR="00A93124" w:rsidRPr="00A7477E">
        <w:t>pplications received during</w:t>
      </w:r>
      <w:r w:rsidR="00A93124" w:rsidRPr="00A922ED">
        <w:t xml:space="preserve"> the financial year, subject to available funding through direct selection or restricted processes. All potential grants will still be considered against the outcomes of the program (and/or criteria in these g</w:t>
      </w:r>
      <w:r w:rsidR="0013187F">
        <w:t>uidelines) and value for money</w:t>
      </w:r>
      <w:r w:rsidR="008817AE">
        <w:t>.</w:t>
      </w:r>
    </w:p>
    <w:p w14:paraId="790D9BA3" w14:textId="77777777" w:rsidR="006E0B42" w:rsidRDefault="006E0B42" w:rsidP="00FD47D5">
      <w:pPr>
        <w:pStyle w:val="Heading2"/>
      </w:pPr>
      <w:bookmarkStart w:id="87" w:name="_Toc66445443"/>
      <w:r>
        <w:t>The grant selection process</w:t>
      </w:r>
      <w:bookmarkEnd w:id="87"/>
    </w:p>
    <w:p w14:paraId="340EF370" w14:textId="02B32494" w:rsidR="003E63B6" w:rsidRPr="00A765FD" w:rsidRDefault="003E63B6" w:rsidP="00FD47D5">
      <w:pPr>
        <w:pStyle w:val="Heading3"/>
      </w:pPr>
      <w:bookmarkStart w:id="88" w:name="_Toc66445444"/>
      <w:r w:rsidRPr="00A765FD">
        <w:t>Assessment of grant applications</w:t>
      </w:r>
      <w:bookmarkEnd w:id="88"/>
    </w:p>
    <w:p w14:paraId="12C04B4E" w14:textId="49D1981F" w:rsidR="000A4D8A" w:rsidRDefault="006E0B42" w:rsidP="006E0B42">
      <w:pPr>
        <w:rPr>
          <w:rFonts w:cstheme="minorHAnsi"/>
        </w:rPr>
      </w:pPr>
      <w:r>
        <w:rPr>
          <w:rFonts w:cstheme="minorHAnsi"/>
        </w:rPr>
        <w:t xml:space="preserve">We </w:t>
      </w:r>
      <w:r w:rsidR="00A93124">
        <w:rPr>
          <w:rFonts w:cstheme="minorHAnsi"/>
        </w:rPr>
        <w:t xml:space="preserve">first </w:t>
      </w:r>
      <w:r>
        <w:rPr>
          <w:rFonts w:cstheme="minorHAnsi"/>
        </w:rPr>
        <w:t>review</w:t>
      </w:r>
      <w:r w:rsidRPr="00A632E3">
        <w:rPr>
          <w:rFonts w:cstheme="minorHAnsi"/>
        </w:rPr>
        <w:t xml:space="preserve"> your application against the eligibility</w:t>
      </w:r>
      <w:r>
        <w:rPr>
          <w:rFonts w:cstheme="minorHAnsi"/>
        </w:rPr>
        <w:t xml:space="preserve"> criteria</w:t>
      </w:r>
      <w:r w:rsidR="00232D71">
        <w:rPr>
          <w:rFonts w:cstheme="minorHAnsi"/>
        </w:rPr>
        <w:t xml:space="preserve"> (see Section 6).</w:t>
      </w:r>
    </w:p>
    <w:p w14:paraId="44C23756" w14:textId="3A382AFE"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69D1B83B" w14:textId="1A42B2A3" w:rsidR="006E0B42" w:rsidRPr="006F1BF1" w:rsidRDefault="006E0B42" w:rsidP="006E0B42">
      <w:pPr>
        <w:pStyle w:val="ListBullet"/>
      </w:pPr>
      <w:r w:rsidRPr="006F1BF1">
        <w:lastRenderedPageBreak/>
        <w:t xml:space="preserve">how well it meets the </w:t>
      </w:r>
      <w:r w:rsidR="006F1BF1">
        <w:t xml:space="preserve">assessment </w:t>
      </w:r>
      <w:r w:rsidRPr="006F1BF1">
        <w:t>criteria</w:t>
      </w:r>
    </w:p>
    <w:p w14:paraId="2D958F0B" w14:textId="0BCBC7D9" w:rsidR="006E0B42" w:rsidRPr="006F1BF1" w:rsidRDefault="006E0B42" w:rsidP="006E0B42">
      <w:pPr>
        <w:pStyle w:val="ListBullet"/>
      </w:pPr>
      <w:r w:rsidRPr="006F1BF1">
        <w:t>how it compares to other applications</w:t>
      </w:r>
    </w:p>
    <w:p w14:paraId="5D9D6A24" w14:textId="23BE7EE4" w:rsidR="006E0B42" w:rsidRDefault="006E0B42" w:rsidP="006E0B42">
      <w:pPr>
        <w:pStyle w:val="ListBullet"/>
      </w:pPr>
      <w:r w:rsidRPr="006F1BF1">
        <w:t xml:space="preserve">whether </w:t>
      </w:r>
      <w:r w:rsidR="009573C3" w:rsidRPr="006F1BF1">
        <w:t xml:space="preserve">and how well </w:t>
      </w:r>
      <w:r w:rsidRPr="006F1BF1">
        <w:t xml:space="preserve">it provides value </w:t>
      </w:r>
      <w:r w:rsidR="00EC4CD8" w:rsidRPr="006F1BF1">
        <w:t xml:space="preserve">for </w:t>
      </w:r>
      <w:r w:rsidRPr="006F1BF1">
        <w:t>money</w:t>
      </w:r>
    </w:p>
    <w:p w14:paraId="486EFAB4" w14:textId="37D8AE1C" w:rsidR="00232D71" w:rsidRPr="006D6123" w:rsidRDefault="00232D71" w:rsidP="00232D71">
      <w:pPr>
        <w:pStyle w:val="ListBullet"/>
        <w:numPr>
          <w:ilvl w:val="0"/>
          <w:numId w:val="0"/>
        </w:numPr>
        <w:rPr>
          <w:rFonts w:cs="Arial"/>
        </w:rPr>
      </w:pPr>
      <w:r>
        <w:rPr>
          <w:rFonts w:cs="Arial"/>
        </w:rPr>
        <w:t xml:space="preserve">We assess the extent to which the application represents </w:t>
      </w:r>
      <w:r>
        <w:t>value for money through identifying:</w:t>
      </w:r>
    </w:p>
    <w:p w14:paraId="6494B33D" w14:textId="77777777" w:rsidR="00232D71" w:rsidRPr="00C405E9" w:rsidRDefault="00232D71" w:rsidP="00232D71">
      <w:pPr>
        <w:pStyle w:val="ListBullet"/>
        <w:rPr>
          <w:rFonts w:cs="Arial"/>
        </w:rPr>
      </w:pPr>
      <w:r w:rsidRPr="00C405E9">
        <w:rPr>
          <w:rFonts w:cs="Arial"/>
        </w:rPr>
        <w:t>the overall objective/s to be achieved in providing the grant</w:t>
      </w:r>
    </w:p>
    <w:p w14:paraId="37AD21EC" w14:textId="77777777" w:rsidR="00232D71" w:rsidRPr="00C405E9" w:rsidRDefault="00232D71" w:rsidP="00232D71">
      <w:pPr>
        <w:pStyle w:val="ListBullet"/>
        <w:rPr>
          <w:rFonts w:cs="Arial"/>
        </w:rPr>
      </w:pPr>
      <w:r w:rsidRPr="00C405E9">
        <w:rPr>
          <w:rFonts w:cs="Arial"/>
        </w:rPr>
        <w:t>the relative value of the grant sought</w:t>
      </w:r>
    </w:p>
    <w:p w14:paraId="07FB30C1" w14:textId="277ABDD3" w:rsidR="00232D71" w:rsidRPr="00C405E9" w:rsidRDefault="00232D71" w:rsidP="00232D71">
      <w:pPr>
        <w:pStyle w:val="ListBullet"/>
        <w:rPr>
          <w:rFonts w:cs="Arial"/>
        </w:rPr>
      </w:pPr>
      <w:r w:rsidRPr="00C405E9">
        <w:rPr>
          <w:rFonts w:cs="Arial"/>
        </w:rPr>
        <w:t>extent to which the geographic location of the application matches identified priorities</w:t>
      </w:r>
      <w:r w:rsidR="00BF5E62">
        <w:rPr>
          <w:rFonts w:cs="Arial"/>
        </w:rPr>
        <w:t xml:space="preserve"> and </w:t>
      </w:r>
      <w:r w:rsidR="00CD6140">
        <w:rPr>
          <w:rFonts w:cs="Arial"/>
        </w:rPr>
        <w:t>contributes to</w:t>
      </w:r>
      <w:r w:rsidR="00BF5E62">
        <w:rPr>
          <w:rFonts w:cs="Arial"/>
        </w:rPr>
        <w:t xml:space="preserve"> geographic spread</w:t>
      </w:r>
      <w:r w:rsidR="00CD6140">
        <w:rPr>
          <w:rFonts w:cs="Arial"/>
        </w:rPr>
        <w:t xml:space="preserve"> across the COALAR 2022-2023 grant round</w:t>
      </w:r>
    </w:p>
    <w:p w14:paraId="4A8A23AB" w14:textId="77777777" w:rsidR="00232D71" w:rsidRPr="00C405E9" w:rsidRDefault="00232D71" w:rsidP="00232D71">
      <w:pPr>
        <w:pStyle w:val="ListBullet"/>
        <w:rPr>
          <w:rFonts w:cs="Arial"/>
        </w:rPr>
      </w:pPr>
      <w:r w:rsidRPr="00C405E9">
        <w:rPr>
          <w:rFonts w:cs="Arial"/>
        </w:rPr>
        <w:t>extent to which the evidence in the application demonstrates that it will contribute to meeting the outcomes/objectives</w:t>
      </w:r>
    </w:p>
    <w:p w14:paraId="308742DF" w14:textId="77777777" w:rsidR="00232D71" w:rsidRPr="00C405E9" w:rsidRDefault="00232D71" w:rsidP="00232D71">
      <w:pPr>
        <w:pStyle w:val="ListBullet"/>
        <w:rPr>
          <w:rFonts w:cs="Arial"/>
        </w:rPr>
      </w:pPr>
      <w:r w:rsidRPr="00C405E9">
        <w:rPr>
          <w:rFonts w:cs="Arial"/>
        </w:rPr>
        <w:t>how the grant activities will target groups or individuals</w:t>
      </w:r>
    </w:p>
    <w:p w14:paraId="501D2021" w14:textId="1846214F" w:rsidR="00232D71" w:rsidRDefault="007F2D25" w:rsidP="00232D71">
      <w:pPr>
        <w:pStyle w:val="ListBullet"/>
        <w:rPr>
          <w:rFonts w:cs="Arial"/>
        </w:rPr>
      </w:pPr>
      <w:r>
        <w:rPr>
          <w:rFonts w:cs="Arial"/>
        </w:rPr>
        <w:t>the extent</w:t>
      </w:r>
      <w:r w:rsidR="00232D71" w:rsidRPr="00C405E9">
        <w:rPr>
          <w:rFonts w:cs="Arial"/>
        </w:rPr>
        <w:t xml:space="preserve"> to which the project leverages additional funding (this includes cash contributions</w:t>
      </w:r>
      <w:r>
        <w:rPr>
          <w:rFonts w:cs="Arial"/>
        </w:rPr>
        <w:t>)</w:t>
      </w:r>
      <w:r w:rsidR="00232D71" w:rsidRPr="00C405E9">
        <w:rPr>
          <w:rFonts w:cs="Arial"/>
        </w:rPr>
        <w:t>.</w:t>
      </w:r>
    </w:p>
    <w:p w14:paraId="5559623A" w14:textId="79342563" w:rsidR="00C157E9" w:rsidRPr="00A765FD" w:rsidRDefault="00C157E9" w:rsidP="00FD47D5">
      <w:pPr>
        <w:pStyle w:val="Heading3"/>
      </w:pPr>
      <w:bookmarkStart w:id="89" w:name="_Toc66445445"/>
      <w:r w:rsidRPr="00A765FD">
        <w:t>Who will assess applications?</w:t>
      </w:r>
      <w:bookmarkEnd w:id="89"/>
    </w:p>
    <w:p w14:paraId="4BBF310F" w14:textId="7AF89648" w:rsidR="00A93124" w:rsidRPr="00A922ED" w:rsidRDefault="00A93124" w:rsidP="00A93124">
      <w:pPr>
        <w:spacing w:before="120"/>
      </w:pPr>
      <w:r w:rsidRPr="00A922ED">
        <w:t xml:space="preserve">The </w:t>
      </w:r>
      <w:r w:rsidR="00BB0B7B">
        <w:t xml:space="preserve">COALAR </w:t>
      </w:r>
      <w:r w:rsidRPr="00A922ED">
        <w:t>Board will assess each application</w:t>
      </w:r>
      <w:r w:rsidR="001F7338">
        <w:t xml:space="preserve"> on its merits addressing the assessment criteria (refer to Section 6)</w:t>
      </w:r>
      <w:r w:rsidRPr="00A922ED">
        <w:t xml:space="preserve">. Board members are listed on the </w:t>
      </w:r>
      <w:r w:rsidR="0013187F">
        <w:t>C</w:t>
      </w:r>
      <w:r w:rsidR="006F5A1A">
        <w:t>OALAR</w:t>
      </w:r>
      <w:r w:rsidR="0013187F">
        <w:t xml:space="preserve"> </w:t>
      </w:r>
      <w:hyperlink r:id="rId25" w:history="1">
        <w:r w:rsidR="0013187F" w:rsidRPr="00D00629">
          <w:rPr>
            <w:rStyle w:val="Hyperlink"/>
          </w:rPr>
          <w:t>website</w:t>
        </w:r>
      </w:hyperlink>
      <w:r w:rsidR="0013187F">
        <w:t xml:space="preserve">. </w:t>
      </w:r>
      <w:r w:rsidRPr="00A922ED">
        <w:t xml:space="preserve">Board members are treated as Commonwealth officials due to their role in the assessment process in accordance with Part 1, section 2.8 of the CGRGs and the Public Governance, Performance and Accountability Act. </w:t>
      </w:r>
    </w:p>
    <w:p w14:paraId="5AB18C48" w14:textId="1C8DA882" w:rsidR="00A93124" w:rsidRPr="00A922ED" w:rsidRDefault="00A93124" w:rsidP="00A93124">
      <w:pPr>
        <w:spacing w:before="120"/>
      </w:pPr>
      <w:r w:rsidRPr="00A922ED">
        <w:t xml:space="preserve">The </w:t>
      </w:r>
      <w:r w:rsidR="00BB0B7B">
        <w:t xml:space="preserve">COALAR </w:t>
      </w:r>
      <w:r w:rsidRPr="00A922ED">
        <w:t xml:space="preserve">Secretariat, within the Department of Foreign Affairs and Trade, will provide information and advice to the Board to assist its determination of policy and its assessment of grant applications. </w:t>
      </w:r>
    </w:p>
    <w:p w14:paraId="685F8158" w14:textId="77777777" w:rsidR="00A93124" w:rsidRPr="00A922ED" w:rsidRDefault="00A93124" w:rsidP="00A93124">
      <w:r w:rsidRPr="00A922ED">
        <w:t>The Board may seek additional input from relevant Australian missions overseas about you or your application. They may also seek additional information from other Commonwealth agencies, even if the sources are not nominated by you as referees. The Board may also consider information about you or your application that is available through the normal course of business.</w:t>
      </w:r>
    </w:p>
    <w:p w14:paraId="32F1F472" w14:textId="55848A8D" w:rsidR="00A93124" w:rsidRDefault="00A93124" w:rsidP="00A93124">
      <w:r w:rsidRPr="00A922ED">
        <w:t>If the selection process identifies unintentional errors in your application, you may be contacted to correct or explain the information.</w:t>
      </w:r>
    </w:p>
    <w:p w14:paraId="58C4186A" w14:textId="6E5B2B5E" w:rsidR="00C13428" w:rsidRPr="00A922ED" w:rsidRDefault="00C13428" w:rsidP="00A93124">
      <w:r>
        <w:t>The COALAR Board will develop a shortlist of suitable applicant</w:t>
      </w:r>
      <w:r w:rsidR="0023562E">
        <w:t>s</w:t>
      </w:r>
      <w:r>
        <w:t xml:space="preserve"> to fund from the assessment process above.</w:t>
      </w:r>
    </w:p>
    <w:p w14:paraId="51969EBC" w14:textId="5169CB60" w:rsidR="00C157E9" w:rsidRPr="00A765FD" w:rsidRDefault="00C157E9" w:rsidP="00FD47D5">
      <w:pPr>
        <w:pStyle w:val="Heading3"/>
      </w:pPr>
      <w:bookmarkStart w:id="90" w:name="_Toc66445446"/>
      <w:r w:rsidRPr="00A765FD">
        <w:t>Who will approve grants?</w:t>
      </w:r>
      <w:bookmarkEnd w:id="90"/>
    </w:p>
    <w:p w14:paraId="3A3B407A" w14:textId="29FA6321" w:rsidR="001F7338" w:rsidRDefault="00EC61FD" w:rsidP="00A93124">
      <w:r>
        <w:t>The</w:t>
      </w:r>
      <w:r w:rsidR="001F7338" w:rsidRPr="00A922ED">
        <w:t xml:space="preserve"> </w:t>
      </w:r>
      <w:r w:rsidR="00BB0B7B">
        <w:t xml:space="preserve">COALAR </w:t>
      </w:r>
      <w:r w:rsidR="001F7338" w:rsidRPr="00A922ED">
        <w:t xml:space="preserve">Board </w:t>
      </w:r>
      <w:r w:rsidR="00A93124" w:rsidRPr="00A922ED">
        <w:t xml:space="preserve">will make recommendations </w:t>
      </w:r>
      <w:r w:rsidR="008353B5">
        <w:t xml:space="preserve">(from a shortlist of suitable applicants) </w:t>
      </w:r>
      <w:r w:rsidR="00A93124" w:rsidRPr="00A922ED">
        <w:t xml:space="preserve">to the </w:t>
      </w:r>
      <w:r w:rsidR="001F7338">
        <w:t xml:space="preserve">delegate who then approves the release of funding.  </w:t>
      </w:r>
    </w:p>
    <w:p w14:paraId="47E9C700" w14:textId="31FE2A19" w:rsidR="008353B5" w:rsidRDefault="008353B5" w:rsidP="00712A70">
      <w:r>
        <w:t xml:space="preserve">Where funds become available during the financial year, DFAT may award funding to applicants that were previously shortlisted as suitable </w:t>
      </w:r>
      <w:r w:rsidR="00C13428">
        <w:t>but w</w:t>
      </w:r>
      <w:r w:rsidR="00415F58">
        <w:t>ere</w:t>
      </w:r>
      <w:r w:rsidR="00C13428">
        <w:t xml:space="preserve"> not funded.</w:t>
      </w:r>
      <w:r>
        <w:t xml:space="preserve"> </w:t>
      </w:r>
    </w:p>
    <w:p w14:paraId="12A3A9BD" w14:textId="6E84231D" w:rsidR="00712A70" w:rsidRDefault="001F7338" w:rsidP="00712A70">
      <w:r>
        <w:t xml:space="preserve">For </w:t>
      </w:r>
      <w:r w:rsidR="00BB0B7B">
        <w:t>COALAR</w:t>
      </w:r>
      <w:r w:rsidR="00766390">
        <w:t xml:space="preserve">, </w:t>
      </w:r>
      <w:r w:rsidR="00712A70">
        <w:t xml:space="preserve">the delegate is </w:t>
      </w:r>
      <w:r w:rsidR="00712A70">
        <w:rPr>
          <w:lang w:val="en-US"/>
        </w:rPr>
        <w:t xml:space="preserve">First Assistant Secretary, Europe and Latin America Division, or </w:t>
      </w:r>
      <w:r w:rsidR="00BF5E62">
        <w:rPr>
          <w:lang w:val="en-US"/>
        </w:rPr>
        <w:t>their</w:t>
      </w:r>
      <w:r w:rsidR="00712A70">
        <w:rPr>
          <w:lang w:val="en-US"/>
        </w:rPr>
        <w:t xml:space="preserve"> delegate</w:t>
      </w:r>
      <w:r w:rsidR="00712A70">
        <w:t xml:space="preserve"> within the Department of Foreign Affairs and Trade.</w:t>
      </w:r>
    </w:p>
    <w:p w14:paraId="2BB37CD2" w14:textId="77777777" w:rsidR="00712A70" w:rsidRDefault="00712A70" w:rsidP="00712A70">
      <w:r>
        <w:t>The delegate’s decision is final in all matters, including:</w:t>
      </w:r>
    </w:p>
    <w:p w14:paraId="1FC850DE" w14:textId="77777777" w:rsidR="00712A70" w:rsidRDefault="00712A70" w:rsidP="00712A70">
      <w:pPr>
        <w:pStyle w:val="ListBullet"/>
        <w:numPr>
          <w:ilvl w:val="0"/>
          <w:numId w:val="24"/>
        </w:numPr>
      </w:pPr>
      <w:r>
        <w:t>the approval of the grant</w:t>
      </w:r>
    </w:p>
    <w:p w14:paraId="62D3208D" w14:textId="77777777" w:rsidR="00712A70" w:rsidRDefault="00712A70" w:rsidP="00712A70">
      <w:pPr>
        <w:pStyle w:val="ListBullet"/>
        <w:numPr>
          <w:ilvl w:val="0"/>
          <w:numId w:val="24"/>
        </w:numPr>
      </w:pPr>
      <w:r>
        <w:t xml:space="preserve">the grant funding amount to be awarded. </w:t>
      </w:r>
    </w:p>
    <w:p w14:paraId="58949B23" w14:textId="18004EB4" w:rsidR="00712A70" w:rsidRDefault="00712A70" w:rsidP="00712A70">
      <w:r>
        <w:t>The delegate will</w:t>
      </w:r>
      <w:r>
        <w:rPr>
          <w:b/>
        </w:rPr>
        <w:t xml:space="preserve"> </w:t>
      </w:r>
      <w:r>
        <w:t xml:space="preserve">not approve funding if the application does not represent value for money. </w:t>
      </w:r>
      <w:r w:rsidR="00BB0B7B">
        <w:t xml:space="preserve">COALAR </w:t>
      </w:r>
      <w:r>
        <w:t>reserves the right to offer less funding than that sought by the applicant.  There is no appeal mechanism for decisions to approve or not approve a grant.</w:t>
      </w:r>
    </w:p>
    <w:p w14:paraId="7569EDF8" w14:textId="69160A06" w:rsidR="00DB5819" w:rsidRDefault="00FB0C71" w:rsidP="00FD47D5">
      <w:pPr>
        <w:pStyle w:val="Heading2"/>
      </w:pPr>
      <w:bookmarkStart w:id="91" w:name="_Toc66445447"/>
      <w:r>
        <w:lastRenderedPageBreak/>
        <w:t>Notification of application outcomes</w:t>
      </w:r>
      <w:bookmarkEnd w:id="91"/>
    </w:p>
    <w:p w14:paraId="7F2CF573" w14:textId="0F1F06E5" w:rsidR="00C2456B" w:rsidRDefault="00BB0B7B" w:rsidP="00C2456B">
      <w:r>
        <w:t>COALAR</w:t>
      </w:r>
      <w:r w:rsidR="002954BF">
        <w:t xml:space="preserve"> </w:t>
      </w:r>
      <w:r w:rsidR="00272178">
        <w:t>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rsidR="00272178">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r w:rsidR="00C2456B">
        <w:t xml:space="preserve">  </w:t>
      </w:r>
    </w:p>
    <w:p w14:paraId="406B6597" w14:textId="07F95466" w:rsidR="00C2456B" w:rsidRDefault="00C2456B" w:rsidP="00C2456B">
      <w:r>
        <w:t>Please see the table at 7.3 for Indicative Timing of grant opportunity processes.</w:t>
      </w:r>
    </w:p>
    <w:p w14:paraId="0FFB211A" w14:textId="07E170B4" w:rsidR="00FB0C71" w:rsidRPr="00EC4CD8" w:rsidRDefault="00FB0C71" w:rsidP="00FD47D5">
      <w:pPr>
        <w:pStyle w:val="Heading3"/>
      </w:pPr>
      <w:bookmarkStart w:id="92" w:name="_Toc66445448"/>
      <w:r w:rsidRPr="00EC4CD8">
        <w:t>Feedback on your application</w:t>
      </w:r>
      <w:bookmarkEnd w:id="92"/>
    </w:p>
    <w:p w14:paraId="27F51021" w14:textId="34582FAC" w:rsidR="002954BF" w:rsidRPr="00EC4CD8" w:rsidRDefault="00BB0B7B" w:rsidP="00A93124">
      <w:r>
        <w:t xml:space="preserve">COALAR </w:t>
      </w:r>
      <w:r w:rsidR="002954BF" w:rsidRPr="00EC4CD8">
        <w:t>will not provide individual feedback in relation to your application.</w:t>
      </w:r>
    </w:p>
    <w:p w14:paraId="50C8721D" w14:textId="136801F1" w:rsidR="00DB5819" w:rsidRDefault="00FB0C71" w:rsidP="00FD47D5">
      <w:pPr>
        <w:pStyle w:val="Heading2"/>
      </w:pPr>
      <w:bookmarkStart w:id="93" w:name="_Toc66445449"/>
      <w:r>
        <w:t>Successful grant applications</w:t>
      </w:r>
      <w:bookmarkEnd w:id="93"/>
    </w:p>
    <w:p w14:paraId="2941057B" w14:textId="78154351" w:rsidR="00FB0C71" w:rsidRPr="00FB0C71" w:rsidRDefault="00FB0C71">
      <w:pPr>
        <w:pStyle w:val="Heading3"/>
      </w:pPr>
      <w:bookmarkStart w:id="94" w:name="_Toc66445450"/>
      <w:r>
        <w:t>The grant agreement</w:t>
      </w:r>
      <w:bookmarkEnd w:id="94"/>
    </w:p>
    <w:bookmarkEnd w:id="80"/>
    <w:bookmarkEnd w:id="81"/>
    <w:p w14:paraId="5D55800D" w14:textId="77777777" w:rsidR="009B0F4D" w:rsidRPr="00A922ED" w:rsidRDefault="009B0F4D" w:rsidP="009B0F4D">
      <w:r w:rsidRPr="00A922ED">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 to the grant will be identified in the grant offer or during the grant agreement negotiations.</w:t>
      </w:r>
    </w:p>
    <w:p w14:paraId="341E6CC8" w14:textId="77777777" w:rsidR="009B0F4D" w:rsidRPr="00A922ED" w:rsidRDefault="009B0F4D" w:rsidP="00A765FD">
      <w:pPr>
        <w:keepNext/>
      </w:pPr>
      <w:r w:rsidRPr="00A922ED">
        <w:t xml:space="preserve">You will be required to: </w:t>
      </w:r>
    </w:p>
    <w:p w14:paraId="49DAD6EC" w14:textId="35ACA4DD" w:rsidR="009B0F4D" w:rsidRPr="00A922ED" w:rsidRDefault="009B0F4D" w:rsidP="009B0F4D">
      <w:pPr>
        <w:pStyle w:val="ListBullet"/>
      </w:pPr>
      <w:r w:rsidRPr="00A922ED">
        <w:t>provide a final report, including financial acquittal, using the online template within</w:t>
      </w:r>
      <w:r w:rsidR="00675418">
        <w:t xml:space="preserve"> 60 days of project completion</w:t>
      </w:r>
    </w:p>
    <w:p w14:paraId="5A0880ED" w14:textId="77777777" w:rsidR="009B0F4D" w:rsidRPr="00A922ED" w:rsidRDefault="009B0F4D" w:rsidP="009B0F4D">
      <w:pPr>
        <w:pStyle w:val="ListBullet"/>
      </w:pPr>
      <w:r w:rsidRPr="00A922ED">
        <w:t>where conference or meeting participation of a principal speaker is funded, a copy of the paper presented by the participant in addition to the report.</w:t>
      </w:r>
    </w:p>
    <w:p w14:paraId="24AB2499" w14:textId="068048D5" w:rsidR="009B0F4D" w:rsidRPr="00A922ED" w:rsidRDefault="009B0F4D" w:rsidP="009B0F4D">
      <w:pPr>
        <w:rPr>
          <w:lang w:eastAsia="en-AU"/>
        </w:rPr>
      </w:pPr>
      <w:r w:rsidRPr="00A922ED">
        <w:t xml:space="preserve">The Department of Foreign Affairs and Trade will negotiate agreements with successful applicants </w:t>
      </w:r>
      <w:r w:rsidR="00D33508" w:rsidRPr="00D33508">
        <w:t>in</w:t>
      </w:r>
      <w:r w:rsidRPr="00D33508">
        <w:t xml:space="preserve"> </w:t>
      </w:r>
      <w:r w:rsidR="003A454B">
        <w:t>January-February</w:t>
      </w:r>
      <w:r w:rsidR="00CF0DD6">
        <w:t xml:space="preserve"> 202</w:t>
      </w:r>
      <w:r w:rsidR="00BB0B7B">
        <w:t>3</w:t>
      </w:r>
      <w:r w:rsidR="00CF0DD6">
        <w:t xml:space="preserve">.  </w:t>
      </w:r>
      <w:r w:rsidRPr="00A922ED">
        <w:rPr>
          <w:bCs/>
        </w:rPr>
        <w:t>If</w:t>
      </w:r>
      <w:r w:rsidRPr="00A922ED">
        <w:rPr>
          <w:rStyle w:val="Strong"/>
          <w:b w:val="0"/>
        </w:rPr>
        <w:t xml:space="preserve"> there are unreasonable delays in finalising </w:t>
      </w:r>
      <w:r w:rsidRPr="00A922ED">
        <w:rPr>
          <w:lang w:eastAsia="en-AU"/>
        </w:rPr>
        <w:t xml:space="preserve">a grant agreement, the grant offer may be </w:t>
      </w:r>
      <w:proofErr w:type="gramStart"/>
      <w:r w:rsidRPr="00A922ED">
        <w:rPr>
          <w:lang w:eastAsia="en-AU"/>
        </w:rPr>
        <w:t>withdrawn</w:t>
      </w:r>
      <w:proofErr w:type="gramEnd"/>
      <w:r w:rsidRPr="00A922ED">
        <w:rPr>
          <w:lang w:eastAsia="en-AU"/>
        </w:rPr>
        <w:t xml:space="preserve"> and the grant may be awarded to a different applicant.</w:t>
      </w:r>
    </w:p>
    <w:p w14:paraId="54A7C40B" w14:textId="77777777" w:rsidR="009B0F4D" w:rsidRPr="00A922ED" w:rsidRDefault="009B0F4D" w:rsidP="009B0F4D">
      <w:r w:rsidRPr="00A922ED">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4318B842" w14:textId="77777777" w:rsidR="009B0F4D" w:rsidRPr="00A922ED" w:rsidRDefault="009B0F4D" w:rsidP="009B0F4D">
      <w:pPr>
        <w:rPr>
          <w:bCs/>
          <w:lang w:eastAsia="en-AU"/>
        </w:rPr>
      </w:pPr>
      <w:r w:rsidRPr="00A922ED">
        <w:rPr>
          <w:bCs/>
          <w:lang w:eastAsia="en-AU"/>
        </w:rPr>
        <w:t xml:space="preserve">You should not make financial commitments until a grant agreement has been executed by the Commonwealth. </w:t>
      </w:r>
    </w:p>
    <w:p w14:paraId="78ADDFC5" w14:textId="62E1D692" w:rsidR="00D057B9" w:rsidRDefault="004545F3" w:rsidP="00FD47D5">
      <w:pPr>
        <w:pStyle w:val="Heading3"/>
      </w:pPr>
      <w:bookmarkStart w:id="95" w:name="_Toc66445451"/>
      <w:r w:rsidRPr="00F4677D">
        <w:t xml:space="preserve">How </w:t>
      </w:r>
      <w:r w:rsidR="00756BBB" w:rsidRPr="00F4677D">
        <w:t xml:space="preserve">we pay </w:t>
      </w:r>
      <w:r w:rsidRPr="00F4677D">
        <w:t>the grant</w:t>
      </w:r>
      <w:bookmarkEnd w:id="95"/>
    </w:p>
    <w:p w14:paraId="1715C809" w14:textId="77777777" w:rsidR="005C7C43" w:rsidRDefault="0049131D" w:rsidP="0049131D">
      <w:pPr>
        <w:tabs>
          <w:tab w:val="left" w:pos="0"/>
        </w:tabs>
      </w:pPr>
      <w:r w:rsidRPr="00A922ED">
        <w:rPr>
          <w:bCs/>
          <w:lang w:eastAsia="en-AU"/>
        </w:rPr>
        <w:t>The grant agreement will state the</w:t>
      </w:r>
      <w:r w:rsidR="005C7C43">
        <w:rPr>
          <w:bCs/>
          <w:lang w:eastAsia="en-AU"/>
        </w:rPr>
        <w:t xml:space="preserve"> </w:t>
      </w:r>
      <w:r w:rsidRPr="00A922ED">
        <w:t>maximum grant amount to be paid</w:t>
      </w:r>
      <w:r w:rsidR="005C7C43">
        <w:t xml:space="preserve"> (exclusive of GST)</w:t>
      </w:r>
      <w:r w:rsidRPr="00A922ED">
        <w:t>.</w:t>
      </w:r>
      <w:r w:rsidR="005C7C43">
        <w:t xml:space="preserve"> </w:t>
      </w:r>
    </w:p>
    <w:p w14:paraId="4B0F5204" w14:textId="4BD720E5" w:rsidR="0049131D" w:rsidRPr="00A922ED" w:rsidRDefault="0049131D" w:rsidP="0049131D">
      <w:pPr>
        <w:tabs>
          <w:tab w:val="left" w:pos="0"/>
        </w:tabs>
        <w:rPr>
          <w:bCs/>
          <w:lang w:eastAsia="en-AU"/>
        </w:rPr>
      </w:pPr>
      <w:r w:rsidRPr="00A922ED">
        <w:rPr>
          <w:bCs/>
          <w:lang w:eastAsia="en-AU"/>
        </w:rPr>
        <w:t>We will not exceed the maximum grant amount under any circumstances. If you incur extra eligible expenditure, you must pay it yourself.</w:t>
      </w:r>
    </w:p>
    <w:p w14:paraId="25CA4BAE" w14:textId="44606DA5" w:rsidR="0049131D" w:rsidRPr="00A922ED" w:rsidRDefault="0049131D" w:rsidP="0049131D">
      <w:pPr>
        <w:tabs>
          <w:tab w:val="left" w:pos="0"/>
        </w:tabs>
        <w:rPr>
          <w:bCs/>
          <w:lang w:eastAsia="en-AU"/>
        </w:rPr>
      </w:pPr>
      <w:r w:rsidRPr="00A922ED">
        <w:rPr>
          <w:bCs/>
          <w:lang w:eastAsia="en-AU"/>
        </w:rPr>
        <w:t xml:space="preserve">We will make </w:t>
      </w:r>
      <w:r w:rsidR="00E359AC">
        <w:rPr>
          <w:bCs/>
          <w:lang w:eastAsia="en-AU"/>
        </w:rPr>
        <w:t xml:space="preserve">one grant </w:t>
      </w:r>
      <w:r w:rsidRPr="00A922ED">
        <w:rPr>
          <w:bCs/>
          <w:lang w:eastAsia="en-AU"/>
        </w:rPr>
        <w:t>payment on execution of the grant agreement and on receipt of a valid invoice.</w:t>
      </w:r>
    </w:p>
    <w:p w14:paraId="5CC61F16" w14:textId="7FD9D5B6" w:rsidR="0049131D" w:rsidRDefault="0049131D" w:rsidP="0049131D">
      <w:pPr>
        <w:rPr>
          <w:lang w:eastAsia="en-AU"/>
        </w:rPr>
      </w:pPr>
      <w:r w:rsidRPr="00A922ED">
        <w:rPr>
          <w:lang w:eastAsia="en-AU"/>
        </w:rPr>
        <w:t>All grants are awarded in Australian dollars</w:t>
      </w:r>
      <w:r w:rsidR="00CF0DD6">
        <w:rPr>
          <w:lang w:eastAsia="en-AU"/>
        </w:rPr>
        <w:t>.  Where there is an Australian partner, that partner will be the grant recipient including for funding</w:t>
      </w:r>
      <w:r w:rsidRPr="00A922ED">
        <w:rPr>
          <w:lang w:eastAsia="en-AU"/>
        </w:rPr>
        <w:t xml:space="preserve">. </w:t>
      </w:r>
    </w:p>
    <w:p w14:paraId="023721F9" w14:textId="3266A027" w:rsidR="004545F3" w:rsidRPr="00DB0315" w:rsidRDefault="004545F3" w:rsidP="004545F3">
      <w:pPr>
        <w:tabs>
          <w:tab w:val="left" w:pos="0"/>
        </w:tabs>
        <w:rPr>
          <w:bCs/>
          <w:lang w:eastAsia="en-AU"/>
        </w:rPr>
      </w:pPr>
      <w:bookmarkStart w:id="96" w:name="_Toc466898122"/>
      <w:r w:rsidRPr="00DB0315">
        <w:rPr>
          <w:bCs/>
          <w:lang w:eastAsia="en-AU"/>
        </w:rPr>
        <w:t>The grant agreement will state the:</w:t>
      </w:r>
    </w:p>
    <w:p w14:paraId="181F0F52" w14:textId="4DE656EF" w:rsidR="004545F3" w:rsidRPr="00DB0315" w:rsidRDefault="004545F3" w:rsidP="004545F3">
      <w:pPr>
        <w:pStyle w:val="ListBullet"/>
      </w:pPr>
      <w:r w:rsidRPr="00DB0315">
        <w:t>maximum grant amount to be paid</w:t>
      </w:r>
      <w:r w:rsidR="00E359AC">
        <w:t xml:space="preserve"> (exclusive of GST)</w:t>
      </w:r>
    </w:p>
    <w:p w14:paraId="7A9B89AA" w14:textId="6C0DB0D1"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4545F3">
      <w:pPr>
        <w:pStyle w:val="ListBullet"/>
      </w:pPr>
      <w:r w:rsidRPr="004622C2">
        <w:t xml:space="preserve">any </w:t>
      </w:r>
      <w:r w:rsidR="00B501CF">
        <w:t xml:space="preserve">financial </w:t>
      </w:r>
      <w:r w:rsidRPr="004622C2">
        <w:t>contributions you must make</w:t>
      </w:r>
    </w:p>
    <w:p w14:paraId="684E3E5F" w14:textId="0AF13815" w:rsidR="00933357" w:rsidRDefault="00933357" w:rsidP="004545F3">
      <w:pPr>
        <w:pStyle w:val="ListBullet"/>
      </w:pPr>
      <w:r>
        <w:t>any in-kind contributions you will make</w:t>
      </w:r>
    </w:p>
    <w:p w14:paraId="0DC18F22" w14:textId="637DFC5F" w:rsidR="00933357" w:rsidRDefault="00933357" w:rsidP="004545F3">
      <w:pPr>
        <w:pStyle w:val="ListBullet"/>
      </w:pPr>
      <w:r>
        <w:lastRenderedPageBreak/>
        <w:t xml:space="preserve">any financial contribution provided </w:t>
      </w:r>
      <w:r w:rsidR="00E00BF7">
        <w:t xml:space="preserve">by </w:t>
      </w:r>
      <w:r>
        <w:t>a third party</w:t>
      </w:r>
      <w:r w:rsidR="00D33508">
        <w:t>.</w:t>
      </w:r>
    </w:p>
    <w:p w14:paraId="608313CE" w14:textId="4F258F53" w:rsidR="00DB5C42" w:rsidRPr="00933357" w:rsidRDefault="00DB5C42" w:rsidP="0055059E">
      <w:pPr>
        <w:pStyle w:val="ListBullet"/>
        <w:numPr>
          <w:ilvl w:val="0"/>
          <w:numId w:val="0"/>
        </w:numPr>
      </w:pPr>
    </w:p>
    <w:p w14:paraId="06837066" w14:textId="0B71C273"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3B555694" w:rsidR="00E65040" w:rsidRDefault="00E65040" w:rsidP="00E65040">
      <w:r>
        <w:t>We will pay</w:t>
      </w:r>
      <w:r w:rsidR="00D33508">
        <w:t xml:space="preserve"> </w:t>
      </w:r>
      <w:r>
        <w:t xml:space="preserve">100 per cent of the grant </w:t>
      </w:r>
      <w:r w:rsidR="00CF0DD6">
        <w:t>following</w:t>
      </w:r>
      <w:r>
        <w:t xml:space="preserve"> execution of the grant agreement</w:t>
      </w:r>
      <w:r w:rsidR="00CF0DD6">
        <w:t xml:space="preserve"> and completion of associated administrative paperwork</w:t>
      </w:r>
      <w:r>
        <w:t xml:space="preserve">. You will be required to report how you spent the grant funds at the completion of the </w:t>
      </w:r>
      <w:r w:rsidR="005163DB">
        <w:t>grant</w:t>
      </w:r>
      <w:r w:rsidR="00512EB0">
        <w:t xml:space="preserve"> activity</w:t>
      </w:r>
      <w:r>
        <w:t>.</w:t>
      </w:r>
    </w:p>
    <w:p w14:paraId="5D3A2B30" w14:textId="77777777" w:rsidR="00C05A13" w:rsidRDefault="00C05A13" w:rsidP="00FD47D5">
      <w:pPr>
        <w:pStyle w:val="Heading3"/>
      </w:pPr>
      <w:bookmarkStart w:id="97" w:name="_Toc66445452"/>
      <w:r>
        <w:t>Grants Payments and GST</w:t>
      </w:r>
      <w:bookmarkEnd w:id="97"/>
    </w:p>
    <w:p w14:paraId="301B0B72" w14:textId="5ADC2C83" w:rsidR="0049131D" w:rsidRPr="00A922ED" w:rsidRDefault="00BB0B7B" w:rsidP="0049131D">
      <w:bookmarkStart w:id="98" w:name="_Toc494290551"/>
      <w:bookmarkStart w:id="99" w:name="_Toc485726977"/>
      <w:bookmarkStart w:id="100" w:name="_Toc485736597"/>
      <w:bookmarkStart w:id="101" w:name="_Toc164844284"/>
      <w:bookmarkEnd w:id="96"/>
      <w:bookmarkEnd w:id="98"/>
      <w:r w:rsidRPr="007934CC">
        <w:t>P</w:t>
      </w:r>
      <w:r w:rsidR="0049131D" w:rsidRPr="007934CC">
        <w:t xml:space="preserve">ayments will be GST </w:t>
      </w:r>
      <w:r w:rsidR="00CF0DD6" w:rsidRPr="007934CC">
        <w:t>exclusive</w:t>
      </w:r>
      <w:r w:rsidR="0049131D" w:rsidRPr="007934CC">
        <w:t>.</w:t>
      </w:r>
      <w:r w:rsidR="00A765FD">
        <w:t xml:space="preserve"> </w:t>
      </w:r>
    </w:p>
    <w:p w14:paraId="1892D90D" w14:textId="77777777" w:rsidR="0049131D" w:rsidRPr="00A922ED" w:rsidRDefault="0049131D" w:rsidP="0049131D">
      <w:r w:rsidRPr="00A922ED">
        <w:t xml:space="preserve">If you receive a grant, you should consider speaking to a tax advisor about the effect of receiving a grant before you enter into a grant agreement. You can also visit the Australian Taxation Office website at </w:t>
      </w:r>
      <w:hyperlink r:id="rId26" w:history="1">
        <w:r w:rsidRPr="00A922ED">
          <w:rPr>
            <w:rStyle w:val="Hyperlink"/>
          </w:rPr>
          <w:t>www.ato.gov.au</w:t>
        </w:r>
      </w:hyperlink>
      <w:r w:rsidRPr="00A922ED">
        <w:t xml:space="preserve"> for more information.</w:t>
      </w:r>
    </w:p>
    <w:p w14:paraId="25BD14AA" w14:textId="4BEE0C55" w:rsidR="00E1311F" w:rsidDel="00457E6C" w:rsidRDefault="00E1311F" w:rsidP="00FD47D5">
      <w:pPr>
        <w:pStyle w:val="Heading2"/>
      </w:pPr>
      <w:bookmarkStart w:id="102" w:name="_Toc66445453"/>
      <w:r w:rsidDel="00457E6C">
        <w:t>Announcement of grants</w:t>
      </w:r>
      <w:bookmarkEnd w:id="99"/>
      <w:bookmarkEnd w:id="100"/>
      <w:bookmarkEnd w:id="102"/>
    </w:p>
    <w:p w14:paraId="391B9CE2" w14:textId="33EEA9FA" w:rsidR="00E1311F" w:rsidRPr="00CF0DD6" w:rsidDel="00457E6C" w:rsidRDefault="0049131D" w:rsidP="00E1311F">
      <w:r w:rsidRPr="00587056">
        <w:t xml:space="preserve">If successful, your grant will be listed on the website </w:t>
      </w:r>
      <w:proofErr w:type="spellStart"/>
      <w:r w:rsidRPr="00587056">
        <w:t>GrantConnect</w:t>
      </w:r>
      <w:proofErr w:type="spellEnd"/>
      <w:r w:rsidRPr="00587056">
        <w:t xml:space="preserve"> (www.grants.gov.au) website within 21 days of the date of effect</w:t>
      </w:r>
      <w:r w:rsidRPr="00587056">
        <w:rPr>
          <w:rStyle w:val="FootnoteReference"/>
        </w:rPr>
        <w:footnoteReference w:id="6"/>
      </w:r>
      <w:r w:rsidRPr="00587056">
        <w:t xml:space="preserve"> as required by Section 5.3 of the</w:t>
      </w:r>
      <w:r w:rsidR="004D3D46" w:rsidRPr="00587056" w:rsidDel="00457E6C">
        <w:t xml:space="preserve"> </w:t>
      </w:r>
      <w:hyperlink r:id="rId27" w:history="1">
        <w:r w:rsidR="004D3D46" w:rsidRPr="00587056" w:rsidDel="00457E6C">
          <w:rPr>
            <w:rStyle w:val="Hyperlink"/>
          </w:rPr>
          <w:t>CGRGs</w:t>
        </w:r>
      </w:hyperlink>
      <w:r w:rsidR="00E1311F" w:rsidRPr="00587056" w:rsidDel="00457E6C">
        <w:t>.</w:t>
      </w:r>
      <w:r w:rsidR="00E1311F" w:rsidRPr="00F27CA7" w:rsidDel="00457E6C">
        <w:rPr>
          <w:i/>
        </w:rPr>
        <w:t xml:space="preserve"> </w:t>
      </w:r>
      <w:r w:rsidR="00CF0DD6" w:rsidRPr="00CF0DD6">
        <w:t xml:space="preserve">We will also publish grant </w:t>
      </w:r>
      <w:r w:rsidR="008F033F">
        <w:t xml:space="preserve">details on the </w:t>
      </w:r>
      <w:r w:rsidR="00054400">
        <w:t>COALAR</w:t>
      </w:r>
      <w:r w:rsidR="008F033F">
        <w:t xml:space="preserve"> </w:t>
      </w:r>
      <w:r w:rsidR="00CF0DD6" w:rsidRPr="00CF0DD6">
        <w:t>website at the earliest opportunity.</w:t>
      </w:r>
    </w:p>
    <w:p w14:paraId="4825991B" w14:textId="3E1FAA0B" w:rsidR="00E1311F" w:rsidRDefault="00492B00" w:rsidP="00FD47D5">
      <w:pPr>
        <w:pStyle w:val="Heading2"/>
      </w:pPr>
      <w:bookmarkStart w:id="103" w:name="_Toc66445454"/>
      <w:r>
        <w:t>How we monitor your grant activity</w:t>
      </w:r>
      <w:bookmarkEnd w:id="103"/>
    </w:p>
    <w:p w14:paraId="54E85DF4" w14:textId="77777777" w:rsidR="004A2224" w:rsidRDefault="004A2224" w:rsidP="00FD47D5">
      <w:pPr>
        <w:pStyle w:val="Heading3"/>
      </w:pPr>
      <w:bookmarkStart w:id="104" w:name="_Toc66445455"/>
      <w:r>
        <w:t>Keeping us informed</w:t>
      </w:r>
      <w:bookmarkEnd w:id="104"/>
    </w:p>
    <w:p w14:paraId="5426E34F" w14:textId="77777777" w:rsidR="0049131D" w:rsidRPr="00A922ED" w:rsidRDefault="0049131D" w:rsidP="0049131D">
      <w:r w:rsidRPr="00A922ED">
        <w:t>You must submit reports</w:t>
      </w:r>
      <w:r w:rsidRPr="00A922ED">
        <w:rPr>
          <w:b/>
        </w:rPr>
        <w:t xml:space="preserve"> </w:t>
      </w:r>
      <w:r w:rsidRPr="00A922ED">
        <w:t>in line with the</w:t>
      </w:r>
      <w:r w:rsidRPr="00A922ED" w:rsidDel="00D505A5">
        <w:t xml:space="preserve"> timeframes </w:t>
      </w:r>
      <w:r w:rsidRPr="00A922ED">
        <w:t xml:space="preserve">in the </w:t>
      </w:r>
      <w:hyperlink r:id="rId28" w:history="1">
        <w:r w:rsidRPr="00A922ED">
          <w:t>grant agreement</w:t>
        </w:r>
      </w:hyperlink>
      <w:r w:rsidRPr="00A922ED">
        <w:t>. Sample templates for these reports are available on the website. We will expect you to report on:</w:t>
      </w:r>
    </w:p>
    <w:p w14:paraId="72EB3BB1" w14:textId="77777777" w:rsidR="0049131D" w:rsidRPr="00A922ED" w:rsidRDefault="0049131D" w:rsidP="0049131D">
      <w:pPr>
        <w:pStyle w:val="ListBullet"/>
      </w:pPr>
      <w:r w:rsidRPr="00A922ED">
        <w:t xml:space="preserve">progress against your communications plan actively deepening international relationships and promoting your project and the </w:t>
      </w:r>
      <w:proofErr w:type="gramStart"/>
      <w:r w:rsidRPr="00A922ED">
        <w:t>council;</w:t>
      </w:r>
      <w:proofErr w:type="gramEnd"/>
    </w:p>
    <w:p w14:paraId="455DE804" w14:textId="77777777" w:rsidR="0049131D" w:rsidRPr="00A922ED" w:rsidRDefault="0049131D" w:rsidP="0049131D">
      <w:pPr>
        <w:pStyle w:val="ListBullet"/>
      </w:pPr>
      <w:r w:rsidRPr="00A922ED">
        <w:t xml:space="preserve">progress against agreed project </w:t>
      </w:r>
      <w:proofErr w:type="gramStart"/>
      <w:r w:rsidRPr="00A922ED">
        <w:t>milestones;</w:t>
      </w:r>
      <w:proofErr w:type="gramEnd"/>
    </w:p>
    <w:p w14:paraId="3E9ABEE4" w14:textId="77777777" w:rsidR="0049131D" w:rsidRPr="00A922ED" w:rsidRDefault="0049131D" w:rsidP="0049131D">
      <w:pPr>
        <w:pStyle w:val="ListBullet"/>
      </w:pPr>
      <w:r w:rsidRPr="00A922ED">
        <w:t xml:space="preserve">contributions of participants directly related to the </w:t>
      </w:r>
      <w:proofErr w:type="gramStart"/>
      <w:r w:rsidRPr="00A922ED">
        <w:t>project;</w:t>
      </w:r>
      <w:proofErr w:type="gramEnd"/>
    </w:p>
    <w:p w14:paraId="5199F7B6" w14:textId="77777777" w:rsidR="0049131D" w:rsidRPr="00A922ED" w:rsidRDefault="0049131D" w:rsidP="0049131D">
      <w:pPr>
        <w:pStyle w:val="ListBullet"/>
      </w:pPr>
      <w:r w:rsidRPr="00A922ED">
        <w:t>eligible expenditure of grant funds; and</w:t>
      </w:r>
    </w:p>
    <w:p w14:paraId="1AC0D484" w14:textId="77777777" w:rsidR="0049131D" w:rsidRPr="00A922ED" w:rsidRDefault="0049131D" w:rsidP="0049131D">
      <w:pPr>
        <w:pStyle w:val="ListBullet"/>
      </w:pPr>
      <w:r w:rsidRPr="00A922ED">
        <w:t>results against key performance indicators and the project specific outputs detailed in your application.</w:t>
      </w:r>
    </w:p>
    <w:p w14:paraId="72A585CC" w14:textId="77777777" w:rsidR="0049131D" w:rsidRPr="00A922ED" w:rsidRDefault="0049131D" w:rsidP="0049131D">
      <w:r w:rsidRPr="00A922ED">
        <w:t>You</w:t>
      </w:r>
      <w:r w:rsidRPr="00A922ED" w:rsidDel="00D505A5">
        <w:t xml:space="preserve"> </w:t>
      </w:r>
      <w:r w:rsidRPr="00A922ED">
        <w:t>will also be</w:t>
      </w:r>
      <w:r w:rsidRPr="00A922ED" w:rsidDel="00D505A5">
        <w:t xml:space="preserve"> responsible for:</w:t>
      </w:r>
    </w:p>
    <w:p w14:paraId="530AC5A4" w14:textId="77777777" w:rsidR="0049131D" w:rsidRPr="00A922ED" w:rsidDel="00D505A5" w:rsidRDefault="0049131D" w:rsidP="0049131D">
      <w:pPr>
        <w:pStyle w:val="ListBullet"/>
      </w:pPr>
      <w:r w:rsidRPr="00A922ED">
        <w:t>meeting</w:t>
      </w:r>
      <w:r w:rsidRPr="00A922ED" w:rsidDel="00D505A5">
        <w:t xml:space="preserve"> the terms and conditions of the grant agreement </w:t>
      </w:r>
      <w:r w:rsidRPr="00A922ED">
        <w:t>and managing and promoting the</w:t>
      </w:r>
      <w:r w:rsidRPr="00A922ED" w:rsidDel="00D505A5">
        <w:t xml:space="preserve"> activity efficient</w:t>
      </w:r>
      <w:r w:rsidRPr="00A922ED">
        <w:t>ly</w:t>
      </w:r>
      <w:r w:rsidRPr="00A922ED" w:rsidDel="00D505A5">
        <w:t xml:space="preserve"> and </w:t>
      </w:r>
      <w:proofErr w:type="gramStart"/>
      <w:r w:rsidRPr="00A922ED" w:rsidDel="00D505A5">
        <w:t>effective</w:t>
      </w:r>
      <w:r w:rsidRPr="00A922ED">
        <w:t>ly;</w:t>
      </w:r>
      <w:proofErr w:type="gramEnd"/>
    </w:p>
    <w:p w14:paraId="5F4CF905" w14:textId="77777777" w:rsidR="0049131D" w:rsidRPr="00A922ED" w:rsidDel="00D505A5" w:rsidRDefault="0049131D" w:rsidP="0049131D">
      <w:pPr>
        <w:pStyle w:val="ListBullet"/>
      </w:pPr>
      <w:r w:rsidRPr="00A922ED" w:rsidDel="00D505A5">
        <w:t xml:space="preserve">complying with record keeping, reporting and acquittal requirements </w:t>
      </w:r>
      <w:r w:rsidRPr="00A922ED">
        <w:t xml:space="preserve">as set out in the grant </w:t>
      </w:r>
      <w:proofErr w:type="gramStart"/>
      <w:r w:rsidRPr="00A922ED">
        <w:t>agreement;</w:t>
      </w:r>
      <w:proofErr w:type="gramEnd"/>
    </w:p>
    <w:p w14:paraId="26FA29DB" w14:textId="52389BFD" w:rsidR="0049131D" w:rsidRPr="00A922ED" w:rsidRDefault="0049131D" w:rsidP="0049131D">
      <w:pPr>
        <w:pStyle w:val="ListBullet"/>
      </w:pPr>
      <w:r w:rsidRPr="00A922ED">
        <w:t>all administrative arrangement</w:t>
      </w:r>
      <w:r w:rsidR="009378BD">
        <w:t>s</w:t>
      </w:r>
      <w:r w:rsidRPr="00A922ED">
        <w:t xml:space="preserve"> associated with your project including visa and travel arrangements, visa charges, airport taxes, ground transport, travel and health insurance for project participant’s medical and hospital insurance cover both overseas and in Australia for visitors not covered by Medicare (including evacuation and death cover), and necessary insurance for equipment and accommodation costs and </w:t>
      </w:r>
      <w:proofErr w:type="gramStart"/>
      <w:r w:rsidRPr="00A922ED">
        <w:t>arrangements;</w:t>
      </w:r>
      <w:proofErr w:type="gramEnd"/>
    </w:p>
    <w:p w14:paraId="662485C1" w14:textId="77777777" w:rsidR="0049131D" w:rsidRPr="00A922ED" w:rsidRDefault="0049131D" w:rsidP="0049131D">
      <w:pPr>
        <w:pStyle w:val="ListBullet"/>
      </w:pPr>
      <w:r w:rsidRPr="00A922ED">
        <w:lastRenderedPageBreak/>
        <w:t xml:space="preserve">other insurances, including workers’ compensation, as required by law, and professional indemnity, public </w:t>
      </w:r>
      <w:proofErr w:type="gramStart"/>
      <w:r w:rsidRPr="00A922ED">
        <w:t>health</w:t>
      </w:r>
      <w:proofErr w:type="gramEnd"/>
      <w:r w:rsidRPr="00A922ED">
        <w:t xml:space="preserve"> and liability insurance, as required by the project; and</w:t>
      </w:r>
    </w:p>
    <w:p w14:paraId="222C3D18" w14:textId="77777777" w:rsidR="0049131D" w:rsidRPr="00A922ED" w:rsidRDefault="0049131D" w:rsidP="0049131D">
      <w:pPr>
        <w:pStyle w:val="ListBullet"/>
      </w:pPr>
      <w:r w:rsidRPr="00A922ED">
        <w:t>complying with all applicable domestic and international laws.</w:t>
      </w:r>
    </w:p>
    <w:p w14:paraId="1C06A6DE" w14:textId="055897D3" w:rsidR="004A2224" w:rsidRDefault="0049131D" w:rsidP="00FD47D5">
      <w:pPr>
        <w:pStyle w:val="Heading3"/>
      </w:pPr>
      <w:bookmarkStart w:id="105" w:name="_Toc509572409"/>
      <w:bookmarkStart w:id="106" w:name="_Toc509572410"/>
      <w:bookmarkStart w:id="107" w:name="_Toc509572411"/>
      <w:bookmarkStart w:id="108" w:name="_Toc66445456"/>
      <w:bookmarkStart w:id="109" w:name="_Toc468693659"/>
      <w:bookmarkEnd w:id="105"/>
      <w:bookmarkEnd w:id="106"/>
      <w:bookmarkEnd w:id="107"/>
      <w:r>
        <w:t>The Department of Foreign Affairs and Trade’s responsibilities</w:t>
      </w:r>
      <w:bookmarkEnd w:id="108"/>
      <w:r>
        <w:t xml:space="preserve"> </w:t>
      </w:r>
    </w:p>
    <w:p w14:paraId="36757DA8" w14:textId="77777777" w:rsidR="0049131D" w:rsidRPr="00A922ED" w:rsidRDefault="0049131D" w:rsidP="0049131D">
      <w:r w:rsidRPr="00A922ED">
        <w:t>The</w:t>
      </w:r>
      <w:r w:rsidRPr="00A922ED">
        <w:rPr>
          <w:b/>
        </w:rPr>
        <w:t xml:space="preserve"> </w:t>
      </w:r>
      <w:r w:rsidRPr="00A922ED">
        <w:t xml:space="preserve">Department of Foreign Affairs and Trade will: </w:t>
      </w:r>
    </w:p>
    <w:p w14:paraId="54626993" w14:textId="77777777" w:rsidR="0049131D" w:rsidRPr="00A922ED" w:rsidRDefault="0049131D" w:rsidP="0049131D">
      <w:pPr>
        <w:pStyle w:val="ListBullet"/>
      </w:pPr>
      <w:r w:rsidRPr="00A922ED">
        <w:t xml:space="preserve">meet the terms and conditions set out in the grant </w:t>
      </w:r>
      <w:proofErr w:type="gramStart"/>
      <w:r w:rsidRPr="00A922ED">
        <w:t>agreement;</w:t>
      </w:r>
      <w:proofErr w:type="gramEnd"/>
    </w:p>
    <w:p w14:paraId="5E791A8C" w14:textId="77777777" w:rsidR="0049131D" w:rsidRPr="00A922ED" w:rsidRDefault="0049131D" w:rsidP="0049131D">
      <w:pPr>
        <w:pStyle w:val="ListBullet"/>
      </w:pPr>
      <w:r w:rsidRPr="00A922ED">
        <w:t>provide timely administration of the grant; and</w:t>
      </w:r>
    </w:p>
    <w:p w14:paraId="66FC4725" w14:textId="77777777" w:rsidR="0049131D" w:rsidRPr="00A922ED" w:rsidRDefault="0049131D" w:rsidP="0049131D">
      <w:pPr>
        <w:pStyle w:val="ListBullet"/>
      </w:pPr>
      <w:r w:rsidRPr="00A922ED">
        <w:t>evaluate the grantee’s performance.</w:t>
      </w:r>
    </w:p>
    <w:p w14:paraId="32C53945" w14:textId="5A9EA1B3" w:rsidR="0049131D" w:rsidRPr="0049131D" w:rsidRDefault="0049131D" w:rsidP="0049131D">
      <w:r w:rsidRPr="00A922ED">
        <w:t>Funding under this grants program does not imply that the Department of Foreign Affairs and Trade endorses the views of recipients involved in any funded activity.</w:t>
      </w:r>
    </w:p>
    <w:p w14:paraId="35C66FEF" w14:textId="0A04CE3E" w:rsidR="00832FC6" w:rsidRDefault="00492B00" w:rsidP="00FD47D5">
      <w:pPr>
        <w:pStyle w:val="Heading3"/>
      </w:pPr>
      <w:bookmarkStart w:id="110" w:name="_Toc66445457"/>
      <w:r>
        <w:t>Compliance visits</w:t>
      </w:r>
      <w:bookmarkEnd w:id="109"/>
      <w:bookmarkEnd w:id="110"/>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FD47D5">
      <w:pPr>
        <w:pStyle w:val="Heading3"/>
      </w:pPr>
      <w:bookmarkStart w:id="111" w:name="_Toc66445458"/>
      <w:r w:rsidRPr="00795673">
        <w:t>R</w:t>
      </w:r>
      <w:r w:rsidR="00DC4884" w:rsidRPr="00795673">
        <w:t>ecord keeping</w:t>
      </w:r>
      <w:bookmarkEnd w:id="111"/>
    </w:p>
    <w:p w14:paraId="72D10EED" w14:textId="798083D4" w:rsidR="00795673"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FD47D5">
      <w:pPr>
        <w:pStyle w:val="Heading3"/>
      </w:pPr>
      <w:bookmarkStart w:id="112" w:name="_Toc66445459"/>
      <w:r>
        <w:t>Evaluation</w:t>
      </w:r>
      <w:bookmarkEnd w:id="112"/>
    </w:p>
    <w:p w14:paraId="23AA7CB7" w14:textId="4EAB7F31" w:rsidR="0049131D" w:rsidRPr="00A922ED" w:rsidRDefault="0049131D" w:rsidP="0049131D">
      <w:bookmarkStart w:id="113" w:name="_Hlk66443966"/>
      <w:r w:rsidRPr="00A922ED">
        <w:t xml:space="preserve">The Department of Foreign Affairs and Trade will evaluate </w:t>
      </w:r>
      <w:r w:rsidR="00054400">
        <w:t>COALAR</w:t>
      </w:r>
      <w:r w:rsidR="008F033F">
        <w:t>202</w:t>
      </w:r>
      <w:r w:rsidR="00054400">
        <w:t>2</w:t>
      </w:r>
      <w:r w:rsidR="008F033F">
        <w:t xml:space="preserve"> </w:t>
      </w:r>
      <w:r w:rsidRPr="00A922ED">
        <w:t>activities to measure how well the outcomes and objectives have been achieved. Your grant agreement requires you to provide information to help with this evaluation.</w:t>
      </w:r>
    </w:p>
    <w:p w14:paraId="12F2729C" w14:textId="2AEB2BEE" w:rsidR="00E1311F" w:rsidRDefault="004B1409" w:rsidP="00FD47D5">
      <w:pPr>
        <w:pStyle w:val="Heading3"/>
      </w:pPr>
      <w:bookmarkStart w:id="114" w:name="_Toc66445460"/>
      <w:bookmarkEnd w:id="113"/>
      <w:r>
        <w:t>Acknowledgement</w:t>
      </w:r>
      <w:bookmarkEnd w:id="114"/>
    </w:p>
    <w:p w14:paraId="007B260B" w14:textId="52A3B2B8" w:rsidR="0049131D" w:rsidRPr="00A922ED" w:rsidRDefault="008F033F" w:rsidP="0049131D">
      <w:r>
        <w:t xml:space="preserve">The </w:t>
      </w:r>
      <w:r w:rsidR="00054400">
        <w:t>COALAR</w:t>
      </w:r>
      <w:r w:rsidR="0049131D" w:rsidRPr="00A922ED">
        <w:t xml:space="preserve"> logo/Australian Government crest is to be used on all materials related to grants under the Program. Whenever the logo/crest is used the publication must also acknowledge the Commonwealth as follows:</w:t>
      </w:r>
    </w:p>
    <w:p w14:paraId="0F6F14E5" w14:textId="70BD8447" w:rsidR="0049131D" w:rsidRPr="00A922ED" w:rsidRDefault="0049131D" w:rsidP="0049131D">
      <w:pPr>
        <w:spacing w:after="0"/>
      </w:pPr>
      <w:r w:rsidRPr="00A922ED">
        <w:t xml:space="preserve">‘This activity </w:t>
      </w:r>
      <w:r w:rsidR="008F033F">
        <w:t xml:space="preserve">received grant funding from the Council on </w:t>
      </w:r>
      <w:r w:rsidR="008F033F" w:rsidRPr="00CF3D81">
        <w:t>Australia</w:t>
      </w:r>
      <w:r w:rsidR="008F033F">
        <w:t xml:space="preserve"> Latin America Relations </w:t>
      </w:r>
      <w:r w:rsidRPr="00A922ED">
        <w:t>of the Department of Foreign Affairs and Trade.’</w:t>
      </w:r>
    </w:p>
    <w:p w14:paraId="004F5680" w14:textId="77777777" w:rsidR="0049131D" w:rsidRPr="00A922ED" w:rsidRDefault="0049131D" w:rsidP="0049131D">
      <w:r w:rsidRPr="00A922ED">
        <w:t>Invitations to board members and/or officers of the Department of Foreign Affairs and Trade to represent the Australian Government support for the project are highly desirable.</w:t>
      </w:r>
    </w:p>
    <w:p w14:paraId="41C785A7" w14:textId="167DDD58" w:rsidR="00E1311F" w:rsidRDefault="004B1409" w:rsidP="00FD47D5">
      <w:pPr>
        <w:pStyle w:val="Heading2"/>
      </w:pPr>
      <w:bookmarkStart w:id="115" w:name="_Toc66445461"/>
      <w:r>
        <w:t>Probity</w:t>
      </w:r>
      <w:bookmarkEnd w:id="115"/>
    </w:p>
    <w:p w14:paraId="76BB0035" w14:textId="15EDEE68" w:rsidR="00F80BAC" w:rsidRDefault="00F80BAC" w:rsidP="00F80BAC">
      <w:r w:rsidRPr="00A922ED">
        <w:t>The Australian Government will make sure that the program</w:t>
      </w:r>
      <w:r w:rsidRPr="00A922ED">
        <w:rPr>
          <w:b/>
        </w:rPr>
        <w:t xml:space="preserve"> </w:t>
      </w:r>
      <w:r w:rsidRPr="00A922ED">
        <w:t>process is fair, according to the published guidelines, incorporates appropriate safeguards against fraud, unlawful activities and other inappropriate conduct and is consistent with the CGRGs.</w:t>
      </w:r>
    </w:p>
    <w:p w14:paraId="63DFD2E3" w14:textId="1F1EC776" w:rsidR="00BA64A7" w:rsidRPr="00A922ED" w:rsidRDefault="00BA64A7" w:rsidP="00F80BAC">
      <w:r w:rsidRPr="00A6622B">
        <w:t xml:space="preserve">The Foreign Influence Transparency Scheme provides the public with visibility of the nature, </w:t>
      </w:r>
      <w:proofErr w:type="gramStart"/>
      <w:r w:rsidRPr="00A6622B">
        <w:t>level</w:t>
      </w:r>
      <w:proofErr w:type="gramEnd"/>
      <w:r w:rsidRPr="00A6622B">
        <w:t xml:space="preserve"> and extent of foreign influence on Australia’s government and politics. It is recommended that you review obligations and responsibilities under the scheme at </w:t>
      </w:r>
      <w:hyperlink r:id="rId29" w:history="1">
        <w:r w:rsidRPr="00A6622B">
          <w:rPr>
            <w:rStyle w:val="Hyperlink"/>
          </w:rPr>
          <w:t>Foreign Influence Transparency Scheme | Attorney-General's Department (ag.gov.au)</w:t>
        </w:r>
      </w:hyperlink>
      <w:r w:rsidRPr="00A6622B">
        <w:t xml:space="preserve"> before </w:t>
      </w:r>
      <w:r w:rsidR="00645DEF" w:rsidRPr="00A6622B">
        <w:t>establishing project partners.</w:t>
      </w:r>
    </w:p>
    <w:p w14:paraId="7F03FAF8" w14:textId="77777777" w:rsidR="00F80BAC" w:rsidRPr="00A922ED" w:rsidRDefault="00F80BAC" w:rsidP="00F80BAC">
      <w:r w:rsidRPr="00A922ED">
        <w:rPr>
          <w:b/>
        </w:rPr>
        <w:t>Note:</w:t>
      </w:r>
      <w:r w:rsidRPr="00A922ED">
        <w:t xml:space="preserve"> These guidelines may be changed from time-to-time by the Department of Foreign Affairs and Trade. When this </w:t>
      </w:r>
      <w:proofErr w:type="gramStart"/>
      <w:r w:rsidRPr="00A922ED">
        <w:t>happens</w:t>
      </w:r>
      <w:proofErr w:type="gramEnd"/>
      <w:r w:rsidRPr="00A922ED">
        <w:t xml:space="preserve"> the revised guidelines will be published on the Department’s website at </w:t>
      </w:r>
      <w:hyperlink r:id="rId30" w:history="1">
        <w:r w:rsidRPr="00A922ED">
          <w:rPr>
            <w:rStyle w:val="Hyperlink"/>
          </w:rPr>
          <w:t>http://dfat.gov.au/councils</w:t>
        </w:r>
      </w:hyperlink>
      <w:r w:rsidRPr="00A922ED">
        <w:rPr>
          <w:b/>
        </w:rPr>
        <w:t>.</w:t>
      </w:r>
    </w:p>
    <w:p w14:paraId="7143A0C9" w14:textId="4B0C3066" w:rsidR="004B1409" w:rsidRDefault="00A0109E" w:rsidP="00FD47D5">
      <w:pPr>
        <w:pStyle w:val="Heading3"/>
      </w:pPr>
      <w:bookmarkStart w:id="116" w:name="_Toc66445462"/>
      <w:r>
        <w:lastRenderedPageBreak/>
        <w:t>Enquiries and feedback</w:t>
      </w:r>
      <w:bookmarkEnd w:id="116"/>
    </w:p>
    <w:p w14:paraId="067BE93A" w14:textId="69AE2065" w:rsidR="00F80BAC" w:rsidRPr="00A922ED" w:rsidRDefault="00F80BAC" w:rsidP="00F80BAC">
      <w:r w:rsidRPr="00A922ED">
        <w:t xml:space="preserve">All complaints about a grant process must be lodged in writing with the </w:t>
      </w:r>
      <w:r w:rsidR="00054400">
        <w:t xml:space="preserve">COALAR </w:t>
      </w:r>
      <w:r w:rsidRPr="00A922ED">
        <w:t>Secretaria</w:t>
      </w:r>
      <w:r w:rsidR="00054400">
        <w:t>t</w:t>
      </w:r>
      <w:r w:rsidR="00985163">
        <w:t>.</w:t>
      </w:r>
      <w:r w:rsidR="00834EC8">
        <w:t xml:space="preserve"> </w:t>
      </w:r>
      <w:r w:rsidRPr="00A922ED">
        <w:t xml:space="preserve">Any questions you have about grant decisions for the Program should be sent to </w:t>
      </w:r>
      <w:r w:rsidR="008F033F">
        <w:t>coalar</w:t>
      </w:r>
      <w:r w:rsidRPr="00A922ED">
        <w:t>@dfat.gov.au</w:t>
      </w:r>
      <w:r w:rsidRPr="00A922ED">
        <w:rPr>
          <w:b/>
        </w:rPr>
        <w:t xml:space="preserve">. You may wish to list @dfat.gov.au as a trusted emailer in your email system. </w:t>
      </w:r>
    </w:p>
    <w:p w14:paraId="5AAF17EE" w14:textId="35AE0FBD" w:rsidR="00F80BAC" w:rsidRPr="00A922ED" w:rsidRDefault="00F80BAC" w:rsidP="00F80BAC">
      <w:r w:rsidRPr="00A922ED">
        <w:t xml:space="preserve">If you do not agree with the way the Department of Foreign Affairs and Trade has handled your complaint, you may complain to the </w:t>
      </w:r>
      <w:hyperlink r:id="rId31" w:history="1">
        <w:r w:rsidR="008F033F" w:rsidRPr="00132512">
          <w:rPr>
            <w:rStyle w:val="Hyperlink"/>
          </w:rPr>
          <w:t>Commonwealth Ombudsman</w:t>
        </w:r>
      </w:hyperlink>
      <w:r w:rsidRPr="00A922ED">
        <w:t xml:space="preserve">. The Ombudsman will not usually </w:t>
      </w:r>
      <w:proofErr w:type="gramStart"/>
      <w:r w:rsidRPr="00A922ED">
        <w:t>look into</w:t>
      </w:r>
      <w:proofErr w:type="gramEnd"/>
      <w:r w:rsidRPr="00A922ED">
        <w:t xml:space="preserve"> a complaint unless the matter has first been raised directly with the Department of Foreign Affairs and Trade.</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2" w:history="1">
        <w:r w:rsidRPr="00B72EE8">
          <w:t>ombudsman@ombudsman.gov.au</w:t>
        </w:r>
      </w:hyperlink>
      <w:r w:rsidRPr="00B72EE8">
        <w:t xml:space="preserve"> </w:t>
      </w:r>
      <w:r w:rsidRPr="00B72EE8">
        <w:br/>
        <w:t xml:space="preserve">Website: </w:t>
      </w:r>
      <w:hyperlink r:id="rId33" w:history="1">
        <w:r w:rsidRPr="00B72EE8">
          <w:t>www.ombudsman.gov.au</w:t>
        </w:r>
      </w:hyperlink>
    </w:p>
    <w:p w14:paraId="11BF0D5F" w14:textId="75923BC5" w:rsidR="004B1409" w:rsidRPr="00EA7AD7" w:rsidRDefault="004B1409" w:rsidP="00FD47D5">
      <w:pPr>
        <w:pStyle w:val="Heading3"/>
      </w:pPr>
      <w:bookmarkStart w:id="117" w:name="_Toc66445463"/>
      <w:r>
        <w:t>Conflicts of interest</w:t>
      </w:r>
      <w:bookmarkEnd w:id="117"/>
    </w:p>
    <w:p w14:paraId="2418E3C5" w14:textId="13C043A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4" w:history="1">
        <w:r w:rsidRPr="00122DEC">
          <w:t>conflict of interest</w:t>
        </w:r>
      </w:hyperlink>
      <w:r w:rsidRPr="00122DEC">
        <w:t>, or perceived conflict of interest, if</w:t>
      </w:r>
      <w:r w:rsidRPr="00F1475D">
        <w:t xml:space="preserve"> </w:t>
      </w:r>
      <w:r w:rsidR="00F80BAC" w:rsidRPr="00A922ED">
        <w:t>the Department of Foreign Affairs and Trade staff</w:t>
      </w:r>
      <w:r w:rsidRPr="00122DEC">
        <w:t xml:space="preserve">, </w:t>
      </w:r>
      <w:r w:rsidR="00356EB5">
        <w:t xml:space="preserve">COALAR Board member, </w:t>
      </w:r>
      <w:r w:rsidRPr="00122DEC">
        <w:t>any member of a committee or advisor</w:t>
      </w:r>
      <w:r w:rsidRPr="00F1475D">
        <w:t xml:space="preserve"> and/or you or any of your personnel:</w:t>
      </w:r>
    </w:p>
    <w:p w14:paraId="69E6C5B2" w14:textId="2BA8153B" w:rsidR="004B1409" w:rsidRPr="00F1475D" w:rsidRDefault="004B1409" w:rsidP="004B1409">
      <w:pPr>
        <w:pStyle w:val="ListBullet"/>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rsidR="00B501CF">
        <w:t xml:space="preserve"> [or member of an external panel]</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69EF631" w:rsidR="004B1409" w:rsidRDefault="004B1409" w:rsidP="004B1409">
      <w:r w:rsidRPr="00F1475D">
        <w:t xml:space="preserve">If you later identify an actual, apparent, or </w:t>
      </w:r>
      <w:r w:rsidR="00182EAC">
        <w:t xml:space="preserve">perceived </w:t>
      </w:r>
      <w:r w:rsidRPr="00F1475D">
        <w:t>conflict of interest, you must inform the</w:t>
      </w:r>
      <w:r w:rsidR="00F80BAC" w:rsidRPr="00A922ED">
        <w:t xml:space="preserve"> Department of Foreign Affairs and Trade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5" w:history="1">
        <w:r w:rsidRPr="009C7586">
          <w:rPr>
            <w:rStyle w:val="Hyperlink"/>
          </w:rPr>
          <w:t>Public Service Code of Conduct (Section 13(7))</w:t>
        </w:r>
      </w:hyperlink>
      <w:r>
        <w:t xml:space="preserve"> of the </w:t>
      </w:r>
      <w:hyperlink r:id="rId3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376DC52" w14:textId="61352031" w:rsidR="00F80BAC" w:rsidRDefault="004B1409" w:rsidP="004B1409">
      <w:pPr>
        <w:rPr>
          <w:b/>
          <w:color w:val="4F6228" w:themeColor="accent3" w:themeShade="80"/>
        </w:rPr>
      </w:pPr>
      <w:r>
        <w:t xml:space="preserve">We publish our </w:t>
      </w:r>
      <w:proofErr w:type="gramStart"/>
      <w:r>
        <w:t>conflict of i</w:t>
      </w:r>
      <w:r w:rsidR="007E6B1A">
        <w:t>nterest</w:t>
      </w:r>
      <w:proofErr w:type="gramEnd"/>
      <w:r w:rsidR="007E6B1A">
        <w:t xml:space="preserve"> policy on the</w:t>
      </w:r>
      <w:r w:rsidRPr="00726710">
        <w:rPr>
          <w:b/>
          <w:color w:val="4F6228" w:themeColor="accent3" w:themeShade="80"/>
        </w:rPr>
        <w:t xml:space="preserve"> </w:t>
      </w:r>
      <w:r w:rsidR="00F80BAC">
        <w:rPr>
          <w:b/>
          <w:color w:val="4F6228" w:themeColor="accent3" w:themeShade="80"/>
        </w:rPr>
        <w:t>D</w:t>
      </w:r>
      <w:r w:rsidR="00F80BAC" w:rsidRPr="00A922ED">
        <w:t>epartment of Foreign Affairs and Trade</w:t>
      </w:r>
      <w:r w:rsidR="00F80BAC">
        <w:t xml:space="preserve">’s website. </w:t>
      </w:r>
    </w:p>
    <w:p w14:paraId="4A7C35DB" w14:textId="1841D0BD" w:rsidR="004B1409" w:rsidRDefault="007E6B1A" w:rsidP="00FD47D5">
      <w:pPr>
        <w:pStyle w:val="Heading3"/>
      </w:pPr>
      <w:bookmarkStart w:id="118" w:name="_Toc66445464"/>
      <w:r>
        <w:t>Privacy</w:t>
      </w:r>
      <w:bookmarkEnd w:id="118"/>
    </w:p>
    <w:p w14:paraId="558B704D" w14:textId="66AF4A6E" w:rsidR="007E6B1A" w:rsidRPr="000D1F02" w:rsidRDefault="007E6B1A" w:rsidP="007E6B1A">
      <w:r w:rsidRPr="00164671">
        <w:t xml:space="preserve">We treat your personal information according to the </w:t>
      </w:r>
      <w:hyperlink r:id="rId37"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38"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 xml:space="preserve">ve your personal information </w:t>
      </w:r>
      <w:proofErr w:type="gramStart"/>
      <w:r>
        <w:t>to</w:t>
      </w:r>
      <w:r w:rsidR="00EA7AD7">
        <w:t>.</w:t>
      </w:r>
      <w:proofErr w:type="gramEnd"/>
    </w:p>
    <w:p w14:paraId="3F87EBCC" w14:textId="27085D5B" w:rsidR="00A95129" w:rsidRDefault="00A95129" w:rsidP="007E6B1A">
      <w:r>
        <w:t xml:space="preserve">Your personal information can only be disclosed to someone else for the primary purpose for which it was </w:t>
      </w:r>
      <w:proofErr w:type="gramStart"/>
      <w:r>
        <w:t>collected, unless</w:t>
      </w:r>
      <w:proofErr w:type="gramEnd"/>
      <w:r>
        <w:t xml:space="preserve"> an exemption applies.</w:t>
      </w:r>
    </w:p>
    <w:p w14:paraId="5652EFC2" w14:textId="239DDB4C" w:rsidR="00A95129" w:rsidRDefault="00A95129" w:rsidP="00A95129">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proofErr w:type="spellStart"/>
      <w:r>
        <w:t>GrantConnect</w:t>
      </w:r>
      <w:proofErr w:type="spellEnd"/>
      <w:r>
        <w:t xml:space="preserve">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w:t>
      </w:r>
      <w:proofErr w:type="gramStart"/>
      <w:r>
        <w:t>research</w:t>
      </w:r>
      <w:proofErr w:type="gramEnd"/>
      <w:r>
        <w:t xml:space="preserve"> or service delivery, according to Australian laws.</w:t>
      </w:r>
    </w:p>
    <w:p w14:paraId="33539777" w14:textId="4D0A5141"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w:t>
      </w:r>
      <w:proofErr w:type="gramStart"/>
      <w:r>
        <w:t>agents</w:t>
      </w:r>
      <w:proofErr w:type="gramEnd"/>
      <w:r>
        <w:t xml:space="preserve">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[relevant Commonwealth entity] would breach an Australian Privacy Principle as defined in the Act.</w:t>
      </w:r>
    </w:p>
    <w:p w14:paraId="1B1E7A66" w14:textId="7EA5B6B2" w:rsidR="00D35A39" w:rsidRDefault="00D35A39" w:rsidP="00D35A39">
      <w:pPr>
        <w:pStyle w:val="Heading3"/>
      </w:pPr>
      <w:bookmarkStart w:id="119" w:name="_Toc66445465"/>
      <w:r>
        <w:t>Confidential Information</w:t>
      </w:r>
      <w:bookmarkEnd w:id="119"/>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w:t>
      </w:r>
      <w:proofErr w:type="gramStart"/>
      <w:r w:rsidR="007A46B8">
        <w:rPr>
          <w:lang w:eastAsia="en-AU"/>
        </w:rPr>
        <w:t>Parliament</w:t>
      </w:r>
      <w:proofErr w:type="gramEnd"/>
      <w:r w:rsidR="007A46B8">
        <w:rPr>
          <w:lang w:eastAsia="en-AU"/>
        </w:rPr>
        <w:t xml:space="preserve">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w:t>
      </w:r>
      <w:proofErr w:type="gramStart"/>
      <w:r>
        <w:rPr>
          <w:lang w:eastAsia="en-AU"/>
        </w:rPr>
        <w:t>agents</w:t>
      </w:r>
      <w:proofErr w:type="gramEnd"/>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416338">
      <w:pPr>
        <w:pStyle w:val="ListNumber"/>
        <w:numPr>
          <w:ilvl w:val="0"/>
          <w:numId w:val="15"/>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57B029A0" w:rsidR="007E6B1A" w:rsidRPr="0033741C" w:rsidRDefault="007E6B1A" w:rsidP="002D2607">
      <w:pPr>
        <w:pStyle w:val="ListBullet"/>
      </w:pPr>
      <w:r w:rsidRPr="0033741C">
        <w:t xml:space="preserve">the </w:t>
      </w:r>
      <w:r w:rsidR="00D00EE1">
        <w:t>[</w:t>
      </w:r>
      <w:r>
        <w:t>c</w:t>
      </w:r>
      <w:r w:rsidRPr="0033741C">
        <w:t>ommittee</w:t>
      </w:r>
      <w:r w:rsidR="00D00EE1">
        <w:t>]</w:t>
      </w:r>
      <w:r w:rsidRPr="0033741C">
        <w:t xml:space="preserve"> 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xml:space="preserve">, </w:t>
      </w:r>
      <w:proofErr w:type="gramStart"/>
      <w:r w:rsidRPr="0033741C">
        <w:t>monitor</w:t>
      </w:r>
      <w:proofErr w:type="gramEnd"/>
      <w:r w:rsidRPr="0033741C">
        <w:t xml:space="preserve">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 xml:space="preserve">employees and contractors of other Commonwealth agencies for any purposes, including government administration, </w:t>
      </w:r>
      <w:proofErr w:type="gramStart"/>
      <w:r>
        <w:t>research</w:t>
      </w:r>
      <w:proofErr w:type="gramEnd"/>
      <w:r>
        <w:t xml:space="preserve">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527ABEE" w14:textId="23AF3513" w:rsidR="00587056"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838D266" w14:textId="5E37B0F9" w:rsidR="00587056" w:rsidRDefault="00587056" w:rsidP="00587056">
      <w:pPr>
        <w:pStyle w:val="Heading3"/>
      </w:pPr>
      <w:bookmarkStart w:id="120" w:name="_Toc66445466"/>
      <w:r>
        <w:lastRenderedPageBreak/>
        <w:t>Sexual misconduct prevention and response</w:t>
      </w:r>
      <w:bookmarkEnd w:id="120"/>
    </w:p>
    <w:p w14:paraId="67AAB2D8" w14:textId="6E5063EF" w:rsidR="00587056" w:rsidRPr="00587056" w:rsidRDefault="00587056" w:rsidP="00587056">
      <w:pPr>
        <w:rPr>
          <w:rFonts w:cs="Arial"/>
        </w:rPr>
      </w:pPr>
      <w:r w:rsidRPr="00587056">
        <w:rPr>
          <w:rFonts w:cs="Arial"/>
        </w:rPr>
        <w:t xml:space="preserve">The Department of Foreign Affairs and Trade has a zero-tolerance approach to sexual exploitation, </w:t>
      </w:r>
      <w:proofErr w:type="gramStart"/>
      <w:r w:rsidRPr="00587056">
        <w:rPr>
          <w:rFonts w:cs="Arial"/>
        </w:rPr>
        <w:t>abuse</w:t>
      </w:r>
      <w:proofErr w:type="gramEnd"/>
      <w:r w:rsidRPr="00587056">
        <w:rPr>
          <w:rFonts w:cs="Arial"/>
        </w:rPr>
        <w:t xml:space="preserve"> and harassment (PSEAH). It is expected that all individuals participating in this program will comply with this zero-tolerance approach. Any allegations or reports of misconduct will be taken seriously. The </w:t>
      </w:r>
      <w:r w:rsidRPr="00587056">
        <w:rPr>
          <w:rFonts w:cs="Arial"/>
          <w:i/>
          <w:iCs/>
        </w:rPr>
        <w:t>Sex Discrimination Act 1984 (</w:t>
      </w:r>
      <w:proofErr w:type="spellStart"/>
      <w:r w:rsidRPr="00587056">
        <w:rPr>
          <w:rFonts w:cs="Arial"/>
          <w:i/>
          <w:iCs/>
        </w:rPr>
        <w:t>Cth</w:t>
      </w:r>
      <w:proofErr w:type="spellEnd"/>
      <w:r w:rsidRPr="00587056">
        <w:rPr>
          <w:rFonts w:cs="Arial"/>
          <w:i/>
          <w:iCs/>
        </w:rPr>
        <w:t xml:space="preserve">) </w:t>
      </w:r>
      <w:r w:rsidRPr="00587056">
        <w:rPr>
          <w:rFonts w:cs="Arial"/>
        </w:rPr>
        <w:t xml:space="preserve">defines the nature and circumstances in which sexual harassment is unlawful. </w:t>
      </w:r>
    </w:p>
    <w:p w14:paraId="1A9BE41C" w14:textId="77777777" w:rsidR="00587056" w:rsidRPr="00587056" w:rsidRDefault="00587056" w:rsidP="00587056">
      <w:pPr>
        <w:rPr>
          <w:rFonts w:cs="Arial"/>
        </w:rPr>
      </w:pPr>
      <w:r w:rsidRPr="00587056">
        <w:rPr>
          <w:rFonts w:cs="Arial"/>
        </w:rPr>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2A1368CD" w14:textId="31E4ADCB" w:rsidR="00587056" w:rsidRPr="00B65613" w:rsidRDefault="00587056" w:rsidP="007E6B1A">
      <w:pPr>
        <w:rPr>
          <w:rFonts w:cs="Arial"/>
        </w:rPr>
      </w:pPr>
      <w:r w:rsidRPr="00587056">
        <w:rPr>
          <w:rFonts w:cs="Arial"/>
        </w:rPr>
        <w:t xml:space="preserve">For more information and support, please visit: </w:t>
      </w:r>
      <w:hyperlink r:id="rId39" w:history="1">
        <w:r w:rsidRPr="00587056">
          <w:rPr>
            <w:rStyle w:val="Hyperlink"/>
            <w:rFonts w:cs="Arial"/>
          </w:rPr>
          <w:t>http://www.nationalredress.gov.au/</w:t>
        </w:r>
      </w:hyperlink>
      <w:r>
        <w:rPr>
          <w:rFonts w:cs="Arial"/>
        </w:rPr>
        <w:t xml:space="preserve"> </w:t>
      </w:r>
      <w:proofErr w:type="gramStart"/>
      <w:r w:rsidRPr="00587056">
        <w:rPr>
          <w:rFonts w:cs="Arial"/>
          <w:color w:val="404040"/>
          <w:shd w:val="clear" w:color="auto" w:fill="FFFFFF"/>
        </w:rPr>
        <w:t>or;</w:t>
      </w:r>
      <w:proofErr w:type="gramEnd"/>
      <w:r w:rsidRPr="00587056">
        <w:rPr>
          <w:rFonts w:cs="Arial"/>
          <w:color w:val="404040"/>
        </w:rPr>
        <w:br/>
      </w:r>
      <w:r w:rsidRPr="00587056">
        <w:rPr>
          <w:rFonts w:cs="Arial"/>
          <w:color w:val="404040"/>
          <w:shd w:val="clear" w:color="auto" w:fill="FFFFFF"/>
        </w:rPr>
        <w:t>call the National Redress Scheme line on </w:t>
      </w:r>
      <w:r w:rsidRPr="00587056">
        <w:rPr>
          <w:rStyle w:val="Strong"/>
          <w:rFonts w:cs="Arial"/>
          <w:color w:val="404040"/>
          <w:bdr w:val="none" w:sz="0" w:space="0" w:color="auto" w:frame="1"/>
          <w:shd w:val="clear" w:color="auto" w:fill="FFFFFF"/>
        </w:rPr>
        <w:t>1800 737 377</w:t>
      </w:r>
      <w:r w:rsidRPr="00587056">
        <w:rPr>
          <w:rFonts w:cs="Arial"/>
          <w:color w:val="404040"/>
          <w:shd w:val="clear" w:color="auto" w:fill="FFFFFF"/>
        </w:rPr>
        <w:t>.</w:t>
      </w:r>
    </w:p>
    <w:p w14:paraId="7C3A5108" w14:textId="79CBD91D" w:rsidR="004B1409" w:rsidRDefault="002D2607" w:rsidP="00FD47D5">
      <w:pPr>
        <w:pStyle w:val="Heading3"/>
      </w:pPr>
      <w:bookmarkStart w:id="121" w:name="_Toc66445467"/>
      <w:r>
        <w:t>Freedom of information</w:t>
      </w:r>
      <w:bookmarkEnd w:id="121"/>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0"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96579A0" w14:textId="77777777" w:rsidR="00F80BAC" w:rsidRDefault="002D2607" w:rsidP="00F80BAC">
      <w:pPr>
        <w:tabs>
          <w:tab w:val="left" w:pos="1418"/>
        </w:tabs>
        <w:ind w:left="1418" w:hanging="1418"/>
        <w:contextualSpacing/>
        <w:rPr>
          <w:lang w:val="en-US"/>
        </w:rPr>
      </w:pPr>
      <w:r w:rsidRPr="00B72EE8">
        <w:t>By mail:</w:t>
      </w:r>
      <w:r w:rsidRPr="00B72EE8">
        <w:tab/>
      </w:r>
      <w:r w:rsidR="00F80BAC" w:rsidRPr="00A922ED">
        <w:rPr>
          <w:lang w:val="en-US"/>
        </w:rPr>
        <w:t>The Director, Freedom of Information and Privacy Law Section</w:t>
      </w:r>
      <w:r w:rsidR="00F80BAC" w:rsidRPr="00A922ED">
        <w:rPr>
          <w:lang w:val="en-US"/>
        </w:rPr>
        <w:br/>
        <w:t>Corporate Legal Branch</w:t>
      </w:r>
      <w:r w:rsidR="00F80BAC" w:rsidRPr="00A922ED">
        <w:rPr>
          <w:lang w:val="en-US"/>
        </w:rPr>
        <w:br/>
        <w:t>Department of Foreign Affairs and Trade</w:t>
      </w:r>
      <w:r w:rsidR="00F80BAC" w:rsidRPr="00A922ED">
        <w:rPr>
          <w:lang w:val="en-US"/>
        </w:rPr>
        <w:br/>
        <w:t>R.G. Casey Building, John McEwen Crescent</w:t>
      </w:r>
      <w:r w:rsidR="00F80BAC" w:rsidRPr="00A922ED">
        <w:rPr>
          <w:lang w:val="en-US"/>
        </w:rPr>
        <w:br/>
        <w:t>BARTON ACT 0221</w:t>
      </w:r>
    </w:p>
    <w:p w14:paraId="75142390" w14:textId="15BEA74B" w:rsidR="00B65613" w:rsidRDefault="002D2607" w:rsidP="00E106DE">
      <w:pPr>
        <w:tabs>
          <w:tab w:val="left" w:pos="1418"/>
        </w:tabs>
        <w:ind w:left="1418" w:hanging="1418"/>
        <w:contextualSpacing/>
        <w:rPr>
          <w:rStyle w:val="Hyperlink"/>
          <w:lang w:val="en-US"/>
        </w:rPr>
      </w:pPr>
      <w:r w:rsidRPr="00122DEC">
        <w:t>By email:</w:t>
      </w:r>
      <w:r w:rsidRPr="00122DEC">
        <w:tab/>
      </w:r>
      <w:hyperlink r:id="rId41" w:history="1">
        <w:r w:rsidR="00F80BAC" w:rsidRPr="00A922ED">
          <w:rPr>
            <w:rStyle w:val="Hyperlink"/>
            <w:lang w:val="en-US"/>
          </w:rPr>
          <w:t>foi@dfat.gov.au</w:t>
        </w:r>
      </w:hyperlink>
      <w:r w:rsidR="00F80BAC">
        <w:rPr>
          <w:rStyle w:val="Hyperlink"/>
          <w:lang w:val="en-US"/>
        </w:rPr>
        <w:t xml:space="preserve"> </w:t>
      </w:r>
    </w:p>
    <w:p w14:paraId="4E24B3EC" w14:textId="13500148" w:rsidR="001A588B" w:rsidRDefault="001A588B">
      <w:pPr>
        <w:spacing w:before="0" w:after="0" w:line="240" w:lineRule="auto"/>
        <w:rPr>
          <w:rStyle w:val="Hyperlink"/>
          <w:lang w:val="en-US"/>
        </w:rPr>
      </w:pPr>
      <w:r>
        <w:rPr>
          <w:rStyle w:val="Hyperlink"/>
          <w:lang w:val="en-US"/>
        </w:rPr>
        <w:br w:type="page"/>
      </w:r>
    </w:p>
    <w:p w14:paraId="3EB03DF7" w14:textId="2EEB9660" w:rsidR="007B576A" w:rsidRPr="007B576A" w:rsidRDefault="002D2607" w:rsidP="00BB5D57">
      <w:pPr>
        <w:pStyle w:val="Heading2"/>
      </w:pPr>
      <w:bookmarkStart w:id="122" w:name="_Toc66445468"/>
      <w:bookmarkEnd w:id="101"/>
      <w:r w:rsidRPr="002D2607">
        <w:lastRenderedPageBreak/>
        <w:t>Glossary</w:t>
      </w:r>
      <w:bookmarkEnd w:id="12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A588B">
        <w:trPr>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2"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proofErr w:type="gramEnd"/>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64E78D70" w:rsidR="004960E4" w:rsidRPr="00463AB3" w:rsidRDefault="00EC30AC" w:rsidP="00B359CF">
            <w:pPr>
              <w:rPr>
                <w:rFonts w:cs="Arial"/>
                <w:lang w:eastAsia="en-AU"/>
              </w:rPr>
            </w:pPr>
            <w:hyperlink r:id="rId43"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416338">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4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416338">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EC30AC" w:rsidP="004960E4">
            <w:hyperlink r:id="rId45"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46"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lastRenderedPageBreak/>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w:t>
            </w:r>
            <w:proofErr w:type="gramStart"/>
            <w:r w:rsidR="004960E4" w:rsidRPr="00274AE2">
              <w:t>economical</w:t>
            </w:r>
            <w:proofErr w:type="gramEnd"/>
            <w:r w:rsidR="004960E4" w:rsidRPr="00274AE2">
              <w:t xml:space="preserve">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416338">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416338">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4B8229CD" w:rsidR="00230A2B" w:rsidRDefault="00230A2B" w:rsidP="00FD47D5">
      <w:pPr>
        <w:pStyle w:val="Heading2Appendix"/>
      </w:pPr>
      <w:bookmarkStart w:id="123" w:name="_Toc66445469"/>
      <w:r>
        <w:lastRenderedPageBreak/>
        <w:t xml:space="preserve">Appendix </w:t>
      </w:r>
      <w:r w:rsidR="00182EAC">
        <w:t>A</w:t>
      </w:r>
      <w:r>
        <w:t xml:space="preserve">. </w:t>
      </w:r>
      <w:r w:rsidR="00F80BAC" w:rsidRPr="00A922ED">
        <w:t>Acronyms</w:t>
      </w:r>
      <w:bookmarkEnd w:id="123"/>
    </w:p>
    <w:p w14:paraId="462E05D3" w14:textId="77777777" w:rsidR="00F80BAC" w:rsidRPr="00A922ED" w:rsidRDefault="00F80BAC" w:rsidP="00F80BAC">
      <w:r w:rsidRPr="00A922ED">
        <w:t>Acronyms used in these guidelines, online and within application forms</w:t>
      </w:r>
    </w:p>
    <w:tbl>
      <w:tblPr>
        <w:tblStyle w:val="AusIndustryTable"/>
        <w:tblW w:w="0" w:type="auto"/>
        <w:tblLook w:val="04A0" w:firstRow="1" w:lastRow="0" w:firstColumn="1" w:lastColumn="0" w:noHBand="0" w:noVBand="1"/>
      </w:tblPr>
      <w:tblGrid>
        <w:gridCol w:w="4369"/>
        <w:gridCol w:w="4409"/>
      </w:tblGrid>
      <w:tr w:rsidR="00EE1650" w:rsidRPr="00EE1650" w14:paraId="10DFBA26" w14:textId="77777777" w:rsidTr="00F92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9" w:type="dxa"/>
          </w:tcPr>
          <w:p w14:paraId="4A769EA9" w14:textId="47032521" w:rsidR="00EE1650" w:rsidRPr="00F92BA8" w:rsidRDefault="00EE1650" w:rsidP="00F92BA8">
            <w:pPr>
              <w:jc w:val="left"/>
              <w:rPr>
                <w:rFonts w:ascii="Arial" w:hAnsi="Arial" w:cs="Arial"/>
                <w:b w:val="0"/>
                <w:bCs/>
                <w:sz w:val="20"/>
              </w:rPr>
            </w:pPr>
            <w:r w:rsidRPr="00F92BA8">
              <w:rPr>
                <w:rFonts w:ascii="Arial" w:hAnsi="Arial" w:cs="Arial"/>
                <w:bCs/>
                <w:sz w:val="20"/>
              </w:rPr>
              <w:t>Acrony</w:t>
            </w:r>
            <w:r w:rsidR="00121201" w:rsidRPr="00F92BA8">
              <w:rPr>
                <w:rFonts w:ascii="Arial" w:hAnsi="Arial" w:cs="Arial"/>
                <w:bCs/>
                <w:sz w:val="20"/>
              </w:rPr>
              <w:t>m</w:t>
            </w:r>
          </w:p>
        </w:tc>
        <w:tc>
          <w:tcPr>
            <w:tcW w:w="4409" w:type="dxa"/>
          </w:tcPr>
          <w:p w14:paraId="43B1A3A5" w14:textId="0C939A12" w:rsidR="00EE1650" w:rsidRPr="00F92BA8" w:rsidRDefault="00EE1650" w:rsidP="00F92BA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sz w:val="20"/>
              </w:rPr>
            </w:pPr>
            <w:r w:rsidRPr="00F92BA8">
              <w:rPr>
                <w:rFonts w:ascii="Arial" w:hAnsi="Arial" w:cs="Arial"/>
                <w:bCs/>
                <w:sz w:val="20"/>
              </w:rPr>
              <w:t>Definition</w:t>
            </w:r>
          </w:p>
        </w:tc>
      </w:tr>
      <w:tr w:rsidR="00F80BAC" w:rsidRPr="00A922ED" w14:paraId="674EAB33"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5AB62C5A" w14:textId="77777777" w:rsidR="00F80BAC" w:rsidRPr="00F92BA8" w:rsidRDefault="00F80BAC" w:rsidP="00587056">
            <w:pPr>
              <w:rPr>
                <w:rFonts w:ascii="Arial" w:hAnsi="Arial" w:cs="Arial"/>
                <w:sz w:val="20"/>
              </w:rPr>
            </w:pPr>
            <w:r w:rsidRPr="00F92BA8">
              <w:rPr>
                <w:rFonts w:ascii="Arial" w:hAnsi="Arial" w:cs="Arial"/>
                <w:sz w:val="20"/>
              </w:rPr>
              <w:t>ABN</w:t>
            </w:r>
          </w:p>
        </w:tc>
        <w:tc>
          <w:tcPr>
            <w:tcW w:w="4409" w:type="dxa"/>
          </w:tcPr>
          <w:p w14:paraId="19D04E0B"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Australian Business Number</w:t>
            </w:r>
          </w:p>
        </w:tc>
      </w:tr>
      <w:tr w:rsidR="00F80BAC" w:rsidRPr="00A922ED" w14:paraId="71BC53A9"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028D68B8" w14:textId="77777777" w:rsidR="00F80BAC" w:rsidRPr="00F92BA8" w:rsidRDefault="00F80BAC" w:rsidP="00587056">
            <w:pPr>
              <w:rPr>
                <w:rFonts w:ascii="Arial" w:hAnsi="Arial" w:cs="Arial"/>
                <w:sz w:val="20"/>
              </w:rPr>
            </w:pPr>
            <w:r w:rsidRPr="00F92BA8">
              <w:rPr>
                <w:rFonts w:ascii="Arial" w:hAnsi="Arial" w:cs="Arial"/>
                <w:sz w:val="20"/>
              </w:rPr>
              <w:t>ACN</w:t>
            </w:r>
          </w:p>
        </w:tc>
        <w:tc>
          <w:tcPr>
            <w:tcW w:w="4409" w:type="dxa"/>
          </w:tcPr>
          <w:p w14:paraId="05F70D0D"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Australian Company Number</w:t>
            </w:r>
          </w:p>
        </w:tc>
      </w:tr>
      <w:tr w:rsidR="00F80BAC" w:rsidRPr="00A922ED" w14:paraId="4905AB7D"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60E2641B" w14:textId="77777777" w:rsidR="00F80BAC" w:rsidRPr="00F92BA8" w:rsidRDefault="00F80BAC" w:rsidP="00587056">
            <w:pPr>
              <w:rPr>
                <w:rFonts w:ascii="Arial" w:hAnsi="Arial" w:cs="Arial"/>
                <w:sz w:val="20"/>
              </w:rPr>
            </w:pPr>
            <w:r w:rsidRPr="00F92BA8">
              <w:rPr>
                <w:rFonts w:ascii="Arial" w:hAnsi="Arial" w:cs="Arial"/>
                <w:sz w:val="20"/>
              </w:rPr>
              <w:t>AEDT</w:t>
            </w:r>
          </w:p>
        </w:tc>
        <w:tc>
          <w:tcPr>
            <w:tcW w:w="4409" w:type="dxa"/>
          </w:tcPr>
          <w:p w14:paraId="68275C1D"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Australian Eastern Daylight Time</w:t>
            </w:r>
          </w:p>
        </w:tc>
      </w:tr>
      <w:tr w:rsidR="00F80BAC" w:rsidRPr="00A922ED" w14:paraId="714F26F5"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7990A3E9" w14:textId="77777777" w:rsidR="00F80BAC" w:rsidRPr="00F92BA8" w:rsidRDefault="00F80BAC" w:rsidP="00587056">
            <w:pPr>
              <w:rPr>
                <w:rFonts w:ascii="Arial" w:hAnsi="Arial" w:cs="Arial"/>
                <w:sz w:val="20"/>
              </w:rPr>
            </w:pPr>
            <w:r w:rsidRPr="00F92BA8">
              <w:rPr>
                <w:rFonts w:ascii="Arial" w:hAnsi="Arial" w:cs="Arial"/>
                <w:sz w:val="20"/>
              </w:rPr>
              <w:t>AEST</w:t>
            </w:r>
          </w:p>
        </w:tc>
        <w:tc>
          <w:tcPr>
            <w:tcW w:w="4409" w:type="dxa"/>
          </w:tcPr>
          <w:p w14:paraId="3CED291E"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Australian Eastern Standard Time</w:t>
            </w:r>
          </w:p>
        </w:tc>
      </w:tr>
      <w:tr w:rsidR="00F80BAC" w:rsidRPr="00A922ED" w14:paraId="0412A5F1"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5F3F40F2" w14:textId="77777777" w:rsidR="00F80BAC" w:rsidRPr="00F92BA8" w:rsidRDefault="00F80BAC" w:rsidP="00587056">
            <w:pPr>
              <w:rPr>
                <w:rFonts w:ascii="Arial" w:hAnsi="Arial" w:cs="Arial"/>
                <w:sz w:val="20"/>
              </w:rPr>
            </w:pPr>
            <w:r w:rsidRPr="00F92BA8">
              <w:rPr>
                <w:rFonts w:ascii="Arial" w:hAnsi="Arial" w:cs="Arial"/>
                <w:sz w:val="20"/>
              </w:rPr>
              <w:t>ASEAN</w:t>
            </w:r>
          </w:p>
        </w:tc>
        <w:tc>
          <w:tcPr>
            <w:tcW w:w="4409" w:type="dxa"/>
          </w:tcPr>
          <w:p w14:paraId="18AB70CA"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Association of Southeast Asian Nations</w:t>
            </w:r>
          </w:p>
        </w:tc>
      </w:tr>
      <w:tr w:rsidR="00F80BAC" w:rsidRPr="00A922ED" w14:paraId="04FAFFB6"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1C7FDEEB" w14:textId="77777777" w:rsidR="00F80BAC" w:rsidRPr="00F92BA8" w:rsidRDefault="00F80BAC" w:rsidP="00587056">
            <w:pPr>
              <w:rPr>
                <w:rFonts w:ascii="Arial" w:hAnsi="Arial" w:cs="Arial"/>
                <w:sz w:val="20"/>
              </w:rPr>
            </w:pPr>
            <w:r w:rsidRPr="00F92BA8">
              <w:rPr>
                <w:rFonts w:ascii="Arial" w:hAnsi="Arial" w:cs="Arial"/>
                <w:sz w:val="20"/>
              </w:rPr>
              <w:t>CGRGs</w:t>
            </w:r>
          </w:p>
        </w:tc>
        <w:tc>
          <w:tcPr>
            <w:tcW w:w="4409" w:type="dxa"/>
          </w:tcPr>
          <w:p w14:paraId="7097A753"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Commonwealth Grants Rules and Guidelines</w:t>
            </w:r>
          </w:p>
        </w:tc>
      </w:tr>
      <w:tr w:rsidR="00F80BAC" w:rsidRPr="00A922ED" w14:paraId="08021557"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2C30939A" w14:textId="77777777" w:rsidR="00F80BAC" w:rsidRPr="00F92BA8" w:rsidRDefault="00F80BAC" w:rsidP="00587056">
            <w:pPr>
              <w:rPr>
                <w:rFonts w:ascii="Arial" w:hAnsi="Arial" w:cs="Arial"/>
                <w:sz w:val="20"/>
              </w:rPr>
            </w:pPr>
            <w:r w:rsidRPr="00F92BA8">
              <w:rPr>
                <w:rFonts w:ascii="Arial" w:hAnsi="Arial" w:cs="Arial"/>
                <w:sz w:val="20"/>
              </w:rPr>
              <w:t>COALAR</w:t>
            </w:r>
          </w:p>
        </w:tc>
        <w:tc>
          <w:tcPr>
            <w:tcW w:w="4409" w:type="dxa"/>
          </w:tcPr>
          <w:p w14:paraId="5E9B5468"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Council on Australia Latin America Relations</w:t>
            </w:r>
          </w:p>
        </w:tc>
      </w:tr>
      <w:tr w:rsidR="00F80BAC" w:rsidRPr="00A922ED" w14:paraId="2A09C848"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450BC08E" w14:textId="77777777" w:rsidR="00F80BAC" w:rsidRPr="00F92BA8" w:rsidRDefault="00F80BAC" w:rsidP="00587056">
            <w:pPr>
              <w:rPr>
                <w:rFonts w:ascii="Arial" w:hAnsi="Arial" w:cs="Arial"/>
                <w:sz w:val="20"/>
              </w:rPr>
            </w:pPr>
            <w:r w:rsidRPr="00F92BA8">
              <w:rPr>
                <w:rFonts w:ascii="Arial" w:hAnsi="Arial" w:cs="Arial"/>
                <w:sz w:val="20"/>
              </w:rPr>
              <w:t>DFAT</w:t>
            </w:r>
          </w:p>
        </w:tc>
        <w:tc>
          <w:tcPr>
            <w:tcW w:w="4409" w:type="dxa"/>
          </w:tcPr>
          <w:p w14:paraId="6EE6DF1A"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Department of Foreign Affairs and Trade</w:t>
            </w:r>
          </w:p>
        </w:tc>
      </w:tr>
      <w:tr w:rsidR="00F80BAC" w:rsidRPr="00A922ED" w14:paraId="4C718923"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545531EB" w14:textId="77777777" w:rsidR="00F80BAC" w:rsidRPr="00F92BA8" w:rsidRDefault="00F80BAC" w:rsidP="00587056">
            <w:pPr>
              <w:rPr>
                <w:rFonts w:ascii="Arial" w:hAnsi="Arial" w:cs="Arial"/>
                <w:sz w:val="20"/>
              </w:rPr>
            </w:pPr>
            <w:r w:rsidRPr="00F92BA8">
              <w:rPr>
                <w:rFonts w:ascii="Arial" w:hAnsi="Arial" w:cs="Arial"/>
                <w:sz w:val="20"/>
              </w:rPr>
              <w:t>FCI</w:t>
            </w:r>
          </w:p>
        </w:tc>
        <w:tc>
          <w:tcPr>
            <w:tcW w:w="4409" w:type="dxa"/>
          </w:tcPr>
          <w:p w14:paraId="6368F450"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 xml:space="preserve">Foundations, </w:t>
            </w:r>
            <w:proofErr w:type="gramStart"/>
            <w:r w:rsidRPr="00F92BA8">
              <w:rPr>
                <w:rFonts w:cs="Arial"/>
                <w:sz w:val="20"/>
              </w:rPr>
              <w:t>Councils</w:t>
            </w:r>
            <w:proofErr w:type="gramEnd"/>
            <w:r w:rsidRPr="00F92BA8">
              <w:rPr>
                <w:rFonts w:cs="Arial"/>
                <w:sz w:val="20"/>
              </w:rPr>
              <w:t xml:space="preserve"> and Institutes</w:t>
            </w:r>
          </w:p>
        </w:tc>
      </w:tr>
      <w:tr w:rsidR="00F80BAC" w:rsidRPr="00A922ED" w14:paraId="0F71A0A4"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3AA6E905" w14:textId="77777777" w:rsidR="00F80BAC" w:rsidRPr="00F92BA8" w:rsidRDefault="00F80BAC" w:rsidP="00587056">
            <w:pPr>
              <w:rPr>
                <w:rFonts w:ascii="Arial" w:hAnsi="Arial" w:cs="Arial"/>
                <w:sz w:val="20"/>
              </w:rPr>
            </w:pPr>
            <w:r w:rsidRPr="00F92BA8">
              <w:rPr>
                <w:rFonts w:ascii="Arial" w:hAnsi="Arial" w:cs="Arial"/>
                <w:sz w:val="20"/>
              </w:rPr>
              <w:t>FOI</w:t>
            </w:r>
          </w:p>
        </w:tc>
        <w:tc>
          <w:tcPr>
            <w:tcW w:w="4409" w:type="dxa"/>
          </w:tcPr>
          <w:p w14:paraId="30462E79"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Freedom of Information</w:t>
            </w:r>
          </w:p>
        </w:tc>
      </w:tr>
      <w:tr w:rsidR="00F80BAC" w:rsidRPr="00A922ED" w14:paraId="1E2D5627"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152C6E66" w14:textId="77777777" w:rsidR="00F80BAC" w:rsidRPr="00F92BA8" w:rsidRDefault="00F80BAC" w:rsidP="00587056">
            <w:pPr>
              <w:rPr>
                <w:rFonts w:ascii="Arial" w:hAnsi="Arial" w:cs="Arial"/>
                <w:sz w:val="20"/>
              </w:rPr>
            </w:pPr>
            <w:r w:rsidRPr="00F92BA8">
              <w:rPr>
                <w:rFonts w:ascii="Arial" w:hAnsi="Arial" w:cs="Arial"/>
                <w:sz w:val="20"/>
              </w:rPr>
              <w:t>GST</w:t>
            </w:r>
          </w:p>
        </w:tc>
        <w:tc>
          <w:tcPr>
            <w:tcW w:w="4409" w:type="dxa"/>
          </w:tcPr>
          <w:p w14:paraId="64940915"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Goods and Services Tax</w:t>
            </w:r>
          </w:p>
        </w:tc>
      </w:tr>
      <w:tr w:rsidR="00F80BAC" w:rsidRPr="00A922ED" w14:paraId="63CF41CB"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4C4EE2BF" w14:textId="77777777" w:rsidR="00F80BAC" w:rsidRPr="00F92BA8" w:rsidRDefault="00F80BAC" w:rsidP="00587056">
            <w:pPr>
              <w:rPr>
                <w:rFonts w:ascii="Arial" w:hAnsi="Arial" w:cs="Arial"/>
                <w:sz w:val="20"/>
              </w:rPr>
            </w:pPr>
            <w:r w:rsidRPr="00F92BA8">
              <w:rPr>
                <w:rFonts w:ascii="Arial" w:hAnsi="Arial" w:cs="Arial"/>
                <w:sz w:val="20"/>
              </w:rPr>
              <w:t>IRGP</w:t>
            </w:r>
          </w:p>
        </w:tc>
        <w:tc>
          <w:tcPr>
            <w:tcW w:w="4409" w:type="dxa"/>
          </w:tcPr>
          <w:p w14:paraId="095D854B"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International Relations Grants Program</w:t>
            </w:r>
          </w:p>
        </w:tc>
      </w:tr>
      <w:tr w:rsidR="00F80BAC" w:rsidRPr="00A922ED" w14:paraId="0F595C6B"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211C07C0" w14:textId="77777777" w:rsidR="00F80BAC" w:rsidRPr="00F92BA8" w:rsidRDefault="00F80BAC" w:rsidP="00587056">
            <w:pPr>
              <w:rPr>
                <w:rFonts w:ascii="Arial" w:hAnsi="Arial" w:cs="Arial"/>
                <w:sz w:val="20"/>
              </w:rPr>
            </w:pPr>
            <w:r w:rsidRPr="00F92BA8">
              <w:rPr>
                <w:rFonts w:ascii="Arial" w:hAnsi="Arial" w:cs="Arial"/>
                <w:sz w:val="20"/>
              </w:rPr>
              <w:t>PBS</w:t>
            </w:r>
          </w:p>
        </w:tc>
        <w:tc>
          <w:tcPr>
            <w:tcW w:w="4409" w:type="dxa"/>
          </w:tcPr>
          <w:p w14:paraId="4B622605"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Portfolio Budget Statement</w:t>
            </w:r>
          </w:p>
        </w:tc>
      </w:tr>
      <w:tr w:rsidR="00F80BAC" w14:paraId="5CA8838A"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723B3D19" w14:textId="77777777" w:rsidR="00F80BAC" w:rsidRPr="00F92BA8" w:rsidRDefault="00F80BAC" w:rsidP="00587056">
            <w:pPr>
              <w:rPr>
                <w:rFonts w:ascii="Arial" w:hAnsi="Arial" w:cs="Arial"/>
                <w:sz w:val="20"/>
              </w:rPr>
            </w:pPr>
            <w:r w:rsidRPr="00F92BA8">
              <w:rPr>
                <w:rFonts w:ascii="Arial" w:hAnsi="Arial" w:cs="Arial"/>
                <w:sz w:val="20"/>
              </w:rPr>
              <w:t>PGPA Act</w:t>
            </w:r>
          </w:p>
        </w:tc>
        <w:tc>
          <w:tcPr>
            <w:tcW w:w="4409" w:type="dxa"/>
          </w:tcPr>
          <w:p w14:paraId="65A3EC2E" w14:textId="77777777"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 xml:space="preserve">Public Governance, Performance and Accountability Act </w:t>
            </w:r>
          </w:p>
        </w:tc>
      </w:tr>
      <w:tr w:rsidR="00F80BAC" w14:paraId="6AB61681" w14:textId="77777777" w:rsidTr="00F92BA8">
        <w:tc>
          <w:tcPr>
            <w:cnfStyle w:val="001000000000" w:firstRow="0" w:lastRow="0" w:firstColumn="1" w:lastColumn="0" w:oddVBand="0" w:evenVBand="0" w:oddHBand="0" w:evenHBand="0" w:firstRowFirstColumn="0" w:firstRowLastColumn="0" w:lastRowFirstColumn="0" w:lastRowLastColumn="0"/>
            <w:tcW w:w="4369" w:type="dxa"/>
          </w:tcPr>
          <w:p w14:paraId="681A5263" w14:textId="6D0A4F86" w:rsidR="00F80BAC" w:rsidRPr="00F92BA8" w:rsidRDefault="00F80BAC" w:rsidP="00587056">
            <w:pPr>
              <w:rPr>
                <w:rFonts w:ascii="Arial" w:hAnsi="Arial" w:cs="Arial"/>
                <w:sz w:val="20"/>
              </w:rPr>
            </w:pPr>
            <w:r w:rsidRPr="00F92BA8">
              <w:rPr>
                <w:rFonts w:ascii="Arial" w:hAnsi="Arial" w:cs="Arial"/>
                <w:sz w:val="20"/>
              </w:rPr>
              <w:t>PSEAH</w:t>
            </w:r>
          </w:p>
        </w:tc>
        <w:tc>
          <w:tcPr>
            <w:tcW w:w="4409" w:type="dxa"/>
          </w:tcPr>
          <w:p w14:paraId="54D7827F" w14:textId="64B2DF9E" w:rsidR="00F80BAC" w:rsidRPr="00F92BA8" w:rsidRDefault="00F80BAC" w:rsidP="00587056">
            <w:pPr>
              <w:cnfStyle w:val="000000000000" w:firstRow="0" w:lastRow="0" w:firstColumn="0" w:lastColumn="0" w:oddVBand="0" w:evenVBand="0" w:oddHBand="0" w:evenHBand="0" w:firstRowFirstColumn="0" w:firstRowLastColumn="0" w:lastRowFirstColumn="0" w:lastRowLastColumn="0"/>
              <w:rPr>
                <w:rFonts w:cs="Arial"/>
                <w:sz w:val="20"/>
              </w:rPr>
            </w:pPr>
            <w:r w:rsidRPr="00F92BA8">
              <w:rPr>
                <w:rFonts w:cs="Arial"/>
                <w:sz w:val="20"/>
              </w:rPr>
              <w:t xml:space="preserve">Preventing Sexual Exploitation, Abuse and Harassment (PSEAH) Policy </w:t>
            </w:r>
          </w:p>
        </w:tc>
      </w:tr>
    </w:tbl>
    <w:p w14:paraId="3534D076" w14:textId="37BB5E7A" w:rsidR="00BC11A3" w:rsidRDefault="00BC11A3" w:rsidP="00F80BAC"/>
    <w:p w14:paraId="333D3EE4" w14:textId="0E5BD636" w:rsidR="0037560F" w:rsidRDefault="00BC11A3" w:rsidP="007708A2">
      <w:pPr>
        <w:pStyle w:val="Heading2Appendix"/>
      </w:pPr>
      <w:r>
        <w:br w:type="column"/>
      </w:r>
      <w:r>
        <w:lastRenderedPageBreak/>
        <w:t>Appendix B. Grant Eligibility Checklist</w:t>
      </w:r>
    </w:p>
    <w:p w14:paraId="1407EBB5" w14:textId="77777777" w:rsidR="00D02BDD" w:rsidRDefault="00D02BDD" w:rsidP="00D02BDD">
      <w:pPr>
        <w:rPr>
          <w:b/>
        </w:rPr>
      </w:pPr>
      <w:r>
        <w:rPr>
          <w:b/>
        </w:rPr>
        <w:t>Grant Eligibility Checklist:</w:t>
      </w:r>
    </w:p>
    <w:p w14:paraId="0EEA312F" w14:textId="77777777" w:rsidR="00D02BDD" w:rsidRDefault="00D02BDD" w:rsidP="00D02BDD">
      <w:pPr>
        <w:rPr>
          <w:b/>
          <w:color w:val="2E74B5"/>
          <w:sz w:val="36"/>
          <w:szCs w:val="36"/>
        </w:rPr>
      </w:pPr>
      <w:r>
        <w:t>Please review this checklist before completing the online application form.</w:t>
      </w:r>
    </w:p>
    <w:tbl>
      <w:tblPr>
        <w:tblStyle w:val="TableGrid"/>
        <w:tblW w:w="9360" w:type="dxa"/>
        <w:tblInd w:w="137" w:type="dxa"/>
        <w:tblLayout w:type="fixed"/>
        <w:tblLook w:val="04A0" w:firstRow="1" w:lastRow="0" w:firstColumn="1" w:lastColumn="0" w:noHBand="0" w:noVBand="1"/>
      </w:tblPr>
      <w:tblGrid>
        <w:gridCol w:w="7426"/>
        <w:gridCol w:w="663"/>
        <w:gridCol w:w="663"/>
        <w:gridCol w:w="608"/>
      </w:tblGrid>
      <w:tr w:rsidR="00D02BDD" w14:paraId="4E4B0C52" w14:textId="77777777" w:rsidTr="00C47DF4">
        <w:trPr>
          <w:trHeight w:val="340"/>
          <w:tblHeader/>
        </w:trPr>
        <w:tc>
          <w:tcPr>
            <w:tcW w:w="742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472EBEB" w14:textId="2F9706F6" w:rsidR="00D02BDD" w:rsidRDefault="00BC3617">
            <w:pPr>
              <w:rPr>
                <w:color w:val="C45911"/>
              </w:rPr>
            </w:pPr>
            <w:r>
              <w:rPr>
                <w:b/>
                <w:color w:val="000000" w:themeColor="text1"/>
                <w:sz w:val="24"/>
                <w:szCs w:val="24"/>
              </w:rPr>
              <w:t>To be eligible you must:</w:t>
            </w:r>
          </w:p>
        </w:tc>
        <w:tc>
          <w:tcPr>
            <w:tcW w:w="6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7D146B4" w14:textId="77777777" w:rsidR="00D02BDD" w:rsidRDefault="00D02BDD">
            <w:r>
              <w:t>Yes</w:t>
            </w:r>
          </w:p>
        </w:tc>
        <w:tc>
          <w:tcPr>
            <w:tcW w:w="6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29220EF" w14:textId="77777777" w:rsidR="00D02BDD" w:rsidRDefault="00D02BDD">
            <w:r>
              <w:t>No</w:t>
            </w:r>
          </w:p>
        </w:tc>
        <w:tc>
          <w:tcPr>
            <w:tcW w:w="6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065DD8" w14:textId="77777777" w:rsidR="00D02BDD" w:rsidRDefault="00D02BDD">
            <w:pPr>
              <w:rPr>
                <w:sz w:val="16"/>
                <w:szCs w:val="16"/>
              </w:rPr>
            </w:pPr>
            <w:r>
              <w:rPr>
                <w:sz w:val="16"/>
                <w:szCs w:val="16"/>
              </w:rPr>
              <w:t>N/A</w:t>
            </w:r>
          </w:p>
        </w:tc>
      </w:tr>
      <w:tr w:rsidR="00D02BDD" w14:paraId="732C9A63" w14:textId="77777777" w:rsidTr="00D02BDD">
        <w:trPr>
          <w:trHeight w:val="340"/>
        </w:trPr>
        <w:tc>
          <w:tcPr>
            <w:tcW w:w="7426" w:type="dxa"/>
            <w:tcBorders>
              <w:top w:val="single" w:sz="4" w:space="0" w:color="auto"/>
              <w:left w:val="single" w:sz="4" w:space="0" w:color="auto"/>
              <w:bottom w:val="single" w:sz="4" w:space="0" w:color="auto"/>
              <w:right w:val="single" w:sz="4" w:space="0" w:color="auto"/>
            </w:tcBorders>
            <w:hideMark/>
          </w:tcPr>
          <w:p w14:paraId="3024925D" w14:textId="77777777" w:rsidR="00D02BDD" w:rsidRPr="00D405C0" w:rsidRDefault="00D02BDD">
            <w:pPr>
              <w:rPr>
                <w:rFonts w:cs="Arial"/>
                <w:sz w:val="18"/>
                <w:szCs w:val="18"/>
              </w:rPr>
            </w:pPr>
            <w:r w:rsidRPr="00D405C0">
              <w:rPr>
                <w:rFonts w:cs="Arial"/>
                <w:sz w:val="18"/>
                <w:szCs w:val="18"/>
              </w:rPr>
              <w:t>1) Be one of the following entity types:</w:t>
            </w:r>
          </w:p>
        </w:tc>
        <w:tc>
          <w:tcPr>
            <w:tcW w:w="663" w:type="dxa"/>
            <w:tcBorders>
              <w:top w:val="single" w:sz="4" w:space="0" w:color="auto"/>
              <w:left w:val="single" w:sz="4" w:space="0" w:color="auto"/>
              <w:bottom w:val="single" w:sz="4" w:space="0" w:color="auto"/>
              <w:right w:val="single" w:sz="4" w:space="0" w:color="auto"/>
            </w:tcBorders>
          </w:tcPr>
          <w:p w14:paraId="060FB4D5"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39907F4"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40D2D470" w14:textId="77777777" w:rsidR="00D02BDD" w:rsidRDefault="00D02BDD">
            <w:pPr>
              <w:rPr>
                <w:sz w:val="16"/>
                <w:szCs w:val="16"/>
              </w:rPr>
            </w:pPr>
          </w:p>
        </w:tc>
      </w:tr>
      <w:tr w:rsidR="00D02BDD" w14:paraId="6E08ED37" w14:textId="77777777" w:rsidTr="00D02BDD">
        <w:tc>
          <w:tcPr>
            <w:tcW w:w="7426" w:type="dxa"/>
            <w:tcBorders>
              <w:top w:val="single" w:sz="4" w:space="0" w:color="auto"/>
              <w:left w:val="single" w:sz="4" w:space="0" w:color="auto"/>
              <w:bottom w:val="single" w:sz="4" w:space="0" w:color="auto"/>
              <w:right w:val="single" w:sz="4" w:space="0" w:color="auto"/>
            </w:tcBorders>
            <w:vAlign w:val="center"/>
            <w:hideMark/>
          </w:tcPr>
          <w:p w14:paraId="112BAFAB"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an Australian entity with an Australian Business Number (ABN), Australian Company Number (ACN), or Indigenous Corporation Number (ICN)</w:t>
            </w:r>
          </w:p>
        </w:tc>
        <w:tc>
          <w:tcPr>
            <w:tcW w:w="663" w:type="dxa"/>
            <w:tcBorders>
              <w:top w:val="single" w:sz="4" w:space="0" w:color="auto"/>
              <w:left w:val="single" w:sz="4" w:space="0" w:color="auto"/>
              <w:bottom w:val="single" w:sz="4" w:space="0" w:color="auto"/>
              <w:right w:val="single" w:sz="4" w:space="0" w:color="auto"/>
            </w:tcBorders>
          </w:tcPr>
          <w:p w14:paraId="53FEF595"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77203363"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29604A23" w14:textId="77777777" w:rsidR="00D02BDD" w:rsidRDefault="00D02BDD"/>
        </w:tc>
      </w:tr>
      <w:tr w:rsidR="00D02BDD" w14:paraId="5715AD1E"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67814247" w14:textId="77777777" w:rsidR="00D02BDD" w:rsidRDefault="00D02BDD" w:rsidP="00D02BDD">
            <w:pPr>
              <w:pStyle w:val="ListParagraph"/>
              <w:numPr>
                <w:ilvl w:val="0"/>
                <w:numId w:val="23"/>
              </w:numPr>
              <w:spacing w:before="0" w:after="0" w:line="240" w:lineRule="auto"/>
              <w:ind w:left="306" w:hanging="271"/>
              <w:rPr>
                <w:rFonts w:cs="Arial"/>
                <w:sz w:val="18"/>
                <w:szCs w:val="18"/>
              </w:rPr>
            </w:pPr>
            <w:r>
              <w:rPr>
                <w:rFonts w:cs="Arial"/>
                <w:sz w:val="18"/>
                <w:szCs w:val="18"/>
              </w:rPr>
              <w:t>an Australian consortium with a lead organisation</w:t>
            </w:r>
          </w:p>
        </w:tc>
        <w:tc>
          <w:tcPr>
            <w:tcW w:w="663" w:type="dxa"/>
            <w:tcBorders>
              <w:top w:val="single" w:sz="4" w:space="0" w:color="auto"/>
              <w:left w:val="single" w:sz="4" w:space="0" w:color="auto"/>
              <w:bottom w:val="single" w:sz="4" w:space="0" w:color="auto"/>
              <w:right w:val="single" w:sz="4" w:space="0" w:color="auto"/>
            </w:tcBorders>
          </w:tcPr>
          <w:p w14:paraId="64D87BD3"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60134C48"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5F623EF2" w14:textId="77777777" w:rsidR="00D02BDD" w:rsidRDefault="00D02BDD"/>
        </w:tc>
      </w:tr>
      <w:tr w:rsidR="00D02BDD" w14:paraId="08C5D5DC"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759F449E" w14:textId="77777777" w:rsidR="00D02BDD" w:rsidRDefault="00D02BDD" w:rsidP="00D02BDD">
            <w:pPr>
              <w:pStyle w:val="ListParagraph"/>
              <w:numPr>
                <w:ilvl w:val="0"/>
                <w:numId w:val="23"/>
              </w:numPr>
              <w:spacing w:before="0" w:after="0" w:line="240" w:lineRule="auto"/>
              <w:ind w:left="306" w:hanging="271"/>
              <w:rPr>
                <w:rFonts w:cs="Arial"/>
                <w:sz w:val="18"/>
                <w:szCs w:val="18"/>
              </w:rPr>
            </w:pPr>
            <w:r>
              <w:rPr>
                <w:rFonts w:cs="Arial"/>
                <w:sz w:val="18"/>
                <w:szCs w:val="18"/>
              </w:rPr>
              <w:t>an Australian registered charity or not-for-profit organisation</w:t>
            </w:r>
          </w:p>
        </w:tc>
        <w:tc>
          <w:tcPr>
            <w:tcW w:w="663" w:type="dxa"/>
            <w:tcBorders>
              <w:top w:val="single" w:sz="4" w:space="0" w:color="auto"/>
              <w:left w:val="single" w:sz="4" w:space="0" w:color="auto"/>
              <w:bottom w:val="single" w:sz="4" w:space="0" w:color="auto"/>
              <w:right w:val="single" w:sz="4" w:space="0" w:color="auto"/>
            </w:tcBorders>
          </w:tcPr>
          <w:p w14:paraId="7A1850BD"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11DE5FB8"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1B0ACF77" w14:textId="77777777" w:rsidR="00D02BDD" w:rsidRDefault="00D02BDD"/>
        </w:tc>
      </w:tr>
      <w:tr w:rsidR="00D02BDD" w14:paraId="6FB2DDEB"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28AA134B"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an Australian local government body</w:t>
            </w:r>
          </w:p>
        </w:tc>
        <w:tc>
          <w:tcPr>
            <w:tcW w:w="663" w:type="dxa"/>
            <w:tcBorders>
              <w:top w:val="single" w:sz="4" w:space="0" w:color="auto"/>
              <w:left w:val="single" w:sz="4" w:space="0" w:color="auto"/>
              <w:bottom w:val="single" w:sz="4" w:space="0" w:color="auto"/>
              <w:right w:val="single" w:sz="4" w:space="0" w:color="auto"/>
            </w:tcBorders>
          </w:tcPr>
          <w:p w14:paraId="1FB2EAD5"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DE7A4E7"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2AADFC40" w14:textId="77777777" w:rsidR="00D02BDD" w:rsidRDefault="00D02BDD"/>
        </w:tc>
      </w:tr>
      <w:tr w:rsidR="00D02BDD" w14:paraId="6E626E37"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3BF862D4"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an Australian State/Territory government body</w:t>
            </w:r>
            <w:r>
              <w:rPr>
                <w:rFonts w:ascii="Arial" w:hAnsi="Arial" w:cs="Arial"/>
                <w:b/>
                <w:sz w:val="18"/>
                <w:szCs w:val="18"/>
              </w:rPr>
              <w:t xml:space="preserve"> </w:t>
            </w:r>
          </w:p>
        </w:tc>
        <w:tc>
          <w:tcPr>
            <w:tcW w:w="663" w:type="dxa"/>
            <w:tcBorders>
              <w:top w:val="single" w:sz="4" w:space="0" w:color="auto"/>
              <w:left w:val="single" w:sz="4" w:space="0" w:color="auto"/>
              <w:bottom w:val="single" w:sz="4" w:space="0" w:color="auto"/>
              <w:right w:val="single" w:sz="4" w:space="0" w:color="auto"/>
            </w:tcBorders>
          </w:tcPr>
          <w:p w14:paraId="42F42C6B"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C58D0B3"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664B35F9" w14:textId="77777777" w:rsidR="00D02BDD" w:rsidRDefault="00D02BDD"/>
        </w:tc>
      </w:tr>
      <w:tr w:rsidR="00D02BDD" w14:paraId="19CDA762"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512B2F3D"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a corporate Commonwealth entity</w:t>
            </w:r>
          </w:p>
        </w:tc>
        <w:tc>
          <w:tcPr>
            <w:tcW w:w="663" w:type="dxa"/>
            <w:tcBorders>
              <w:top w:val="single" w:sz="4" w:space="0" w:color="auto"/>
              <w:left w:val="single" w:sz="4" w:space="0" w:color="auto"/>
              <w:bottom w:val="single" w:sz="4" w:space="0" w:color="auto"/>
              <w:right w:val="single" w:sz="4" w:space="0" w:color="auto"/>
            </w:tcBorders>
          </w:tcPr>
          <w:p w14:paraId="00C0095C"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6233CBDC"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7820B506" w14:textId="77777777" w:rsidR="00D02BDD" w:rsidRDefault="00D02BDD"/>
        </w:tc>
      </w:tr>
      <w:tr w:rsidR="00D02BDD" w14:paraId="76A08663"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019B2C5A"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an Australian statutory authority</w:t>
            </w:r>
          </w:p>
        </w:tc>
        <w:tc>
          <w:tcPr>
            <w:tcW w:w="663" w:type="dxa"/>
            <w:tcBorders>
              <w:top w:val="single" w:sz="4" w:space="0" w:color="auto"/>
              <w:left w:val="single" w:sz="4" w:space="0" w:color="auto"/>
              <w:bottom w:val="single" w:sz="4" w:space="0" w:color="auto"/>
              <w:right w:val="single" w:sz="4" w:space="0" w:color="auto"/>
            </w:tcBorders>
          </w:tcPr>
          <w:p w14:paraId="390132B1"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7E027A67"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401EBF5F" w14:textId="77777777" w:rsidR="00D02BDD" w:rsidRDefault="00D02BDD"/>
        </w:tc>
      </w:tr>
      <w:tr w:rsidR="00D02BDD" w14:paraId="13B7DF0D" w14:textId="77777777" w:rsidTr="00D02BDD">
        <w:trPr>
          <w:trHeight w:hRule="exact" w:val="397"/>
        </w:trPr>
        <w:tc>
          <w:tcPr>
            <w:tcW w:w="7426" w:type="dxa"/>
            <w:tcBorders>
              <w:top w:val="single" w:sz="4" w:space="0" w:color="auto"/>
              <w:left w:val="single" w:sz="4" w:space="0" w:color="auto"/>
              <w:bottom w:val="single" w:sz="4" w:space="0" w:color="auto"/>
              <w:right w:val="single" w:sz="4" w:space="0" w:color="auto"/>
            </w:tcBorders>
            <w:vAlign w:val="center"/>
            <w:hideMark/>
          </w:tcPr>
          <w:p w14:paraId="07506CDE" w14:textId="77777777" w:rsidR="00D02BDD" w:rsidRDefault="00D02BDD" w:rsidP="00D02BDD">
            <w:pPr>
              <w:pStyle w:val="NoSpacing"/>
              <w:numPr>
                <w:ilvl w:val="0"/>
                <w:numId w:val="23"/>
              </w:numPr>
              <w:spacing w:after="0" w:line="240" w:lineRule="auto"/>
              <w:ind w:left="306" w:hanging="271"/>
              <w:rPr>
                <w:rFonts w:ascii="Arial" w:hAnsi="Arial" w:cs="Arial"/>
                <w:sz w:val="18"/>
                <w:szCs w:val="18"/>
              </w:rPr>
            </w:pPr>
            <w:r>
              <w:rPr>
                <w:rFonts w:ascii="Arial" w:hAnsi="Arial" w:cs="Arial"/>
                <w:sz w:val="18"/>
                <w:szCs w:val="18"/>
              </w:rPr>
              <w:t>be an Australian or permanent resident of Australia</w:t>
            </w:r>
          </w:p>
        </w:tc>
        <w:tc>
          <w:tcPr>
            <w:tcW w:w="663" w:type="dxa"/>
            <w:tcBorders>
              <w:top w:val="single" w:sz="4" w:space="0" w:color="auto"/>
              <w:left w:val="single" w:sz="4" w:space="0" w:color="auto"/>
              <w:bottom w:val="single" w:sz="4" w:space="0" w:color="auto"/>
              <w:right w:val="single" w:sz="4" w:space="0" w:color="auto"/>
            </w:tcBorders>
          </w:tcPr>
          <w:p w14:paraId="336D3F84"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012A6DA5"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53BCF961" w14:textId="77777777" w:rsidR="00D02BDD" w:rsidRDefault="00D02BDD"/>
        </w:tc>
      </w:tr>
      <w:tr w:rsidR="00D02BDD" w:rsidRPr="00457B30" w14:paraId="561CB559" w14:textId="77777777" w:rsidTr="00FF3F1C">
        <w:trPr>
          <w:trHeight w:hRule="exact" w:val="988"/>
        </w:trPr>
        <w:tc>
          <w:tcPr>
            <w:tcW w:w="7426" w:type="dxa"/>
            <w:tcBorders>
              <w:top w:val="single" w:sz="4" w:space="0" w:color="auto"/>
              <w:left w:val="single" w:sz="4" w:space="0" w:color="auto"/>
              <w:bottom w:val="single" w:sz="4" w:space="0" w:color="auto"/>
              <w:right w:val="single" w:sz="4" w:space="0" w:color="auto"/>
            </w:tcBorders>
            <w:vAlign w:val="center"/>
            <w:hideMark/>
          </w:tcPr>
          <w:p w14:paraId="0FF4A861" w14:textId="5A3EB4B3" w:rsidR="00D02BDD" w:rsidRPr="005920CE" w:rsidRDefault="001628B3" w:rsidP="005920CE">
            <w:pPr>
              <w:pStyle w:val="NoSpacing"/>
              <w:numPr>
                <w:ilvl w:val="0"/>
                <w:numId w:val="23"/>
              </w:numPr>
              <w:spacing w:after="0" w:line="240" w:lineRule="auto"/>
              <w:ind w:left="306" w:hanging="271"/>
              <w:rPr>
                <w:rFonts w:ascii="Arial" w:hAnsi="Arial" w:cs="Arial"/>
                <w:sz w:val="18"/>
                <w:szCs w:val="18"/>
              </w:rPr>
            </w:pPr>
            <w:r w:rsidRPr="00457B30">
              <w:rPr>
                <w:rFonts w:ascii="Arial" w:hAnsi="Arial" w:cs="Arial"/>
                <w:sz w:val="18"/>
                <w:szCs w:val="18"/>
              </w:rPr>
              <w:t>a citizen or organisation from one of the following countries in Latin America; Argentina, Bra</w:t>
            </w:r>
            <w:r w:rsidR="00457B30" w:rsidRPr="00457B30">
              <w:rPr>
                <w:rFonts w:ascii="Arial" w:hAnsi="Arial" w:cs="Arial"/>
                <w:sz w:val="18"/>
                <w:szCs w:val="18"/>
              </w:rPr>
              <w:t>z</w:t>
            </w:r>
            <w:r w:rsidRPr="00457B30">
              <w:rPr>
                <w:rFonts w:ascii="Arial" w:hAnsi="Arial" w:cs="Arial"/>
                <w:sz w:val="18"/>
                <w:szCs w:val="18"/>
              </w:rPr>
              <w:t xml:space="preserve">il, Chile, Colombia, Costa Rica, Cuba, </w:t>
            </w:r>
            <w:r w:rsidR="009E5AF8" w:rsidRPr="00457B30">
              <w:rPr>
                <w:rFonts w:ascii="Arial" w:hAnsi="Arial" w:cs="Arial"/>
                <w:sz w:val="18"/>
                <w:szCs w:val="18"/>
              </w:rPr>
              <w:t>Ecuador</w:t>
            </w:r>
            <w:r w:rsidR="009E5AF8">
              <w:rPr>
                <w:rFonts w:ascii="Arial" w:hAnsi="Arial" w:cs="Arial"/>
                <w:sz w:val="18"/>
                <w:szCs w:val="18"/>
              </w:rPr>
              <w:t xml:space="preserve">, </w:t>
            </w:r>
            <w:r w:rsidRPr="00457B30">
              <w:rPr>
                <w:rFonts w:ascii="Arial" w:hAnsi="Arial" w:cs="Arial"/>
                <w:sz w:val="18"/>
                <w:szCs w:val="18"/>
              </w:rPr>
              <w:t>El Salvador, Guatemala, México, Panamá, Paraguay, Perú and Uruguay</w:t>
            </w:r>
          </w:p>
        </w:tc>
        <w:tc>
          <w:tcPr>
            <w:tcW w:w="663" w:type="dxa"/>
            <w:tcBorders>
              <w:top w:val="single" w:sz="4" w:space="0" w:color="auto"/>
              <w:left w:val="single" w:sz="4" w:space="0" w:color="auto"/>
              <w:bottom w:val="single" w:sz="4" w:space="0" w:color="auto"/>
              <w:right w:val="single" w:sz="4" w:space="0" w:color="auto"/>
            </w:tcBorders>
          </w:tcPr>
          <w:p w14:paraId="37EC3C9F" w14:textId="77777777" w:rsidR="00D02BDD" w:rsidRPr="00457B30" w:rsidRDefault="00D02BDD" w:rsidP="00A212D0"/>
        </w:tc>
        <w:tc>
          <w:tcPr>
            <w:tcW w:w="663" w:type="dxa"/>
            <w:tcBorders>
              <w:top w:val="single" w:sz="4" w:space="0" w:color="auto"/>
              <w:left w:val="single" w:sz="4" w:space="0" w:color="auto"/>
              <w:bottom w:val="single" w:sz="4" w:space="0" w:color="auto"/>
              <w:right w:val="single" w:sz="4" w:space="0" w:color="auto"/>
            </w:tcBorders>
          </w:tcPr>
          <w:p w14:paraId="7CDE801E" w14:textId="77777777" w:rsidR="00D02BDD" w:rsidRPr="00457B30" w:rsidRDefault="00D02BDD" w:rsidP="00A212D0"/>
        </w:tc>
        <w:tc>
          <w:tcPr>
            <w:tcW w:w="608" w:type="dxa"/>
            <w:tcBorders>
              <w:top w:val="single" w:sz="4" w:space="0" w:color="auto"/>
              <w:left w:val="single" w:sz="4" w:space="0" w:color="auto"/>
              <w:bottom w:val="single" w:sz="4" w:space="0" w:color="auto"/>
              <w:right w:val="single" w:sz="4" w:space="0" w:color="auto"/>
            </w:tcBorders>
          </w:tcPr>
          <w:p w14:paraId="7EE5EF5D" w14:textId="77777777" w:rsidR="00D02BDD" w:rsidRPr="00457B30" w:rsidRDefault="00D02BDD" w:rsidP="00A212D0"/>
        </w:tc>
      </w:tr>
      <w:tr w:rsidR="00D02BDD" w:rsidRPr="00457B30" w14:paraId="08118BA1" w14:textId="77777777" w:rsidTr="00FF3F1C">
        <w:trPr>
          <w:trHeight w:val="703"/>
        </w:trPr>
        <w:tc>
          <w:tcPr>
            <w:tcW w:w="7426" w:type="dxa"/>
            <w:tcBorders>
              <w:top w:val="single" w:sz="4" w:space="0" w:color="auto"/>
              <w:left w:val="single" w:sz="4" w:space="0" w:color="auto"/>
              <w:bottom w:val="single" w:sz="4" w:space="0" w:color="auto"/>
              <w:right w:val="single" w:sz="4" w:space="0" w:color="auto"/>
            </w:tcBorders>
            <w:vAlign w:val="center"/>
            <w:hideMark/>
          </w:tcPr>
          <w:p w14:paraId="26660D32" w14:textId="330E5931" w:rsidR="00D02BDD" w:rsidRPr="00457B30" w:rsidRDefault="001628B3" w:rsidP="005920CE">
            <w:pPr>
              <w:pStyle w:val="NoSpacing"/>
              <w:numPr>
                <w:ilvl w:val="0"/>
                <w:numId w:val="23"/>
              </w:numPr>
              <w:spacing w:after="0" w:line="240" w:lineRule="auto"/>
              <w:ind w:left="306" w:hanging="271"/>
              <w:rPr>
                <w:rFonts w:ascii="Arial" w:hAnsi="Arial" w:cs="Arial"/>
                <w:sz w:val="18"/>
                <w:szCs w:val="18"/>
              </w:rPr>
            </w:pPr>
            <w:r w:rsidRPr="00457B30">
              <w:rPr>
                <w:rFonts w:ascii="Arial" w:hAnsi="Arial" w:cs="Arial"/>
                <w:sz w:val="18"/>
                <w:szCs w:val="18"/>
              </w:rPr>
              <w:t>a well-established organisation in a Latin American country with a business purpose to advocate for Australian business, education and/or cultural interests</w:t>
            </w:r>
          </w:p>
        </w:tc>
        <w:tc>
          <w:tcPr>
            <w:tcW w:w="663" w:type="dxa"/>
            <w:tcBorders>
              <w:top w:val="single" w:sz="4" w:space="0" w:color="auto"/>
              <w:left w:val="single" w:sz="4" w:space="0" w:color="auto"/>
              <w:bottom w:val="single" w:sz="4" w:space="0" w:color="auto"/>
              <w:right w:val="single" w:sz="4" w:space="0" w:color="auto"/>
            </w:tcBorders>
          </w:tcPr>
          <w:p w14:paraId="3415064A" w14:textId="77777777" w:rsidR="00D02BDD" w:rsidRPr="00457B30" w:rsidRDefault="00D02BDD" w:rsidP="00A212D0"/>
        </w:tc>
        <w:tc>
          <w:tcPr>
            <w:tcW w:w="663" w:type="dxa"/>
            <w:tcBorders>
              <w:top w:val="single" w:sz="4" w:space="0" w:color="auto"/>
              <w:left w:val="single" w:sz="4" w:space="0" w:color="auto"/>
              <w:bottom w:val="single" w:sz="4" w:space="0" w:color="auto"/>
              <w:right w:val="single" w:sz="4" w:space="0" w:color="auto"/>
            </w:tcBorders>
          </w:tcPr>
          <w:p w14:paraId="259F1788" w14:textId="77777777" w:rsidR="00D02BDD" w:rsidRPr="00457B30" w:rsidRDefault="00D02BDD" w:rsidP="00A212D0"/>
        </w:tc>
        <w:tc>
          <w:tcPr>
            <w:tcW w:w="608" w:type="dxa"/>
            <w:tcBorders>
              <w:top w:val="single" w:sz="4" w:space="0" w:color="auto"/>
              <w:left w:val="single" w:sz="4" w:space="0" w:color="auto"/>
              <w:bottom w:val="single" w:sz="4" w:space="0" w:color="auto"/>
              <w:right w:val="single" w:sz="4" w:space="0" w:color="auto"/>
            </w:tcBorders>
          </w:tcPr>
          <w:p w14:paraId="63567D4B" w14:textId="77777777" w:rsidR="00D02BDD" w:rsidRPr="00457B30" w:rsidRDefault="00D02BDD" w:rsidP="00A212D0"/>
        </w:tc>
      </w:tr>
      <w:tr w:rsidR="00D02BDD" w14:paraId="4B84022E" w14:textId="77777777" w:rsidTr="00D405C0">
        <w:trPr>
          <w:trHeight w:val="809"/>
        </w:trPr>
        <w:tc>
          <w:tcPr>
            <w:tcW w:w="7426" w:type="dxa"/>
            <w:tcBorders>
              <w:top w:val="single" w:sz="4" w:space="0" w:color="auto"/>
              <w:left w:val="single" w:sz="4" w:space="0" w:color="auto"/>
              <w:bottom w:val="single" w:sz="4" w:space="0" w:color="auto"/>
              <w:right w:val="single" w:sz="4" w:space="0" w:color="auto"/>
            </w:tcBorders>
            <w:vAlign w:val="center"/>
            <w:hideMark/>
          </w:tcPr>
          <w:p w14:paraId="242649C0" w14:textId="77777777" w:rsidR="00D02BDD" w:rsidRPr="00457B30" w:rsidRDefault="00D02BDD">
            <w:pPr>
              <w:pStyle w:val="ListParagraph"/>
              <w:ind w:left="0"/>
              <w:rPr>
                <w:i/>
              </w:rPr>
            </w:pPr>
            <w:r w:rsidRPr="00457B30">
              <w:rPr>
                <w:i/>
              </w:rPr>
              <w:t>For applications from consortia, you must:</w:t>
            </w:r>
          </w:p>
          <w:p w14:paraId="6BE80F4F" w14:textId="77777777" w:rsidR="00D02BDD" w:rsidRPr="00457B30" w:rsidRDefault="00D02BDD" w:rsidP="00D02BDD">
            <w:pPr>
              <w:pStyle w:val="ListParagraph"/>
              <w:numPr>
                <w:ilvl w:val="0"/>
                <w:numId w:val="23"/>
              </w:numPr>
              <w:spacing w:before="0" w:after="0" w:line="240" w:lineRule="auto"/>
              <w:ind w:left="306" w:hanging="271"/>
            </w:pPr>
            <w:r w:rsidRPr="00457B30">
              <w:rPr>
                <w:sz w:val="18"/>
                <w:szCs w:val="18"/>
              </w:rPr>
              <w:t>have a lead applicant who is the main driver of the project and is eligible as per the list above</w:t>
            </w:r>
          </w:p>
        </w:tc>
        <w:tc>
          <w:tcPr>
            <w:tcW w:w="663" w:type="dxa"/>
            <w:tcBorders>
              <w:top w:val="single" w:sz="4" w:space="0" w:color="auto"/>
              <w:left w:val="single" w:sz="4" w:space="0" w:color="auto"/>
              <w:bottom w:val="single" w:sz="4" w:space="0" w:color="auto"/>
              <w:right w:val="single" w:sz="4" w:space="0" w:color="auto"/>
            </w:tcBorders>
          </w:tcPr>
          <w:p w14:paraId="40A02B42"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5BA8497C"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6217F0F6" w14:textId="77777777" w:rsidR="00D02BDD" w:rsidRDefault="00D02BDD"/>
        </w:tc>
      </w:tr>
      <w:tr w:rsidR="00D02BDD" w14:paraId="2746E407" w14:textId="77777777" w:rsidTr="00D405C0">
        <w:trPr>
          <w:trHeight w:val="680"/>
        </w:trPr>
        <w:tc>
          <w:tcPr>
            <w:tcW w:w="7426" w:type="dxa"/>
            <w:tcBorders>
              <w:top w:val="single" w:sz="4" w:space="0" w:color="auto"/>
              <w:left w:val="single" w:sz="4" w:space="0" w:color="auto"/>
              <w:bottom w:val="single" w:sz="4" w:space="0" w:color="auto"/>
              <w:right w:val="single" w:sz="4" w:space="0" w:color="auto"/>
            </w:tcBorders>
            <w:vAlign w:val="center"/>
            <w:hideMark/>
          </w:tcPr>
          <w:p w14:paraId="22547F5F" w14:textId="77777777" w:rsidR="00D02BDD" w:rsidRDefault="00D02BDD">
            <w:pPr>
              <w:pStyle w:val="ListParagraph"/>
              <w:ind w:left="0"/>
              <w:rPr>
                <w:i/>
              </w:rPr>
            </w:pPr>
            <w:r>
              <w:rPr>
                <w:i/>
              </w:rPr>
              <w:t>Individuals who intend the grant to be administered by a university:</w:t>
            </w:r>
          </w:p>
          <w:p w14:paraId="1EA71F21" w14:textId="77777777" w:rsidR="00D02BDD" w:rsidRDefault="00D02BDD" w:rsidP="008B17EB">
            <w:pPr>
              <w:pStyle w:val="ListParagraph"/>
              <w:numPr>
                <w:ilvl w:val="0"/>
                <w:numId w:val="23"/>
              </w:numPr>
              <w:ind w:hanging="323"/>
            </w:pPr>
            <w:r w:rsidRPr="008B17EB">
              <w:rPr>
                <w:sz w:val="18"/>
                <w:szCs w:val="18"/>
              </w:rPr>
              <w:t>your university should be the applicant</w:t>
            </w:r>
          </w:p>
        </w:tc>
        <w:tc>
          <w:tcPr>
            <w:tcW w:w="663" w:type="dxa"/>
            <w:tcBorders>
              <w:top w:val="single" w:sz="4" w:space="0" w:color="auto"/>
              <w:left w:val="single" w:sz="4" w:space="0" w:color="auto"/>
              <w:bottom w:val="single" w:sz="4" w:space="0" w:color="auto"/>
              <w:right w:val="single" w:sz="4" w:space="0" w:color="auto"/>
            </w:tcBorders>
          </w:tcPr>
          <w:p w14:paraId="0C61F0A2"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45940CF"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0F180365" w14:textId="77777777" w:rsidR="00D02BDD" w:rsidRDefault="00D02BDD"/>
        </w:tc>
      </w:tr>
      <w:tr w:rsidR="00D02BDD" w14:paraId="6DAF374D" w14:textId="77777777" w:rsidTr="00D02BDD">
        <w:trPr>
          <w:trHeight w:hRule="exact" w:val="567"/>
        </w:trPr>
        <w:tc>
          <w:tcPr>
            <w:tcW w:w="7426" w:type="dxa"/>
            <w:tcBorders>
              <w:top w:val="single" w:sz="4" w:space="0" w:color="auto"/>
              <w:left w:val="single" w:sz="4" w:space="0" w:color="auto"/>
              <w:bottom w:val="single" w:sz="4" w:space="0" w:color="auto"/>
              <w:right w:val="single" w:sz="4" w:space="0" w:color="auto"/>
            </w:tcBorders>
            <w:vAlign w:val="center"/>
            <w:hideMark/>
          </w:tcPr>
          <w:p w14:paraId="65A6AC12" w14:textId="1DA5147C" w:rsidR="00D02BDD" w:rsidRDefault="00D02BDD">
            <w:pPr>
              <w:spacing w:before="0" w:after="0" w:line="240" w:lineRule="auto"/>
              <w:ind w:left="284" w:hanging="284"/>
              <w:rPr>
                <w:rFonts w:cstheme="minorHAnsi"/>
              </w:rPr>
            </w:pPr>
            <w:r w:rsidRPr="00D405C0">
              <w:rPr>
                <w:rFonts w:cs="Arial"/>
                <w:sz w:val="18"/>
                <w:szCs w:val="18"/>
              </w:rPr>
              <w:t>2)  Be willing to provide a develop child protection guidelines for your project if it                         involves people under the age of 18 years</w:t>
            </w:r>
          </w:p>
        </w:tc>
        <w:tc>
          <w:tcPr>
            <w:tcW w:w="663" w:type="dxa"/>
            <w:tcBorders>
              <w:top w:val="single" w:sz="4" w:space="0" w:color="auto"/>
              <w:left w:val="single" w:sz="4" w:space="0" w:color="auto"/>
              <w:bottom w:val="single" w:sz="4" w:space="0" w:color="auto"/>
              <w:right w:val="single" w:sz="4" w:space="0" w:color="auto"/>
            </w:tcBorders>
          </w:tcPr>
          <w:p w14:paraId="46240BF9"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6FEC3CB3"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54E198C9" w14:textId="77777777" w:rsidR="00D02BDD" w:rsidRDefault="00D02BDD"/>
        </w:tc>
      </w:tr>
      <w:tr w:rsidR="00D02BDD" w14:paraId="48326B37" w14:textId="77777777" w:rsidTr="00D405C0">
        <w:trPr>
          <w:trHeight w:hRule="exact" w:val="395"/>
        </w:trPr>
        <w:tc>
          <w:tcPr>
            <w:tcW w:w="7426" w:type="dxa"/>
            <w:tcBorders>
              <w:top w:val="single" w:sz="4" w:space="0" w:color="auto"/>
              <w:left w:val="single" w:sz="4" w:space="0" w:color="auto"/>
              <w:bottom w:val="single" w:sz="4" w:space="0" w:color="auto"/>
              <w:right w:val="single" w:sz="4" w:space="0" w:color="auto"/>
            </w:tcBorders>
          </w:tcPr>
          <w:p w14:paraId="75E96E78" w14:textId="77777777" w:rsidR="00D02BDD" w:rsidRPr="00D405C0" w:rsidRDefault="00D02BDD" w:rsidP="00D405C0">
            <w:pPr>
              <w:spacing w:before="0" w:after="0" w:line="240" w:lineRule="auto"/>
              <w:ind w:left="284" w:hanging="284"/>
              <w:rPr>
                <w:rFonts w:cs="Arial"/>
                <w:sz w:val="18"/>
                <w:szCs w:val="18"/>
              </w:rPr>
            </w:pPr>
            <w:r w:rsidRPr="00D405C0">
              <w:rPr>
                <w:rFonts w:cs="Arial"/>
                <w:sz w:val="18"/>
                <w:szCs w:val="18"/>
              </w:rPr>
              <w:t>3)  Have completed all previous IRGP grant acquittals.</w:t>
            </w:r>
          </w:p>
          <w:p w14:paraId="173FE835" w14:textId="77777777" w:rsidR="00D02BDD" w:rsidRDefault="00D02BDD">
            <w:pPr>
              <w:rPr>
                <w:rFonts w:cstheme="minorHAnsi"/>
              </w:rPr>
            </w:pPr>
          </w:p>
        </w:tc>
        <w:tc>
          <w:tcPr>
            <w:tcW w:w="663" w:type="dxa"/>
            <w:tcBorders>
              <w:top w:val="single" w:sz="4" w:space="0" w:color="auto"/>
              <w:left w:val="single" w:sz="4" w:space="0" w:color="auto"/>
              <w:bottom w:val="single" w:sz="4" w:space="0" w:color="auto"/>
              <w:right w:val="single" w:sz="4" w:space="0" w:color="auto"/>
            </w:tcBorders>
          </w:tcPr>
          <w:p w14:paraId="09BC016A"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0C8EEFEA"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6296A485" w14:textId="77777777" w:rsidR="00D02BDD" w:rsidRDefault="00D02BDD"/>
        </w:tc>
      </w:tr>
      <w:tr w:rsidR="00D02BDD" w14:paraId="53232E3B" w14:textId="77777777" w:rsidTr="00D405C0">
        <w:trPr>
          <w:trHeight w:hRule="exact" w:val="584"/>
        </w:trPr>
        <w:tc>
          <w:tcPr>
            <w:tcW w:w="7426" w:type="dxa"/>
            <w:tcBorders>
              <w:top w:val="single" w:sz="4" w:space="0" w:color="auto"/>
              <w:left w:val="single" w:sz="4" w:space="0" w:color="auto"/>
              <w:bottom w:val="single" w:sz="4" w:space="0" w:color="auto"/>
              <w:right w:val="single" w:sz="4" w:space="0" w:color="auto"/>
            </w:tcBorders>
            <w:vAlign w:val="center"/>
            <w:hideMark/>
          </w:tcPr>
          <w:p w14:paraId="51480235" w14:textId="55DAB2EC" w:rsidR="00D02BDD" w:rsidRPr="00905838" w:rsidRDefault="00D02BDD" w:rsidP="00D405C0">
            <w:pPr>
              <w:spacing w:before="0" w:after="0" w:line="240" w:lineRule="auto"/>
              <w:ind w:left="284" w:hanging="284"/>
              <w:rPr>
                <w:rFonts w:cstheme="minorHAnsi"/>
                <w:highlight w:val="yellow"/>
              </w:rPr>
            </w:pPr>
            <w:r w:rsidRPr="00905838">
              <w:rPr>
                <w:rFonts w:cs="Arial"/>
                <w:sz w:val="18"/>
                <w:szCs w:val="18"/>
              </w:rPr>
              <w:t xml:space="preserve">4)  Propose a </w:t>
            </w:r>
            <w:r w:rsidR="003A6F4A" w:rsidRPr="00905838">
              <w:rPr>
                <w:rFonts w:cs="Arial"/>
                <w:sz w:val="18"/>
                <w:szCs w:val="18"/>
              </w:rPr>
              <w:t>project that is</w:t>
            </w:r>
            <w:r w:rsidR="00983575" w:rsidRPr="00905838">
              <w:rPr>
                <w:rFonts w:cs="Arial"/>
                <w:sz w:val="18"/>
                <w:szCs w:val="18"/>
              </w:rPr>
              <w:t xml:space="preserve"> aligned with one or more of</w:t>
            </w:r>
            <w:r w:rsidR="003A6F4A" w:rsidRPr="00905838">
              <w:rPr>
                <w:rFonts w:cs="Arial"/>
                <w:sz w:val="18"/>
                <w:szCs w:val="18"/>
              </w:rPr>
              <w:t xml:space="preserve"> </w:t>
            </w:r>
            <w:r w:rsidR="00905838" w:rsidRPr="00905838">
              <w:t>COALAR’s Strategic Plan 2020-2023 strategies</w:t>
            </w:r>
          </w:p>
        </w:tc>
        <w:tc>
          <w:tcPr>
            <w:tcW w:w="663" w:type="dxa"/>
            <w:tcBorders>
              <w:top w:val="single" w:sz="4" w:space="0" w:color="auto"/>
              <w:left w:val="single" w:sz="4" w:space="0" w:color="auto"/>
              <w:bottom w:val="single" w:sz="4" w:space="0" w:color="auto"/>
              <w:right w:val="single" w:sz="4" w:space="0" w:color="auto"/>
            </w:tcBorders>
          </w:tcPr>
          <w:p w14:paraId="5289944D" w14:textId="77777777" w:rsidR="00D02BDD" w:rsidRPr="00905838" w:rsidRDefault="00D02BDD">
            <w:pPr>
              <w:rPr>
                <w:highlight w:val="yellow"/>
              </w:rPr>
            </w:pPr>
          </w:p>
        </w:tc>
        <w:tc>
          <w:tcPr>
            <w:tcW w:w="663" w:type="dxa"/>
            <w:tcBorders>
              <w:top w:val="single" w:sz="4" w:space="0" w:color="auto"/>
              <w:left w:val="single" w:sz="4" w:space="0" w:color="auto"/>
              <w:bottom w:val="single" w:sz="4" w:space="0" w:color="auto"/>
              <w:right w:val="single" w:sz="4" w:space="0" w:color="auto"/>
            </w:tcBorders>
          </w:tcPr>
          <w:p w14:paraId="030B4124" w14:textId="77777777" w:rsidR="00D02BDD" w:rsidRPr="00905838" w:rsidRDefault="00D02BDD">
            <w:pPr>
              <w:rPr>
                <w:highlight w:val="yellow"/>
              </w:rPr>
            </w:pPr>
          </w:p>
        </w:tc>
        <w:tc>
          <w:tcPr>
            <w:tcW w:w="608" w:type="dxa"/>
            <w:tcBorders>
              <w:top w:val="single" w:sz="4" w:space="0" w:color="auto"/>
              <w:left w:val="single" w:sz="4" w:space="0" w:color="auto"/>
              <w:bottom w:val="single" w:sz="4" w:space="0" w:color="auto"/>
              <w:right w:val="single" w:sz="4" w:space="0" w:color="auto"/>
            </w:tcBorders>
          </w:tcPr>
          <w:p w14:paraId="61CEBC85" w14:textId="77777777" w:rsidR="00D02BDD" w:rsidRPr="00905838" w:rsidRDefault="00D02BDD">
            <w:pPr>
              <w:rPr>
                <w:highlight w:val="yellow"/>
              </w:rPr>
            </w:pPr>
          </w:p>
        </w:tc>
      </w:tr>
      <w:tr w:rsidR="00D02BDD" w14:paraId="50B837C2" w14:textId="77777777" w:rsidTr="00D405C0">
        <w:trPr>
          <w:trHeight w:hRule="exact" w:val="1129"/>
        </w:trPr>
        <w:tc>
          <w:tcPr>
            <w:tcW w:w="7426" w:type="dxa"/>
            <w:tcBorders>
              <w:top w:val="single" w:sz="4" w:space="0" w:color="auto"/>
              <w:left w:val="single" w:sz="4" w:space="0" w:color="auto"/>
              <w:bottom w:val="single" w:sz="4" w:space="0" w:color="auto"/>
              <w:right w:val="single" w:sz="4" w:space="0" w:color="auto"/>
            </w:tcBorders>
            <w:vAlign w:val="center"/>
            <w:hideMark/>
          </w:tcPr>
          <w:p w14:paraId="07B17E34" w14:textId="3FB1F839" w:rsidR="00D02BDD" w:rsidRDefault="00D02BDD" w:rsidP="00D405C0">
            <w:pPr>
              <w:spacing w:before="0" w:after="0" w:line="240" w:lineRule="auto"/>
              <w:ind w:left="284" w:hanging="284"/>
              <w:rPr>
                <w:rFonts w:cstheme="minorHAnsi"/>
              </w:rPr>
            </w:pPr>
            <w:r w:rsidRPr="007708A2">
              <w:rPr>
                <w:rFonts w:cs="Arial"/>
                <w:sz w:val="18"/>
                <w:szCs w:val="18"/>
              </w:rPr>
              <w:t xml:space="preserve">5)  Propose a project where activity commences no earlier than 1 </w:t>
            </w:r>
            <w:r w:rsidR="00C00AC2" w:rsidRPr="007708A2">
              <w:rPr>
                <w:rFonts w:cs="Arial"/>
                <w:sz w:val="18"/>
                <w:szCs w:val="18"/>
              </w:rPr>
              <w:t>March</w:t>
            </w:r>
            <w:r w:rsidRPr="007708A2">
              <w:rPr>
                <w:rFonts w:cs="Arial"/>
                <w:sz w:val="18"/>
                <w:szCs w:val="18"/>
              </w:rPr>
              <w:t xml:space="preserve"> 202</w:t>
            </w:r>
            <w:r w:rsidR="00397EAA" w:rsidRPr="007708A2">
              <w:rPr>
                <w:rFonts w:cs="Arial"/>
                <w:sz w:val="18"/>
                <w:szCs w:val="18"/>
              </w:rPr>
              <w:t>3</w:t>
            </w:r>
            <w:r w:rsidRPr="007708A2">
              <w:rPr>
                <w:rFonts w:cs="Arial"/>
                <w:sz w:val="18"/>
                <w:szCs w:val="18"/>
              </w:rPr>
              <w:t xml:space="preserve"> and where you have received confirmation of DFAT’s approval of the grant and executed relevant grant documentation. The proposed project will need to commence no later than 30 June 202</w:t>
            </w:r>
            <w:r w:rsidR="00397EAA" w:rsidRPr="007708A2">
              <w:rPr>
                <w:rFonts w:cs="Arial"/>
                <w:sz w:val="18"/>
                <w:szCs w:val="18"/>
              </w:rPr>
              <w:t>3</w:t>
            </w:r>
            <w:r w:rsidRPr="007708A2">
              <w:rPr>
                <w:rFonts w:cs="Arial"/>
                <w:sz w:val="18"/>
                <w:szCs w:val="18"/>
              </w:rPr>
              <w:t xml:space="preserve"> and </w:t>
            </w:r>
            <w:r w:rsidR="00C00AC2" w:rsidRPr="007708A2">
              <w:rPr>
                <w:rFonts w:cs="Arial"/>
                <w:sz w:val="18"/>
                <w:szCs w:val="18"/>
              </w:rPr>
              <w:t xml:space="preserve">be </w:t>
            </w:r>
            <w:r w:rsidRPr="007708A2">
              <w:rPr>
                <w:rFonts w:cs="Arial"/>
                <w:sz w:val="18"/>
                <w:szCs w:val="18"/>
              </w:rPr>
              <w:t xml:space="preserve">completed before </w:t>
            </w:r>
            <w:r w:rsidR="00C00AC2" w:rsidRPr="007708A2">
              <w:rPr>
                <w:rFonts w:cs="Arial"/>
                <w:sz w:val="18"/>
                <w:szCs w:val="18"/>
              </w:rPr>
              <w:t>2</w:t>
            </w:r>
            <w:r w:rsidR="003952D1">
              <w:rPr>
                <w:rFonts w:cs="Arial"/>
                <w:sz w:val="18"/>
                <w:szCs w:val="18"/>
              </w:rPr>
              <w:t>9</w:t>
            </w:r>
            <w:r w:rsidR="00C00AC2" w:rsidRPr="007708A2">
              <w:rPr>
                <w:rFonts w:cs="Arial"/>
                <w:sz w:val="18"/>
                <w:szCs w:val="18"/>
              </w:rPr>
              <w:t xml:space="preserve"> February 202</w:t>
            </w:r>
            <w:r w:rsidR="00397EAA" w:rsidRPr="007708A2">
              <w:rPr>
                <w:rFonts w:cs="Arial"/>
                <w:sz w:val="18"/>
                <w:szCs w:val="18"/>
              </w:rPr>
              <w:t>4</w:t>
            </w:r>
            <w:r w:rsidR="007A0022" w:rsidRPr="007708A2">
              <w:rPr>
                <w:rFonts w:cs="Arial"/>
                <w:sz w:val="18"/>
                <w:szCs w:val="18"/>
              </w:rPr>
              <w:t xml:space="preserve">.  The </w:t>
            </w:r>
            <w:r w:rsidRPr="007708A2">
              <w:rPr>
                <w:rFonts w:cs="Arial"/>
                <w:sz w:val="18"/>
                <w:szCs w:val="18"/>
              </w:rPr>
              <w:t>project acquittal</w:t>
            </w:r>
            <w:r w:rsidR="007A0022" w:rsidRPr="007708A2">
              <w:rPr>
                <w:rFonts w:cs="Arial"/>
                <w:sz w:val="18"/>
                <w:szCs w:val="18"/>
              </w:rPr>
              <w:t xml:space="preserve"> will be due within 60 days of the end of the project</w:t>
            </w:r>
            <w:r w:rsidRPr="007708A2">
              <w:rPr>
                <w:rFonts w:cs="Arial"/>
                <w:sz w:val="18"/>
                <w:szCs w:val="18"/>
              </w:rPr>
              <w:t>.</w:t>
            </w:r>
          </w:p>
        </w:tc>
        <w:tc>
          <w:tcPr>
            <w:tcW w:w="663" w:type="dxa"/>
            <w:tcBorders>
              <w:top w:val="single" w:sz="4" w:space="0" w:color="auto"/>
              <w:left w:val="single" w:sz="4" w:space="0" w:color="auto"/>
              <w:bottom w:val="single" w:sz="4" w:space="0" w:color="auto"/>
              <w:right w:val="single" w:sz="4" w:space="0" w:color="auto"/>
            </w:tcBorders>
          </w:tcPr>
          <w:p w14:paraId="3F435287"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14C1E361"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6D3CCE03" w14:textId="77777777" w:rsidR="00D02BDD" w:rsidRDefault="00D02BDD"/>
        </w:tc>
      </w:tr>
      <w:tr w:rsidR="00D02BDD" w14:paraId="68C4BF68" w14:textId="77777777" w:rsidTr="00D405C0">
        <w:trPr>
          <w:trHeight w:hRule="exact" w:val="449"/>
        </w:trPr>
        <w:tc>
          <w:tcPr>
            <w:tcW w:w="7426" w:type="dxa"/>
            <w:tcBorders>
              <w:top w:val="single" w:sz="4" w:space="0" w:color="auto"/>
              <w:left w:val="single" w:sz="4" w:space="0" w:color="auto"/>
              <w:bottom w:val="single" w:sz="4" w:space="0" w:color="auto"/>
              <w:right w:val="single" w:sz="4" w:space="0" w:color="auto"/>
            </w:tcBorders>
            <w:vAlign w:val="center"/>
          </w:tcPr>
          <w:p w14:paraId="463FF241" w14:textId="3A83E3D7" w:rsidR="00D02BDD" w:rsidRPr="00D405C0" w:rsidRDefault="00D02BDD" w:rsidP="00D405C0">
            <w:pPr>
              <w:spacing w:before="0" w:after="0" w:line="240" w:lineRule="auto"/>
              <w:ind w:left="284" w:hanging="284"/>
              <w:rPr>
                <w:rFonts w:cs="Arial"/>
                <w:sz w:val="18"/>
                <w:szCs w:val="18"/>
              </w:rPr>
            </w:pPr>
            <w:r w:rsidRPr="00D405C0">
              <w:rPr>
                <w:rFonts w:cs="Arial"/>
                <w:sz w:val="18"/>
                <w:szCs w:val="18"/>
              </w:rPr>
              <w:t>6)  Propose a project between $10,000 to $</w:t>
            </w:r>
            <w:r w:rsidR="00C00AC2" w:rsidRPr="00D405C0">
              <w:rPr>
                <w:rFonts w:cs="Arial"/>
                <w:sz w:val="18"/>
                <w:szCs w:val="18"/>
              </w:rPr>
              <w:t>5</w:t>
            </w:r>
            <w:r w:rsidRPr="00D405C0">
              <w:rPr>
                <w:rFonts w:cs="Arial"/>
                <w:sz w:val="18"/>
                <w:szCs w:val="18"/>
              </w:rPr>
              <w:t>0,000 (GST exclusive).</w:t>
            </w:r>
          </w:p>
          <w:p w14:paraId="1E3D8D38" w14:textId="77777777" w:rsidR="00D02BDD" w:rsidRDefault="00D02BDD">
            <w:pPr>
              <w:rPr>
                <w:rFonts w:cstheme="minorHAnsi"/>
              </w:rPr>
            </w:pPr>
          </w:p>
        </w:tc>
        <w:tc>
          <w:tcPr>
            <w:tcW w:w="663" w:type="dxa"/>
            <w:tcBorders>
              <w:top w:val="single" w:sz="4" w:space="0" w:color="auto"/>
              <w:left w:val="single" w:sz="4" w:space="0" w:color="auto"/>
              <w:bottom w:val="single" w:sz="4" w:space="0" w:color="auto"/>
              <w:right w:val="single" w:sz="4" w:space="0" w:color="auto"/>
            </w:tcBorders>
          </w:tcPr>
          <w:p w14:paraId="3A5F5C82"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776CC5C8"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22EC92B4" w14:textId="77777777" w:rsidR="00D02BDD" w:rsidRDefault="00D02BDD"/>
        </w:tc>
      </w:tr>
      <w:tr w:rsidR="00D02BDD" w14:paraId="383213DD" w14:textId="77777777" w:rsidTr="00D02BDD">
        <w:trPr>
          <w:trHeight w:hRule="exact" w:val="567"/>
        </w:trPr>
        <w:tc>
          <w:tcPr>
            <w:tcW w:w="7426" w:type="dxa"/>
            <w:tcBorders>
              <w:top w:val="single" w:sz="4" w:space="0" w:color="auto"/>
              <w:left w:val="single" w:sz="4" w:space="0" w:color="auto"/>
              <w:bottom w:val="single" w:sz="4" w:space="0" w:color="auto"/>
              <w:right w:val="single" w:sz="4" w:space="0" w:color="auto"/>
            </w:tcBorders>
            <w:vAlign w:val="center"/>
            <w:hideMark/>
          </w:tcPr>
          <w:p w14:paraId="5EEFE593" w14:textId="77777777" w:rsidR="00D02BDD" w:rsidRDefault="00D02BDD" w:rsidP="00D405C0">
            <w:pPr>
              <w:spacing w:before="0" w:after="0" w:line="240" w:lineRule="auto"/>
              <w:ind w:left="284" w:hanging="284"/>
              <w:rPr>
                <w:rFonts w:cstheme="minorHAnsi"/>
              </w:rPr>
            </w:pPr>
            <w:r w:rsidRPr="00D405C0">
              <w:rPr>
                <w:rFonts w:cs="Arial"/>
                <w:sz w:val="18"/>
                <w:szCs w:val="18"/>
              </w:rPr>
              <w:t>7)  Ensure the project is compliant with all local COVID-19 restrictions, including travel, at the time of submission.</w:t>
            </w:r>
          </w:p>
        </w:tc>
        <w:tc>
          <w:tcPr>
            <w:tcW w:w="663" w:type="dxa"/>
            <w:tcBorders>
              <w:top w:val="single" w:sz="4" w:space="0" w:color="auto"/>
              <w:left w:val="single" w:sz="4" w:space="0" w:color="auto"/>
              <w:bottom w:val="single" w:sz="4" w:space="0" w:color="auto"/>
              <w:right w:val="single" w:sz="4" w:space="0" w:color="auto"/>
            </w:tcBorders>
          </w:tcPr>
          <w:p w14:paraId="34472EB7"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9D7F50E"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5CE0D401" w14:textId="77777777" w:rsidR="00D02BDD" w:rsidRDefault="00D02BDD"/>
        </w:tc>
      </w:tr>
      <w:tr w:rsidR="00D02BDD" w14:paraId="6714919A" w14:textId="77777777" w:rsidTr="00D405C0">
        <w:trPr>
          <w:trHeight w:hRule="exact" w:val="563"/>
        </w:trPr>
        <w:tc>
          <w:tcPr>
            <w:tcW w:w="7426" w:type="dxa"/>
            <w:tcBorders>
              <w:top w:val="single" w:sz="4" w:space="0" w:color="auto"/>
              <w:left w:val="single" w:sz="4" w:space="0" w:color="auto"/>
              <w:bottom w:val="single" w:sz="4" w:space="0" w:color="auto"/>
              <w:right w:val="single" w:sz="4" w:space="0" w:color="auto"/>
            </w:tcBorders>
            <w:vAlign w:val="center"/>
          </w:tcPr>
          <w:p w14:paraId="7430D588" w14:textId="42199FA3" w:rsidR="00D02BDD" w:rsidRPr="00D405C0" w:rsidRDefault="00D02BDD" w:rsidP="00D405C0">
            <w:pPr>
              <w:spacing w:before="0" w:after="0" w:line="240" w:lineRule="auto"/>
              <w:ind w:left="284" w:hanging="284"/>
              <w:rPr>
                <w:rFonts w:cs="Arial"/>
                <w:sz w:val="18"/>
                <w:szCs w:val="18"/>
              </w:rPr>
            </w:pPr>
            <w:r w:rsidRPr="00D405C0">
              <w:rPr>
                <w:rFonts w:cs="Arial"/>
                <w:sz w:val="18"/>
                <w:szCs w:val="18"/>
              </w:rPr>
              <w:t>8)  Submit a complete applicatio</w:t>
            </w:r>
            <w:r w:rsidR="00C00AC2" w:rsidRPr="00D405C0">
              <w:rPr>
                <w:rFonts w:cs="Arial"/>
                <w:sz w:val="18"/>
                <w:szCs w:val="18"/>
              </w:rPr>
              <w:t xml:space="preserve">n </w:t>
            </w:r>
            <w:r w:rsidR="001628B3" w:rsidRPr="00D405C0">
              <w:rPr>
                <w:rFonts w:cs="Arial"/>
                <w:sz w:val="18"/>
                <w:szCs w:val="18"/>
              </w:rPr>
              <w:t xml:space="preserve">in English </w:t>
            </w:r>
            <w:r w:rsidR="00C00AC2" w:rsidRPr="00D405C0">
              <w:rPr>
                <w:rFonts w:cs="Arial"/>
                <w:sz w:val="18"/>
                <w:szCs w:val="18"/>
              </w:rPr>
              <w:t>with supporting documentation</w:t>
            </w:r>
            <w:r w:rsidR="001628B3" w:rsidRPr="00D405C0">
              <w:rPr>
                <w:rFonts w:cs="Arial"/>
                <w:sz w:val="18"/>
                <w:szCs w:val="18"/>
              </w:rPr>
              <w:t xml:space="preserve"> in English</w:t>
            </w:r>
            <w:r w:rsidR="00E42E4C" w:rsidRPr="00D405C0">
              <w:rPr>
                <w:rFonts w:cs="Arial"/>
                <w:sz w:val="18"/>
                <w:szCs w:val="18"/>
              </w:rPr>
              <w:t>.</w:t>
            </w:r>
          </w:p>
          <w:p w14:paraId="107CB0DB" w14:textId="77777777" w:rsidR="00D02BDD" w:rsidRDefault="00D02BDD">
            <w:pPr>
              <w:rPr>
                <w:rFonts w:cstheme="minorHAnsi"/>
              </w:rPr>
            </w:pPr>
          </w:p>
        </w:tc>
        <w:tc>
          <w:tcPr>
            <w:tcW w:w="663" w:type="dxa"/>
            <w:tcBorders>
              <w:top w:val="single" w:sz="4" w:space="0" w:color="auto"/>
              <w:left w:val="single" w:sz="4" w:space="0" w:color="auto"/>
              <w:bottom w:val="single" w:sz="4" w:space="0" w:color="auto"/>
              <w:right w:val="single" w:sz="4" w:space="0" w:color="auto"/>
            </w:tcBorders>
          </w:tcPr>
          <w:p w14:paraId="1A996AFF"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0AAA7D46"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4994A897" w14:textId="77777777" w:rsidR="00D02BDD" w:rsidRDefault="00D02BDD"/>
        </w:tc>
      </w:tr>
      <w:tr w:rsidR="00D02BDD" w14:paraId="58DC7BDA" w14:textId="77777777" w:rsidTr="00D405C0">
        <w:trPr>
          <w:trHeight w:hRule="exact" w:val="557"/>
        </w:trPr>
        <w:tc>
          <w:tcPr>
            <w:tcW w:w="7426" w:type="dxa"/>
            <w:tcBorders>
              <w:top w:val="single" w:sz="4" w:space="0" w:color="auto"/>
              <w:left w:val="single" w:sz="4" w:space="0" w:color="auto"/>
              <w:bottom w:val="single" w:sz="4" w:space="0" w:color="auto"/>
              <w:right w:val="single" w:sz="4" w:space="0" w:color="auto"/>
            </w:tcBorders>
            <w:vAlign w:val="center"/>
          </w:tcPr>
          <w:p w14:paraId="5E65667B" w14:textId="07B40A88" w:rsidR="00E84B1D" w:rsidRPr="00D405C0" w:rsidRDefault="00D02BDD" w:rsidP="00D405C0">
            <w:pPr>
              <w:spacing w:before="0" w:after="0" w:line="240" w:lineRule="auto"/>
              <w:ind w:left="284" w:hanging="284"/>
              <w:rPr>
                <w:rFonts w:cs="Arial"/>
                <w:sz w:val="18"/>
                <w:szCs w:val="18"/>
              </w:rPr>
            </w:pPr>
            <w:r w:rsidRPr="00D405C0">
              <w:rPr>
                <w:rFonts w:cs="Arial"/>
                <w:sz w:val="18"/>
                <w:szCs w:val="18"/>
              </w:rPr>
              <w:t xml:space="preserve">9)  Submit two independent references </w:t>
            </w:r>
            <w:r w:rsidR="00AE74B4" w:rsidRPr="00D405C0">
              <w:rPr>
                <w:rFonts w:cs="Arial"/>
                <w:sz w:val="18"/>
                <w:szCs w:val="18"/>
              </w:rPr>
              <w:t xml:space="preserve">in English </w:t>
            </w:r>
            <w:r w:rsidR="00E84B1D" w:rsidRPr="00D405C0">
              <w:rPr>
                <w:rFonts w:cs="Arial"/>
                <w:sz w:val="18"/>
                <w:szCs w:val="18"/>
              </w:rPr>
              <w:t xml:space="preserve">that address you/your organisation and </w:t>
            </w:r>
            <w:r w:rsidR="00AE74B4" w:rsidRPr="00D405C0">
              <w:rPr>
                <w:rFonts w:cs="Arial"/>
                <w:sz w:val="18"/>
                <w:szCs w:val="18"/>
              </w:rPr>
              <w:t xml:space="preserve">the </w:t>
            </w:r>
            <w:r w:rsidRPr="00D405C0">
              <w:rPr>
                <w:rFonts w:cs="Arial"/>
                <w:sz w:val="18"/>
                <w:szCs w:val="18"/>
              </w:rPr>
              <w:t>proposal.</w:t>
            </w:r>
          </w:p>
          <w:p w14:paraId="00B7316E" w14:textId="7A8F7B82" w:rsidR="00D02BDD" w:rsidRDefault="00D02BDD" w:rsidP="00D02BDD">
            <w:pPr>
              <w:rPr>
                <w:b/>
                <w:color w:val="000000"/>
                <w:sz w:val="24"/>
                <w:szCs w:val="24"/>
              </w:rPr>
            </w:pPr>
          </w:p>
        </w:tc>
        <w:tc>
          <w:tcPr>
            <w:tcW w:w="663" w:type="dxa"/>
            <w:tcBorders>
              <w:top w:val="single" w:sz="4" w:space="0" w:color="auto"/>
              <w:left w:val="single" w:sz="4" w:space="0" w:color="auto"/>
              <w:bottom w:val="single" w:sz="4" w:space="0" w:color="auto"/>
              <w:right w:val="single" w:sz="4" w:space="0" w:color="auto"/>
            </w:tcBorders>
          </w:tcPr>
          <w:p w14:paraId="0EF00A74" w14:textId="77777777" w:rsidR="00D02BDD" w:rsidRDefault="00D02BDD"/>
        </w:tc>
        <w:tc>
          <w:tcPr>
            <w:tcW w:w="663" w:type="dxa"/>
            <w:tcBorders>
              <w:top w:val="single" w:sz="4" w:space="0" w:color="auto"/>
              <w:left w:val="single" w:sz="4" w:space="0" w:color="auto"/>
              <w:bottom w:val="single" w:sz="4" w:space="0" w:color="auto"/>
              <w:right w:val="single" w:sz="4" w:space="0" w:color="auto"/>
            </w:tcBorders>
          </w:tcPr>
          <w:p w14:paraId="29CDAE2E" w14:textId="77777777" w:rsidR="00D02BDD" w:rsidRDefault="00D02BDD"/>
        </w:tc>
        <w:tc>
          <w:tcPr>
            <w:tcW w:w="608" w:type="dxa"/>
            <w:tcBorders>
              <w:top w:val="single" w:sz="4" w:space="0" w:color="auto"/>
              <w:left w:val="single" w:sz="4" w:space="0" w:color="auto"/>
              <w:bottom w:val="single" w:sz="4" w:space="0" w:color="auto"/>
              <w:right w:val="single" w:sz="4" w:space="0" w:color="auto"/>
            </w:tcBorders>
          </w:tcPr>
          <w:p w14:paraId="529FD5DE" w14:textId="77777777" w:rsidR="00D02BDD" w:rsidRDefault="00D02BDD"/>
        </w:tc>
      </w:tr>
    </w:tbl>
    <w:p w14:paraId="4FA28040" w14:textId="77777777" w:rsidR="0037560F" w:rsidRDefault="0037560F" w:rsidP="0037560F"/>
    <w:sectPr w:rsidR="0037560F"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E0ED" w14:textId="77777777" w:rsidR="00EC30AC" w:rsidRDefault="00EC30AC" w:rsidP="00077C3D">
      <w:r>
        <w:separator/>
      </w:r>
    </w:p>
  </w:endnote>
  <w:endnote w:type="continuationSeparator" w:id="0">
    <w:p w14:paraId="0499A097" w14:textId="77777777" w:rsidR="00EC30AC" w:rsidRDefault="00EC30AC" w:rsidP="00077C3D">
      <w:r>
        <w:continuationSeparator/>
      </w:r>
    </w:p>
  </w:endnote>
  <w:endnote w:type="continuationNotice" w:id="1">
    <w:p w14:paraId="1D7ECE8B" w14:textId="77777777" w:rsidR="00EC30AC" w:rsidRDefault="00EC30A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1641"/>
      <w:docPartObj>
        <w:docPartGallery w:val="Page Numbers (Bottom of Page)"/>
        <w:docPartUnique/>
      </w:docPartObj>
    </w:sdtPr>
    <w:sdtEndPr>
      <w:rPr>
        <w:noProof/>
      </w:rPr>
    </w:sdtEndPr>
    <w:sdtContent>
      <w:p w14:paraId="7E8BBFDE" w14:textId="0CE031DE" w:rsidR="008A1A11" w:rsidRDefault="008A1A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376A564" w14:textId="562C5A29" w:rsidR="008A1A11" w:rsidRDefault="008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51525"/>
      <w:docPartObj>
        <w:docPartGallery w:val="Page Numbers (Bottom of Page)"/>
        <w:docPartUnique/>
      </w:docPartObj>
    </w:sdtPr>
    <w:sdtEndPr>
      <w:rPr>
        <w:noProof/>
      </w:rPr>
    </w:sdtEndPr>
    <w:sdtContent>
      <w:p w14:paraId="1173A6E8" w14:textId="17CD35FF" w:rsidR="008A1A11" w:rsidRDefault="008A1A1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5F65420" w14:textId="5FAF7DD8" w:rsidR="008A1A11" w:rsidRPr="000B4F0B" w:rsidRDefault="008A1A11" w:rsidP="000B4F0B">
    <w:pPr>
      <w:pStyle w:val="Footer"/>
    </w:pPr>
    <w:r>
      <w:t>Council on Australia Latin America Relations – Grant Guidelines 2022-2023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8A1A11" w:rsidRDefault="008A1A1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5DD5" w14:textId="77777777" w:rsidR="00EC30AC" w:rsidRDefault="00EC30AC" w:rsidP="00077C3D">
      <w:r>
        <w:separator/>
      </w:r>
    </w:p>
  </w:footnote>
  <w:footnote w:type="continuationSeparator" w:id="0">
    <w:p w14:paraId="7D471FFC" w14:textId="77777777" w:rsidR="00EC30AC" w:rsidRDefault="00EC30AC" w:rsidP="00077C3D">
      <w:r>
        <w:continuationSeparator/>
      </w:r>
    </w:p>
  </w:footnote>
  <w:footnote w:type="continuationNotice" w:id="1">
    <w:p w14:paraId="0543E5B4" w14:textId="77777777" w:rsidR="00EC30AC" w:rsidRDefault="00EC30AC" w:rsidP="00077C3D"/>
  </w:footnote>
  <w:footnote w:id="2">
    <w:p w14:paraId="33DE347D" w14:textId="77777777" w:rsidR="008A1A11" w:rsidRPr="00911424" w:rsidRDefault="008A1A11" w:rsidP="002059F3">
      <w:r w:rsidRPr="006C7A7B">
        <w:rPr>
          <w:rStyle w:val="FootnoteReference"/>
        </w:rPr>
        <w:footnoteRef/>
      </w:r>
      <w:r w:rsidRPr="006C7A7B">
        <w:t xml:space="preserve"> </w:t>
      </w:r>
      <w:r w:rsidRPr="006C7A7B">
        <w:rPr>
          <w:sz w:val="18"/>
          <w:szCs w:val="18"/>
        </w:rPr>
        <w:t xml:space="preserve">The advancement of Australia’s international strategic, security and economic interests including through bilateral, </w:t>
      </w:r>
      <w:proofErr w:type="gramStart"/>
      <w:r w:rsidRPr="006C7A7B">
        <w:rPr>
          <w:sz w:val="18"/>
          <w:szCs w:val="18"/>
        </w:rPr>
        <w:t>regional</w:t>
      </w:r>
      <w:proofErr w:type="gramEnd"/>
      <w:r w:rsidRPr="006C7A7B">
        <w:rPr>
          <w:sz w:val="18"/>
          <w:szCs w:val="18"/>
        </w:rPr>
        <w:t xml:space="preserve"> and multilateral engagement on Australian Government foreign, trade and international development priorities.</w:t>
      </w:r>
    </w:p>
  </w:footnote>
  <w:footnote w:id="3">
    <w:p w14:paraId="657C5690" w14:textId="19B15FF9" w:rsidR="008A1A11" w:rsidRDefault="008A1A11" w:rsidP="00C2502A">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018C4F08" w14:textId="77777777" w:rsidR="008A1A11" w:rsidRPr="00E52BF8" w:rsidRDefault="008A1A11" w:rsidP="006848F9">
      <w:pPr>
        <w:pStyle w:val="FootnoteText"/>
      </w:pPr>
      <w:r>
        <w:rPr>
          <w:rStyle w:val="FootnoteReference"/>
        </w:rPr>
        <w:footnoteRef/>
      </w:r>
      <w:r>
        <w:t xml:space="preserve"> </w:t>
      </w:r>
      <w:r w:rsidRPr="00F176A8">
        <w:t xml:space="preserve">The Australian Government recognises that some organisations may seek to form consortia </w:t>
      </w:r>
      <w:proofErr w:type="gramStart"/>
      <w:r w:rsidRPr="00F176A8">
        <w:t>in order to</w:t>
      </w:r>
      <w:proofErr w:type="gramEnd"/>
      <w:r w:rsidRPr="00F176A8">
        <w:t xml:space="preserve"> apply for a grant under the Program. Consortia are eligible to apply and the relevant conditions </w:t>
      </w:r>
      <w:r>
        <w:t>applicable to consortia are at 8</w:t>
      </w:r>
      <w:r w:rsidRPr="00F176A8">
        <w:t>.6 ‘Grant Applications from Consortia’</w:t>
      </w:r>
    </w:p>
  </w:footnote>
  <w:footnote w:id="5">
    <w:p w14:paraId="4134C174" w14:textId="1E397124" w:rsidR="008A1A11" w:rsidRPr="00C2502A" w:rsidRDefault="008A1A11" w:rsidP="00C2502A">
      <w:pPr>
        <w:pStyle w:val="FootnoteText"/>
        <w:rPr>
          <w:iCs/>
        </w:rPr>
      </w:pPr>
      <w:r w:rsidRPr="008919CB">
        <w:rPr>
          <w:rStyle w:val="FootnoteReference"/>
        </w:rPr>
        <w:footnoteRef/>
      </w:r>
      <w:r w:rsidRPr="008919CB">
        <w:rPr>
          <w:rStyle w:val="FootnoteReference"/>
        </w:rPr>
        <w:t xml:space="preserve"> </w:t>
      </w:r>
      <w:r w:rsidRPr="00C2502A">
        <w:rPr>
          <w:rStyle w:val="FootnoteReference"/>
          <w:vertAlign w:val="baseline"/>
        </w:rPr>
        <w:t xml:space="preserve">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t>came</w:t>
      </w:r>
      <w:r w:rsidRPr="00C2502A">
        <w:rPr>
          <w:rStyle w:val="FootnoteReference"/>
          <w:vertAlign w:val="baseline"/>
        </w:rPr>
        <w:t xml:space="preserve"> into effect on 1 January 2021. </w:t>
      </w:r>
      <w:r w:rsidRPr="00C2502A">
        <w:rPr>
          <w:iCs/>
        </w:rPr>
        <w:t>The Department of Social Services is the responsible entity for questions and advice regarding this policy (see www.dss.gov.au).</w:t>
      </w:r>
    </w:p>
    <w:p w14:paraId="19DCC6B6" w14:textId="1FEE5815" w:rsidR="008A1A11" w:rsidRDefault="008A1A11" w:rsidP="00C2502A">
      <w:pPr>
        <w:pStyle w:val="FootnoteText"/>
      </w:pPr>
    </w:p>
  </w:footnote>
  <w:footnote w:id="6">
    <w:p w14:paraId="6530B7F1" w14:textId="77777777" w:rsidR="008A1A11" w:rsidRPr="003F0C31" w:rsidRDefault="008A1A11" w:rsidP="0049131D">
      <w:pPr>
        <w:pStyle w:val="FootnoteText"/>
      </w:pPr>
      <w:r>
        <w:rPr>
          <w:rStyle w:val="FootnoteReference"/>
        </w:rPr>
        <w:footnoteRef/>
      </w:r>
      <w:r>
        <w:t xml:space="preserve"> See glossary </w:t>
      </w:r>
    </w:p>
  </w:footnote>
  <w:footnote w:id="7">
    <w:p w14:paraId="784929D7" w14:textId="6E840826" w:rsidR="008A1A11" w:rsidRPr="007133C2" w:rsidRDefault="008A1A11" w:rsidP="00C2502A">
      <w:pPr>
        <w:pStyle w:val="FootnoteText"/>
      </w:pPr>
      <w:r w:rsidRPr="007133C2">
        <w:rPr>
          <w:rStyle w:val="FootnoteReference"/>
        </w:rPr>
        <w:footnoteRef/>
      </w:r>
      <w:r w:rsidRPr="007133C2">
        <w:t xml:space="preserve"> Relevant money is defined in the PGPA Act. See section 8, Dictionary</w:t>
      </w:r>
      <w:r>
        <w:t>.</w:t>
      </w:r>
    </w:p>
  </w:footnote>
  <w:footnote w:id="8">
    <w:p w14:paraId="29D71751" w14:textId="0A491C62" w:rsidR="008A1A11" w:rsidRPr="007133C2" w:rsidRDefault="008A1A11" w:rsidP="00C2502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6A7D4B"/>
    <w:multiLevelType w:val="multilevel"/>
    <w:tmpl w:val="E2E8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1431" w:hanging="360"/>
      </w:pPr>
      <w:rPr>
        <w:rFonts w:hint="default"/>
      </w:rPr>
    </w:lvl>
    <w:lvl w:ilvl="1" w:tplc="5DFC24C6">
      <w:start w:val="1"/>
      <w:numFmt w:val="bullet"/>
      <w:lvlText w:val=""/>
      <w:lvlJc w:val="left"/>
      <w:pPr>
        <w:ind w:left="2151" w:hanging="360"/>
      </w:pPr>
      <w:rPr>
        <w:rFonts w:ascii="Wingdings" w:hAnsi="Wingdings" w:hint="default"/>
      </w:rPr>
    </w:lvl>
    <w:lvl w:ilvl="2" w:tplc="23665052" w:tentative="1">
      <w:start w:val="1"/>
      <w:numFmt w:val="bullet"/>
      <w:lvlText w:val=""/>
      <w:lvlJc w:val="left"/>
      <w:pPr>
        <w:ind w:left="2871" w:hanging="360"/>
      </w:pPr>
      <w:rPr>
        <w:rFonts w:ascii="Wingdings" w:hAnsi="Wingdings" w:hint="default"/>
      </w:rPr>
    </w:lvl>
    <w:lvl w:ilvl="3" w:tplc="E002523C" w:tentative="1">
      <w:start w:val="1"/>
      <w:numFmt w:val="bullet"/>
      <w:lvlText w:val=""/>
      <w:lvlJc w:val="left"/>
      <w:pPr>
        <w:ind w:left="3591" w:hanging="360"/>
      </w:pPr>
      <w:rPr>
        <w:rFonts w:ascii="Symbol" w:hAnsi="Symbol" w:hint="default"/>
      </w:rPr>
    </w:lvl>
    <w:lvl w:ilvl="4" w:tplc="2FBEEC36" w:tentative="1">
      <w:start w:val="1"/>
      <w:numFmt w:val="bullet"/>
      <w:lvlText w:val="o"/>
      <w:lvlJc w:val="left"/>
      <w:pPr>
        <w:ind w:left="4311" w:hanging="360"/>
      </w:pPr>
      <w:rPr>
        <w:rFonts w:ascii="Courier New" w:hAnsi="Courier New" w:cs="Courier New" w:hint="default"/>
      </w:rPr>
    </w:lvl>
    <w:lvl w:ilvl="5" w:tplc="5B7E5D76" w:tentative="1">
      <w:start w:val="1"/>
      <w:numFmt w:val="bullet"/>
      <w:lvlText w:val=""/>
      <w:lvlJc w:val="left"/>
      <w:pPr>
        <w:ind w:left="5031" w:hanging="360"/>
      </w:pPr>
      <w:rPr>
        <w:rFonts w:ascii="Wingdings" w:hAnsi="Wingdings" w:hint="default"/>
      </w:rPr>
    </w:lvl>
    <w:lvl w:ilvl="6" w:tplc="CC0EB0BE" w:tentative="1">
      <w:start w:val="1"/>
      <w:numFmt w:val="bullet"/>
      <w:lvlText w:val=""/>
      <w:lvlJc w:val="left"/>
      <w:pPr>
        <w:ind w:left="5751" w:hanging="360"/>
      </w:pPr>
      <w:rPr>
        <w:rFonts w:ascii="Symbol" w:hAnsi="Symbol" w:hint="default"/>
      </w:rPr>
    </w:lvl>
    <w:lvl w:ilvl="7" w:tplc="07DAB6C2" w:tentative="1">
      <w:start w:val="1"/>
      <w:numFmt w:val="bullet"/>
      <w:lvlText w:val="o"/>
      <w:lvlJc w:val="left"/>
      <w:pPr>
        <w:ind w:left="6471" w:hanging="360"/>
      </w:pPr>
      <w:rPr>
        <w:rFonts w:ascii="Courier New" w:hAnsi="Courier New" w:cs="Courier New" w:hint="default"/>
      </w:rPr>
    </w:lvl>
    <w:lvl w:ilvl="8" w:tplc="A7722B9E" w:tentative="1">
      <w:start w:val="1"/>
      <w:numFmt w:val="bullet"/>
      <w:lvlText w:val=""/>
      <w:lvlJc w:val="left"/>
      <w:pPr>
        <w:ind w:left="7191"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CD2A5F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B71890"/>
    <w:multiLevelType w:val="hybridMultilevel"/>
    <w:tmpl w:val="1B1C4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78B160E"/>
    <w:multiLevelType w:val="hybridMultilevel"/>
    <w:tmpl w:val="BC3A9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85E21"/>
    <w:multiLevelType w:val="hybridMultilevel"/>
    <w:tmpl w:val="B1B84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AB81053"/>
    <w:multiLevelType w:val="hybridMultilevel"/>
    <w:tmpl w:val="C4B62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033DFA"/>
    <w:multiLevelType w:val="hybridMultilevel"/>
    <w:tmpl w:val="BB6A88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4C62576"/>
    <w:multiLevelType w:val="hybridMultilevel"/>
    <w:tmpl w:val="B9101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6615D2"/>
    <w:multiLevelType w:val="multilevel"/>
    <w:tmpl w:val="7F3A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0"/>
  </w:num>
  <w:num w:numId="4">
    <w:abstractNumId w:val="13"/>
  </w:num>
  <w:num w:numId="5">
    <w:abstractNumId w:val="24"/>
  </w:num>
  <w:num w:numId="6">
    <w:abstractNumId w:val="22"/>
  </w:num>
  <w:num w:numId="7">
    <w:abstractNumId w:val="6"/>
  </w:num>
  <w:num w:numId="8">
    <w:abstractNumId w:val="4"/>
  </w:num>
  <w:num w:numId="9">
    <w:abstractNumId w:val="7"/>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20"/>
  </w:num>
  <w:num w:numId="13">
    <w:abstractNumId w:val="16"/>
  </w:num>
  <w:num w:numId="14">
    <w:abstractNumId w:val="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8"/>
  </w:num>
  <w:num w:numId="22">
    <w:abstractNumId w:val="7"/>
  </w:num>
  <w:num w:numId="23">
    <w:abstractNumId w:val="19"/>
  </w:num>
  <w:num w:numId="24">
    <w:abstractNumId w:val="7"/>
  </w:num>
  <w:num w:numId="25">
    <w:abstractNumId w:val="7"/>
  </w:num>
  <w:num w:numId="26">
    <w:abstractNumId w:val="14"/>
  </w:num>
  <w:num w:numId="27">
    <w:abstractNumId w:val="11"/>
  </w:num>
  <w:num w:numId="28">
    <w:abstractNumId w:val="23"/>
  </w:num>
  <w:num w:numId="29">
    <w:abstractNumId w:val="21"/>
  </w:num>
  <w:num w:numId="30">
    <w:abstractNumId w:val="7"/>
  </w:num>
  <w:num w:numId="31">
    <w:abstractNumId w:val="4"/>
    <w:lvlOverride w:ilvl="0">
      <w:startOverride w:val="1"/>
    </w:lvlOverride>
  </w:num>
  <w:num w:numId="32">
    <w:abstractNumId w:val="7"/>
  </w:num>
  <w:num w:numId="33">
    <w:abstractNumId w:val="6"/>
  </w:num>
  <w:num w:numId="3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5C52"/>
    <w:rsid w:val="00005E68"/>
    <w:rsid w:val="000062D1"/>
    <w:rsid w:val="0000694F"/>
    <w:rsid w:val="000071CC"/>
    <w:rsid w:val="00007C0D"/>
    <w:rsid w:val="00010CF8"/>
    <w:rsid w:val="00011AA7"/>
    <w:rsid w:val="00013E5C"/>
    <w:rsid w:val="0001641E"/>
    <w:rsid w:val="0001685F"/>
    <w:rsid w:val="00016C0F"/>
    <w:rsid w:val="00016E51"/>
    <w:rsid w:val="00017238"/>
    <w:rsid w:val="00017503"/>
    <w:rsid w:val="000207D9"/>
    <w:rsid w:val="00021292"/>
    <w:rsid w:val="000215AF"/>
    <w:rsid w:val="000216F2"/>
    <w:rsid w:val="00021C55"/>
    <w:rsid w:val="00022A7F"/>
    <w:rsid w:val="00023115"/>
    <w:rsid w:val="0002331D"/>
    <w:rsid w:val="0002499E"/>
    <w:rsid w:val="00024C55"/>
    <w:rsid w:val="00025467"/>
    <w:rsid w:val="000268CA"/>
    <w:rsid w:val="00026A96"/>
    <w:rsid w:val="00027157"/>
    <w:rsid w:val="00027B35"/>
    <w:rsid w:val="0003065E"/>
    <w:rsid w:val="0003099D"/>
    <w:rsid w:val="00031075"/>
    <w:rsid w:val="0003165D"/>
    <w:rsid w:val="000320C3"/>
    <w:rsid w:val="0003249B"/>
    <w:rsid w:val="000338DB"/>
    <w:rsid w:val="00034775"/>
    <w:rsid w:val="00034A64"/>
    <w:rsid w:val="00036078"/>
    <w:rsid w:val="000363BF"/>
    <w:rsid w:val="00037556"/>
    <w:rsid w:val="0004098F"/>
    <w:rsid w:val="00040A03"/>
    <w:rsid w:val="00042438"/>
    <w:rsid w:val="00044DC0"/>
    <w:rsid w:val="00044EF8"/>
    <w:rsid w:val="0004553D"/>
    <w:rsid w:val="00046DBC"/>
    <w:rsid w:val="000525BC"/>
    <w:rsid w:val="00052C0D"/>
    <w:rsid w:val="00052E3E"/>
    <w:rsid w:val="0005371D"/>
    <w:rsid w:val="000540E9"/>
    <w:rsid w:val="00054400"/>
    <w:rsid w:val="000544CB"/>
    <w:rsid w:val="00055101"/>
    <w:rsid w:val="000553F2"/>
    <w:rsid w:val="00056158"/>
    <w:rsid w:val="00056783"/>
    <w:rsid w:val="00056A8A"/>
    <w:rsid w:val="00057E29"/>
    <w:rsid w:val="00060AD3"/>
    <w:rsid w:val="00060F83"/>
    <w:rsid w:val="00060FAF"/>
    <w:rsid w:val="00062AA2"/>
    <w:rsid w:val="00062B2E"/>
    <w:rsid w:val="000635B2"/>
    <w:rsid w:val="0006399E"/>
    <w:rsid w:val="00063E0E"/>
    <w:rsid w:val="000644EE"/>
    <w:rsid w:val="00065F24"/>
    <w:rsid w:val="000668C5"/>
    <w:rsid w:val="00066A84"/>
    <w:rsid w:val="0007009A"/>
    <w:rsid w:val="000716E6"/>
    <w:rsid w:val="00071CC0"/>
    <w:rsid w:val="00072DD5"/>
    <w:rsid w:val="00072F21"/>
    <w:rsid w:val="000741DE"/>
    <w:rsid w:val="00075BEC"/>
    <w:rsid w:val="00076300"/>
    <w:rsid w:val="000767F9"/>
    <w:rsid w:val="00077C3D"/>
    <w:rsid w:val="000805C4"/>
    <w:rsid w:val="00080F6E"/>
    <w:rsid w:val="00081379"/>
    <w:rsid w:val="0008289E"/>
    <w:rsid w:val="00082BD0"/>
    <w:rsid w:val="000833DF"/>
    <w:rsid w:val="00083CC7"/>
    <w:rsid w:val="0008479B"/>
    <w:rsid w:val="000849D6"/>
    <w:rsid w:val="00084F9D"/>
    <w:rsid w:val="0008697C"/>
    <w:rsid w:val="00090431"/>
    <w:rsid w:val="0009133F"/>
    <w:rsid w:val="00092821"/>
    <w:rsid w:val="00093BA1"/>
    <w:rsid w:val="000951B3"/>
    <w:rsid w:val="00096575"/>
    <w:rsid w:val="0009683F"/>
    <w:rsid w:val="000A2011"/>
    <w:rsid w:val="000A2037"/>
    <w:rsid w:val="000A4261"/>
    <w:rsid w:val="000A4490"/>
    <w:rsid w:val="000A4D8A"/>
    <w:rsid w:val="000A5A1B"/>
    <w:rsid w:val="000A6E25"/>
    <w:rsid w:val="000A7F58"/>
    <w:rsid w:val="000B0CEB"/>
    <w:rsid w:val="000B1184"/>
    <w:rsid w:val="000B138C"/>
    <w:rsid w:val="000B163E"/>
    <w:rsid w:val="000B1991"/>
    <w:rsid w:val="000B1E17"/>
    <w:rsid w:val="000B2D39"/>
    <w:rsid w:val="000B2DAA"/>
    <w:rsid w:val="000B2F2B"/>
    <w:rsid w:val="000B319E"/>
    <w:rsid w:val="000B3A19"/>
    <w:rsid w:val="000B44F5"/>
    <w:rsid w:val="000B4F0B"/>
    <w:rsid w:val="000B522C"/>
    <w:rsid w:val="000B5615"/>
    <w:rsid w:val="000B597B"/>
    <w:rsid w:val="000B7C0B"/>
    <w:rsid w:val="000C07C6"/>
    <w:rsid w:val="000C15E1"/>
    <w:rsid w:val="000C29E4"/>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C0F"/>
    <w:rsid w:val="000D3F05"/>
    <w:rsid w:val="000D4257"/>
    <w:rsid w:val="000D6D35"/>
    <w:rsid w:val="000D7B56"/>
    <w:rsid w:val="000E08D0"/>
    <w:rsid w:val="000E0949"/>
    <w:rsid w:val="000E0C56"/>
    <w:rsid w:val="000E11A2"/>
    <w:rsid w:val="000E167A"/>
    <w:rsid w:val="000E1E35"/>
    <w:rsid w:val="000E23A5"/>
    <w:rsid w:val="000E276D"/>
    <w:rsid w:val="000E2D44"/>
    <w:rsid w:val="000E2F40"/>
    <w:rsid w:val="000E4061"/>
    <w:rsid w:val="000E4CD5"/>
    <w:rsid w:val="000E4F2F"/>
    <w:rsid w:val="000E620A"/>
    <w:rsid w:val="000E70D4"/>
    <w:rsid w:val="000F027E"/>
    <w:rsid w:val="000F18DD"/>
    <w:rsid w:val="000F48FA"/>
    <w:rsid w:val="000F7174"/>
    <w:rsid w:val="00100216"/>
    <w:rsid w:val="00100916"/>
    <w:rsid w:val="001019EF"/>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4E91"/>
    <w:rsid w:val="00115C6B"/>
    <w:rsid w:val="0011744A"/>
    <w:rsid w:val="00117E3D"/>
    <w:rsid w:val="00120961"/>
    <w:rsid w:val="00121201"/>
    <w:rsid w:val="00122DEC"/>
    <w:rsid w:val="0012305A"/>
    <w:rsid w:val="00123A91"/>
    <w:rsid w:val="00123A99"/>
    <w:rsid w:val="00123BA3"/>
    <w:rsid w:val="00124AC3"/>
    <w:rsid w:val="001252AE"/>
    <w:rsid w:val="00127536"/>
    <w:rsid w:val="001279B3"/>
    <w:rsid w:val="001300B1"/>
    <w:rsid w:val="00130493"/>
    <w:rsid w:val="00130554"/>
    <w:rsid w:val="00130F17"/>
    <w:rsid w:val="001315FB"/>
    <w:rsid w:val="0013187F"/>
    <w:rsid w:val="00132444"/>
    <w:rsid w:val="00132512"/>
    <w:rsid w:val="001339E8"/>
    <w:rsid w:val="00133B5E"/>
    <w:rsid w:val="001347F8"/>
    <w:rsid w:val="0013514F"/>
    <w:rsid w:val="0013564A"/>
    <w:rsid w:val="00137190"/>
    <w:rsid w:val="0013734A"/>
    <w:rsid w:val="001374E3"/>
    <w:rsid w:val="0014016C"/>
    <w:rsid w:val="00141149"/>
    <w:rsid w:val="00141ED6"/>
    <w:rsid w:val="001420AF"/>
    <w:rsid w:val="00143EA2"/>
    <w:rsid w:val="0014408C"/>
    <w:rsid w:val="00144380"/>
    <w:rsid w:val="001443E4"/>
    <w:rsid w:val="001450BD"/>
    <w:rsid w:val="001452A7"/>
    <w:rsid w:val="00146033"/>
    <w:rsid w:val="00146445"/>
    <w:rsid w:val="00151417"/>
    <w:rsid w:val="0015405F"/>
    <w:rsid w:val="00154230"/>
    <w:rsid w:val="00155480"/>
    <w:rsid w:val="00160A60"/>
    <w:rsid w:val="00160DFD"/>
    <w:rsid w:val="00161893"/>
    <w:rsid w:val="00161E9F"/>
    <w:rsid w:val="001628B3"/>
    <w:rsid w:val="00163319"/>
    <w:rsid w:val="00163498"/>
    <w:rsid w:val="001642EF"/>
    <w:rsid w:val="001642FE"/>
    <w:rsid w:val="00164671"/>
    <w:rsid w:val="00165CA8"/>
    <w:rsid w:val="0016627E"/>
    <w:rsid w:val="00166904"/>
    <w:rsid w:val="001678AE"/>
    <w:rsid w:val="00170185"/>
    <w:rsid w:val="001712A2"/>
    <w:rsid w:val="001719C3"/>
    <w:rsid w:val="00172328"/>
    <w:rsid w:val="00172E8C"/>
    <w:rsid w:val="00172F7F"/>
    <w:rsid w:val="001737AC"/>
    <w:rsid w:val="00173C86"/>
    <w:rsid w:val="0017423B"/>
    <w:rsid w:val="00174D79"/>
    <w:rsid w:val="00176BE2"/>
    <w:rsid w:val="00176EF8"/>
    <w:rsid w:val="00177934"/>
    <w:rsid w:val="00177F94"/>
    <w:rsid w:val="0018098E"/>
    <w:rsid w:val="00180B0E"/>
    <w:rsid w:val="001817F4"/>
    <w:rsid w:val="00181A24"/>
    <w:rsid w:val="0018250A"/>
    <w:rsid w:val="00182EAC"/>
    <w:rsid w:val="00183EED"/>
    <w:rsid w:val="0018511E"/>
    <w:rsid w:val="001853B7"/>
    <w:rsid w:val="001860E7"/>
    <w:rsid w:val="001867EC"/>
    <w:rsid w:val="001875DA"/>
    <w:rsid w:val="001907F9"/>
    <w:rsid w:val="00193926"/>
    <w:rsid w:val="0019423A"/>
    <w:rsid w:val="001948A9"/>
    <w:rsid w:val="00194969"/>
    <w:rsid w:val="00194ACD"/>
    <w:rsid w:val="001950E5"/>
    <w:rsid w:val="001956C5"/>
    <w:rsid w:val="001959AE"/>
    <w:rsid w:val="00195BF5"/>
    <w:rsid w:val="00195CA2"/>
    <w:rsid w:val="00195D42"/>
    <w:rsid w:val="00195E18"/>
    <w:rsid w:val="0019639F"/>
    <w:rsid w:val="00197A10"/>
    <w:rsid w:val="001A11B0"/>
    <w:rsid w:val="001A1C64"/>
    <w:rsid w:val="001A20AF"/>
    <w:rsid w:val="001A28C0"/>
    <w:rsid w:val="001A4600"/>
    <w:rsid w:val="001A46FB"/>
    <w:rsid w:val="001A51FA"/>
    <w:rsid w:val="001A588B"/>
    <w:rsid w:val="001A5D9B"/>
    <w:rsid w:val="001A6742"/>
    <w:rsid w:val="001A6862"/>
    <w:rsid w:val="001A6F29"/>
    <w:rsid w:val="001A77CE"/>
    <w:rsid w:val="001B1C0B"/>
    <w:rsid w:val="001B2A5D"/>
    <w:rsid w:val="001B36BA"/>
    <w:rsid w:val="001B3F03"/>
    <w:rsid w:val="001B43D0"/>
    <w:rsid w:val="001B4EAA"/>
    <w:rsid w:val="001B63EA"/>
    <w:rsid w:val="001B6C85"/>
    <w:rsid w:val="001B777D"/>
    <w:rsid w:val="001B7CCF"/>
    <w:rsid w:val="001B7CE1"/>
    <w:rsid w:val="001C02DF"/>
    <w:rsid w:val="001C1B5B"/>
    <w:rsid w:val="001C2830"/>
    <w:rsid w:val="001C3450"/>
    <w:rsid w:val="001C53D3"/>
    <w:rsid w:val="001C6603"/>
    <w:rsid w:val="001C6826"/>
    <w:rsid w:val="001C6ACC"/>
    <w:rsid w:val="001C7328"/>
    <w:rsid w:val="001C7BBA"/>
    <w:rsid w:val="001C7F1A"/>
    <w:rsid w:val="001D0EC9"/>
    <w:rsid w:val="001D1340"/>
    <w:rsid w:val="001D1782"/>
    <w:rsid w:val="001D18E6"/>
    <w:rsid w:val="001D1939"/>
    <w:rsid w:val="001D201F"/>
    <w:rsid w:val="001D27BB"/>
    <w:rsid w:val="001D38CC"/>
    <w:rsid w:val="001D4A2D"/>
    <w:rsid w:val="001D4DA5"/>
    <w:rsid w:val="001D513B"/>
    <w:rsid w:val="001D5D96"/>
    <w:rsid w:val="001D712A"/>
    <w:rsid w:val="001D7494"/>
    <w:rsid w:val="001D76D4"/>
    <w:rsid w:val="001E0A96"/>
    <w:rsid w:val="001E282D"/>
    <w:rsid w:val="001E28D3"/>
    <w:rsid w:val="001E465D"/>
    <w:rsid w:val="001E52F4"/>
    <w:rsid w:val="001E5C44"/>
    <w:rsid w:val="001E5DE9"/>
    <w:rsid w:val="001E60B8"/>
    <w:rsid w:val="001E659F"/>
    <w:rsid w:val="001F1B51"/>
    <w:rsid w:val="001F2424"/>
    <w:rsid w:val="001F24BD"/>
    <w:rsid w:val="001F2ED0"/>
    <w:rsid w:val="001F3001"/>
    <w:rsid w:val="001F3068"/>
    <w:rsid w:val="001F32A5"/>
    <w:rsid w:val="001F5D08"/>
    <w:rsid w:val="001F6379"/>
    <w:rsid w:val="001F7153"/>
    <w:rsid w:val="001F7338"/>
    <w:rsid w:val="00200152"/>
    <w:rsid w:val="00200D7A"/>
    <w:rsid w:val="0020114E"/>
    <w:rsid w:val="002017E2"/>
    <w:rsid w:val="00202DFC"/>
    <w:rsid w:val="00203F73"/>
    <w:rsid w:val="00204136"/>
    <w:rsid w:val="002059F3"/>
    <w:rsid w:val="002067C9"/>
    <w:rsid w:val="00207147"/>
    <w:rsid w:val="00207A20"/>
    <w:rsid w:val="00207C66"/>
    <w:rsid w:val="00210118"/>
    <w:rsid w:val="0021021D"/>
    <w:rsid w:val="00211AB8"/>
    <w:rsid w:val="00211D98"/>
    <w:rsid w:val="00214A1F"/>
    <w:rsid w:val="0021678F"/>
    <w:rsid w:val="00217440"/>
    <w:rsid w:val="00217BE8"/>
    <w:rsid w:val="00220403"/>
    <w:rsid w:val="00220627"/>
    <w:rsid w:val="0022081B"/>
    <w:rsid w:val="00221230"/>
    <w:rsid w:val="002217C3"/>
    <w:rsid w:val="00222B57"/>
    <w:rsid w:val="00222C72"/>
    <w:rsid w:val="002232D1"/>
    <w:rsid w:val="00224E34"/>
    <w:rsid w:val="0022578C"/>
    <w:rsid w:val="00226A9A"/>
    <w:rsid w:val="00226C2F"/>
    <w:rsid w:val="00226FCB"/>
    <w:rsid w:val="00227080"/>
    <w:rsid w:val="002277F9"/>
    <w:rsid w:val="00227D98"/>
    <w:rsid w:val="0023055D"/>
    <w:rsid w:val="00230A2B"/>
    <w:rsid w:val="00231606"/>
    <w:rsid w:val="00231B61"/>
    <w:rsid w:val="00232D71"/>
    <w:rsid w:val="002330BB"/>
    <w:rsid w:val="002348EC"/>
    <w:rsid w:val="00234A47"/>
    <w:rsid w:val="0023562E"/>
    <w:rsid w:val="00235894"/>
    <w:rsid w:val="00235F40"/>
    <w:rsid w:val="00236D5B"/>
    <w:rsid w:val="00236D85"/>
    <w:rsid w:val="00240385"/>
    <w:rsid w:val="00241D81"/>
    <w:rsid w:val="00242EEE"/>
    <w:rsid w:val="00243BE9"/>
    <w:rsid w:val="002442FE"/>
    <w:rsid w:val="00244DC5"/>
    <w:rsid w:val="00245131"/>
    <w:rsid w:val="0024525E"/>
    <w:rsid w:val="00245C4E"/>
    <w:rsid w:val="002469C9"/>
    <w:rsid w:val="00246B7A"/>
    <w:rsid w:val="00246D3F"/>
    <w:rsid w:val="00247C18"/>
    <w:rsid w:val="00247CBD"/>
    <w:rsid w:val="002501B6"/>
    <w:rsid w:val="00250C11"/>
    <w:rsid w:val="00250CF5"/>
    <w:rsid w:val="0025156D"/>
    <w:rsid w:val="00251F63"/>
    <w:rsid w:val="002530A1"/>
    <w:rsid w:val="002536AC"/>
    <w:rsid w:val="00254170"/>
    <w:rsid w:val="002547F6"/>
    <w:rsid w:val="00254F96"/>
    <w:rsid w:val="002566AB"/>
    <w:rsid w:val="002568D8"/>
    <w:rsid w:val="00257796"/>
    <w:rsid w:val="00257F98"/>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325"/>
    <w:rsid w:val="00271FAE"/>
    <w:rsid w:val="00272178"/>
    <w:rsid w:val="00272AD7"/>
    <w:rsid w:val="00272F10"/>
    <w:rsid w:val="00274B8B"/>
    <w:rsid w:val="00276D9D"/>
    <w:rsid w:val="00277135"/>
    <w:rsid w:val="002806A1"/>
    <w:rsid w:val="00281521"/>
    <w:rsid w:val="00282312"/>
    <w:rsid w:val="0028277B"/>
    <w:rsid w:val="0028417F"/>
    <w:rsid w:val="0028433B"/>
    <w:rsid w:val="00284561"/>
    <w:rsid w:val="00285F58"/>
    <w:rsid w:val="002876F0"/>
    <w:rsid w:val="00287AC7"/>
    <w:rsid w:val="00287E70"/>
    <w:rsid w:val="00290F12"/>
    <w:rsid w:val="00291F3E"/>
    <w:rsid w:val="00292430"/>
    <w:rsid w:val="002926DD"/>
    <w:rsid w:val="0029287F"/>
    <w:rsid w:val="00293B02"/>
    <w:rsid w:val="00294F98"/>
    <w:rsid w:val="002954BF"/>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1E11"/>
    <w:rsid w:val="002C2056"/>
    <w:rsid w:val="002C218E"/>
    <w:rsid w:val="002C471C"/>
    <w:rsid w:val="002C4813"/>
    <w:rsid w:val="002C56D1"/>
    <w:rsid w:val="002C5768"/>
    <w:rsid w:val="002C5AE5"/>
    <w:rsid w:val="002C5FE4"/>
    <w:rsid w:val="002C621C"/>
    <w:rsid w:val="002D0581"/>
    <w:rsid w:val="002D0F24"/>
    <w:rsid w:val="002D0FAF"/>
    <w:rsid w:val="002D13CB"/>
    <w:rsid w:val="002D1601"/>
    <w:rsid w:val="002D1855"/>
    <w:rsid w:val="002D2607"/>
    <w:rsid w:val="002D29F5"/>
    <w:rsid w:val="002D2DC7"/>
    <w:rsid w:val="002D3517"/>
    <w:rsid w:val="002D6748"/>
    <w:rsid w:val="002D720E"/>
    <w:rsid w:val="002E1670"/>
    <w:rsid w:val="002E18F3"/>
    <w:rsid w:val="002E2092"/>
    <w:rsid w:val="002E2BEC"/>
    <w:rsid w:val="002E367A"/>
    <w:rsid w:val="002E3A5A"/>
    <w:rsid w:val="002E3CA8"/>
    <w:rsid w:val="002E4ED1"/>
    <w:rsid w:val="002E5556"/>
    <w:rsid w:val="002F115B"/>
    <w:rsid w:val="002F28CA"/>
    <w:rsid w:val="002F2933"/>
    <w:rsid w:val="002F41CF"/>
    <w:rsid w:val="002F4F58"/>
    <w:rsid w:val="002F5D25"/>
    <w:rsid w:val="002F65BC"/>
    <w:rsid w:val="002F6735"/>
    <w:rsid w:val="002F71EC"/>
    <w:rsid w:val="002F7D07"/>
    <w:rsid w:val="003001C7"/>
    <w:rsid w:val="00300D02"/>
    <w:rsid w:val="00302AF5"/>
    <w:rsid w:val="003038C5"/>
    <w:rsid w:val="00307289"/>
    <w:rsid w:val="00307803"/>
    <w:rsid w:val="00311CBF"/>
    <w:rsid w:val="003133FB"/>
    <w:rsid w:val="003135C9"/>
    <w:rsid w:val="00313BBC"/>
    <w:rsid w:val="00313FA2"/>
    <w:rsid w:val="00314704"/>
    <w:rsid w:val="00314E18"/>
    <w:rsid w:val="003159B5"/>
    <w:rsid w:val="00317365"/>
    <w:rsid w:val="003206C6"/>
    <w:rsid w:val="003211B4"/>
    <w:rsid w:val="00321B06"/>
    <w:rsid w:val="00322126"/>
    <w:rsid w:val="0032256A"/>
    <w:rsid w:val="0032271D"/>
    <w:rsid w:val="00325582"/>
    <w:rsid w:val="003258B3"/>
    <w:rsid w:val="003259F6"/>
    <w:rsid w:val="00326868"/>
    <w:rsid w:val="00326AD1"/>
    <w:rsid w:val="003271A6"/>
    <w:rsid w:val="003320A2"/>
    <w:rsid w:val="003322E9"/>
    <w:rsid w:val="00332F58"/>
    <w:rsid w:val="003340F3"/>
    <w:rsid w:val="00335039"/>
    <w:rsid w:val="00335AB1"/>
    <w:rsid w:val="00335B3C"/>
    <w:rsid w:val="003364E6"/>
    <w:rsid w:val="0033741C"/>
    <w:rsid w:val="00341823"/>
    <w:rsid w:val="003420F9"/>
    <w:rsid w:val="00342D0A"/>
    <w:rsid w:val="00343643"/>
    <w:rsid w:val="00343EA0"/>
    <w:rsid w:val="0034447B"/>
    <w:rsid w:val="0034678B"/>
    <w:rsid w:val="00351215"/>
    <w:rsid w:val="0035202F"/>
    <w:rsid w:val="00352EA5"/>
    <w:rsid w:val="00353428"/>
    <w:rsid w:val="00353CBF"/>
    <w:rsid w:val="00354604"/>
    <w:rsid w:val="003549A0"/>
    <w:rsid w:val="003552BD"/>
    <w:rsid w:val="003560E1"/>
    <w:rsid w:val="00356215"/>
    <w:rsid w:val="003565D1"/>
    <w:rsid w:val="00356EB5"/>
    <w:rsid w:val="00356ED2"/>
    <w:rsid w:val="003576AB"/>
    <w:rsid w:val="0036055C"/>
    <w:rsid w:val="0036071F"/>
    <w:rsid w:val="00363657"/>
    <w:rsid w:val="0036377F"/>
    <w:rsid w:val="00364112"/>
    <w:rsid w:val="00365285"/>
    <w:rsid w:val="00365288"/>
    <w:rsid w:val="00365CF4"/>
    <w:rsid w:val="00366F86"/>
    <w:rsid w:val="00370247"/>
    <w:rsid w:val="003703B2"/>
    <w:rsid w:val="0037141F"/>
    <w:rsid w:val="00372018"/>
    <w:rsid w:val="003728F9"/>
    <w:rsid w:val="00374A77"/>
    <w:rsid w:val="0037560F"/>
    <w:rsid w:val="00375C2F"/>
    <w:rsid w:val="0037640A"/>
    <w:rsid w:val="00377130"/>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1D5F"/>
    <w:rsid w:val="00392716"/>
    <w:rsid w:val="00394B2D"/>
    <w:rsid w:val="003952D1"/>
    <w:rsid w:val="0039610D"/>
    <w:rsid w:val="00397EAA"/>
    <w:rsid w:val="003A0BCC"/>
    <w:rsid w:val="003A270D"/>
    <w:rsid w:val="003A454B"/>
    <w:rsid w:val="003A48C0"/>
    <w:rsid w:val="003A4A83"/>
    <w:rsid w:val="003A5754"/>
    <w:rsid w:val="003A5D94"/>
    <w:rsid w:val="003A6F4A"/>
    <w:rsid w:val="003A79AD"/>
    <w:rsid w:val="003B0568"/>
    <w:rsid w:val="003B18C7"/>
    <w:rsid w:val="003B29BA"/>
    <w:rsid w:val="003B2F01"/>
    <w:rsid w:val="003B4A52"/>
    <w:rsid w:val="003B50DD"/>
    <w:rsid w:val="003B575D"/>
    <w:rsid w:val="003B6AC4"/>
    <w:rsid w:val="003B6C8C"/>
    <w:rsid w:val="003B7E6C"/>
    <w:rsid w:val="003C001C"/>
    <w:rsid w:val="003C19C8"/>
    <w:rsid w:val="003C280B"/>
    <w:rsid w:val="003C2AB0"/>
    <w:rsid w:val="003C2F23"/>
    <w:rsid w:val="003C30E5"/>
    <w:rsid w:val="003C3144"/>
    <w:rsid w:val="003C451C"/>
    <w:rsid w:val="003C5915"/>
    <w:rsid w:val="003C6C1B"/>
    <w:rsid w:val="003C6CAF"/>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2B0"/>
    <w:rsid w:val="003E5B2A"/>
    <w:rsid w:val="003E639F"/>
    <w:rsid w:val="003E63B6"/>
    <w:rsid w:val="003E6771"/>
    <w:rsid w:val="003E6E52"/>
    <w:rsid w:val="003F044F"/>
    <w:rsid w:val="003F0BEC"/>
    <w:rsid w:val="003F1A84"/>
    <w:rsid w:val="003F3392"/>
    <w:rsid w:val="003F385C"/>
    <w:rsid w:val="003F5421"/>
    <w:rsid w:val="003F5453"/>
    <w:rsid w:val="003F5D24"/>
    <w:rsid w:val="003F5D64"/>
    <w:rsid w:val="003F7220"/>
    <w:rsid w:val="003F745B"/>
    <w:rsid w:val="003F7476"/>
    <w:rsid w:val="003F7C5F"/>
    <w:rsid w:val="004023A1"/>
    <w:rsid w:val="004028F2"/>
    <w:rsid w:val="00402CA9"/>
    <w:rsid w:val="00404C02"/>
    <w:rsid w:val="00405D85"/>
    <w:rsid w:val="00406F78"/>
    <w:rsid w:val="00407123"/>
    <w:rsid w:val="00407403"/>
    <w:rsid w:val="004102B0"/>
    <w:rsid w:val="004108DC"/>
    <w:rsid w:val="004131EC"/>
    <w:rsid w:val="00414211"/>
    <w:rsid w:val="004142C1"/>
    <w:rsid w:val="004149EB"/>
    <w:rsid w:val="00415A1C"/>
    <w:rsid w:val="00415F58"/>
    <w:rsid w:val="00416011"/>
    <w:rsid w:val="004161D7"/>
    <w:rsid w:val="00416338"/>
    <w:rsid w:val="004212A2"/>
    <w:rsid w:val="00421DED"/>
    <w:rsid w:val="004230D5"/>
    <w:rsid w:val="00423435"/>
    <w:rsid w:val="004234A1"/>
    <w:rsid w:val="00424DCB"/>
    <w:rsid w:val="00425052"/>
    <w:rsid w:val="00426BF1"/>
    <w:rsid w:val="00427819"/>
    <w:rsid w:val="00427AC0"/>
    <w:rsid w:val="00427F96"/>
    <w:rsid w:val="00430A71"/>
    <w:rsid w:val="00430ADC"/>
    <w:rsid w:val="00430D2E"/>
    <w:rsid w:val="00430F31"/>
    <w:rsid w:val="00431870"/>
    <w:rsid w:val="0043194E"/>
    <w:rsid w:val="0043218C"/>
    <w:rsid w:val="004346D2"/>
    <w:rsid w:val="00436853"/>
    <w:rsid w:val="00437174"/>
    <w:rsid w:val="00437CDA"/>
    <w:rsid w:val="00441028"/>
    <w:rsid w:val="00441195"/>
    <w:rsid w:val="00441373"/>
    <w:rsid w:val="004431A9"/>
    <w:rsid w:val="004431AE"/>
    <w:rsid w:val="004436AA"/>
    <w:rsid w:val="00443FC0"/>
    <w:rsid w:val="004440B0"/>
    <w:rsid w:val="00445D92"/>
    <w:rsid w:val="00452841"/>
    <w:rsid w:val="00452C26"/>
    <w:rsid w:val="00453317"/>
    <w:rsid w:val="00453537"/>
    <w:rsid w:val="00453E77"/>
    <w:rsid w:val="00453EFC"/>
    <w:rsid w:val="00453F62"/>
    <w:rsid w:val="004545F3"/>
    <w:rsid w:val="00455160"/>
    <w:rsid w:val="004552D7"/>
    <w:rsid w:val="00456C04"/>
    <w:rsid w:val="00457B30"/>
    <w:rsid w:val="00457D2C"/>
    <w:rsid w:val="00457E6C"/>
    <w:rsid w:val="00461877"/>
    <w:rsid w:val="00461AAE"/>
    <w:rsid w:val="004622C2"/>
    <w:rsid w:val="00462690"/>
    <w:rsid w:val="004639AD"/>
    <w:rsid w:val="004643D9"/>
    <w:rsid w:val="0046495D"/>
    <w:rsid w:val="00464E2C"/>
    <w:rsid w:val="00466BDA"/>
    <w:rsid w:val="00466F9B"/>
    <w:rsid w:val="004671DC"/>
    <w:rsid w:val="004678C6"/>
    <w:rsid w:val="004710B7"/>
    <w:rsid w:val="004714FC"/>
    <w:rsid w:val="004734CD"/>
    <w:rsid w:val="004749FB"/>
    <w:rsid w:val="00476546"/>
    <w:rsid w:val="00480B95"/>
    <w:rsid w:val="00480C37"/>
    <w:rsid w:val="00480CC8"/>
    <w:rsid w:val="004834E8"/>
    <w:rsid w:val="0048485A"/>
    <w:rsid w:val="004855A0"/>
    <w:rsid w:val="00486156"/>
    <w:rsid w:val="004875E4"/>
    <w:rsid w:val="0049017A"/>
    <w:rsid w:val="0049044C"/>
    <w:rsid w:val="00490C48"/>
    <w:rsid w:val="00491015"/>
    <w:rsid w:val="0049131D"/>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2E84"/>
    <w:rsid w:val="004A339C"/>
    <w:rsid w:val="004A345E"/>
    <w:rsid w:val="004A4446"/>
    <w:rsid w:val="004A500A"/>
    <w:rsid w:val="004A7109"/>
    <w:rsid w:val="004B0ACE"/>
    <w:rsid w:val="004B1409"/>
    <w:rsid w:val="004B2923"/>
    <w:rsid w:val="004B43E7"/>
    <w:rsid w:val="004B446B"/>
    <w:rsid w:val="004B44EC"/>
    <w:rsid w:val="004B6657"/>
    <w:rsid w:val="004C0140"/>
    <w:rsid w:val="004C02B1"/>
    <w:rsid w:val="004C0867"/>
    <w:rsid w:val="004C0932"/>
    <w:rsid w:val="004C1646"/>
    <w:rsid w:val="004C1795"/>
    <w:rsid w:val="004C1C42"/>
    <w:rsid w:val="004C1FCF"/>
    <w:rsid w:val="004C3151"/>
    <w:rsid w:val="004C368D"/>
    <w:rsid w:val="004C37F5"/>
    <w:rsid w:val="004C4D0B"/>
    <w:rsid w:val="004C6F47"/>
    <w:rsid w:val="004C6F6D"/>
    <w:rsid w:val="004D033A"/>
    <w:rsid w:val="004D0CF5"/>
    <w:rsid w:val="004D159C"/>
    <w:rsid w:val="004D19FC"/>
    <w:rsid w:val="004D1EC7"/>
    <w:rsid w:val="004D2CBD"/>
    <w:rsid w:val="004D3D46"/>
    <w:rsid w:val="004D5A91"/>
    <w:rsid w:val="004D5BB6"/>
    <w:rsid w:val="004D5BED"/>
    <w:rsid w:val="004D61B0"/>
    <w:rsid w:val="004D699B"/>
    <w:rsid w:val="004D6A7F"/>
    <w:rsid w:val="004D6CBE"/>
    <w:rsid w:val="004E0184"/>
    <w:rsid w:val="004E069C"/>
    <w:rsid w:val="004E0B0A"/>
    <w:rsid w:val="004E31D8"/>
    <w:rsid w:val="004E3A8C"/>
    <w:rsid w:val="004E4327"/>
    <w:rsid w:val="004E43BF"/>
    <w:rsid w:val="004E5976"/>
    <w:rsid w:val="004E7525"/>
    <w:rsid w:val="004E75D4"/>
    <w:rsid w:val="004F2FAF"/>
    <w:rsid w:val="004F3523"/>
    <w:rsid w:val="004F3711"/>
    <w:rsid w:val="004F3D4A"/>
    <w:rsid w:val="004F4C5B"/>
    <w:rsid w:val="004F5514"/>
    <w:rsid w:val="004F5841"/>
    <w:rsid w:val="004F70AB"/>
    <w:rsid w:val="004F75B8"/>
    <w:rsid w:val="004F76F0"/>
    <w:rsid w:val="00500B80"/>
    <w:rsid w:val="00501068"/>
    <w:rsid w:val="0050156B"/>
    <w:rsid w:val="00501C36"/>
    <w:rsid w:val="00502558"/>
    <w:rsid w:val="00502D31"/>
    <w:rsid w:val="005039B5"/>
    <w:rsid w:val="0050498A"/>
    <w:rsid w:val="005049B1"/>
    <w:rsid w:val="0050723E"/>
    <w:rsid w:val="00510511"/>
    <w:rsid w:val="005108D4"/>
    <w:rsid w:val="00510C89"/>
    <w:rsid w:val="00511003"/>
    <w:rsid w:val="00512453"/>
    <w:rsid w:val="00512583"/>
    <w:rsid w:val="005126AD"/>
    <w:rsid w:val="00512E13"/>
    <w:rsid w:val="00512EB0"/>
    <w:rsid w:val="005133B2"/>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4B74"/>
    <w:rsid w:val="00525943"/>
    <w:rsid w:val="00526413"/>
    <w:rsid w:val="00526693"/>
    <w:rsid w:val="00526928"/>
    <w:rsid w:val="00527787"/>
    <w:rsid w:val="005277BC"/>
    <w:rsid w:val="005304C8"/>
    <w:rsid w:val="0053072B"/>
    <w:rsid w:val="00530E4A"/>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620D"/>
    <w:rsid w:val="0054641E"/>
    <w:rsid w:val="00546823"/>
    <w:rsid w:val="0054745E"/>
    <w:rsid w:val="00550258"/>
    <w:rsid w:val="0055059E"/>
    <w:rsid w:val="00550C6F"/>
    <w:rsid w:val="00551817"/>
    <w:rsid w:val="0055209A"/>
    <w:rsid w:val="00553DBD"/>
    <w:rsid w:val="00555308"/>
    <w:rsid w:val="00557246"/>
    <w:rsid w:val="00557E0C"/>
    <w:rsid w:val="0056052A"/>
    <w:rsid w:val="00561C96"/>
    <w:rsid w:val="0056202B"/>
    <w:rsid w:val="005632D8"/>
    <w:rsid w:val="00564451"/>
    <w:rsid w:val="005644C3"/>
    <w:rsid w:val="00565996"/>
    <w:rsid w:val="005716C1"/>
    <w:rsid w:val="00571845"/>
    <w:rsid w:val="005725C9"/>
    <w:rsid w:val="00572707"/>
    <w:rsid w:val="00572E54"/>
    <w:rsid w:val="0057327E"/>
    <w:rsid w:val="00573821"/>
    <w:rsid w:val="00573A49"/>
    <w:rsid w:val="0057495B"/>
    <w:rsid w:val="005753B8"/>
    <w:rsid w:val="00577D3F"/>
    <w:rsid w:val="0058001F"/>
    <w:rsid w:val="0058156E"/>
    <w:rsid w:val="00581786"/>
    <w:rsid w:val="0058223D"/>
    <w:rsid w:val="005822A9"/>
    <w:rsid w:val="005825AB"/>
    <w:rsid w:val="00583750"/>
    <w:rsid w:val="00583D45"/>
    <w:rsid w:val="005842A6"/>
    <w:rsid w:val="00584325"/>
    <w:rsid w:val="00585950"/>
    <w:rsid w:val="00586059"/>
    <w:rsid w:val="0058635E"/>
    <w:rsid w:val="00587034"/>
    <w:rsid w:val="00587056"/>
    <w:rsid w:val="0059126E"/>
    <w:rsid w:val="00591C33"/>
    <w:rsid w:val="00591E81"/>
    <w:rsid w:val="005920CE"/>
    <w:rsid w:val="00592DF7"/>
    <w:rsid w:val="00592E1B"/>
    <w:rsid w:val="00594E1F"/>
    <w:rsid w:val="005960C4"/>
    <w:rsid w:val="00597881"/>
    <w:rsid w:val="005A02A4"/>
    <w:rsid w:val="005A13A9"/>
    <w:rsid w:val="005A15E9"/>
    <w:rsid w:val="005A229A"/>
    <w:rsid w:val="005A38E6"/>
    <w:rsid w:val="005A4714"/>
    <w:rsid w:val="005A49DF"/>
    <w:rsid w:val="005A5E9D"/>
    <w:rsid w:val="005A670D"/>
    <w:rsid w:val="005A7550"/>
    <w:rsid w:val="005B00B1"/>
    <w:rsid w:val="005B04D9"/>
    <w:rsid w:val="005B059A"/>
    <w:rsid w:val="005B150A"/>
    <w:rsid w:val="005B1696"/>
    <w:rsid w:val="005B19EE"/>
    <w:rsid w:val="005B2AC9"/>
    <w:rsid w:val="005B4ADF"/>
    <w:rsid w:val="005B5B57"/>
    <w:rsid w:val="005B5CC5"/>
    <w:rsid w:val="005B6107"/>
    <w:rsid w:val="005B72F4"/>
    <w:rsid w:val="005B7D70"/>
    <w:rsid w:val="005C0699"/>
    <w:rsid w:val="005C0971"/>
    <w:rsid w:val="005C09CB"/>
    <w:rsid w:val="005C1BFA"/>
    <w:rsid w:val="005C20A0"/>
    <w:rsid w:val="005C2B90"/>
    <w:rsid w:val="005C2EDB"/>
    <w:rsid w:val="005C30BA"/>
    <w:rsid w:val="005C3CC7"/>
    <w:rsid w:val="005C42F0"/>
    <w:rsid w:val="005C60F5"/>
    <w:rsid w:val="005C6853"/>
    <w:rsid w:val="005C79D3"/>
    <w:rsid w:val="005C7B4A"/>
    <w:rsid w:val="005C7C43"/>
    <w:rsid w:val="005D11BE"/>
    <w:rsid w:val="005D1222"/>
    <w:rsid w:val="005D186F"/>
    <w:rsid w:val="005D19E6"/>
    <w:rsid w:val="005D2418"/>
    <w:rsid w:val="005D31A5"/>
    <w:rsid w:val="005D3AD3"/>
    <w:rsid w:val="005D4023"/>
    <w:rsid w:val="005D4034"/>
    <w:rsid w:val="005D5D1D"/>
    <w:rsid w:val="005D65DD"/>
    <w:rsid w:val="005E00F1"/>
    <w:rsid w:val="005E1F31"/>
    <w:rsid w:val="005E3700"/>
    <w:rsid w:val="005E37A8"/>
    <w:rsid w:val="005E5C46"/>
    <w:rsid w:val="005E5E12"/>
    <w:rsid w:val="005E75D9"/>
    <w:rsid w:val="005F1981"/>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5"/>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2E9B"/>
    <w:rsid w:val="00623653"/>
    <w:rsid w:val="00624853"/>
    <w:rsid w:val="00624C58"/>
    <w:rsid w:val="00626268"/>
    <w:rsid w:val="006268DB"/>
    <w:rsid w:val="00626B4F"/>
    <w:rsid w:val="006276CC"/>
    <w:rsid w:val="006301B6"/>
    <w:rsid w:val="006312D1"/>
    <w:rsid w:val="006323DB"/>
    <w:rsid w:val="00635174"/>
    <w:rsid w:val="006353E8"/>
    <w:rsid w:val="00635ACF"/>
    <w:rsid w:val="00635E8B"/>
    <w:rsid w:val="00640663"/>
    <w:rsid w:val="006416B1"/>
    <w:rsid w:val="0064210E"/>
    <w:rsid w:val="00643029"/>
    <w:rsid w:val="006432EF"/>
    <w:rsid w:val="006439ED"/>
    <w:rsid w:val="00645360"/>
    <w:rsid w:val="00645825"/>
    <w:rsid w:val="00645DEF"/>
    <w:rsid w:val="00646D7B"/>
    <w:rsid w:val="00646E26"/>
    <w:rsid w:val="00647036"/>
    <w:rsid w:val="006470EC"/>
    <w:rsid w:val="00650279"/>
    <w:rsid w:val="006505AD"/>
    <w:rsid w:val="00651083"/>
    <w:rsid w:val="00651302"/>
    <w:rsid w:val="00652423"/>
    <w:rsid w:val="00654036"/>
    <w:rsid w:val="006544BC"/>
    <w:rsid w:val="00654610"/>
    <w:rsid w:val="00656393"/>
    <w:rsid w:val="006567FA"/>
    <w:rsid w:val="00660003"/>
    <w:rsid w:val="0066048B"/>
    <w:rsid w:val="00660F26"/>
    <w:rsid w:val="0066111E"/>
    <w:rsid w:val="006622BE"/>
    <w:rsid w:val="006639B4"/>
    <w:rsid w:val="0066445B"/>
    <w:rsid w:val="00664C5F"/>
    <w:rsid w:val="00664D75"/>
    <w:rsid w:val="00665793"/>
    <w:rsid w:val="00665ADA"/>
    <w:rsid w:val="00665FC5"/>
    <w:rsid w:val="00666A5E"/>
    <w:rsid w:val="00666A6F"/>
    <w:rsid w:val="00667E91"/>
    <w:rsid w:val="00670A05"/>
    <w:rsid w:val="00670D60"/>
    <w:rsid w:val="00671E17"/>
    <w:rsid w:val="00671F7E"/>
    <w:rsid w:val="0067236E"/>
    <w:rsid w:val="0067309B"/>
    <w:rsid w:val="00673DE2"/>
    <w:rsid w:val="00675418"/>
    <w:rsid w:val="00675E9A"/>
    <w:rsid w:val="00676423"/>
    <w:rsid w:val="00676604"/>
    <w:rsid w:val="00677DC2"/>
    <w:rsid w:val="0068075B"/>
    <w:rsid w:val="006816EA"/>
    <w:rsid w:val="00682BBD"/>
    <w:rsid w:val="00683C71"/>
    <w:rsid w:val="006848F9"/>
    <w:rsid w:val="00684E39"/>
    <w:rsid w:val="00685918"/>
    <w:rsid w:val="006861F1"/>
    <w:rsid w:val="0068786E"/>
    <w:rsid w:val="006908DF"/>
    <w:rsid w:val="006934C3"/>
    <w:rsid w:val="00694003"/>
    <w:rsid w:val="00694E49"/>
    <w:rsid w:val="00695ED2"/>
    <w:rsid w:val="00696961"/>
    <w:rsid w:val="00696A50"/>
    <w:rsid w:val="00696B00"/>
    <w:rsid w:val="006A089A"/>
    <w:rsid w:val="006A12C7"/>
    <w:rsid w:val="006A1491"/>
    <w:rsid w:val="006A2244"/>
    <w:rsid w:val="006A3ABC"/>
    <w:rsid w:val="006A3D2E"/>
    <w:rsid w:val="006A5C09"/>
    <w:rsid w:val="006A6E10"/>
    <w:rsid w:val="006A6FB5"/>
    <w:rsid w:val="006A7005"/>
    <w:rsid w:val="006B0D0E"/>
    <w:rsid w:val="006B0F80"/>
    <w:rsid w:val="006B1427"/>
    <w:rsid w:val="006B167D"/>
    <w:rsid w:val="006B1E90"/>
    <w:rsid w:val="006B1F62"/>
    <w:rsid w:val="006B2847"/>
    <w:rsid w:val="006B34FB"/>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97A"/>
    <w:rsid w:val="006C6EDB"/>
    <w:rsid w:val="006C79BB"/>
    <w:rsid w:val="006D043E"/>
    <w:rsid w:val="006D163B"/>
    <w:rsid w:val="006D29A7"/>
    <w:rsid w:val="006D3755"/>
    <w:rsid w:val="006D49B3"/>
    <w:rsid w:val="006D604A"/>
    <w:rsid w:val="006D6123"/>
    <w:rsid w:val="006D68E6"/>
    <w:rsid w:val="006D6F93"/>
    <w:rsid w:val="006D7220"/>
    <w:rsid w:val="006D7724"/>
    <w:rsid w:val="006D77A4"/>
    <w:rsid w:val="006D7E27"/>
    <w:rsid w:val="006E05A8"/>
    <w:rsid w:val="006E0800"/>
    <w:rsid w:val="006E0B42"/>
    <w:rsid w:val="006E1B88"/>
    <w:rsid w:val="006E2818"/>
    <w:rsid w:val="006E2EEE"/>
    <w:rsid w:val="006E42EC"/>
    <w:rsid w:val="006E6377"/>
    <w:rsid w:val="006E641F"/>
    <w:rsid w:val="006E7694"/>
    <w:rsid w:val="006E7FF6"/>
    <w:rsid w:val="006F1108"/>
    <w:rsid w:val="006F145A"/>
    <w:rsid w:val="006F1BF1"/>
    <w:rsid w:val="006F1F74"/>
    <w:rsid w:val="006F2067"/>
    <w:rsid w:val="006F332D"/>
    <w:rsid w:val="006F482F"/>
    <w:rsid w:val="006F484B"/>
    <w:rsid w:val="006F4968"/>
    <w:rsid w:val="006F4EB7"/>
    <w:rsid w:val="006F50D9"/>
    <w:rsid w:val="006F5A1A"/>
    <w:rsid w:val="006F6426"/>
    <w:rsid w:val="006F745F"/>
    <w:rsid w:val="006F757C"/>
    <w:rsid w:val="006F7D92"/>
    <w:rsid w:val="006F7DA3"/>
    <w:rsid w:val="0070068E"/>
    <w:rsid w:val="0070122D"/>
    <w:rsid w:val="007028A9"/>
    <w:rsid w:val="0070382E"/>
    <w:rsid w:val="00706C60"/>
    <w:rsid w:val="00707565"/>
    <w:rsid w:val="007101E7"/>
    <w:rsid w:val="00710311"/>
    <w:rsid w:val="00710F12"/>
    <w:rsid w:val="007114A2"/>
    <w:rsid w:val="00712A70"/>
    <w:rsid w:val="00712F06"/>
    <w:rsid w:val="00714386"/>
    <w:rsid w:val="007151C2"/>
    <w:rsid w:val="007152A4"/>
    <w:rsid w:val="00717725"/>
    <w:rsid w:val="007178EC"/>
    <w:rsid w:val="00717E7A"/>
    <w:rsid w:val="007203A0"/>
    <w:rsid w:val="00720C1C"/>
    <w:rsid w:val="00722B13"/>
    <w:rsid w:val="007254DD"/>
    <w:rsid w:val="007256F7"/>
    <w:rsid w:val="00725A6A"/>
    <w:rsid w:val="00725A8B"/>
    <w:rsid w:val="007279B3"/>
    <w:rsid w:val="00730126"/>
    <w:rsid w:val="0073066C"/>
    <w:rsid w:val="00732C96"/>
    <w:rsid w:val="00736393"/>
    <w:rsid w:val="00736E53"/>
    <w:rsid w:val="0073792D"/>
    <w:rsid w:val="00737DEE"/>
    <w:rsid w:val="00741240"/>
    <w:rsid w:val="0074125C"/>
    <w:rsid w:val="00741A08"/>
    <w:rsid w:val="00741F3C"/>
    <w:rsid w:val="00743AC0"/>
    <w:rsid w:val="00744DC9"/>
    <w:rsid w:val="00745C80"/>
    <w:rsid w:val="00747060"/>
    <w:rsid w:val="00747674"/>
    <w:rsid w:val="00747B26"/>
    <w:rsid w:val="007503EB"/>
    <w:rsid w:val="00750459"/>
    <w:rsid w:val="00751049"/>
    <w:rsid w:val="00751645"/>
    <w:rsid w:val="00751F59"/>
    <w:rsid w:val="0075283C"/>
    <w:rsid w:val="00752E32"/>
    <w:rsid w:val="00753B54"/>
    <w:rsid w:val="00754A60"/>
    <w:rsid w:val="00755EA0"/>
    <w:rsid w:val="00755EFE"/>
    <w:rsid w:val="0075616C"/>
    <w:rsid w:val="00756BBB"/>
    <w:rsid w:val="00757166"/>
    <w:rsid w:val="007579D3"/>
    <w:rsid w:val="00757AD4"/>
    <w:rsid w:val="00757E26"/>
    <w:rsid w:val="00760012"/>
    <w:rsid w:val="007607C6"/>
    <w:rsid w:val="007610F4"/>
    <w:rsid w:val="007615E3"/>
    <w:rsid w:val="00761876"/>
    <w:rsid w:val="00762570"/>
    <w:rsid w:val="00762BB3"/>
    <w:rsid w:val="0076541E"/>
    <w:rsid w:val="00766390"/>
    <w:rsid w:val="00767028"/>
    <w:rsid w:val="00770559"/>
    <w:rsid w:val="0077070B"/>
    <w:rsid w:val="007708A2"/>
    <w:rsid w:val="00770AC9"/>
    <w:rsid w:val="0077121A"/>
    <w:rsid w:val="00772495"/>
    <w:rsid w:val="00772DF6"/>
    <w:rsid w:val="0077382A"/>
    <w:rsid w:val="00774328"/>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34CC"/>
    <w:rsid w:val="00794CA6"/>
    <w:rsid w:val="007951B4"/>
    <w:rsid w:val="00795551"/>
    <w:rsid w:val="00795673"/>
    <w:rsid w:val="00795995"/>
    <w:rsid w:val="00796F89"/>
    <w:rsid w:val="00797639"/>
    <w:rsid w:val="00797720"/>
    <w:rsid w:val="0079793D"/>
    <w:rsid w:val="00797EB2"/>
    <w:rsid w:val="007A0022"/>
    <w:rsid w:val="007A03CF"/>
    <w:rsid w:val="007A08FB"/>
    <w:rsid w:val="007A1BD6"/>
    <w:rsid w:val="007A2076"/>
    <w:rsid w:val="007A239B"/>
    <w:rsid w:val="007A46B8"/>
    <w:rsid w:val="007A48E3"/>
    <w:rsid w:val="007A744B"/>
    <w:rsid w:val="007B0354"/>
    <w:rsid w:val="007B0F23"/>
    <w:rsid w:val="007B1A28"/>
    <w:rsid w:val="007B1AE7"/>
    <w:rsid w:val="007B4CC0"/>
    <w:rsid w:val="007B576A"/>
    <w:rsid w:val="007B6464"/>
    <w:rsid w:val="007B656D"/>
    <w:rsid w:val="007B6EED"/>
    <w:rsid w:val="007C01D8"/>
    <w:rsid w:val="007C0282"/>
    <w:rsid w:val="007C05FC"/>
    <w:rsid w:val="007C2638"/>
    <w:rsid w:val="007C3973"/>
    <w:rsid w:val="007C3EC6"/>
    <w:rsid w:val="007C5B91"/>
    <w:rsid w:val="007D363A"/>
    <w:rsid w:val="007D4984"/>
    <w:rsid w:val="007D59A6"/>
    <w:rsid w:val="007D6B83"/>
    <w:rsid w:val="007D715A"/>
    <w:rsid w:val="007D71FE"/>
    <w:rsid w:val="007D7383"/>
    <w:rsid w:val="007D7B2C"/>
    <w:rsid w:val="007D7F3A"/>
    <w:rsid w:val="007E00D3"/>
    <w:rsid w:val="007E015F"/>
    <w:rsid w:val="007E018A"/>
    <w:rsid w:val="007E381F"/>
    <w:rsid w:val="007E3C34"/>
    <w:rsid w:val="007E568E"/>
    <w:rsid w:val="007E6455"/>
    <w:rsid w:val="007E6992"/>
    <w:rsid w:val="007E6B1A"/>
    <w:rsid w:val="007E6F62"/>
    <w:rsid w:val="007E735B"/>
    <w:rsid w:val="007E7CEF"/>
    <w:rsid w:val="007E7F16"/>
    <w:rsid w:val="007F013E"/>
    <w:rsid w:val="007F079B"/>
    <w:rsid w:val="007F10B3"/>
    <w:rsid w:val="007F18C3"/>
    <w:rsid w:val="007F1DF4"/>
    <w:rsid w:val="007F2D02"/>
    <w:rsid w:val="007F2D25"/>
    <w:rsid w:val="007F2FB3"/>
    <w:rsid w:val="007F400A"/>
    <w:rsid w:val="007F4549"/>
    <w:rsid w:val="007F474E"/>
    <w:rsid w:val="007F57C6"/>
    <w:rsid w:val="007F5BD1"/>
    <w:rsid w:val="007F5E75"/>
    <w:rsid w:val="007F6708"/>
    <w:rsid w:val="007F67AE"/>
    <w:rsid w:val="007F749D"/>
    <w:rsid w:val="007F7815"/>
    <w:rsid w:val="007F7BCB"/>
    <w:rsid w:val="00800002"/>
    <w:rsid w:val="0080138B"/>
    <w:rsid w:val="0080207B"/>
    <w:rsid w:val="00802265"/>
    <w:rsid w:val="00802523"/>
    <w:rsid w:val="00802FAC"/>
    <w:rsid w:val="00803E02"/>
    <w:rsid w:val="008043C1"/>
    <w:rsid w:val="0080453D"/>
    <w:rsid w:val="008045BB"/>
    <w:rsid w:val="00804E1C"/>
    <w:rsid w:val="00805843"/>
    <w:rsid w:val="0080599F"/>
    <w:rsid w:val="00805F6E"/>
    <w:rsid w:val="008062E0"/>
    <w:rsid w:val="00807290"/>
    <w:rsid w:val="00810B65"/>
    <w:rsid w:val="00810E84"/>
    <w:rsid w:val="00810ECD"/>
    <w:rsid w:val="008112C1"/>
    <w:rsid w:val="0081166F"/>
    <w:rsid w:val="008118D5"/>
    <w:rsid w:val="00811E36"/>
    <w:rsid w:val="00812A2F"/>
    <w:rsid w:val="00812A90"/>
    <w:rsid w:val="0081714E"/>
    <w:rsid w:val="00817D56"/>
    <w:rsid w:val="008201C7"/>
    <w:rsid w:val="00821D5F"/>
    <w:rsid w:val="00822D7B"/>
    <w:rsid w:val="00824B45"/>
    <w:rsid w:val="00826BA9"/>
    <w:rsid w:val="00827167"/>
    <w:rsid w:val="0082724F"/>
    <w:rsid w:val="008274BA"/>
    <w:rsid w:val="008314DD"/>
    <w:rsid w:val="00832270"/>
    <w:rsid w:val="00832FC6"/>
    <w:rsid w:val="008332AA"/>
    <w:rsid w:val="008334C2"/>
    <w:rsid w:val="00834EC8"/>
    <w:rsid w:val="008353B5"/>
    <w:rsid w:val="00835746"/>
    <w:rsid w:val="00837957"/>
    <w:rsid w:val="0084009C"/>
    <w:rsid w:val="0084226A"/>
    <w:rsid w:val="00842289"/>
    <w:rsid w:val="00843AF3"/>
    <w:rsid w:val="00843AFD"/>
    <w:rsid w:val="008454F0"/>
    <w:rsid w:val="008463BB"/>
    <w:rsid w:val="00846DC0"/>
    <w:rsid w:val="00847CA7"/>
    <w:rsid w:val="0085052F"/>
    <w:rsid w:val="0085055A"/>
    <w:rsid w:val="008527CB"/>
    <w:rsid w:val="0085322B"/>
    <w:rsid w:val="008539BF"/>
    <w:rsid w:val="00853EB9"/>
    <w:rsid w:val="00855366"/>
    <w:rsid w:val="008560F3"/>
    <w:rsid w:val="008561B5"/>
    <w:rsid w:val="008563A1"/>
    <w:rsid w:val="00856BD2"/>
    <w:rsid w:val="00857133"/>
    <w:rsid w:val="0085747E"/>
    <w:rsid w:val="0086014A"/>
    <w:rsid w:val="00861387"/>
    <w:rsid w:val="00862339"/>
    <w:rsid w:val="00862C18"/>
    <w:rsid w:val="00863265"/>
    <w:rsid w:val="00863DDA"/>
    <w:rsid w:val="00864C31"/>
    <w:rsid w:val="00865088"/>
    <w:rsid w:val="0086651B"/>
    <w:rsid w:val="008700AC"/>
    <w:rsid w:val="008705F3"/>
    <w:rsid w:val="00870894"/>
    <w:rsid w:val="00872609"/>
    <w:rsid w:val="0087265C"/>
    <w:rsid w:val="00873951"/>
    <w:rsid w:val="008744C5"/>
    <w:rsid w:val="00875229"/>
    <w:rsid w:val="00876342"/>
    <w:rsid w:val="00876DBC"/>
    <w:rsid w:val="008778C3"/>
    <w:rsid w:val="00877D77"/>
    <w:rsid w:val="008815E1"/>
    <w:rsid w:val="008817AE"/>
    <w:rsid w:val="0088307E"/>
    <w:rsid w:val="0088549E"/>
    <w:rsid w:val="00885C8E"/>
    <w:rsid w:val="008863EB"/>
    <w:rsid w:val="00886DE3"/>
    <w:rsid w:val="008900FD"/>
    <w:rsid w:val="0089043E"/>
    <w:rsid w:val="008919CB"/>
    <w:rsid w:val="008922D3"/>
    <w:rsid w:val="00892698"/>
    <w:rsid w:val="008932D3"/>
    <w:rsid w:val="008940F7"/>
    <w:rsid w:val="00894461"/>
    <w:rsid w:val="008974DE"/>
    <w:rsid w:val="0089753F"/>
    <w:rsid w:val="008A010C"/>
    <w:rsid w:val="008A0771"/>
    <w:rsid w:val="008A15BE"/>
    <w:rsid w:val="008A18B2"/>
    <w:rsid w:val="008A1A11"/>
    <w:rsid w:val="008A34DB"/>
    <w:rsid w:val="008A34F7"/>
    <w:rsid w:val="008A405F"/>
    <w:rsid w:val="008A499A"/>
    <w:rsid w:val="008A5CD2"/>
    <w:rsid w:val="008A6130"/>
    <w:rsid w:val="008A650B"/>
    <w:rsid w:val="008A6CA5"/>
    <w:rsid w:val="008A7C80"/>
    <w:rsid w:val="008B07C1"/>
    <w:rsid w:val="008B0BAD"/>
    <w:rsid w:val="008B17EB"/>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C7471"/>
    <w:rsid w:val="008D0036"/>
    <w:rsid w:val="008D0294"/>
    <w:rsid w:val="008D123A"/>
    <w:rsid w:val="008D2A7E"/>
    <w:rsid w:val="008D3DAD"/>
    <w:rsid w:val="008D433F"/>
    <w:rsid w:val="008D46B6"/>
    <w:rsid w:val="008D4AED"/>
    <w:rsid w:val="008D5401"/>
    <w:rsid w:val="008D7225"/>
    <w:rsid w:val="008E04C9"/>
    <w:rsid w:val="008E10A8"/>
    <w:rsid w:val="008E1654"/>
    <w:rsid w:val="008E1E24"/>
    <w:rsid w:val="008E215B"/>
    <w:rsid w:val="008E2958"/>
    <w:rsid w:val="008E3209"/>
    <w:rsid w:val="008E4D86"/>
    <w:rsid w:val="008E567E"/>
    <w:rsid w:val="008F033F"/>
    <w:rsid w:val="008F09BF"/>
    <w:rsid w:val="008F4F41"/>
    <w:rsid w:val="008F61B1"/>
    <w:rsid w:val="008F74E2"/>
    <w:rsid w:val="00900BE4"/>
    <w:rsid w:val="00903AB8"/>
    <w:rsid w:val="00904953"/>
    <w:rsid w:val="00905838"/>
    <w:rsid w:val="00906BA9"/>
    <w:rsid w:val="00907078"/>
    <w:rsid w:val="00907818"/>
    <w:rsid w:val="0091069F"/>
    <w:rsid w:val="00910BB8"/>
    <w:rsid w:val="00910BD5"/>
    <w:rsid w:val="00910CE7"/>
    <w:rsid w:val="0091149E"/>
    <w:rsid w:val="0091232D"/>
    <w:rsid w:val="00912511"/>
    <w:rsid w:val="00912D67"/>
    <w:rsid w:val="0091403C"/>
    <w:rsid w:val="00914E04"/>
    <w:rsid w:val="00915E73"/>
    <w:rsid w:val="0091651F"/>
    <w:rsid w:val="0091685B"/>
    <w:rsid w:val="00916B94"/>
    <w:rsid w:val="00916C21"/>
    <w:rsid w:val="00917A23"/>
    <w:rsid w:val="00920394"/>
    <w:rsid w:val="009206D4"/>
    <w:rsid w:val="00920C72"/>
    <w:rsid w:val="0092390C"/>
    <w:rsid w:val="00924419"/>
    <w:rsid w:val="00924B5E"/>
    <w:rsid w:val="00924F90"/>
    <w:rsid w:val="00925A1B"/>
    <w:rsid w:val="00925B33"/>
    <w:rsid w:val="00925EDA"/>
    <w:rsid w:val="00926188"/>
    <w:rsid w:val="0092692B"/>
    <w:rsid w:val="00926ACC"/>
    <w:rsid w:val="00927481"/>
    <w:rsid w:val="00927ACC"/>
    <w:rsid w:val="00927BA1"/>
    <w:rsid w:val="00927CC5"/>
    <w:rsid w:val="009304F4"/>
    <w:rsid w:val="009305C5"/>
    <w:rsid w:val="00930FA7"/>
    <w:rsid w:val="0093122C"/>
    <w:rsid w:val="00932796"/>
    <w:rsid w:val="00932BB0"/>
    <w:rsid w:val="00932DED"/>
    <w:rsid w:val="0093309F"/>
    <w:rsid w:val="00933357"/>
    <w:rsid w:val="0093356A"/>
    <w:rsid w:val="0093493F"/>
    <w:rsid w:val="00935C16"/>
    <w:rsid w:val="009361A2"/>
    <w:rsid w:val="0093646D"/>
    <w:rsid w:val="00936819"/>
    <w:rsid w:val="00936D8C"/>
    <w:rsid w:val="00936DAA"/>
    <w:rsid w:val="009374D6"/>
    <w:rsid w:val="009376CD"/>
    <w:rsid w:val="009378BD"/>
    <w:rsid w:val="009379A7"/>
    <w:rsid w:val="00937C4F"/>
    <w:rsid w:val="00940134"/>
    <w:rsid w:val="0094135B"/>
    <w:rsid w:val="00941A1E"/>
    <w:rsid w:val="00941E10"/>
    <w:rsid w:val="009429C7"/>
    <w:rsid w:val="00942B1E"/>
    <w:rsid w:val="009433C0"/>
    <w:rsid w:val="00944130"/>
    <w:rsid w:val="00944B73"/>
    <w:rsid w:val="0095009F"/>
    <w:rsid w:val="00950736"/>
    <w:rsid w:val="00950B5C"/>
    <w:rsid w:val="00950E19"/>
    <w:rsid w:val="00951FF3"/>
    <w:rsid w:val="009534A2"/>
    <w:rsid w:val="0095373D"/>
    <w:rsid w:val="00954932"/>
    <w:rsid w:val="0095652B"/>
    <w:rsid w:val="00956979"/>
    <w:rsid w:val="009573C3"/>
    <w:rsid w:val="009627CE"/>
    <w:rsid w:val="009630DC"/>
    <w:rsid w:val="009636F6"/>
    <w:rsid w:val="009667B7"/>
    <w:rsid w:val="00966811"/>
    <w:rsid w:val="00966B9D"/>
    <w:rsid w:val="00966F25"/>
    <w:rsid w:val="00967A8B"/>
    <w:rsid w:val="00967F65"/>
    <w:rsid w:val="00970EF4"/>
    <w:rsid w:val="00971726"/>
    <w:rsid w:val="00971AA6"/>
    <w:rsid w:val="00973FCA"/>
    <w:rsid w:val="009746E2"/>
    <w:rsid w:val="00975F29"/>
    <w:rsid w:val="009760A8"/>
    <w:rsid w:val="00976AA0"/>
    <w:rsid w:val="00976EC0"/>
    <w:rsid w:val="00977334"/>
    <w:rsid w:val="0097736B"/>
    <w:rsid w:val="00980862"/>
    <w:rsid w:val="009820BB"/>
    <w:rsid w:val="009823AA"/>
    <w:rsid w:val="009824E3"/>
    <w:rsid w:val="00982519"/>
    <w:rsid w:val="00982D45"/>
    <w:rsid w:val="00982F1B"/>
    <w:rsid w:val="00983575"/>
    <w:rsid w:val="00985163"/>
    <w:rsid w:val="0098549D"/>
    <w:rsid w:val="00985BEF"/>
    <w:rsid w:val="0098645D"/>
    <w:rsid w:val="00986615"/>
    <w:rsid w:val="00986E41"/>
    <w:rsid w:val="00987A7F"/>
    <w:rsid w:val="0099035D"/>
    <w:rsid w:val="009904C8"/>
    <w:rsid w:val="009904D7"/>
    <w:rsid w:val="00992C4C"/>
    <w:rsid w:val="00992D4E"/>
    <w:rsid w:val="0099324B"/>
    <w:rsid w:val="00993B6E"/>
    <w:rsid w:val="009941C3"/>
    <w:rsid w:val="00996D67"/>
    <w:rsid w:val="009978D8"/>
    <w:rsid w:val="00997DEE"/>
    <w:rsid w:val="009A014B"/>
    <w:rsid w:val="009A072D"/>
    <w:rsid w:val="009A0990"/>
    <w:rsid w:val="009A0D24"/>
    <w:rsid w:val="009A4524"/>
    <w:rsid w:val="009A51AE"/>
    <w:rsid w:val="009A58B6"/>
    <w:rsid w:val="009A6162"/>
    <w:rsid w:val="009A7AC5"/>
    <w:rsid w:val="009A7B87"/>
    <w:rsid w:val="009A7C66"/>
    <w:rsid w:val="009B0047"/>
    <w:rsid w:val="009B0082"/>
    <w:rsid w:val="009B0F4D"/>
    <w:rsid w:val="009B1ACF"/>
    <w:rsid w:val="009B1EB3"/>
    <w:rsid w:val="009B3C90"/>
    <w:rsid w:val="009B4329"/>
    <w:rsid w:val="009B449D"/>
    <w:rsid w:val="009B4B4D"/>
    <w:rsid w:val="009B58E1"/>
    <w:rsid w:val="009B6938"/>
    <w:rsid w:val="009C047C"/>
    <w:rsid w:val="009C14A7"/>
    <w:rsid w:val="009C167A"/>
    <w:rsid w:val="009C2AF9"/>
    <w:rsid w:val="009C332B"/>
    <w:rsid w:val="009C370B"/>
    <w:rsid w:val="009C3F2B"/>
    <w:rsid w:val="009C3F2F"/>
    <w:rsid w:val="009C4CFB"/>
    <w:rsid w:val="009C70EE"/>
    <w:rsid w:val="009C7586"/>
    <w:rsid w:val="009C7D9F"/>
    <w:rsid w:val="009D0014"/>
    <w:rsid w:val="009D11E3"/>
    <w:rsid w:val="009D1658"/>
    <w:rsid w:val="009D20BA"/>
    <w:rsid w:val="009D2A43"/>
    <w:rsid w:val="009D33F3"/>
    <w:rsid w:val="009D3692"/>
    <w:rsid w:val="009D51CA"/>
    <w:rsid w:val="009D646B"/>
    <w:rsid w:val="009D794C"/>
    <w:rsid w:val="009E04E9"/>
    <w:rsid w:val="009E06DB"/>
    <w:rsid w:val="009E0C1C"/>
    <w:rsid w:val="009E0F52"/>
    <w:rsid w:val="009E1004"/>
    <w:rsid w:val="009E283B"/>
    <w:rsid w:val="009E316D"/>
    <w:rsid w:val="009E3860"/>
    <w:rsid w:val="009E3CD9"/>
    <w:rsid w:val="009E45B8"/>
    <w:rsid w:val="009E59E2"/>
    <w:rsid w:val="009E5AF8"/>
    <w:rsid w:val="009E7919"/>
    <w:rsid w:val="009F0323"/>
    <w:rsid w:val="009F09B7"/>
    <w:rsid w:val="009F1030"/>
    <w:rsid w:val="009F13D3"/>
    <w:rsid w:val="009F1503"/>
    <w:rsid w:val="009F1C65"/>
    <w:rsid w:val="009F1E2B"/>
    <w:rsid w:val="009F2B71"/>
    <w:rsid w:val="009F3218"/>
    <w:rsid w:val="009F3C83"/>
    <w:rsid w:val="009F450C"/>
    <w:rsid w:val="009F4742"/>
    <w:rsid w:val="009F5482"/>
    <w:rsid w:val="009F55DE"/>
    <w:rsid w:val="009F5A19"/>
    <w:rsid w:val="009F5D4A"/>
    <w:rsid w:val="009F604C"/>
    <w:rsid w:val="009F628E"/>
    <w:rsid w:val="009F7B46"/>
    <w:rsid w:val="009F7D28"/>
    <w:rsid w:val="009F7DC9"/>
    <w:rsid w:val="009F7F9A"/>
    <w:rsid w:val="009F7FCB"/>
    <w:rsid w:val="00A00F36"/>
    <w:rsid w:val="00A0109E"/>
    <w:rsid w:val="00A0120E"/>
    <w:rsid w:val="00A035A5"/>
    <w:rsid w:val="00A04B6E"/>
    <w:rsid w:val="00A04E7B"/>
    <w:rsid w:val="00A05313"/>
    <w:rsid w:val="00A05845"/>
    <w:rsid w:val="00A05932"/>
    <w:rsid w:val="00A1051D"/>
    <w:rsid w:val="00A116B9"/>
    <w:rsid w:val="00A12251"/>
    <w:rsid w:val="00A12913"/>
    <w:rsid w:val="00A13E60"/>
    <w:rsid w:val="00A14BA0"/>
    <w:rsid w:val="00A14D4B"/>
    <w:rsid w:val="00A15AC7"/>
    <w:rsid w:val="00A16576"/>
    <w:rsid w:val="00A2004F"/>
    <w:rsid w:val="00A212D0"/>
    <w:rsid w:val="00A229B7"/>
    <w:rsid w:val="00A22FD4"/>
    <w:rsid w:val="00A246C4"/>
    <w:rsid w:val="00A25594"/>
    <w:rsid w:val="00A255E2"/>
    <w:rsid w:val="00A25E77"/>
    <w:rsid w:val="00A2711B"/>
    <w:rsid w:val="00A30235"/>
    <w:rsid w:val="00A30B20"/>
    <w:rsid w:val="00A30CD6"/>
    <w:rsid w:val="00A31174"/>
    <w:rsid w:val="00A318C7"/>
    <w:rsid w:val="00A32896"/>
    <w:rsid w:val="00A341AF"/>
    <w:rsid w:val="00A3437C"/>
    <w:rsid w:val="00A355EF"/>
    <w:rsid w:val="00A35F51"/>
    <w:rsid w:val="00A40240"/>
    <w:rsid w:val="00A406CA"/>
    <w:rsid w:val="00A418EE"/>
    <w:rsid w:val="00A42611"/>
    <w:rsid w:val="00A4324A"/>
    <w:rsid w:val="00A439FB"/>
    <w:rsid w:val="00A44085"/>
    <w:rsid w:val="00A448BA"/>
    <w:rsid w:val="00A46AEA"/>
    <w:rsid w:val="00A47030"/>
    <w:rsid w:val="00A473DA"/>
    <w:rsid w:val="00A47491"/>
    <w:rsid w:val="00A47BCC"/>
    <w:rsid w:val="00A5049E"/>
    <w:rsid w:val="00A50607"/>
    <w:rsid w:val="00A506FB"/>
    <w:rsid w:val="00A50AE0"/>
    <w:rsid w:val="00A50ED4"/>
    <w:rsid w:val="00A53AC6"/>
    <w:rsid w:val="00A53EFD"/>
    <w:rsid w:val="00A546B0"/>
    <w:rsid w:val="00A5557D"/>
    <w:rsid w:val="00A572EB"/>
    <w:rsid w:val="00A60CA0"/>
    <w:rsid w:val="00A61B3D"/>
    <w:rsid w:val="00A6379E"/>
    <w:rsid w:val="00A6498B"/>
    <w:rsid w:val="00A659BA"/>
    <w:rsid w:val="00A6622B"/>
    <w:rsid w:val="00A664B4"/>
    <w:rsid w:val="00A66F26"/>
    <w:rsid w:val="00A67DDF"/>
    <w:rsid w:val="00A7038C"/>
    <w:rsid w:val="00A706A8"/>
    <w:rsid w:val="00A71134"/>
    <w:rsid w:val="00A71206"/>
    <w:rsid w:val="00A71623"/>
    <w:rsid w:val="00A71806"/>
    <w:rsid w:val="00A71A06"/>
    <w:rsid w:val="00A71A81"/>
    <w:rsid w:val="00A71B4A"/>
    <w:rsid w:val="00A7228F"/>
    <w:rsid w:val="00A735FE"/>
    <w:rsid w:val="00A7398B"/>
    <w:rsid w:val="00A7453E"/>
    <w:rsid w:val="00A7477E"/>
    <w:rsid w:val="00A74B88"/>
    <w:rsid w:val="00A75841"/>
    <w:rsid w:val="00A763D9"/>
    <w:rsid w:val="00A764BA"/>
    <w:rsid w:val="00A765A2"/>
    <w:rsid w:val="00A765FD"/>
    <w:rsid w:val="00A776EB"/>
    <w:rsid w:val="00A77F5D"/>
    <w:rsid w:val="00A80296"/>
    <w:rsid w:val="00A815E0"/>
    <w:rsid w:val="00A81C44"/>
    <w:rsid w:val="00A82234"/>
    <w:rsid w:val="00A8234E"/>
    <w:rsid w:val="00A8299A"/>
    <w:rsid w:val="00A8330A"/>
    <w:rsid w:val="00A83393"/>
    <w:rsid w:val="00A83F48"/>
    <w:rsid w:val="00A84051"/>
    <w:rsid w:val="00A84734"/>
    <w:rsid w:val="00A86209"/>
    <w:rsid w:val="00A8668D"/>
    <w:rsid w:val="00A8754E"/>
    <w:rsid w:val="00A9087E"/>
    <w:rsid w:val="00A90C8A"/>
    <w:rsid w:val="00A90DDC"/>
    <w:rsid w:val="00A91141"/>
    <w:rsid w:val="00A92962"/>
    <w:rsid w:val="00A93124"/>
    <w:rsid w:val="00A93901"/>
    <w:rsid w:val="00A95129"/>
    <w:rsid w:val="00A952FF"/>
    <w:rsid w:val="00A95AC8"/>
    <w:rsid w:val="00A96F62"/>
    <w:rsid w:val="00AA0375"/>
    <w:rsid w:val="00AA1213"/>
    <w:rsid w:val="00AA1B96"/>
    <w:rsid w:val="00AA2994"/>
    <w:rsid w:val="00AA2DD3"/>
    <w:rsid w:val="00AA4C10"/>
    <w:rsid w:val="00AA59BE"/>
    <w:rsid w:val="00AA59F1"/>
    <w:rsid w:val="00AA5AD8"/>
    <w:rsid w:val="00AB0259"/>
    <w:rsid w:val="00AB11EB"/>
    <w:rsid w:val="00AB1646"/>
    <w:rsid w:val="00AB177E"/>
    <w:rsid w:val="00AB1D77"/>
    <w:rsid w:val="00AB219F"/>
    <w:rsid w:val="00AB2245"/>
    <w:rsid w:val="00AB3499"/>
    <w:rsid w:val="00AB415C"/>
    <w:rsid w:val="00AB46C4"/>
    <w:rsid w:val="00AB4977"/>
    <w:rsid w:val="00AB60D5"/>
    <w:rsid w:val="00AB7D85"/>
    <w:rsid w:val="00AC0523"/>
    <w:rsid w:val="00AC0780"/>
    <w:rsid w:val="00AC1D76"/>
    <w:rsid w:val="00AC2127"/>
    <w:rsid w:val="00AC2456"/>
    <w:rsid w:val="00AC3A64"/>
    <w:rsid w:val="00AC43C9"/>
    <w:rsid w:val="00AC498F"/>
    <w:rsid w:val="00AC5FCB"/>
    <w:rsid w:val="00AC6930"/>
    <w:rsid w:val="00AC73D2"/>
    <w:rsid w:val="00AD0896"/>
    <w:rsid w:val="00AD1979"/>
    <w:rsid w:val="00AD2074"/>
    <w:rsid w:val="00AD24B5"/>
    <w:rsid w:val="00AD31F2"/>
    <w:rsid w:val="00AD39D2"/>
    <w:rsid w:val="00AD3CEB"/>
    <w:rsid w:val="00AD6169"/>
    <w:rsid w:val="00AD6183"/>
    <w:rsid w:val="00AD656F"/>
    <w:rsid w:val="00AD742E"/>
    <w:rsid w:val="00AE0706"/>
    <w:rsid w:val="00AE1390"/>
    <w:rsid w:val="00AE251E"/>
    <w:rsid w:val="00AE2AE5"/>
    <w:rsid w:val="00AE2DD9"/>
    <w:rsid w:val="00AE4117"/>
    <w:rsid w:val="00AE6176"/>
    <w:rsid w:val="00AE62D8"/>
    <w:rsid w:val="00AE7157"/>
    <w:rsid w:val="00AE74B4"/>
    <w:rsid w:val="00AE78D4"/>
    <w:rsid w:val="00AE7FA5"/>
    <w:rsid w:val="00AF03B8"/>
    <w:rsid w:val="00AF05EF"/>
    <w:rsid w:val="00AF0858"/>
    <w:rsid w:val="00AF1D9D"/>
    <w:rsid w:val="00AF367E"/>
    <w:rsid w:val="00AF368B"/>
    <w:rsid w:val="00AF3CA9"/>
    <w:rsid w:val="00AF3E94"/>
    <w:rsid w:val="00AF405F"/>
    <w:rsid w:val="00AF5606"/>
    <w:rsid w:val="00AF587F"/>
    <w:rsid w:val="00AF74BF"/>
    <w:rsid w:val="00AF758E"/>
    <w:rsid w:val="00B019CB"/>
    <w:rsid w:val="00B01F98"/>
    <w:rsid w:val="00B02C2A"/>
    <w:rsid w:val="00B04B33"/>
    <w:rsid w:val="00B060EE"/>
    <w:rsid w:val="00B102D1"/>
    <w:rsid w:val="00B10560"/>
    <w:rsid w:val="00B10A26"/>
    <w:rsid w:val="00B10D58"/>
    <w:rsid w:val="00B117A9"/>
    <w:rsid w:val="00B11EC6"/>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04F"/>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AE6"/>
    <w:rsid w:val="00B46B9A"/>
    <w:rsid w:val="00B501CF"/>
    <w:rsid w:val="00B50288"/>
    <w:rsid w:val="00B50A70"/>
    <w:rsid w:val="00B51861"/>
    <w:rsid w:val="00B53A73"/>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3FAA"/>
    <w:rsid w:val="00B65613"/>
    <w:rsid w:val="00B6591E"/>
    <w:rsid w:val="00B65B88"/>
    <w:rsid w:val="00B65DC6"/>
    <w:rsid w:val="00B65FAD"/>
    <w:rsid w:val="00B66EFB"/>
    <w:rsid w:val="00B673CC"/>
    <w:rsid w:val="00B7103B"/>
    <w:rsid w:val="00B712F9"/>
    <w:rsid w:val="00B7178E"/>
    <w:rsid w:val="00B72CFD"/>
    <w:rsid w:val="00B737FE"/>
    <w:rsid w:val="00B73AB6"/>
    <w:rsid w:val="00B74617"/>
    <w:rsid w:val="00B7475E"/>
    <w:rsid w:val="00B75E66"/>
    <w:rsid w:val="00B767AA"/>
    <w:rsid w:val="00B802F8"/>
    <w:rsid w:val="00B80A92"/>
    <w:rsid w:val="00B8134B"/>
    <w:rsid w:val="00B82734"/>
    <w:rsid w:val="00B82FF9"/>
    <w:rsid w:val="00B83CD5"/>
    <w:rsid w:val="00B83D23"/>
    <w:rsid w:val="00B8451B"/>
    <w:rsid w:val="00B84964"/>
    <w:rsid w:val="00B85676"/>
    <w:rsid w:val="00B85896"/>
    <w:rsid w:val="00B8635D"/>
    <w:rsid w:val="00B9086A"/>
    <w:rsid w:val="00B90D14"/>
    <w:rsid w:val="00B94249"/>
    <w:rsid w:val="00B94CE2"/>
    <w:rsid w:val="00BA0B99"/>
    <w:rsid w:val="00BA1099"/>
    <w:rsid w:val="00BA32B4"/>
    <w:rsid w:val="00BA3BF8"/>
    <w:rsid w:val="00BA3F7E"/>
    <w:rsid w:val="00BA4B75"/>
    <w:rsid w:val="00BA4E3E"/>
    <w:rsid w:val="00BA53C3"/>
    <w:rsid w:val="00BA5EA6"/>
    <w:rsid w:val="00BA60DC"/>
    <w:rsid w:val="00BA64A7"/>
    <w:rsid w:val="00BA65AC"/>
    <w:rsid w:val="00BA6616"/>
    <w:rsid w:val="00BA6D16"/>
    <w:rsid w:val="00BB0B7B"/>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1A3"/>
    <w:rsid w:val="00BC14A9"/>
    <w:rsid w:val="00BC16E5"/>
    <w:rsid w:val="00BC1C6B"/>
    <w:rsid w:val="00BC2313"/>
    <w:rsid w:val="00BC2B21"/>
    <w:rsid w:val="00BC3617"/>
    <w:rsid w:val="00BC4ABD"/>
    <w:rsid w:val="00BC51AF"/>
    <w:rsid w:val="00BC628E"/>
    <w:rsid w:val="00BC76AF"/>
    <w:rsid w:val="00BC7BB9"/>
    <w:rsid w:val="00BC7C6D"/>
    <w:rsid w:val="00BD046B"/>
    <w:rsid w:val="00BD0E31"/>
    <w:rsid w:val="00BD0FD5"/>
    <w:rsid w:val="00BD16D3"/>
    <w:rsid w:val="00BD1D61"/>
    <w:rsid w:val="00BD20AF"/>
    <w:rsid w:val="00BD21B0"/>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5E62"/>
    <w:rsid w:val="00BF688B"/>
    <w:rsid w:val="00BF68E0"/>
    <w:rsid w:val="00BF6A6B"/>
    <w:rsid w:val="00BF6BD6"/>
    <w:rsid w:val="00C000AC"/>
    <w:rsid w:val="00C0024D"/>
    <w:rsid w:val="00C004CC"/>
    <w:rsid w:val="00C00A9E"/>
    <w:rsid w:val="00C00AC2"/>
    <w:rsid w:val="00C0182F"/>
    <w:rsid w:val="00C01A71"/>
    <w:rsid w:val="00C03358"/>
    <w:rsid w:val="00C03D6D"/>
    <w:rsid w:val="00C04E2D"/>
    <w:rsid w:val="00C04F7C"/>
    <w:rsid w:val="00C05A13"/>
    <w:rsid w:val="00C06276"/>
    <w:rsid w:val="00C06B9E"/>
    <w:rsid w:val="00C07D29"/>
    <w:rsid w:val="00C108BC"/>
    <w:rsid w:val="00C116D9"/>
    <w:rsid w:val="00C1210A"/>
    <w:rsid w:val="00C12447"/>
    <w:rsid w:val="00C124EC"/>
    <w:rsid w:val="00C128FE"/>
    <w:rsid w:val="00C12EDE"/>
    <w:rsid w:val="00C12FEF"/>
    <w:rsid w:val="00C13428"/>
    <w:rsid w:val="00C147D1"/>
    <w:rsid w:val="00C157E9"/>
    <w:rsid w:val="00C15AD1"/>
    <w:rsid w:val="00C166EB"/>
    <w:rsid w:val="00C16768"/>
    <w:rsid w:val="00C17209"/>
    <w:rsid w:val="00C17E72"/>
    <w:rsid w:val="00C17FCD"/>
    <w:rsid w:val="00C2211B"/>
    <w:rsid w:val="00C23C50"/>
    <w:rsid w:val="00C23EBB"/>
    <w:rsid w:val="00C2456B"/>
    <w:rsid w:val="00C2502A"/>
    <w:rsid w:val="00C2564C"/>
    <w:rsid w:val="00C25891"/>
    <w:rsid w:val="00C2590B"/>
    <w:rsid w:val="00C25AE9"/>
    <w:rsid w:val="00C26339"/>
    <w:rsid w:val="00C27561"/>
    <w:rsid w:val="00C27DF2"/>
    <w:rsid w:val="00C31952"/>
    <w:rsid w:val="00C31FE6"/>
    <w:rsid w:val="00C32673"/>
    <w:rsid w:val="00C3268E"/>
    <w:rsid w:val="00C32799"/>
    <w:rsid w:val="00C32D87"/>
    <w:rsid w:val="00C330AE"/>
    <w:rsid w:val="00C347D8"/>
    <w:rsid w:val="00C35268"/>
    <w:rsid w:val="00C355B1"/>
    <w:rsid w:val="00C3593E"/>
    <w:rsid w:val="00C35969"/>
    <w:rsid w:val="00C359EE"/>
    <w:rsid w:val="00C36899"/>
    <w:rsid w:val="00C36904"/>
    <w:rsid w:val="00C36E6C"/>
    <w:rsid w:val="00C3710A"/>
    <w:rsid w:val="00C3745C"/>
    <w:rsid w:val="00C37965"/>
    <w:rsid w:val="00C37CC4"/>
    <w:rsid w:val="00C40053"/>
    <w:rsid w:val="00C401DA"/>
    <w:rsid w:val="00C405E9"/>
    <w:rsid w:val="00C411DB"/>
    <w:rsid w:val="00C43A43"/>
    <w:rsid w:val="00C43C38"/>
    <w:rsid w:val="00C447B0"/>
    <w:rsid w:val="00C44DAD"/>
    <w:rsid w:val="00C44E18"/>
    <w:rsid w:val="00C46F57"/>
    <w:rsid w:val="00C47DF4"/>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002"/>
    <w:rsid w:val="00C6715A"/>
    <w:rsid w:val="00C67BCA"/>
    <w:rsid w:val="00C67C57"/>
    <w:rsid w:val="00C70116"/>
    <w:rsid w:val="00C702A9"/>
    <w:rsid w:val="00C70C37"/>
    <w:rsid w:val="00C729AB"/>
    <w:rsid w:val="00C7349C"/>
    <w:rsid w:val="00C74CEB"/>
    <w:rsid w:val="00C74F21"/>
    <w:rsid w:val="00C7593F"/>
    <w:rsid w:val="00C7685C"/>
    <w:rsid w:val="00C7753F"/>
    <w:rsid w:val="00C776E3"/>
    <w:rsid w:val="00C80BDE"/>
    <w:rsid w:val="00C80C05"/>
    <w:rsid w:val="00C815CB"/>
    <w:rsid w:val="00C826F3"/>
    <w:rsid w:val="00C836BF"/>
    <w:rsid w:val="00C838AB"/>
    <w:rsid w:val="00C83C63"/>
    <w:rsid w:val="00C84490"/>
    <w:rsid w:val="00C8466C"/>
    <w:rsid w:val="00C84E84"/>
    <w:rsid w:val="00C86224"/>
    <w:rsid w:val="00C86433"/>
    <w:rsid w:val="00C86E8A"/>
    <w:rsid w:val="00C8740E"/>
    <w:rsid w:val="00C878B0"/>
    <w:rsid w:val="00C90253"/>
    <w:rsid w:val="00C91A81"/>
    <w:rsid w:val="00C94785"/>
    <w:rsid w:val="00C94DB7"/>
    <w:rsid w:val="00C97389"/>
    <w:rsid w:val="00C97EB3"/>
    <w:rsid w:val="00CA1CFF"/>
    <w:rsid w:val="00CA393D"/>
    <w:rsid w:val="00CA3F41"/>
    <w:rsid w:val="00CA4ADF"/>
    <w:rsid w:val="00CA5C20"/>
    <w:rsid w:val="00CA6132"/>
    <w:rsid w:val="00CA68DE"/>
    <w:rsid w:val="00CB0A28"/>
    <w:rsid w:val="00CB1028"/>
    <w:rsid w:val="00CB21AA"/>
    <w:rsid w:val="00CB2888"/>
    <w:rsid w:val="00CB3A14"/>
    <w:rsid w:val="00CB3F15"/>
    <w:rsid w:val="00CB4EC9"/>
    <w:rsid w:val="00CB58C7"/>
    <w:rsid w:val="00CB6B62"/>
    <w:rsid w:val="00CB6C71"/>
    <w:rsid w:val="00CC0269"/>
    <w:rsid w:val="00CC084C"/>
    <w:rsid w:val="00CC1475"/>
    <w:rsid w:val="00CC3253"/>
    <w:rsid w:val="00CC3AA3"/>
    <w:rsid w:val="00CC4422"/>
    <w:rsid w:val="00CC46FD"/>
    <w:rsid w:val="00CC5205"/>
    <w:rsid w:val="00CC5634"/>
    <w:rsid w:val="00CC5DC5"/>
    <w:rsid w:val="00CC5F62"/>
    <w:rsid w:val="00CC6169"/>
    <w:rsid w:val="00CC7563"/>
    <w:rsid w:val="00CC767D"/>
    <w:rsid w:val="00CD013E"/>
    <w:rsid w:val="00CD0A0F"/>
    <w:rsid w:val="00CD0B22"/>
    <w:rsid w:val="00CD1706"/>
    <w:rsid w:val="00CD1F17"/>
    <w:rsid w:val="00CD228C"/>
    <w:rsid w:val="00CD23A2"/>
    <w:rsid w:val="00CD2CCD"/>
    <w:rsid w:val="00CD42AF"/>
    <w:rsid w:val="00CD5027"/>
    <w:rsid w:val="00CD5513"/>
    <w:rsid w:val="00CD5F15"/>
    <w:rsid w:val="00CD6140"/>
    <w:rsid w:val="00CD6825"/>
    <w:rsid w:val="00CD7477"/>
    <w:rsid w:val="00CE01EF"/>
    <w:rsid w:val="00CE056C"/>
    <w:rsid w:val="00CE1A20"/>
    <w:rsid w:val="00CE252A"/>
    <w:rsid w:val="00CE3D41"/>
    <w:rsid w:val="00CE49AD"/>
    <w:rsid w:val="00CE5163"/>
    <w:rsid w:val="00CE538B"/>
    <w:rsid w:val="00CE5824"/>
    <w:rsid w:val="00CE63D4"/>
    <w:rsid w:val="00CE6C88"/>
    <w:rsid w:val="00CE6D9D"/>
    <w:rsid w:val="00CE6DAD"/>
    <w:rsid w:val="00CF0DD6"/>
    <w:rsid w:val="00CF14E4"/>
    <w:rsid w:val="00CF1B21"/>
    <w:rsid w:val="00CF2166"/>
    <w:rsid w:val="00CF2674"/>
    <w:rsid w:val="00CF2906"/>
    <w:rsid w:val="00CF2C96"/>
    <w:rsid w:val="00CF3D81"/>
    <w:rsid w:val="00CF57F4"/>
    <w:rsid w:val="00CF639E"/>
    <w:rsid w:val="00CF6AC6"/>
    <w:rsid w:val="00CF7284"/>
    <w:rsid w:val="00D003EA"/>
    <w:rsid w:val="00D00456"/>
    <w:rsid w:val="00D00629"/>
    <w:rsid w:val="00D00EE1"/>
    <w:rsid w:val="00D02BDD"/>
    <w:rsid w:val="00D032AF"/>
    <w:rsid w:val="00D03CEC"/>
    <w:rsid w:val="00D04FD6"/>
    <w:rsid w:val="00D057B9"/>
    <w:rsid w:val="00D0596C"/>
    <w:rsid w:val="00D05DC1"/>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335"/>
    <w:rsid w:val="00D164B1"/>
    <w:rsid w:val="00D16D48"/>
    <w:rsid w:val="00D1736A"/>
    <w:rsid w:val="00D175CD"/>
    <w:rsid w:val="00D20E87"/>
    <w:rsid w:val="00D22267"/>
    <w:rsid w:val="00D22898"/>
    <w:rsid w:val="00D22A04"/>
    <w:rsid w:val="00D230B6"/>
    <w:rsid w:val="00D23CB8"/>
    <w:rsid w:val="00D2428E"/>
    <w:rsid w:val="00D246B4"/>
    <w:rsid w:val="00D255E2"/>
    <w:rsid w:val="00D26AD5"/>
    <w:rsid w:val="00D26B94"/>
    <w:rsid w:val="00D27332"/>
    <w:rsid w:val="00D30C1B"/>
    <w:rsid w:val="00D3117F"/>
    <w:rsid w:val="00D33508"/>
    <w:rsid w:val="00D34386"/>
    <w:rsid w:val="00D34CAE"/>
    <w:rsid w:val="00D35A39"/>
    <w:rsid w:val="00D3694B"/>
    <w:rsid w:val="00D36DA9"/>
    <w:rsid w:val="00D37595"/>
    <w:rsid w:val="00D377BA"/>
    <w:rsid w:val="00D405C0"/>
    <w:rsid w:val="00D40F50"/>
    <w:rsid w:val="00D41DC7"/>
    <w:rsid w:val="00D42E57"/>
    <w:rsid w:val="00D43689"/>
    <w:rsid w:val="00D4387F"/>
    <w:rsid w:val="00D44386"/>
    <w:rsid w:val="00D4478D"/>
    <w:rsid w:val="00D44851"/>
    <w:rsid w:val="00D4499F"/>
    <w:rsid w:val="00D44C83"/>
    <w:rsid w:val="00D450B6"/>
    <w:rsid w:val="00D4528C"/>
    <w:rsid w:val="00D51281"/>
    <w:rsid w:val="00D51569"/>
    <w:rsid w:val="00D537D5"/>
    <w:rsid w:val="00D53C64"/>
    <w:rsid w:val="00D54684"/>
    <w:rsid w:val="00D54F36"/>
    <w:rsid w:val="00D54FEB"/>
    <w:rsid w:val="00D55D7C"/>
    <w:rsid w:val="00D562B3"/>
    <w:rsid w:val="00D57F95"/>
    <w:rsid w:val="00D57FA1"/>
    <w:rsid w:val="00D60AB8"/>
    <w:rsid w:val="00D61C1D"/>
    <w:rsid w:val="00D62A67"/>
    <w:rsid w:val="00D63209"/>
    <w:rsid w:val="00D634AA"/>
    <w:rsid w:val="00D6389C"/>
    <w:rsid w:val="00D63B19"/>
    <w:rsid w:val="00D6463C"/>
    <w:rsid w:val="00D64CB3"/>
    <w:rsid w:val="00D65127"/>
    <w:rsid w:val="00D66967"/>
    <w:rsid w:val="00D66FFA"/>
    <w:rsid w:val="00D676ED"/>
    <w:rsid w:val="00D71A75"/>
    <w:rsid w:val="00D71FE9"/>
    <w:rsid w:val="00D725C0"/>
    <w:rsid w:val="00D727DB"/>
    <w:rsid w:val="00D75C27"/>
    <w:rsid w:val="00D77D54"/>
    <w:rsid w:val="00D82C36"/>
    <w:rsid w:val="00D83EC2"/>
    <w:rsid w:val="00D83F8C"/>
    <w:rsid w:val="00D8494A"/>
    <w:rsid w:val="00D84E34"/>
    <w:rsid w:val="00D85F1D"/>
    <w:rsid w:val="00D8714D"/>
    <w:rsid w:val="00D87689"/>
    <w:rsid w:val="00D913BC"/>
    <w:rsid w:val="00D92B92"/>
    <w:rsid w:val="00D9367D"/>
    <w:rsid w:val="00D94719"/>
    <w:rsid w:val="00D94F47"/>
    <w:rsid w:val="00D95F72"/>
    <w:rsid w:val="00D967B2"/>
    <w:rsid w:val="00D96D08"/>
    <w:rsid w:val="00DA100A"/>
    <w:rsid w:val="00DA14AE"/>
    <w:rsid w:val="00DA182E"/>
    <w:rsid w:val="00DA1AA4"/>
    <w:rsid w:val="00DA21F6"/>
    <w:rsid w:val="00DA310C"/>
    <w:rsid w:val="00DA3BA1"/>
    <w:rsid w:val="00DA43F0"/>
    <w:rsid w:val="00DA50F6"/>
    <w:rsid w:val="00DA5F62"/>
    <w:rsid w:val="00DA6562"/>
    <w:rsid w:val="00DA6C40"/>
    <w:rsid w:val="00DB1F2B"/>
    <w:rsid w:val="00DB3FAC"/>
    <w:rsid w:val="00DB426A"/>
    <w:rsid w:val="00DB4913"/>
    <w:rsid w:val="00DB5819"/>
    <w:rsid w:val="00DB5C42"/>
    <w:rsid w:val="00DB5CDD"/>
    <w:rsid w:val="00DB5FC6"/>
    <w:rsid w:val="00DB663D"/>
    <w:rsid w:val="00DB695B"/>
    <w:rsid w:val="00DB7F40"/>
    <w:rsid w:val="00DC1538"/>
    <w:rsid w:val="00DC1820"/>
    <w:rsid w:val="00DC19AF"/>
    <w:rsid w:val="00DC1BCD"/>
    <w:rsid w:val="00DC237A"/>
    <w:rsid w:val="00DC2C8E"/>
    <w:rsid w:val="00DC39EE"/>
    <w:rsid w:val="00DC4884"/>
    <w:rsid w:val="00DC4AD7"/>
    <w:rsid w:val="00DC55D6"/>
    <w:rsid w:val="00DC78F5"/>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AD9"/>
    <w:rsid w:val="00DE0D43"/>
    <w:rsid w:val="00DE1724"/>
    <w:rsid w:val="00DE2868"/>
    <w:rsid w:val="00DE445A"/>
    <w:rsid w:val="00DE4C18"/>
    <w:rsid w:val="00DE5CF4"/>
    <w:rsid w:val="00DE60BA"/>
    <w:rsid w:val="00DE6B9E"/>
    <w:rsid w:val="00DE7534"/>
    <w:rsid w:val="00DF0789"/>
    <w:rsid w:val="00DF2012"/>
    <w:rsid w:val="00DF2189"/>
    <w:rsid w:val="00DF38B2"/>
    <w:rsid w:val="00DF3C44"/>
    <w:rsid w:val="00DF5CED"/>
    <w:rsid w:val="00DF637B"/>
    <w:rsid w:val="00DF69C8"/>
    <w:rsid w:val="00DF6FD8"/>
    <w:rsid w:val="00DF72B5"/>
    <w:rsid w:val="00E008C0"/>
    <w:rsid w:val="00E00AFB"/>
    <w:rsid w:val="00E00BAF"/>
    <w:rsid w:val="00E00BF7"/>
    <w:rsid w:val="00E00D3D"/>
    <w:rsid w:val="00E01951"/>
    <w:rsid w:val="00E02AC9"/>
    <w:rsid w:val="00E03219"/>
    <w:rsid w:val="00E03384"/>
    <w:rsid w:val="00E04E9B"/>
    <w:rsid w:val="00E052F6"/>
    <w:rsid w:val="00E06047"/>
    <w:rsid w:val="00E06EC3"/>
    <w:rsid w:val="00E0741E"/>
    <w:rsid w:val="00E106DE"/>
    <w:rsid w:val="00E11EEE"/>
    <w:rsid w:val="00E12BEC"/>
    <w:rsid w:val="00E1311F"/>
    <w:rsid w:val="00E14A30"/>
    <w:rsid w:val="00E15BED"/>
    <w:rsid w:val="00E15E86"/>
    <w:rsid w:val="00E162FF"/>
    <w:rsid w:val="00E169A8"/>
    <w:rsid w:val="00E17E6C"/>
    <w:rsid w:val="00E20B50"/>
    <w:rsid w:val="00E22AF5"/>
    <w:rsid w:val="00E23548"/>
    <w:rsid w:val="00E240EB"/>
    <w:rsid w:val="00E24AAB"/>
    <w:rsid w:val="00E253EF"/>
    <w:rsid w:val="00E25591"/>
    <w:rsid w:val="00E25E4F"/>
    <w:rsid w:val="00E31F9B"/>
    <w:rsid w:val="00E3290D"/>
    <w:rsid w:val="00E32BD7"/>
    <w:rsid w:val="00E338F2"/>
    <w:rsid w:val="00E348C0"/>
    <w:rsid w:val="00E3522D"/>
    <w:rsid w:val="00E356CC"/>
    <w:rsid w:val="00E359AC"/>
    <w:rsid w:val="00E36DAE"/>
    <w:rsid w:val="00E37729"/>
    <w:rsid w:val="00E42771"/>
    <w:rsid w:val="00E42BB1"/>
    <w:rsid w:val="00E42C05"/>
    <w:rsid w:val="00E42E4C"/>
    <w:rsid w:val="00E456FA"/>
    <w:rsid w:val="00E459C5"/>
    <w:rsid w:val="00E45C5A"/>
    <w:rsid w:val="00E461C6"/>
    <w:rsid w:val="00E50C87"/>
    <w:rsid w:val="00E52139"/>
    <w:rsid w:val="00E52373"/>
    <w:rsid w:val="00E52D69"/>
    <w:rsid w:val="00E535DB"/>
    <w:rsid w:val="00E54176"/>
    <w:rsid w:val="00E545FE"/>
    <w:rsid w:val="00E551A8"/>
    <w:rsid w:val="00E55EEF"/>
    <w:rsid w:val="00E55FCC"/>
    <w:rsid w:val="00E56300"/>
    <w:rsid w:val="00E56798"/>
    <w:rsid w:val="00E573C5"/>
    <w:rsid w:val="00E62D21"/>
    <w:rsid w:val="00E62F87"/>
    <w:rsid w:val="00E63EB8"/>
    <w:rsid w:val="00E640A5"/>
    <w:rsid w:val="00E64282"/>
    <w:rsid w:val="00E65040"/>
    <w:rsid w:val="00E65894"/>
    <w:rsid w:val="00E66F1B"/>
    <w:rsid w:val="00E67ACA"/>
    <w:rsid w:val="00E67FC6"/>
    <w:rsid w:val="00E70243"/>
    <w:rsid w:val="00E706E1"/>
    <w:rsid w:val="00E71DAA"/>
    <w:rsid w:val="00E72F06"/>
    <w:rsid w:val="00E73137"/>
    <w:rsid w:val="00E73225"/>
    <w:rsid w:val="00E737D8"/>
    <w:rsid w:val="00E73A04"/>
    <w:rsid w:val="00E75866"/>
    <w:rsid w:val="00E75B0B"/>
    <w:rsid w:val="00E75C7B"/>
    <w:rsid w:val="00E75E00"/>
    <w:rsid w:val="00E7646A"/>
    <w:rsid w:val="00E80192"/>
    <w:rsid w:val="00E81672"/>
    <w:rsid w:val="00E81678"/>
    <w:rsid w:val="00E816D9"/>
    <w:rsid w:val="00E819ED"/>
    <w:rsid w:val="00E832A7"/>
    <w:rsid w:val="00E838A4"/>
    <w:rsid w:val="00E84B1D"/>
    <w:rsid w:val="00E84B46"/>
    <w:rsid w:val="00E852E2"/>
    <w:rsid w:val="00E85FA2"/>
    <w:rsid w:val="00E86BB9"/>
    <w:rsid w:val="00E87A6C"/>
    <w:rsid w:val="00E9075D"/>
    <w:rsid w:val="00E91163"/>
    <w:rsid w:val="00E915F2"/>
    <w:rsid w:val="00E93B69"/>
    <w:rsid w:val="00E93C2E"/>
    <w:rsid w:val="00E952E8"/>
    <w:rsid w:val="00E95540"/>
    <w:rsid w:val="00E95D50"/>
    <w:rsid w:val="00E96431"/>
    <w:rsid w:val="00E96FB9"/>
    <w:rsid w:val="00E971C8"/>
    <w:rsid w:val="00EA0108"/>
    <w:rsid w:val="00EA01F0"/>
    <w:rsid w:val="00EA1186"/>
    <w:rsid w:val="00EA1417"/>
    <w:rsid w:val="00EA1820"/>
    <w:rsid w:val="00EA2180"/>
    <w:rsid w:val="00EA2E19"/>
    <w:rsid w:val="00EA36B5"/>
    <w:rsid w:val="00EA3DBE"/>
    <w:rsid w:val="00EA4520"/>
    <w:rsid w:val="00EA45FB"/>
    <w:rsid w:val="00EA4EC1"/>
    <w:rsid w:val="00EA599F"/>
    <w:rsid w:val="00EA719A"/>
    <w:rsid w:val="00EA7AD7"/>
    <w:rsid w:val="00EB04BE"/>
    <w:rsid w:val="00EB05E7"/>
    <w:rsid w:val="00EB08F2"/>
    <w:rsid w:val="00EB0B8E"/>
    <w:rsid w:val="00EB1034"/>
    <w:rsid w:val="00EB18FF"/>
    <w:rsid w:val="00EB2820"/>
    <w:rsid w:val="00EB38EC"/>
    <w:rsid w:val="00EB4357"/>
    <w:rsid w:val="00EB4BDD"/>
    <w:rsid w:val="00EB5DA7"/>
    <w:rsid w:val="00EB7255"/>
    <w:rsid w:val="00EC04E1"/>
    <w:rsid w:val="00EC106D"/>
    <w:rsid w:val="00EC152A"/>
    <w:rsid w:val="00EC16AF"/>
    <w:rsid w:val="00EC1DAB"/>
    <w:rsid w:val="00EC30AC"/>
    <w:rsid w:val="00EC3179"/>
    <w:rsid w:val="00EC4044"/>
    <w:rsid w:val="00EC4C25"/>
    <w:rsid w:val="00EC4CD8"/>
    <w:rsid w:val="00EC58D5"/>
    <w:rsid w:val="00EC61D9"/>
    <w:rsid w:val="00EC61FD"/>
    <w:rsid w:val="00EC675A"/>
    <w:rsid w:val="00EC6A48"/>
    <w:rsid w:val="00EC727B"/>
    <w:rsid w:val="00EC753F"/>
    <w:rsid w:val="00ED0893"/>
    <w:rsid w:val="00ED2E1A"/>
    <w:rsid w:val="00ED339D"/>
    <w:rsid w:val="00ED4B80"/>
    <w:rsid w:val="00ED53C7"/>
    <w:rsid w:val="00ED5B33"/>
    <w:rsid w:val="00ED5EB4"/>
    <w:rsid w:val="00ED6108"/>
    <w:rsid w:val="00ED625D"/>
    <w:rsid w:val="00ED6CC5"/>
    <w:rsid w:val="00EE01C8"/>
    <w:rsid w:val="00EE0312"/>
    <w:rsid w:val="00EE0C16"/>
    <w:rsid w:val="00EE1650"/>
    <w:rsid w:val="00EE1EA4"/>
    <w:rsid w:val="00EE21BD"/>
    <w:rsid w:val="00EE3158"/>
    <w:rsid w:val="00EE334D"/>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45C4"/>
    <w:rsid w:val="00EF5513"/>
    <w:rsid w:val="00EF599B"/>
    <w:rsid w:val="00EF6FD3"/>
    <w:rsid w:val="00EF7358"/>
    <w:rsid w:val="00F0194C"/>
    <w:rsid w:val="00F01B33"/>
    <w:rsid w:val="00F01C31"/>
    <w:rsid w:val="00F02A17"/>
    <w:rsid w:val="00F042A9"/>
    <w:rsid w:val="00F04350"/>
    <w:rsid w:val="00F04B89"/>
    <w:rsid w:val="00F05983"/>
    <w:rsid w:val="00F069A0"/>
    <w:rsid w:val="00F06FDE"/>
    <w:rsid w:val="00F07612"/>
    <w:rsid w:val="00F102F4"/>
    <w:rsid w:val="00F11248"/>
    <w:rsid w:val="00F115A2"/>
    <w:rsid w:val="00F12EF4"/>
    <w:rsid w:val="00F13000"/>
    <w:rsid w:val="00F1475D"/>
    <w:rsid w:val="00F14E3D"/>
    <w:rsid w:val="00F15C73"/>
    <w:rsid w:val="00F2002A"/>
    <w:rsid w:val="00F20775"/>
    <w:rsid w:val="00F22E66"/>
    <w:rsid w:val="00F2323C"/>
    <w:rsid w:val="00F23464"/>
    <w:rsid w:val="00F24828"/>
    <w:rsid w:val="00F27C1B"/>
    <w:rsid w:val="00F316C0"/>
    <w:rsid w:val="00F32981"/>
    <w:rsid w:val="00F32B29"/>
    <w:rsid w:val="00F3325D"/>
    <w:rsid w:val="00F3368A"/>
    <w:rsid w:val="00F34A2D"/>
    <w:rsid w:val="00F34AA8"/>
    <w:rsid w:val="00F34E3C"/>
    <w:rsid w:val="00F354C8"/>
    <w:rsid w:val="00F35977"/>
    <w:rsid w:val="00F359DD"/>
    <w:rsid w:val="00F3602C"/>
    <w:rsid w:val="00F36691"/>
    <w:rsid w:val="00F3685E"/>
    <w:rsid w:val="00F37040"/>
    <w:rsid w:val="00F40975"/>
    <w:rsid w:val="00F41253"/>
    <w:rsid w:val="00F41DD5"/>
    <w:rsid w:val="00F421FB"/>
    <w:rsid w:val="00F42208"/>
    <w:rsid w:val="00F44C3C"/>
    <w:rsid w:val="00F454C2"/>
    <w:rsid w:val="00F4677D"/>
    <w:rsid w:val="00F4729F"/>
    <w:rsid w:val="00F52FEE"/>
    <w:rsid w:val="00F54561"/>
    <w:rsid w:val="00F5522D"/>
    <w:rsid w:val="00F55826"/>
    <w:rsid w:val="00F55CBB"/>
    <w:rsid w:val="00F60804"/>
    <w:rsid w:val="00F608C8"/>
    <w:rsid w:val="00F61D4E"/>
    <w:rsid w:val="00F6297A"/>
    <w:rsid w:val="00F63923"/>
    <w:rsid w:val="00F6562F"/>
    <w:rsid w:val="00F65AF4"/>
    <w:rsid w:val="00F65C53"/>
    <w:rsid w:val="00F667BB"/>
    <w:rsid w:val="00F70AEF"/>
    <w:rsid w:val="00F716A4"/>
    <w:rsid w:val="00F72ED1"/>
    <w:rsid w:val="00F730C8"/>
    <w:rsid w:val="00F73AC7"/>
    <w:rsid w:val="00F73B5E"/>
    <w:rsid w:val="00F73E7E"/>
    <w:rsid w:val="00F74AB5"/>
    <w:rsid w:val="00F757B5"/>
    <w:rsid w:val="00F75AA4"/>
    <w:rsid w:val="00F80064"/>
    <w:rsid w:val="00F80A76"/>
    <w:rsid w:val="00F80BAC"/>
    <w:rsid w:val="00F813FD"/>
    <w:rsid w:val="00F842FB"/>
    <w:rsid w:val="00F85418"/>
    <w:rsid w:val="00F85DE5"/>
    <w:rsid w:val="00F86212"/>
    <w:rsid w:val="00F870AF"/>
    <w:rsid w:val="00F87B83"/>
    <w:rsid w:val="00F90132"/>
    <w:rsid w:val="00F90223"/>
    <w:rsid w:val="00F9028C"/>
    <w:rsid w:val="00F9071E"/>
    <w:rsid w:val="00F92161"/>
    <w:rsid w:val="00F92BA8"/>
    <w:rsid w:val="00F92F8E"/>
    <w:rsid w:val="00F941B4"/>
    <w:rsid w:val="00F9461A"/>
    <w:rsid w:val="00F958A6"/>
    <w:rsid w:val="00F959E0"/>
    <w:rsid w:val="00F963D9"/>
    <w:rsid w:val="00F964C3"/>
    <w:rsid w:val="00F96505"/>
    <w:rsid w:val="00F96657"/>
    <w:rsid w:val="00F9786A"/>
    <w:rsid w:val="00F97FF6"/>
    <w:rsid w:val="00FA009A"/>
    <w:rsid w:val="00FA0B7C"/>
    <w:rsid w:val="00FA0C67"/>
    <w:rsid w:val="00FA169E"/>
    <w:rsid w:val="00FA1D00"/>
    <w:rsid w:val="00FA2A64"/>
    <w:rsid w:val="00FA3454"/>
    <w:rsid w:val="00FA39DC"/>
    <w:rsid w:val="00FA51C3"/>
    <w:rsid w:val="00FA54C3"/>
    <w:rsid w:val="00FA5A51"/>
    <w:rsid w:val="00FB0358"/>
    <w:rsid w:val="00FB0C71"/>
    <w:rsid w:val="00FB12AC"/>
    <w:rsid w:val="00FB1C0B"/>
    <w:rsid w:val="00FB1F46"/>
    <w:rsid w:val="00FB6F5B"/>
    <w:rsid w:val="00FB6F82"/>
    <w:rsid w:val="00FB7C51"/>
    <w:rsid w:val="00FC279F"/>
    <w:rsid w:val="00FC2F26"/>
    <w:rsid w:val="00FC48E1"/>
    <w:rsid w:val="00FC4CDD"/>
    <w:rsid w:val="00FC511E"/>
    <w:rsid w:val="00FC5953"/>
    <w:rsid w:val="00FC6D36"/>
    <w:rsid w:val="00FC7861"/>
    <w:rsid w:val="00FC7990"/>
    <w:rsid w:val="00FD08EE"/>
    <w:rsid w:val="00FD0E7D"/>
    <w:rsid w:val="00FD20BD"/>
    <w:rsid w:val="00FD34AD"/>
    <w:rsid w:val="00FD35B3"/>
    <w:rsid w:val="00FD3E4E"/>
    <w:rsid w:val="00FD4169"/>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3F1C"/>
    <w:rsid w:val="00FF4299"/>
    <w:rsid w:val="00FF49F0"/>
    <w:rsid w:val="00FF562F"/>
    <w:rsid w:val="00FF6344"/>
    <w:rsid w:val="00FF6D12"/>
    <w:rsid w:val="00FF7132"/>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2502A"/>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2502A"/>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character" w:customStyle="1" w:styleId="FooterChar">
    <w:name w:val="Footer Char"/>
    <w:basedOn w:val="DefaultParagraphFont"/>
    <w:link w:val="Footer"/>
    <w:uiPriority w:val="99"/>
    <w:rsid w:val="00912511"/>
    <w:rPr>
      <w:sz w:val="16"/>
    </w:rPr>
  </w:style>
  <w:style w:type="paragraph" w:styleId="NormalWeb">
    <w:name w:val="Normal (Web)"/>
    <w:basedOn w:val="Normal"/>
    <w:uiPriority w:val="99"/>
    <w:unhideWhenUsed/>
    <w:rsid w:val="00C74CEB"/>
    <w:pPr>
      <w:spacing w:before="100" w:beforeAutospacing="1" w:after="100" w:afterAutospacing="1" w:line="240" w:lineRule="auto"/>
    </w:pPr>
    <w:rPr>
      <w:rFonts w:ascii="Times New Roman" w:hAnsi="Times New Roman"/>
      <w:sz w:val="24"/>
      <w:szCs w:val="24"/>
      <w:lang w:eastAsia="en-AU"/>
    </w:rPr>
  </w:style>
  <w:style w:type="paragraph" w:styleId="EndnoteText">
    <w:name w:val="endnote text"/>
    <w:basedOn w:val="Normal"/>
    <w:link w:val="EndnoteTextChar"/>
    <w:semiHidden/>
    <w:unhideWhenUsed/>
    <w:rsid w:val="00C405E9"/>
    <w:pPr>
      <w:spacing w:before="0" w:after="0" w:line="240" w:lineRule="auto"/>
    </w:pPr>
  </w:style>
  <w:style w:type="character" w:customStyle="1" w:styleId="EndnoteTextChar">
    <w:name w:val="Endnote Text Char"/>
    <w:basedOn w:val="DefaultParagraphFont"/>
    <w:link w:val="EndnoteText"/>
    <w:semiHidden/>
    <w:rsid w:val="00C405E9"/>
  </w:style>
  <w:style w:type="character" w:styleId="EndnoteReference">
    <w:name w:val="endnote reference"/>
    <w:basedOn w:val="DefaultParagraphFont"/>
    <w:semiHidden/>
    <w:unhideWhenUsed/>
    <w:rsid w:val="00C40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198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5033198">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74836003">
      <w:bodyDiv w:val="1"/>
      <w:marLeft w:val="0"/>
      <w:marRight w:val="0"/>
      <w:marTop w:val="0"/>
      <w:marBottom w:val="0"/>
      <w:divBdr>
        <w:top w:val="none" w:sz="0" w:space="0" w:color="auto"/>
        <w:left w:val="none" w:sz="0" w:space="0" w:color="auto"/>
        <w:bottom w:val="none" w:sz="0" w:space="0" w:color="auto"/>
        <w:right w:val="none" w:sz="0" w:space="0" w:color="auto"/>
      </w:divBdr>
    </w:div>
    <w:div w:id="485829539">
      <w:bodyDiv w:val="1"/>
      <w:marLeft w:val="0"/>
      <w:marRight w:val="0"/>
      <w:marTop w:val="0"/>
      <w:marBottom w:val="0"/>
      <w:divBdr>
        <w:top w:val="none" w:sz="0" w:space="0" w:color="auto"/>
        <w:left w:val="none" w:sz="0" w:space="0" w:color="auto"/>
        <w:bottom w:val="none" w:sz="0" w:space="0" w:color="auto"/>
        <w:right w:val="none" w:sz="0" w:space="0" w:color="auto"/>
      </w:divBdr>
    </w:div>
    <w:div w:id="510729340">
      <w:bodyDiv w:val="1"/>
      <w:marLeft w:val="0"/>
      <w:marRight w:val="0"/>
      <w:marTop w:val="0"/>
      <w:marBottom w:val="0"/>
      <w:divBdr>
        <w:top w:val="none" w:sz="0" w:space="0" w:color="auto"/>
        <w:left w:val="none" w:sz="0" w:space="0" w:color="auto"/>
        <w:bottom w:val="none" w:sz="0" w:space="0" w:color="auto"/>
        <w:right w:val="none" w:sz="0" w:space="0" w:color="auto"/>
      </w:divBdr>
    </w:div>
    <w:div w:id="558395885">
      <w:bodyDiv w:val="1"/>
      <w:marLeft w:val="0"/>
      <w:marRight w:val="0"/>
      <w:marTop w:val="0"/>
      <w:marBottom w:val="0"/>
      <w:divBdr>
        <w:top w:val="none" w:sz="0" w:space="0" w:color="auto"/>
        <w:left w:val="none" w:sz="0" w:space="0" w:color="auto"/>
        <w:bottom w:val="none" w:sz="0" w:space="0" w:color="auto"/>
        <w:right w:val="none" w:sz="0" w:space="0" w:color="auto"/>
      </w:divBdr>
    </w:div>
    <w:div w:id="607004325">
      <w:bodyDiv w:val="1"/>
      <w:marLeft w:val="0"/>
      <w:marRight w:val="0"/>
      <w:marTop w:val="0"/>
      <w:marBottom w:val="0"/>
      <w:divBdr>
        <w:top w:val="none" w:sz="0" w:space="0" w:color="auto"/>
        <w:left w:val="none" w:sz="0" w:space="0" w:color="auto"/>
        <w:bottom w:val="none" w:sz="0" w:space="0" w:color="auto"/>
        <w:right w:val="none" w:sz="0" w:space="0" w:color="auto"/>
      </w:divBdr>
    </w:div>
    <w:div w:id="690839418">
      <w:bodyDiv w:val="1"/>
      <w:marLeft w:val="0"/>
      <w:marRight w:val="0"/>
      <w:marTop w:val="0"/>
      <w:marBottom w:val="0"/>
      <w:divBdr>
        <w:top w:val="none" w:sz="0" w:space="0" w:color="auto"/>
        <w:left w:val="none" w:sz="0" w:space="0" w:color="auto"/>
        <w:bottom w:val="none" w:sz="0" w:space="0" w:color="auto"/>
        <w:right w:val="none" w:sz="0" w:space="0" w:color="auto"/>
      </w:divBdr>
    </w:div>
    <w:div w:id="749156808">
      <w:bodyDiv w:val="1"/>
      <w:marLeft w:val="0"/>
      <w:marRight w:val="0"/>
      <w:marTop w:val="0"/>
      <w:marBottom w:val="0"/>
      <w:divBdr>
        <w:top w:val="none" w:sz="0" w:space="0" w:color="auto"/>
        <w:left w:val="none" w:sz="0" w:space="0" w:color="auto"/>
        <w:bottom w:val="none" w:sz="0" w:space="0" w:color="auto"/>
        <w:right w:val="none" w:sz="0" w:space="0" w:color="auto"/>
      </w:divBdr>
    </w:div>
    <w:div w:id="757556763">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04025652">
      <w:bodyDiv w:val="1"/>
      <w:marLeft w:val="0"/>
      <w:marRight w:val="0"/>
      <w:marTop w:val="0"/>
      <w:marBottom w:val="0"/>
      <w:divBdr>
        <w:top w:val="none" w:sz="0" w:space="0" w:color="auto"/>
        <w:left w:val="none" w:sz="0" w:space="0" w:color="auto"/>
        <w:bottom w:val="none" w:sz="0" w:space="0" w:color="auto"/>
        <w:right w:val="none" w:sz="0" w:space="0" w:color="auto"/>
      </w:divBdr>
    </w:div>
    <w:div w:id="90761651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5402213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243659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8327633">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3346965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6815236">
      <w:bodyDiv w:val="1"/>
      <w:marLeft w:val="0"/>
      <w:marRight w:val="0"/>
      <w:marTop w:val="0"/>
      <w:marBottom w:val="0"/>
      <w:divBdr>
        <w:top w:val="none" w:sz="0" w:space="0" w:color="auto"/>
        <w:left w:val="none" w:sz="0" w:space="0" w:color="auto"/>
        <w:bottom w:val="none" w:sz="0" w:space="0" w:color="auto"/>
        <w:right w:val="none" w:sz="0" w:space="0" w:color="auto"/>
      </w:divBdr>
    </w:div>
    <w:div w:id="126734483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58336332">
      <w:bodyDiv w:val="1"/>
      <w:marLeft w:val="0"/>
      <w:marRight w:val="0"/>
      <w:marTop w:val="0"/>
      <w:marBottom w:val="0"/>
      <w:divBdr>
        <w:top w:val="none" w:sz="0" w:space="0" w:color="auto"/>
        <w:left w:val="none" w:sz="0" w:space="0" w:color="auto"/>
        <w:bottom w:val="none" w:sz="0" w:space="0" w:color="auto"/>
        <w:right w:val="none" w:sz="0" w:space="0" w:color="auto"/>
      </w:divBdr>
    </w:div>
    <w:div w:id="147529132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3635726">
      <w:bodyDiv w:val="1"/>
      <w:marLeft w:val="0"/>
      <w:marRight w:val="0"/>
      <w:marTop w:val="0"/>
      <w:marBottom w:val="0"/>
      <w:divBdr>
        <w:top w:val="none" w:sz="0" w:space="0" w:color="auto"/>
        <w:left w:val="none" w:sz="0" w:space="0" w:color="auto"/>
        <w:bottom w:val="none" w:sz="0" w:space="0" w:color="auto"/>
        <w:right w:val="none" w:sz="0" w:space="0" w:color="auto"/>
      </w:divBdr>
    </w:div>
    <w:div w:id="1614249005">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1864719">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53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dfat.gov.au/international-relations/themes/child-protection/Pages/child-protection"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https://www.dfat.gov.au/international-relations/security/non-proliferation-disarmament-arms-control/export-control-regimes/Pages/export-control-regimes"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2B514A6-BE14-4114-AFDB-FD23A2C81B8F}">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8319</Words>
  <Characters>47171</Characters>
  <Application>Microsoft Office Word</Application>
  <DocSecurity>0</DocSecurity>
  <Lines>1048</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Relations Grants Program</dc:title>
  <dc:creator/>
  <cp:keywords/>
  <cp:lastModifiedBy/>
  <cp:revision>1</cp:revision>
  <dcterms:created xsi:type="dcterms:W3CDTF">2022-05-27T01:00:00Z</dcterms:created>
  <dcterms:modified xsi:type="dcterms:W3CDTF">2022-05-27T01:02:00Z</dcterms:modified>
  <cp:category/>
</cp:coreProperties>
</file>