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68E24" w14:textId="77777777" w:rsidR="005D5B85" w:rsidRPr="0097484C" w:rsidRDefault="005D5B85" w:rsidP="00300D70">
      <w:pPr>
        <w:pStyle w:val="Heading6"/>
        <w:pageBreakBefore w:val="0"/>
        <w:framePr w:hSpace="1134" w:wrap="around" w:vAnchor="page" w:hAnchor="page" w:x="97" w:y="2041"/>
        <w:numPr>
          <w:ilvl w:val="0"/>
          <w:numId w:val="0"/>
        </w:numPr>
        <w:spacing w:after="0" w:line="14" w:lineRule="exact"/>
        <w:ind w:left="567" w:hanging="567"/>
        <w:rPr>
          <w:b/>
          <w:i w:val="0"/>
          <w:color w:val="FFFFFF"/>
          <w:sz w:val="14"/>
          <w:szCs w:val="14"/>
        </w:rPr>
      </w:pPr>
    </w:p>
    <w:p w14:paraId="0437F032" w14:textId="77777777" w:rsidR="00BC4823" w:rsidRPr="0097484C" w:rsidRDefault="00BC4823" w:rsidP="00BC4823">
      <w:pPr>
        <w:pStyle w:val="Heading6"/>
        <w:pageBreakBefore w:val="0"/>
        <w:framePr w:hSpace="1134" w:wrap="around" w:vAnchor="page" w:hAnchor="page" w:x="97" w:y="3481"/>
        <w:numPr>
          <w:ilvl w:val="0"/>
          <w:numId w:val="0"/>
        </w:numPr>
        <w:spacing w:after="0" w:line="14" w:lineRule="exact"/>
        <w:ind w:left="-1134"/>
        <w:rPr>
          <w:b/>
          <w:i w:val="0"/>
          <w:color w:val="FFFFFF"/>
          <w:sz w:val="14"/>
          <w:szCs w:val="14"/>
        </w:rPr>
      </w:pPr>
    </w:p>
    <w:p w14:paraId="060C1DAD" w14:textId="6491D011" w:rsidR="003C20A2" w:rsidRDefault="004F69AE" w:rsidP="000F5228">
      <w:pPr>
        <w:pStyle w:val="BodyText"/>
        <w:spacing w:before="0" w:line="240" w:lineRule="auto"/>
      </w:pPr>
      <w:r>
        <w:rPr>
          <w:noProof/>
        </w:rPr>
        <w:drawing>
          <wp:anchor distT="0" distB="0" distL="114300" distR="114300" simplePos="0" relativeHeight="251657216" behindDoc="1" locked="1" layoutInCell="0" allowOverlap="1" wp14:anchorId="22213EFD" wp14:editId="7ED149C1">
            <wp:simplePos x="0" y="0"/>
            <wp:positionH relativeFrom="page">
              <wp:posOffset>0</wp:posOffset>
            </wp:positionH>
            <wp:positionV relativeFrom="page">
              <wp:posOffset>0</wp:posOffset>
            </wp:positionV>
            <wp:extent cx="7560000" cy="106920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55BCDE9F" w14:textId="2693901B" w:rsidR="00437B3B" w:rsidRDefault="00437B3B" w:rsidP="000F5228">
      <w:pPr>
        <w:pStyle w:val="Reporttype"/>
        <w:spacing w:before="3240"/>
      </w:pPr>
      <w:r>
        <w:t>final</w:t>
      </w:r>
    </w:p>
    <w:p w14:paraId="49B56E46" w14:textId="12721406" w:rsidR="00437B3B" w:rsidRDefault="00437B3B" w:rsidP="000F5228">
      <w:pPr>
        <w:pStyle w:val="Title"/>
        <w:spacing w:before="720"/>
      </w:pPr>
      <w:r>
        <w:fldChar w:fldCharType="begin"/>
      </w:r>
      <w:r>
        <w:instrText>DOCPROPERTY  ReportTitle</w:instrText>
      </w:r>
      <w:r>
        <w:fldChar w:fldCharType="separate"/>
      </w:r>
      <w:r>
        <w:t>Australia-UAE free trade agreement</w:t>
      </w:r>
      <w:r>
        <w:fldChar w:fldCharType="end"/>
      </w:r>
    </w:p>
    <w:p w14:paraId="50545E94" w14:textId="77777777" w:rsidR="00437B3B" w:rsidRPr="0089278E" w:rsidRDefault="00437B3B" w:rsidP="00913E78">
      <w:pPr>
        <w:pStyle w:val="Subtitle"/>
      </w:pPr>
      <w:r>
        <w:fldChar w:fldCharType="begin"/>
      </w:r>
      <w:r>
        <w:instrText>DOCPROPERTY  ReportSubtitle</w:instrText>
      </w:r>
      <w:r>
        <w:fldChar w:fldCharType="separate"/>
      </w:r>
      <w:r>
        <w:t>A feasibility analysis</w:t>
      </w:r>
      <w:r>
        <w:fldChar w:fldCharType="end"/>
      </w:r>
    </w:p>
    <w:p w14:paraId="29EC04CA" w14:textId="77777777" w:rsidR="00437B3B" w:rsidRDefault="00437B3B" w:rsidP="000F5228">
      <w:pPr>
        <w:pStyle w:val="Client"/>
        <w:spacing w:before="4800"/>
      </w:pPr>
      <w:r w:rsidRPr="001647E4">
        <w:t>Prepared for</w:t>
      </w:r>
    </w:p>
    <w:p w14:paraId="5E807D44" w14:textId="77777777" w:rsidR="00437B3B" w:rsidRDefault="00437B3B" w:rsidP="00913E78">
      <w:pPr>
        <w:pStyle w:val="Client"/>
      </w:pPr>
      <w:r>
        <w:fldChar w:fldCharType="begin"/>
      </w:r>
      <w:r>
        <w:instrText>DOCPROPERTY  PreparedFor</w:instrText>
      </w:r>
      <w:r>
        <w:fldChar w:fldCharType="separate"/>
      </w:r>
      <w:r>
        <w:t>Department of Foreign Affairs and Trade</w:t>
      </w:r>
      <w:r>
        <w:fldChar w:fldCharType="end"/>
      </w:r>
    </w:p>
    <w:p w14:paraId="02528947" w14:textId="77777777" w:rsidR="00437B3B" w:rsidRDefault="00437B3B" w:rsidP="00913E78">
      <w:pPr>
        <w:pStyle w:val="Date"/>
      </w:pPr>
      <w:r>
        <w:fldChar w:fldCharType="begin"/>
      </w:r>
      <w:r>
        <w:instrText>DOCPROPERTY  ReportDate</w:instrText>
      </w:r>
      <w:r>
        <w:fldChar w:fldCharType="separate"/>
      </w:r>
      <w:r>
        <w:t>27 February 2023</w:t>
      </w:r>
      <w:r>
        <w:fldChar w:fldCharType="end"/>
      </w:r>
    </w:p>
    <w:p w14:paraId="61E484AC" w14:textId="77777777" w:rsidR="00435D91" w:rsidRPr="00435D91" w:rsidRDefault="00435D91" w:rsidP="000F5228">
      <w:pPr>
        <w:spacing w:before="2400"/>
        <w:rPr>
          <w:b/>
          <w:bCs/>
        </w:rPr>
      </w:pPr>
      <w:r w:rsidRPr="00435D91">
        <w:rPr>
          <w:b/>
          <w:bCs/>
        </w:rPr>
        <w:t xml:space="preserve">THE CENTRE FOR INTERNATIONAL ECONOMICS </w:t>
      </w:r>
    </w:p>
    <w:p w14:paraId="378E7E41" w14:textId="7C4847CA" w:rsidR="006A3A7F" w:rsidRDefault="00066349" w:rsidP="00656D2E">
      <w:hyperlink r:id="rId12" w:history="1">
        <w:r w:rsidR="00435D91" w:rsidRPr="00CE4236">
          <w:rPr>
            <w:rStyle w:val="Hyperlink"/>
          </w:rPr>
          <w:t>www.TheCIE.com.au</w:t>
        </w:r>
      </w:hyperlink>
    </w:p>
    <w:p w14:paraId="73D7BF0D" w14:textId="77777777" w:rsidR="00435D91" w:rsidRDefault="00435D91" w:rsidP="00656D2E"/>
    <w:p w14:paraId="378D4CE1" w14:textId="49912FD3" w:rsidR="00435D91" w:rsidRDefault="00435D91" w:rsidP="00656D2E">
      <w:pPr>
        <w:rPr>
          <w:lang w:bidi="fa-IR"/>
        </w:rPr>
        <w:sectPr w:rsidR="00435D91" w:rsidSect="001B3438">
          <w:headerReference w:type="default" r:id="rId13"/>
          <w:footerReference w:type="even" r:id="rId14"/>
          <w:pgSz w:w="11906" w:h="16838" w:code="9"/>
          <w:pgMar w:top="1145" w:right="1701" w:bottom="284" w:left="2268" w:header="680" w:footer="57" w:gutter="0"/>
          <w:cols w:space="708"/>
          <w:docGrid w:linePitch="360"/>
        </w:sectPr>
      </w:pPr>
    </w:p>
    <w:p w14:paraId="42CB22CA" w14:textId="77777777" w:rsidR="00721CE9" w:rsidRDefault="00721CE9" w:rsidP="00721CE9">
      <w:pPr>
        <w:pStyle w:val="BodyText"/>
        <w:pageBreakBefore/>
        <w:spacing w:before="0"/>
      </w:pPr>
      <w:bookmarkStart w:id="0" w:name="SummaryPage"/>
      <w:r>
        <w:lastRenderedPageBreak/>
        <w:t>The Centre for International Economics is a private economic research agency that provides professional, independent and timely analysis of international and domestic events and policies.</w:t>
      </w:r>
    </w:p>
    <w:p w14:paraId="06026B10" w14:textId="77777777" w:rsidR="00721CE9" w:rsidRDefault="00721CE9" w:rsidP="00721CE9">
      <w:pPr>
        <w:pStyle w:val="BodyText"/>
      </w:pPr>
      <w:r>
        <w:t>The CIE’s professional staff arrange, undertake and publish commissioned economic research and analysis for industry, corporations, governments, international agencies and individuals.</w:t>
      </w:r>
    </w:p>
    <w:p w14:paraId="3E00347E" w14:textId="62C4D7CF" w:rsidR="00721CE9" w:rsidRPr="00A838D1" w:rsidRDefault="00721CE9" w:rsidP="000F5228">
      <w:pPr>
        <w:pStyle w:val="BodyText"/>
        <w:spacing w:before="1800"/>
      </w:pPr>
      <w:r w:rsidRPr="00A838D1">
        <w:t xml:space="preserve">© Centre for International Economics </w:t>
      </w:r>
      <w:r w:rsidRPr="00A838D1">
        <w:fldChar w:fldCharType="begin"/>
      </w:r>
      <w:r w:rsidRPr="00A838D1">
        <w:instrText xml:space="preserve"> SAVEDATE  \@ "yyyy"  \* MERGEFORMAT </w:instrText>
      </w:r>
      <w:r w:rsidRPr="00A838D1">
        <w:fldChar w:fldCharType="separate"/>
      </w:r>
      <w:r w:rsidR="000F5228">
        <w:rPr>
          <w:noProof/>
        </w:rPr>
        <w:t>2024</w:t>
      </w:r>
      <w:r w:rsidRPr="00A838D1">
        <w:fldChar w:fldCharType="end"/>
      </w:r>
    </w:p>
    <w:p w14:paraId="28EAA575" w14:textId="77777777" w:rsidR="00721CE9" w:rsidRPr="00511766" w:rsidRDefault="00721CE9" w:rsidP="00721CE9">
      <w:pPr>
        <w:pStyle w:val="BodyText"/>
        <w:spacing w:before="80"/>
      </w:pPr>
      <w:r w:rsidRPr="00511766">
        <w:t>This work is copyright. Individuals, agencies and corporations wishing to reproduce this material should contact the Centre for International Economics at one of the following addresses.</w:t>
      </w:r>
    </w:p>
    <w:p w14:paraId="28E41F69" w14:textId="77777777" w:rsidR="00CE4236" w:rsidRPr="009E7DDD" w:rsidRDefault="00CE4236" w:rsidP="004E7620">
      <w:pPr>
        <w:pStyle w:val="BodyText"/>
        <w:spacing w:before="200" w:line="260" w:lineRule="atLeast"/>
        <w:rPr>
          <w:rFonts w:ascii="Franklin Gothic Demi" w:hAnsi="Franklin Gothic Demi"/>
          <w:caps/>
          <w:color w:val="9B917E" w:themeColor="accent4"/>
          <w:spacing w:val="44"/>
        </w:rPr>
      </w:pPr>
      <w:r w:rsidRPr="009E7DDD">
        <w:rPr>
          <w:rFonts w:ascii="Franklin Gothic Demi" w:hAnsi="Franklin Gothic Demi"/>
          <w:caps/>
          <w:color w:val="9B917E" w:themeColor="accent4"/>
          <w:spacing w:val="44"/>
        </w:rPr>
        <w:t>Canberra</w:t>
      </w:r>
    </w:p>
    <w:p w14:paraId="5295D529" w14:textId="77777777" w:rsidR="00CE4236" w:rsidRPr="007248CB" w:rsidRDefault="00CE4236" w:rsidP="001D72A4">
      <w:pPr>
        <w:pStyle w:val="SenderAddress"/>
      </w:pPr>
      <w:r w:rsidRPr="007248CB">
        <w:t>Centre for International Economics</w:t>
      </w:r>
      <w:r>
        <w:t xml:space="preserve"> </w:t>
      </w:r>
      <w:r>
        <w:br/>
      </w:r>
      <w:r w:rsidRPr="007248CB">
        <w:t>Ground Floor, 11 Lancaster Place</w:t>
      </w:r>
      <w:r>
        <w:t xml:space="preserve"> </w:t>
      </w:r>
      <w:r>
        <w:br/>
        <w:t>Canberra Airport</w:t>
      </w:r>
      <w:r>
        <w:t> </w:t>
      </w:r>
      <w:r>
        <w:t>ACT</w:t>
      </w:r>
      <w:r>
        <w:t> </w:t>
      </w:r>
      <w:r w:rsidRPr="007248CB">
        <w:t>2609</w:t>
      </w:r>
      <w:r>
        <w:t xml:space="preserve"> </w:t>
      </w:r>
      <w:r>
        <w:br/>
      </w:r>
    </w:p>
    <w:p w14:paraId="591F73D0" w14:textId="77777777" w:rsidR="00CE4236" w:rsidRPr="007248CB" w:rsidRDefault="00CE4236" w:rsidP="001D72A4">
      <w:pPr>
        <w:pStyle w:val="SenderAddress"/>
      </w:pPr>
      <w:r>
        <w:t>Telephone</w:t>
      </w:r>
      <w:r>
        <w:tab/>
      </w:r>
      <w:r w:rsidRPr="007248CB">
        <w:t>+61 2 6245 7800</w:t>
      </w:r>
      <w:r>
        <w:t xml:space="preserve"> </w:t>
      </w:r>
      <w:r>
        <w:br/>
      </w:r>
      <w:r w:rsidRPr="007248CB">
        <w:t xml:space="preserve">Facsimile </w:t>
      </w:r>
      <w:r>
        <w:tab/>
      </w:r>
      <w:r w:rsidRPr="007248CB">
        <w:t>+61 2 6245 7888</w:t>
      </w:r>
      <w:r>
        <w:t xml:space="preserve"> </w:t>
      </w:r>
      <w:r>
        <w:br/>
      </w:r>
      <w:r w:rsidRPr="007248CB">
        <w:t>Ema</w:t>
      </w:r>
      <w:r>
        <w:t>il</w:t>
      </w:r>
      <w:r>
        <w:tab/>
      </w:r>
      <w:r w:rsidRPr="007248CB">
        <w:t>cie@TheCIE.com.au</w:t>
      </w:r>
    </w:p>
    <w:p w14:paraId="36A505AE" w14:textId="207282F7" w:rsidR="00CE4236" w:rsidRDefault="00CE4236" w:rsidP="004E7620">
      <w:pPr>
        <w:pStyle w:val="BodyText"/>
        <w:spacing w:before="200" w:line="260" w:lineRule="atLeast"/>
        <w:rPr>
          <w:rFonts w:ascii="Franklin Gothic Demi" w:hAnsi="Franklin Gothic Demi"/>
          <w:color w:val="9B917E" w:themeColor="accent4"/>
          <w:sz w:val="19"/>
        </w:rPr>
      </w:pPr>
      <w:r>
        <w:t>Website</w:t>
      </w:r>
      <w:r>
        <w:tab/>
      </w:r>
      <w:hyperlink r:id="rId15" w:history="1">
        <w:r w:rsidRPr="00943715">
          <w:rPr>
            <w:rStyle w:val="Hyperlink"/>
          </w:rPr>
          <w:t>www.TheCIE.com.au</w:t>
        </w:r>
      </w:hyperlink>
      <w:r>
        <w:rPr>
          <w:rFonts w:ascii="Franklin Gothic Demi" w:hAnsi="Franklin Gothic Demi"/>
          <w:color w:val="9B917E" w:themeColor="accent4"/>
          <w:sz w:val="19"/>
        </w:rPr>
        <w:tab/>
      </w:r>
    </w:p>
    <w:p w14:paraId="26AADE50" w14:textId="50994660" w:rsidR="00CE4236" w:rsidRPr="009E7DDD" w:rsidRDefault="00CE4236" w:rsidP="000F5228">
      <w:pPr>
        <w:pStyle w:val="BodyText"/>
        <w:spacing w:before="600" w:line="260" w:lineRule="atLeast"/>
        <w:rPr>
          <w:rFonts w:ascii="Franklin Gothic Demi" w:hAnsi="Franklin Gothic Demi"/>
          <w:caps/>
          <w:color w:val="9B917E" w:themeColor="accent4"/>
          <w:spacing w:val="44"/>
        </w:rPr>
      </w:pPr>
      <w:r w:rsidRPr="009E7DDD">
        <w:rPr>
          <w:rFonts w:ascii="Franklin Gothic Demi" w:hAnsi="Franklin Gothic Demi"/>
          <w:caps/>
          <w:color w:val="9B917E" w:themeColor="accent4"/>
          <w:spacing w:val="44"/>
        </w:rPr>
        <w:t>Sydney</w:t>
      </w:r>
    </w:p>
    <w:p w14:paraId="041F5E2F" w14:textId="77777777" w:rsidR="00CE4236" w:rsidRDefault="00CE4236" w:rsidP="001D72A4">
      <w:pPr>
        <w:pStyle w:val="SenderAddress"/>
      </w:pPr>
      <w:r w:rsidRPr="007248CB">
        <w:t>Centre for International Economics</w:t>
      </w:r>
      <w:r>
        <w:t xml:space="preserve"> </w:t>
      </w:r>
      <w:r>
        <w:br/>
      </w:r>
      <w:r w:rsidRPr="007248CB">
        <w:t xml:space="preserve">Level </w:t>
      </w:r>
      <w:r>
        <w:t>7</w:t>
      </w:r>
      <w:r w:rsidRPr="007248CB">
        <w:t xml:space="preserve">, </w:t>
      </w:r>
      <w:r>
        <w:t>8 Spring</w:t>
      </w:r>
      <w:r w:rsidRPr="007248CB">
        <w:t xml:space="preserve"> Street</w:t>
      </w:r>
      <w:r>
        <w:t xml:space="preserve"> </w:t>
      </w:r>
      <w:r>
        <w:br/>
      </w:r>
      <w:r w:rsidRPr="007248CB">
        <w:t>Sydney</w:t>
      </w:r>
      <w:r w:rsidRPr="007248CB">
        <w:rPr>
          <w:rFonts w:cs="Book Antiqua"/>
        </w:rPr>
        <w:t> </w:t>
      </w:r>
      <w:r w:rsidRPr="007248CB">
        <w:t>NSW 2000</w:t>
      </w:r>
    </w:p>
    <w:p w14:paraId="68579212" w14:textId="77777777" w:rsidR="00CE4236" w:rsidRPr="007248CB" w:rsidRDefault="00CE4236" w:rsidP="000F5228">
      <w:pPr>
        <w:pStyle w:val="SenderAddress"/>
        <w:spacing w:before="480"/>
      </w:pPr>
      <w:r>
        <w:t>Telephone</w:t>
      </w:r>
      <w:r>
        <w:tab/>
      </w:r>
      <w:r w:rsidRPr="007248CB">
        <w:t>+61 2 9250 0800</w:t>
      </w:r>
      <w:r>
        <w:t xml:space="preserve"> </w:t>
      </w:r>
      <w:r>
        <w:br/>
      </w:r>
      <w:r w:rsidRPr="007248CB">
        <w:t>Email</w:t>
      </w:r>
      <w:r w:rsidRPr="007248CB">
        <w:tab/>
      </w:r>
      <w:hyperlink r:id="rId16" w:history="1">
        <w:r w:rsidRPr="007248CB">
          <w:t>ciesyd@TheCIE.com.au</w:t>
        </w:r>
      </w:hyperlink>
    </w:p>
    <w:p w14:paraId="028BB0FB" w14:textId="77777777" w:rsidR="00CE4236" w:rsidRDefault="00CE4236" w:rsidP="001D72A4">
      <w:pPr>
        <w:pStyle w:val="SenderAddress"/>
        <w:tabs>
          <w:tab w:val="clear" w:pos="1134"/>
          <w:tab w:val="left" w:pos="3911"/>
        </w:tabs>
        <w:rPr>
          <w:rFonts w:ascii="Franklin Gothic Demi" w:hAnsi="Franklin Gothic Demi"/>
          <w:color w:val="9B917E" w:themeColor="accent4"/>
        </w:rPr>
      </w:pPr>
      <w:r w:rsidRPr="007248CB">
        <w:t>Website</w:t>
      </w:r>
      <w:r w:rsidRPr="007248CB">
        <w:tab/>
      </w:r>
      <w:hyperlink r:id="rId17" w:history="1">
        <w:r w:rsidRPr="007248CB">
          <w:t>www.TheCIE.com.au</w:t>
        </w:r>
      </w:hyperlink>
    </w:p>
    <w:p w14:paraId="0DC28C34" w14:textId="265C0CA6" w:rsidR="005B1FD7" w:rsidRPr="00CE4236" w:rsidRDefault="005B1FD7" w:rsidP="000F5228">
      <w:pPr>
        <w:pStyle w:val="BodyText"/>
        <w:tabs>
          <w:tab w:val="left" w:pos="3911"/>
        </w:tabs>
        <w:spacing w:before="1080" w:line="260" w:lineRule="atLeast"/>
        <w:rPr>
          <w:b/>
          <w:bCs/>
        </w:rPr>
      </w:pPr>
      <w:r w:rsidRPr="00CE4236">
        <w:rPr>
          <w:b/>
          <w:bCs/>
        </w:rPr>
        <w:t>Disclaimer</w:t>
      </w:r>
    </w:p>
    <w:p w14:paraId="7B895C76" w14:textId="77777777" w:rsidR="006730DA" w:rsidRDefault="001B25D3" w:rsidP="001B25D3">
      <w:pPr>
        <w:pStyle w:val="Disclaimer"/>
        <w:rPr>
          <w:lang w:bidi="fa-IR"/>
        </w:rPr>
      </w:pPr>
      <w:r>
        <w:t>While the CIE endeavours to provide reliable analysis and believes the material it presents is accurate, it will not be liable for any party acting on such information.</w:t>
      </w:r>
    </w:p>
    <w:p w14:paraId="5FAD1633" w14:textId="77777777" w:rsidR="001B25D3" w:rsidRDefault="001B25D3" w:rsidP="006730DA"/>
    <w:p w14:paraId="0E397BC5" w14:textId="77777777" w:rsidR="001B25D3" w:rsidRDefault="001B25D3" w:rsidP="006730DA">
      <w:pPr>
        <w:sectPr w:rsidR="001B25D3" w:rsidSect="00A838D1">
          <w:headerReference w:type="even" r:id="rId18"/>
          <w:headerReference w:type="default" r:id="rId19"/>
          <w:footerReference w:type="even" r:id="rId20"/>
          <w:footerReference w:type="default" r:id="rId21"/>
          <w:pgSz w:w="11906" w:h="16838" w:code="9"/>
          <w:pgMar w:top="2268" w:right="1701" w:bottom="567" w:left="2268" w:header="680" w:footer="113" w:gutter="0"/>
          <w:cols w:space="708"/>
          <w:docGrid w:linePitch="360"/>
        </w:sectPr>
      </w:pPr>
    </w:p>
    <w:p w14:paraId="4E4DF4DB" w14:textId="77777777" w:rsidR="00650F3E" w:rsidRDefault="00650F3E" w:rsidP="004E7620">
      <w:pPr>
        <w:pStyle w:val="Contents"/>
      </w:pPr>
      <w:bookmarkStart w:id="1" w:name="DeleteTOC"/>
      <w:bookmarkEnd w:id="0"/>
      <w:r>
        <w:lastRenderedPageBreak/>
        <w:t>Contents</w:t>
      </w:r>
    </w:p>
    <w:p w14:paraId="7310ABA5" w14:textId="606189BB" w:rsidR="00856EAA" w:rsidRDefault="00650F3E">
      <w:pPr>
        <w:pStyle w:val="TOC1"/>
        <w:rPr>
          <w:rFonts w:asciiTheme="minorHAnsi" w:eastAsiaTheme="minorEastAsia" w:hAnsiTheme="minorHAnsi" w:cstheme="minorBidi"/>
          <w:noProof/>
          <w:sz w:val="22"/>
          <w:szCs w:val="22"/>
        </w:rPr>
      </w:pPr>
      <w:r w:rsidRPr="00876B40">
        <w:fldChar w:fldCharType="begin"/>
      </w:r>
      <w:r w:rsidRPr="00876B40">
        <w:instrText xml:space="preserve"> TOC \t "Heading 1,1</w:instrText>
      </w:r>
      <w:r w:rsidR="00D22E66">
        <w:instrText>,</w:instrText>
      </w:r>
      <w:r w:rsidR="008D3341" w:rsidRPr="008D3341">
        <w:instrText>Heading 1 NotNumbered</w:instrText>
      </w:r>
      <w:r w:rsidR="008D3341">
        <w:instrText>,1</w:instrText>
      </w:r>
      <w:r w:rsidRPr="00876B40">
        <w:instrText xml:space="preserve">,Heading 2,2,Heading </w:instrText>
      </w:r>
      <w:r>
        <w:instrText>6</w:instrText>
      </w:r>
      <w:r w:rsidRPr="00876B40">
        <w:instrText xml:space="preserve">,1,Part Title,4" </w:instrText>
      </w:r>
      <w:r w:rsidRPr="00876B40">
        <w:fldChar w:fldCharType="separate"/>
      </w:r>
      <w:r w:rsidR="00856EAA">
        <w:rPr>
          <w:noProof/>
          <w:lang w:bidi="fa-IR"/>
        </w:rPr>
        <w:t>Summary</w:t>
      </w:r>
      <w:r w:rsidR="00856EAA">
        <w:rPr>
          <w:noProof/>
        </w:rPr>
        <w:tab/>
      </w:r>
      <w:r w:rsidR="00856EAA">
        <w:rPr>
          <w:noProof/>
        </w:rPr>
        <w:fldChar w:fldCharType="begin"/>
      </w:r>
      <w:r w:rsidR="00856EAA">
        <w:rPr>
          <w:noProof/>
        </w:rPr>
        <w:instrText xml:space="preserve"> PAGEREF _Toc128409015 \h </w:instrText>
      </w:r>
      <w:r w:rsidR="00856EAA">
        <w:rPr>
          <w:noProof/>
        </w:rPr>
      </w:r>
      <w:r w:rsidR="00856EAA">
        <w:rPr>
          <w:noProof/>
        </w:rPr>
        <w:fldChar w:fldCharType="separate"/>
      </w:r>
      <w:r w:rsidR="002B1E22">
        <w:rPr>
          <w:noProof/>
        </w:rPr>
        <w:t>1</w:t>
      </w:r>
      <w:r w:rsidR="00856EAA">
        <w:rPr>
          <w:noProof/>
        </w:rPr>
        <w:fldChar w:fldCharType="end"/>
      </w:r>
    </w:p>
    <w:p w14:paraId="6195D685" w14:textId="74D917EB" w:rsidR="00856EAA" w:rsidRDefault="00856EAA">
      <w:pPr>
        <w:pStyle w:val="TOC1"/>
        <w:rPr>
          <w:rFonts w:asciiTheme="minorHAnsi" w:eastAsiaTheme="minorEastAsia" w:hAnsiTheme="minorHAnsi" w:cstheme="minorBidi"/>
          <w:noProof/>
          <w:sz w:val="22"/>
          <w:szCs w:val="22"/>
        </w:rPr>
      </w:pPr>
      <w:r>
        <w:rPr>
          <w:noProof/>
          <w:lang w:bidi="fa-IR"/>
        </w:rPr>
        <w:t>1</w:t>
      </w:r>
      <w:r>
        <w:rPr>
          <w:rFonts w:asciiTheme="minorHAnsi" w:eastAsiaTheme="minorEastAsia" w:hAnsiTheme="minorHAnsi" w:cstheme="minorBidi"/>
          <w:noProof/>
          <w:sz w:val="22"/>
          <w:szCs w:val="22"/>
        </w:rPr>
        <w:tab/>
      </w:r>
      <w:r>
        <w:rPr>
          <w:noProof/>
          <w:lang w:bidi="fa-IR"/>
        </w:rPr>
        <w:t>Introduction</w:t>
      </w:r>
      <w:r>
        <w:rPr>
          <w:noProof/>
        </w:rPr>
        <w:tab/>
      </w:r>
      <w:r>
        <w:rPr>
          <w:noProof/>
        </w:rPr>
        <w:fldChar w:fldCharType="begin"/>
      </w:r>
      <w:r>
        <w:rPr>
          <w:noProof/>
        </w:rPr>
        <w:instrText xml:space="preserve"> PAGEREF _Toc128409016 \h </w:instrText>
      </w:r>
      <w:r>
        <w:rPr>
          <w:noProof/>
        </w:rPr>
      </w:r>
      <w:r>
        <w:rPr>
          <w:noProof/>
        </w:rPr>
        <w:fldChar w:fldCharType="separate"/>
      </w:r>
      <w:r w:rsidR="002B1E22">
        <w:rPr>
          <w:noProof/>
        </w:rPr>
        <w:t>4</w:t>
      </w:r>
      <w:r>
        <w:rPr>
          <w:noProof/>
        </w:rPr>
        <w:fldChar w:fldCharType="end"/>
      </w:r>
    </w:p>
    <w:p w14:paraId="4C5396A4" w14:textId="51B1DDFA" w:rsidR="00856EAA" w:rsidRDefault="00856EAA">
      <w:pPr>
        <w:pStyle w:val="TOC2"/>
        <w:rPr>
          <w:rFonts w:asciiTheme="minorHAnsi" w:eastAsiaTheme="minorEastAsia" w:hAnsiTheme="minorHAnsi" w:cstheme="minorBidi"/>
          <w:noProof/>
          <w:sz w:val="22"/>
          <w:szCs w:val="22"/>
        </w:rPr>
      </w:pPr>
      <w:r>
        <w:rPr>
          <w:noProof/>
          <w:lang w:bidi="fa-IR"/>
        </w:rPr>
        <w:t>Background</w:t>
      </w:r>
      <w:r>
        <w:rPr>
          <w:noProof/>
        </w:rPr>
        <w:tab/>
      </w:r>
      <w:r>
        <w:rPr>
          <w:noProof/>
        </w:rPr>
        <w:fldChar w:fldCharType="begin"/>
      </w:r>
      <w:r>
        <w:rPr>
          <w:noProof/>
        </w:rPr>
        <w:instrText xml:space="preserve"> PAGEREF _Toc128409017 \h </w:instrText>
      </w:r>
      <w:r>
        <w:rPr>
          <w:noProof/>
        </w:rPr>
      </w:r>
      <w:r>
        <w:rPr>
          <w:noProof/>
        </w:rPr>
        <w:fldChar w:fldCharType="separate"/>
      </w:r>
      <w:r w:rsidR="002B1E22">
        <w:rPr>
          <w:noProof/>
        </w:rPr>
        <w:t>4</w:t>
      </w:r>
      <w:r>
        <w:rPr>
          <w:noProof/>
        </w:rPr>
        <w:fldChar w:fldCharType="end"/>
      </w:r>
    </w:p>
    <w:p w14:paraId="3DC6E1C0" w14:textId="4B61E279" w:rsidR="00856EAA" w:rsidRDefault="00856EAA">
      <w:pPr>
        <w:pStyle w:val="TOC2"/>
        <w:rPr>
          <w:rFonts w:asciiTheme="minorHAnsi" w:eastAsiaTheme="minorEastAsia" w:hAnsiTheme="minorHAnsi" w:cstheme="minorBidi"/>
          <w:noProof/>
          <w:sz w:val="22"/>
          <w:szCs w:val="22"/>
        </w:rPr>
      </w:pPr>
      <w:r>
        <w:rPr>
          <w:noProof/>
          <w:lang w:bidi="fa-IR"/>
        </w:rPr>
        <w:t>This report</w:t>
      </w:r>
      <w:r>
        <w:rPr>
          <w:noProof/>
        </w:rPr>
        <w:tab/>
      </w:r>
      <w:r>
        <w:rPr>
          <w:noProof/>
        </w:rPr>
        <w:fldChar w:fldCharType="begin"/>
      </w:r>
      <w:r>
        <w:rPr>
          <w:noProof/>
        </w:rPr>
        <w:instrText xml:space="preserve"> PAGEREF _Toc128409018 \h </w:instrText>
      </w:r>
      <w:r>
        <w:rPr>
          <w:noProof/>
        </w:rPr>
      </w:r>
      <w:r>
        <w:rPr>
          <w:noProof/>
        </w:rPr>
        <w:fldChar w:fldCharType="separate"/>
      </w:r>
      <w:r w:rsidR="002B1E22">
        <w:rPr>
          <w:noProof/>
        </w:rPr>
        <w:t>4</w:t>
      </w:r>
      <w:r>
        <w:rPr>
          <w:noProof/>
        </w:rPr>
        <w:fldChar w:fldCharType="end"/>
      </w:r>
    </w:p>
    <w:p w14:paraId="11CF6A3B" w14:textId="2037E6B9" w:rsidR="00856EAA" w:rsidRDefault="00856EAA">
      <w:pPr>
        <w:pStyle w:val="TOC2"/>
        <w:rPr>
          <w:rFonts w:asciiTheme="minorHAnsi" w:eastAsiaTheme="minorEastAsia" w:hAnsiTheme="minorHAnsi" w:cstheme="minorBidi"/>
          <w:noProof/>
          <w:sz w:val="22"/>
          <w:szCs w:val="22"/>
        </w:rPr>
      </w:pPr>
      <w:r w:rsidRPr="00FC6857">
        <w:rPr>
          <w:noProof/>
          <w:lang w:val="en-US"/>
        </w:rPr>
        <w:t>Currency, terminology and nomenclature conventions used in this report</w:t>
      </w:r>
      <w:r>
        <w:rPr>
          <w:noProof/>
        </w:rPr>
        <w:tab/>
      </w:r>
      <w:r>
        <w:rPr>
          <w:noProof/>
        </w:rPr>
        <w:fldChar w:fldCharType="begin"/>
      </w:r>
      <w:r>
        <w:rPr>
          <w:noProof/>
        </w:rPr>
        <w:instrText xml:space="preserve"> PAGEREF _Toc128409019 \h </w:instrText>
      </w:r>
      <w:r>
        <w:rPr>
          <w:noProof/>
        </w:rPr>
      </w:r>
      <w:r>
        <w:rPr>
          <w:noProof/>
        </w:rPr>
        <w:fldChar w:fldCharType="separate"/>
      </w:r>
      <w:r w:rsidR="002B1E22">
        <w:rPr>
          <w:noProof/>
        </w:rPr>
        <w:t>5</w:t>
      </w:r>
      <w:r>
        <w:rPr>
          <w:noProof/>
        </w:rPr>
        <w:fldChar w:fldCharType="end"/>
      </w:r>
    </w:p>
    <w:p w14:paraId="5D2B06FD" w14:textId="2702558B" w:rsidR="00856EAA" w:rsidRDefault="00856EAA">
      <w:pPr>
        <w:pStyle w:val="TOC1"/>
        <w:rPr>
          <w:rFonts w:asciiTheme="minorHAnsi" w:eastAsiaTheme="minorEastAsia" w:hAnsiTheme="minorHAnsi" w:cstheme="minorBidi"/>
          <w:noProof/>
          <w:sz w:val="22"/>
          <w:szCs w:val="22"/>
        </w:rPr>
      </w:pPr>
      <w:r>
        <w:rPr>
          <w:noProof/>
          <w:lang w:bidi="fa-IR"/>
        </w:rPr>
        <w:t>2</w:t>
      </w:r>
      <w:r>
        <w:rPr>
          <w:rFonts w:asciiTheme="minorHAnsi" w:eastAsiaTheme="minorEastAsia" w:hAnsiTheme="minorHAnsi" w:cstheme="minorBidi"/>
          <w:noProof/>
          <w:sz w:val="22"/>
          <w:szCs w:val="22"/>
        </w:rPr>
        <w:tab/>
      </w:r>
      <w:r>
        <w:rPr>
          <w:noProof/>
          <w:lang w:bidi="fa-IR"/>
        </w:rPr>
        <w:t>The UAE economy</w:t>
      </w:r>
      <w:r>
        <w:rPr>
          <w:noProof/>
        </w:rPr>
        <w:tab/>
      </w:r>
      <w:r>
        <w:rPr>
          <w:noProof/>
        </w:rPr>
        <w:fldChar w:fldCharType="begin"/>
      </w:r>
      <w:r>
        <w:rPr>
          <w:noProof/>
        </w:rPr>
        <w:instrText xml:space="preserve"> PAGEREF _Toc128409020 \h </w:instrText>
      </w:r>
      <w:r>
        <w:rPr>
          <w:noProof/>
        </w:rPr>
      </w:r>
      <w:r>
        <w:rPr>
          <w:noProof/>
        </w:rPr>
        <w:fldChar w:fldCharType="separate"/>
      </w:r>
      <w:r w:rsidR="002B1E22">
        <w:rPr>
          <w:noProof/>
        </w:rPr>
        <w:t>6</w:t>
      </w:r>
      <w:r>
        <w:rPr>
          <w:noProof/>
        </w:rPr>
        <w:fldChar w:fldCharType="end"/>
      </w:r>
    </w:p>
    <w:p w14:paraId="56B80288" w14:textId="3ACE0745" w:rsidR="00856EAA" w:rsidRDefault="00856EAA">
      <w:pPr>
        <w:pStyle w:val="TOC1"/>
        <w:rPr>
          <w:rFonts w:asciiTheme="minorHAnsi" w:eastAsiaTheme="minorEastAsia" w:hAnsiTheme="minorHAnsi" w:cstheme="minorBidi"/>
          <w:noProof/>
          <w:sz w:val="22"/>
          <w:szCs w:val="22"/>
        </w:rPr>
      </w:pPr>
      <w:r>
        <w:rPr>
          <w:noProof/>
          <w:lang w:bidi="fa-IR"/>
        </w:rPr>
        <w:t>3</w:t>
      </w:r>
      <w:r>
        <w:rPr>
          <w:rFonts w:asciiTheme="minorHAnsi" w:eastAsiaTheme="minorEastAsia" w:hAnsiTheme="minorHAnsi" w:cstheme="minorBidi"/>
          <w:noProof/>
          <w:sz w:val="22"/>
          <w:szCs w:val="22"/>
        </w:rPr>
        <w:tab/>
      </w:r>
      <w:r>
        <w:rPr>
          <w:noProof/>
          <w:lang w:bidi="fa-IR"/>
        </w:rPr>
        <w:t>Australian trade with the UAE</w:t>
      </w:r>
      <w:r>
        <w:rPr>
          <w:noProof/>
        </w:rPr>
        <w:tab/>
      </w:r>
      <w:r>
        <w:rPr>
          <w:noProof/>
        </w:rPr>
        <w:fldChar w:fldCharType="begin"/>
      </w:r>
      <w:r>
        <w:rPr>
          <w:noProof/>
        </w:rPr>
        <w:instrText xml:space="preserve"> PAGEREF _Toc128409021 \h </w:instrText>
      </w:r>
      <w:r>
        <w:rPr>
          <w:noProof/>
        </w:rPr>
      </w:r>
      <w:r>
        <w:rPr>
          <w:noProof/>
        </w:rPr>
        <w:fldChar w:fldCharType="separate"/>
      </w:r>
      <w:r w:rsidR="002B1E22">
        <w:rPr>
          <w:noProof/>
        </w:rPr>
        <w:t>10</w:t>
      </w:r>
      <w:r>
        <w:rPr>
          <w:noProof/>
        </w:rPr>
        <w:fldChar w:fldCharType="end"/>
      </w:r>
    </w:p>
    <w:p w14:paraId="6C460773" w14:textId="6082C94B" w:rsidR="00856EAA" w:rsidRDefault="00856EAA">
      <w:pPr>
        <w:pStyle w:val="TOC2"/>
        <w:rPr>
          <w:rFonts w:asciiTheme="minorHAnsi" w:eastAsiaTheme="minorEastAsia" w:hAnsiTheme="minorHAnsi" w:cstheme="minorBidi"/>
          <w:noProof/>
          <w:sz w:val="22"/>
          <w:szCs w:val="22"/>
        </w:rPr>
      </w:pPr>
      <w:r>
        <w:rPr>
          <w:noProof/>
          <w:lang w:bidi="fa-IR"/>
        </w:rPr>
        <w:t>Merchandise trade</w:t>
      </w:r>
      <w:r>
        <w:rPr>
          <w:noProof/>
        </w:rPr>
        <w:tab/>
      </w:r>
      <w:r>
        <w:rPr>
          <w:noProof/>
        </w:rPr>
        <w:fldChar w:fldCharType="begin"/>
      </w:r>
      <w:r>
        <w:rPr>
          <w:noProof/>
        </w:rPr>
        <w:instrText xml:space="preserve"> PAGEREF _Toc128409022 \h </w:instrText>
      </w:r>
      <w:r>
        <w:rPr>
          <w:noProof/>
        </w:rPr>
      </w:r>
      <w:r>
        <w:rPr>
          <w:noProof/>
        </w:rPr>
        <w:fldChar w:fldCharType="separate"/>
      </w:r>
      <w:r w:rsidR="002B1E22">
        <w:rPr>
          <w:noProof/>
        </w:rPr>
        <w:t>10</w:t>
      </w:r>
      <w:r>
        <w:rPr>
          <w:noProof/>
        </w:rPr>
        <w:fldChar w:fldCharType="end"/>
      </w:r>
    </w:p>
    <w:p w14:paraId="5598C422" w14:textId="534F1E27" w:rsidR="00856EAA" w:rsidRDefault="00856EAA">
      <w:pPr>
        <w:pStyle w:val="TOC2"/>
        <w:rPr>
          <w:rFonts w:asciiTheme="minorHAnsi" w:eastAsiaTheme="minorEastAsia" w:hAnsiTheme="minorHAnsi" w:cstheme="minorBidi"/>
          <w:noProof/>
          <w:sz w:val="22"/>
          <w:szCs w:val="22"/>
        </w:rPr>
      </w:pPr>
      <w:r>
        <w:rPr>
          <w:noProof/>
          <w:lang w:bidi="fa-IR"/>
        </w:rPr>
        <w:t>Services trade</w:t>
      </w:r>
      <w:r>
        <w:rPr>
          <w:noProof/>
        </w:rPr>
        <w:tab/>
      </w:r>
      <w:r>
        <w:rPr>
          <w:noProof/>
        </w:rPr>
        <w:fldChar w:fldCharType="begin"/>
      </w:r>
      <w:r>
        <w:rPr>
          <w:noProof/>
        </w:rPr>
        <w:instrText xml:space="preserve"> PAGEREF _Toc128409023 \h </w:instrText>
      </w:r>
      <w:r>
        <w:rPr>
          <w:noProof/>
        </w:rPr>
      </w:r>
      <w:r>
        <w:rPr>
          <w:noProof/>
        </w:rPr>
        <w:fldChar w:fldCharType="separate"/>
      </w:r>
      <w:r w:rsidR="002B1E22">
        <w:rPr>
          <w:noProof/>
        </w:rPr>
        <w:t>24</w:t>
      </w:r>
      <w:r>
        <w:rPr>
          <w:noProof/>
        </w:rPr>
        <w:fldChar w:fldCharType="end"/>
      </w:r>
    </w:p>
    <w:p w14:paraId="60A921D8" w14:textId="6DFDDA13" w:rsidR="00856EAA" w:rsidRDefault="00856EAA">
      <w:pPr>
        <w:pStyle w:val="TOC2"/>
        <w:rPr>
          <w:rFonts w:asciiTheme="minorHAnsi" w:eastAsiaTheme="minorEastAsia" w:hAnsiTheme="minorHAnsi" w:cstheme="minorBidi"/>
          <w:noProof/>
          <w:sz w:val="22"/>
          <w:szCs w:val="22"/>
        </w:rPr>
      </w:pPr>
      <w:r>
        <w:rPr>
          <w:noProof/>
          <w:lang w:bidi="fa-IR"/>
        </w:rPr>
        <w:t>Investment</w:t>
      </w:r>
      <w:r>
        <w:rPr>
          <w:noProof/>
        </w:rPr>
        <w:tab/>
      </w:r>
      <w:r>
        <w:rPr>
          <w:noProof/>
        </w:rPr>
        <w:fldChar w:fldCharType="begin"/>
      </w:r>
      <w:r>
        <w:rPr>
          <w:noProof/>
        </w:rPr>
        <w:instrText xml:space="preserve"> PAGEREF _Toc128409024 \h </w:instrText>
      </w:r>
      <w:r>
        <w:rPr>
          <w:noProof/>
        </w:rPr>
      </w:r>
      <w:r>
        <w:rPr>
          <w:noProof/>
        </w:rPr>
        <w:fldChar w:fldCharType="separate"/>
      </w:r>
      <w:r w:rsidR="002B1E22">
        <w:rPr>
          <w:noProof/>
        </w:rPr>
        <w:t>29</w:t>
      </w:r>
      <w:r>
        <w:rPr>
          <w:noProof/>
        </w:rPr>
        <w:fldChar w:fldCharType="end"/>
      </w:r>
    </w:p>
    <w:p w14:paraId="53843EF9" w14:textId="3334600C" w:rsidR="00856EAA" w:rsidRDefault="00856EAA">
      <w:pPr>
        <w:pStyle w:val="TOC1"/>
        <w:rPr>
          <w:rFonts w:asciiTheme="minorHAnsi" w:eastAsiaTheme="minorEastAsia" w:hAnsiTheme="minorHAnsi" w:cstheme="minorBidi"/>
          <w:noProof/>
          <w:sz w:val="22"/>
          <w:szCs w:val="22"/>
        </w:rPr>
      </w:pPr>
      <w:r>
        <w:rPr>
          <w:noProof/>
          <w:lang w:bidi="fa-IR"/>
        </w:rPr>
        <w:t>4</w:t>
      </w:r>
      <w:r>
        <w:rPr>
          <w:rFonts w:asciiTheme="minorHAnsi" w:eastAsiaTheme="minorEastAsia" w:hAnsiTheme="minorHAnsi" w:cstheme="minorBidi"/>
          <w:noProof/>
          <w:sz w:val="22"/>
          <w:szCs w:val="22"/>
        </w:rPr>
        <w:tab/>
      </w:r>
      <w:r>
        <w:rPr>
          <w:noProof/>
          <w:lang w:bidi="fa-IR"/>
        </w:rPr>
        <w:t>Trade regime in the UAE</w:t>
      </w:r>
      <w:r>
        <w:rPr>
          <w:noProof/>
        </w:rPr>
        <w:tab/>
      </w:r>
      <w:r>
        <w:rPr>
          <w:noProof/>
        </w:rPr>
        <w:fldChar w:fldCharType="begin"/>
      </w:r>
      <w:r>
        <w:rPr>
          <w:noProof/>
        </w:rPr>
        <w:instrText xml:space="preserve"> PAGEREF _Toc128409025 \h </w:instrText>
      </w:r>
      <w:r>
        <w:rPr>
          <w:noProof/>
        </w:rPr>
      </w:r>
      <w:r>
        <w:rPr>
          <w:noProof/>
        </w:rPr>
        <w:fldChar w:fldCharType="separate"/>
      </w:r>
      <w:r w:rsidR="002B1E22">
        <w:rPr>
          <w:noProof/>
        </w:rPr>
        <w:t>34</w:t>
      </w:r>
      <w:r>
        <w:rPr>
          <w:noProof/>
        </w:rPr>
        <w:fldChar w:fldCharType="end"/>
      </w:r>
    </w:p>
    <w:p w14:paraId="1370B8B1" w14:textId="1855635F" w:rsidR="00856EAA" w:rsidRDefault="00856EAA">
      <w:pPr>
        <w:pStyle w:val="TOC2"/>
        <w:rPr>
          <w:rFonts w:asciiTheme="minorHAnsi" w:eastAsiaTheme="minorEastAsia" w:hAnsiTheme="minorHAnsi" w:cstheme="minorBidi"/>
          <w:noProof/>
          <w:sz w:val="22"/>
          <w:szCs w:val="22"/>
        </w:rPr>
      </w:pPr>
      <w:r>
        <w:rPr>
          <w:noProof/>
          <w:lang w:bidi="fa-IR"/>
        </w:rPr>
        <w:t>Economic relationships</w:t>
      </w:r>
      <w:r>
        <w:rPr>
          <w:noProof/>
        </w:rPr>
        <w:tab/>
      </w:r>
      <w:r>
        <w:rPr>
          <w:noProof/>
        </w:rPr>
        <w:fldChar w:fldCharType="begin"/>
      </w:r>
      <w:r>
        <w:rPr>
          <w:noProof/>
        </w:rPr>
        <w:instrText xml:space="preserve"> PAGEREF _Toc128409026 \h </w:instrText>
      </w:r>
      <w:r>
        <w:rPr>
          <w:noProof/>
        </w:rPr>
      </w:r>
      <w:r>
        <w:rPr>
          <w:noProof/>
        </w:rPr>
        <w:fldChar w:fldCharType="separate"/>
      </w:r>
      <w:r w:rsidR="002B1E22">
        <w:rPr>
          <w:noProof/>
        </w:rPr>
        <w:t>34</w:t>
      </w:r>
      <w:r>
        <w:rPr>
          <w:noProof/>
        </w:rPr>
        <w:fldChar w:fldCharType="end"/>
      </w:r>
    </w:p>
    <w:p w14:paraId="666A16CB" w14:textId="74E51199" w:rsidR="00856EAA" w:rsidRDefault="00856EAA">
      <w:pPr>
        <w:pStyle w:val="TOC2"/>
        <w:rPr>
          <w:rFonts w:asciiTheme="minorHAnsi" w:eastAsiaTheme="minorEastAsia" w:hAnsiTheme="minorHAnsi" w:cstheme="minorBidi"/>
          <w:noProof/>
          <w:sz w:val="22"/>
          <w:szCs w:val="22"/>
        </w:rPr>
      </w:pPr>
      <w:r>
        <w:rPr>
          <w:noProof/>
          <w:lang w:bidi="fa-IR"/>
        </w:rPr>
        <w:t>Free trade zones in the UAE</w:t>
      </w:r>
      <w:r>
        <w:rPr>
          <w:noProof/>
        </w:rPr>
        <w:tab/>
      </w:r>
      <w:r>
        <w:rPr>
          <w:noProof/>
        </w:rPr>
        <w:fldChar w:fldCharType="begin"/>
      </w:r>
      <w:r>
        <w:rPr>
          <w:noProof/>
        </w:rPr>
        <w:instrText xml:space="preserve"> PAGEREF _Toc128409027 \h </w:instrText>
      </w:r>
      <w:r>
        <w:rPr>
          <w:noProof/>
        </w:rPr>
      </w:r>
      <w:r>
        <w:rPr>
          <w:noProof/>
        </w:rPr>
        <w:fldChar w:fldCharType="separate"/>
      </w:r>
      <w:r w:rsidR="002B1E22">
        <w:rPr>
          <w:noProof/>
        </w:rPr>
        <w:t>36</w:t>
      </w:r>
      <w:r>
        <w:rPr>
          <w:noProof/>
        </w:rPr>
        <w:fldChar w:fldCharType="end"/>
      </w:r>
    </w:p>
    <w:p w14:paraId="0EF9684E" w14:textId="5EC7FA0B" w:rsidR="00856EAA" w:rsidRDefault="00856EAA">
      <w:pPr>
        <w:pStyle w:val="TOC2"/>
        <w:rPr>
          <w:rFonts w:asciiTheme="minorHAnsi" w:eastAsiaTheme="minorEastAsia" w:hAnsiTheme="minorHAnsi" w:cstheme="minorBidi"/>
          <w:noProof/>
          <w:sz w:val="22"/>
          <w:szCs w:val="22"/>
        </w:rPr>
      </w:pPr>
      <w:r>
        <w:rPr>
          <w:noProof/>
          <w:lang w:bidi="fa-IR"/>
        </w:rPr>
        <w:t>Tariff regime</w:t>
      </w:r>
      <w:r>
        <w:rPr>
          <w:noProof/>
        </w:rPr>
        <w:tab/>
      </w:r>
      <w:r>
        <w:rPr>
          <w:noProof/>
        </w:rPr>
        <w:fldChar w:fldCharType="begin"/>
      </w:r>
      <w:r>
        <w:rPr>
          <w:noProof/>
        </w:rPr>
        <w:instrText xml:space="preserve"> PAGEREF _Toc128409028 \h </w:instrText>
      </w:r>
      <w:r>
        <w:rPr>
          <w:noProof/>
        </w:rPr>
      </w:r>
      <w:r>
        <w:rPr>
          <w:noProof/>
        </w:rPr>
        <w:fldChar w:fldCharType="separate"/>
      </w:r>
      <w:r w:rsidR="002B1E22">
        <w:rPr>
          <w:noProof/>
        </w:rPr>
        <w:t>37</w:t>
      </w:r>
      <w:r>
        <w:rPr>
          <w:noProof/>
        </w:rPr>
        <w:fldChar w:fldCharType="end"/>
      </w:r>
    </w:p>
    <w:p w14:paraId="112323CC" w14:textId="2DC8CEEC" w:rsidR="00856EAA" w:rsidRDefault="00856EAA">
      <w:pPr>
        <w:pStyle w:val="TOC2"/>
        <w:rPr>
          <w:rFonts w:asciiTheme="minorHAnsi" w:eastAsiaTheme="minorEastAsia" w:hAnsiTheme="minorHAnsi" w:cstheme="minorBidi"/>
          <w:noProof/>
          <w:sz w:val="22"/>
          <w:szCs w:val="22"/>
        </w:rPr>
      </w:pPr>
      <w:r>
        <w:rPr>
          <w:noProof/>
          <w:lang w:bidi="fa-IR"/>
        </w:rPr>
        <w:t>Non-tariff barriers</w:t>
      </w:r>
      <w:r>
        <w:rPr>
          <w:noProof/>
        </w:rPr>
        <w:tab/>
      </w:r>
      <w:r>
        <w:rPr>
          <w:noProof/>
        </w:rPr>
        <w:fldChar w:fldCharType="begin"/>
      </w:r>
      <w:r>
        <w:rPr>
          <w:noProof/>
        </w:rPr>
        <w:instrText xml:space="preserve"> PAGEREF _Toc128409029 \h </w:instrText>
      </w:r>
      <w:r>
        <w:rPr>
          <w:noProof/>
        </w:rPr>
      </w:r>
      <w:r>
        <w:rPr>
          <w:noProof/>
        </w:rPr>
        <w:fldChar w:fldCharType="separate"/>
      </w:r>
      <w:r w:rsidR="002B1E22">
        <w:rPr>
          <w:noProof/>
        </w:rPr>
        <w:t>41</w:t>
      </w:r>
      <w:r>
        <w:rPr>
          <w:noProof/>
        </w:rPr>
        <w:fldChar w:fldCharType="end"/>
      </w:r>
    </w:p>
    <w:p w14:paraId="0C210A13" w14:textId="03C5294D" w:rsidR="00856EAA" w:rsidRDefault="00856EAA">
      <w:pPr>
        <w:pStyle w:val="TOC2"/>
        <w:rPr>
          <w:rFonts w:asciiTheme="minorHAnsi" w:eastAsiaTheme="minorEastAsia" w:hAnsiTheme="minorHAnsi" w:cstheme="minorBidi"/>
          <w:noProof/>
          <w:sz w:val="22"/>
          <w:szCs w:val="22"/>
        </w:rPr>
      </w:pPr>
      <w:r>
        <w:rPr>
          <w:noProof/>
          <w:lang w:bidi="fa-IR"/>
        </w:rPr>
        <w:t>Barriers to services trade and foreign investment</w:t>
      </w:r>
      <w:r>
        <w:rPr>
          <w:noProof/>
        </w:rPr>
        <w:tab/>
      </w:r>
      <w:r>
        <w:rPr>
          <w:noProof/>
        </w:rPr>
        <w:fldChar w:fldCharType="begin"/>
      </w:r>
      <w:r>
        <w:rPr>
          <w:noProof/>
        </w:rPr>
        <w:instrText xml:space="preserve"> PAGEREF _Toc128409030 \h </w:instrText>
      </w:r>
      <w:r>
        <w:rPr>
          <w:noProof/>
        </w:rPr>
      </w:r>
      <w:r>
        <w:rPr>
          <w:noProof/>
        </w:rPr>
        <w:fldChar w:fldCharType="separate"/>
      </w:r>
      <w:r w:rsidR="002B1E22">
        <w:rPr>
          <w:noProof/>
        </w:rPr>
        <w:t>46</w:t>
      </w:r>
      <w:r>
        <w:rPr>
          <w:noProof/>
        </w:rPr>
        <w:fldChar w:fldCharType="end"/>
      </w:r>
    </w:p>
    <w:p w14:paraId="6A8C40E2" w14:textId="273A90E4" w:rsidR="00856EAA" w:rsidRDefault="00856EAA">
      <w:pPr>
        <w:pStyle w:val="TOC1"/>
        <w:rPr>
          <w:rFonts w:asciiTheme="minorHAnsi" w:eastAsiaTheme="minorEastAsia" w:hAnsiTheme="minorHAnsi" w:cstheme="minorBidi"/>
          <w:noProof/>
          <w:sz w:val="22"/>
          <w:szCs w:val="22"/>
        </w:rPr>
      </w:pPr>
      <w:r>
        <w:rPr>
          <w:noProof/>
          <w:lang w:bidi="fa-IR"/>
        </w:rPr>
        <w:t>5</w:t>
      </w:r>
      <w:r>
        <w:rPr>
          <w:rFonts w:asciiTheme="minorHAnsi" w:eastAsiaTheme="minorEastAsia" w:hAnsiTheme="minorHAnsi" w:cstheme="minorBidi"/>
          <w:noProof/>
          <w:sz w:val="22"/>
          <w:szCs w:val="22"/>
        </w:rPr>
        <w:tab/>
      </w:r>
      <w:r>
        <w:rPr>
          <w:noProof/>
          <w:lang w:bidi="fa-IR"/>
        </w:rPr>
        <w:t>A free trade agreement with the UAE</w:t>
      </w:r>
      <w:r>
        <w:rPr>
          <w:noProof/>
        </w:rPr>
        <w:tab/>
      </w:r>
      <w:r>
        <w:rPr>
          <w:noProof/>
        </w:rPr>
        <w:fldChar w:fldCharType="begin"/>
      </w:r>
      <w:r>
        <w:rPr>
          <w:noProof/>
        </w:rPr>
        <w:instrText xml:space="preserve"> PAGEREF _Toc128409031 \h </w:instrText>
      </w:r>
      <w:r>
        <w:rPr>
          <w:noProof/>
        </w:rPr>
      </w:r>
      <w:r>
        <w:rPr>
          <w:noProof/>
        </w:rPr>
        <w:fldChar w:fldCharType="separate"/>
      </w:r>
      <w:r w:rsidR="002B1E22">
        <w:rPr>
          <w:noProof/>
        </w:rPr>
        <w:t>51</w:t>
      </w:r>
      <w:r>
        <w:rPr>
          <w:noProof/>
        </w:rPr>
        <w:fldChar w:fldCharType="end"/>
      </w:r>
    </w:p>
    <w:p w14:paraId="21A210F8" w14:textId="6E23E10B" w:rsidR="00856EAA" w:rsidRDefault="00856EAA">
      <w:pPr>
        <w:pStyle w:val="TOC2"/>
        <w:rPr>
          <w:rFonts w:asciiTheme="minorHAnsi" w:eastAsiaTheme="minorEastAsia" w:hAnsiTheme="minorHAnsi" w:cstheme="minorBidi"/>
          <w:noProof/>
          <w:sz w:val="22"/>
          <w:szCs w:val="22"/>
        </w:rPr>
      </w:pPr>
      <w:r>
        <w:rPr>
          <w:noProof/>
          <w:lang w:bidi="fa-IR"/>
        </w:rPr>
        <w:t>Likely offer from the UAE</w:t>
      </w:r>
      <w:r>
        <w:rPr>
          <w:noProof/>
        </w:rPr>
        <w:tab/>
      </w:r>
      <w:r>
        <w:rPr>
          <w:noProof/>
        </w:rPr>
        <w:fldChar w:fldCharType="begin"/>
      </w:r>
      <w:r>
        <w:rPr>
          <w:noProof/>
        </w:rPr>
        <w:instrText xml:space="preserve"> PAGEREF _Toc128409032 \h </w:instrText>
      </w:r>
      <w:r>
        <w:rPr>
          <w:noProof/>
        </w:rPr>
      </w:r>
      <w:r>
        <w:rPr>
          <w:noProof/>
        </w:rPr>
        <w:fldChar w:fldCharType="separate"/>
      </w:r>
      <w:r w:rsidR="002B1E22">
        <w:rPr>
          <w:noProof/>
        </w:rPr>
        <w:t>51</w:t>
      </w:r>
      <w:r>
        <w:rPr>
          <w:noProof/>
        </w:rPr>
        <w:fldChar w:fldCharType="end"/>
      </w:r>
    </w:p>
    <w:p w14:paraId="6171BF07" w14:textId="6E7F3972" w:rsidR="00856EAA" w:rsidRDefault="00856EAA">
      <w:pPr>
        <w:pStyle w:val="TOC2"/>
        <w:rPr>
          <w:rFonts w:asciiTheme="minorHAnsi" w:eastAsiaTheme="minorEastAsia" w:hAnsiTheme="minorHAnsi" w:cstheme="minorBidi"/>
          <w:noProof/>
          <w:sz w:val="22"/>
          <w:szCs w:val="22"/>
        </w:rPr>
      </w:pPr>
      <w:r>
        <w:rPr>
          <w:noProof/>
          <w:lang w:bidi="fa-IR"/>
        </w:rPr>
        <w:t>Potential impacts of an Australian FTA with the UAE</w:t>
      </w:r>
      <w:r>
        <w:rPr>
          <w:noProof/>
        </w:rPr>
        <w:tab/>
      </w:r>
      <w:r>
        <w:rPr>
          <w:noProof/>
        </w:rPr>
        <w:fldChar w:fldCharType="begin"/>
      </w:r>
      <w:r>
        <w:rPr>
          <w:noProof/>
        </w:rPr>
        <w:instrText xml:space="preserve"> PAGEREF _Toc128409033 \h </w:instrText>
      </w:r>
      <w:r>
        <w:rPr>
          <w:noProof/>
        </w:rPr>
      </w:r>
      <w:r>
        <w:rPr>
          <w:noProof/>
        </w:rPr>
        <w:fldChar w:fldCharType="separate"/>
      </w:r>
      <w:r w:rsidR="002B1E22">
        <w:rPr>
          <w:noProof/>
        </w:rPr>
        <w:t>61</w:t>
      </w:r>
      <w:r>
        <w:rPr>
          <w:noProof/>
        </w:rPr>
        <w:fldChar w:fldCharType="end"/>
      </w:r>
    </w:p>
    <w:p w14:paraId="63BA4D93" w14:textId="2211E22F" w:rsidR="00856EAA" w:rsidRDefault="00856EAA">
      <w:pPr>
        <w:pStyle w:val="TOC1"/>
        <w:rPr>
          <w:rFonts w:asciiTheme="minorHAnsi" w:eastAsiaTheme="minorEastAsia" w:hAnsiTheme="minorHAnsi" w:cstheme="minorBidi"/>
          <w:noProof/>
          <w:sz w:val="22"/>
          <w:szCs w:val="22"/>
        </w:rPr>
      </w:pPr>
      <w:r>
        <w:rPr>
          <w:noProof/>
          <w:lang w:bidi="fa-IR"/>
        </w:rPr>
        <w:t>6</w:t>
      </w:r>
      <w:r>
        <w:rPr>
          <w:rFonts w:asciiTheme="minorHAnsi" w:eastAsiaTheme="minorEastAsia" w:hAnsiTheme="minorHAnsi" w:cstheme="minorBidi"/>
          <w:noProof/>
          <w:sz w:val="22"/>
          <w:szCs w:val="22"/>
        </w:rPr>
        <w:tab/>
      </w:r>
      <w:r>
        <w:rPr>
          <w:noProof/>
          <w:lang w:bidi="fa-IR"/>
        </w:rPr>
        <w:t>Conclusion</w:t>
      </w:r>
      <w:r>
        <w:rPr>
          <w:noProof/>
        </w:rPr>
        <w:tab/>
      </w:r>
      <w:r>
        <w:rPr>
          <w:noProof/>
        </w:rPr>
        <w:fldChar w:fldCharType="begin"/>
      </w:r>
      <w:r>
        <w:rPr>
          <w:noProof/>
        </w:rPr>
        <w:instrText xml:space="preserve"> PAGEREF _Toc128409034 \h </w:instrText>
      </w:r>
      <w:r>
        <w:rPr>
          <w:noProof/>
        </w:rPr>
      </w:r>
      <w:r>
        <w:rPr>
          <w:noProof/>
        </w:rPr>
        <w:fldChar w:fldCharType="separate"/>
      </w:r>
      <w:r w:rsidR="002B1E22">
        <w:rPr>
          <w:noProof/>
        </w:rPr>
        <w:t>66</w:t>
      </w:r>
      <w:r>
        <w:rPr>
          <w:noProof/>
        </w:rPr>
        <w:fldChar w:fldCharType="end"/>
      </w:r>
    </w:p>
    <w:p w14:paraId="7D3EFF07" w14:textId="719188F4" w:rsidR="00856EAA" w:rsidRDefault="00856EAA">
      <w:pPr>
        <w:pStyle w:val="TOC2"/>
        <w:rPr>
          <w:rFonts w:asciiTheme="minorHAnsi" w:eastAsiaTheme="minorEastAsia" w:hAnsiTheme="minorHAnsi" w:cstheme="minorBidi"/>
          <w:noProof/>
          <w:sz w:val="22"/>
          <w:szCs w:val="22"/>
        </w:rPr>
      </w:pPr>
      <w:r>
        <w:rPr>
          <w:noProof/>
          <w:lang w:bidi="fa-IR"/>
        </w:rPr>
        <w:t>Overall</w:t>
      </w:r>
      <w:r>
        <w:rPr>
          <w:noProof/>
        </w:rPr>
        <w:tab/>
      </w:r>
      <w:r>
        <w:rPr>
          <w:noProof/>
        </w:rPr>
        <w:fldChar w:fldCharType="begin"/>
      </w:r>
      <w:r>
        <w:rPr>
          <w:noProof/>
        </w:rPr>
        <w:instrText xml:space="preserve"> PAGEREF _Toc128409035 \h </w:instrText>
      </w:r>
      <w:r>
        <w:rPr>
          <w:noProof/>
        </w:rPr>
      </w:r>
      <w:r>
        <w:rPr>
          <w:noProof/>
        </w:rPr>
        <w:fldChar w:fldCharType="separate"/>
      </w:r>
      <w:r w:rsidR="002B1E22">
        <w:rPr>
          <w:noProof/>
        </w:rPr>
        <w:t>66</w:t>
      </w:r>
      <w:r>
        <w:rPr>
          <w:noProof/>
        </w:rPr>
        <w:fldChar w:fldCharType="end"/>
      </w:r>
    </w:p>
    <w:p w14:paraId="74CAAEB2" w14:textId="68A55165" w:rsidR="00856EAA" w:rsidRDefault="00856EAA">
      <w:pPr>
        <w:pStyle w:val="TOC2"/>
        <w:rPr>
          <w:rFonts w:asciiTheme="minorHAnsi" w:eastAsiaTheme="minorEastAsia" w:hAnsiTheme="minorHAnsi" w:cstheme="minorBidi"/>
          <w:noProof/>
          <w:sz w:val="22"/>
          <w:szCs w:val="22"/>
        </w:rPr>
      </w:pPr>
      <w:r>
        <w:rPr>
          <w:noProof/>
          <w:lang w:bidi="fa-IR"/>
        </w:rPr>
        <w:t>Stakeholder views</w:t>
      </w:r>
      <w:r>
        <w:rPr>
          <w:noProof/>
        </w:rPr>
        <w:tab/>
      </w:r>
      <w:r>
        <w:rPr>
          <w:noProof/>
        </w:rPr>
        <w:fldChar w:fldCharType="begin"/>
      </w:r>
      <w:r>
        <w:rPr>
          <w:noProof/>
        </w:rPr>
        <w:instrText xml:space="preserve"> PAGEREF _Toc128409036 \h </w:instrText>
      </w:r>
      <w:r>
        <w:rPr>
          <w:noProof/>
        </w:rPr>
      </w:r>
      <w:r>
        <w:rPr>
          <w:noProof/>
        </w:rPr>
        <w:fldChar w:fldCharType="separate"/>
      </w:r>
      <w:r w:rsidR="002B1E22">
        <w:rPr>
          <w:noProof/>
        </w:rPr>
        <w:t>66</w:t>
      </w:r>
      <w:r>
        <w:rPr>
          <w:noProof/>
        </w:rPr>
        <w:fldChar w:fldCharType="end"/>
      </w:r>
    </w:p>
    <w:p w14:paraId="1E9CC5F2" w14:textId="42C8C702" w:rsidR="00856EAA" w:rsidRDefault="00856EAA">
      <w:pPr>
        <w:pStyle w:val="TOC1"/>
        <w:rPr>
          <w:rFonts w:asciiTheme="minorHAnsi" w:eastAsiaTheme="minorEastAsia" w:hAnsiTheme="minorHAnsi" w:cstheme="minorBidi"/>
          <w:noProof/>
          <w:sz w:val="22"/>
          <w:szCs w:val="22"/>
        </w:rPr>
      </w:pPr>
      <w:r>
        <w:rPr>
          <w:noProof/>
          <w:lang w:bidi="fa-IR"/>
        </w:rPr>
        <w:t>A</w:t>
      </w:r>
      <w:r>
        <w:rPr>
          <w:rFonts w:asciiTheme="minorHAnsi" w:eastAsiaTheme="minorEastAsia" w:hAnsiTheme="minorHAnsi" w:cstheme="minorBidi"/>
          <w:noProof/>
          <w:sz w:val="22"/>
          <w:szCs w:val="22"/>
        </w:rPr>
        <w:tab/>
      </w:r>
      <w:r>
        <w:rPr>
          <w:noProof/>
          <w:lang w:bidi="fa-IR"/>
        </w:rPr>
        <w:t>Armington elasticity for regional allocation</w:t>
      </w:r>
      <w:r>
        <w:rPr>
          <w:noProof/>
        </w:rPr>
        <w:tab/>
      </w:r>
      <w:r>
        <w:rPr>
          <w:noProof/>
        </w:rPr>
        <w:fldChar w:fldCharType="begin"/>
      </w:r>
      <w:r>
        <w:rPr>
          <w:noProof/>
        </w:rPr>
        <w:instrText xml:space="preserve"> PAGEREF _Toc128409037 \h </w:instrText>
      </w:r>
      <w:r>
        <w:rPr>
          <w:noProof/>
        </w:rPr>
      </w:r>
      <w:r>
        <w:rPr>
          <w:noProof/>
        </w:rPr>
        <w:fldChar w:fldCharType="separate"/>
      </w:r>
      <w:r w:rsidR="002B1E22">
        <w:rPr>
          <w:noProof/>
        </w:rPr>
        <w:t>68</w:t>
      </w:r>
      <w:r>
        <w:rPr>
          <w:noProof/>
        </w:rPr>
        <w:fldChar w:fldCharType="end"/>
      </w:r>
    </w:p>
    <w:p w14:paraId="7F62A250" w14:textId="0502E607" w:rsidR="00856EAA" w:rsidRDefault="00856EAA">
      <w:pPr>
        <w:pStyle w:val="TOC1"/>
        <w:rPr>
          <w:rFonts w:asciiTheme="minorHAnsi" w:eastAsiaTheme="minorEastAsia" w:hAnsiTheme="minorHAnsi" w:cstheme="minorBidi"/>
          <w:noProof/>
          <w:sz w:val="22"/>
          <w:szCs w:val="22"/>
        </w:rPr>
      </w:pPr>
      <w:r>
        <w:rPr>
          <w:noProof/>
          <w:lang w:bidi="fa-IR"/>
        </w:rPr>
        <w:t>B</w:t>
      </w:r>
      <w:r>
        <w:rPr>
          <w:rFonts w:asciiTheme="minorHAnsi" w:eastAsiaTheme="minorEastAsia" w:hAnsiTheme="minorHAnsi" w:cstheme="minorBidi"/>
          <w:noProof/>
          <w:sz w:val="22"/>
          <w:szCs w:val="22"/>
        </w:rPr>
        <w:tab/>
      </w:r>
      <w:r>
        <w:rPr>
          <w:noProof/>
          <w:lang w:bidi="fa-IR"/>
        </w:rPr>
        <w:t>Top 20 growing sectors in Australian exports: FTA scenarios</w:t>
      </w:r>
      <w:r>
        <w:rPr>
          <w:noProof/>
        </w:rPr>
        <w:tab/>
      </w:r>
      <w:r>
        <w:rPr>
          <w:noProof/>
        </w:rPr>
        <w:fldChar w:fldCharType="begin"/>
      </w:r>
      <w:r>
        <w:rPr>
          <w:noProof/>
        </w:rPr>
        <w:instrText xml:space="preserve"> PAGEREF _Toc128409038 \h </w:instrText>
      </w:r>
      <w:r>
        <w:rPr>
          <w:noProof/>
        </w:rPr>
      </w:r>
      <w:r>
        <w:rPr>
          <w:noProof/>
        </w:rPr>
        <w:fldChar w:fldCharType="separate"/>
      </w:r>
      <w:r w:rsidR="002B1E22">
        <w:rPr>
          <w:noProof/>
        </w:rPr>
        <w:t>70</w:t>
      </w:r>
      <w:r>
        <w:rPr>
          <w:noProof/>
        </w:rPr>
        <w:fldChar w:fldCharType="end"/>
      </w:r>
    </w:p>
    <w:p w14:paraId="558D97D0" w14:textId="05F9C942" w:rsidR="00650F3E" w:rsidRPr="002B76B3" w:rsidRDefault="00650F3E" w:rsidP="004E7620">
      <w:pPr>
        <w:pStyle w:val="BodyText"/>
        <w:spacing w:before="480"/>
        <w:rPr>
          <w:rFonts w:ascii="Franklin Gothic Demi" w:hAnsi="Franklin Gothic Demi"/>
          <w:caps/>
          <w:spacing w:val="10"/>
          <w:sz w:val="22"/>
        </w:rPr>
      </w:pPr>
      <w:r w:rsidRPr="00876B40">
        <w:fldChar w:fldCharType="end"/>
      </w:r>
      <w:r w:rsidRPr="002B76B3">
        <w:rPr>
          <w:rFonts w:ascii="Franklin Gothic Demi" w:hAnsi="Franklin Gothic Demi"/>
          <w:caps/>
          <w:spacing w:val="10"/>
          <w:sz w:val="22"/>
        </w:rPr>
        <w:t>Boxes, charts and tables</w:t>
      </w:r>
    </w:p>
    <w:p w14:paraId="2EEF8F4B" w14:textId="23D80790" w:rsidR="00856EAA" w:rsidRDefault="008D3D11">
      <w:pPr>
        <w:pStyle w:val="TableofFigures"/>
        <w:rPr>
          <w:rFonts w:eastAsiaTheme="minorEastAsia" w:cstheme="minorBidi"/>
          <w:noProof/>
          <w:sz w:val="22"/>
          <w:szCs w:val="22"/>
        </w:rPr>
      </w:pPr>
      <w:r>
        <w:fldChar w:fldCharType="begin"/>
      </w:r>
      <w:r>
        <w:instrText xml:space="preserve"> TOC \t "Caption" \c </w:instrText>
      </w:r>
      <w:r>
        <w:fldChar w:fldCharType="separate"/>
      </w:r>
      <w:r w:rsidR="00856EAA">
        <w:rPr>
          <w:noProof/>
        </w:rPr>
        <w:t>2.1</w:t>
      </w:r>
      <w:r w:rsidR="00856EAA">
        <w:rPr>
          <w:rFonts w:eastAsiaTheme="minorEastAsia" w:cstheme="minorBidi"/>
          <w:noProof/>
          <w:sz w:val="22"/>
          <w:szCs w:val="22"/>
        </w:rPr>
        <w:tab/>
      </w:r>
      <w:r w:rsidR="00856EAA">
        <w:rPr>
          <w:noProof/>
        </w:rPr>
        <w:t>Population in the UAE</w:t>
      </w:r>
      <w:r w:rsidR="00856EAA">
        <w:rPr>
          <w:noProof/>
        </w:rPr>
        <w:tab/>
      </w:r>
      <w:r w:rsidR="00856EAA">
        <w:rPr>
          <w:noProof/>
        </w:rPr>
        <w:fldChar w:fldCharType="begin"/>
      </w:r>
      <w:r w:rsidR="00856EAA">
        <w:rPr>
          <w:noProof/>
        </w:rPr>
        <w:instrText xml:space="preserve"> PAGEREF _Toc128409039 \h </w:instrText>
      </w:r>
      <w:r w:rsidR="00856EAA">
        <w:rPr>
          <w:noProof/>
        </w:rPr>
      </w:r>
      <w:r w:rsidR="00856EAA">
        <w:rPr>
          <w:noProof/>
        </w:rPr>
        <w:fldChar w:fldCharType="separate"/>
      </w:r>
      <w:r w:rsidR="002B1E22">
        <w:rPr>
          <w:noProof/>
        </w:rPr>
        <w:t>7</w:t>
      </w:r>
      <w:r w:rsidR="00856EAA">
        <w:rPr>
          <w:noProof/>
        </w:rPr>
        <w:fldChar w:fldCharType="end"/>
      </w:r>
    </w:p>
    <w:p w14:paraId="3758FBB3" w14:textId="6B8EF769" w:rsidR="00856EAA" w:rsidRDefault="00856EAA">
      <w:pPr>
        <w:pStyle w:val="TableofFigures"/>
        <w:rPr>
          <w:rFonts w:eastAsiaTheme="minorEastAsia" w:cstheme="minorBidi"/>
          <w:noProof/>
          <w:sz w:val="22"/>
          <w:szCs w:val="22"/>
        </w:rPr>
      </w:pPr>
      <w:r>
        <w:rPr>
          <w:noProof/>
        </w:rPr>
        <w:t>2.2</w:t>
      </w:r>
      <w:r>
        <w:rPr>
          <w:rFonts w:eastAsiaTheme="minorEastAsia" w:cstheme="minorBidi"/>
          <w:noProof/>
          <w:sz w:val="22"/>
          <w:szCs w:val="22"/>
        </w:rPr>
        <w:tab/>
      </w:r>
      <w:r>
        <w:rPr>
          <w:noProof/>
        </w:rPr>
        <w:t>UAE’s total and per capita GDP</w:t>
      </w:r>
      <w:r>
        <w:rPr>
          <w:noProof/>
        </w:rPr>
        <w:tab/>
      </w:r>
      <w:r>
        <w:rPr>
          <w:noProof/>
        </w:rPr>
        <w:fldChar w:fldCharType="begin"/>
      </w:r>
      <w:r>
        <w:rPr>
          <w:noProof/>
        </w:rPr>
        <w:instrText xml:space="preserve"> PAGEREF _Toc128409040 \h </w:instrText>
      </w:r>
      <w:r>
        <w:rPr>
          <w:noProof/>
        </w:rPr>
      </w:r>
      <w:r>
        <w:rPr>
          <w:noProof/>
        </w:rPr>
        <w:fldChar w:fldCharType="separate"/>
      </w:r>
      <w:r w:rsidR="002B1E22">
        <w:rPr>
          <w:noProof/>
        </w:rPr>
        <w:t>8</w:t>
      </w:r>
      <w:r>
        <w:rPr>
          <w:noProof/>
        </w:rPr>
        <w:fldChar w:fldCharType="end"/>
      </w:r>
    </w:p>
    <w:p w14:paraId="6BBCD87E" w14:textId="7D980AE8" w:rsidR="00856EAA" w:rsidRDefault="00856EAA">
      <w:pPr>
        <w:pStyle w:val="TableofFigures"/>
        <w:rPr>
          <w:rFonts w:eastAsiaTheme="minorEastAsia" w:cstheme="minorBidi"/>
          <w:noProof/>
          <w:sz w:val="22"/>
          <w:szCs w:val="22"/>
        </w:rPr>
      </w:pPr>
      <w:r>
        <w:rPr>
          <w:noProof/>
        </w:rPr>
        <w:t>2.3</w:t>
      </w:r>
      <w:r>
        <w:rPr>
          <w:rFonts w:eastAsiaTheme="minorEastAsia" w:cstheme="minorBidi"/>
          <w:noProof/>
          <w:sz w:val="22"/>
          <w:szCs w:val="22"/>
        </w:rPr>
        <w:tab/>
      </w:r>
      <w:r>
        <w:rPr>
          <w:noProof/>
        </w:rPr>
        <w:t>The UAE’s merchandise trade by country/country group</w:t>
      </w:r>
      <w:r>
        <w:rPr>
          <w:noProof/>
        </w:rPr>
        <w:tab/>
      </w:r>
      <w:r>
        <w:rPr>
          <w:noProof/>
        </w:rPr>
        <w:fldChar w:fldCharType="begin"/>
      </w:r>
      <w:r>
        <w:rPr>
          <w:noProof/>
        </w:rPr>
        <w:instrText xml:space="preserve"> PAGEREF _Toc128409041 \h </w:instrText>
      </w:r>
      <w:r>
        <w:rPr>
          <w:noProof/>
        </w:rPr>
      </w:r>
      <w:r>
        <w:rPr>
          <w:noProof/>
        </w:rPr>
        <w:fldChar w:fldCharType="separate"/>
      </w:r>
      <w:r w:rsidR="002B1E22">
        <w:rPr>
          <w:noProof/>
        </w:rPr>
        <w:t>8</w:t>
      </w:r>
      <w:r>
        <w:rPr>
          <w:noProof/>
        </w:rPr>
        <w:fldChar w:fldCharType="end"/>
      </w:r>
    </w:p>
    <w:p w14:paraId="46CA4B24" w14:textId="65CC03ED" w:rsidR="00856EAA" w:rsidRDefault="00856EAA">
      <w:pPr>
        <w:pStyle w:val="TableofFigures"/>
        <w:rPr>
          <w:rFonts w:eastAsiaTheme="minorEastAsia" w:cstheme="minorBidi"/>
          <w:noProof/>
          <w:sz w:val="22"/>
          <w:szCs w:val="22"/>
        </w:rPr>
      </w:pPr>
      <w:r>
        <w:rPr>
          <w:noProof/>
        </w:rPr>
        <w:t>2.4</w:t>
      </w:r>
      <w:r>
        <w:rPr>
          <w:rFonts w:eastAsiaTheme="minorEastAsia" w:cstheme="minorBidi"/>
          <w:noProof/>
          <w:sz w:val="22"/>
          <w:szCs w:val="22"/>
        </w:rPr>
        <w:tab/>
      </w:r>
      <w:r>
        <w:rPr>
          <w:noProof/>
        </w:rPr>
        <w:t>The UAE’s services trade by country/country group: 2015-19 average</w:t>
      </w:r>
      <w:r>
        <w:rPr>
          <w:noProof/>
        </w:rPr>
        <w:tab/>
      </w:r>
      <w:r>
        <w:rPr>
          <w:noProof/>
        </w:rPr>
        <w:fldChar w:fldCharType="begin"/>
      </w:r>
      <w:r>
        <w:rPr>
          <w:noProof/>
        </w:rPr>
        <w:instrText xml:space="preserve"> PAGEREF _Toc128409042 \h </w:instrText>
      </w:r>
      <w:r>
        <w:rPr>
          <w:noProof/>
        </w:rPr>
      </w:r>
      <w:r>
        <w:rPr>
          <w:noProof/>
        </w:rPr>
        <w:fldChar w:fldCharType="separate"/>
      </w:r>
      <w:r w:rsidR="002B1E22">
        <w:rPr>
          <w:noProof/>
        </w:rPr>
        <w:t>9</w:t>
      </w:r>
      <w:r>
        <w:rPr>
          <w:noProof/>
        </w:rPr>
        <w:fldChar w:fldCharType="end"/>
      </w:r>
    </w:p>
    <w:p w14:paraId="59B1772C" w14:textId="7390FA5D" w:rsidR="00856EAA" w:rsidRDefault="00856EAA">
      <w:pPr>
        <w:pStyle w:val="TableofFigures"/>
        <w:rPr>
          <w:rFonts w:eastAsiaTheme="minorEastAsia" w:cstheme="minorBidi"/>
          <w:noProof/>
          <w:sz w:val="22"/>
          <w:szCs w:val="22"/>
        </w:rPr>
      </w:pPr>
      <w:r>
        <w:rPr>
          <w:noProof/>
        </w:rPr>
        <w:t>3.1</w:t>
      </w:r>
      <w:r>
        <w:rPr>
          <w:rFonts w:eastAsiaTheme="minorEastAsia" w:cstheme="minorBidi"/>
          <w:noProof/>
          <w:sz w:val="22"/>
          <w:szCs w:val="22"/>
        </w:rPr>
        <w:tab/>
      </w:r>
      <w:r>
        <w:rPr>
          <w:noProof/>
        </w:rPr>
        <w:t>Australia’s two-way trade with the UAE</w:t>
      </w:r>
      <w:r>
        <w:rPr>
          <w:noProof/>
        </w:rPr>
        <w:tab/>
      </w:r>
      <w:r>
        <w:rPr>
          <w:noProof/>
        </w:rPr>
        <w:fldChar w:fldCharType="begin"/>
      </w:r>
      <w:r>
        <w:rPr>
          <w:noProof/>
        </w:rPr>
        <w:instrText xml:space="preserve"> PAGEREF _Toc128409043 \h </w:instrText>
      </w:r>
      <w:r>
        <w:rPr>
          <w:noProof/>
        </w:rPr>
      </w:r>
      <w:r>
        <w:rPr>
          <w:noProof/>
        </w:rPr>
        <w:fldChar w:fldCharType="separate"/>
      </w:r>
      <w:r w:rsidR="002B1E22">
        <w:rPr>
          <w:noProof/>
        </w:rPr>
        <w:t>10</w:t>
      </w:r>
      <w:r>
        <w:rPr>
          <w:noProof/>
        </w:rPr>
        <w:fldChar w:fldCharType="end"/>
      </w:r>
    </w:p>
    <w:p w14:paraId="0835BDB0" w14:textId="3CB6D149" w:rsidR="00856EAA" w:rsidRDefault="00856EAA">
      <w:pPr>
        <w:pStyle w:val="TableofFigures"/>
        <w:rPr>
          <w:rFonts w:eastAsiaTheme="minorEastAsia" w:cstheme="minorBidi"/>
          <w:noProof/>
          <w:sz w:val="22"/>
          <w:szCs w:val="22"/>
        </w:rPr>
      </w:pPr>
      <w:r>
        <w:rPr>
          <w:noProof/>
        </w:rPr>
        <w:t>3.2</w:t>
      </w:r>
      <w:r>
        <w:rPr>
          <w:rFonts w:eastAsiaTheme="minorEastAsia" w:cstheme="minorBidi"/>
          <w:noProof/>
          <w:sz w:val="22"/>
          <w:szCs w:val="22"/>
        </w:rPr>
        <w:tab/>
      </w:r>
      <w:r>
        <w:rPr>
          <w:noProof/>
        </w:rPr>
        <w:t>Australian merchandise exports to the UAE</w:t>
      </w:r>
      <w:r>
        <w:rPr>
          <w:noProof/>
        </w:rPr>
        <w:tab/>
      </w:r>
      <w:r>
        <w:rPr>
          <w:noProof/>
        </w:rPr>
        <w:fldChar w:fldCharType="begin"/>
      </w:r>
      <w:r>
        <w:rPr>
          <w:noProof/>
        </w:rPr>
        <w:instrText xml:space="preserve"> PAGEREF _Toc128409044 \h </w:instrText>
      </w:r>
      <w:r>
        <w:rPr>
          <w:noProof/>
        </w:rPr>
      </w:r>
      <w:r>
        <w:rPr>
          <w:noProof/>
        </w:rPr>
        <w:fldChar w:fldCharType="separate"/>
      </w:r>
      <w:r w:rsidR="002B1E22">
        <w:rPr>
          <w:noProof/>
        </w:rPr>
        <w:t>11</w:t>
      </w:r>
      <w:r>
        <w:rPr>
          <w:noProof/>
        </w:rPr>
        <w:fldChar w:fldCharType="end"/>
      </w:r>
    </w:p>
    <w:p w14:paraId="10BAAF3B" w14:textId="0ABAD6D1" w:rsidR="00856EAA" w:rsidRDefault="00856EAA">
      <w:pPr>
        <w:pStyle w:val="TableofFigures"/>
        <w:rPr>
          <w:rFonts w:eastAsiaTheme="minorEastAsia" w:cstheme="minorBidi"/>
          <w:noProof/>
          <w:sz w:val="22"/>
          <w:szCs w:val="22"/>
        </w:rPr>
      </w:pPr>
      <w:r>
        <w:rPr>
          <w:noProof/>
        </w:rPr>
        <w:lastRenderedPageBreak/>
        <w:t>3.3</w:t>
      </w:r>
      <w:r>
        <w:rPr>
          <w:rFonts w:eastAsiaTheme="minorEastAsia" w:cstheme="minorBidi"/>
          <w:noProof/>
          <w:sz w:val="22"/>
          <w:szCs w:val="22"/>
        </w:rPr>
        <w:tab/>
      </w:r>
      <w:r>
        <w:rPr>
          <w:noProof/>
        </w:rPr>
        <w:t>Australia’s gold exports to the UAE</w:t>
      </w:r>
      <w:r>
        <w:rPr>
          <w:noProof/>
        </w:rPr>
        <w:tab/>
      </w:r>
      <w:r>
        <w:rPr>
          <w:noProof/>
        </w:rPr>
        <w:fldChar w:fldCharType="begin"/>
      </w:r>
      <w:r>
        <w:rPr>
          <w:noProof/>
        </w:rPr>
        <w:instrText xml:space="preserve"> PAGEREF _Toc128409045 \h </w:instrText>
      </w:r>
      <w:r>
        <w:rPr>
          <w:noProof/>
        </w:rPr>
      </w:r>
      <w:r>
        <w:rPr>
          <w:noProof/>
        </w:rPr>
        <w:fldChar w:fldCharType="separate"/>
      </w:r>
      <w:r w:rsidR="002B1E22">
        <w:rPr>
          <w:noProof/>
        </w:rPr>
        <w:t>12</w:t>
      </w:r>
      <w:r>
        <w:rPr>
          <w:noProof/>
        </w:rPr>
        <w:fldChar w:fldCharType="end"/>
      </w:r>
    </w:p>
    <w:p w14:paraId="64E116F0" w14:textId="0A7C6D1A" w:rsidR="00856EAA" w:rsidRDefault="00856EAA">
      <w:pPr>
        <w:pStyle w:val="TableofFigures"/>
        <w:rPr>
          <w:rFonts w:eastAsiaTheme="minorEastAsia" w:cstheme="minorBidi"/>
          <w:noProof/>
          <w:sz w:val="22"/>
          <w:szCs w:val="22"/>
        </w:rPr>
      </w:pPr>
      <w:r>
        <w:rPr>
          <w:noProof/>
        </w:rPr>
        <w:t>3.4</w:t>
      </w:r>
      <w:r>
        <w:rPr>
          <w:rFonts w:eastAsiaTheme="minorEastAsia" w:cstheme="minorBidi"/>
          <w:noProof/>
          <w:sz w:val="22"/>
          <w:szCs w:val="22"/>
        </w:rPr>
        <w:tab/>
      </w:r>
      <w:r>
        <w:rPr>
          <w:noProof/>
        </w:rPr>
        <w:t>Top 20 Australian commodity exports (SITC 3-digit) to the UAE</w:t>
      </w:r>
      <w:r>
        <w:rPr>
          <w:noProof/>
        </w:rPr>
        <w:tab/>
      </w:r>
      <w:r>
        <w:rPr>
          <w:noProof/>
        </w:rPr>
        <w:fldChar w:fldCharType="begin"/>
      </w:r>
      <w:r>
        <w:rPr>
          <w:noProof/>
        </w:rPr>
        <w:instrText xml:space="preserve"> PAGEREF _Toc128409046 \h </w:instrText>
      </w:r>
      <w:r>
        <w:rPr>
          <w:noProof/>
        </w:rPr>
      </w:r>
      <w:r>
        <w:rPr>
          <w:noProof/>
        </w:rPr>
        <w:fldChar w:fldCharType="separate"/>
      </w:r>
      <w:r w:rsidR="002B1E22">
        <w:rPr>
          <w:noProof/>
        </w:rPr>
        <w:t>13</w:t>
      </w:r>
      <w:r>
        <w:rPr>
          <w:noProof/>
        </w:rPr>
        <w:fldChar w:fldCharType="end"/>
      </w:r>
    </w:p>
    <w:p w14:paraId="2A39F158" w14:textId="512025D9" w:rsidR="00856EAA" w:rsidRDefault="00856EAA">
      <w:pPr>
        <w:pStyle w:val="TableofFigures"/>
        <w:rPr>
          <w:rFonts w:eastAsiaTheme="minorEastAsia" w:cstheme="minorBidi"/>
          <w:noProof/>
          <w:sz w:val="22"/>
          <w:szCs w:val="22"/>
        </w:rPr>
      </w:pPr>
      <w:r>
        <w:rPr>
          <w:noProof/>
        </w:rPr>
        <w:t>3.5</w:t>
      </w:r>
      <w:r>
        <w:rPr>
          <w:rFonts w:eastAsiaTheme="minorEastAsia" w:cstheme="minorBidi"/>
          <w:noProof/>
          <w:sz w:val="22"/>
          <w:szCs w:val="22"/>
        </w:rPr>
        <w:tab/>
      </w:r>
      <w:r>
        <w:rPr>
          <w:noProof/>
        </w:rPr>
        <w:t>Composition of Australian merchandise exports to the UAE and the world</w:t>
      </w:r>
      <w:r>
        <w:rPr>
          <w:noProof/>
        </w:rPr>
        <w:tab/>
      </w:r>
      <w:r>
        <w:rPr>
          <w:noProof/>
        </w:rPr>
        <w:fldChar w:fldCharType="begin"/>
      </w:r>
      <w:r>
        <w:rPr>
          <w:noProof/>
        </w:rPr>
        <w:instrText xml:space="preserve"> PAGEREF _Toc128409047 \h </w:instrText>
      </w:r>
      <w:r>
        <w:rPr>
          <w:noProof/>
        </w:rPr>
      </w:r>
      <w:r>
        <w:rPr>
          <w:noProof/>
        </w:rPr>
        <w:fldChar w:fldCharType="separate"/>
      </w:r>
      <w:r w:rsidR="002B1E22">
        <w:rPr>
          <w:noProof/>
        </w:rPr>
        <w:t>14</w:t>
      </w:r>
      <w:r>
        <w:rPr>
          <w:noProof/>
        </w:rPr>
        <w:fldChar w:fldCharType="end"/>
      </w:r>
    </w:p>
    <w:p w14:paraId="0BEC95FD" w14:textId="3E29B668" w:rsidR="00856EAA" w:rsidRDefault="00856EAA">
      <w:pPr>
        <w:pStyle w:val="TableofFigures"/>
        <w:rPr>
          <w:rFonts w:eastAsiaTheme="minorEastAsia" w:cstheme="minorBidi"/>
          <w:noProof/>
          <w:sz w:val="22"/>
          <w:szCs w:val="22"/>
        </w:rPr>
      </w:pPr>
      <w:r>
        <w:rPr>
          <w:noProof/>
        </w:rPr>
        <w:t>3.6</w:t>
      </w:r>
      <w:r>
        <w:rPr>
          <w:rFonts w:eastAsiaTheme="minorEastAsia" w:cstheme="minorBidi"/>
          <w:noProof/>
          <w:sz w:val="22"/>
          <w:szCs w:val="22"/>
        </w:rPr>
        <w:tab/>
      </w:r>
      <w:r>
        <w:rPr>
          <w:noProof/>
        </w:rPr>
        <w:t>Australia’s key competitors in exporting goods to the UAE</w:t>
      </w:r>
      <w:r>
        <w:rPr>
          <w:noProof/>
        </w:rPr>
        <w:tab/>
      </w:r>
      <w:r>
        <w:rPr>
          <w:noProof/>
        </w:rPr>
        <w:fldChar w:fldCharType="begin"/>
      </w:r>
      <w:r>
        <w:rPr>
          <w:noProof/>
        </w:rPr>
        <w:instrText xml:space="preserve"> PAGEREF _Toc128409048 \h </w:instrText>
      </w:r>
      <w:r>
        <w:rPr>
          <w:noProof/>
        </w:rPr>
      </w:r>
      <w:r>
        <w:rPr>
          <w:noProof/>
        </w:rPr>
        <w:fldChar w:fldCharType="separate"/>
      </w:r>
      <w:r w:rsidR="002B1E22">
        <w:rPr>
          <w:noProof/>
        </w:rPr>
        <w:t>14</w:t>
      </w:r>
      <w:r>
        <w:rPr>
          <w:noProof/>
        </w:rPr>
        <w:fldChar w:fldCharType="end"/>
      </w:r>
    </w:p>
    <w:p w14:paraId="0E42B64C" w14:textId="12FC6852" w:rsidR="00856EAA" w:rsidRDefault="00856EAA">
      <w:pPr>
        <w:pStyle w:val="TableofFigures"/>
        <w:rPr>
          <w:rFonts w:eastAsiaTheme="minorEastAsia" w:cstheme="minorBidi"/>
          <w:noProof/>
          <w:sz w:val="22"/>
          <w:szCs w:val="22"/>
        </w:rPr>
      </w:pPr>
      <w:r>
        <w:rPr>
          <w:noProof/>
        </w:rPr>
        <w:t>3.7</w:t>
      </w:r>
      <w:r>
        <w:rPr>
          <w:rFonts w:eastAsiaTheme="minorEastAsia" w:cstheme="minorBidi"/>
          <w:noProof/>
          <w:sz w:val="22"/>
          <w:szCs w:val="22"/>
        </w:rPr>
        <w:tab/>
      </w:r>
      <w:r>
        <w:rPr>
          <w:noProof/>
        </w:rPr>
        <w:t>Average annual UAE merchandise imports from China, HK and Australia: 2015-19 (aggregation based on HS)</w:t>
      </w:r>
      <w:r>
        <w:rPr>
          <w:noProof/>
        </w:rPr>
        <w:tab/>
      </w:r>
      <w:r>
        <w:rPr>
          <w:noProof/>
        </w:rPr>
        <w:fldChar w:fldCharType="begin"/>
      </w:r>
      <w:r>
        <w:rPr>
          <w:noProof/>
        </w:rPr>
        <w:instrText xml:space="preserve"> PAGEREF _Toc128409049 \h </w:instrText>
      </w:r>
      <w:r>
        <w:rPr>
          <w:noProof/>
        </w:rPr>
      </w:r>
      <w:r>
        <w:rPr>
          <w:noProof/>
        </w:rPr>
        <w:fldChar w:fldCharType="separate"/>
      </w:r>
      <w:r w:rsidR="002B1E22">
        <w:rPr>
          <w:noProof/>
        </w:rPr>
        <w:t>16</w:t>
      </w:r>
      <w:r>
        <w:rPr>
          <w:noProof/>
        </w:rPr>
        <w:fldChar w:fldCharType="end"/>
      </w:r>
    </w:p>
    <w:p w14:paraId="30583B9B" w14:textId="053DCA62" w:rsidR="00856EAA" w:rsidRDefault="00856EAA">
      <w:pPr>
        <w:pStyle w:val="TableofFigures"/>
        <w:rPr>
          <w:rFonts w:eastAsiaTheme="minorEastAsia" w:cstheme="minorBidi"/>
          <w:noProof/>
          <w:sz w:val="22"/>
          <w:szCs w:val="22"/>
        </w:rPr>
      </w:pPr>
      <w:r>
        <w:rPr>
          <w:noProof/>
        </w:rPr>
        <w:t>3.8</w:t>
      </w:r>
      <w:r>
        <w:rPr>
          <w:rFonts w:eastAsiaTheme="minorEastAsia" w:cstheme="minorBidi"/>
          <w:noProof/>
          <w:sz w:val="22"/>
          <w:szCs w:val="22"/>
        </w:rPr>
        <w:tab/>
      </w:r>
      <w:r>
        <w:rPr>
          <w:noProof/>
        </w:rPr>
        <w:t>Average annual UAE merchandise imports from India and Australia: 2015-19 (aggregation based on HS)</w:t>
      </w:r>
      <w:r>
        <w:rPr>
          <w:noProof/>
        </w:rPr>
        <w:tab/>
      </w:r>
      <w:r>
        <w:rPr>
          <w:noProof/>
        </w:rPr>
        <w:fldChar w:fldCharType="begin"/>
      </w:r>
      <w:r>
        <w:rPr>
          <w:noProof/>
        </w:rPr>
        <w:instrText xml:space="preserve"> PAGEREF _Toc128409050 \h </w:instrText>
      </w:r>
      <w:r>
        <w:rPr>
          <w:noProof/>
        </w:rPr>
      </w:r>
      <w:r>
        <w:rPr>
          <w:noProof/>
        </w:rPr>
        <w:fldChar w:fldCharType="separate"/>
      </w:r>
      <w:r w:rsidR="002B1E22">
        <w:rPr>
          <w:noProof/>
        </w:rPr>
        <w:t>17</w:t>
      </w:r>
      <w:r>
        <w:rPr>
          <w:noProof/>
        </w:rPr>
        <w:fldChar w:fldCharType="end"/>
      </w:r>
    </w:p>
    <w:p w14:paraId="43F3736A" w14:textId="75FE6613" w:rsidR="00856EAA" w:rsidRDefault="00856EAA">
      <w:pPr>
        <w:pStyle w:val="TableofFigures"/>
        <w:rPr>
          <w:rFonts w:eastAsiaTheme="minorEastAsia" w:cstheme="minorBidi"/>
          <w:noProof/>
          <w:sz w:val="22"/>
          <w:szCs w:val="22"/>
        </w:rPr>
      </w:pPr>
      <w:r>
        <w:rPr>
          <w:noProof/>
        </w:rPr>
        <w:t>3.9</w:t>
      </w:r>
      <w:r>
        <w:rPr>
          <w:rFonts w:eastAsiaTheme="minorEastAsia" w:cstheme="minorBidi"/>
          <w:noProof/>
          <w:sz w:val="22"/>
          <w:szCs w:val="22"/>
        </w:rPr>
        <w:tab/>
      </w:r>
      <w:r>
        <w:rPr>
          <w:noProof/>
        </w:rPr>
        <w:t>Average annual UAE merchandise imports from the US and Australia: 2015-19 (aggregation based on HS)</w:t>
      </w:r>
      <w:r>
        <w:rPr>
          <w:noProof/>
        </w:rPr>
        <w:tab/>
      </w:r>
      <w:r>
        <w:rPr>
          <w:noProof/>
        </w:rPr>
        <w:fldChar w:fldCharType="begin"/>
      </w:r>
      <w:r>
        <w:rPr>
          <w:noProof/>
        </w:rPr>
        <w:instrText xml:space="preserve"> PAGEREF _Toc128409051 \h </w:instrText>
      </w:r>
      <w:r>
        <w:rPr>
          <w:noProof/>
        </w:rPr>
      </w:r>
      <w:r>
        <w:rPr>
          <w:noProof/>
        </w:rPr>
        <w:fldChar w:fldCharType="separate"/>
      </w:r>
      <w:r w:rsidR="002B1E22">
        <w:rPr>
          <w:noProof/>
        </w:rPr>
        <w:t>18</w:t>
      </w:r>
      <w:r>
        <w:rPr>
          <w:noProof/>
        </w:rPr>
        <w:fldChar w:fldCharType="end"/>
      </w:r>
    </w:p>
    <w:p w14:paraId="6D9F75A2" w14:textId="56C7AE93" w:rsidR="00856EAA" w:rsidRDefault="00856EAA">
      <w:pPr>
        <w:pStyle w:val="TableofFigures"/>
        <w:rPr>
          <w:rFonts w:eastAsiaTheme="minorEastAsia" w:cstheme="minorBidi"/>
          <w:noProof/>
          <w:sz w:val="22"/>
          <w:szCs w:val="22"/>
        </w:rPr>
      </w:pPr>
      <w:r>
        <w:rPr>
          <w:noProof/>
        </w:rPr>
        <w:t>3.10</w:t>
      </w:r>
      <w:r>
        <w:rPr>
          <w:rFonts w:eastAsiaTheme="minorEastAsia" w:cstheme="minorBidi"/>
          <w:noProof/>
          <w:sz w:val="22"/>
          <w:szCs w:val="22"/>
        </w:rPr>
        <w:tab/>
      </w:r>
      <w:r>
        <w:rPr>
          <w:noProof/>
        </w:rPr>
        <w:t>Average annual UAE merchandise imports from the EU and Australia: 2015-19 (aggregation based on HS)</w:t>
      </w:r>
      <w:r>
        <w:rPr>
          <w:noProof/>
        </w:rPr>
        <w:tab/>
      </w:r>
      <w:r>
        <w:rPr>
          <w:noProof/>
        </w:rPr>
        <w:fldChar w:fldCharType="begin"/>
      </w:r>
      <w:r>
        <w:rPr>
          <w:noProof/>
        </w:rPr>
        <w:instrText xml:space="preserve"> PAGEREF _Toc128409052 \h </w:instrText>
      </w:r>
      <w:r>
        <w:rPr>
          <w:noProof/>
        </w:rPr>
      </w:r>
      <w:r>
        <w:rPr>
          <w:noProof/>
        </w:rPr>
        <w:fldChar w:fldCharType="separate"/>
      </w:r>
      <w:r w:rsidR="002B1E22">
        <w:rPr>
          <w:noProof/>
        </w:rPr>
        <w:t>20</w:t>
      </w:r>
      <w:r>
        <w:rPr>
          <w:noProof/>
        </w:rPr>
        <w:fldChar w:fldCharType="end"/>
      </w:r>
    </w:p>
    <w:p w14:paraId="1970B6AC" w14:textId="08B82569" w:rsidR="00856EAA" w:rsidRDefault="00856EAA">
      <w:pPr>
        <w:pStyle w:val="TableofFigures"/>
        <w:rPr>
          <w:rFonts w:eastAsiaTheme="minorEastAsia" w:cstheme="minorBidi"/>
          <w:noProof/>
          <w:sz w:val="22"/>
          <w:szCs w:val="22"/>
        </w:rPr>
      </w:pPr>
      <w:r>
        <w:rPr>
          <w:noProof/>
        </w:rPr>
        <w:t>3.11</w:t>
      </w:r>
      <w:r>
        <w:rPr>
          <w:rFonts w:eastAsiaTheme="minorEastAsia" w:cstheme="minorBidi"/>
          <w:noProof/>
          <w:sz w:val="22"/>
          <w:szCs w:val="22"/>
        </w:rPr>
        <w:tab/>
      </w:r>
      <w:r>
        <w:rPr>
          <w:noProof/>
        </w:rPr>
        <w:t>Australian merchandise imports from the UAE</w:t>
      </w:r>
      <w:r>
        <w:rPr>
          <w:noProof/>
        </w:rPr>
        <w:tab/>
      </w:r>
      <w:r>
        <w:rPr>
          <w:noProof/>
        </w:rPr>
        <w:fldChar w:fldCharType="begin"/>
      </w:r>
      <w:r>
        <w:rPr>
          <w:noProof/>
        </w:rPr>
        <w:instrText xml:space="preserve"> PAGEREF _Toc128409053 \h </w:instrText>
      </w:r>
      <w:r>
        <w:rPr>
          <w:noProof/>
        </w:rPr>
      </w:r>
      <w:r>
        <w:rPr>
          <w:noProof/>
        </w:rPr>
        <w:fldChar w:fldCharType="separate"/>
      </w:r>
      <w:r w:rsidR="002B1E22">
        <w:rPr>
          <w:noProof/>
        </w:rPr>
        <w:t>23</w:t>
      </w:r>
      <w:r>
        <w:rPr>
          <w:noProof/>
        </w:rPr>
        <w:fldChar w:fldCharType="end"/>
      </w:r>
    </w:p>
    <w:p w14:paraId="141CB0D7" w14:textId="11B9BDE1" w:rsidR="00856EAA" w:rsidRDefault="00856EAA">
      <w:pPr>
        <w:pStyle w:val="TableofFigures"/>
        <w:rPr>
          <w:rFonts w:eastAsiaTheme="minorEastAsia" w:cstheme="minorBidi"/>
          <w:noProof/>
          <w:sz w:val="22"/>
          <w:szCs w:val="22"/>
        </w:rPr>
      </w:pPr>
      <w:r>
        <w:rPr>
          <w:noProof/>
        </w:rPr>
        <w:t>3.12</w:t>
      </w:r>
      <w:r>
        <w:rPr>
          <w:rFonts w:eastAsiaTheme="minorEastAsia" w:cstheme="minorBidi"/>
          <w:noProof/>
          <w:sz w:val="22"/>
          <w:szCs w:val="22"/>
        </w:rPr>
        <w:tab/>
      </w:r>
      <w:r>
        <w:rPr>
          <w:noProof/>
        </w:rPr>
        <w:t>Australia’s petroleum products imports from the UAE</w:t>
      </w:r>
      <w:r>
        <w:rPr>
          <w:noProof/>
        </w:rPr>
        <w:tab/>
      </w:r>
      <w:r>
        <w:rPr>
          <w:noProof/>
        </w:rPr>
        <w:fldChar w:fldCharType="begin"/>
      </w:r>
      <w:r>
        <w:rPr>
          <w:noProof/>
        </w:rPr>
        <w:instrText xml:space="preserve"> PAGEREF _Toc128409054 \h </w:instrText>
      </w:r>
      <w:r>
        <w:rPr>
          <w:noProof/>
        </w:rPr>
      </w:r>
      <w:r>
        <w:rPr>
          <w:noProof/>
        </w:rPr>
        <w:fldChar w:fldCharType="separate"/>
      </w:r>
      <w:r w:rsidR="002B1E22">
        <w:rPr>
          <w:noProof/>
        </w:rPr>
        <w:t>24</w:t>
      </w:r>
      <w:r>
        <w:rPr>
          <w:noProof/>
        </w:rPr>
        <w:fldChar w:fldCharType="end"/>
      </w:r>
    </w:p>
    <w:p w14:paraId="2BB8DF1B" w14:textId="6EDEA061" w:rsidR="00856EAA" w:rsidRDefault="00856EAA">
      <w:pPr>
        <w:pStyle w:val="TableofFigures"/>
        <w:rPr>
          <w:rFonts w:eastAsiaTheme="minorEastAsia" w:cstheme="minorBidi"/>
          <w:noProof/>
          <w:sz w:val="22"/>
          <w:szCs w:val="22"/>
        </w:rPr>
      </w:pPr>
      <w:r>
        <w:rPr>
          <w:noProof/>
        </w:rPr>
        <w:t>3.13</w:t>
      </w:r>
      <w:r>
        <w:rPr>
          <w:rFonts w:eastAsiaTheme="minorEastAsia" w:cstheme="minorBidi"/>
          <w:noProof/>
          <w:sz w:val="22"/>
          <w:szCs w:val="22"/>
        </w:rPr>
        <w:tab/>
      </w:r>
      <w:r>
        <w:rPr>
          <w:noProof/>
        </w:rPr>
        <w:t>Australia’s services trade with the UAE</w:t>
      </w:r>
      <w:r>
        <w:rPr>
          <w:noProof/>
        </w:rPr>
        <w:tab/>
      </w:r>
      <w:r>
        <w:rPr>
          <w:noProof/>
        </w:rPr>
        <w:fldChar w:fldCharType="begin"/>
      </w:r>
      <w:r>
        <w:rPr>
          <w:noProof/>
        </w:rPr>
        <w:instrText xml:space="preserve"> PAGEREF _Toc128409055 \h </w:instrText>
      </w:r>
      <w:r>
        <w:rPr>
          <w:noProof/>
        </w:rPr>
      </w:r>
      <w:r>
        <w:rPr>
          <w:noProof/>
        </w:rPr>
        <w:fldChar w:fldCharType="separate"/>
      </w:r>
      <w:r w:rsidR="002B1E22">
        <w:rPr>
          <w:noProof/>
        </w:rPr>
        <w:t>25</w:t>
      </w:r>
      <w:r>
        <w:rPr>
          <w:noProof/>
        </w:rPr>
        <w:fldChar w:fldCharType="end"/>
      </w:r>
    </w:p>
    <w:p w14:paraId="6E53CEB8" w14:textId="53464709" w:rsidR="00856EAA" w:rsidRDefault="00856EAA">
      <w:pPr>
        <w:pStyle w:val="TableofFigures"/>
        <w:rPr>
          <w:rFonts w:eastAsiaTheme="minorEastAsia" w:cstheme="minorBidi"/>
          <w:noProof/>
          <w:sz w:val="22"/>
          <w:szCs w:val="22"/>
        </w:rPr>
      </w:pPr>
      <w:r>
        <w:rPr>
          <w:noProof/>
        </w:rPr>
        <w:t>3.14</w:t>
      </w:r>
      <w:r>
        <w:rPr>
          <w:rFonts w:eastAsiaTheme="minorEastAsia" w:cstheme="minorBidi"/>
          <w:noProof/>
          <w:sz w:val="22"/>
          <w:szCs w:val="22"/>
        </w:rPr>
        <w:tab/>
      </w:r>
      <w:r>
        <w:rPr>
          <w:noProof/>
        </w:rPr>
        <w:t>Australia’s services exports to the UAE by services sector</w:t>
      </w:r>
      <w:r>
        <w:rPr>
          <w:noProof/>
        </w:rPr>
        <w:tab/>
      </w:r>
      <w:r>
        <w:rPr>
          <w:noProof/>
        </w:rPr>
        <w:fldChar w:fldCharType="begin"/>
      </w:r>
      <w:r>
        <w:rPr>
          <w:noProof/>
        </w:rPr>
        <w:instrText xml:space="preserve"> PAGEREF _Toc128409056 \h </w:instrText>
      </w:r>
      <w:r>
        <w:rPr>
          <w:noProof/>
        </w:rPr>
      </w:r>
      <w:r>
        <w:rPr>
          <w:noProof/>
        </w:rPr>
        <w:fldChar w:fldCharType="separate"/>
      </w:r>
      <w:r w:rsidR="002B1E22">
        <w:rPr>
          <w:noProof/>
        </w:rPr>
        <w:t>26</w:t>
      </w:r>
      <w:r>
        <w:rPr>
          <w:noProof/>
        </w:rPr>
        <w:fldChar w:fldCharType="end"/>
      </w:r>
    </w:p>
    <w:p w14:paraId="202E66BA" w14:textId="4A3BB4A2" w:rsidR="00856EAA" w:rsidRDefault="00856EAA">
      <w:pPr>
        <w:pStyle w:val="TableofFigures"/>
        <w:rPr>
          <w:rFonts w:eastAsiaTheme="minorEastAsia" w:cstheme="minorBidi"/>
          <w:noProof/>
          <w:sz w:val="22"/>
          <w:szCs w:val="22"/>
        </w:rPr>
      </w:pPr>
      <w:r>
        <w:rPr>
          <w:noProof/>
        </w:rPr>
        <w:t>3.15</w:t>
      </w:r>
      <w:r>
        <w:rPr>
          <w:rFonts w:eastAsiaTheme="minorEastAsia" w:cstheme="minorBidi"/>
          <w:noProof/>
          <w:sz w:val="22"/>
          <w:szCs w:val="22"/>
        </w:rPr>
        <w:tab/>
      </w:r>
      <w:r>
        <w:rPr>
          <w:noProof/>
        </w:rPr>
        <w:t>Composition of Australia’s services exports to the UAE</w:t>
      </w:r>
      <w:r>
        <w:rPr>
          <w:noProof/>
        </w:rPr>
        <w:tab/>
      </w:r>
      <w:r>
        <w:rPr>
          <w:noProof/>
        </w:rPr>
        <w:fldChar w:fldCharType="begin"/>
      </w:r>
      <w:r>
        <w:rPr>
          <w:noProof/>
        </w:rPr>
        <w:instrText xml:space="preserve"> PAGEREF _Toc128409057 \h </w:instrText>
      </w:r>
      <w:r>
        <w:rPr>
          <w:noProof/>
        </w:rPr>
      </w:r>
      <w:r>
        <w:rPr>
          <w:noProof/>
        </w:rPr>
        <w:fldChar w:fldCharType="separate"/>
      </w:r>
      <w:r w:rsidR="002B1E22">
        <w:rPr>
          <w:noProof/>
        </w:rPr>
        <w:t>26</w:t>
      </w:r>
      <w:r>
        <w:rPr>
          <w:noProof/>
        </w:rPr>
        <w:fldChar w:fldCharType="end"/>
      </w:r>
    </w:p>
    <w:p w14:paraId="2F27A70B" w14:textId="254A7367" w:rsidR="00856EAA" w:rsidRDefault="00856EAA">
      <w:pPr>
        <w:pStyle w:val="TableofFigures"/>
        <w:rPr>
          <w:rFonts w:eastAsiaTheme="minorEastAsia" w:cstheme="minorBidi"/>
          <w:noProof/>
          <w:sz w:val="22"/>
          <w:szCs w:val="22"/>
        </w:rPr>
      </w:pPr>
      <w:r>
        <w:rPr>
          <w:noProof/>
        </w:rPr>
        <w:t>3.16</w:t>
      </w:r>
      <w:r>
        <w:rPr>
          <w:rFonts w:eastAsiaTheme="minorEastAsia" w:cstheme="minorBidi"/>
          <w:noProof/>
          <w:sz w:val="22"/>
          <w:szCs w:val="22"/>
        </w:rPr>
        <w:tab/>
      </w:r>
      <w:r>
        <w:rPr>
          <w:noProof/>
        </w:rPr>
        <w:t>Australian services imports from the UAE by services sector</w:t>
      </w:r>
      <w:r>
        <w:rPr>
          <w:noProof/>
        </w:rPr>
        <w:tab/>
      </w:r>
      <w:r>
        <w:rPr>
          <w:noProof/>
        </w:rPr>
        <w:fldChar w:fldCharType="begin"/>
      </w:r>
      <w:r>
        <w:rPr>
          <w:noProof/>
        </w:rPr>
        <w:instrText xml:space="preserve"> PAGEREF _Toc128409058 \h </w:instrText>
      </w:r>
      <w:r>
        <w:rPr>
          <w:noProof/>
        </w:rPr>
      </w:r>
      <w:r>
        <w:rPr>
          <w:noProof/>
        </w:rPr>
        <w:fldChar w:fldCharType="separate"/>
      </w:r>
      <w:r w:rsidR="002B1E22">
        <w:rPr>
          <w:noProof/>
        </w:rPr>
        <w:t>28</w:t>
      </w:r>
      <w:r>
        <w:rPr>
          <w:noProof/>
        </w:rPr>
        <w:fldChar w:fldCharType="end"/>
      </w:r>
    </w:p>
    <w:p w14:paraId="1F4010B0" w14:textId="3021A196" w:rsidR="00856EAA" w:rsidRDefault="00856EAA">
      <w:pPr>
        <w:pStyle w:val="TableofFigures"/>
        <w:rPr>
          <w:rFonts w:eastAsiaTheme="minorEastAsia" w:cstheme="minorBidi"/>
          <w:noProof/>
          <w:sz w:val="22"/>
          <w:szCs w:val="22"/>
        </w:rPr>
      </w:pPr>
      <w:r>
        <w:rPr>
          <w:noProof/>
        </w:rPr>
        <w:t>3.17</w:t>
      </w:r>
      <w:r>
        <w:rPr>
          <w:rFonts w:eastAsiaTheme="minorEastAsia" w:cstheme="minorBidi"/>
          <w:noProof/>
          <w:sz w:val="22"/>
          <w:szCs w:val="22"/>
        </w:rPr>
        <w:tab/>
      </w:r>
      <w:r>
        <w:rPr>
          <w:noProof/>
        </w:rPr>
        <w:t>Composition of services imports from the UAE</w:t>
      </w:r>
      <w:r>
        <w:rPr>
          <w:noProof/>
        </w:rPr>
        <w:tab/>
      </w:r>
      <w:r>
        <w:rPr>
          <w:noProof/>
        </w:rPr>
        <w:fldChar w:fldCharType="begin"/>
      </w:r>
      <w:r>
        <w:rPr>
          <w:noProof/>
        </w:rPr>
        <w:instrText xml:space="preserve"> PAGEREF _Toc128409059 \h </w:instrText>
      </w:r>
      <w:r>
        <w:rPr>
          <w:noProof/>
        </w:rPr>
      </w:r>
      <w:r>
        <w:rPr>
          <w:noProof/>
        </w:rPr>
        <w:fldChar w:fldCharType="separate"/>
      </w:r>
      <w:r w:rsidR="002B1E22">
        <w:rPr>
          <w:noProof/>
        </w:rPr>
        <w:t>28</w:t>
      </w:r>
      <w:r>
        <w:rPr>
          <w:noProof/>
        </w:rPr>
        <w:fldChar w:fldCharType="end"/>
      </w:r>
    </w:p>
    <w:p w14:paraId="77CCF28C" w14:textId="6E057117" w:rsidR="00856EAA" w:rsidRDefault="00856EAA">
      <w:pPr>
        <w:pStyle w:val="TableofFigures"/>
        <w:rPr>
          <w:rFonts w:eastAsiaTheme="minorEastAsia" w:cstheme="minorBidi"/>
          <w:noProof/>
          <w:sz w:val="22"/>
          <w:szCs w:val="22"/>
        </w:rPr>
      </w:pPr>
      <w:r>
        <w:rPr>
          <w:noProof/>
        </w:rPr>
        <w:t>3.18</w:t>
      </w:r>
      <w:r>
        <w:rPr>
          <w:rFonts w:eastAsiaTheme="minorEastAsia" w:cstheme="minorBidi"/>
          <w:noProof/>
          <w:sz w:val="22"/>
          <w:szCs w:val="22"/>
        </w:rPr>
        <w:tab/>
      </w:r>
      <w:r>
        <w:rPr>
          <w:noProof/>
        </w:rPr>
        <w:t>Bilateral total investment stock between Australia and the UAE</w:t>
      </w:r>
      <w:r>
        <w:rPr>
          <w:noProof/>
        </w:rPr>
        <w:tab/>
      </w:r>
      <w:r>
        <w:rPr>
          <w:noProof/>
        </w:rPr>
        <w:fldChar w:fldCharType="begin"/>
      </w:r>
      <w:r>
        <w:rPr>
          <w:noProof/>
        </w:rPr>
        <w:instrText xml:space="preserve"> PAGEREF _Toc128409060 \h </w:instrText>
      </w:r>
      <w:r>
        <w:rPr>
          <w:noProof/>
        </w:rPr>
      </w:r>
      <w:r>
        <w:rPr>
          <w:noProof/>
        </w:rPr>
        <w:fldChar w:fldCharType="separate"/>
      </w:r>
      <w:r w:rsidR="002B1E22">
        <w:rPr>
          <w:noProof/>
        </w:rPr>
        <w:t>29</w:t>
      </w:r>
      <w:r>
        <w:rPr>
          <w:noProof/>
        </w:rPr>
        <w:fldChar w:fldCharType="end"/>
      </w:r>
    </w:p>
    <w:p w14:paraId="0C81D10F" w14:textId="13A10665" w:rsidR="00856EAA" w:rsidRDefault="00856EAA">
      <w:pPr>
        <w:pStyle w:val="TableofFigures"/>
        <w:rPr>
          <w:rFonts w:eastAsiaTheme="minorEastAsia" w:cstheme="minorBidi"/>
          <w:noProof/>
          <w:sz w:val="22"/>
          <w:szCs w:val="22"/>
        </w:rPr>
      </w:pPr>
      <w:r>
        <w:rPr>
          <w:noProof/>
        </w:rPr>
        <w:t>3.19</w:t>
      </w:r>
      <w:r>
        <w:rPr>
          <w:rFonts w:eastAsiaTheme="minorEastAsia" w:cstheme="minorBidi"/>
          <w:noProof/>
          <w:sz w:val="22"/>
          <w:szCs w:val="22"/>
        </w:rPr>
        <w:tab/>
      </w:r>
      <w:r>
        <w:rPr>
          <w:noProof/>
        </w:rPr>
        <w:t>Australian investment in the UAE</w:t>
      </w:r>
      <w:r>
        <w:rPr>
          <w:noProof/>
        </w:rPr>
        <w:tab/>
      </w:r>
      <w:r>
        <w:rPr>
          <w:noProof/>
        </w:rPr>
        <w:fldChar w:fldCharType="begin"/>
      </w:r>
      <w:r>
        <w:rPr>
          <w:noProof/>
        </w:rPr>
        <w:instrText xml:space="preserve"> PAGEREF _Toc128409061 \h </w:instrText>
      </w:r>
      <w:r>
        <w:rPr>
          <w:noProof/>
        </w:rPr>
      </w:r>
      <w:r>
        <w:rPr>
          <w:noProof/>
        </w:rPr>
        <w:fldChar w:fldCharType="separate"/>
      </w:r>
      <w:r w:rsidR="002B1E22">
        <w:rPr>
          <w:noProof/>
        </w:rPr>
        <w:t>30</w:t>
      </w:r>
      <w:r>
        <w:rPr>
          <w:noProof/>
        </w:rPr>
        <w:fldChar w:fldCharType="end"/>
      </w:r>
    </w:p>
    <w:p w14:paraId="6B3DEB03" w14:textId="59C46352" w:rsidR="00856EAA" w:rsidRDefault="00856EAA">
      <w:pPr>
        <w:pStyle w:val="TableofFigures"/>
        <w:rPr>
          <w:rFonts w:eastAsiaTheme="minorEastAsia" w:cstheme="minorBidi"/>
          <w:noProof/>
          <w:sz w:val="22"/>
          <w:szCs w:val="22"/>
        </w:rPr>
      </w:pPr>
      <w:r>
        <w:rPr>
          <w:noProof/>
        </w:rPr>
        <w:t>3.20</w:t>
      </w:r>
      <w:r>
        <w:rPr>
          <w:rFonts w:eastAsiaTheme="minorEastAsia" w:cstheme="minorBidi"/>
          <w:noProof/>
          <w:sz w:val="22"/>
          <w:szCs w:val="22"/>
        </w:rPr>
        <w:tab/>
      </w:r>
      <w:r>
        <w:rPr>
          <w:noProof/>
        </w:rPr>
        <w:t>Composition of Australia’s FDI stock in the UAE</w:t>
      </w:r>
      <w:r>
        <w:rPr>
          <w:noProof/>
        </w:rPr>
        <w:tab/>
      </w:r>
      <w:r>
        <w:rPr>
          <w:noProof/>
        </w:rPr>
        <w:fldChar w:fldCharType="begin"/>
      </w:r>
      <w:r>
        <w:rPr>
          <w:noProof/>
        </w:rPr>
        <w:instrText xml:space="preserve"> PAGEREF _Toc128409062 \h </w:instrText>
      </w:r>
      <w:r>
        <w:rPr>
          <w:noProof/>
        </w:rPr>
      </w:r>
      <w:r>
        <w:rPr>
          <w:noProof/>
        </w:rPr>
        <w:fldChar w:fldCharType="separate"/>
      </w:r>
      <w:r w:rsidR="002B1E22">
        <w:rPr>
          <w:noProof/>
        </w:rPr>
        <w:t>31</w:t>
      </w:r>
      <w:r>
        <w:rPr>
          <w:noProof/>
        </w:rPr>
        <w:fldChar w:fldCharType="end"/>
      </w:r>
    </w:p>
    <w:p w14:paraId="416DC5A1" w14:textId="03A1C596" w:rsidR="00856EAA" w:rsidRDefault="00856EAA">
      <w:pPr>
        <w:pStyle w:val="TableofFigures"/>
        <w:rPr>
          <w:rFonts w:eastAsiaTheme="minorEastAsia" w:cstheme="minorBidi"/>
          <w:noProof/>
          <w:sz w:val="22"/>
          <w:szCs w:val="22"/>
        </w:rPr>
      </w:pPr>
      <w:r>
        <w:rPr>
          <w:noProof/>
        </w:rPr>
        <w:t>3.21</w:t>
      </w:r>
      <w:r>
        <w:rPr>
          <w:rFonts w:eastAsiaTheme="minorEastAsia" w:cstheme="minorBidi"/>
          <w:noProof/>
          <w:sz w:val="22"/>
          <w:szCs w:val="22"/>
        </w:rPr>
        <w:tab/>
      </w:r>
      <w:r>
        <w:rPr>
          <w:noProof/>
        </w:rPr>
        <w:t>UAE’s total investment stock in Australia</w:t>
      </w:r>
      <w:r>
        <w:rPr>
          <w:noProof/>
        </w:rPr>
        <w:tab/>
      </w:r>
      <w:r>
        <w:rPr>
          <w:noProof/>
        </w:rPr>
        <w:fldChar w:fldCharType="begin"/>
      </w:r>
      <w:r>
        <w:rPr>
          <w:noProof/>
        </w:rPr>
        <w:instrText xml:space="preserve"> PAGEREF _Toc128409063 \h </w:instrText>
      </w:r>
      <w:r>
        <w:rPr>
          <w:noProof/>
        </w:rPr>
      </w:r>
      <w:r>
        <w:rPr>
          <w:noProof/>
        </w:rPr>
        <w:fldChar w:fldCharType="separate"/>
      </w:r>
      <w:r w:rsidR="002B1E22">
        <w:rPr>
          <w:noProof/>
        </w:rPr>
        <w:t>31</w:t>
      </w:r>
      <w:r>
        <w:rPr>
          <w:noProof/>
        </w:rPr>
        <w:fldChar w:fldCharType="end"/>
      </w:r>
    </w:p>
    <w:p w14:paraId="2B438EED" w14:textId="74161683" w:rsidR="00856EAA" w:rsidRDefault="00856EAA">
      <w:pPr>
        <w:pStyle w:val="TableofFigures"/>
        <w:rPr>
          <w:rFonts w:eastAsiaTheme="minorEastAsia" w:cstheme="minorBidi"/>
          <w:noProof/>
          <w:sz w:val="22"/>
          <w:szCs w:val="22"/>
        </w:rPr>
      </w:pPr>
      <w:r>
        <w:rPr>
          <w:noProof/>
        </w:rPr>
        <w:t>3.22</w:t>
      </w:r>
      <w:r>
        <w:rPr>
          <w:rFonts w:eastAsiaTheme="minorEastAsia" w:cstheme="minorBidi"/>
          <w:noProof/>
          <w:sz w:val="22"/>
          <w:szCs w:val="22"/>
        </w:rPr>
        <w:tab/>
      </w:r>
      <w:r>
        <w:rPr>
          <w:noProof/>
        </w:rPr>
        <w:t>UAE investment stock in Australia in selected years</w:t>
      </w:r>
      <w:r>
        <w:rPr>
          <w:noProof/>
        </w:rPr>
        <w:tab/>
      </w:r>
      <w:r>
        <w:rPr>
          <w:noProof/>
        </w:rPr>
        <w:fldChar w:fldCharType="begin"/>
      </w:r>
      <w:r>
        <w:rPr>
          <w:noProof/>
        </w:rPr>
        <w:instrText xml:space="preserve"> PAGEREF _Toc128409064 \h </w:instrText>
      </w:r>
      <w:r>
        <w:rPr>
          <w:noProof/>
        </w:rPr>
      </w:r>
      <w:r>
        <w:rPr>
          <w:noProof/>
        </w:rPr>
        <w:fldChar w:fldCharType="separate"/>
      </w:r>
      <w:r w:rsidR="002B1E22">
        <w:rPr>
          <w:noProof/>
        </w:rPr>
        <w:t>32</w:t>
      </w:r>
      <w:r>
        <w:rPr>
          <w:noProof/>
        </w:rPr>
        <w:fldChar w:fldCharType="end"/>
      </w:r>
    </w:p>
    <w:p w14:paraId="59CEE0FB" w14:textId="2975D808" w:rsidR="00856EAA" w:rsidRDefault="00856EAA">
      <w:pPr>
        <w:pStyle w:val="TableofFigures"/>
        <w:rPr>
          <w:rFonts w:eastAsiaTheme="minorEastAsia" w:cstheme="minorBidi"/>
          <w:noProof/>
          <w:sz w:val="22"/>
          <w:szCs w:val="22"/>
        </w:rPr>
      </w:pPr>
      <w:r>
        <w:rPr>
          <w:noProof/>
        </w:rPr>
        <w:t>4.1</w:t>
      </w:r>
      <w:r>
        <w:rPr>
          <w:rFonts w:eastAsiaTheme="minorEastAsia" w:cstheme="minorBidi"/>
          <w:noProof/>
          <w:sz w:val="22"/>
          <w:szCs w:val="22"/>
        </w:rPr>
        <w:tab/>
      </w:r>
      <w:r>
        <w:rPr>
          <w:noProof/>
        </w:rPr>
        <w:t>Number of UAE’s bilateral investment treaties and provisions</w:t>
      </w:r>
      <w:r>
        <w:rPr>
          <w:noProof/>
        </w:rPr>
        <w:tab/>
      </w:r>
      <w:r>
        <w:rPr>
          <w:noProof/>
        </w:rPr>
        <w:fldChar w:fldCharType="begin"/>
      </w:r>
      <w:r>
        <w:rPr>
          <w:noProof/>
        </w:rPr>
        <w:instrText xml:space="preserve"> PAGEREF _Toc128409065 \h </w:instrText>
      </w:r>
      <w:r>
        <w:rPr>
          <w:noProof/>
        </w:rPr>
      </w:r>
      <w:r>
        <w:rPr>
          <w:noProof/>
        </w:rPr>
        <w:fldChar w:fldCharType="separate"/>
      </w:r>
      <w:r w:rsidR="002B1E22">
        <w:rPr>
          <w:noProof/>
        </w:rPr>
        <w:t>36</w:t>
      </w:r>
      <w:r>
        <w:rPr>
          <w:noProof/>
        </w:rPr>
        <w:fldChar w:fldCharType="end"/>
      </w:r>
    </w:p>
    <w:p w14:paraId="7099D093" w14:textId="396F578E" w:rsidR="00856EAA" w:rsidRDefault="00856EAA">
      <w:pPr>
        <w:pStyle w:val="TableofFigures"/>
        <w:rPr>
          <w:rFonts w:eastAsiaTheme="minorEastAsia" w:cstheme="minorBidi"/>
          <w:noProof/>
          <w:sz w:val="22"/>
          <w:szCs w:val="22"/>
        </w:rPr>
      </w:pPr>
      <w:r>
        <w:rPr>
          <w:noProof/>
        </w:rPr>
        <w:t>4.2</w:t>
      </w:r>
      <w:r>
        <w:rPr>
          <w:rFonts w:eastAsiaTheme="minorEastAsia" w:cstheme="minorBidi"/>
          <w:noProof/>
          <w:sz w:val="22"/>
          <w:szCs w:val="22"/>
        </w:rPr>
        <w:tab/>
      </w:r>
      <w:r>
        <w:rPr>
          <w:noProof/>
        </w:rPr>
        <w:t>Number of free zones in emirates</w:t>
      </w:r>
      <w:r>
        <w:rPr>
          <w:noProof/>
        </w:rPr>
        <w:tab/>
      </w:r>
      <w:r>
        <w:rPr>
          <w:noProof/>
        </w:rPr>
        <w:fldChar w:fldCharType="begin"/>
      </w:r>
      <w:r>
        <w:rPr>
          <w:noProof/>
        </w:rPr>
        <w:instrText xml:space="preserve"> PAGEREF _Toc128409066 \h </w:instrText>
      </w:r>
      <w:r>
        <w:rPr>
          <w:noProof/>
        </w:rPr>
      </w:r>
      <w:r>
        <w:rPr>
          <w:noProof/>
        </w:rPr>
        <w:fldChar w:fldCharType="separate"/>
      </w:r>
      <w:r w:rsidR="002B1E22">
        <w:rPr>
          <w:noProof/>
        </w:rPr>
        <w:t>36</w:t>
      </w:r>
      <w:r>
        <w:rPr>
          <w:noProof/>
        </w:rPr>
        <w:fldChar w:fldCharType="end"/>
      </w:r>
    </w:p>
    <w:p w14:paraId="57E39DF9" w14:textId="38523E56" w:rsidR="00856EAA" w:rsidRDefault="00856EAA">
      <w:pPr>
        <w:pStyle w:val="TableofFigures"/>
        <w:rPr>
          <w:rFonts w:eastAsiaTheme="minorEastAsia" w:cstheme="minorBidi"/>
          <w:noProof/>
          <w:sz w:val="22"/>
          <w:szCs w:val="22"/>
        </w:rPr>
      </w:pPr>
      <w:r>
        <w:rPr>
          <w:noProof/>
        </w:rPr>
        <w:t>4.3</w:t>
      </w:r>
      <w:r>
        <w:rPr>
          <w:rFonts w:eastAsiaTheme="minorEastAsia" w:cstheme="minorBidi"/>
          <w:noProof/>
          <w:sz w:val="22"/>
          <w:szCs w:val="22"/>
        </w:rPr>
        <w:tab/>
      </w:r>
      <w:r>
        <w:rPr>
          <w:noProof/>
        </w:rPr>
        <w:t>The UAE’s MFN tariff summary, 2020 (aggregation based on HS)</w:t>
      </w:r>
      <w:r>
        <w:rPr>
          <w:noProof/>
        </w:rPr>
        <w:tab/>
      </w:r>
      <w:r>
        <w:rPr>
          <w:noProof/>
        </w:rPr>
        <w:fldChar w:fldCharType="begin"/>
      </w:r>
      <w:r>
        <w:rPr>
          <w:noProof/>
        </w:rPr>
        <w:instrText xml:space="preserve"> PAGEREF _Toc128409067 \h </w:instrText>
      </w:r>
      <w:r>
        <w:rPr>
          <w:noProof/>
        </w:rPr>
      </w:r>
      <w:r>
        <w:rPr>
          <w:noProof/>
        </w:rPr>
        <w:fldChar w:fldCharType="separate"/>
      </w:r>
      <w:r w:rsidR="002B1E22">
        <w:rPr>
          <w:noProof/>
        </w:rPr>
        <w:t>37</w:t>
      </w:r>
      <w:r>
        <w:rPr>
          <w:noProof/>
        </w:rPr>
        <w:fldChar w:fldCharType="end"/>
      </w:r>
    </w:p>
    <w:p w14:paraId="52303BFD" w14:textId="76719E13" w:rsidR="00856EAA" w:rsidRDefault="00856EAA">
      <w:pPr>
        <w:pStyle w:val="TableofFigures"/>
        <w:rPr>
          <w:rFonts w:eastAsiaTheme="minorEastAsia" w:cstheme="minorBidi"/>
          <w:noProof/>
          <w:sz w:val="22"/>
          <w:szCs w:val="22"/>
        </w:rPr>
      </w:pPr>
      <w:r>
        <w:rPr>
          <w:noProof/>
        </w:rPr>
        <w:t>4.4</w:t>
      </w:r>
      <w:r>
        <w:rPr>
          <w:rFonts w:eastAsiaTheme="minorEastAsia" w:cstheme="minorBidi"/>
          <w:noProof/>
          <w:sz w:val="22"/>
          <w:szCs w:val="22"/>
        </w:rPr>
        <w:tab/>
      </w:r>
      <w:r>
        <w:rPr>
          <w:noProof/>
        </w:rPr>
        <w:t>UAE’s MFN tariff on top Australian export commodities (SITC 3-digit)</w:t>
      </w:r>
      <w:r>
        <w:rPr>
          <w:noProof/>
        </w:rPr>
        <w:tab/>
      </w:r>
      <w:r>
        <w:rPr>
          <w:noProof/>
        </w:rPr>
        <w:fldChar w:fldCharType="begin"/>
      </w:r>
      <w:r>
        <w:rPr>
          <w:noProof/>
        </w:rPr>
        <w:instrText xml:space="preserve"> PAGEREF _Toc128409068 \h </w:instrText>
      </w:r>
      <w:r>
        <w:rPr>
          <w:noProof/>
        </w:rPr>
      </w:r>
      <w:r>
        <w:rPr>
          <w:noProof/>
        </w:rPr>
        <w:fldChar w:fldCharType="separate"/>
      </w:r>
      <w:r w:rsidR="002B1E22">
        <w:rPr>
          <w:noProof/>
        </w:rPr>
        <w:t>38</w:t>
      </w:r>
      <w:r>
        <w:rPr>
          <w:noProof/>
        </w:rPr>
        <w:fldChar w:fldCharType="end"/>
      </w:r>
    </w:p>
    <w:p w14:paraId="1F7A2D48" w14:textId="0D6DBA5A" w:rsidR="00856EAA" w:rsidRDefault="00856EAA">
      <w:pPr>
        <w:pStyle w:val="TableofFigures"/>
        <w:rPr>
          <w:rFonts w:eastAsiaTheme="minorEastAsia" w:cstheme="minorBidi"/>
          <w:noProof/>
          <w:sz w:val="22"/>
          <w:szCs w:val="22"/>
        </w:rPr>
      </w:pPr>
      <w:r>
        <w:rPr>
          <w:noProof/>
        </w:rPr>
        <w:t>4.5</w:t>
      </w:r>
      <w:r>
        <w:rPr>
          <w:rFonts w:eastAsiaTheme="minorEastAsia" w:cstheme="minorBidi"/>
          <w:noProof/>
          <w:sz w:val="22"/>
          <w:szCs w:val="22"/>
        </w:rPr>
        <w:tab/>
      </w:r>
      <w:r>
        <w:rPr>
          <w:noProof/>
        </w:rPr>
        <w:t>Theoretical tariff revenue collected by the UAE on Australian merchandise exports (SITC 3-digit) to the UAE</w:t>
      </w:r>
      <w:r>
        <w:rPr>
          <w:noProof/>
        </w:rPr>
        <w:tab/>
      </w:r>
      <w:r>
        <w:rPr>
          <w:noProof/>
        </w:rPr>
        <w:fldChar w:fldCharType="begin"/>
      </w:r>
      <w:r>
        <w:rPr>
          <w:noProof/>
        </w:rPr>
        <w:instrText xml:space="preserve"> PAGEREF _Toc128409069 \h </w:instrText>
      </w:r>
      <w:r>
        <w:rPr>
          <w:noProof/>
        </w:rPr>
      </w:r>
      <w:r>
        <w:rPr>
          <w:noProof/>
        </w:rPr>
        <w:fldChar w:fldCharType="separate"/>
      </w:r>
      <w:r w:rsidR="002B1E22">
        <w:rPr>
          <w:noProof/>
        </w:rPr>
        <w:t>40</w:t>
      </w:r>
      <w:r>
        <w:rPr>
          <w:noProof/>
        </w:rPr>
        <w:fldChar w:fldCharType="end"/>
      </w:r>
    </w:p>
    <w:p w14:paraId="2D27EADD" w14:textId="2A46E2A0" w:rsidR="00856EAA" w:rsidRDefault="00856EAA">
      <w:pPr>
        <w:pStyle w:val="TableofFigures"/>
        <w:rPr>
          <w:rFonts w:eastAsiaTheme="minorEastAsia" w:cstheme="minorBidi"/>
          <w:noProof/>
          <w:sz w:val="22"/>
          <w:szCs w:val="22"/>
        </w:rPr>
      </w:pPr>
      <w:r>
        <w:rPr>
          <w:noProof/>
        </w:rPr>
        <w:t>4.6</w:t>
      </w:r>
      <w:r>
        <w:rPr>
          <w:rFonts w:eastAsiaTheme="minorEastAsia" w:cstheme="minorBidi"/>
          <w:noProof/>
          <w:sz w:val="22"/>
          <w:szCs w:val="22"/>
        </w:rPr>
        <w:tab/>
      </w:r>
      <w:r>
        <w:rPr>
          <w:noProof/>
        </w:rPr>
        <w:t>Prohibited goods (HS)</w:t>
      </w:r>
      <w:r>
        <w:rPr>
          <w:noProof/>
        </w:rPr>
        <w:tab/>
      </w:r>
      <w:r>
        <w:rPr>
          <w:noProof/>
        </w:rPr>
        <w:fldChar w:fldCharType="begin"/>
      </w:r>
      <w:r>
        <w:rPr>
          <w:noProof/>
        </w:rPr>
        <w:instrText xml:space="preserve"> PAGEREF _Toc128409070 \h </w:instrText>
      </w:r>
      <w:r>
        <w:rPr>
          <w:noProof/>
        </w:rPr>
      </w:r>
      <w:r>
        <w:rPr>
          <w:noProof/>
        </w:rPr>
        <w:fldChar w:fldCharType="separate"/>
      </w:r>
      <w:r w:rsidR="002B1E22">
        <w:rPr>
          <w:noProof/>
        </w:rPr>
        <w:t>41</w:t>
      </w:r>
      <w:r>
        <w:rPr>
          <w:noProof/>
        </w:rPr>
        <w:fldChar w:fldCharType="end"/>
      </w:r>
    </w:p>
    <w:p w14:paraId="6F69F39A" w14:textId="0E63E816" w:rsidR="00856EAA" w:rsidRDefault="00856EAA">
      <w:pPr>
        <w:pStyle w:val="TableofFigures"/>
        <w:rPr>
          <w:rFonts w:eastAsiaTheme="minorEastAsia" w:cstheme="minorBidi"/>
          <w:noProof/>
          <w:sz w:val="22"/>
          <w:szCs w:val="22"/>
        </w:rPr>
      </w:pPr>
      <w:r>
        <w:rPr>
          <w:noProof/>
        </w:rPr>
        <w:t>4.7</w:t>
      </w:r>
      <w:r>
        <w:rPr>
          <w:rFonts w:eastAsiaTheme="minorEastAsia" w:cstheme="minorBidi"/>
          <w:noProof/>
          <w:sz w:val="22"/>
          <w:szCs w:val="22"/>
        </w:rPr>
        <w:tab/>
      </w:r>
      <w:r>
        <w:rPr>
          <w:noProof/>
        </w:rPr>
        <w:t>Restricted goods</w:t>
      </w:r>
      <w:r>
        <w:rPr>
          <w:noProof/>
        </w:rPr>
        <w:tab/>
      </w:r>
      <w:r>
        <w:rPr>
          <w:noProof/>
        </w:rPr>
        <w:fldChar w:fldCharType="begin"/>
      </w:r>
      <w:r>
        <w:rPr>
          <w:noProof/>
        </w:rPr>
        <w:instrText xml:space="preserve"> PAGEREF _Toc128409071 \h </w:instrText>
      </w:r>
      <w:r>
        <w:rPr>
          <w:noProof/>
        </w:rPr>
      </w:r>
      <w:r>
        <w:rPr>
          <w:noProof/>
        </w:rPr>
        <w:fldChar w:fldCharType="separate"/>
      </w:r>
      <w:r w:rsidR="002B1E22">
        <w:rPr>
          <w:noProof/>
        </w:rPr>
        <w:t>42</w:t>
      </w:r>
      <w:r>
        <w:rPr>
          <w:noProof/>
        </w:rPr>
        <w:fldChar w:fldCharType="end"/>
      </w:r>
    </w:p>
    <w:p w14:paraId="4EB35A8C" w14:textId="75EC1EFD" w:rsidR="00856EAA" w:rsidRDefault="00856EAA">
      <w:pPr>
        <w:pStyle w:val="TableofFigures"/>
        <w:rPr>
          <w:rFonts w:eastAsiaTheme="minorEastAsia" w:cstheme="minorBidi"/>
          <w:noProof/>
          <w:sz w:val="22"/>
          <w:szCs w:val="22"/>
        </w:rPr>
      </w:pPr>
      <w:r>
        <w:rPr>
          <w:noProof/>
        </w:rPr>
        <w:t>5.1</w:t>
      </w:r>
      <w:r>
        <w:rPr>
          <w:rFonts w:eastAsiaTheme="minorEastAsia" w:cstheme="minorBidi"/>
          <w:noProof/>
          <w:sz w:val="22"/>
          <w:szCs w:val="22"/>
        </w:rPr>
        <w:tab/>
      </w:r>
      <w:r>
        <w:rPr>
          <w:noProof/>
        </w:rPr>
        <w:t>Comparison of UAE’s MFN and preferential tariff rates (AV-equivalent, aggregation based on HS)</w:t>
      </w:r>
      <w:r>
        <w:rPr>
          <w:noProof/>
        </w:rPr>
        <w:tab/>
      </w:r>
      <w:r>
        <w:rPr>
          <w:noProof/>
        </w:rPr>
        <w:fldChar w:fldCharType="begin"/>
      </w:r>
      <w:r>
        <w:rPr>
          <w:noProof/>
        </w:rPr>
        <w:instrText xml:space="preserve"> PAGEREF _Toc128409072 \h </w:instrText>
      </w:r>
      <w:r>
        <w:rPr>
          <w:noProof/>
        </w:rPr>
      </w:r>
      <w:r>
        <w:rPr>
          <w:noProof/>
        </w:rPr>
        <w:fldChar w:fldCharType="separate"/>
      </w:r>
      <w:r w:rsidR="002B1E22">
        <w:rPr>
          <w:noProof/>
        </w:rPr>
        <w:t>51</w:t>
      </w:r>
      <w:r>
        <w:rPr>
          <w:noProof/>
        </w:rPr>
        <w:fldChar w:fldCharType="end"/>
      </w:r>
    </w:p>
    <w:p w14:paraId="51A59396" w14:textId="53631679" w:rsidR="00856EAA" w:rsidRDefault="00856EAA">
      <w:pPr>
        <w:pStyle w:val="TableofFigures"/>
        <w:rPr>
          <w:rFonts w:eastAsiaTheme="minorEastAsia" w:cstheme="minorBidi"/>
          <w:noProof/>
          <w:sz w:val="22"/>
          <w:szCs w:val="22"/>
        </w:rPr>
      </w:pPr>
      <w:r>
        <w:rPr>
          <w:noProof/>
        </w:rPr>
        <w:t>5.2</w:t>
      </w:r>
      <w:r>
        <w:rPr>
          <w:rFonts w:eastAsiaTheme="minorEastAsia" w:cstheme="minorBidi"/>
          <w:noProof/>
          <w:sz w:val="22"/>
          <w:szCs w:val="22"/>
        </w:rPr>
        <w:tab/>
      </w:r>
      <w:r>
        <w:rPr>
          <w:noProof/>
        </w:rPr>
        <w:t>UAE’s MFN and preferential tariff rates using Australian exports as weights (aggregation based on HS)</w:t>
      </w:r>
      <w:r>
        <w:rPr>
          <w:noProof/>
        </w:rPr>
        <w:tab/>
      </w:r>
      <w:r>
        <w:rPr>
          <w:noProof/>
        </w:rPr>
        <w:fldChar w:fldCharType="begin"/>
      </w:r>
      <w:r>
        <w:rPr>
          <w:noProof/>
        </w:rPr>
        <w:instrText xml:space="preserve"> PAGEREF _Toc128409073 \h </w:instrText>
      </w:r>
      <w:r>
        <w:rPr>
          <w:noProof/>
        </w:rPr>
      </w:r>
      <w:r>
        <w:rPr>
          <w:noProof/>
        </w:rPr>
        <w:fldChar w:fldCharType="separate"/>
      </w:r>
      <w:r w:rsidR="002B1E22">
        <w:rPr>
          <w:noProof/>
        </w:rPr>
        <w:t>52</w:t>
      </w:r>
      <w:r>
        <w:rPr>
          <w:noProof/>
        </w:rPr>
        <w:fldChar w:fldCharType="end"/>
      </w:r>
    </w:p>
    <w:p w14:paraId="581BBC74" w14:textId="1C1CF1BA" w:rsidR="00856EAA" w:rsidRDefault="00856EAA">
      <w:pPr>
        <w:pStyle w:val="TableofFigures"/>
        <w:rPr>
          <w:rFonts w:eastAsiaTheme="minorEastAsia" w:cstheme="minorBidi"/>
          <w:noProof/>
          <w:sz w:val="22"/>
          <w:szCs w:val="22"/>
        </w:rPr>
      </w:pPr>
      <w:r>
        <w:rPr>
          <w:noProof/>
        </w:rPr>
        <w:t>5.3</w:t>
      </w:r>
      <w:r>
        <w:rPr>
          <w:rFonts w:eastAsiaTheme="minorEastAsia" w:cstheme="minorBidi"/>
          <w:noProof/>
          <w:sz w:val="22"/>
          <w:szCs w:val="22"/>
        </w:rPr>
        <w:tab/>
      </w:r>
      <w:r>
        <w:rPr>
          <w:noProof/>
        </w:rPr>
        <w:t>Access granted to Indian goods under India-UAE CEPA</w:t>
      </w:r>
      <w:r>
        <w:rPr>
          <w:noProof/>
        </w:rPr>
        <w:tab/>
      </w:r>
      <w:r>
        <w:rPr>
          <w:noProof/>
        </w:rPr>
        <w:fldChar w:fldCharType="begin"/>
      </w:r>
      <w:r>
        <w:rPr>
          <w:noProof/>
        </w:rPr>
        <w:instrText xml:space="preserve"> PAGEREF _Toc128409074 \h </w:instrText>
      </w:r>
      <w:r>
        <w:rPr>
          <w:noProof/>
        </w:rPr>
      </w:r>
      <w:r>
        <w:rPr>
          <w:noProof/>
        </w:rPr>
        <w:fldChar w:fldCharType="separate"/>
      </w:r>
      <w:r w:rsidR="002B1E22">
        <w:rPr>
          <w:noProof/>
        </w:rPr>
        <w:t>54</w:t>
      </w:r>
      <w:r>
        <w:rPr>
          <w:noProof/>
        </w:rPr>
        <w:fldChar w:fldCharType="end"/>
      </w:r>
    </w:p>
    <w:p w14:paraId="3B199B9D" w14:textId="416919D2" w:rsidR="00856EAA" w:rsidRDefault="00856EAA">
      <w:pPr>
        <w:pStyle w:val="TableofFigures"/>
        <w:rPr>
          <w:rFonts w:eastAsiaTheme="minorEastAsia" w:cstheme="minorBidi"/>
          <w:noProof/>
          <w:sz w:val="22"/>
          <w:szCs w:val="22"/>
        </w:rPr>
      </w:pPr>
      <w:r>
        <w:rPr>
          <w:noProof/>
        </w:rPr>
        <w:t>5.4</w:t>
      </w:r>
      <w:r>
        <w:rPr>
          <w:rFonts w:eastAsiaTheme="minorEastAsia" w:cstheme="minorBidi"/>
          <w:noProof/>
          <w:sz w:val="22"/>
          <w:szCs w:val="22"/>
        </w:rPr>
        <w:tab/>
      </w:r>
      <w:r>
        <w:rPr>
          <w:noProof/>
        </w:rPr>
        <w:t>Average tariff rates on Indian products under different access category</w:t>
      </w:r>
      <w:r>
        <w:rPr>
          <w:noProof/>
        </w:rPr>
        <w:tab/>
      </w:r>
      <w:r>
        <w:rPr>
          <w:noProof/>
        </w:rPr>
        <w:fldChar w:fldCharType="begin"/>
      </w:r>
      <w:r>
        <w:rPr>
          <w:noProof/>
        </w:rPr>
        <w:instrText xml:space="preserve"> PAGEREF _Toc128409075 \h </w:instrText>
      </w:r>
      <w:r>
        <w:rPr>
          <w:noProof/>
        </w:rPr>
      </w:r>
      <w:r>
        <w:rPr>
          <w:noProof/>
        </w:rPr>
        <w:fldChar w:fldCharType="separate"/>
      </w:r>
      <w:r w:rsidR="002B1E22">
        <w:rPr>
          <w:noProof/>
        </w:rPr>
        <w:t>55</w:t>
      </w:r>
      <w:r>
        <w:rPr>
          <w:noProof/>
        </w:rPr>
        <w:fldChar w:fldCharType="end"/>
      </w:r>
    </w:p>
    <w:p w14:paraId="607397F8" w14:textId="27CCF49C" w:rsidR="00856EAA" w:rsidRDefault="00856EAA">
      <w:pPr>
        <w:pStyle w:val="TableofFigures"/>
        <w:rPr>
          <w:rFonts w:eastAsiaTheme="minorEastAsia" w:cstheme="minorBidi"/>
          <w:noProof/>
          <w:sz w:val="22"/>
          <w:szCs w:val="22"/>
        </w:rPr>
      </w:pPr>
      <w:r>
        <w:rPr>
          <w:noProof/>
        </w:rPr>
        <w:t>5.5</w:t>
      </w:r>
      <w:r>
        <w:rPr>
          <w:rFonts w:eastAsiaTheme="minorEastAsia" w:cstheme="minorBidi"/>
          <w:noProof/>
          <w:sz w:val="22"/>
          <w:szCs w:val="22"/>
        </w:rPr>
        <w:tab/>
      </w:r>
      <w:r>
        <w:rPr>
          <w:noProof/>
        </w:rPr>
        <w:t>Tariff schedules for Indian products offered by the UAE (aggregation based on HS)</w:t>
      </w:r>
      <w:r>
        <w:rPr>
          <w:noProof/>
        </w:rPr>
        <w:tab/>
      </w:r>
      <w:r>
        <w:rPr>
          <w:noProof/>
        </w:rPr>
        <w:fldChar w:fldCharType="begin"/>
      </w:r>
      <w:r>
        <w:rPr>
          <w:noProof/>
        </w:rPr>
        <w:instrText xml:space="preserve"> PAGEREF _Toc128409076 \h </w:instrText>
      </w:r>
      <w:r>
        <w:rPr>
          <w:noProof/>
        </w:rPr>
      </w:r>
      <w:r>
        <w:rPr>
          <w:noProof/>
        </w:rPr>
        <w:fldChar w:fldCharType="separate"/>
      </w:r>
      <w:r w:rsidR="002B1E22">
        <w:rPr>
          <w:noProof/>
        </w:rPr>
        <w:t>55</w:t>
      </w:r>
      <w:r>
        <w:rPr>
          <w:noProof/>
        </w:rPr>
        <w:fldChar w:fldCharType="end"/>
      </w:r>
    </w:p>
    <w:p w14:paraId="4D99FF4D" w14:textId="738D9DEA" w:rsidR="00856EAA" w:rsidRDefault="00856EAA">
      <w:pPr>
        <w:pStyle w:val="TableofFigures"/>
        <w:rPr>
          <w:rFonts w:eastAsiaTheme="minorEastAsia" w:cstheme="minorBidi"/>
          <w:noProof/>
          <w:sz w:val="22"/>
          <w:szCs w:val="22"/>
        </w:rPr>
      </w:pPr>
      <w:r>
        <w:rPr>
          <w:noProof/>
        </w:rPr>
        <w:t>5.6</w:t>
      </w:r>
      <w:r>
        <w:rPr>
          <w:rFonts w:eastAsiaTheme="minorEastAsia" w:cstheme="minorBidi"/>
          <w:noProof/>
          <w:sz w:val="22"/>
          <w:szCs w:val="22"/>
        </w:rPr>
        <w:tab/>
      </w:r>
      <w:r>
        <w:rPr>
          <w:noProof/>
        </w:rPr>
        <w:t>Tariff schedules for Indian products offered by the UAE using Australian exports (aggregation based on HS)</w:t>
      </w:r>
      <w:r>
        <w:rPr>
          <w:noProof/>
        </w:rPr>
        <w:tab/>
      </w:r>
      <w:r>
        <w:rPr>
          <w:noProof/>
        </w:rPr>
        <w:fldChar w:fldCharType="begin"/>
      </w:r>
      <w:r>
        <w:rPr>
          <w:noProof/>
        </w:rPr>
        <w:instrText xml:space="preserve"> PAGEREF _Toc128409077 \h </w:instrText>
      </w:r>
      <w:r>
        <w:rPr>
          <w:noProof/>
        </w:rPr>
      </w:r>
      <w:r>
        <w:rPr>
          <w:noProof/>
        </w:rPr>
        <w:fldChar w:fldCharType="separate"/>
      </w:r>
      <w:r w:rsidR="002B1E22">
        <w:rPr>
          <w:noProof/>
        </w:rPr>
        <w:t>56</w:t>
      </w:r>
      <w:r>
        <w:rPr>
          <w:noProof/>
        </w:rPr>
        <w:fldChar w:fldCharType="end"/>
      </w:r>
    </w:p>
    <w:p w14:paraId="27E410A1" w14:textId="075B64AE" w:rsidR="00856EAA" w:rsidRDefault="00856EAA">
      <w:pPr>
        <w:pStyle w:val="TableofFigures"/>
        <w:rPr>
          <w:rFonts w:eastAsiaTheme="minorEastAsia" w:cstheme="minorBidi"/>
          <w:noProof/>
          <w:sz w:val="22"/>
          <w:szCs w:val="22"/>
        </w:rPr>
      </w:pPr>
      <w:r>
        <w:rPr>
          <w:noProof/>
        </w:rPr>
        <w:lastRenderedPageBreak/>
        <w:t>5.7</w:t>
      </w:r>
      <w:r>
        <w:rPr>
          <w:rFonts w:eastAsiaTheme="minorEastAsia" w:cstheme="minorBidi"/>
          <w:noProof/>
          <w:sz w:val="22"/>
          <w:szCs w:val="22"/>
        </w:rPr>
        <w:tab/>
      </w:r>
      <w:r>
        <w:rPr>
          <w:noProof/>
        </w:rPr>
        <w:t>Estimated increase in Australian exports to the UAE if the same FTA offers are granted (aggregation based on HS)</w:t>
      </w:r>
      <w:r>
        <w:rPr>
          <w:noProof/>
        </w:rPr>
        <w:tab/>
      </w:r>
      <w:r>
        <w:rPr>
          <w:noProof/>
        </w:rPr>
        <w:fldChar w:fldCharType="begin"/>
      </w:r>
      <w:r>
        <w:rPr>
          <w:noProof/>
        </w:rPr>
        <w:instrText xml:space="preserve"> PAGEREF _Toc128409078 \h </w:instrText>
      </w:r>
      <w:r>
        <w:rPr>
          <w:noProof/>
        </w:rPr>
      </w:r>
      <w:r>
        <w:rPr>
          <w:noProof/>
        </w:rPr>
        <w:fldChar w:fldCharType="separate"/>
      </w:r>
      <w:r w:rsidR="002B1E22">
        <w:rPr>
          <w:noProof/>
        </w:rPr>
        <w:t>62</w:t>
      </w:r>
      <w:r>
        <w:rPr>
          <w:noProof/>
        </w:rPr>
        <w:fldChar w:fldCharType="end"/>
      </w:r>
    </w:p>
    <w:p w14:paraId="735EBA4A" w14:textId="14A9C9F3" w:rsidR="00856EAA" w:rsidRDefault="00856EAA">
      <w:pPr>
        <w:pStyle w:val="TableofFigures"/>
        <w:rPr>
          <w:rFonts w:eastAsiaTheme="minorEastAsia" w:cstheme="minorBidi"/>
          <w:noProof/>
          <w:sz w:val="22"/>
          <w:szCs w:val="22"/>
        </w:rPr>
      </w:pPr>
      <w:r>
        <w:rPr>
          <w:noProof/>
        </w:rPr>
        <w:t>5.8</w:t>
      </w:r>
      <w:r>
        <w:rPr>
          <w:rFonts w:eastAsiaTheme="minorEastAsia" w:cstheme="minorBidi"/>
          <w:noProof/>
          <w:sz w:val="22"/>
          <w:szCs w:val="22"/>
        </w:rPr>
        <w:tab/>
      </w:r>
      <w:r>
        <w:rPr>
          <w:noProof/>
        </w:rPr>
        <w:t>Australia’s merchandise export increase over time implied by the offers in India CEPA</w:t>
      </w:r>
      <w:r>
        <w:rPr>
          <w:noProof/>
        </w:rPr>
        <w:tab/>
      </w:r>
      <w:r>
        <w:rPr>
          <w:noProof/>
        </w:rPr>
        <w:fldChar w:fldCharType="begin"/>
      </w:r>
      <w:r>
        <w:rPr>
          <w:noProof/>
        </w:rPr>
        <w:instrText xml:space="preserve"> PAGEREF _Toc128409079 \h </w:instrText>
      </w:r>
      <w:r>
        <w:rPr>
          <w:noProof/>
        </w:rPr>
      </w:r>
      <w:r>
        <w:rPr>
          <w:noProof/>
        </w:rPr>
        <w:fldChar w:fldCharType="separate"/>
      </w:r>
      <w:r w:rsidR="002B1E22">
        <w:rPr>
          <w:noProof/>
        </w:rPr>
        <w:t>63</w:t>
      </w:r>
      <w:r>
        <w:rPr>
          <w:noProof/>
        </w:rPr>
        <w:fldChar w:fldCharType="end"/>
      </w:r>
    </w:p>
    <w:p w14:paraId="141DA5DE" w14:textId="5175E71A" w:rsidR="00856EAA" w:rsidRDefault="00856EAA">
      <w:pPr>
        <w:pStyle w:val="TableofFigures"/>
        <w:rPr>
          <w:rFonts w:eastAsiaTheme="minorEastAsia" w:cstheme="minorBidi"/>
          <w:noProof/>
          <w:sz w:val="22"/>
          <w:szCs w:val="22"/>
        </w:rPr>
      </w:pPr>
      <w:r>
        <w:rPr>
          <w:noProof/>
        </w:rPr>
        <w:t>5.9</w:t>
      </w:r>
      <w:r>
        <w:rPr>
          <w:rFonts w:eastAsiaTheme="minorEastAsia" w:cstheme="minorBidi"/>
          <w:noProof/>
          <w:sz w:val="22"/>
          <w:szCs w:val="22"/>
        </w:rPr>
        <w:tab/>
      </w:r>
      <w:r>
        <w:rPr>
          <w:noProof/>
        </w:rPr>
        <w:t>Estimated increase in top Australian merchandise exports (SITC 3-digit) to the UAE</w:t>
      </w:r>
      <w:r>
        <w:rPr>
          <w:noProof/>
        </w:rPr>
        <w:tab/>
      </w:r>
      <w:r>
        <w:rPr>
          <w:noProof/>
        </w:rPr>
        <w:fldChar w:fldCharType="begin"/>
      </w:r>
      <w:r>
        <w:rPr>
          <w:noProof/>
        </w:rPr>
        <w:instrText xml:space="preserve"> PAGEREF _Toc128409080 \h </w:instrText>
      </w:r>
      <w:r>
        <w:rPr>
          <w:noProof/>
        </w:rPr>
      </w:r>
      <w:r>
        <w:rPr>
          <w:noProof/>
        </w:rPr>
        <w:fldChar w:fldCharType="separate"/>
      </w:r>
      <w:r w:rsidR="002B1E22">
        <w:rPr>
          <w:noProof/>
        </w:rPr>
        <w:t>63</w:t>
      </w:r>
      <w:r>
        <w:rPr>
          <w:noProof/>
        </w:rPr>
        <w:fldChar w:fldCharType="end"/>
      </w:r>
    </w:p>
    <w:p w14:paraId="5070E839" w14:textId="47651B87" w:rsidR="00856EAA" w:rsidRDefault="00856EAA">
      <w:pPr>
        <w:pStyle w:val="TableofFigures"/>
        <w:rPr>
          <w:rFonts w:eastAsiaTheme="minorEastAsia" w:cstheme="minorBidi"/>
          <w:noProof/>
          <w:sz w:val="22"/>
          <w:szCs w:val="22"/>
        </w:rPr>
      </w:pPr>
      <w:r>
        <w:rPr>
          <w:noProof/>
        </w:rPr>
        <w:t>5.10</w:t>
      </w:r>
      <w:r>
        <w:rPr>
          <w:rFonts w:eastAsiaTheme="minorEastAsia" w:cstheme="minorBidi"/>
          <w:noProof/>
          <w:sz w:val="22"/>
          <w:szCs w:val="22"/>
        </w:rPr>
        <w:tab/>
      </w:r>
      <w:r>
        <w:rPr>
          <w:noProof/>
        </w:rPr>
        <w:t>Estimated top export increases (SITC 3-digit) following an FTA</w:t>
      </w:r>
      <w:r>
        <w:rPr>
          <w:noProof/>
        </w:rPr>
        <w:tab/>
      </w:r>
      <w:r>
        <w:rPr>
          <w:noProof/>
        </w:rPr>
        <w:fldChar w:fldCharType="begin"/>
      </w:r>
      <w:r>
        <w:rPr>
          <w:noProof/>
        </w:rPr>
        <w:instrText xml:space="preserve"> PAGEREF _Toc128409081 \h </w:instrText>
      </w:r>
      <w:r>
        <w:rPr>
          <w:noProof/>
        </w:rPr>
      </w:r>
      <w:r>
        <w:rPr>
          <w:noProof/>
        </w:rPr>
        <w:fldChar w:fldCharType="separate"/>
      </w:r>
      <w:r w:rsidR="002B1E22">
        <w:rPr>
          <w:noProof/>
        </w:rPr>
        <w:t>64</w:t>
      </w:r>
      <w:r>
        <w:rPr>
          <w:noProof/>
        </w:rPr>
        <w:fldChar w:fldCharType="end"/>
      </w:r>
    </w:p>
    <w:p w14:paraId="1689C3DA" w14:textId="3648949D" w:rsidR="00856EAA" w:rsidRDefault="00856EAA">
      <w:pPr>
        <w:pStyle w:val="TableofFigures"/>
        <w:rPr>
          <w:rFonts w:eastAsiaTheme="minorEastAsia" w:cstheme="minorBidi"/>
          <w:noProof/>
          <w:sz w:val="22"/>
          <w:szCs w:val="22"/>
        </w:rPr>
      </w:pPr>
      <w:r>
        <w:rPr>
          <w:noProof/>
        </w:rPr>
        <w:t>A.1</w:t>
      </w:r>
      <w:r>
        <w:rPr>
          <w:rFonts w:eastAsiaTheme="minorEastAsia" w:cstheme="minorBidi"/>
          <w:noProof/>
          <w:sz w:val="22"/>
          <w:szCs w:val="22"/>
        </w:rPr>
        <w:tab/>
      </w:r>
      <w:r>
        <w:rPr>
          <w:noProof/>
        </w:rPr>
        <w:t>Armington elasticity for regional allocation of imports</w:t>
      </w:r>
      <w:r>
        <w:rPr>
          <w:noProof/>
        </w:rPr>
        <w:tab/>
      </w:r>
      <w:r>
        <w:rPr>
          <w:noProof/>
        </w:rPr>
        <w:fldChar w:fldCharType="begin"/>
      </w:r>
      <w:r>
        <w:rPr>
          <w:noProof/>
        </w:rPr>
        <w:instrText xml:space="preserve"> PAGEREF _Toc128409082 \h </w:instrText>
      </w:r>
      <w:r>
        <w:rPr>
          <w:noProof/>
        </w:rPr>
      </w:r>
      <w:r>
        <w:rPr>
          <w:noProof/>
        </w:rPr>
        <w:fldChar w:fldCharType="separate"/>
      </w:r>
      <w:r w:rsidR="002B1E22">
        <w:rPr>
          <w:noProof/>
        </w:rPr>
        <w:t>68</w:t>
      </w:r>
      <w:r>
        <w:rPr>
          <w:noProof/>
        </w:rPr>
        <w:fldChar w:fldCharType="end"/>
      </w:r>
    </w:p>
    <w:p w14:paraId="3E2B4050" w14:textId="7AEBB951" w:rsidR="00856EAA" w:rsidRDefault="00856EAA">
      <w:pPr>
        <w:pStyle w:val="TableofFigures"/>
        <w:rPr>
          <w:rFonts w:eastAsiaTheme="minorEastAsia" w:cstheme="minorBidi"/>
          <w:noProof/>
          <w:sz w:val="22"/>
          <w:szCs w:val="22"/>
        </w:rPr>
      </w:pPr>
      <w:r>
        <w:rPr>
          <w:noProof/>
        </w:rPr>
        <w:t>B.1</w:t>
      </w:r>
      <w:r>
        <w:rPr>
          <w:rFonts w:eastAsiaTheme="minorEastAsia" w:cstheme="minorBidi"/>
          <w:noProof/>
          <w:sz w:val="22"/>
          <w:szCs w:val="22"/>
        </w:rPr>
        <w:tab/>
      </w:r>
      <w:r>
        <w:rPr>
          <w:noProof/>
        </w:rPr>
        <w:t>Top 20 growing export sectors (SITC 3-digit) under the Singaporean FTA</w:t>
      </w:r>
      <w:r>
        <w:rPr>
          <w:noProof/>
        </w:rPr>
        <w:tab/>
      </w:r>
      <w:r>
        <w:rPr>
          <w:noProof/>
        </w:rPr>
        <w:fldChar w:fldCharType="begin"/>
      </w:r>
      <w:r>
        <w:rPr>
          <w:noProof/>
        </w:rPr>
        <w:instrText xml:space="preserve"> PAGEREF _Toc128409083 \h </w:instrText>
      </w:r>
      <w:r>
        <w:rPr>
          <w:noProof/>
        </w:rPr>
      </w:r>
      <w:r>
        <w:rPr>
          <w:noProof/>
        </w:rPr>
        <w:fldChar w:fldCharType="separate"/>
      </w:r>
      <w:r w:rsidR="002B1E22">
        <w:rPr>
          <w:noProof/>
        </w:rPr>
        <w:t>70</w:t>
      </w:r>
      <w:r>
        <w:rPr>
          <w:noProof/>
        </w:rPr>
        <w:fldChar w:fldCharType="end"/>
      </w:r>
    </w:p>
    <w:p w14:paraId="1C4F06CB" w14:textId="3CFFEE3E" w:rsidR="00856EAA" w:rsidRDefault="00856EAA">
      <w:pPr>
        <w:pStyle w:val="TableofFigures"/>
        <w:rPr>
          <w:rFonts w:eastAsiaTheme="minorEastAsia" w:cstheme="minorBidi"/>
          <w:noProof/>
          <w:sz w:val="22"/>
          <w:szCs w:val="22"/>
        </w:rPr>
      </w:pPr>
      <w:r>
        <w:rPr>
          <w:noProof/>
        </w:rPr>
        <w:t>B.2</w:t>
      </w:r>
      <w:r>
        <w:rPr>
          <w:rFonts w:eastAsiaTheme="minorEastAsia" w:cstheme="minorBidi"/>
          <w:noProof/>
          <w:sz w:val="22"/>
          <w:szCs w:val="22"/>
        </w:rPr>
        <w:tab/>
      </w:r>
      <w:r>
        <w:rPr>
          <w:noProof/>
        </w:rPr>
        <w:t>Top 20 growing export sectors (SITC 3-digit) under the EFTA FTA</w:t>
      </w:r>
      <w:r>
        <w:rPr>
          <w:noProof/>
        </w:rPr>
        <w:tab/>
      </w:r>
      <w:r>
        <w:rPr>
          <w:noProof/>
        </w:rPr>
        <w:fldChar w:fldCharType="begin"/>
      </w:r>
      <w:r>
        <w:rPr>
          <w:noProof/>
        </w:rPr>
        <w:instrText xml:space="preserve"> PAGEREF _Toc128409084 \h </w:instrText>
      </w:r>
      <w:r>
        <w:rPr>
          <w:noProof/>
        </w:rPr>
      </w:r>
      <w:r>
        <w:rPr>
          <w:noProof/>
        </w:rPr>
        <w:fldChar w:fldCharType="separate"/>
      </w:r>
      <w:r w:rsidR="002B1E22">
        <w:rPr>
          <w:noProof/>
        </w:rPr>
        <w:t>71</w:t>
      </w:r>
      <w:r>
        <w:rPr>
          <w:noProof/>
        </w:rPr>
        <w:fldChar w:fldCharType="end"/>
      </w:r>
    </w:p>
    <w:p w14:paraId="1EC46966" w14:textId="24E9562D" w:rsidR="00856EAA" w:rsidRDefault="00856EAA">
      <w:pPr>
        <w:pStyle w:val="TableofFigures"/>
        <w:rPr>
          <w:rFonts w:eastAsiaTheme="minorEastAsia" w:cstheme="minorBidi"/>
          <w:noProof/>
          <w:sz w:val="22"/>
          <w:szCs w:val="22"/>
        </w:rPr>
      </w:pPr>
      <w:r>
        <w:rPr>
          <w:noProof/>
        </w:rPr>
        <w:t>B.3</w:t>
      </w:r>
      <w:r>
        <w:rPr>
          <w:rFonts w:eastAsiaTheme="minorEastAsia" w:cstheme="minorBidi"/>
          <w:noProof/>
          <w:sz w:val="22"/>
          <w:szCs w:val="22"/>
        </w:rPr>
        <w:tab/>
      </w:r>
      <w:r>
        <w:rPr>
          <w:noProof/>
        </w:rPr>
        <w:t>Top 20 growing export sectors (SITC 3-digit) under the EFTA FTA</w:t>
      </w:r>
      <w:r>
        <w:rPr>
          <w:noProof/>
        </w:rPr>
        <w:tab/>
      </w:r>
      <w:r>
        <w:rPr>
          <w:noProof/>
        </w:rPr>
        <w:fldChar w:fldCharType="begin"/>
      </w:r>
      <w:r>
        <w:rPr>
          <w:noProof/>
        </w:rPr>
        <w:instrText xml:space="preserve"> PAGEREF _Toc128409085 \h </w:instrText>
      </w:r>
      <w:r>
        <w:rPr>
          <w:noProof/>
        </w:rPr>
      </w:r>
      <w:r>
        <w:rPr>
          <w:noProof/>
        </w:rPr>
        <w:fldChar w:fldCharType="separate"/>
      </w:r>
      <w:r w:rsidR="002B1E22">
        <w:rPr>
          <w:noProof/>
        </w:rPr>
        <w:t>72</w:t>
      </w:r>
      <w:r>
        <w:rPr>
          <w:noProof/>
        </w:rPr>
        <w:fldChar w:fldCharType="end"/>
      </w:r>
    </w:p>
    <w:p w14:paraId="3405EE7D" w14:textId="700C24C0" w:rsidR="00650F3E" w:rsidRDefault="008D3D11" w:rsidP="004E7620">
      <w:pPr>
        <w:pStyle w:val="TableofFigures"/>
        <w:rPr>
          <w:b/>
          <w:bCs/>
          <w:noProof/>
          <w:lang w:val="en-US"/>
        </w:rPr>
      </w:pPr>
      <w:r>
        <w:rPr>
          <w:b/>
          <w:bCs/>
          <w:noProof/>
          <w:lang w:val="en-US"/>
        </w:rPr>
        <w:fldChar w:fldCharType="end"/>
      </w:r>
    </w:p>
    <w:p w14:paraId="268AFBBC" w14:textId="77777777" w:rsidR="00650F3E" w:rsidRDefault="00650F3E" w:rsidP="004E7620">
      <w:pPr>
        <w:pStyle w:val="Heading1"/>
        <w:numPr>
          <w:ilvl w:val="0"/>
          <w:numId w:val="0"/>
        </w:numPr>
        <w:sectPr w:rsidR="00650F3E" w:rsidSect="004E7620">
          <w:headerReference w:type="even" r:id="rId22"/>
          <w:headerReference w:type="default" r:id="rId23"/>
          <w:footerReference w:type="even" r:id="rId24"/>
          <w:footerReference w:type="default" r:id="rId25"/>
          <w:pgSz w:w="11906" w:h="16838" w:code="9"/>
          <w:pgMar w:top="2268" w:right="1701" w:bottom="1418" w:left="2268" w:header="680" w:footer="680" w:gutter="0"/>
          <w:pgNumType w:fmt="lowerRoman"/>
          <w:cols w:space="708"/>
          <w:docGrid w:linePitch="360"/>
        </w:sectPr>
      </w:pPr>
    </w:p>
    <w:p w14:paraId="3CE81D29" w14:textId="77777777" w:rsidR="002A5062" w:rsidRDefault="005A6134" w:rsidP="00801EC2">
      <w:pPr>
        <w:pStyle w:val="Heading1NotNumbered"/>
      </w:pPr>
      <w:bookmarkStart w:id="2" w:name="DeleteThisLine"/>
      <w:bookmarkStart w:id="3" w:name="_Toc128409015"/>
      <w:bookmarkEnd w:id="1"/>
      <w:r w:rsidRPr="005A6134">
        <w:lastRenderedPageBreak/>
        <w:t>Summary</w:t>
      </w:r>
      <w:bookmarkEnd w:id="2"/>
      <w:bookmarkEnd w:id="3"/>
    </w:p>
    <w:p w14:paraId="1BBA2F23" w14:textId="01E50F63" w:rsidR="000170C7" w:rsidRDefault="000170C7" w:rsidP="000170C7">
      <w:pPr>
        <w:pStyle w:val="BodyText"/>
        <w:rPr>
          <w:lang w:bidi="fa-IR"/>
        </w:rPr>
      </w:pPr>
      <w:r>
        <w:rPr>
          <w:lang w:bidi="fa-IR"/>
        </w:rPr>
        <w:t>Australia and the United Arab Emirates (UAE) commenced negotiations for a Free Trade Agreement</w:t>
      </w:r>
      <w:r w:rsidR="00A970CB">
        <w:rPr>
          <w:lang w:bidi="fa-IR"/>
        </w:rPr>
        <w:t xml:space="preserve"> (FTA)</w:t>
      </w:r>
      <w:r>
        <w:rPr>
          <w:lang w:bidi="fa-IR"/>
        </w:rPr>
        <w:t xml:space="preserve"> in March 2005. These negotiations were subsumed into negotiations for an Australia-GCC FTA in 2007. Australia and the GCC last met for negotiations in 2009.</w:t>
      </w:r>
    </w:p>
    <w:p w14:paraId="4E51C95B" w14:textId="6BFCDFA2" w:rsidR="000170C7" w:rsidRDefault="000170C7" w:rsidP="000170C7">
      <w:pPr>
        <w:pStyle w:val="BodyText"/>
        <w:rPr>
          <w:lang w:bidi="fa-IR"/>
        </w:rPr>
      </w:pPr>
      <w:r>
        <w:rPr>
          <w:lang w:bidi="fa-IR"/>
        </w:rPr>
        <w:t xml:space="preserve">The Centre for International Economics (CIE) has been commissioned by the </w:t>
      </w:r>
      <w:r w:rsidR="000A63A7">
        <w:rPr>
          <w:lang w:bidi="fa-IR"/>
        </w:rPr>
        <w:t>Department of Foreign Affairs and Trade (</w:t>
      </w:r>
      <w:r>
        <w:rPr>
          <w:lang w:bidi="fa-IR"/>
        </w:rPr>
        <w:t>DFAT</w:t>
      </w:r>
      <w:r w:rsidR="000A63A7">
        <w:rPr>
          <w:lang w:bidi="fa-IR"/>
        </w:rPr>
        <w:t>)</w:t>
      </w:r>
      <w:r>
        <w:rPr>
          <w:lang w:bidi="fa-IR"/>
        </w:rPr>
        <w:t xml:space="preserve"> to conduct a feasibility analysis of the prospective FTA between Australia and the UAE.</w:t>
      </w:r>
    </w:p>
    <w:p w14:paraId="501D95D9" w14:textId="6C5AA2C4" w:rsidR="00BB0069" w:rsidRDefault="00BB0069" w:rsidP="00437048">
      <w:pPr>
        <w:pStyle w:val="HighlightMessage"/>
        <w:rPr>
          <w:lang w:bidi="fa-IR"/>
        </w:rPr>
      </w:pPr>
      <w:r>
        <w:rPr>
          <w:lang w:bidi="fa-IR"/>
        </w:rPr>
        <w:t>Current economic interactions</w:t>
      </w:r>
    </w:p>
    <w:p w14:paraId="696324A6" w14:textId="1EC5F33F" w:rsidR="00F60E3B" w:rsidRPr="00C06E37" w:rsidRDefault="00F60E3B" w:rsidP="002F29FC">
      <w:pPr>
        <w:pStyle w:val="BodyText"/>
        <w:rPr>
          <w:lang w:bidi="fa-IR"/>
        </w:rPr>
      </w:pPr>
      <w:r>
        <w:rPr>
          <w:lang w:eastAsia="en-US" w:bidi="fa-IR"/>
        </w:rPr>
        <w:t xml:space="preserve">Australia </w:t>
      </w:r>
      <w:r w:rsidR="00E5468C">
        <w:rPr>
          <w:lang w:eastAsia="en-US" w:bidi="fa-IR"/>
        </w:rPr>
        <w:t>exported around $</w:t>
      </w:r>
      <w:r w:rsidR="00D725CC">
        <w:rPr>
          <w:lang w:eastAsia="en-US" w:bidi="fa-IR"/>
        </w:rPr>
        <w:t>3</w:t>
      </w:r>
      <w:r w:rsidR="006A5483">
        <w:rPr>
          <w:lang w:eastAsia="en-US" w:bidi="fa-IR"/>
        </w:rPr>
        <w:t>.</w:t>
      </w:r>
      <w:r w:rsidR="00374E61">
        <w:rPr>
          <w:lang w:eastAsia="en-US" w:bidi="fa-IR"/>
        </w:rPr>
        <w:t xml:space="preserve">2 billion </w:t>
      </w:r>
      <w:r w:rsidR="00F623A1">
        <w:rPr>
          <w:lang w:eastAsia="en-US" w:bidi="fa-IR"/>
        </w:rPr>
        <w:t>in</w:t>
      </w:r>
      <w:r w:rsidR="00374E61">
        <w:rPr>
          <w:lang w:eastAsia="en-US" w:bidi="fa-IR"/>
        </w:rPr>
        <w:t xml:space="preserve"> goods and services to the UAE and imported around </w:t>
      </w:r>
      <w:r w:rsidR="00D725CC">
        <w:rPr>
          <w:lang w:eastAsia="en-US" w:bidi="fa-IR"/>
        </w:rPr>
        <w:t xml:space="preserve">$2.2 billion </w:t>
      </w:r>
      <w:r w:rsidR="00F623A1">
        <w:rPr>
          <w:lang w:eastAsia="en-US" w:bidi="fa-IR"/>
        </w:rPr>
        <w:t>in</w:t>
      </w:r>
      <w:r w:rsidR="00D725CC">
        <w:rPr>
          <w:lang w:eastAsia="en-US" w:bidi="fa-IR"/>
        </w:rPr>
        <w:t xml:space="preserve"> goods and services from the UAE </w:t>
      </w:r>
      <w:r w:rsidR="00BC2CC3">
        <w:rPr>
          <w:lang w:eastAsia="en-US" w:bidi="fa-IR"/>
        </w:rPr>
        <w:t>in 2021</w:t>
      </w:r>
      <w:r w:rsidR="00510150">
        <w:rPr>
          <w:rStyle w:val="FootnoteReference"/>
          <w:lang w:eastAsia="en-US" w:bidi="fa-IR"/>
        </w:rPr>
        <w:footnoteReference w:id="2"/>
      </w:r>
      <w:r w:rsidR="0033085B">
        <w:rPr>
          <w:lang w:eastAsia="en-US" w:bidi="fa-IR"/>
        </w:rPr>
        <w:t xml:space="preserve">. </w:t>
      </w:r>
      <w:r w:rsidR="00BC2CC3">
        <w:rPr>
          <w:lang w:bidi="fa-IR"/>
        </w:rPr>
        <w:t>Bilateral trade</w:t>
      </w:r>
      <w:r w:rsidR="00BC2CC3" w:rsidRPr="00A375FA">
        <w:rPr>
          <w:lang w:bidi="fa-IR"/>
        </w:rPr>
        <w:t xml:space="preserve"> ha</w:t>
      </w:r>
      <w:r w:rsidR="00BC2CC3">
        <w:rPr>
          <w:lang w:bidi="fa-IR"/>
        </w:rPr>
        <w:t>s</w:t>
      </w:r>
      <w:r w:rsidR="00BC2CC3" w:rsidRPr="00A375FA">
        <w:rPr>
          <w:lang w:bidi="fa-IR"/>
        </w:rPr>
        <w:t xml:space="preserve"> experienced fluctuations, particularly due to the COVID-19 pandemic.</w:t>
      </w:r>
      <w:r w:rsidR="00BC2CC3">
        <w:rPr>
          <w:lang w:bidi="fa-IR"/>
        </w:rPr>
        <w:t xml:space="preserve"> Over the five-year period from 2015 to 2019, average annual merchandise and services </w:t>
      </w:r>
      <w:r w:rsidR="00745B27">
        <w:rPr>
          <w:lang w:bidi="fa-IR"/>
        </w:rPr>
        <w:t xml:space="preserve">exports to the UAE </w:t>
      </w:r>
      <w:r w:rsidR="008C29A1">
        <w:rPr>
          <w:lang w:bidi="fa-IR"/>
        </w:rPr>
        <w:t>amounted to approximately $4.</w:t>
      </w:r>
      <w:r w:rsidR="00D052E7">
        <w:rPr>
          <w:lang w:bidi="fa-IR"/>
        </w:rPr>
        <w:t>2</w:t>
      </w:r>
      <w:r w:rsidR="008C29A1">
        <w:rPr>
          <w:lang w:bidi="fa-IR"/>
        </w:rPr>
        <w:t xml:space="preserve"> billion</w:t>
      </w:r>
      <w:r w:rsidR="00F51C98">
        <w:rPr>
          <w:lang w:bidi="fa-IR"/>
        </w:rPr>
        <w:t xml:space="preserve"> and annual merchandise and service imports from the UAE amounted to </w:t>
      </w:r>
      <w:r w:rsidR="00EA2C3C">
        <w:rPr>
          <w:lang w:bidi="fa-IR"/>
        </w:rPr>
        <w:t>approximately $5.</w:t>
      </w:r>
      <w:r w:rsidR="00D052E7">
        <w:rPr>
          <w:lang w:bidi="fa-IR"/>
        </w:rPr>
        <w:t>1</w:t>
      </w:r>
      <w:r w:rsidR="00EA2C3C">
        <w:rPr>
          <w:lang w:bidi="fa-IR"/>
        </w:rPr>
        <w:t xml:space="preserve"> billion.</w:t>
      </w:r>
    </w:p>
    <w:p w14:paraId="5F1C46AE" w14:textId="0057D72D" w:rsidR="00BB0069" w:rsidRDefault="00BB0069" w:rsidP="000170C7">
      <w:pPr>
        <w:pStyle w:val="BodyText"/>
        <w:rPr>
          <w:lang w:bidi="fa-IR"/>
        </w:rPr>
      </w:pPr>
      <w:r>
        <w:rPr>
          <w:lang w:bidi="fa-IR"/>
        </w:rPr>
        <w:t xml:space="preserve">Australia exported around $3 billion </w:t>
      </w:r>
      <w:r w:rsidR="00F35318">
        <w:rPr>
          <w:lang w:bidi="fa-IR"/>
        </w:rPr>
        <w:t>in</w:t>
      </w:r>
      <w:r>
        <w:rPr>
          <w:lang w:bidi="fa-IR"/>
        </w:rPr>
        <w:t xml:space="preserve"> goods</w:t>
      </w:r>
      <w:r w:rsidR="00D4706C">
        <w:rPr>
          <w:lang w:bidi="fa-IR"/>
        </w:rPr>
        <w:t xml:space="preserve"> (merchandise)</w:t>
      </w:r>
      <w:r>
        <w:rPr>
          <w:lang w:bidi="fa-IR"/>
        </w:rPr>
        <w:t xml:space="preserve"> to the UAE and imported around $1.4 billion </w:t>
      </w:r>
      <w:r w:rsidR="00F35318">
        <w:rPr>
          <w:lang w:bidi="fa-IR"/>
        </w:rPr>
        <w:t>in</w:t>
      </w:r>
      <w:r w:rsidR="00946BDC">
        <w:rPr>
          <w:lang w:bidi="fa-IR"/>
        </w:rPr>
        <w:t xml:space="preserve"> goods </w:t>
      </w:r>
      <w:r>
        <w:rPr>
          <w:lang w:bidi="fa-IR"/>
        </w:rPr>
        <w:t>from the UAE in 2021.</w:t>
      </w:r>
      <w:r w:rsidR="006B444D">
        <w:rPr>
          <w:rStyle w:val="FootnoteReference"/>
          <w:lang w:bidi="fa-IR"/>
        </w:rPr>
        <w:footnoteReference w:id="3"/>
      </w:r>
      <w:r w:rsidR="00A375FA">
        <w:rPr>
          <w:lang w:bidi="fa-IR"/>
        </w:rPr>
        <w:t xml:space="preserve"> </w:t>
      </w:r>
      <w:r w:rsidR="00A375FA" w:rsidRPr="00A375FA">
        <w:rPr>
          <w:lang w:bidi="fa-IR"/>
        </w:rPr>
        <w:t xml:space="preserve">Over the five-year period from 2015 to 2019, average annual </w:t>
      </w:r>
      <w:r w:rsidR="00181E6B">
        <w:rPr>
          <w:lang w:bidi="fa-IR"/>
        </w:rPr>
        <w:t xml:space="preserve">merchandise </w:t>
      </w:r>
      <w:r w:rsidR="00A375FA" w:rsidRPr="00A375FA">
        <w:rPr>
          <w:lang w:bidi="fa-IR"/>
        </w:rPr>
        <w:t xml:space="preserve">exports to </w:t>
      </w:r>
      <w:r w:rsidR="00A375FA">
        <w:rPr>
          <w:lang w:bidi="fa-IR"/>
        </w:rPr>
        <w:t xml:space="preserve">and </w:t>
      </w:r>
      <w:r w:rsidR="00710501">
        <w:rPr>
          <w:lang w:bidi="fa-IR"/>
        </w:rPr>
        <w:t xml:space="preserve">merchandise </w:t>
      </w:r>
      <w:r w:rsidR="00A375FA">
        <w:rPr>
          <w:lang w:bidi="fa-IR"/>
        </w:rPr>
        <w:t xml:space="preserve">imports from </w:t>
      </w:r>
      <w:r w:rsidR="00A375FA" w:rsidRPr="00A375FA">
        <w:rPr>
          <w:lang w:bidi="fa-IR"/>
        </w:rPr>
        <w:t>the UAE amounted to approximately $3.5 billion</w:t>
      </w:r>
      <w:r w:rsidR="00A375FA">
        <w:rPr>
          <w:lang w:bidi="fa-IR"/>
        </w:rPr>
        <w:t xml:space="preserve"> and $2.5 billion, respectively</w:t>
      </w:r>
      <w:r w:rsidR="00A375FA" w:rsidRPr="00A375FA">
        <w:rPr>
          <w:lang w:bidi="fa-IR"/>
        </w:rPr>
        <w:t>.</w:t>
      </w:r>
      <w:r w:rsidR="00A375FA">
        <w:rPr>
          <w:lang w:bidi="fa-IR"/>
        </w:rPr>
        <w:t xml:space="preserve"> </w:t>
      </w:r>
    </w:p>
    <w:p w14:paraId="732EB3FE" w14:textId="07576E23" w:rsidR="006B444D" w:rsidRDefault="006B444D" w:rsidP="00BB0069">
      <w:pPr>
        <w:pStyle w:val="ListBullet"/>
        <w:rPr>
          <w:lang w:bidi="fa-IR"/>
        </w:rPr>
      </w:pPr>
      <w:r>
        <w:rPr>
          <w:lang w:bidi="fa-IR"/>
        </w:rPr>
        <w:t xml:space="preserve">Aluminium ore and concentrates (including alumina) </w:t>
      </w:r>
      <w:r w:rsidR="009503B0">
        <w:rPr>
          <w:lang w:bidi="fa-IR"/>
        </w:rPr>
        <w:t>are</w:t>
      </w:r>
      <w:r>
        <w:rPr>
          <w:lang w:bidi="fa-IR"/>
        </w:rPr>
        <w:t xml:space="preserve"> Australia’s largest export commodity, amounting to approximately $1.2 billion per year over the five years prior to the pandemic.</w:t>
      </w:r>
    </w:p>
    <w:p w14:paraId="6880F22F" w14:textId="5D5ACE00" w:rsidR="00BB0069" w:rsidRDefault="00BB0069" w:rsidP="00BB0069">
      <w:pPr>
        <w:pStyle w:val="ListBullet"/>
        <w:rPr>
          <w:lang w:bidi="fa-IR"/>
        </w:rPr>
      </w:pPr>
      <w:r>
        <w:rPr>
          <w:lang w:bidi="fa-IR"/>
        </w:rPr>
        <w:t xml:space="preserve">Petroleum products especially crude petroleum </w:t>
      </w:r>
      <w:r w:rsidR="000349EE">
        <w:rPr>
          <w:lang w:bidi="fa-IR"/>
        </w:rPr>
        <w:t>once</w:t>
      </w:r>
      <w:r>
        <w:rPr>
          <w:lang w:bidi="fa-IR"/>
        </w:rPr>
        <w:t xml:space="preserve"> dominate</w:t>
      </w:r>
      <w:r w:rsidR="000349EE">
        <w:rPr>
          <w:lang w:bidi="fa-IR"/>
        </w:rPr>
        <w:t>d</w:t>
      </w:r>
      <w:r>
        <w:rPr>
          <w:lang w:bidi="fa-IR"/>
        </w:rPr>
        <w:t xml:space="preserve"> Australian imports, but the</w:t>
      </w:r>
      <w:r w:rsidR="000349EE">
        <w:rPr>
          <w:lang w:bidi="fa-IR"/>
        </w:rPr>
        <w:t>ir</w:t>
      </w:r>
      <w:r>
        <w:rPr>
          <w:lang w:bidi="fa-IR"/>
        </w:rPr>
        <w:t xml:space="preserve"> importance has fallen significantly</w:t>
      </w:r>
      <w:r w:rsidR="000349EE">
        <w:rPr>
          <w:lang w:bidi="fa-IR"/>
        </w:rPr>
        <w:t>.</w:t>
      </w:r>
    </w:p>
    <w:p w14:paraId="7F9DCD95" w14:textId="3A7656DC" w:rsidR="008A369A" w:rsidRDefault="008A369A" w:rsidP="00BB0069">
      <w:pPr>
        <w:pStyle w:val="ListBullet"/>
        <w:rPr>
          <w:lang w:bidi="fa-IR"/>
        </w:rPr>
      </w:pPr>
      <w:r>
        <w:rPr>
          <w:lang w:bidi="fa-IR"/>
        </w:rPr>
        <w:t>Fluctuations in bilateral trade value were primarily influenced by changes in trade quantities, with price changes playing a lesser role.</w:t>
      </w:r>
    </w:p>
    <w:p w14:paraId="49DB8B8F" w14:textId="7AF41BFC" w:rsidR="005364C0" w:rsidRDefault="008A369A" w:rsidP="006C5856">
      <w:pPr>
        <w:pStyle w:val="BodyText"/>
        <w:rPr>
          <w:lang w:bidi="fa-IR"/>
        </w:rPr>
      </w:pPr>
      <w:r>
        <w:rPr>
          <w:lang w:bidi="fa-IR"/>
        </w:rPr>
        <w:lastRenderedPageBreak/>
        <w:t xml:space="preserve">On average, </w:t>
      </w:r>
      <w:r w:rsidR="00CE4DEA">
        <w:rPr>
          <w:lang w:bidi="fa-IR"/>
        </w:rPr>
        <w:t xml:space="preserve">services trade with the UAE accounted for about 17 per cent of Australia’s total exports to the UAE, and 51 per cent of Australia’s total imports from the UAE, </w:t>
      </w:r>
      <w:r>
        <w:rPr>
          <w:lang w:bidi="fa-IR"/>
        </w:rPr>
        <w:t>during the five-year period from 2015 to 2019 prior to the COVID-19 pandemic</w:t>
      </w:r>
      <w:r w:rsidR="00CE4DEA">
        <w:rPr>
          <w:lang w:bidi="fa-IR"/>
        </w:rPr>
        <w:t xml:space="preserve">. </w:t>
      </w:r>
      <w:r w:rsidR="008A7520">
        <w:rPr>
          <w:lang w:bidi="fa-IR"/>
        </w:rPr>
        <w:t xml:space="preserve">Annual </w:t>
      </w:r>
      <w:r>
        <w:rPr>
          <w:lang w:bidi="fa-IR"/>
        </w:rPr>
        <w:t>s</w:t>
      </w:r>
      <w:r w:rsidR="00BB0069">
        <w:rPr>
          <w:lang w:bidi="fa-IR"/>
        </w:rPr>
        <w:t xml:space="preserve">ervices exports </w:t>
      </w:r>
      <w:r>
        <w:rPr>
          <w:lang w:bidi="fa-IR"/>
        </w:rPr>
        <w:t xml:space="preserve">to the UAE </w:t>
      </w:r>
      <w:r w:rsidR="005364C0">
        <w:rPr>
          <w:lang w:bidi="fa-IR"/>
        </w:rPr>
        <w:t>were</w:t>
      </w:r>
      <w:r w:rsidR="00BB0069">
        <w:rPr>
          <w:lang w:bidi="fa-IR"/>
        </w:rPr>
        <w:t xml:space="preserve"> </w:t>
      </w:r>
      <w:r>
        <w:rPr>
          <w:lang w:bidi="fa-IR"/>
        </w:rPr>
        <w:t>approximately</w:t>
      </w:r>
      <w:r w:rsidR="005364C0">
        <w:rPr>
          <w:lang w:bidi="fa-IR"/>
        </w:rPr>
        <w:t xml:space="preserve"> $</w:t>
      </w:r>
      <w:r w:rsidR="00153685">
        <w:rPr>
          <w:lang w:bidi="fa-IR"/>
        </w:rPr>
        <w:t xml:space="preserve">706 </w:t>
      </w:r>
      <w:r w:rsidR="005364C0">
        <w:rPr>
          <w:lang w:bidi="fa-IR"/>
        </w:rPr>
        <w:t xml:space="preserve">million, while </w:t>
      </w:r>
      <w:r w:rsidR="008A7520">
        <w:rPr>
          <w:lang w:bidi="fa-IR"/>
        </w:rPr>
        <w:t xml:space="preserve">annual </w:t>
      </w:r>
      <w:r w:rsidR="00AA3DE0">
        <w:rPr>
          <w:lang w:bidi="fa-IR"/>
        </w:rPr>
        <w:t xml:space="preserve">services </w:t>
      </w:r>
      <w:r w:rsidR="005364C0">
        <w:rPr>
          <w:lang w:bidi="fa-IR"/>
        </w:rPr>
        <w:t xml:space="preserve">imports </w:t>
      </w:r>
      <w:r>
        <w:rPr>
          <w:lang w:bidi="fa-IR"/>
        </w:rPr>
        <w:t xml:space="preserve">from the UAE were around </w:t>
      </w:r>
      <w:r w:rsidR="005364C0">
        <w:rPr>
          <w:lang w:bidi="fa-IR"/>
        </w:rPr>
        <w:t>$</w:t>
      </w:r>
      <w:r w:rsidR="00D848AC">
        <w:rPr>
          <w:lang w:bidi="fa-IR"/>
        </w:rPr>
        <w:t>2.58</w:t>
      </w:r>
      <w:r w:rsidR="005364C0">
        <w:rPr>
          <w:lang w:bidi="fa-IR"/>
        </w:rPr>
        <w:t xml:space="preserve"> billion a</w:t>
      </w:r>
      <w:r>
        <w:rPr>
          <w:lang w:bidi="fa-IR"/>
        </w:rPr>
        <w:t>nnually</w:t>
      </w:r>
      <w:r w:rsidR="005364C0">
        <w:rPr>
          <w:lang w:bidi="fa-IR"/>
        </w:rPr>
        <w:t>.</w:t>
      </w:r>
      <w:r w:rsidR="00C20F38">
        <w:rPr>
          <w:lang w:bidi="fa-IR"/>
        </w:rPr>
        <w:t xml:space="preserve"> Transport and travel are most important </w:t>
      </w:r>
      <w:r w:rsidR="00C20F38" w:rsidRPr="00F2740F">
        <w:rPr>
          <w:lang w:bidi="fa-IR"/>
        </w:rPr>
        <w:t xml:space="preserve">services trade sectors, accounting for approximately 60 per cent of Australia’s </w:t>
      </w:r>
      <w:r w:rsidR="00A62955">
        <w:rPr>
          <w:lang w:bidi="fa-IR"/>
        </w:rPr>
        <w:t xml:space="preserve">services </w:t>
      </w:r>
      <w:r w:rsidR="00C20F38" w:rsidRPr="00F2740F">
        <w:rPr>
          <w:lang w:bidi="fa-IR"/>
        </w:rPr>
        <w:t xml:space="preserve">exports to and three quarters of </w:t>
      </w:r>
      <w:r w:rsidR="00A62955">
        <w:rPr>
          <w:lang w:bidi="fa-IR"/>
        </w:rPr>
        <w:t xml:space="preserve">services </w:t>
      </w:r>
      <w:r w:rsidR="00C20F38" w:rsidRPr="00F2740F">
        <w:rPr>
          <w:lang w:bidi="fa-IR"/>
        </w:rPr>
        <w:t>imports from the UAE.</w:t>
      </w:r>
    </w:p>
    <w:p w14:paraId="61153F1B" w14:textId="0C31D963" w:rsidR="005364C0" w:rsidRDefault="005364C0" w:rsidP="006C5856">
      <w:pPr>
        <w:pStyle w:val="BodyText"/>
        <w:rPr>
          <w:lang w:bidi="fa-IR"/>
        </w:rPr>
      </w:pPr>
      <w:r>
        <w:rPr>
          <w:lang w:bidi="fa-IR"/>
        </w:rPr>
        <w:t xml:space="preserve">In 2021, the </w:t>
      </w:r>
      <w:r w:rsidR="00B56A88">
        <w:rPr>
          <w:lang w:bidi="fa-IR"/>
        </w:rPr>
        <w:t>total value of investment flow</w:t>
      </w:r>
      <w:r w:rsidR="00D71A24">
        <w:rPr>
          <w:lang w:bidi="fa-IR"/>
        </w:rPr>
        <w:t>s</w:t>
      </w:r>
      <w:r w:rsidR="00B56A88">
        <w:rPr>
          <w:lang w:bidi="fa-IR"/>
        </w:rPr>
        <w:t xml:space="preserve"> from the </w:t>
      </w:r>
      <w:r>
        <w:rPr>
          <w:lang w:bidi="fa-IR"/>
        </w:rPr>
        <w:t xml:space="preserve">UAE </w:t>
      </w:r>
      <w:r w:rsidR="00D71A24">
        <w:rPr>
          <w:lang w:bidi="fa-IR"/>
        </w:rPr>
        <w:t>to</w:t>
      </w:r>
      <w:r w:rsidR="00B56A88">
        <w:rPr>
          <w:lang w:bidi="fa-IR"/>
        </w:rPr>
        <w:t xml:space="preserve"> Australia was</w:t>
      </w:r>
      <w:r w:rsidR="002F4D54">
        <w:rPr>
          <w:lang w:bidi="fa-IR"/>
        </w:rPr>
        <w:t xml:space="preserve"> $13.8 billion including direct, portfolio and other investment, making the UAE </w:t>
      </w:r>
      <w:r>
        <w:rPr>
          <w:lang w:bidi="fa-IR"/>
        </w:rPr>
        <w:t>the 25</w:t>
      </w:r>
      <w:r w:rsidRPr="0079057D">
        <w:rPr>
          <w:vertAlign w:val="superscript"/>
          <w:lang w:bidi="fa-IR"/>
        </w:rPr>
        <w:t>th</w:t>
      </w:r>
      <w:r>
        <w:rPr>
          <w:lang w:bidi="fa-IR"/>
        </w:rPr>
        <w:t xml:space="preserve"> largest investor in Australia </w:t>
      </w:r>
      <w:r w:rsidR="002F4D54">
        <w:rPr>
          <w:lang w:bidi="fa-IR"/>
        </w:rPr>
        <w:t xml:space="preserve">in </w:t>
      </w:r>
      <w:r w:rsidR="00B0190B">
        <w:rPr>
          <w:lang w:bidi="fa-IR"/>
        </w:rPr>
        <w:t>that</w:t>
      </w:r>
      <w:r w:rsidR="002F4D54">
        <w:rPr>
          <w:lang w:bidi="fa-IR"/>
        </w:rPr>
        <w:t xml:space="preserve"> year</w:t>
      </w:r>
      <w:r>
        <w:rPr>
          <w:lang w:bidi="fa-IR"/>
        </w:rPr>
        <w:t>.</w:t>
      </w:r>
    </w:p>
    <w:p w14:paraId="52F5C575" w14:textId="2D580B54" w:rsidR="00437048" w:rsidRDefault="00437048" w:rsidP="00437048">
      <w:pPr>
        <w:pStyle w:val="HighlightMessage"/>
        <w:numPr>
          <w:ilvl w:val="1"/>
          <w:numId w:val="28"/>
        </w:numPr>
        <w:rPr>
          <w:lang w:bidi="fa-IR"/>
        </w:rPr>
      </w:pPr>
      <w:r>
        <w:rPr>
          <w:lang w:bidi="fa-IR"/>
        </w:rPr>
        <w:t>The pattern of UAE tariffs and protection</w:t>
      </w:r>
    </w:p>
    <w:p w14:paraId="5D1BA4F7" w14:textId="7F17CAE4" w:rsidR="00437048" w:rsidRDefault="00437048" w:rsidP="00437048">
      <w:pPr>
        <w:pStyle w:val="BodyText"/>
      </w:pPr>
      <w:r>
        <w:t>The UAE has an open trade regime with low tariffs, zero tariff quota rates and few non-tariff barriers.</w:t>
      </w:r>
    </w:p>
    <w:p w14:paraId="4ECF9C17" w14:textId="2F4D6AF4" w:rsidR="00437048" w:rsidRDefault="000559DE" w:rsidP="00437048">
      <w:pPr>
        <w:pStyle w:val="ListBullet"/>
        <w:rPr>
          <w:lang w:bidi="fa-IR"/>
        </w:rPr>
      </w:pPr>
      <w:r>
        <w:rPr>
          <w:lang w:bidi="fa-IR"/>
        </w:rPr>
        <w:t>The UAE has a simple tariff regime with over 90 per cent of tariff lines are defined as ad valorem (AV) duties</w:t>
      </w:r>
      <w:r w:rsidR="000349EE">
        <w:rPr>
          <w:lang w:bidi="fa-IR"/>
        </w:rPr>
        <w:t>.</w:t>
      </w:r>
    </w:p>
    <w:p w14:paraId="0C99420D" w14:textId="03B3E826" w:rsidR="000559DE" w:rsidRDefault="000559DE" w:rsidP="00437048">
      <w:pPr>
        <w:pStyle w:val="ListBullet"/>
        <w:rPr>
          <w:lang w:bidi="fa-IR"/>
        </w:rPr>
      </w:pPr>
      <w:r>
        <w:rPr>
          <w:lang w:bidi="fa-IR"/>
        </w:rPr>
        <w:t xml:space="preserve">The UAE’s tariffs are generally low </w:t>
      </w:r>
      <w:r w:rsidR="00BA1521">
        <w:rPr>
          <w:lang w:bidi="fa-IR"/>
        </w:rPr>
        <w:t>at 5.55 per cent on average for agricultural products and 4.5 per cent on average for non-agricultural products, despite some commodities (mainly beverages and tobaccos) subject to very high duties</w:t>
      </w:r>
      <w:r w:rsidR="000349EE">
        <w:rPr>
          <w:lang w:bidi="fa-IR"/>
        </w:rPr>
        <w:t>.</w:t>
      </w:r>
    </w:p>
    <w:p w14:paraId="567FA5F1" w14:textId="787F1D62" w:rsidR="00BA1521" w:rsidRDefault="00BA1521" w:rsidP="00437048">
      <w:pPr>
        <w:pStyle w:val="ListBullet"/>
        <w:rPr>
          <w:lang w:bidi="fa-IR"/>
        </w:rPr>
      </w:pPr>
      <w:r>
        <w:rPr>
          <w:lang w:bidi="fa-IR"/>
        </w:rPr>
        <w:t>The UAE does not have tariff quotas for imports</w:t>
      </w:r>
      <w:r w:rsidR="000349EE">
        <w:rPr>
          <w:lang w:bidi="fa-IR"/>
        </w:rPr>
        <w:t>.</w:t>
      </w:r>
    </w:p>
    <w:p w14:paraId="40CA0053" w14:textId="2601D5F6" w:rsidR="00BA1521" w:rsidRDefault="00BA1521" w:rsidP="00437048">
      <w:pPr>
        <w:pStyle w:val="ListBullet"/>
        <w:rPr>
          <w:lang w:bidi="fa-IR"/>
        </w:rPr>
      </w:pPr>
      <w:r>
        <w:rPr>
          <w:lang w:bidi="fa-IR"/>
        </w:rPr>
        <w:t xml:space="preserve">Other non-tariff barriers are </w:t>
      </w:r>
      <w:r w:rsidR="009503B0">
        <w:rPr>
          <w:lang w:bidi="fa-IR"/>
        </w:rPr>
        <w:t xml:space="preserve">generally not considered to be high </w:t>
      </w:r>
      <w:proofErr w:type="gramStart"/>
      <w:r w:rsidR="009503B0">
        <w:rPr>
          <w:lang w:bidi="fa-IR"/>
        </w:rPr>
        <w:t>with the exception of</w:t>
      </w:r>
      <w:proofErr w:type="gramEnd"/>
      <w:r w:rsidR="009503B0">
        <w:rPr>
          <w:lang w:bidi="fa-IR"/>
        </w:rPr>
        <w:t xml:space="preserve"> some agricultural and food products where long standing issues relating to shelf life and labelling are likely to increase the price of Australian products in the UAE market.</w:t>
      </w:r>
    </w:p>
    <w:p w14:paraId="6170369B" w14:textId="457B7D3D" w:rsidR="00E35DC9" w:rsidRDefault="00186AAA" w:rsidP="00437048">
      <w:pPr>
        <w:pStyle w:val="ListBullet"/>
        <w:rPr>
          <w:lang w:bidi="fa-IR"/>
        </w:rPr>
      </w:pPr>
      <w:proofErr w:type="gramStart"/>
      <w:r w:rsidRPr="00186AAA">
        <w:rPr>
          <w:lang w:bidi="fa-IR"/>
        </w:rPr>
        <w:t>A number of</w:t>
      </w:r>
      <w:proofErr w:type="gramEnd"/>
      <w:r w:rsidRPr="00186AAA">
        <w:rPr>
          <w:lang w:bidi="fa-IR"/>
        </w:rPr>
        <w:t xml:space="preserve"> behind the border trade in service barriers have been identified by stakeholders</w:t>
      </w:r>
      <w:r>
        <w:rPr>
          <w:lang w:bidi="fa-IR"/>
        </w:rPr>
        <w:t xml:space="preserve">, particularly relating to business ownership, mutual recognition of qualifications, visa streamlining. These </w:t>
      </w:r>
      <w:proofErr w:type="gramStart"/>
      <w:r>
        <w:rPr>
          <w:lang w:bidi="fa-IR"/>
        </w:rPr>
        <w:t>are considered to be</w:t>
      </w:r>
      <w:proofErr w:type="gramEnd"/>
      <w:r>
        <w:rPr>
          <w:lang w:bidi="fa-IR"/>
        </w:rPr>
        <w:t xml:space="preserve"> important in </w:t>
      </w:r>
      <w:r w:rsidRPr="00186AAA">
        <w:rPr>
          <w:lang w:bidi="fa-IR"/>
        </w:rPr>
        <w:t>construction, minerals, resources, engineering and education</w:t>
      </w:r>
      <w:r>
        <w:rPr>
          <w:lang w:bidi="fa-IR"/>
        </w:rPr>
        <w:t xml:space="preserve"> services.</w:t>
      </w:r>
    </w:p>
    <w:p w14:paraId="54C7BA9B" w14:textId="4DE69E6D" w:rsidR="00BB0069" w:rsidRDefault="00437048" w:rsidP="00437048">
      <w:pPr>
        <w:pStyle w:val="HighlightMessage"/>
        <w:rPr>
          <w:lang w:bidi="fa-IR"/>
        </w:rPr>
      </w:pPr>
      <w:r>
        <w:rPr>
          <w:lang w:bidi="fa-IR"/>
        </w:rPr>
        <w:t>Potential benefits of an FTA</w:t>
      </w:r>
    </w:p>
    <w:p w14:paraId="2358A327" w14:textId="167EE344" w:rsidR="00437048" w:rsidRDefault="00EC4C53" w:rsidP="00EC4C53">
      <w:pPr>
        <w:pStyle w:val="ListBullet"/>
        <w:rPr>
          <w:lang w:eastAsia="en-US" w:bidi="fa-IR"/>
        </w:rPr>
      </w:pPr>
      <w:r>
        <w:rPr>
          <w:lang w:eastAsia="en-US" w:bidi="fa-IR"/>
        </w:rPr>
        <w:t>The focus of a potential FTA with the UAE will be on tariff reduction and or elimination</w:t>
      </w:r>
      <w:r w:rsidR="00A47FB9">
        <w:rPr>
          <w:lang w:eastAsia="en-US" w:bidi="fa-IR"/>
        </w:rPr>
        <w:t xml:space="preserve"> along with the </w:t>
      </w:r>
      <w:proofErr w:type="gramStart"/>
      <w:r w:rsidR="00A47FB9">
        <w:rPr>
          <w:lang w:eastAsia="en-US" w:bidi="fa-IR"/>
        </w:rPr>
        <w:t>particular NTB</w:t>
      </w:r>
      <w:proofErr w:type="gramEnd"/>
      <w:r w:rsidR="00A47FB9">
        <w:rPr>
          <w:lang w:eastAsia="en-US" w:bidi="fa-IR"/>
        </w:rPr>
        <w:t xml:space="preserve"> and services restrictions noted above.</w:t>
      </w:r>
    </w:p>
    <w:p w14:paraId="4E2F913E" w14:textId="68BB529A" w:rsidR="000561C1" w:rsidRDefault="000561C1" w:rsidP="00EC4C53">
      <w:pPr>
        <w:pStyle w:val="ListBullet"/>
        <w:rPr>
          <w:lang w:eastAsia="en-US" w:bidi="fa-IR"/>
        </w:rPr>
      </w:pPr>
      <w:r>
        <w:rPr>
          <w:lang w:eastAsia="en-US" w:bidi="fa-IR"/>
        </w:rPr>
        <w:t xml:space="preserve">If Australia were to </w:t>
      </w:r>
      <w:r w:rsidR="00A970CB">
        <w:rPr>
          <w:lang w:eastAsia="en-US" w:bidi="fa-IR"/>
        </w:rPr>
        <w:t>secure</w:t>
      </w:r>
      <w:r>
        <w:rPr>
          <w:lang w:eastAsia="en-US" w:bidi="fa-IR"/>
        </w:rPr>
        <w:t xml:space="preserve"> duty reductions </w:t>
      </w:r>
      <w:proofErr w:type="gramStart"/>
      <w:r w:rsidR="00A970CB">
        <w:rPr>
          <w:lang w:eastAsia="en-US" w:bidi="fa-IR"/>
        </w:rPr>
        <w:t>similar to</w:t>
      </w:r>
      <w:proofErr w:type="gramEnd"/>
      <w:r w:rsidR="00A970CB">
        <w:rPr>
          <w:lang w:eastAsia="en-US" w:bidi="fa-IR"/>
        </w:rPr>
        <w:t xml:space="preserve"> those achieved by</w:t>
      </w:r>
      <w:r>
        <w:rPr>
          <w:lang w:eastAsia="en-US" w:bidi="fa-IR"/>
        </w:rPr>
        <w:t xml:space="preserve"> </w:t>
      </w:r>
      <w:r w:rsidR="00A970CB">
        <w:rPr>
          <w:lang w:eastAsia="en-US" w:bidi="fa-IR"/>
        </w:rPr>
        <w:t xml:space="preserve">India, </w:t>
      </w:r>
      <w:r>
        <w:rPr>
          <w:lang w:eastAsia="en-US" w:bidi="fa-IR"/>
        </w:rPr>
        <w:t>Singapore</w:t>
      </w:r>
      <w:r w:rsidR="00A970CB">
        <w:rPr>
          <w:lang w:eastAsia="en-US" w:bidi="fa-IR"/>
        </w:rPr>
        <w:t xml:space="preserve"> and</w:t>
      </w:r>
      <w:r>
        <w:rPr>
          <w:lang w:eastAsia="en-US" w:bidi="fa-IR"/>
        </w:rPr>
        <w:t xml:space="preserve"> EFTA countries through FTAs, the potential increase in Australia’s export to the UAE </w:t>
      </w:r>
      <w:r w:rsidR="00A970CB">
        <w:rPr>
          <w:lang w:eastAsia="en-US" w:bidi="fa-IR"/>
        </w:rPr>
        <w:t xml:space="preserve">could reach </w:t>
      </w:r>
      <w:r w:rsidR="00464A4B">
        <w:rPr>
          <w:lang w:eastAsia="en-US" w:bidi="fa-IR"/>
        </w:rPr>
        <w:t>up to</w:t>
      </w:r>
      <w:r>
        <w:rPr>
          <w:lang w:eastAsia="en-US" w:bidi="fa-IR"/>
        </w:rPr>
        <w:t xml:space="preserve"> $</w:t>
      </w:r>
      <w:r w:rsidR="00A970CB">
        <w:rPr>
          <w:lang w:eastAsia="en-US" w:bidi="fa-IR"/>
        </w:rPr>
        <w:t>490</w:t>
      </w:r>
      <w:r>
        <w:rPr>
          <w:lang w:eastAsia="en-US" w:bidi="fa-IR"/>
        </w:rPr>
        <w:t xml:space="preserve"> million per year, </w:t>
      </w:r>
      <w:r w:rsidR="00A970CB">
        <w:rPr>
          <w:lang w:eastAsia="en-US" w:bidi="fa-IR"/>
        </w:rPr>
        <w:t xml:space="preserve">which would equate </w:t>
      </w:r>
      <w:r>
        <w:rPr>
          <w:lang w:eastAsia="en-US" w:bidi="fa-IR"/>
        </w:rPr>
        <w:t>to 1</w:t>
      </w:r>
      <w:r w:rsidR="00A970CB">
        <w:rPr>
          <w:lang w:eastAsia="en-US" w:bidi="fa-IR"/>
        </w:rPr>
        <w:t>4</w:t>
      </w:r>
      <w:r>
        <w:rPr>
          <w:lang w:eastAsia="en-US" w:bidi="fa-IR"/>
        </w:rPr>
        <w:t xml:space="preserve"> per cent of the </w:t>
      </w:r>
      <w:r w:rsidR="00A970CB">
        <w:rPr>
          <w:lang w:eastAsia="en-US" w:bidi="fa-IR"/>
        </w:rPr>
        <w:t>average</w:t>
      </w:r>
      <w:r>
        <w:rPr>
          <w:lang w:eastAsia="en-US" w:bidi="fa-IR"/>
        </w:rPr>
        <w:t xml:space="preserve"> </w:t>
      </w:r>
      <w:r w:rsidR="00A970CB">
        <w:rPr>
          <w:lang w:eastAsia="en-US" w:bidi="fa-IR"/>
        </w:rPr>
        <w:t xml:space="preserve">annual </w:t>
      </w:r>
      <w:r>
        <w:rPr>
          <w:lang w:eastAsia="en-US" w:bidi="fa-IR"/>
        </w:rPr>
        <w:t>exports</w:t>
      </w:r>
      <w:r w:rsidR="00A970CB">
        <w:rPr>
          <w:lang w:eastAsia="en-US" w:bidi="fa-IR"/>
        </w:rPr>
        <w:t xml:space="preserve"> to the UAE over the five-year period from 2015 to 2019 prior to the pandemic</w:t>
      </w:r>
      <w:r>
        <w:rPr>
          <w:lang w:eastAsia="en-US" w:bidi="fa-IR"/>
        </w:rPr>
        <w:t>.</w:t>
      </w:r>
    </w:p>
    <w:p w14:paraId="230CBE1E" w14:textId="3CBE865A" w:rsidR="008D0521" w:rsidRDefault="008D0521" w:rsidP="00A47FB9">
      <w:pPr>
        <w:pStyle w:val="ListBullet2"/>
        <w:rPr>
          <w:lang w:eastAsia="en-US" w:bidi="fa-IR"/>
        </w:rPr>
      </w:pPr>
      <w:r>
        <w:rPr>
          <w:lang w:eastAsia="en-US" w:bidi="fa-IR"/>
        </w:rPr>
        <w:t>Th</w:t>
      </w:r>
      <w:r w:rsidR="00224790">
        <w:rPr>
          <w:lang w:eastAsia="en-US" w:bidi="fa-IR"/>
        </w:rPr>
        <w:t>is</w:t>
      </w:r>
      <w:r>
        <w:rPr>
          <w:lang w:eastAsia="en-US" w:bidi="fa-IR"/>
        </w:rPr>
        <w:t xml:space="preserve"> estimate</w:t>
      </w:r>
      <w:r w:rsidR="0022702F">
        <w:rPr>
          <w:lang w:eastAsia="en-US" w:bidi="fa-IR"/>
        </w:rPr>
        <w:t xml:space="preserve">d </w:t>
      </w:r>
      <w:r w:rsidR="00224790">
        <w:rPr>
          <w:lang w:eastAsia="en-US" w:bidi="fa-IR"/>
        </w:rPr>
        <w:t>potential increase</w:t>
      </w:r>
      <w:r w:rsidR="0022702F">
        <w:rPr>
          <w:lang w:eastAsia="en-US" w:bidi="fa-IR"/>
        </w:rPr>
        <w:t xml:space="preserve"> in exports is based on the pre-COVID-19 </w:t>
      </w:r>
      <w:proofErr w:type="gramStart"/>
      <w:r w:rsidR="0022702F">
        <w:rPr>
          <w:lang w:eastAsia="en-US" w:bidi="fa-IR"/>
        </w:rPr>
        <w:t>average, and</w:t>
      </w:r>
      <w:proofErr w:type="gramEnd"/>
      <w:r w:rsidR="0022702F">
        <w:rPr>
          <w:lang w:eastAsia="en-US" w:bidi="fa-IR"/>
        </w:rPr>
        <w:t xml:space="preserve"> does not factor in </w:t>
      </w:r>
      <w:r w:rsidR="00224790">
        <w:rPr>
          <w:lang w:eastAsia="en-US" w:bidi="fa-IR"/>
        </w:rPr>
        <w:t>the future growth in the baseline.</w:t>
      </w:r>
    </w:p>
    <w:p w14:paraId="7DB4B525" w14:textId="22219E09" w:rsidR="00224790" w:rsidRDefault="000727E9" w:rsidP="00A47FB9">
      <w:pPr>
        <w:pStyle w:val="ListBullet2"/>
        <w:rPr>
          <w:lang w:eastAsia="en-US" w:bidi="fa-IR"/>
        </w:rPr>
      </w:pPr>
      <w:r w:rsidRPr="000727E9">
        <w:rPr>
          <w:lang w:eastAsia="en-US" w:bidi="fa-IR"/>
        </w:rPr>
        <w:t>It</w:t>
      </w:r>
      <w:r>
        <w:rPr>
          <w:lang w:eastAsia="en-US" w:bidi="fa-IR"/>
        </w:rPr>
        <w:t xml:space="preserve"> i</w:t>
      </w:r>
      <w:r w:rsidRPr="000727E9">
        <w:rPr>
          <w:lang w:eastAsia="en-US" w:bidi="fa-IR"/>
        </w:rPr>
        <w:t xml:space="preserve">s important to note that this estimate should be considered as an upper bound of the potential growth in exports that could result from a free trade agreement with the UAE. This is because the estimate relies on a specific set of parameters that may overstate the actual impact, particularly for commodities that are relatively </w:t>
      </w:r>
      <w:r w:rsidRPr="000727E9">
        <w:rPr>
          <w:lang w:eastAsia="en-US" w:bidi="fa-IR"/>
        </w:rPr>
        <w:lastRenderedPageBreak/>
        <w:t>inelastic in their response to changes in price. Therefore, the actual impact of a free trade agreement on exports may be smaller than the estimate suggests.</w:t>
      </w:r>
    </w:p>
    <w:p w14:paraId="45330564" w14:textId="6407D2A6" w:rsidR="008331B9" w:rsidRDefault="00A47FB9" w:rsidP="00A47FB9">
      <w:pPr>
        <w:pStyle w:val="ListBullet2"/>
        <w:rPr>
          <w:lang w:eastAsia="en-US" w:bidi="fa-IR"/>
        </w:rPr>
      </w:pPr>
      <w:r>
        <w:rPr>
          <w:lang w:eastAsia="en-US" w:bidi="fa-IR"/>
        </w:rPr>
        <w:t>Th</w:t>
      </w:r>
      <w:r w:rsidR="00A95AAF">
        <w:rPr>
          <w:lang w:eastAsia="en-US" w:bidi="fa-IR"/>
        </w:rPr>
        <w:t>at said, th</w:t>
      </w:r>
      <w:r>
        <w:rPr>
          <w:lang w:eastAsia="en-US" w:bidi="fa-IR"/>
        </w:rPr>
        <w:t>e increase in exports for agricultural and food products could be greater as NTBs are addressed.</w:t>
      </w:r>
    </w:p>
    <w:p w14:paraId="0D0AF3C6" w14:textId="12692684" w:rsidR="00D20B79" w:rsidRDefault="00C37D5C" w:rsidP="008331B9">
      <w:pPr>
        <w:pStyle w:val="ListBullet"/>
        <w:rPr>
          <w:lang w:eastAsia="en-US" w:bidi="fa-IR"/>
        </w:rPr>
      </w:pPr>
      <w:r>
        <w:rPr>
          <w:lang w:eastAsia="en-US" w:bidi="fa-IR"/>
        </w:rPr>
        <w:t>A</w:t>
      </w:r>
      <w:r w:rsidR="001D5377">
        <w:rPr>
          <w:lang w:eastAsia="en-US" w:bidi="fa-IR"/>
        </w:rPr>
        <w:t xml:space="preserve"> potential FTA would also provide an opportunity to lock-in meaningful market-access </w:t>
      </w:r>
      <w:r w:rsidR="00F83A71">
        <w:rPr>
          <w:lang w:eastAsia="en-US" w:bidi="fa-IR"/>
        </w:rPr>
        <w:t xml:space="preserve">and </w:t>
      </w:r>
      <w:r w:rsidR="002A1D43">
        <w:rPr>
          <w:lang w:eastAsia="en-US" w:bidi="fa-IR"/>
        </w:rPr>
        <w:t xml:space="preserve">address </w:t>
      </w:r>
      <w:r w:rsidR="00F83A71">
        <w:rPr>
          <w:lang w:eastAsia="en-US" w:bidi="fa-IR"/>
        </w:rPr>
        <w:t xml:space="preserve">behind-the-border barriers </w:t>
      </w:r>
      <w:r w:rsidR="00E315C8">
        <w:rPr>
          <w:lang w:eastAsia="en-US" w:bidi="fa-IR"/>
        </w:rPr>
        <w:t xml:space="preserve">that </w:t>
      </w:r>
      <w:r w:rsidR="003D421D">
        <w:rPr>
          <w:lang w:eastAsia="en-US" w:bidi="fa-IR"/>
        </w:rPr>
        <w:t xml:space="preserve">would give </w:t>
      </w:r>
      <w:r w:rsidR="00E315C8">
        <w:rPr>
          <w:lang w:eastAsia="en-US" w:bidi="fa-IR"/>
        </w:rPr>
        <w:t>greater certainty to</w:t>
      </w:r>
      <w:r w:rsidR="00801308">
        <w:rPr>
          <w:lang w:eastAsia="en-US" w:bidi="fa-IR"/>
        </w:rPr>
        <w:t xml:space="preserve"> services </w:t>
      </w:r>
      <w:r w:rsidR="007D33AE">
        <w:rPr>
          <w:lang w:eastAsia="en-US" w:bidi="fa-IR"/>
        </w:rPr>
        <w:t xml:space="preserve">exporters. </w:t>
      </w:r>
    </w:p>
    <w:p w14:paraId="6874ABF3" w14:textId="103B43FB" w:rsidR="008331B9" w:rsidRDefault="00AF5AE8" w:rsidP="008331B9">
      <w:pPr>
        <w:pStyle w:val="ListBullet"/>
        <w:rPr>
          <w:lang w:eastAsia="en-US" w:bidi="fa-IR"/>
        </w:rPr>
      </w:pPr>
      <w:r>
        <w:rPr>
          <w:lang w:eastAsia="en-US" w:bidi="fa-IR"/>
        </w:rPr>
        <w:t xml:space="preserve">One area of focus for services trade </w:t>
      </w:r>
      <w:r w:rsidR="00371A95">
        <w:rPr>
          <w:lang w:eastAsia="en-US" w:bidi="fa-IR"/>
        </w:rPr>
        <w:t xml:space="preserve">could </w:t>
      </w:r>
      <w:r>
        <w:rPr>
          <w:lang w:eastAsia="en-US" w:bidi="fa-IR"/>
        </w:rPr>
        <w:t xml:space="preserve">be </w:t>
      </w:r>
      <w:r w:rsidR="00F77511">
        <w:rPr>
          <w:lang w:eastAsia="en-US" w:bidi="fa-IR"/>
        </w:rPr>
        <w:t xml:space="preserve">provisions that </w:t>
      </w:r>
      <w:r w:rsidR="00441DD5">
        <w:rPr>
          <w:lang w:eastAsia="en-US" w:bidi="fa-IR"/>
        </w:rPr>
        <w:t xml:space="preserve">create a </w:t>
      </w:r>
      <w:r w:rsidR="008331B9" w:rsidRPr="009176B2">
        <w:rPr>
          <w:lang w:eastAsia="en-US" w:bidi="fa-IR"/>
        </w:rPr>
        <w:t xml:space="preserve">framework for accreditation and licensing bodies </w:t>
      </w:r>
      <w:r w:rsidR="00441DD5">
        <w:rPr>
          <w:lang w:eastAsia="en-US" w:bidi="fa-IR"/>
        </w:rPr>
        <w:t xml:space="preserve">of Australia and the UAE </w:t>
      </w:r>
      <w:r w:rsidR="008331B9" w:rsidRPr="009176B2">
        <w:rPr>
          <w:lang w:eastAsia="en-US" w:bidi="fa-IR"/>
        </w:rPr>
        <w:t>to collaborate on streamlining the recognition of qualifications, licensing and registration processes and requirements for professionals.</w:t>
      </w:r>
      <w:r w:rsidR="00441DD5">
        <w:rPr>
          <w:lang w:eastAsia="en-US" w:bidi="fa-IR"/>
        </w:rPr>
        <w:t xml:space="preserve">  These types of frameworks have been included in </w:t>
      </w:r>
      <w:r w:rsidR="00A3252D">
        <w:rPr>
          <w:lang w:eastAsia="en-US" w:bidi="fa-IR"/>
        </w:rPr>
        <w:t xml:space="preserve">both Australia and the UAE’s recent bilateral FTAs. </w:t>
      </w:r>
    </w:p>
    <w:p w14:paraId="304D1F3D" w14:textId="66034C04" w:rsidR="00AF5AE8" w:rsidRPr="00487183" w:rsidRDefault="00CD4643" w:rsidP="00EC4C53">
      <w:pPr>
        <w:pStyle w:val="ListBullet"/>
        <w:rPr>
          <w:lang w:eastAsia="en-US" w:bidi="fa-IR"/>
        </w:rPr>
      </w:pPr>
      <w:r w:rsidRPr="00487183">
        <w:rPr>
          <w:lang w:eastAsia="en-US" w:bidi="fa-IR"/>
        </w:rPr>
        <w:t xml:space="preserve">For investment, the UAE has set up some 40 free zones that grant foreign entities national treatment and provide further tax benefits. </w:t>
      </w:r>
      <w:r w:rsidR="009D3DED" w:rsidRPr="00487183">
        <w:rPr>
          <w:lang w:eastAsia="en-US" w:bidi="fa-IR"/>
        </w:rPr>
        <w:t xml:space="preserve">An FTA could provide an opportunity to </w:t>
      </w:r>
      <w:r w:rsidR="00D92066" w:rsidRPr="00487183">
        <w:rPr>
          <w:lang w:eastAsia="en-US" w:bidi="fa-IR"/>
        </w:rPr>
        <w:t xml:space="preserve">strengthen investment </w:t>
      </w:r>
      <w:r w:rsidR="00B028F6" w:rsidRPr="00487183">
        <w:rPr>
          <w:lang w:eastAsia="en-US" w:bidi="fa-IR"/>
        </w:rPr>
        <w:t>between Australia and the UAE.</w:t>
      </w:r>
    </w:p>
    <w:p w14:paraId="1C4C25CE" w14:textId="57F11CBD" w:rsidR="004F69AE" w:rsidRDefault="004F69AE" w:rsidP="00362130">
      <w:pPr>
        <w:pStyle w:val="Heading1"/>
        <w:numPr>
          <w:ilvl w:val="0"/>
          <w:numId w:val="35"/>
        </w:numPr>
        <w:rPr>
          <w:lang w:bidi="fa-IR"/>
        </w:rPr>
      </w:pPr>
      <w:bookmarkStart w:id="4" w:name="_Toc128409016"/>
      <w:r>
        <w:rPr>
          <w:lang w:bidi="fa-IR"/>
        </w:rPr>
        <w:lastRenderedPageBreak/>
        <w:t>Introduction</w:t>
      </w:r>
      <w:bookmarkEnd w:id="4"/>
    </w:p>
    <w:p w14:paraId="43C1F1F4" w14:textId="246F727C" w:rsidR="00606846" w:rsidRDefault="00606846" w:rsidP="00606846">
      <w:pPr>
        <w:pStyle w:val="Heading2"/>
        <w:rPr>
          <w:lang w:bidi="fa-IR"/>
        </w:rPr>
      </w:pPr>
      <w:bookmarkStart w:id="5" w:name="_Toc128409017"/>
      <w:r>
        <w:rPr>
          <w:lang w:bidi="fa-IR"/>
        </w:rPr>
        <w:t>Background</w:t>
      </w:r>
      <w:bookmarkEnd w:id="5"/>
      <w:r>
        <w:rPr>
          <w:lang w:bidi="fa-IR"/>
        </w:rPr>
        <w:t xml:space="preserve"> </w:t>
      </w:r>
    </w:p>
    <w:p w14:paraId="74B80F4A" w14:textId="35DEAD20" w:rsidR="00EC79AD" w:rsidRDefault="00EC79AD" w:rsidP="00EC79AD">
      <w:pPr>
        <w:pStyle w:val="BodyText"/>
        <w:rPr>
          <w:lang w:bidi="fa-IR"/>
        </w:rPr>
      </w:pPr>
      <w:r>
        <w:rPr>
          <w:lang w:bidi="fa-IR"/>
        </w:rPr>
        <w:t>Australia and the United Arab Emirates (UAE) commenced negotiations for a Free Trade Agreement in March 2005. These negotiations were subsumed into negotiations for an Australia-GCC FTA in 2007. Australia and the GCC last met for negotiations in 2009.</w:t>
      </w:r>
    </w:p>
    <w:p w14:paraId="542F9061" w14:textId="17C666ED" w:rsidR="00EC79AD" w:rsidRDefault="00EC79AD" w:rsidP="00EC79AD">
      <w:pPr>
        <w:pStyle w:val="BodyText"/>
        <w:rPr>
          <w:lang w:bidi="fa-IR"/>
        </w:rPr>
      </w:pPr>
      <w:r>
        <w:rPr>
          <w:lang w:bidi="fa-IR"/>
        </w:rPr>
        <w:t xml:space="preserve">The Department of Foreign Affairs and Trade (DFAT) has been seeking </w:t>
      </w:r>
      <w:r w:rsidRPr="00515C48">
        <w:rPr>
          <w:lang w:bidi="fa-IR"/>
        </w:rPr>
        <w:t xml:space="preserve">submissions from interested stakeholders on the potential opportunities and impacts of a prospective </w:t>
      </w:r>
      <w:r>
        <w:rPr>
          <w:lang w:bidi="fa-IR"/>
        </w:rPr>
        <w:t>FTA</w:t>
      </w:r>
      <w:r w:rsidRPr="00515C48">
        <w:rPr>
          <w:lang w:bidi="fa-IR"/>
        </w:rPr>
        <w:t xml:space="preserve"> with the UAE</w:t>
      </w:r>
      <w:r>
        <w:rPr>
          <w:lang w:bidi="fa-IR"/>
        </w:rPr>
        <w:t>. Some 30 submissions have been received.</w:t>
      </w:r>
    </w:p>
    <w:p w14:paraId="3167455A" w14:textId="34C68960" w:rsidR="00EC79AD" w:rsidRDefault="00EC79AD" w:rsidP="00EC79AD">
      <w:pPr>
        <w:pStyle w:val="BodyText"/>
        <w:rPr>
          <w:lang w:bidi="fa-IR"/>
        </w:rPr>
      </w:pPr>
      <w:r>
        <w:rPr>
          <w:lang w:bidi="fa-IR"/>
        </w:rPr>
        <w:t>The Centre for International Economics (CIE) has been commissioned by the DFAT to conduct a feasibility analysis of the prospective FTA between Australia and the UAE.</w:t>
      </w:r>
    </w:p>
    <w:p w14:paraId="611C6752" w14:textId="2786A7AB" w:rsidR="00606846" w:rsidRDefault="00606846" w:rsidP="00606846">
      <w:pPr>
        <w:pStyle w:val="Heading2"/>
        <w:rPr>
          <w:lang w:bidi="fa-IR"/>
        </w:rPr>
      </w:pPr>
      <w:bookmarkStart w:id="6" w:name="_Toc128409018"/>
      <w:r>
        <w:rPr>
          <w:lang w:bidi="fa-IR"/>
        </w:rPr>
        <w:t>This report</w:t>
      </w:r>
      <w:bookmarkEnd w:id="6"/>
    </w:p>
    <w:p w14:paraId="4C79C298" w14:textId="568F1FC1" w:rsidR="00A57B37" w:rsidRDefault="00A57B37" w:rsidP="00A57B37">
      <w:pPr>
        <w:pStyle w:val="BodyText"/>
        <w:rPr>
          <w:lang w:bidi="fa-IR"/>
        </w:rPr>
      </w:pPr>
      <w:r>
        <w:rPr>
          <w:lang w:bidi="fa-IR"/>
        </w:rPr>
        <w:t>The Centre for International Economics (CIE) has been commissioned by the DFAT to conduct a feasibility analysis of the prospective FTA between Australia and the UAE. The study consists of three major tasks:</w:t>
      </w:r>
    </w:p>
    <w:p w14:paraId="40ED28C1" w14:textId="108EA5BA" w:rsidR="00A57B37" w:rsidRDefault="00A57B37" w:rsidP="00A57B37">
      <w:pPr>
        <w:pStyle w:val="ListBullet"/>
        <w:rPr>
          <w:lang w:bidi="fa-IR"/>
        </w:rPr>
      </w:pPr>
      <w:r>
        <w:rPr>
          <w:lang w:bidi="fa-IR"/>
        </w:rPr>
        <w:t xml:space="preserve">Analysis of background material including overall economic and trade trends and dynamics and barriers between Australia and the </w:t>
      </w:r>
      <w:proofErr w:type="gramStart"/>
      <w:r>
        <w:rPr>
          <w:lang w:bidi="fa-IR"/>
        </w:rPr>
        <w:t>UAE;</w:t>
      </w:r>
      <w:proofErr w:type="gramEnd"/>
    </w:p>
    <w:p w14:paraId="65415033" w14:textId="77777777" w:rsidR="00A57B37" w:rsidRDefault="00A57B37" w:rsidP="00A57B37">
      <w:pPr>
        <w:pStyle w:val="ListBullet"/>
        <w:rPr>
          <w:lang w:bidi="fa-IR"/>
        </w:rPr>
      </w:pPr>
      <w:r>
        <w:rPr>
          <w:lang w:bidi="fa-IR"/>
        </w:rPr>
        <w:t xml:space="preserve">Developing options of the potential FTA; and </w:t>
      </w:r>
    </w:p>
    <w:p w14:paraId="15AE9770" w14:textId="77777777" w:rsidR="00A57B37" w:rsidRDefault="00A57B37" w:rsidP="00A57B37">
      <w:pPr>
        <w:pStyle w:val="ListBullet"/>
        <w:rPr>
          <w:lang w:bidi="fa-IR"/>
        </w:rPr>
      </w:pPr>
      <w:r>
        <w:rPr>
          <w:lang w:bidi="fa-IR"/>
        </w:rPr>
        <w:t>Conducting high level evaluation of proposed options and making relevant recommendations.</w:t>
      </w:r>
    </w:p>
    <w:p w14:paraId="2D194C62" w14:textId="5E40DA69" w:rsidR="00A57B37" w:rsidRDefault="00A57B37" w:rsidP="00A57B37">
      <w:pPr>
        <w:pStyle w:val="BodyText"/>
        <w:rPr>
          <w:lang w:bidi="fa-IR"/>
        </w:rPr>
      </w:pPr>
      <w:r>
        <w:rPr>
          <w:lang w:bidi="fa-IR"/>
        </w:rPr>
        <w:t>This report provides the CIE’s findings</w:t>
      </w:r>
      <w:r w:rsidR="00AB26A3">
        <w:rPr>
          <w:lang w:bidi="fa-IR"/>
        </w:rPr>
        <w:t xml:space="preserve">. </w:t>
      </w:r>
      <w:r>
        <w:rPr>
          <w:lang w:bidi="fa-IR"/>
        </w:rPr>
        <w:t>The remainder of this report is structured as follows:</w:t>
      </w:r>
    </w:p>
    <w:p w14:paraId="5E18C6A7" w14:textId="706E2D32" w:rsidR="000253F4" w:rsidRDefault="00A57B37" w:rsidP="00A57B37">
      <w:pPr>
        <w:pStyle w:val="ListBullet"/>
        <w:rPr>
          <w:lang w:bidi="fa-IR"/>
        </w:rPr>
      </w:pPr>
      <w:r>
        <w:rPr>
          <w:lang w:bidi="fa-IR"/>
        </w:rPr>
        <w:t xml:space="preserve">Chapter </w:t>
      </w:r>
      <w:r>
        <w:rPr>
          <w:lang w:bidi="fa-IR"/>
        </w:rPr>
        <w:fldChar w:fldCharType="begin"/>
      </w:r>
      <w:r>
        <w:rPr>
          <w:lang w:bidi="fa-IR"/>
        </w:rPr>
        <w:instrText xml:space="preserve"> REF _Ref124500453 \n \h </w:instrText>
      </w:r>
      <w:r>
        <w:rPr>
          <w:lang w:bidi="fa-IR"/>
        </w:rPr>
      </w:r>
      <w:r>
        <w:rPr>
          <w:lang w:bidi="fa-IR"/>
        </w:rPr>
        <w:fldChar w:fldCharType="separate"/>
      </w:r>
      <w:r w:rsidR="002B1E22">
        <w:rPr>
          <w:lang w:bidi="fa-IR"/>
        </w:rPr>
        <w:t>2</w:t>
      </w:r>
      <w:r>
        <w:rPr>
          <w:lang w:bidi="fa-IR"/>
        </w:rPr>
        <w:fldChar w:fldCharType="end"/>
      </w:r>
      <w:r>
        <w:rPr>
          <w:lang w:bidi="fa-IR"/>
        </w:rPr>
        <w:t xml:space="preserve"> </w:t>
      </w:r>
      <w:r w:rsidR="00711039">
        <w:rPr>
          <w:lang w:bidi="fa-IR"/>
        </w:rPr>
        <w:t>provides a brief introduction to the UAE economy.</w:t>
      </w:r>
    </w:p>
    <w:p w14:paraId="07E0FB7A" w14:textId="2D963BEA" w:rsidR="00A57B37" w:rsidRDefault="00711039" w:rsidP="00A57B37">
      <w:pPr>
        <w:pStyle w:val="ListBullet"/>
        <w:rPr>
          <w:lang w:bidi="fa-IR"/>
        </w:rPr>
      </w:pPr>
      <w:r>
        <w:rPr>
          <w:lang w:bidi="fa-IR"/>
        </w:rPr>
        <w:t xml:space="preserve">Chapter </w:t>
      </w:r>
      <w:r>
        <w:rPr>
          <w:lang w:bidi="fa-IR"/>
        </w:rPr>
        <w:fldChar w:fldCharType="begin"/>
      </w:r>
      <w:r>
        <w:rPr>
          <w:lang w:bidi="fa-IR"/>
        </w:rPr>
        <w:instrText xml:space="preserve"> REF _Ref127445023 \n \h </w:instrText>
      </w:r>
      <w:r>
        <w:rPr>
          <w:lang w:bidi="fa-IR"/>
        </w:rPr>
      </w:r>
      <w:r>
        <w:rPr>
          <w:lang w:bidi="fa-IR"/>
        </w:rPr>
        <w:fldChar w:fldCharType="separate"/>
      </w:r>
      <w:r w:rsidR="002B1E22">
        <w:rPr>
          <w:lang w:bidi="fa-IR"/>
        </w:rPr>
        <w:t>3</w:t>
      </w:r>
      <w:r>
        <w:rPr>
          <w:lang w:bidi="fa-IR"/>
        </w:rPr>
        <w:fldChar w:fldCharType="end"/>
      </w:r>
      <w:r>
        <w:rPr>
          <w:lang w:bidi="fa-IR"/>
        </w:rPr>
        <w:t xml:space="preserve"> </w:t>
      </w:r>
      <w:r w:rsidR="00A57B37">
        <w:rPr>
          <w:lang w:bidi="fa-IR"/>
        </w:rPr>
        <w:t>summarises current Australian economic interactions with the UAE, covering goods and services trade as well as investment flows.</w:t>
      </w:r>
    </w:p>
    <w:p w14:paraId="5D1C2EEA" w14:textId="4E343547" w:rsidR="00A57B37" w:rsidRDefault="00A57B37" w:rsidP="00A57B37">
      <w:pPr>
        <w:pStyle w:val="ListBullet"/>
        <w:rPr>
          <w:lang w:bidi="fa-IR"/>
        </w:rPr>
      </w:pPr>
      <w:r>
        <w:rPr>
          <w:lang w:bidi="fa-IR"/>
        </w:rPr>
        <w:t xml:space="preserve">Chapter </w:t>
      </w:r>
      <w:r>
        <w:rPr>
          <w:lang w:bidi="fa-IR"/>
        </w:rPr>
        <w:fldChar w:fldCharType="begin"/>
      </w:r>
      <w:r>
        <w:rPr>
          <w:lang w:bidi="fa-IR"/>
        </w:rPr>
        <w:instrText xml:space="preserve"> REF _Ref124500459 \n \h </w:instrText>
      </w:r>
      <w:r>
        <w:rPr>
          <w:lang w:bidi="fa-IR"/>
        </w:rPr>
      </w:r>
      <w:r>
        <w:rPr>
          <w:lang w:bidi="fa-IR"/>
        </w:rPr>
        <w:fldChar w:fldCharType="separate"/>
      </w:r>
      <w:r w:rsidR="002B1E22">
        <w:rPr>
          <w:lang w:bidi="fa-IR"/>
        </w:rPr>
        <w:t>4</w:t>
      </w:r>
      <w:r>
        <w:rPr>
          <w:lang w:bidi="fa-IR"/>
        </w:rPr>
        <w:fldChar w:fldCharType="end"/>
      </w:r>
      <w:r>
        <w:rPr>
          <w:lang w:bidi="fa-IR"/>
        </w:rPr>
        <w:t xml:space="preserve"> discusses the current trade regime in the UAE including its relationship with the other GCC and GAFTA countries, </w:t>
      </w:r>
      <w:r w:rsidR="00E919C7">
        <w:rPr>
          <w:lang w:bidi="fa-IR"/>
        </w:rPr>
        <w:t xml:space="preserve">the UAE’s tariff regime and </w:t>
      </w:r>
      <w:r>
        <w:rPr>
          <w:lang w:bidi="fa-IR"/>
        </w:rPr>
        <w:t>non-tariff barriers</w:t>
      </w:r>
      <w:r w:rsidR="00E919C7">
        <w:rPr>
          <w:lang w:bidi="fa-IR"/>
        </w:rPr>
        <w:t>, barriers to services trade and</w:t>
      </w:r>
      <w:r w:rsidR="00766992">
        <w:rPr>
          <w:lang w:bidi="fa-IR"/>
        </w:rPr>
        <w:t xml:space="preserve"> information on the UAE’s free trade </w:t>
      </w:r>
      <w:r w:rsidR="00252E64">
        <w:rPr>
          <w:lang w:bidi="fa-IR"/>
        </w:rPr>
        <w:t>zones.</w:t>
      </w:r>
      <w:r>
        <w:rPr>
          <w:lang w:bidi="fa-IR"/>
        </w:rPr>
        <w:t xml:space="preserve"> </w:t>
      </w:r>
    </w:p>
    <w:p w14:paraId="1D40BEAC" w14:textId="6A8E3337" w:rsidR="00A57B37" w:rsidRDefault="00A57B37" w:rsidP="00A57B37">
      <w:pPr>
        <w:pStyle w:val="ListBullet"/>
        <w:rPr>
          <w:lang w:bidi="fa-IR"/>
        </w:rPr>
      </w:pPr>
      <w:r>
        <w:rPr>
          <w:lang w:bidi="fa-IR"/>
        </w:rPr>
        <w:t xml:space="preserve">Chapter </w:t>
      </w:r>
      <w:r>
        <w:rPr>
          <w:lang w:bidi="fa-IR"/>
        </w:rPr>
        <w:fldChar w:fldCharType="begin"/>
      </w:r>
      <w:r>
        <w:rPr>
          <w:lang w:bidi="fa-IR"/>
        </w:rPr>
        <w:instrText xml:space="preserve"> REF _Ref124500462 \n \h </w:instrText>
      </w:r>
      <w:r>
        <w:rPr>
          <w:lang w:bidi="fa-IR"/>
        </w:rPr>
      </w:r>
      <w:r>
        <w:rPr>
          <w:lang w:bidi="fa-IR"/>
        </w:rPr>
        <w:fldChar w:fldCharType="separate"/>
      </w:r>
      <w:r w:rsidR="002B1E22">
        <w:rPr>
          <w:lang w:bidi="fa-IR"/>
        </w:rPr>
        <w:t>5</w:t>
      </w:r>
      <w:r>
        <w:rPr>
          <w:lang w:bidi="fa-IR"/>
        </w:rPr>
        <w:fldChar w:fldCharType="end"/>
      </w:r>
      <w:r>
        <w:rPr>
          <w:lang w:bidi="fa-IR"/>
        </w:rPr>
        <w:t xml:space="preserve"> considers the possibilities for an FTA </w:t>
      </w:r>
      <w:r w:rsidR="001005CB">
        <w:rPr>
          <w:lang w:bidi="fa-IR"/>
        </w:rPr>
        <w:t xml:space="preserve">and </w:t>
      </w:r>
      <w:r w:rsidR="000616A6">
        <w:rPr>
          <w:lang w:bidi="fa-IR"/>
        </w:rPr>
        <w:t xml:space="preserve">its </w:t>
      </w:r>
      <w:r w:rsidR="001005CB">
        <w:rPr>
          <w:lang w:bidi="fa-IR"/>
        </w:rPr>
        <w:t>likely impacts</w:t>
      </w:r>
      <w:r>
        <w:rPr>
          <w:lang w:bidi="fa-IR"/>
        </w:rPr>
        <w:t xml:space="preserve">. </w:t>
      </w:r>
    </w:p>
    <w:p w14:paraId="7A4ECF7B" w14:textId="468F6452" w:rsidR="004F69AE" w:rsidRDefault="00A57B37" w:rsidP="00FC3492">
      <w:pPr>
        <w:pStyle w:val="ListBullet"/>
        <w:rPr>
          <w:lang w:bidi="fa-IR"/>
        </w:rPr>
      </w:pPr>
      <w:r>
        <w:rPr>
          <w:lang w:bidi="fa-IR"/>
        </w:rPr>
        <w:t xml:space="preserve">Chapter </w:t>
      </w:r>
      <w:r>
        <w:rPr>
          <w:lang w:bidi="fa-IR"/>
        </w:rPr>
        <w:fldChar w:fldCharType="begin"/>
      </w:r>
      <w:r>
        <w:rPr>
          <w:lang w:bidi="fa-IR"/>
        </w:rPr>
        <w:instrText xml:space="preserve"> REF _Ref124500465 \n \h </w:instrText>
      </w:r>
      <w:r>
        <w:rPr>
          <w:lang w:bidi="fa-IR"/>
        </w:rPr>
      </w:r>
      <w:r>
        <w:rPr>
          <w:lang w:bidi="fa-IR"/>
        </w:rPr>
        <w:fldChar w:fldCharType="separate"/>
      </w:r>
      <w:r w:rsidR="002B1E22">
        <w:rPr>
          <w:lang w:bidi="fa-IR"/>
        </w:rPr>
        <w:t>6</w:t>
      </w:r>
      <w:r>
        <w:rPr>
          <w:lang w:bidi="fa-IR"/>
        </w:rPr>
        <w:fldChar w:fldCharType="end"/>
      </w:r>
      <w:r>
        <w:rPr>
          <w:lang w:bidi="fa-IR"/>
        </w:rPr>
        <w:t xml:space="preserve"> concludes.</w:t>
      </w:r>
    </w:p>
    <w:p w14:paraId="2F1C413B" w14:textId="4F62C258" w:rsidR="00B258C1" w:rsidRDefault="00B258C1" w:rsidP="00B258C1">
      <w:pPr>
        <w:pStyle w:val="BodyText"/>
        <w:rPr>
          <w:lang w:bidi="fa-IR"/>
        </w:rPr>
      </w:pPr>
      <w:r>
        <w:rPr>
          <w:lang w:bidi="fa-IR"/>
        </w:rPr>
        <w:t>The appendices provide details about the modelling parameter</w:t>
      </w:r>
      <w:r w:rsidR="00B567EE">
        <w:rPr>
          <w:lang w:bidi="fa-IR"/>
        </w:rPr>
        <w:t>s</w:t>
      </w:r>
      <w:r>
        <w:rPr>
          <w:lang w:bidi="fa-IR"/>
        </w:rPr>
        <w:t xml:space="preserve">, and calculation of </w:t>
      </w:r>
      <w:r w:rsidR="003F1D16">
        <w:rPr>
          <w:lang w:bidi="fa-IR"/>
        </w:rPr>
        <w:t xml:space="preserve">the impacts on </w:t>
      </w:r>
      <w:r>
        <w:rPr>
          <w:lang w:bidi="fa-IR"/>
        </w:rPr>
        <w:t xml:space="preserve">Australia’s top export growth sectors </w:t>
      </w:r>
      <w:r w:rsidR="003F1D16">
        <w:rPr>
          <w:lang w:bidi="fa-IR"/>
        </w:rPr>
        <w:t>of a potential FTA with the UAE.</w:t>
      </w:r>
      <w:r>
        <w:rPr>
          <w:lang w:bidi="fa-IR"/>
        </w:rPr>
        <w:t xml:space="preserve"> </w:t>
      </w:r>
    </w:p>
    <w:p w14:paraId="560BFFB4" w14:textId="5AED06F1" w:rsidR="00BB39BF" w:rsidRDefault="00BB39BF" w:rsidP="00BB39BF">
      <w:pPr>
        <w:pStyle w:val="Heading2"/>
        <w:rPr>
          <w:lang w:val="en-US"/>
        </w:rPr>
      </w:pPr>
      <w:bookmarkStart w:id="7" w:name="_Toc128409019"/>
      <w:r>
        <w:rPr>
          <w:lang w:val="en-US"/>
        </w:rPr>
        <w:lastRenderedPageBreak/>
        <w:t>Currency</w:t>
      </w:r>
      <w:r w:rsidR="009E388D">
        <w:rPr>
          <w:lang w:val="en-US"/>
        </w:rPr>
        <w:t>,</w:t>
      </w:r>
      <w:r>
        <w:rPr>
          <w:lang w:val="en-US"/>
        </w:rPr>
        <w:t xml:space="preserve"> terminology </w:t>
      </w:r>
      <w:r w:rsidR="009E388D">
        <w:rPr>
          <w:lang w:val="en-US"/>
        </w:rPr>
        <w:t xml:space="preserve">and nomenclature </w:t>
      </w:r>
      <w:r>
        <w:rPr>
          <w:lang w:val="en-US"/>
        </w:rPr>
        <w:t xml:space="preserve">conventions used in this </w:t>
      </w:r>
      <w:proofErr w:type="gramStart"/>
      <w:r>
        <w:rPr>
          <w:lang w:val="en-US"/>
        </w:rPr>
        <w:t>report</w:t>
      </w:r>
      <w:bookmarkEnd w:id="7"/>
      <w:proofErr w:type="gramEnd"/>
    </w:p>
    <w:p w14:paraId="24BEB0BE" w14:textId="4F1C8DD4" w:rsidR="00220C2B" w:rsidRDefault="00220C2B" w:rsidP="00220C2B">
      <w:pPr>
        <w:pStyle w:val="Heading3"/>
        <w:rPr>
          <w:lang w:val="en-US"/>
        </w:rPr>
      </w:pPr>
      <w:r>
        <w:rPr>
          <w:lang w:val="en-US"/>
        </w:rPr>
        <w:t>Currency</w:t>
      </w:r>
    </w:p>
    <w:p w14:paraId="57453B40" w14:textId="0D72CE79" w:rsidR="003F198E" w:rsidRDefault="00D37E38" w:rsidP="00B258C1">
      <w:pPr>
        <w:pStyle w:val="BodyText"/>
        <w:rPr>
          <w:lang w:val="en-US"/>
        </w:rPr>
      </w:pPr>
      <w:r>
        <w:rPr>
          <w:lang w:val="en-US"/>
        </w:rPr>
        <w:t>T</w:t>
      </w:r>
      <w:r w:rsidR="00FE0AE8">
        <w:rPr>
          <w:lang w:val="en-US"/>
        </w:rPr>
        <w:t>his report</w:t>
      </w:r>
      <w:r>
        <w:rPr>
          <w:lang w:val="en-US"/>
        </w:rPr>
        <w:t xml:space="preserve"> </w:t>
      </w:r>
      <w:r w:rsidR="00C3612A">
        <w:rPr>
          <w:lang w:val="en-US"/>
        </w:rPr>
        <w:t>uses</w:t>
      </w:r>
      <w:r w:rsidR="00FE0AE8">
        <w:rPr>
          <w:lang w:val="en-US"/>
        </w:rPr>
        <w:t xml:space="preserve"> the Australian dollar as the default currency</w:t>
      </w:r>
      <w:r w:rsidR="00C3612A">
        <w:rPr>
          <w:lang w:val="en-US"/>
        </w:rPr>
        <w:t>,</w:t>
      </w:r>
      <w:r w:rsidR="00FE0AE8">
        <w:rPr>
          <w:lang w:val="en-US"/>
        </w:rPr>
        <w:t xml:space="preserve"> unless </w:t>
      </w:r>
      <w:r w:rsidR="00C3612A">
        <w:rPr>
          <w:lang w:val="en-US"/>
        </w:rPr>
        <w:t>another currency is</w:t>
      </w:r>
      <w:r w:rsidR="00FE0AE8">
        <w:rPr>
          <w:lang w:val="en-US"/>
        </w:rPr>
        <w:t xml:space="preserve"> specified. </w:t>
      </w:r>
      <w:r w:rsidR="007F05C3">
        <w:rPr>
          <w:lang w:val="en-US"/>
        </w:rPr>
        <w:t xml:space="preserve">The </w:t>
      </w:r>
      <w:r w:rsidR="00EE2D4A">
        <w:rPr>
          <w:lang w:val="en-US"/>
        </w:rPr>
        <w:t xml:space="preserve">US dollar (US$) </w:t>
      </w:r>
      <w:r w:rsidR="00514178">
        <w:rPr>
          <w:lang w:val="en-US"/>
        </w:rPr>
        <w:t>is</w:t>
      </w:r>
      <w:r w:rsidR="00B52CB7">
        <w:rPr>
          <w:lang w:val="en-US"/>
        </w:rPr>
        <w:t xml:space="preserve"> used </w:t>
      </w:r>
      <w:r w:rsidR="00A765DA">
        <w:rPr>
          <w:lang w:val="en-US"/>
        </w:rPr>
        <w:t xml:space="preserve">for </w:t>
      </w:r>
      <w:r w:rsidR="00B52CB7">
        <w:rPr>
          <w:lang w:val="en-US"/>
        </w:rPr>
        <w:t xml:space="preserve">data from international </w:t>
      </w:r>
      <w:r w:rsidR="00934137">
        <w:rPr>
          <w:lang w:val="en-US"/>
        </w:rPr>
        <w:t>sources and</w:t>
      </w:r>
      <w:r w:rsidR="00B52CB7">
        <w:rPr>
          <w:lang w:val="en-US"/>
        </w:rPr>
        <w:t xml:space="preserve"> </w:t>
      </w:r>
      <w:r w:rsidR="00514178">
        <w:rPr>
          <w:lang w:val="en-US"/>
        </w:rPr>
        <w:t xml:space="preserve">is </w:t>
      </w:r>
      <w:r w:rsidR="00B52CB7">
        <w:rPr>
          <w:lang w:val="en-US"/>
        </w:rPr>
        <w:t xml:space="preserve">not </w:t>
      </w:r>
      <w:r w:rsidR="005832D9">
        <w:rPr>
          <w:lang w:val="en-US"/>
        </w:rPr>
        <w:t>converted to</w:t>
      </w:r>
      <w:r w:rsidR="00DE415C">
        <w:rPr>
          <w:lang w:val="en-US"/>
        </w:rPr>
        <w:t xml:space="preserve"> Australian dollar</w:t>
      </w:r>
      <w:r w:rsidR="00A23DBD">
        <w:rPr>
          <w:lang w:val="en-US"/>
        </w:rPr>
        <w:t>s</w:t>
      </w:r>
      <w:r w:rsidR="00DE415C">
        <w:rPr>
          <w:lang w:val="en-US"/>
        </w:rPr>
        <w:t xml:space="preserve"> </w:t>
      </w:r>
      <w:r w:rsidR="004C5746">
        <w:rPr>
          <w:lang w:val="en-US"/>
        </w:rPr>
        <w:t>unless a direct comparison to Australian data is being made</w:t>
      </w:r>
      <w:r w:rsidR="007F05C3">
        <w:rPr>
          <w:lang w:val="en-US"/>
        </w:rPr>
        <w:t>.</w:t>
      </w:r>
      <w:r w:rsidR="00EE2D4A">
        <w:rPr>
          <w:lang w:val="en-US"/>
        </w:rPr>
        <w:t xml:space="preserve"> </w:t>
      </w:r>
      <w:r w:rsidR="00FE0AE8">
        <w:rPr>
          <w:lang w:val="en-US"/>
        </w:rPr>
        <w:t xml:space="preserve">In </w:t>
      </w:r>
      <w:r w:rsidR="00CE5337">
        <w:rPr>
          <w:lang w:val="en-US"/>
        </w:rPr>
        <w:t>case</w:t>
      </w:r>
      <w:r w:rsidR="00FE0AE8">
        <w:rPr>
          <w:lang w:val="en-US"/>
        </w:rPr>
        <w:t xml:space="preserve">s where foreign currencies are used and then converted into Australian dollar terms, the symbol A$ is explicitly </w:t>
      </w:r>
      <w:r w:rsidR="00934137">
        <w:rPr>
          <w:lang w:val="en-US"/>
        </w:rPr>
        <w:t>used</w:t>
      </w:r>
      <w:r w:rsidR="00FE0AE8">
        <w:rPr>
          <w:lang w:val="en-US"/>
        </w:rPr>
        <w:t>.</w:t>
      </w:r>
    </w:p>
    <w:p w14:paraId="05049917" w14:textId="5F293C08" w:rsidR="003B5756" w:rsidRDefault="003B5756" w:rsidP="003B5756">
      <w:pPr>
        <w:pStyle w:val="Heading3"/>
        <w:rPr>
          <w:lang w:val="en-US"/>
        </w:rPr>
      </w:pPr>
      <w:r>
        <w:rPr>
          <w:lang w:val="en-US"/>
        </w:rPr>
        <w:t>Terminology</w:t>
      </w:r>
    </w:p>
    <w:p w14:paraId="766989E3" w14:textId="4D5B367A" w:rsidR="004C56EF" w:rsidRDefault="00F23931" w:rsidP="00B258C1">
      <w:pPr>
        <w:pStyle w:val="BodyText"/>
        <w:rPr>
          <w:lang w:val="en-US"/>
        </w:rPr>
      </w:pPr>
      <w:r>
        <w:rPr>
          <w:lang w:val="en-US"/>
        </w:rPr>
        <w:t>The terms ‘</w:t>
      </w:r>
      <w:proofErr w:type="gramStart"/>
      <w:r>
        <w:rPr>
          <w:lang w:val="en-US"/>
        </w:rPr>
        <w:t>g</w:t>
      </w:r>
      <w:r w:rsidR="004C56EF">
        <w:rPr>
          <w:lang w:val="en-US"/>
        </w:rPr>
        <w:t>oods</w:t>
      </w:r>
      <w:r>
        <w:rPr>
          <w:lang w:val="en-US"/>
        </w:rPr>
        <w:t>’</w:t>
      </w:r>
      <w:proofErr w:type="gramEnd"/>
      <w:r w:rsidR="004C56EF">
        <w:rPr>
          <w:lang w:val="en-US"/>
        </w:rPr>
        <w:t xml:space="preserve"> and </w:t>
      </w:r>
      <w:r>
        <w:rPr>
          <w:lang w:val="en-US"/>
        </w:rPr>
        <w:t>‘</w:t>
      </w:r>
      <w:r w:rsidR="004C56EF">
        <w:rPr>
          <w:lang w:val="en-US"/>
        </w:rPr>
        <w:t>merchandise</w:t>
      </w:r>
      <w:r>
        <w:rPr>
          <w:lang w:val="en-US"/>
        </w:rPr>
        <w:t>’</w:t>
      </w:r>
      <w:r w:rsidR="004C56EF">
        <w:rPr>
          <w:lang w:val="en-US"/>
        </w:rPr>
        <w:t xml:space="preserve"> </w:t>
      </w:r>
      <w:r w:rsidR="009368D9">
        <w:rPr>
          <w:lang w:val="en-US"/>
        </w:rPr>
        <w:t>are used interchangeably in this report.</w:t>
      </w:r>
    </w:p>
    <w:p w14:paraId="61020704" w14:textId="3B47E926" w:rsidR="00FE0AE8" w:rsidRDefault="003B5756" w:rsidP="00B9664C">
      <w:pPr>
        <w:pStyle w:val="Heading3"/>
        <w:rPr>
          <w:lang w:bidi="fa-IR"/>
        </w:rPr>
      </w:pPr>
      <w:r>
        <w:rPr>
          <w:lang w:bidi="fa-IR"/>
        </w:rPr>
        <w:t>Trade n</w:t>
      </w:r>
      <w:r w:rsidR="00B9664C">
        <w:rPr>
          <w:lang w:bidi="fa-IR"/>
        </w:rPr>
        <w:t>omenclature</w:t>
      </w:r>
    </w:p>
    <w:p w14:paraId="71EFF51D" w14:textId="5939F750" w:rsidR="00B9664C" w:rsidRDefault="00D16ABB" w:rsidP="00B9664C">
      <w:pPr>
        <w:pStyle w:val="BodyText"/>
        <w:rPr>
          <w:lang w:bidi="fa-IR"/>
        </w:rPr>
      </w:pPr>
      <w:r>
        <w:rPr>
          <w:lang w:bidi="fa-IR"/>
        </w:rPr>
        <w:t xml:space="preserve">Nomenclature is specified in the title </w:t>
      </w:r>
      <w:r w:rsidR="006932E0">
        <w:rPr>
          <w:lang w:bidi="fa-IR"/>
        </w:rPr>
        <w:t xml:space="preserve">of a table </w:t>
      </w:r>
      <w:r>
        <w:rPr>
          <w:lang w:bidi="fa-IR"/>
        </w:rPr>
        <w:t xml:space="preserve">or </w:t>
      </w:r>
      <w:r w:rsidR="00B50F07">
        <w:rPr>
          <w:lang w:bidi="fa-IR"/>
        </w:rPr>
        <w:t xml:space="preserve">in the note below the table, where it is </w:t>
      </w:r>
      <w:r w:rsidR="006932E0">
        <w:rPr>
          <w:lang w:bidi="fa-IR"/>
        </w:rPr>
        <w:t xml:space="preserve">necessary and </w:t>
      </w:r>
      <w:r w:rsidR="00B50F07">
        <w:rPr>
          <w:lang w:bidi="fa-IR"/>
        </w:rPr>
        <w:t>relevant.</w:t>
      </w:r>
    </w:p>
    <w:p w14:paraId="1D341205" w14:textId="173A0C06" w:rsidR="00431706" w:rsidRDefault="006B2D41" w:rsidP="00B9664C">
      <w:pPr>
        <w:pStyle w:val="BodyText"/>
        <w:rPr>
          <w:lang w:bidi="fa-IR"/>
        </w:rPr>
      </w:pPr>
      <w:r>
        <w:rPr>
          <w:lang w:bidi="fa-IR"/>
        </w:rPr>
        <w:t>Th</w:t>
      </w:r>
      <w:r w:rsidR="00E54C0D">
        <w:rPr>
          <w:lang w:bidi="fa-IR"/>
        </w:rPr>
        <w:t xml:space="preserve">ere </w:t>
      </w:r>
      <w:r w:rsidR="00B253BF">
        <w:rPr>
          <w:lang w:bidi="fa-IR"/>
        </w:rPr>
        <w:t xml:space="preserve">are </w:t>
      </w:r>
      <w:r w:rsidR="00E54C0D">
        <w:rPr>
          <w:lang w:bidi="fa-IR"/>
        </w:rPr>
        <w:t>th</w:t>
      </w:r>
      <w:r>
        <w:rPr>
          <w:lang w:bidi="fa-IR"/>
        </w:rPr>
        <w:t>ree classification</w:t>
      </w:r>
      <w:r w:rsidR="00B253BF">
        <w:rPr>
          <w:lang w:bidi="fa-IR"/>
        </w:rPr>
        <w:t xml:space="preserve"> systems</w:t>
      </w:r>
      <w:r>
        <w:rPr>
          <w:lang w:bidi="fa-IR"/>
        </w:rPr>
        <w:t xml:space="preserve"> </w:t>
      </w:r>
      <w:r w:rsidR="003C05F4">
        <w:rPr>
          <w:lang w:bidi="fa-IR"/>
        </w:rPr>
        <w:t xml:space="preserve">used </w:t>
      </w:r>
      <w:r>
        <w:rPr>
          <w:lang w:bidi="fa-IR"/>
        </w:rPr>
        <w:t>for merchandise trade data:</w:t>
      </w:r>
    </w:p>
    <w:p w14:paraId="30CFE203" w14:textId="31A49372" w:rsidR="006B2D41" w:rsidRDefault="003C05F4">
      <w:pPr>
        <w:pStyle w:val="ListBullet"/>
        <w:rPr>
          <w:lang w:bidi="fa-IR"/>
        </w:rPr>
      </w:pPr>
      <w:r>
        <w:rPr>
          <w:lang w:bidi="fa-IR"/>
        </w:rPr>
        <w:t xml:space="preserve">The </w:t>
      </w:r>
      <w:r w:rsidR="006B2D41">
        <w:rPr>
          <w:lang w:bidi="fa-IR"/>
        </w:rPr>
        <w:t>S</w:t>
      </w:r>
      <w:r w:rsidR="00625786">
        <w:rPr>
          <w:lang w:bidi="fa-IR"/>
        </w:rPr>
        <w:t xml:space="preserve">tandard International Trade Classification (SITC) </w:t>
      </w:r>
      <w:r w:rsidR="00005C61">
        <w:rPr>
          <w:lang w:bidi="fa-IR"/>
        </w:rPr>
        <w:t xml:space="preserve">which is mainly related to the DFAT </w:t>
      </w:r>
      <w:r w:rsidR="005A6FEA">
        <w:rPr>
          <w:lang w:bidi="fa-IR"/>
        </w:rPr>
        <w:t xml:space="preserve">data on </w:t>
      </w:r>
      <w:r w:rsidR="00005C61">
        <w:rPr>
          <w:lang w:bidi="fa-IR"/>
        </w:rPr>
        <w:t xml:space="preserve">trade </w:t>
      </w:r>
      <w:r w:rsidR="005A6FEA">
        <w:rPr>
          <w:lang w:bidi="fa-IR"/>
        </w:rPr>
        <w:t>flows</w:t>
      </w:r>
      <w:r w:rsidR="00497452">
        <w:rPr>
          <w:lang w:bidi="fa-IR"/>
        </w:rPr>
        <w:t xml:space="preserve"> (at 3-digit level</w:t>
      </w:r>
      <w:proofErr w:type="gramStart"/>
      <w:r w:rsidR="00497452">
        <w:rPr>
          <w:lang w:bidi="fa-IR"/>
        </w:rPr>
        <w:t>)</w:t>
      </w:r>
      <w:r w:rsidR="00005C61">
        <w:rPr>
          <w:lang w:bidi="fa-IR"/>
        </w:rPr>
        <w:t>;</w:t>
      </w:r>
      <w:proofErr w:type="gramEnd"/>
    </w:p>
    <w:p w14:paraId="20F11558" w14:textId="3500BD78" w:rsidR="00005C61" w:rsidRDefault="00FB09B0">
      <w:pPr>
        <w:pStyle w:val="ListBullet"/>
        <w:rPr>
          <w:lang w:bidi="fa-IR"/>
        </w:rPr>
      </w:pPr>
      <w:r>
        <w:rPr>
          <w:lang w:bidi="fa-IR"/>
        </w:rPr>
        <w:t xml:space="preserve">The </w:t>
      </w:r>
      <w:r w:rsidR="00005C61">
        <w:rPr>
          <w:lang w:bidi="fa-IR"/>
        </w:rPr>
        <w:t>H</w:t>
      </w:r>
      <w:r w:rsidR="00C76D5B">
        <w:rPr>
          <w:lang w:bidi="fa-IR"/>
        </w:rPr>
        <w:t>a</w:t>
      </w:r>
      <w:r w:rsidR="00005C61">
        <w:rPr>
          <w:lang w:bidi="fa-IR"/>
        </w:rPr>
        <w:t>rmonised System (HS)</w:t>
      </w:r>
      <w:r>
        <w:rPr>
          <w:lang w:bidi="fa-IR"/>
        </w:rPr>
        <w:t xml:space="preserve"> </w:t>
      </w:r>
      <w:r w:rsidR="00083CC5">
        <w:rPr>
          <w:lang w:bidi="fa-IR"/>
        </w:rPr>
        <w:t xml:space="preserve">which is </w:t>
      </w:r>
      <w:r w:rsidR="00594AE0">
        <w:rPr>
          <w:lang w:bidi="fa-IR"/>
        </w:rPr>
        <w:t>mainly related to international data sources</w:t>
      </w:r>
      <w:r w:rsidR="007F146F">
        <w:rPr>
          <w:lang w:bidi="fa-IR"/>
        </w:rPr>
        <w:t xml:space="preserve"> on trade flows and</w:t>
      </w:r>
      <w:r w:rsidR="00594AE0">
        <w:rPr>
          <w:lang w:bidi="fa-IR"/>
        </w:rPr>
        <w:t xml:space="preserve"> </w:t>
      </w:r>
      <w:r w:rsidR="007F146F">
        <w:rPr>
          <w:lang w:bidi="fa-IR"/>
        </w:rPr>
        <w:t>tariff schedules</w:t>
      </w:r>
      <w:r w:rsidR="00497452">
        <w:rPr>
          <w:lang w:bidi="fa-IR"/>
        </w:rPr>
        <w:t xml:space="preserve"> (at 6- or 8-digit level);</w:t>
      </w:r>
      <w:r w:rsidR="00594AE0">
        <w:rPr>
          <w:lang w:bidi="fa-IR"/>
        </w:rPr>
        <w:t xml:space="preserve"> </w:t>
      </w:r>
      <w:r w:rsidR="000D4DBD">
        <w:rPr>
          <w:lang w:bidi="fa-IR"/>
        </w:rPr>
        <w:t>and</w:t>
      </w:r>
    </w:p>
    <w:p w14:paraId="3119488D" w14:textId="531DE2EA" w:rsidR="000D4DBD" w:rsidRDefault="00CE547F">
      <w:pPr>
        <w:pStyle w:val="ListBullet"/>
        <w:rPr>
          <w:lang w:bidi="fa-IR"/>
        </w:rPr>
      </w:pPr>
      <w:r>
        <w:rPr>
          <w:lang w:bidi="fa-IR"/>
        </w:rPr>
        <w:t xml:space="preserve">The </w:t>
      </w:r>
      <w:r w:rsidR="000D4DBD">
        <w:rPr>
          <w:lang w:bidi="fa-IR"/>
        </w:rPr>
        <w:t xml:space="preserve">WTO classification of agricultural and non-agricultural </w:t>
      </w:r>
      <w:r w:rsidR="00205DA8">
        <w:rPr>
          <w:lang w:bidi="fa-IR"/>
        </w:rPr>
        <w:t xml:space="preserve">products, which is </w:t>
      </w:r>
      <w:r w:rsidR="00B15E3D">
        <w:rPr>
          <w:lang w:bidi="fa-IR"/>
        </w:rPr>
        <w:t>an aggregation</w:t>
      </w:r>
      <w:r w:rsidR="00205DA8">
        <w:rPr>
          <w:lang w:bidi="fa-IR"/>
        </w:rPr>
        <w:t xml:space="preserve"> based on the HS system</w:t>
      </w:r>
      <w:r w:rsidR="00B17A87">
        <w:rPr>
          <w:rStyle w:val="FootnoteReference"/>
          <w:lang w:bidi="fa-IR"/>
        </w:rPr>
        <w:footnoteReference w:id="4"/>
      </w:r>
      <w:r w:rsidR="00205DA8">
        <w:rPr>
          <w:lang w:bidi="fa-IR"/>
        </w:rPr>
        <w:t xml:space="preserve"> and </w:t>
      </w:r>
      <w:r w:rsidR="00625A05">
        <w:rPr>
          <w:lang w:bidi="fa-IR"/>
        </w:rPr>
        <w:t xml:space="preserve">is </w:t>
      </w:r>
      <w:r w:rsidR="00BB74C3">
        <w:rPr>
          <w:lang w:bidi="fa-IR"/>
        </w:rPr>
        <w:t xml:space="preserve">appropriate for </w:t>
      </w:r>
      <w:r w:rsidR="00B17A87">
        <w:rPr>
          <w:lang w:bidi="fa-IR"/>
        </w:rPr>
        <w:t>reporting at the aggregate level</w:t>
      </w:r>
      <w:r w:rsidR="00BB74C3">
        <w:rPr>
          <w:lang w:bidi="fa-IR"/>
        </w:rPr>
        <w:t>.</w:t>
      </w:r>
    </w:p>
    <w:p w14:paraId="0849D7B4" w14:textId="3B419105" w:rsidR="00BB74C3" w:rsidRPr="00DA3CAE" w:rsidRDefault="00023F46" w:rsidP="00DA3CAE">
      <w:pPr>
        <w:pStyle w:val="BodyText"/>
        <w:rPr>
          <w:lang w:val="en-US"/>
        </w:rPr>
      </w:pPr>
      <w:r>
        <w:rPr>
          <w:lang w:val="en-US"/>
        </w:rPr>
        <w:t>For services trade</w:t>
      </w:r>
      <w:r w:rsidR="003564E4">
        <w:rPr>
          <w:lang w:val="en-US"/>
        </w:rPr>
        <w:t xml:space="preserve"> data</w:t>
      </w:r>
      <w:r>
        <w:rPr>
          <w:lang w:val="en-US"/>
        </w:rPr>
        <w:t xml:space="preserve">, </w:t>
      </w:r>
      <w:r w:rsidR="003564E4">
        <w:rPr>
          <w:lang w:val="en-US"/>
        </w:rPr>
        <w:t xml:space="preserve">sectors are classified </w:t>
      </w:r>
      <w:r w:rsidR="0073459D">
        <w:rPr>
          <w:lang w:val="en-US"/>
        </w:rPr>
        <w:t>with the sixth edition of IMF’s Balance of Payments and International Investment Position Manual (</w:t>
      </w:r>
      <w:r w:rsidR="00C43383">
        <w:rPr>
          <w:lang w:val="en-US"/>
        </w:rPr>
        <w:t>BPM6).</w:t>
      </w:r>
      <w:r w:rsidR="00C43383">
        <w:rPr>
          <w:rStyle w:val="FootnoteReference"/>
          <w:lang w:val="en-US"/>
        </w:rPr>
        <w:footnoteReference w:id="5"/>
      </w:r>
    </w:p>
    <w:p w14:paraId="58BD96E9" w14:textId="77777777" w:rsidR="00BB74C3" w:rsidRPr="00B9664C" w:rsidRDefault="00BB74C3" w:rsidP="00DA3CAE">
      <w:pPr>
        <w:pStyle w:val="ListBullet"/>
        <w:numPr>
          <w:ilvl w:val="0"/>
          <w:numId w:val="0"/>
        </w:numPr>
        <w:ind w:left="284" w:hanging="284"/>
        <w:rPr>
          <w:lang w:bidi="fa-IR"/>
        </w:rPr>
      </w:pPr>
    </w:p>
    <w:p w14:paraId="31DCF7C2" w14:textId="77777777" w:rsidR="00840318" w:rsidRDefault="00840318" w:rsidP="00EE7232">
      <w:pPr>
        <w:pStyle w:val="Heading1"/>
        <w:rPr>
          <w:lang w:bidi="fa-IR"/>
        </w:rPr>
      </w:pPr>
      <w:bookmarkStart w:id="8" w:name="_Toc128409020"/>
      <w:bookmarkStart w:id="9" w:name="_Ref124500453"/>
      <w:r>
        <w:rPr>
          <w:lang w:bidi="fa-IR"/>
        </w:rPr>
        <w:lastRenderedPageBreak/>
        <w:t>The UAE economy</w:t>
      </w:r>
      <w:bookmarkEnd w:id="8"/>
    </w:p>
    <w:p w14:paraId="05199A5B" w14:textId="68995B6D" w:rsidR="00840318" w:rsidRDefault="00840318" w:rsidP="00840318">
      <w:pPr>
        <w:pStyle w:val="BodyText"/>
        <w:rPr>
          <w:lang w:bidi="fa-IR"/>
        </w:rPr>
      </w:pPr>
      <w:r>
        <w:rPr>
          <w:lang w:bidi="fa-IR"/>
        </w:rPr>
        <w:t xml:space="preserve">The UAE </w:t>
      </w:r>
      <w:r w:rsidRPr="00FC2973">
        <w:rPr>
          <w:lang w:bidi="fa-IR"/>
        </w:rPr>
        <w:t>is a federation of seven Emirates: Abu Dhabi, Ajman, Dubai, Fujairah, Ras Al Khaimah, Sharjah, and Umm Al Quwain</w:t>
      </w:r>
      <w:r>
        <w:rPr>
          <w:lang w:bidi="fa-IR"/>
        </w:rPr>
        <w:t xml:space="preserve">. </w:t>
      </w:r>
      <w:r w:rsidRPr="00FC2973">
        <w:rPr>
          <w:lang w:bidi="fa-IR"/>
        </w:rPr>
        <w:t xml:space="preserve">Abu Dhabi and Dubai account for over </w:t>
      </w:r>
      <w:r w:rsidR="00251816">
        <w:rPr>
          <w:lang w:bidi="fa-IR"/>
        </w:rPr>
        <w:t xml:space="preserve">90 </w:t>
      </w:r>
      <w:r>
        <w:rPr>
          <w:lang w:bidi="fa-IR"/>
        </w:rPr>
        <w:t>per cent</w:t>
      </w:r>
      <w:r w:rsidRPr="00FC2973">
        <w:rPr>
          <w:lang w:bidi="fa-IR"/>
        </w:rPr>
        <w:t xml:space="preserve"> of the country's gross domestic product (GDP).</w:t>
      </w:r>
      <w:r w:rsidR="00251816">
        <w:rPr>
          <w:rStyle w:val="FootnoteReference"/>
          <w:lang w:bidi="fa-IR"/>
        </w:rPr>
        <w:footnoteReference w:id="6"/>
      </w:r>
    </w:p>
    <w:p w14:paraId="42435679" w14:textId="33B88D8E" w:rsidR="00840318" w:rsidRDefault="00840318" w:rsidP="00840318">
      <w:pPr>
        <w:pStyle w:val="BodyText"/>
        <w:rPr>
          <w:lang w:bidi="fa-IR"/>
        </w:rPr>
      </w:pPr>
      <w:r>
        <w:rPr>
          <w:lang w:bidi="fa-IR"/>
        </w:rPr>
        <w:t>The UAE currently has a resident population of about 10 million</w:t>
      </w:r>
      <w:r w:rsidRPr="005E764E">
        <w:rPr>
          <w:lang w:bidi="fa-IR"/>
        </w:rPr>
        <w:t>.</w:t>
      </w:r>
      <w:r w:rsidR="0022451D">
        <w:rPr>
          <w:rStyle w:val="FootnoteReference"/>
          <w:lang w:bidi="fa-IR"/>
        </w:rPr>
        <w:footnoteReference w:id="7"/>
      </w:r>
      <w:r w:rsidRPr="005E764E">
        <w:rPr>
          <w:lang w:bidi="fa-IR"/>
        </w:rPr>
        <w:t xml:space="preserve"> </w:t>
      </w:r>
      <w:r w:rsidRPr="003C69C7">
        <w:rPr>
          <w:lang w:bidi="fa-IR"/>
        </w:rPr>
        <w:t>About 90 per cent of the resident population in the UAE are non-nationals, mainly migrant workers</w:t>
      </w:r>
      <w:r w:rsidRPr="005E764E">
        <w:rPr>
          <w:lang w:bidi="fa-IR"/>
        </w:rPr>
        <w:t>.</w:t>
      </w:r>
      <w:r w:rsidR="00FE0F56">
        <w:rPr>
          <w:rStyle w:val="FootnoteReference"/>
          <w:lang w:bidi="fa-IR"/>
        </w:rPr>
        <w:footnoteReference w:id="8"/>
      </w:r>
      <w:r w:rsidRPr="005E764E">
        <w:rPr>
          <w:lang w:bidi="fa-IR"/>
        </w:rPr>
        <w:t xml:space="preserve"> Most migrant workers are from Asian countries including India, Nepal, Sri Lanka</w:t>
      </w:r>
      <w:r>
        <w:rPr>
          <w:lang w:bidi="fa-IR"/>
        </w:rPr>
        <w:t xml:space="preserve">, Bangladesh and Pakistan. </w:t>
      </w:r>
      <w:r w:rsidRPr="003C69C7">
        <w:rPr>
          <w:lang w:bidi="fa-IR"/>
        </w:rPr>
        <w:t>Workers from Australia and other Western countries work in the UAE’s key high-skilled sectors including the oil and gas industry</w:t>
      </w:r>
      <w:r>
        <w:rPr>
          <w:lang w:bidi="fa-IR"/>
        </w:rPr>
        <w:t>.</w:t>
      </w:r>
      <w:r w:rsidR="00FA32EC">
        <w:rPr>
          <w:rStyle w:val="FootnoteReference"/>
          <w:lang w:bidi="fa-IR"/>
        </w:rPr>
        <w:footnoteReference w:id="9"/>
      </w:r>
      <w:r>
        <w:rPr>
          <w:lang w:bidi="fa-IR"/>
        </w:rPr>
        <w:t xml:space="preserve"> The IMF forecasts that the total UAE population will reach 11.4 million by 2027</w:t>
      </w:r>
      <w:r w:rsidR="00F75D54">
        <w:rPr>
          <w:rStyle w:val="FootnoteReference"/>
          <w:lang w:bidi="fa-IR"/>
        </w:rPr>
        <w:footnoteReference w:id="10"/>
      </w:r>
      <w:r>
        <w:rPr>
          <w:lang w:bidi="fa-IR"/>
        </w:rPr>
        <w:t xml:space="preserve"> (chart</w:t>
      </w:r>
      <w:r w:rsidR="00373D71">
        <w:rPr>
          <w:lang w:bidi="fa-IR"/>
        </w:rPr>
        <w:t> </w:t>
      </w:r>
      <w:r w:rsidR="00DC0B5F">
        <w:rPr>
          <w:lang w:bidi="fa-IR"/>
        </w:rPr>
        <w:fldChar w:fldCharType="begin"/>
      </w:r>
      <w:r w:rsidR="00DC0B5F">
        <w:rPr>
          <w:lang w:bidi="fa-IR"/>
        </w:rPr>
        <w:instrText xml:space="preserve"> REF _Caption3594 </w:instrText>
      </w:r>
      <w:r w:rsidR="00DC0B5F">
        <w:rPr>
          <w:lang w:bidi="fa-IR"/>
        </w:rPr>
        <w:fldChar w:fldCharType="separate"/>
      </w:r>
      <w:r w:rsidR="002B1E22">
        <w:rPr>
          <w:noProof/>
        </w:rPr>
        <w:t>2</w:t>
      </w:r>
      <w:r w:rsidR="002B1E22" w:rsidRPr="00695C93">
        <w:rPr>
          <w:noProof/>
        </w:rPr>
        <w:t>.</w:t>
      </w:r>
      <w:r w:rsidR="002B1E22">
        <w:rPr>
          <w:noProof/>
        </w:rPr>
        <w:t>1</w:t>
      </w:r>
      <w:r w:rsidR="00DC0B5F">
        <w:rPr>
          <w:lang w:bidi="fa-IR"/>
        </w:rPr>
        <w:fldChar w:fldCharType="end"/>
      </w:r>
      <w:r>
        <w:rPr>
          <w:lang w:bidi="fa-IR"/>
        </w:rPr>
        <w:t>).</w:t>
      </w:r>
    </w:p>
    <w:p w14:paraId="4F9E2208" w14:textId="2A623E5E" w:rsidR="002C2DEE" w:rsidRDefault="002C2DEE" w:rsidP="00840318">
      <w:pPr>
        <w:pStyle w:val="BodyText"/>
        <w:rPr>
          <w:lang w:bidi="fa-IR"/>
        </w:rPr>
      </w:pPr>
      <w:r>
        <w:rPr>
          <w:lang w:bidi="fa-IR"/>
        </w:rPr>
        <w:t>According to IMF data,</w:t>
      </w:r>
      <w:r>
        <w:rPr>
          <w:rStyle w:val="FootnoteReference"/>
          <w:lang w:bidi="fa-IR"/>
        </w:rPr>
        <w:footnoteReference w:id="11"/>
      </w:r>
      <w:r>
        <w:rPr>
          <w:lang w:bidi="fa-IR"/>
        </w:rPr>
        <w:t xml:space="preserve"> the UAE is the Middle East's</w:t>
      </w:r>
      <w:r>
        <w:rPr>
          <w:rStyle w:val="FootnoteReference"/>
          <w:lang w:bidi="fa-IR"/>
        </w:rPr>
        <w:footnoteReference w:id="12"/>
      </w:r>
      <w:r>
        <w:rPr>
          <w:lang w:bidi="fa-IR"/>
        </w:rPr>
        <w:t xml:space="preserve"> fifth largest economy (after Iran, Saudi Arabia, Türkiye and Israel in US dollar terms, or after Türkiye, Saudi Arabia, </w:t>
      </w:r>
      <w:r>
        <w:rPr>
          <w:lang w:bidi="fa-IR"/>
        </w:rPr>
        <w:lastRenderedPageBreak/>
        <w:t>Egypt and Iran in purchasing power parity terms), and one of the wealthiest countries in the region on a per capita basis. The UAE economy is recovering from the pandemic and the IMF is forecasting real GDP growth of 5.05 per cent for 2022 and 4.2 per cent for 2023</w:t>
      </w:r>
      <w:r>
        <w:rPr>
          <w:rStyle w:val="FootnoteReference"/>
          <w:lang w:bidi="fa-IR"/>
        </w:rPr>
        <w:footnoteReference w:id="13"/>
      </w:r>
      <w:r>
        <w:rPr>
          <w:lang w:bidi="fa-IR"/>
        </w:rPr>
        <w:t>. Total GDP in the UAE in 2022 was estimated by the IMF at 1.57 trillion UAE Dirham (AED) (US$419.8 billion</w:t>
      </w:r>
      <w:proofErr w:type="gramStart"/>
      <w:r>
        <w:rPr>
          <w:lang w:bidi="fa-IR"/>
        </w:rPr>
        <w:t>), and</w:t>
      </w:r>
      <w:proofErr w:type="gramEnd"/>
      <w:r>
        <w:rPr>
          <w:lang w:bidi="fa-IR"/>
        </w:rPr>
        <w:t xml:space="preserve"> projected by the IMF to grow to 1.9 trillion AED (US$617.5 billion) in 2027</w:t>
      </w:r>
      <w:r>
        <w:rPr>
          <w:rStyle w:val="FootnoteReference"/>
          <w:lang w:bidi="fa-IR"/>
        </w:rPr>
        <w:footnoteReference w:id="14"/>
      </w:r>
      <w:r>
        <w:rPr>
          <w:lang w:bidi="fa-IR"/>
        </w:rPr>
        <w:t xml:space="preserve"> (green line in chart</w:t>
      </w:r>
      <w:r w:rsidR="00DC0B5F">
        <w:rPr>
          <w:lang w:bidi="fa-IR"/>
        </w:rPr>
        <w:t> </w:t>
      </w:r>
      <w:r w:rsidR="00DC0B5F">
        <w:rPr>
          <w:lang w:bidi="fa-IR"/>
        </w:rPr>
        <w:fldChar w:fldCharType="begin"/>
      </w:r>
      <w:r w:rsidR="00DC0B5F">
        <w:rPr>
          <w:lang w:bidi="fa-IR"/>
        </w:rPr>
        <w:instrText xml:space="preserve"> REF _Caption3020 </w:instrText>
      </w:r>
      <w:r w:rsidR="00DC0B5F">
        <w:rPr>
          <w:lang w:bidi="fa-IR"/>
        </w:rPr>
        <w:fldChar w:fldCharType="separate"/>
      </w:r>
      <w:r w:rsidR="002B1E22">
        <w:rPr>
          <w:noProof/>
        </w:rPr>
        <w:t>2</w:t>
      </w:r>
      <w:r w:rsidR="002B1E22" w:rsidRPr="00695C93">
        <w:rPr>
          <w:noProof/>
        </w:rPr>
        <w:t>.</w:t>
      </w:r>
      <w:r w:rsidR="002B1E22">
        <w:rPr>
          <w:noProof/>
        </w:rPr>
        <w:t>2</w:t>
      </w:r>
      <w:r w:rsidR="00DC0B5F">
        <w:rPr>
          <w:lang w:bidi="fa-IR"/>
        </w:rPr>
        <w:fldChar w:fldCharType="end"/>
      </w:r>
      <w:r>
        <w:rPr>
          <w:lang w:bidi="fa-IR"/>
        </w:rPr>
        <w:t>).</w:t>
      </w:r>
    </w:p>
    <w:p w14:paraId="2C592963" w14:textId="7B498E60" w:rsidR="00840318" w:rsidRPr="00695C93" w:rsidRDefault="00840318" w:rsidP="00840318">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2</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2</w:instrText>
      </w:r>
      <w:r w:rsidR="002B1E22">
        <w:rPr>
          <w:noProof/>
        </w:rPr>
        <w:fldChar w:fldCharType="end"/>
      </w:r>
      <w:r w:rsidRPr="00695C93">
        <w:instrText xml:space="preserve">." </w:instrText>
      </w:r>
      <w:r w:rsidRPr="00695C93">
        <w:fldChar w:fldCharType="separate"/>
      </w:r>
      <w:r w:rsidR="002B1E22">
        <w:rPr>
          <w:noProof/>
        </w:rPr>
        <w:instrText>2</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0F5228">
        <w:rPr>
          <w:noProof/>
        </w:rPr>
        <w:instrText>2</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2</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1</w:instrText>
      </w:r>
      <w:r w:rsidRPr="00695C93">
        <w:fldChar w:fldCharType="end"/>
      </w:r>
      <w:r w:rsidRPr="00695C93">
        <w:instrText xml:space="preserve">" "" </w:instrText>
      </w:r>
      <w:r w:rsidRPr="00695C93">
        <w:fldChar w:fldCharType="separate"/>
      </w:r>
      <w:bookmarkStart w:id="10" w:name="_Caption5207"/>
      <w:bookmarkStart w:id="11" w:name="_Caption8128"/>
      <w:bookmarkStart w:id="12" w:name="_Caption3898"/>
      <w:bookmarkStart w:id="13" w:name="_Caption1840"/>
      <w:bookmarkStart w:id="14" w:name="_Caption8016"/>
      <w:bookmarkStart w:id="15" w:name="_Caption2312"/>
      <w:bookmarkStart w:id="16" w:name="_Caption7453"/>
      <w:bookmarkStart w:id="17" w:name="_Caption8868"/>
      <w:bookmarkStart w:id="18" w:name="_Caption6030"/>
      <w:bookmarkStart w:id="19" w:name="_Caption2334"/>
      <w:bookmarkStart w:id="20" w:name="_Caption8817"/>
      <w:bookmarkStart w:id="21" w:name="_Caption9630"/>
      <w:bookmarkStart w:id="22" w:name="_Caption8922"/>
      <w:bookmarkStart w:id="23" w:name="_Caption4672"/>
      <w:bookmarkStart w:id="24" w:name="_Caption8936"/>
      <w:bookmarkStart w:id="25" w:name="_Caption9215"/>
      <w:bookmarkStart w:id="26" w:name="_Caption5314"/>
      <w:bookmarkStart w:id="27" w:name="_Caption8215"/>
      <w:bookmarkStart w:id="28" w:name="_Caption6857"/>
      <w:bookmarkStart w:id="29" w:name="_Caption4949"/>
      <w:bookmarkStart w:id="30" w:name="_Caption1956"/>
      <w:bookmarkStart w:id="31" w:name="_Caption5826"/>
      <w:bookmarkStart w:id="32" w:name="_Caption2656"/>
      <w:bookmarkStart w:id="33" w:name="_Caption2004"/>
      <w:bookmarkStart w:id="34" w:name="_Caption6595"/>
      <w:bookmarkStart w:id="35" w:name="_Caption0314"/>
      <w:bookmarkStart w:id="36" w:name="_Caption8874"/>
      <w:bookmarkStart w:id="37" w:name="_Caption4430"/>
      <w:bookmarkStart w:id="38" w:name="_Caption3708"/>
      <w:bookmarkStart w:id="39" w:name="_Caption5702"/>
      <w:bookmarkStart w:id="40" w:name="_Caption0409"/>
      <w:bookmarkStart w:id="41" w:name="_Caption2115"/>
      <w:bookmarkStart w:id="42" w:name="_Caption3700"/>
      <w:bookmarkStart w:id="43" w:name="_Caption1874"/>
      <w:bookmarkStart w:id="44" w:name="_Caption9233"/>
      <w:bookmarkStart w:id="45" w:name="_Caption0019"/>
      <w:bookmarkStart w:id="46" w:name="_Caption8039"/>
      <w:bookmarkStart w:id="47" w:name="_Caption2489"/>
      <w:bookmarkStart w:id="48" w:name="_Caption5391"/>
      <w:bookmarkStart w:id="49" w:name="_Caption4387"/>
      <w:bookmarkStart w:id="50" w:name="_Caption8618"/>
      <w:bookmarkStart w:id="51" w:name="_Caption6821"/>
      <w:bookmarkStart w:id="52" w:name="_Caption7303"/>
      <w:bookmarkStart w:id="53" w:name="_Caption6626"/>
      <w:bookmarkStart w:id="54" w:name="_Caption6618"/>
      <w:bookmarkStart w:id="55" w:name="_Caption1057"/>
      <w:bookmarkStart w:id="56" w:name="_Caption3481"/>
      <w:bookmarkStart w:id="57" w:name="_Caption1802"/>
      <w:bookmarkStart w:id="58" w:name="_Caption0460"/>
      <w:bookmarkStart w:id="59" w:name="_Caption2059"/>
      <w:bookmarkStart w:id="60" w:name="_Caption3594"/>
      <w:bookmarkStart w:id="61" w:name="_Caption4465"/>
      <w:bookmarkStart w:id="62" w:name="_Toc128409039"/>
      <w:r w:rsidR="000F5228">
        <w:rPr>
          <w:noProof/>
        </w:rPr>
        <w:t>2</w:t>
      </w:r>
      <w:r w:rsidR="000F5228" w:rsidRPr="00695C93">
        <w:rPr>
          <w:noProof/>
        </w:rPr>
        <w:t>.</w:t>
      </w:r>
      <w:r w:rsidR="000F5228">
        <w:rPr>
          <w:noProof/>
        </w:rPr>
        <w:t>1</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695C93">
        <w:fldChar w:fldCharType="end"/>
      </w:r>
      <w:r w:rsidRPr="00695C93">
        <w:tab/>
      </w:r>
      <w:r>
        <w:t>Population in the UAE</w:t>
      </w:r>
      <w:bookmarkEnd w:id="62"/>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840318" w14:paraId="4C85F3FD" w14:textId="77777777">
        <w:trPr>
          <w:cantSplit/>
        </w:trPr>
        <w:tc>
          <w:tcPr>
            <w:tcW w:w="7938" w:type="dxa"/>
            <w:shd w:val="clear" w:color="auto" w:fill="E9E8E5" w:themeFill="background2"/>
          </w:tcPr>
          <w:p w14:paraId="7395951A" w14:textId="05710124" w:rsidR="00840318" w:rsidRDefault="00D738E6">
            <w:pPr>
              <w:pStyle w:val="Chart"/>
            </w:pPr>
            <w:r w:rsidRPr="00D738E6">
              <w:rPr>
                <w:noProof/>
              </w:rPr>
              <w:drawing>
                <wp:inline distT="0" distB="0" distL="0" distR="0" wp14:anchorId="2498C215" wp14:editId="586D3D81">
                  <wp:extent cx="5021580" cy="2499360"/>
                  <wp:effectExtent l="0" t="0" r="0" b="0"/>
                  <wp:docPr id="20" name="Picture 20" descr="This chart depicts the historical population data for the UAE. It shows the UAE population increasing from around one million in 1980  to over 9 million in 2019. The projected population up to 2027 by the IMF increases up to over ten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is chart depicts the historical population data for the UAE. It shows the UAE population increasing from around one million in 1980  to over 9 million in 2019. The projected population up to 2027 by the IMF increases up to over ten milli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21580" cy="2499360"/>
                          </a:xfrm>
                          <a:prstGeom prst="rect">
                            <a:avLst/>
                          </a:prstGeom>
                          <a:noFill/>
                          <a:ln>
                            <a:noFill/>
                          </a:ln>
                        </pic:spPr>
                      </pic:pic>
                    </a:graphicData>
                  </a:graphic>
                </wp:inline>
              </w:drawing>
            </w:r>
          </w:p>
        </w:tc>
      </w:tr>
    </w:tbl>
    <w:p w14:paraId="49EE2054" w14:textId="77777777" w:rsidR="00840318" w:rsidRDefault="00840318" w:rsidP="00840318">
      <w:pPr>
        <w:pStyle w:val="Source"/>
      </w:pPr>
      <w:r>
        <w:rPr>
          <w:i/>
        </w:rPr>
        <w:t>Data source</w:t>
      </w:r>
      <w:r w:rsidRPr="00A67576">
        <w:rPr>
          <w:i/>
        </w:rPr>
        <w:t>:</w:t>
      </w:r>
      <w:r>
        <w:t xml:space="preserve"> IMF WEO database</w:t>
      </w:r>
    </w:p>
    <w:p w14:paraId="7421DE22" w14:textId="4FB6B271" w:rsidR="00840318" w:rsidRDefault="005B18B1" w:rsidP="00840318">
      <w:pPr>
        <w:pStyle w:val="BodyText"/>
        <w:rPr>
          <w:lang w:bidi="fa-IR"/>
        </w:rPr>
      </w:pPr>
      <w:r>
        <w:rPr>
          <w:lang w:bidi="fa-IR"/>
        </w:rPr>
        <w:t>According to IMF (2022),</w:t>
      </w:r>
      <w:r>
        <w:rPr>
          <w:rStyle w:val="FootnoteReference"/>
          <w:lang w:bidi="fa-IR"/>
        </w:rPr>
        <w:footnoteReference w:id="15"/>
      </w:r>
      <w:r>
        <w:rPr>
          <w:lang w:bidi="fa-IR"/>
        </w:rPr>
        <w:t xml:space="preserve"> p</w:t>
      </w:r>
      <w:r w:rsidR="00840318">
        <w:rPr>
          <w:lang w:bidi="fa-IR"/>
        </w:rPr>
        <w:t>er capita GDP in the UAE was US$47</w:t>
      </w:r>
      <w:r>
        <w:rPr>
          <w:lang w:bidi="fa-IR"/>
        </w:rPr>
        <w:t>,</w:t>
      </w:r>
      <w:r w:rsidR="00840318">
        <w:rPr>
          <w:lang w:bidi="fa-IR"/>
        </w:rPr>
        <w:t>792 in 2022, making the UAE the 20</w:t>
      </w:r>
      <w:r w:rsidR="00840318" w:rsidRPr="000256F5">
        <w:rPr>
          <w:vertAlign w:val="superscript"/>
          <w:lang w:bidi="fa-IR"/>
        </w:rPr>
        <w:t>th</w:t>
      </w:r>
      <w:r w:rsidR="00840318">
        <w:rPr>
          <w:lang w:bidi="fa-IR"/>
        </w:rPr>
        <w:t xml:space="preserve"> highest </w:t>
      </w:r>
      <w:r w:rsidR="003B2AF0">
        <w:rPr>
          <w:lang w:bidi="fa-IR"/>
        </w:rPr>
        <w:t xml:space="preserve">income </w:t>
      </w:r>
      <w:r w:rsidR="00840318">
        <w:rPr>
          <w:lang w:bidi="fa-IR"/>
        </w:rPr>
        <w:t xml:space="preserve">country in the world, and it is projected </w:t>
      </w:r>
      <w:r w:rsidR="00ED7434">
        <w:rPr>
          <w:lang w:bidi="fa-IR"/>
        </w:rPr>
        <w:t xml:space="preserve">by the IMF </w:t>
      </w:r>
      <w:r w:rsidR="00840318">
        <w:rPr>
          <w:lang w:bidi="fa-IR"/>
        </w:rPr>
        <w:t>to reach US$54</w:t>
      </w:r>
      <w:r w:rsidR="007D0E1C">
        <w:rPr>
          <w:lang w:bidi="fa-IR"/>
        </w:rPr>
        <w:t>,</w:t>
      </w:r>
      <w:r w:rsidR="00840318">
        <w:rPr>
          <w:lang w:bidi="fa-IR"/>
        </w:rPr>
        <w:t>096 by 2027 (red line in chart</w:t>
      </w:r>
      <w:r w:rsidR="00DC0B5F">
        <w:rPr>
          <w:lang w:bidi="fa-IR"/>
        </w:rPr>
        <w:t> </w:t>
      </w:r>
      <w:r w:rsidR="00DC0B5F">
        <w:rPr>
          <w:lang w:bidi="fa-IR"/>
        </w:rPr>
        <w:fldChar w:fldCharType="begin"/>
      </w:r>
      <w:r w:rsidR="00DC0B5F">
        <w:rPr>
          <w:lang w:bidi="fa-IR"/>
        </w:rPr>
        <w:instrText xml:space="preserve"> REF _Caption3020 </w:instrText>
      </w:r>
      <w:r w:rsidR="00DC0B5F">
        <w:rPr>
          <w:lang w:bidi="fa-IR"/>
        </w:rPr>
        <w:fldChar w:fldCharType="separate"/>
      </w:r>
      <w:r w:rsidR="002B1E22">
        <w:rPr>
          <w:noProof/>
        </w:rPr>
        <w:t>2</w:t>
      </w:r>
      <w:r w:rsidR="002B1E22" w:rsidRPr="00695C93">
        <w:rPr>
          <w:noProof/>
        </w:rPr>
        <w:t>.</w:t>
      </w:r>
      <w:r w:rsidR="002B1E22">
        <w:rPr>
          <w:noProof/>
        </w:rPr>
        <w:t>2</w:t>
      </w:r>
      <w:r w:rsidR="00DC0B5F">
        <w:rPr>
          <w:lang w:bidi="fa-IR"/>
        </w:rPr>
        <w:fldChar w:fldCharType="end"/>
      </w:r>
      <w:r w:rsidR="00840318">
        <w:rPr>
          <w:lang w:bidi="fa-IR"/>
        </w:rPr>
        <w:t>).</w:t>
      </w:r>
    </w:p>
    <w:p w14:paraId="6A609776" w14:textId="72FE7AF5" w:rsidR="00163055" w:rsidRDefault="00163055" w:rsidP="00840318">
      <w:pPr>
        <w:pStyle w:val="BodyText"/>
        <w:rPr>
          <w:lang w:bidi="fa-IR"/>
        </w:rPr>
      </w:pPr>
      <w:r>
        <w:rPr>
          <w:lang w:bidi="fa-IR"/>
        </w:rPr>
        <w:t>If measured in international dollars at purchasing power parity (PPP), the UAE’s per capita GDP ranks 7</w:t>
      </w:r>
      <w:r w:rsidRPr="00896AD2">
        <w:rPr>
          <w:vertAlign w:val="superscript"/>
          <w:lang w:bidi="fa-IR"/>
        </w:rPr>
        <w:t>th</w:t>
      </w:r>
      <w:r>
        <w:rPr>
          <w:lang w:bidi="fa-IR"/>
        </w:rPr>
        <w:t xml:space="preserve"> in the world, according to the IMF data.</w:t>
      </w:r>
      <w:r>
        <w:rPr>
          <w:rStyle w:val="FootnoteReference"/>
          <w:lang w:bidi="fa-IR"/>
        </w:rPr>
        <w:footnoteReference w:id="16"/>
      </w:r>
    </w:p>
    <w:p w14:paraId="5253ABBF" w14:textId="47E2999F" w:rsidR="00840318" w:rsidRPr="00695C93" w:rsidRDefault="00840318" w:rsidP="00840318">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2</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2</w:instrText>
      </w:r>
      <w:r w:rsidR="002B1E22">
        <w:rPr>
          <w:noProof/>
        </w:rPr>
        <w:fldChar w:fldCharType="end"/>
      </w:r>
      <w:r w:rsidRPr="00695C93">
        <w:instrText xml:space="preserve">." </w:instrText>
      </w:r>
      <w:r w:rsidRPr="00695C93">
        <w:fldChar w:fldCharType="separate"/>
      </w:r>
      <w:r w:rsidR="002B1E22">
        <w:rPr>
          <w:noProof/>
        </w:rPr>
        <w:instrText>2</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0F5228">
        <w:rPr>
          <w:noProof/>
        </w:rPr>
        <w:instrText>2</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2</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2</w:instrText>
      </w:r>
      <w:r w:rsidRPr="00695C93">
        <w:fldChar w:fldCharType="end"/>
      </w:r>
      <w:r w:rsidRPr="00695C93">
        <w:instrText xml:space="preserve">" "" </w:instrText>
      </w:r>
      <w:r w:rsidRPr="00695C93">
        <w:fldChar w:fldCharType="separate"/>
      </w:r>
      <w:bookmarkStart w:id="63" w:name="_Caption8567"/>
      <w:bookmarkStart w:id="64" w:name="_Caption6619"/>
      <w:bookmarkStart w:id="65" w:name="_Caption2804"/>
      <w:bookmarkStart w:id="66" w:name="_Caption8182"/>
      <w:bookmarkStart w:id="67" w:name="_Caption9854"/>
      <w:bookmarkStart w:id="68" w:name="_Caption1391"/>
      <w:bookmarkStart w:id="69" w:name="_Caption7560"/>
      <w:bookmarkStart w:id="70" w:name="_Caption5651"/>
      <w:bookmarkStart w:id="71" w:name="_Caption9751"/>
      <w:bookmarkStart w:id="72" w:name="_Caption9303"/>
      <w:bookmarkStart w:id="73" w:name="_Caption0483"/>
      <w:bookmarkStart w:id="74" w:name="_Caption7855"/>
      <w:bookmarkStart w:id="75" w:name="_Caption0270"/>
      <w:bookmarkStart w:id="76" w:name="_Caption4698"/>
      <w:bookmarkStart w:id="77" w:name="_Caption0418"/>
      <w:bookmarkStart w:id="78" w:name="_Caption0697"/>
      <w:bookmarkStart w:id="79" w:name="_Caption1506"/>
      <w:bookmarkStart w:id="80" w:name="_Caption3738"/>
      <w:bookmarkStart w:id="81" w:name="_Caption2937"/>
      <w:bookmarkStart w:id="82" w:name="_Caption8393"/>
      <w:bookmarkStart w:id="83" w:name="_Caption0549"/>
      <w:bookmarkStart w:id="84" w:name="_Caption6087"/>
      <w:bookmarkStart w:id="85" w:name="_Caption9853"/>
      <w:bookmarkStart w:id="86" w:name="_Caption6743"/>
      <w:bookmarkStart w:id="87" w:name="_Caption5582"/>
      <w:bookmarkStart w:id="88" w:name="_Caption4375"/>
      <w:bookmarkStart w:id="89" w:name="_Caption0690"/>
      <w:bookmarkStart w:id="90" w:name="_Caption0091"/>
      <w:bookmarkStart w:id="91" w:name="_Caption0824"/>
      <w:bookmarkStart w:id="92" w:name="_Caption2218"/>
      <w:bookmarkStart w:id="93" w:name="_Caption3761"/>
      <w:bookmarkStart w:id="94" w:name="_Caption3250"/>
      <w:bookmarkStart w:id="95" w:name="_Caption6717"/>
      <w:bookmarkStart w:id="96" w:name="_Caption4570"/>
      <w:bookmarkStart w:id="97" w:name="_Caption6176"/>
      <w:bookmarkStart w:id="98" w:name="_Caption7389"/>
      <w:bookmarkStart w:id="99" w:name="_Caption7465"/>
      <w:bookmarkStart w:id="100" w:name="_Caption8751"/>
      <w:bookmarkStart w:id="101" w:name="_Caption1549"/>
      <w:bookmarkStart w:id="102" w:name="_Caption8917"/>
      <w:bookmarkStart w:id="103" w:name="_Caption7951"/>
      <w:bookmarkStart w:id="104" w:name="_Caption0346"/>
      <w:bookmarkStart w:id="105" w:name="_Caption0909"/>
      <w:bookmarkStart w:id="106" w:name="_Caption3823"/>
      <w:bookmarkStart w:id="107" w:name="_Caption4843"/>
      <w:bookmarkStart w:id="108" w:name="_Caption7458"/>
      <w:bookmarkStart w:id="109" w:name="_Caption1866"/>
      <w:bookmarkStart w:id="110" w:name="_Caption6863"/>
      <w:bookmarkStart w:id="111" w:name="_Caption8084"/>
      <w:bookmarkStart w:id="112" w:name="_Caption3020"/>
      <w:bookmarkStart w:id="113" w:name="_Caption2765"/>
      <w:bookmarkStart w:id="114" w:name="_Caption2263"/>
      <w:bookmarkStart w:id="115" w:name="_Toc128409040"/>
      <w:r w:rsidR="000F5228">
        <w:rPr>
          <w:noProof/>
        </w:rPr>
        <w:t>2</w:t>
      </w:r>
      <w:r w:rsidR="000F5228" w:rsidRPr="00695C93">
        <w:rPr>
          <w:noProof/>
        </w:rPr>
        <w:t>.</w:t>
      </w:r>
      <w:r w:rsidR="000F5228">
        <w:rPr>
          <w:noProof/>
        </w:rPr>
        <w:t>2</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695C93">
        <w:fldChar w:fldCharType="end"/>
      </w:r>
      <w:r w:rsidRPr="00695C93">
        <w:tab/>
      </w:r>
      <w:r>
        <w:t>UAE’s total and per capita GDP</w:t>
      </w:r>
      <w:bookmarkEnd w:id="115"/>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840318" w14:paraId="202C2DD0" w14:textId="77777777">
        <w:trPr>
          <w:cantSplit/>
        </w:trPr>
        <w:tc>
          <w:tcPr>
            <w:tcW w:w="7938" w:type="dxa"/>
            <w:shd w:val="clear" w:color="auto" w:fill="E9E8E5" w:themeFill="background2"/>
          </w:tcPr>
          <w:p w14:paraId="6EF09FB7" w14:textId="77777777" w:rsidR="00840318" w:rsidRDefault="00840318">
            <w:pPr>
              <w:pStyle w:val="Chart"/>
            </w:pPr>
            <w:r w:rsidRPr="00F714A6">
              <w:rPr>
                <w:noProof/>
              </w:rPr>
              <w:drawing>
                <wp:inline distT="0" distB="0" distL="0" distR="0" wp14:anchorId="45F6C758" wp14:editId="7E67A8C1">
                  <wp:extent cx="5021580" cy="2499360"/>
                  <wp:effectExtent l="0" t="0" r="0" b="0"/>
                  <wp:docPr id="12" name="Picture 12" descr="This chart depicts total GDP in constant price increasing from just under 500 billion UAE Dirham in 1980 to just under 2000 billion Dirham in 2025. A per capita GDP in current price fluctuates from around 45,000 USD in 1980 to 55,000 USD in 2025. Both historical and projected data are shown in th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is chart depicts total GDP in constant price increasing from just under 500 billion UAE Dirham in 1980 to just under 2000 billion Dirham in 2025. A per capita GDP in current price fluctuates from around 45,000 USD in 1980 to 55,000 USD in 2025. Both historical and projected data are shown in the char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21580" cy="2499360"/>
                          </a:xfrm>
                          <a:prstGeom prst="rect">
                            <a:avLst/>
                          </a:prstGeom>
                          <a:noFill/>
                          <a:ln>
                            <a:noFill/>
                          </a:ln>
                        </pic:spPr>
                      </pic:pic>
                    </a:graphicData>
                  </a:graphic>
                </wp:inline>
              </w:drawing>
            </w:r>
          </w:p>
        </w:tc>
      </w:tr>
    </w:tbl>
    <w:p w14:paraId="59E641A1" w14:textId="77777777" w:rsidR="00840318" w:rsidRDefault="00840318" w:rsidP="00840318">
      <w:pPr>
        <w:pStyle w:val="Source"/>
      </w:pPr>
      <w:r>
        <w:rPr>
          <w:i/>
        </w:rPr>
        <w:t>Data source</w:t>
      </w:r>
      <w:r w:rsidRPr="00A67576">
        <w:rPr>
          <w:i/>
        </w:rPr>
        <w:t>:</w:t>
      </w:r>
      <w:r>
        <w:t xml:space="preserve"> IMF WEO database</w:t>
      </w:r>
    </w:p>
    <w:p w14:paraId="07A0E0BC" w14:textId="6E9AC5DA" w:rsidR="00840318" w:rsidRDefault="000F0347" w:rsidP="00840318">
      <w:pPr>
        <w:pStyle w:val="BodyText"/>
        <w:rPr>
          <w:lang w:bidi="fa-IR"/>
        </w:rPr>
      </w:pPr>
      <w:r>
        <w:rPr>
          <w:lang w:bidi="fa-IR"/>
        </w:rPr>
        <w:t xml:space="preserve">According to UN </w:t>
      </w:r>
      <w:proofErr w:type="spellStart"/>
      <w:r>
        <w:rPr>
          <w:lang w:bidi="fa-IR"/>
        </w:rPr>
        <w:t>Comtrade</w:t>
      </w:r>
      <w:proofErr w:type="spellEnd"/>
      <w:r>
        <w:rPr>
          <w:lang w:bidi="fa-IR"/>
        </w:rPr>
        <w:t xml:space="preserve"> data,</w:t>
      </w:r>
      <w:r w:rsidR="001B4300">
        <w:rPr>
          <w:rStyle w:val="FootnoteReference"/>
          <w:lang w:bidi="fa-IR"/>
        </w:rPr>
        <w:footnoteReference w:id="17"/>
      </w:r>
      <w:r>
        <w:rPr>
          <w:lang w:bidi="fa-IR"/>
        </w:rPr>
        <w:t xml:space="preserve"> i</w:t>
      </w:r>
      <w:r w:rsidR="00840318">
        <w:rPr>
          <w:lang w:bidi="fa-IR"/>
        </w:rPr>
        <w:t xml:space="preserve">n 2021, the UAE’s total </w:t>
      </w:r>
      <w:r w:rsidR="009328A6">
        <w:rPr>
          <w:lang w:bidi="fa-IR"/>
        </w:rPr>
        <w:t>merchandise</w:t>
      </w:r>
      <w:r w:rsidR="00840318">
        <w:rPr>
          <w:lang w:bidi="fa-IR"/>
        </w:rPr>
        <w:t xml:space="preserve"> exports and imports </w:t>
      </w:r>
      <w:r w:rsidR="00611C68">
        <w:rPr>
          <w:lang w:bidi="fa-IR"/>
        </w:rPr>
        <w:t>were</w:t>
      </w:r>
      <w:r w:rsidR="00840318">
        <w:rPr>
          <w:lang w:bidi="fa-IR"/>
        </w:rPr>
        <w:t xml:space="preserve"> US$425.2 billion and US$347.5 billion, respectively (table</w:t>
      </w:r>
      <w:r w:rsidR="006878C5">
        <w:rPr>
          <w:lang w:bidi="fa-IR"/>
        </w:rPr>
        <w:t xml:space="preserve"> </w:t>
      </w:r>
      <w:r w:rsidR="006878C5">
        <w:rPr>
          <w:lang w:bidi="fa-IR"/>
        </w:rPr>
        <w:fldChar w:fldCharType="begin"/>
      </w:r>
      <w:r w:rsidR="006878C5">
        <w:rPr>
          <w:lang w:bidi="fa-IR"/>
        </w:rPr>
        <w:instrText xml:space="preserve"> REF _Caption9900 </w:instrText>
      </w:r>
      <w:r w:rsidR="006878C5">
        <w:rPr>
          <w:lang w:bidi="fa-IR"/>
        </w:rPr>
        <w:fldChar w:fldCharType="separate"/>
      </w:r>
      <w:r w:rsidR="002B1E22">
        <w:rPr>
          <w:noProof/>
        </w:rPr>
        <w:t>2</w:t>
      </w:r>
      <w:r w:rsidR="002B1E22" w:rsidRPr="00695C93">
        <w:rPr>
          <w:noProof/>
        </w:rPr>
        <w:t>.</w:t>
      </w:r>
      <w:r w:rsidR="002B1E22">
        <w:rPr>
          <w:noProof/>
        </w:rPr>
        <w:t>3</w:t>
      </w:r>
      <w:r w:rsidR="006878C5">
        <w:rPr>
          <w:lang w:bidi="fa-IR"/>
        </w:rPr>
        <w:fldChar w:fldCharType="end"/>
      </w:r>
      <w:r w:rsidR="00840318">
        <w:rPr>
          <w:lang w:bidi="fa-IR"/>
        </w:rPr>
        <w:t>), making it the 15</w:t>
      </w:r>
      <w:r w:rsidR="00840318" w:rsidRPr="00CB4613">
        <w:rPr>
          <w:vertAlign w:val="superscript"/>
          <w:lang w:bidi="fa-IR"/>
        </w:rPr>
        <w:t>th</w:t>
      </w:r>
      <w:r w:rsidR="00840318">
        <w:rPr>
          <w:lang w:bidi="fa-IR"/>
        </w:rPr>
        <w:t xml:space="preserve"> </w:t>
      </w:r>
      <w:r w:rsidR="00A06C20">
        <w:rPr>
          <w:lang w:bidi="fa-IR"/>
        </w:rPr>
        <w:t>mercha</w:t>
      </w:r>
      <w:r w:rsidR="00C11DEA">
        <w:rPr>
          <w:lang w:bidi="fa-IR"/>
        </w:rPr>
        <w:t xml:space="preserve">ndise exporter </w:t>
      </w:r>
      <w:r w:rsidR="00840318">
        <w:rPr>
          <w:lang w:bidi="fa-IR"/>
        </w:rPr>
        <w:t>and 17</w:t>
      </w:r>
      <w:r w:rsidR="00840318" w:rsidRPr="00CB4613">
        <w:rPr>
          <w:vertAlign w:val="superscript"/>
          <w:lang w:bidi="fa-IR"/>
        </w:rPr>
        <w:t>th</w:t>
      </w:r>
      <w:r w:rsidR="00840318">
        <w:rPr>
          <w:lang w:bidi="fa-IR"/>
        </w:rPr>
        <w:t xml:space="preserve"> largest </w:t>
      </w:r>
      <w:r w:rsidR="00C11DEA">
        <w:rPr>
          <w:lang w:bidi="fa-IR"/>
        </w:rPr>
        <w:t xml:space="preserve">merchandise importer </w:t>
      </w:r>
      <w:r w:rsidR="00840318">
        <w:rPr>
          <w:lang w:bidi="fa-IR"/>
        </w:rPr>
        <w:t>in the world. Despite the COVID-19 pandemic, the country achieved growth exceeding the 5-year average of US$337.3 billion and US$269.7 billion for merchandise exports and imports, respectively, from 2015 to 2019.</w:t>
      </w:r>
    </w:p>
    <w:p w14:paraId="41DA3DD3" w14:textId="5B4818C7" w:rsidR="00840318" w:rsidRDefault="00840318" w:rsidP="00840318">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2</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2</w:instrText>
      </w:r>
      <w:r w:rsidR="002B1E22">
        <w:rPr>
          <w:noProof/>
        </w:rPr>
        <w:fldChar w:fldCharType="end"/>
      </w:r>
      <w:r w:rsidRPr="00695C93">
        <w:instrText xml:space="preserve">." </w:instrText>
      </w:r>
      <w:r w:rsidRPr="00695C93">
        <w:fldChar w:fldCharType="separate"/>
      </w:r>
      <w:r w:rsidR="002B1E22">
        <w:rPr>
          <w:noProof/>
        </w:rPr>
        <w:instrText>2</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0F5228">
        <w:rPr>
          <w:noProof/>
        </w:rPr>
        <w:instrText>2</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2</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3</w:instrText>
      </w:r>
      <w:r w:rsidRPr="00695C93">
        <w:fldChar w:fldCharType="end"/>
      </w:r>
      <w:r w:rsidRPr="00695C93">
        <w:instrText xml:space="preserve">" "" </w:instrText>
      </w:r>
      <w:r w:rsidRPr="00695C93">
        <w:fldChar w:fldCharType="separate"/>
      </w:r>
      <w:bookmarkStart w:id="116" w:name="_Caption4229"/>
      <w:bookmarkStart w:id="117" w:name="_Caption2881"/>
      <w:bookmarkStart w:id="118" w:name="_Caption5463"/>
      <w:bookmarkStart w:id="119" w:name="_Caption3843"/>
      <w:bookmarkStart w:id="120" w:name="_Caption3552"/>
      <w:bookmarkStart w:id="121" w:name="_Caption1498"/>
      <w:bookmarkStart w:id="122" w:name="_Caption7239"/>
      <w:bookmarkStart w:id="123" w:name="_Caption7039"/>
      <w:bookmarkStart w:id="124" w:name="_Caption7803"/>
      <w:bookmarkStart w:id="125" w:name="_Caption5911"/>
      <w:bookmarkStart w:id="126" w:name="_Caption3154"/>
      <w:bookmarkStart w:id="127" w:name="_Caption0525"/>
      <w:bookmarkStart w:id="128" w:name="_Caption0203"/>
      <w:bookmarkStart w:id="129" w:name="_Caption9932"/>
      <w:bookmarkStart w:id="130" w:name="_Caption7708"/>
      <w:bookmarkStart w:id="131" w:name="_Caption7986"/>
      <w:bookmarkStart w:id="132" w:name="_Caption1477"/>
      <w:bookmarkStart w:id="133" w:name="_Caption8118"/>
      <w:bookmarkStart w:id="134" w:name="_Caption4753"/>
      <w:bookmarkStart w:id="135" w:name="_Caption3833"/>
      <w:bookmarkStart w:id="136" w:name="_Caption6638"/>
      <w:bookmarkStart w:id="137" w:name="_Caption4739"/>
      <w:bookmarkStart w:id="138" w:name="_Caption2950"/>
      <w:bookmarkStart w:id="139" w:name="_Caption3111"/>
      <w:bookmarkStart w:id="140" w:name="_Caption7835"/>
      <w:bookmarkStart w:id="141" w:name="_Caption3200"/>
      <w:bookmarkStart w:id="142" w:name="_Caption2587"/>
      <w:bookmarkStart w:id="143" w:name="_Caption3108"/>
      <w:bookmarkStart w:id="144" w:name="_Caption3520"/>
      <w:bookmarkStart w:id="145" w:name="_Caption2671"/>
      <w:bookmarkStart w:id="146" w:name="_Caption1838"/>
      <w:bookmarkStart w:id="147" w:name="_Caption4745"/>
      <w:bookmarkStart w:id="148" w:name="_Caption4848"/>
      <w:bookmarkStart w:id="149" w:name="_Caption7749"/>
      <w:bookmarkStart w:id="150" w:name="_Caption2692"/>
      <w:bookmarkStart w:id="151" w:name="_Caption4493"/>
      <w:bookmarkStart w:id="152" w:name="_Caption1844"/>
      <w:bookmarkStart w:id="153" w:name="_Caption9966"/>
      <w:bookmarkStart w:id="154" w:name="_Caption9173"/>
      <w:bookmarkStart w:id="155" w:name="_Caption8770"/>
      <w:bookmarkStart w:id="156" w:name="_Caption4640"/>
      <w:bookmarkStart w:id="157" w:name="_Caption9771"/>
      <w:bookmarkStart w:id="158" w:name="_Caption4780"/>
      <w:bookmarkStart w:id="159" w:name="_Caption6298"/>
      <w:bookmarkStart w:id="160" w:name="_Caption7513"/>
      <w:bookmarkStart w:id="161" w:name="_Caption8419"/>
      <w:bookmarkStart w:id="162" w:name="_Caption9664"/>
      <w:bookmarkStart w:id="163" w:name="_Caption8402"/>
      <w:bookmarkStart w:id="164" w:name="_Caption9900"/>
      <w:bookmarkStart w:id="165" w:name="_Caption0136"/>
      <w:bookmarkStart w:id="166" w:name="_Caption0562"/>
      <w:bookmarkStart w:id="167" w:name="_Caption6215"/>
      <w:bookmarkStart w:id="168" w:name="_Toc128409041"/>
      <w:r w:rsidR="000F5228">
        <w:rPr>
          <w:noProof/>
        </w:rPr>
        <w:t>2</w:t>
      </w:r>
      <w:r w:rsidR="000F5228" w:rsidRPr="00695C93">
        <w:rPr>
          <w:noProof/>
        </w:rPr>
        <w:t>.</w:t>
      </w:r>
      <w:r w:rsidR="000F5228">
        <w:rPr>
          <w:noProof/>
        </w:rPr>
        <w:t>3</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695C93">
        <w:fldChar w:fldCharType="end"/>
      </w:r>
      <w:r w:rsidRPr="00695C93">
        <w:tab/>
      </w:r>
      <w:r>
        <w:t>The UAE’s merchandise trade</w:t>
      </w:r>
      <w:r w:rsidR="00863A19">
        <w:t xml:space="preserve"> </w:t>
      </w:r>
      <w:r w:rsidR="00D56CC6">
        <w:t>by country</w:t>
      </w:r>
      <w:r w:rsidR="00354275">
        <w:t>/country group</w:t>
      </w:r>
      <w:bookmarkEnd w:id="168"/>
    </w:p>
    <w:tbl>
      <w:tblPr>
        <w:tblW w:w="7936" w:type="dxa"/>
        <w:tblLayout w:type="fixed"/>
        <w:tblLook w:val="04A0" w:firstRow="1" w:lastRow="0" w:firstColumn="1" w:lastColumn="0" w:noHBand="0" w:noVBand="1"/>
      </w:tblPr>
      <w:tblGrid>
        <w:gridCol w:w="2410"/>
        <w:gridCol w:w="1039"/>
        <w:gridCol w:w="804"/>
        <w:gridCol w:w="850"/>
        <w:gridCol w:w="1134"/>
        <w:gridCol w:w="851"/>
        <w:gridCol w:w="848"/>
      </w:tblGrid>
      <w:tr w:rsidR="00840318" w:rsidRPr="00A31C96" w14:paraId="5ECE929D" w14:textId="77777777" w:rsidTr="003A2030">
        <w:trPr>
          <w:trHeight w:val="252"/>
          <w:tblHeader/>
        </w:trPr>
        <w:tc>
          <w:tcPr>
            <w:tcW w:w="2410" w:type="dxa"/>
            <w:tcBorders>
              <w:bottom w:val="single" w:sz="8" w:space="0" w:color="FFFFFF" w:themeColor="background1"/>
            </w:tcBorders>
            <w:shd w:val="clear" w:color="auto" w:fill="6F6652"/>
            <w:noWrap/>
            <w:tcMar>
              <w:left w:w="57" w:type="dxa"/>
              <w:right w:w="57" w:type="dxa"/>
            </w:tcMar>
          </w:tcPr>
          <w:p w14:paraId="4DB8E581" w14:textId="12FCC1D7" w:rsidR="00840318" w:rsidRPr="00A31C96" w:rsidRDefault="002404EC">
            <w:pPr>
              <w:pStyle w:val="TableDataColumnHeading"/>
              <w:jc w:val="left"/>
            </w:pPr>
            <w:r>
              <w:t>Country/Country group</w:t>
            </w:r>
          </w:p>
        </w:tc>
        <w:tc>
          <w:tcPr>
            <w:tcW w:w="1039" w:type="dxa"/>
            <w:tcBorders>
              <w:bottom w:val="single" w:sz="8" w:space="0" w:color="FFFFFF" w:themeColor="background1"/>
            </w:tcBorders>
            <w:shd w:val="clear" w:color="auto" w:fill="6F6652"/>
            <w:noWrap/>
            <w:tcMar>
              <w:left w:w="57" w:type="dxa"/>
              <w:right w:w="57" w:type="dxa"/>
            </w:tcMar>
          </w:tcPr>
          <w:p w14:paraId="16770991" w14:textId="77777777" w:rsidR="00840318" w:rsidRDefault="0022320A">
            <w:pPr>
              <w:pStyle w:val="TableDataColumnHeading"/>
              <w:rPr>
                <w:szCs w:val="16"/>
              </w:rPr>
            </w:pPr>
            <w:r>
              <w:rPr>
                <w:szCs w:val="16"/>
              </w:rPr>
              <w:t xml:space="preserve">Export </w:t>
            </w:r>
            <w:r w:rsidR="00840318">
              <w:rPr>
                <w:szCs w:val="16"/>
              </w:rPr>
              <w:t>2015-19 avg</w:t>
            </w:r>
          </w:p>
          <w:p w14:paraId="494958CF" w14:textId="176581FE" w:rsidR="00142FEE" w:rsidRPr="00A31C96" w:rsidRDefault="00142FEE">
            <w:pPr>
              <w:pStyle w:val="TableDataColumnHeading"/>
              <w:rPr>
                <w:szCs w:val="16"/>
              </w:rPr>
            </w:pPr>
            <w:r w:rsidRPr="00A31C96">
              <w:t>Share (%)</w:t>
            </w:r>
          </w:p>
        </w:tc>
        <w:tc>
          <w:tcPr>
            <w:tcW w:w="804" w:type="dxa"/>
            <w:tcBorders>
              <w:bottom w:val="single" w:sz="8" w:space="0" w:color="FFFFFF" w:themeColor="background1"/>
            </w:tcBorders>
            <w:shd w:val="clear" w:color="auto" w:fill="6F6652"/>
            <w:tcMar>
              <w:left w:w="57" w:type="dxa"/>
              <w:right w:w="57" w:type="dxa"/>
            </w:tcMar>
          </w:tcPr>
          <w:p w14:paraId="0FDBCF1B" w14:textId="77777777" w:rsidR="00840318" w:rsidRDefault="0022320A">
            <w:pPr>
              <w:pStyle w:val="TableDataColumnHeading"/>
              <w:rPr>
                <w:szCs w:val="16"/>
              </w:rPr>
            </w:pPr>
            <w:r>
              <w:rPr>
                <w:szCs w:val="16"/>
              </w:rPr>
              <w:t>Export</w:t>
            </w:r>
            <w:r w:rsidRPr="00A31C96">
              <w:rPr>
                <w:szCs w:val="16"/>
              </w:rPr>
              <w:t xml:space="preserve"> </w:t>
            </w:r>
            <w:r w:rsidR="00840318" w:rsidRPr="00A31C96">
              <w:rPr>
                <w:szCs w:val="16"/>
              </w:rPr>
              <w:t>2020</w:t>
            </w:r>
          </w:p>
          <w:p w14:paraId="1DE0D9F6" w14:textId="4B9D8ABF" w:rsidR="00142FEE" w:rsidRPr="00A31C96" w:rsidRDefault="00142FEE">
            <w:pPr>
              <w:pStyle w:val="TableDataColumnHeading"/>
              <w:rPr>
                <w:szCs w:val="16"/>
              </w:rPr>
            </w:pPr>
            <w:r w:rsidRPr="00A31C96">
              <w:t>Share (%)</w:t>
            </w:r>
          </w:p>
        </w:tc>
        <w:tc>
          <w:tcPr>
            <w:tcW w:w="850" w:type="dxa"/>
            <w:tcBorders>
              <w:bottom w:val="single" w:sz="8" w:space="0" w:color="FFFFFF" w:themeColor="background1"/>
            </w:tcBorders>
            <w:shd w:val="clear" w:color="auto" w:fill="6F6652"/>
            <w:noWrap/>
            <w:tcMar>
              <w:left w:w="57" w:type="dxa"/>
              <w:right w:w="57" w:type="dxa"/>
            </w:tcMar>
          </w:tcPr>
          <w:p w14:paraId="56168743" w14:textId="7DFC7B77" w:rsidR="00840318" w:rsidRPr="00A31C96" w:rsidRDefault="0022320A">
            <w:pPr>
              <w:pStyle w:val="TableDataColumnHeading"/>
              <w:rPr>
                <w:szCs w:val="16"/>
              </w:rPr>
            </w:pPr>
            <w:r>
              <w:rPr>
                <w:szCs w:val="16"/>
              </w:rPr>
              <w:t>Export</w:t>
            </w:r>
            <w:r w:rsidRPr="00A31C96">
              <w:rPr>
                <w:szCs w:val="16"/>
              </w:rPr>
              <w:t xml:space="preserve"> </w:t>
            </w:r>
            <w:r w:rsidR="00840318" w:rsidRPr="00A31C96">
              <w:rPr>
                <w:szCs w:val="16"/>
              </w:rPr>
              <w:t>2021</w:t>
            </w:r>
            <w:r w:rsidR="00142FEE" w:rsidRPr="00A31C96">
              <w:t xml:space="preserve"> Share (%)</w:t>
            </w:r>
          </w:p>
        </w:tc>
        <w:tc>
          <w:tcPr>
            <w:tcW w:w="1134" w:type="dxa"/>
            <w:tcBorders>
              <w:bottom w:val="single" w:sz="8" w:space="0" w:color="FFFFFF" w:themeColor="background1"/>
            </w:tcBorders>
            <w:shd w:val="clear" w:color="auto" w:fill="6F6652"/>
            <w:noWrap/>
            <w:tcMar>
              <w:left w:w="57" w:type="dxa"/>
              <w:right w:w="57" w:type="dxa"/>
            </w:tcMar>
          </w:tcPr>
          <w:p w14:paraId="14383E8A" w14:textId="77777777" w:rsidR="003A2030" w:rsidRDefault="00BD6DF8">
            <w:pPr>
              <w:pStyle w:val="TableDataColumnHeading"/>
              <w:rPr>
                <w:szCs w:val="16"/>
              </w:rPr>
            </w:pPr>
            <w:r>
              <w:rPr>
                <w:szCs w:val="16"/>
              </w:rPr>
              <w:t xml:space="preserve">Import </w:t>
            </w:r>
          </w:p>
          <w:p w14:paraId="1DCEC6D1" w14:textId="79F3ACC7" w:rsidR="003A2030" w:rsidRDefault="00840318">
            <w:pPr>
              <w:pStyle w:val="TableDataColumnHeading"/>
            </w:pPr>
            <w:r>
              <w:rPr>
                <w:szCs w:val="16"/>
              </w:rPr>
              <w:t>2015-19 avg</w:t>
            </w:r>
            <w:r w:rsidR="00142FEE" w:rsidRPr="00A31C96">
              <w:t xml:space="preserve"> </w:t>
            </w:r>
          </w:p>
          <w:p w14:paraId="394FE776" w14:textId="3BAAAD7F" w:rsidR="00840318" w:rsidRPr="00A31C96" w:rsidRDefault="00142FEE">
            <w:pPr>
              <w:pStyle w:val="TableDataColumnHeading"/>
              <w:rPr>
                <w:szCs w:val="16"/>
              </w:rPr>
            </w:pPr>
            <w:r w:rsidRPr="00A31C96">
              <w:t>Share (%)</w:t>
            </w:r>
          </w:p>
        </w:tc>
        <w:tc>
          <w:tcPr>
            <w:tcW w:w="851" w:type="dxa"/>
            <w:tcBorders>
              <w:bottom w:val="single" w:sz="8" w:space="0" w:color="FFFFFF" w:themeColor="background1"/>
            </w:tcBorders>
            <w:shd w:val="clear" w:color="auto" w:fill="6F6652"/>
            <w:tcMar>
              <w:left w:w="57" w:type="dxa"/>
              <w:right w:w="57" w:type="dxa"/>
            </w:tcMar>
          </w:tcPr>
          <w:p w14:paraId="496F76B4" w14:textId="068F06A9" w:rsidR="00840318" w:rsidRPr="00A31C96" w:rsidRDefault="00BD6DF8">
            <w:pPr>
              <w:pStyle w:val="TableDataColumnHeading"/>
              <w:rPr>
                <w:szCs w:val="16"/>
              </w:rPr>
            </w:pPr>
            <w:r>
              <w:rPr>
                <w:szCs w:val="16"/>
              </w:rPr>
              <w:t>Import</w:t>
            </w:r>
            <w:r w:rsidRPr="00A31C96">
              <w:rPr>
                <w:szCs w:val="16"/>
              </w:rPr>
              <w:t xml:space="preserve"> </w:t>
            </w:r>
            <w:r w:rsidR="00840318" w:rsidRPr="00A31C96">
              <w:rPr>
                <w:szCs w:val="16"/>
              </w:rPr>
              <w:t>2020</w:t>
            </w:r>
            <w:r w:rsidR="003A2030" w:rsidRPr="00A31C96">
              <w:t xml:space="preserve"> Share (%)</w:t>
            </w:r>
          </w:p>
        </w:tc>
        <w:tc>
          <w:tcPr>
            <w:tcW w:w="848" w:type="dxa"/>
            <w:tcBorders>
              <w:bottom w:val="single" w:sz="8" w:space="0" w:color="FFFFFF" w:themeColor="background1"/>
            </w:tcBorders>
            <w:shd w:val="clear" w:color="auto" w:fill="6F6652"/>
            <w:noWrap/>
            <w:tcMar>
              <w:left w:w="57" w:type="dxa"/>
              <w:right w:w="57" w:type="dxa"/>
            </w:tcMar>
          </w:tcPr>
          <w:p w14:paraId="5429B340" w14:textId="4B3833DE" w:rsidR="00840318" w:rsidRPr="00A31C96" w:rsidRDefault="00BD6DF8">
            <w:pPr>
              <w:pStyle w:val="TableDataColumnHeading"/>
              <w:rPr>
                <w:szCs w:val="16"/>
              </w:rPr>
            </w:pPr>
            <w:r>
              <w:rPr>
                <w:szCs w:val="16"/>
              </w:rPr>
              <w:t>Import</w:t>
            </w:r>
            <w:r w:rsidRPr="00A31C96">
              <w:rPr>
                <w:szCs w:val="16"/>
              </w:rPr>
              <w:t xml:space="preserve"> </w:t>
            </w:r>
            <w:r w:rsidR="00840318" w:rsidRPr="00A31C96">
              <w:rPr>
                <w:szCs w:val="16"/>
              </w:rPr>
              <w:t>2021</w:t>
            </w:r>
            <w:r w:rsidR="003A2030" w:rsidRPr="00A31C96">
              <w:t xml:space="preserve"> Share (%)</w:t>
            </w:r>
          </w:p>
        </w:tc>
      </w:tr>
      <w:tr w:rsidR="00840318" w:rsidRPr="00A31C96" w14:paraId="335F57F2" w14:textId="77777777" w:rsidTr="003A2030">
        <w:trPr>
          <w:trHeight w:val="252"/>
        </w:trPr>
        <w:tc>
          <w:tcPr>
            <w:tcW w:w="241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74B997" w14:textId="77777777" w:rsidR="00840318" w:rsidRPr="00A31C96" w:rsidRDefault="00840318">
            <w:pPr>
              <w:pStyle w:val="TableDataEntries"/>
              <w:jc w:val="left"/>
            </w:pPr>
            <w:r w:rsidRPr="00A31C96">
              <w:t xml:space="preserve">  </w:t>
            </w:r>
            <w:r>
              <w:t xml:space="preserve"> </w:t>
            </w:r>
            <w:r w:rsidRPr="00A31C96">
              <w:t>GCC</w:t>
            </w:r>
          </w:p>
        </w:tc>
        <w:tc>
          <w:tcPr>
            <w:tcW w:w="10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C009433" w14:textId="77777777" w:rsidR="00840318" w:rsidRPr="00A31C96" w:rsidRDefault="00840318">
            <w:pPr>
              <w:pStyle w:val="TableDataEntries"/>
            </w:pPr>
            <w:r>
              <w:rPr>
                <w:rFonts w:cs="Calibri"/>
                <w:color w:val="000000"/>
                <w:szCs w:val="16"/>
              </w:rPr>
              <w:t>9.52</w:t>
            </w:r>
          </w:p>
        </w:tc>
        <w:tc>
          <w:tcPr>
            <w:tcW w:w="80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14:paraId="2D4220CD" w14:textId="77777777" w:rsidR="00840318" w:rsidRPr="00A31C96" w:rsidRDefault="00840318">
            <w:pPr>
              <w:pStyle w:val="TableDataEntries"/>
            </w:pPr>
            <w:r>
              <w:rPr>
                <w:rFonts w:cs="Calibri"/>
                <w:color w:val="000000"/>
                <w:szCs w:val="16"/>
              </w:rPr>
              <w:t>12.40</w:t>
            </w:r>
          </w:p>
        </w:tc>
        <w:tc>
          <w:tcPr>
            <w:tcW w:w="85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CF11BC2" w14:textId="77777777" w:rsidR="00840318" w:rsidRPr="00A31C96" w:rsidRDefault="00840318">
            <w:pPr>
              <w:pStyle w:val="TableDataEntries"/>
            </w:pPr>
            <w:r>
              <w:rPr>
                <w:rFonts w:cs="Calibri"/>
                <w:color w:val="000000"/>
                <w:szCs w:val="16"/>
              </w:rPr>
              <w:t>12.27</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8C2BFAA" w14:textId="77777777" w:rsidR="00840318" w:rsidRPr="00A31C96" w:rsidRDefault="00840318">
            <w:pPr>
              <w:pStyle w:val="TableDataEntries"/>
            </w:pPr>
            <w:r>
              <w:rPr>
                <w:rFonts w:cs="Calibri"/>
                <w:color w:val="000000"/>
                <w:szCs w:val="16"/>
              </w:rPr>
              <w:t>4.55</w:t>
            </w:r>
          </w:p>
        </w:tc>
        <w:tc>
          <w:tcPr>
            <w:tcW w:w="85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14:paraId="523F9C99" w14:textId="77777777" w:rsidR="00840318" w:rsidRPr="00A31C96" w:rsidRDefault="00840318">
            <w:pPr>
              <w:pStyle w:val="TableDataEntries"/>
            </w:pPr>
            <w:r>
              <w:rPr>
                <w:rFonts w:cs="Calibri"/>
                <w:color w:val="000000"/>
                <w:szCs w:val="16"/>
              </w:rPr>
              <w:t>4.83</w:t>
            </w:r>
          </w:p>
        </w:tc>
        <w:tc>
          <w:tcPr>
            <w:tcW w:w="84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D676A21" w14:textId="77777777" w:rsidR="00840318" w:rsidRPr="00A31C96" w:rsidRDefault="00840318">
            <w:pPr>
              <w:pStyle w:val="TableDataEntries"/>
            </w:pPr>
            <w:r>
              <w:rPr>
                <w:rFonts w:cs="Calibri"/>
                <w:color w:val="000000"/>
                <w:szCs w:val="16"/>
              </w:rPr>
              <w:t>4.42</w:t>
            </w:r>
          </w:p>
        </w:tc>
      </w:tr>
      <w:tr w:rsidR="00840318" w:rsidRPr="00A31C96" w14:paraId="5621AF90" w14:textId="77777777" w:rsidTr="003A2030">
        <w:trPr>
          <w:trHeight w:val="252"/>
        </w:trPr>
        <w:tc>
          <w:tcPr>
            <w:tcW w:w="241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BD9E60" w14:textId="77777777" w:rsidR="00840318" w:rsidRPr="00A31C96" w:rsidRDefault="00840318">
            <w:pPr>
              <w:pStyle w:val="TableDataEntries"/>
              <w:jc w:val="left"/>
            </w:pPr>
            <w:r w:rsidRPr="00A31C96">
              <w:t xml:space="preserve">  </w:t>
            </w:r>
            <w:r>
              <w:t xml:space="preserve"> </w:t>
            </w:r>
            <w:r w:rsidRPr="00A31C96">
              <w:t>Rest of GAFTA</w:t>
            </w:r>
          </w:p>
        </w:tc>
        <w:tc>
          <w:tcPr>
            <w:tcW w:w="10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471C34E" w14:textId="77777777" w:rsidR="00840318" w:rsidRPr="00A31C96" w:rsidRDefault="00840318">
            <w:pPr>
              <w:pStyle w:val="TableDataEntries"/>
            </w:pPr>
            <w:r>
              <w:rPr>
                <w:rFonts w:cs="Calibri"/>
                <w:color w:val="000000"/>
                <w:szCs w:val="16"/>
              </w:rPr>
              <w:t>5.63</w:t>
            </w:r>
          </w:p>
        </w:tc>
        <w:tc>
          <w:tcPr>
            <w:tcW w:w="80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14:paraId="7B5E800B" w14:textId="77777777" w:rsidR="00840318" w:rsidRPr="00A31C96" w:rsidRDefault="00840318">
            <w:pPr>
              <w:pStyle w:val="TableDataEntries"/>
            </w:pPr>
            <w:r>
              <w:rPr>
                <w:rFonts w:cs="Calibri"/>
                <w:color w:val="000000"/>
                <w:szCs w:val="16"/>
              </w:rPr>
              <w:t>7.57</w:t>
            </w:r>
          </w:p>
        </w:tc>
        <w:tc>
          <w:tcPr>
            <w:tcW w:w="85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6317BC" w14:textId="77777777" w:rsidR="00840318" w:rsidRPr="00A31C96" w:rsidRDefault="00840318">
            <w:pPr>
              <w:pStyle w:val="TableDataEntries"/>
            </w:pPr>
            <w:r>
              <w:rPr>
                <w:rFonts w:cs="Calibri"/>
                <w:color w:val="000000"/>
                <w:szCs w:val="16"/>
              </w:rPr>
              <w:t>7.36</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B927D4F" w14:textId="77777777" w:rsidR="00840318" w:rsidRPr="00A31C96" w:rsidRDefault="00840318">
            <w:pPr>
              <w:pStyle w:val="TableDataEntries"/>
            </w:pPr>
            <w:r>
              <w:rPr>
                <w:rFonts w:cs="Calibri"/>
                <w:color w:val="000000"/>
                <w:szCs w:val="16"/>
              </w:rPr>
              <w:t>2.77</w:t>
            </w:r>
          </w:p>
        </w:tc>
        <w:tc>
          <w:tcPr>
            <w:tcW w:w="85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14:paraId="7DDE1CD5" w14:textId="77777777" w:rsidR="00840318" w:rsidRPr="00A31C96" w:rsidRDefault="00840318">
            <w:pPr>
              <w:pStyle w:val="TableDataEntries"/>
            </w:pPr>
            <w:r>
              <w:rPr>
                <w:rFonts w:cs="Calibri"/>
                <w:color w:val="000000"/>
                <w:szCs w:val="16"/>
              </w:rPr>
              <w:t>3.57</w:t>
            </w:r>
          </w:p>
        </w:tc>
        <w:tc>
          <w:tcPr>
            <w:tcW w:w="84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D050F1D" w14:textId="77777777" w:rsidR="00840318" w:rsidRPr="00A31C96" w:rsidRDefault="00840318">
            <w:pPr>
              <w:pStyle w:val="TableDataEntries"/>
            </w:pPr>
            <w:r>
              <w:rPr>
                <w:rFonts w:cs="Calibri"/>
                <w:color w:val="000000"/>
                <w:szCs w:val="16"/>
              </w:rPr>
              <w:t>2.82</w:t>
            </w:r>
          </w:p>
        </w:tc>
      </w:tr>
      <w:tr w:rsidR="00840318" w:rsidRPr="00A31C96" w14:paraId="0C76DA4F" w14:textId="77777777" w:rsidTr="003A2030">
        <w:trPr>
          <w:trHeight w:val="252"/>
        </w:trPr>
        <w:tc>
          <w:tcPr>
            <w:tcW w:w="241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5913F5" w14:textId="77777777" w:rsidR="00840318" w:rsidRPr="00A31C96" w:rsidRDefault="00840318">
            <w:pPr>
              <w:pStyle w:val="TableDataEntries"/>
              <w:jc w:val="left"/>
            </w:pPr>
            <w:r w:rsidRPr="00A31C96">
              <w:t xml:space="preserve">  </w:t>
            </w:r>
            <w:r>
              <w:t xml:space="preserve"> </w:t>
            </w:r>
            <w:r w:rsidRPr="00A31C96">
              <w:t>EFTA</w:t>
            </w:r>
          </w:p>
        </w:tc>
        <w:tc>
          <w:tcPr>
            <w:tcW w:w="10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55F8662" w14:textId="77777777" w:rsidR="00840318" w:rsidRPr="00A31C96" w:rsidRDefault="00840318">
            <w:pPr>
              <w:pStyle w:val="TableDataEntries"/>
            </w:pPr>
            <w:r>
              <w:rPr>
                <w:rFonts w:cs="Calibri"/>
                <w:color w:val="000000"/>
                <w:szCs w:val="16"/>
              </w:rPr>
              <w:t>2.29</w:t>
            </w:r>
          </w:p>
        </w:tc>
        <w:tc>
          <w:tcPr>
            <w:tcW w:w="80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14:paraId="5CB3120D" w14:textId="77777777" w:rsidR="00840318" w:rsidRPr="00A31C96" w:rsidRDefault="00840318">
            <w:pPr>
              <w:pStyle w:val="TableDataEntries"/>
            </w:pPr>
            <w:r>
              <w:rPr>
                <w:rFonts w:cs="Calibri"/>
                <w:color w:val="000000"/>
                <w:szCs w:val="16"/>
              </w:rPr>
              <w:t>2.96</w:t>
            </w:r>
          </w:p>
        </w:tc>
        <w:tc>
          <w:tcPr>
            <w:tcW w:w="85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CC85C41" w14:textId="77777777" w:rsidR="00840318" w:rsidRPr="00A31C96" w:rsidRDefault="00840318">
            <w:pPr>
              <w:pStyle w:val="TableDataEntries"/>
            </w:pPr>
            <w:r>
              <w:rPr>
                <w:rFonts w:cs="Calibri"/>
                <w:color w:val="000000"/>
                <w:szCs w:val="16"/>
              </w:rPr>
              <w:t>2.07</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D881A29" w14:textId="77777777" w:rsidR="00840318" w:rsidRPr="00A31C96" w:rsidRDefault="00840318">
            <w:pPr>
              <w:pStyle w:val="TableDataEntries"/>
            </w:pPr>
            <w:r>
              <w:rPr>
                <w:rFonts w:cs="Calibri"/>
                <w:color w:val="000000"/>
                <w:szCs w:val="16"/>
              </w:rPr>
              <w:t>1.86</w:t>
            </w:r>
          </w:p>
        </w:tc>
        <w:tc>
          <w:tcPr>
            <w:tcW w:w="85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14:paraId="396043A1" w14:textId="77777777" w:rsidR="00840318" w:rsidRPr="00A31C96" w:rsidRDefault="00840318">
            <w:pPr>
              <w:pStyle w:val="TableDataEntries"/>
            </w:pPr>
            <w:r>
              <w:rPr>
                <w:rFonts w:cs="Calibri"/>
                <w:color w:val="000000"/>
                <w:szCs w:val="16"/>
              </w:rPr>
              <w:t>1.34</w:t>
            </w:r>
          </w:p>
        </w:tc>
        <w:tc>
          <w:tcPr>
            <w:tcW w:w="84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D0F3BD3" w14:textId="77777777" w:rsidR="00840318" w:rsidRPr="00A31C96" w:rsidRDefault="00840318">
            <w:pPr>
              <w:pStyle w:val="TableDataEntries"/>
            </w:pPr>
            <w:r>
              <w:rPr>
                <w:rFonts w:cs="Calibri"/>
                <w:color w:val="000000"/>
                <w:szCs w:val="16"/>
              </w:rPr>
              <w:t>1.62</w:t>
            </w:r>
          </w:p>
        </w:tc>
      </w:tr>
      <w:tr w:rsidR="00840318" w:rsidRPr="00A31C96" w14:paraId="1514AE40" w14:textId="77777777" w:rsidTr="003A2030">
        <w:trPr>
          <w:trHeight w:val="252"/>
        </w:trPr>
        <w:tc>
          <w:tcPr>
            <w:tcW w:w="241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A1B535" w14:textId="77777777" w:rsidR="00840318" w:rsidRPr="00A31C96" w:rsidRDefault="00840318">
            <w:pPr>
              <w:pStyle w:val="TableDataEntries"/>
              <w:jc w:val="left"/>
            </w:pPr>
            <w:r w:rsidRPr="00A31C96">
              <w:t xml:space="preserve">  </w:t>
            </w:r>
            <w:r>
              <w:t xml:space="preserve"> </w:t>
            </w:r>
            <w:r w:rsidRPr="00A31C96">
              <w:t>Singapore</w:t>
            </w:r>
          </w:p>
        </w:tc>
        <w:tc>
          <w:tcPr>
            <w:tcW w:w="10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4B1880C" w14:textId="77777777" w:rsidR="00840318" w:rsidRPr="00A31C96" w:rsidRDefault="00840318">
            <w:pPr>
              <w:pStyle w:val="TableDataEntries"/>
            </w:pPr>
            <w:r>
              <w:rPr>
                <w:rFonts w:cs="Calibri"/>
                <w:color w:val="000000"/>
                <w:szCs w:val="16"/>
              </w:rPr>
              <w:t>0.71</w:t>
            </w:r>
          </w:p>
        </w:tc>
        <w:tc>
          <w:tcPr>
            <w:tcW w:w="80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14:paraId="69BD0D5F" w14:textId="77777777" w:rsidR="00840318" w:rsidRPr="00A31C96" w:rsidRDefault="00840318">
            <w:pPr>
              <w:pStyle w:val="TableDataEntries"/>
            </w:pPr>
            <w:r>
              <w:rPr>
                <w:rFonts w:cs="Calibri"/>
                <w:color w:val="000000"/>
                <w:szCs w:val="16"/>
              </w:rPr>
              <w:t>0.54</w:t>
            </w:r>
          </w:p>
        </w:tc>
        <w:tc>
          <w:tcPr>
            <w:tcW w:w="85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4B6EDA0" w14:textId="77777777" w:rsidR="00840318" w:rsidRPr="00A31C96" w:rsidRDefault="00840318">
            <w:pPr>
              <w:pStyle w:val="TableDataEntries"/>
            </w:pPr>
            <w:r>
              <w:rPr>
                <w:rFonts w:cs="Calibri"/>
                <w:color w:val="000000"/>
                <w:szCs w:val="16"/>
              </w:rPr>
              <w:t>0.55</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8C6CD1F" w14:textId="77777777" w:rsidR="00840318" w:rsidRPr="00A31C96" w:rsidRDefault="00840318">
            <w:pPr>
              <w:pStyle w:val="TableDataEntries"/>
            </w:pPr>
            <w:r>
              <w:rPr>
                <w:rFonts w:cs="Calibri"/>
                <w:color w:val="000000"/>
                <w:szCs w:val="16"/>
              </w:rPr>
              <w:t>0.73</w:t>
            </w:r>
          </w:p>
        </w:tc>
        <w:tc>
          <w:tcPr>
            <w:tcW w:w="85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14:paraId="0DB7E85F" w14:textId="77777777" w:rsidR="00840318" w:rsidRPr="00A31C96" w:rsidRDefault="00840318">
            <w:pPr>
              <w:pStyle w:val="TableDataEntries"/>
            </w:pPr>
            <w:r>
              <w:rPr>
                <w:rFonts w:cs="Calibri"/>
                <w:color w:val="000000"/>
                <w:szCs w:val="16"/>
              </w:rPr>
              <w:t>0.61</w:t>
            </w:r>
          </w:p>
        </w:tc>
        <w:tc>
          <w:tcPr>
            <w:tcW w:w="84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35A2A46" w14:textId="77777777" w:rsidR="00840318" w:rsidRPr="00A31C96" w:rsidRDefault="00840318">
            <w:pPr>
              <w:pStyle w:val="TableDataEntries"/>
            </w:pPr>
            <w:r>
              <w:rPr>
                <w:rFonts w:cs="Calibri"/>
                <w:color w:val="000000"/>
                <w:szCs w:val="16"/>
              </w:rPr>
              <w:t>0.50</w:t>
            </w:r>
          </w:p>
        </w:tc>
      </w:tr>
      <w:tr w:rsidR="00840318" w:rsidRPr="00A31C96" w14:paraId="195AB4A6" w14:textId="77777777" w:rsidTr="003A2030">
        <w:trPr>
          <w:trHeight w:val="252"/>
        </w:trPr>
        <w:tc>
          <w:tcPr>
            <w:tcW w:w="241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6D9987" w14:textId="77777777" w:rsidR="00840318" w:rsidRPr="00A31C96" w:rsidRDefault="00840318">
            <w:pPr>
              <w:pStyle w:val="TableDataEntries"/>
              <w:jc w:val="left"/>
            </w:pPr>
            <w:r w:rsidRPr="00A31C96">
              <w:t xml:space="preserve">  </w:t>
            </w:r>
            <w:r>
              <w:t xml:space="preserve"> India</w:t>
            </w:r>
          </w:p>
        </w:tc>
        <w:tc>
          <w:tcPr>
            <w:tcW w:w="10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8A7A66F" w14:textId="77777777" w:rsidR="00840318" w:rsidRPr="00A31C96" w:rsidRDefault="00840318">
            <w:pPr>
              <w:pStyle w:val="TableDataEntries"/>
            </w:pPr>
            <w:r>
              <w:rPr>
                <w:rFonts w:cs="Calibri"/>
                <w:color w:val="000000"/>
                <w:szCs w:val="16"/>
              </w:rPr>
              <w:t>3.78</w:t>
            </w:r>
          </w:p>
        </w:tc>
        <w:tc>
          <w:tcPr>
            <w:tcW w:w="80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14:paraId="02A8DABA" w14:textId="77777777" w:rsidR="00840318" w:rsidRPr="00A31C96" w:rsidRDefault="00840318">
            <w:pPr>
              <w:pStyle w:val="TableDataEntries"/>
            </w:pPr>
            <w:r>
              <w:rPr>
                <w:rFonts w:cs="Calibri"/>
                <w:color w:val="000000"/>
                <w:szCs w:val="16"/>
              </w:rPr>
              <w:t>3.43</w:t>
            </w:r>
          </w:p>
        </w:tc>
        <w:tc>
          <w:tcPr>
            <w:tcW w:w="85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2DBC25A" w14:textId="77777777" w:rsidR="00840318" w:rsidRPr="00A31C96" w:rsidRDefault="00840318">
            <w:pPr>
              <w:pStyle w:val="TableDataEntries"/>
            </w:pPr>
            <w:r>
              <w:rPr>
                <w:rFonts w:cs="Calibri"/>
                <w:color w:val="000000"/>
                <w:szCs w:val="16"/>
              </w:rPr>
              <w:t>5.64</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3BBB3B0" w14:textId="77777777" w:rsidR="00840318" w:rsidRPr="00A31C96" w:rsidRDefault="00840318">
            <w:pPr>
              <w:pStyle w:val="TableDataEntries"/>
            </w:pPr>
            <w:r>
              <w:rPr>
                <w:rFonts w:cs="Calibri"/>
                <w:color w:val="000000"/>
                <w:szCs w:val="16"/>
              </w:rPr>
              <w:t>7.88</w:t>
            </w:r>
          </w:p>
        </w:tc>
        <w:tc>
          <w:tcPr>
            <w:tcW w:w="85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14:paraId="32E9523C" w14:textId="77777777" w:rsidR="00840318" w:rsidRPr="00A31C96" w:rsidRDefault="00840318">
            <w:pPr>
              <w:pStyle w:val="TableDataEntries"/>
            </w:pPr>
            <w:r>
              <w:rPr>
                <w:rFonts w:cs="Calibri"/>
                <w:color w:val="000000"/>
                <w:szCs w:val="16"/>
              </w:rPr>
              <w:t>6.67</w:t>
            </w:r>
          </w:p>
        </w:tc>
        <w:tc>
          <w:tcPr>
            <w:tcW w:w="84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C04A5D5" w14:textId="77777777" w:rsidR="00840318" w:rsidRPr="00A31C96" w:rsidRDefault="00840318">
            <w:pPr>
              <w:pStyle w:val="TableDataEntries"/>
            </w:pPr>
            <w:r>
              <w:rPr>
                <w:rFonts w:cs="Calibri"/>
                <w:color w:val="000000"/>
                <w:szCs w:val="16"/>
              </w:rPr>
              <w:t>6.01</w:t>
            </w:r>
          </w:p>
        </w:tc>
      </w:tr>
      <w:tr w:rsidR="00840318" w:rsidRPr="00A31C96" w14:paraId="0BAFC3E4" w14:textId="77777777" w:rsidTr="003A2030">
        <w:trPr>
          <w:trHeight w:val="252"/>
        </w:trPr>
        <w:tc>
          <w:tcPr>
            <w:tcW w:w="241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47D0F6BB" w14:textId="77777777" w:rsidR="00840318" w:rsidRPr="00A31C96" w:rsidRDefault="00840318">
            <w:pPr>
              <w:pStyle w:val="TableDataEntries"/>
              <w:jc w:val="left"/>
            </w:pPr>
            <w:r>
              <w:t xml:space="preserve">   </w:t>
            </w:r>
            <w:r w:rsidRPr="00A31C96">
              <w:t>Australia</w:t>
            </w:r>
          </w:p>
        </w:tc>
        <w:tc>
          <w:tcPr>
            <w:tcW w:w="10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36964724" w14:textId="77777777" w:rsidR="00840318" w:rsidRDefault="00840318">
            <w:pPr>
              <w:pStyle w:val="TableDataEntries"/>
              <w:rPr>
                <w:rFonts w:cs="Calibri"/>
                <w:color w:val="000000"/>
                <w:szCs w:val="16"/>
              </w:rPr>
            </w:pPr>
            <w:r>
              <w:rPr>
                <w:rFonts w:cs="Calibri"/>
                <w:color w:val="000000"/>
                <w:szCs w:val="16"/>
              </w:rPr>
              <w:t>0.15</w:t>
            </w:r>
          </w:p>
        </w:tc>
        <w:tc>
          <w:tcPr>
            <w:tcW w:w="80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14:paraId="3E33F670" w14:textId="77777777" w:rsidR="00840318" w:rsidRDefault="00840318">
            <w:pPr>
              <w:pStyle w:val="TableDataEntries"/>
              <w:rPr>
                <w:rFonts w:cs="Calibri"/>
                <w:color w:val="000000"/>
                <w:szCs w:val="16"/>
              </w:rPr>
            </w:pPr>
            <w:r>
              <w:rPr>
                <w:rFonts w:cs="Calibri"/>
                <w:color w:val="000000"/>
                <w:szCs w:val="16"/>
              </w:rPr>
              <w:t>0.18</w:t>
            </w:r>
          </w:p>
        </w:tc>
        <w:tc>
          <w:tcPr>
            <w:tcW w:w="85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6A81EFAA" w14:textId="77777777" w:rsidR="00840318" w:rsidRDefault="00840318">
            <w:pPr>
              <w:pStyle w:val="TableDataEntries"/>
              <w:rPr>
                <w:rFonts w:cs="Calibri"/>
                <w:color w:val="000000"/>
                <w:szCs w:val="16"/>
              </w:rPr>
            </w:pPr>
            <w:r>
              <w:rPr>
                <w:rFonts w:cs="Calibri"/>
                <w:color w:val="000000"/>
                <w:szCs w:val="16"/>
              </w:rPr>
              <w:t>0.25</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15D449D1" w14:textId="77777777" w:rsidR="00840318" w:rsidRDefault="00840318">
            <w:pPr>
              <w:pStyle w:val="TableDataEntries"/>
              <w:rPr>
                <w:rFonts w:cs="Calibri"/>
                <w:color w:val="000000"/>
                <w:szCs w:val="16"/>
              </w:rPr>
            </w:pPr>
            <w:r>
              <w:rPr>
                <w:rFonts w:cs="Calibri"/>
                <w:color w:val="000000"/>
                <w:szCs w:val="16"/>
              </w:rPr>
              <w:t>0.94</w:t>
            </w:r>
          </w:p>
        </w:tc>
        <w:tc>
          <w:tcPr>
            <w:tcW w:w="85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14:paraId="0C209079" w14:textId="77777777" w:rsidR="00840318" w:rsidRDefault="00840318">
            <w:pPr>
              <w:pStyle w:val="TableDataEntries"/>
              <w:rPr>
                <w:rFonts w:cs="Calibri"/>
                <w:color w:val="000000"/>
                <w:szCs w:val="16"/>
              </w:rPr>
            </w:pPr>
            <w:r>
              <w:rPr>
                <w:rFonts w:cs="Calibri"/>
                <w:color w:val="000000"/>
                <w:szCs w:val="16"/>
              </w:rPr>
              <w:t>0.69</w:t>
            </w:r>
          </w:p>
        </w:tc>
        <w:tc>
          <w:tcPr>
            <w:tcW w:w="84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5853389D" w14:textId="77777777" w:rsidR="00840318" w:rsidRDefault="00840318">
            <w:pPr>
              <w:pStyle w:val="TableDataEntries"/>
              <w:rPr>
                <w:rFonts w:cs="Calibri"/>
                <w:color w:val="000000"/>
                <w:szCs w:val="16"/>
              </w:rPr>
            </w:pPr>
            <w:r>
              <w:rPr>
                <w:rFonts w:cs="Calibri"/>
                <w:color w:val="000000"/>
                <w:szCs w:val="16"/>
              </w:rPr>
              <w:t>0.72</w:t>
            </w:r>
          </w:p>
        </w:tc>
      </w:tr>
      <w:tr w:rsidR="00840318" w:rsidRPr="00A31C96" w14:paraId="6EC2FD94" w14:textId="77777777" w:rsidTr="003A2030">
        <w:trPr>
          <w:trHeight w:val="252"/>
        </w:trPr>
        <w:tc>
          <w:tcPr>
            <w:tcW w:w="241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70FAC809" w14:textId="77777777" w:rsidR="00840318" w:rsidRPr="00A31C96" w:rsidRDefault="00840318">
            <w:pPr>
              <w:pStyle w:val="TableDataEntries"/>
              <w:jc w:val="left"/>
            </w:pPr>
            <w:r>
              <w:t xml:space="preserve">   European Union</w:t>
            </w:r>
          </w:p>
        </w:tc>
        <w:tc>
          <w:tcPr>
            <w:tcW w:w="10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5FD8E2AD" w14:textId="77777777" w:rsidR="00840318" w:rsidRDefault="00840318">
            <w:pPr>
              <w:pStyle w:val="TableDataEntries"/>
              <w:rPr>
                <w:rFonts w:cs="Calibri"/>
                <w:color w:val="000000"/>
                <w:szCs w:val="16"/>
              </w:rPr>
            </w:pPr>
            <w:r>
              <w:rPr>
                <w:rFonts w:cs="Calibri"/>
                <w:color w:val="000000"/>
                <w:szCs w:val="16"/>
              </w:rPr>
              <w:t>3.10</w:t>
            </w:r>
          </w:p>
        </w:tc>
        <w:tc>
          <w:tcPr>
            <w:tcW w:w="80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14:paraId="1E7CE5C9" w14:textId="77777777" w:rsidR="00840318" w:rsidRDefault="00840318">
            <w:pPr>
              <w:pStyle w:val="TableDataEntries"/>
              <w:rPr>
                <w:rFonts w:cs="Calibri"/>
                <w:color w:val="000000"/>
                <w:szCs w:val="16"/>
              </w:rPr>
            </w:pPr>
            <w:r>
              <w:rPr>
                <w:rFonts w:cs="Calibri"/>
                <w:color w:val="000000"/>
                <w:szCs w:val="16"/>
              </w:rPr>
              <w:t>3.89</w:t>
            </w:r>
          </w:p>
        </w:tc>
        <w:tc>
          <w:tcPr>
            <w:tcW w:w="85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388808D1" w14:textId="77777777" w:rsidR="00840318" w:rsidRDefault="00840318">
            <w:pPr>
              <w:pStyle w:val="TableDataEntries"/>
              <w:rPr>
                <w:rFonts w:cs="Calibri"/>
                <w:color w:val="000000"/>
                <w:szCs w:val="16"/>
              </w:rPr>
            </w:pPr>
            <w:r>
              <w:rPr>
                <w:rFonts w:cs="Calibri"/>
                <w:color w:val="000000"/>
                <w:szCs w:val="16"/>
              </w:rPr>
              <w:t>3.23</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55C707A0" w14:textId="77777777" w:rsidR="00840318" w:rsidRDefault="00840318">
            <w:pPr>
              <w:pStyle w:val="TableDataEntries"/>
              <w:rPr>
                <w:rFonts w:cs="Calibri"/>
                <w:color w:val="000000"/>
                <w:szCs w:val="16"/>
              </w:rPr>
            </w:pPr>
            <w:r>
              <w:rPr>
                <w:rFonts w:cs="Calibri"/>
                <w:color w:val="000000"/>
                <w:szCs w:val="16"/>
              </w:rPr>
              <w:t>13.81</w:t>
            </w:r>
          </w:p>
        </w:tc>
        <w:tc>
          <w:tcPr>
            <w:tcW w:w="85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14:paraId="4F7C6CD3" w14:textId="77777777" w:rsidR="00840318" w:rsidRDefault="00840318">
            <w:pPr>
              <w:pStyle w:val="TableDataEntries"/>
              <w:rPr>
                <w:rFonts w:cs="Calibri"/>
                <w:color w:val="000000"/>
                <w:szCs w:val="16"/>
              </w:rPr>
            </w:pPr>
            <w:r>
              <w:rPr>
                <w:rFonts w:cs="Calibri"/>
                <w:color w:val="000000"/>
                <w:szCs w:val="16"/>
              </w:rPr>
              <w:t>12.94</w:t>
            </w:r>
          </w:p>
        </w:tc>
        <w:tc>
          <w:tcPr>
            <w:tcW w:w="84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7367C379" w14:textId="77777777" w:rsidR="00840318" w:rsidRDefault="00840318">
            <w:pPr>
              <w:pStyle w:val="TableDataEntries"/>
              <w:rPr>
                <w:rFonts w:cs="Calibri"/>
                <w:color w:val="000000"/>
                <w:szCs w:val="16"/>
              </w:rPr>
            </w:pPr>
            <w:r>
              <w:rPr>
                <w:rFonts w:cs="Calibri"/>
                <w:color w:val="000000"/>
                <w:szCs w:val="16"/>
              </w:rPr>
              <w:t>10.84</w:t>
            </w:r>
          </w:p>
        </w:tc>
      </w:tr>
      <w:tr w:rsidR="00840318" w:rsidRPr="00A31C96" w14:paraId="5DC21F6E" w14:textId="77777777" w:rsidTr="003A2030">
        <w:trPr>
          <w:trHeight w:val="252"/>
        </w:trPr>
        <w:tc>
          <w:tcPr>
            <w:tcW w:w="241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870416" w14:textId="77777777" w:rsidR="00840318" w:rsidRPr="00A31C96" w:rsidRDefault="00840318">
            <w:pPr>
              <w:pStyle w:val="TableDataEntries"/>
              <w:jc w:val="left"/>
            </w:pPr>
            <w:r w:rsidRPr="00A31C96">
              <w:t xml:space="preserve">  </w:t>
            </w:r>
            <w:r>
              <w:t xml:space="preserve"> </w:t>
            </w:r>
            <w:r w:rsidRPr="00A31C96">
              <w:t>Rest of the World</w:t>
            </w:r>
          </w:p>
        </w:tc>
        <w:tc>
          <w:tcPr>
            <w:tcW w:w="10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BB49A6E" w14:textId="77777777" w:rsidR="00840318" w:rsidRPr="00A31C96" w:rsidRDefault="00840318">
            <w:pPr>
              <w:pStyle w:val="TableDataEntries"/>
            </w:pPr>
            <w:r>
              <w:rPr>
                <w:rFonts w:cs="Calibri"/>
                <w:color w:val="000000"/>
                <w:szCs w:val="16"/>
              </w:rPr>
              <w:t>74.83</w:t>
            </w:r>
          </w:p>
        </w:tc>
        <w:tc>
          <w:tcPr>
            <w:tcW w:w="80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14:paraId="3A955104" w14:textId="77777777" w:rsidR="00840318" w:rsidRPr="00A31C96" w:rsidRDefault="00840318">
            <w:pPr>
              <w:pStyle w:val="TableDataEntries"/>
            </w:pPr>
            <w:r>
              <w:rPr>
                <w:rFonts w:cs="Calibri"/>
                <w:color w:val="000000"/>
                <w:szCs w:val="16"/>
              </w:rPr>
              <w:t>69.03</w:t>
            </w:r>
          </w:p>
        </w:tc>
        <w:tc>
          <w:tcPr>
            <w:tcW w:w="85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D51E53E" w14:textId="77777777" w:rsidR="00840318" w:rsidRPr="00A31C96" w:rsidRDefault="00840318">
            <w:pPr>
              <w:pStyle w:val="TableDataEntries"/>
            </w:pPr>
            <w:r>
              <w:rPr>
                <w:rFonts w:cs="Calibri"/>
                <w:color w:val="000000"/>
                <w:szCs w:val="16"/>
              </w:rPr>
              <w:t>68.63</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9D42663" w14:textId="77777777" w:rsidR="00840318" w:rsidRPr="00A31C96" w:rsidRDefault="00840318">
            <w:pPr>
              <w:pStyle w:val="TableDataEntries"/>
            </w:pPr>
            <w:r>
              <w:rPr>
                <w:rFonts w:cs="Calibri"/>
                <w:color w:val="000000"/>
                <w:szCs w:val="16"/>
              </w:rPr>
              <w:t>67.46</w:t>
            </w:r>
          </w:p>
        </w:tc>
        <w:tc>
          <w:tcPr>
            <w:tcW w:w="85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14:paraId="7AD1538B" w14:textId="77777777" w:rsidR="00840318" w:rsidRPr="00A31C96" w:rsidRDefault="00840318">
            <w:pPr>
              <w:pStyle w:val="TableDataEntries"/>
            </w:pPr>
            <w:r>
              <w:rPr>
                <w:rFonts w:cs="Calibri"/>
                <w:color w:val="000000"/>
                <w:szCs w:val="16"/>
              </w:rPr>
              <w:t>69.35</w:t>
            </w:r>
          </w:p>
        </w:tc>
        <w:tc>
          <w:tcPr>
            <w:tcW w:w="84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B7EE272" w14:textId="77777777" w:rsidR="00840318" w:rsidRPr="00A31C96" w:rsidRDefault="00840318">
            <w:pPr>
              <w:pStyle w:val="TableDataEntries"/>
            </w:pPr>
            <w:r>
              <w:rPr>
                <w:rFonts w:cs="Calibri"/>
                <w:color w:val="000000"/>
                <w:szCs w:val="16"/>
              </w:rPr>
              <w:t>73.08</w:t>
            </w:r>
          </w:p>
        </w:tc>
      </w:tr>
      <w:tr w:rsidR="0022320A" w:rsidRPr="00A31C96" w14:paraId="3E9590F0" w14:textId="77777777" w:rsidTr="003A2030">
        <w:trPr>
          <w:trHeight w:val="252"/>
        </w:trPr>
        <w:tc>
          <w:tcPr>
            <w:tcW w:w="2410"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tcPr>
          <w:p w14:paraId="784550B8" w14:textId="2B780C33" w:rsidR="0022320A" w:rsidRPr="00A31C96" w:rsidRDefault="0022320A" w:rsidP="0022320A">
            <w:pPr>
              <w:pStyle w:val="TableDataEntries"/>
              <w:jc w:val="left"/>
            </w:pPr>
            <w:r w:rsidRPr="00225798">
              <w:rPr>
                <w:rFonts w:ascii="Franklin Gothic Demi" w:hAnsi="Franklin Gothic Demi"/>
              </w:rPr>
              <w:t>Total (US$ billion)</w:t>
            </w:r>
          </w:p>
        </w:tc>
        <w:tc>
          <w:tcPr>
            <w:tcW w:w="103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tcPr>
          <w:p w14:paraId="1636AE10" w14:textId="3778C889" w:rsidR="0022320A" w:rsidRDefault="0022320A" w:rsidP="0022320A">
            <w:pPr>
              <w:pStyle w:val="TableDataEntries"/>
              <w:rPr>
                <w:rFonts w:cs="Calibri"/>
                <w:color w:val="000000"/>
                <w:szCs w:val="16"/>
              </w:rPr>
            </w:pPr>
            <w:r w:rsidRPr="00225798">
              <w:rPr>
                <w:rFonts w:ascii="Franklin Gothic Demi" w:hAnsi="Franklin Gothic Demi" w:cs="Calibri"/>
                <w:szCs w:val="16"/>
              </w:rPr>
              <w:t>337.3</w:t>
            </w:r>
          </w:p>
        </w:tc>
        <w:tc>
          <w:tcPr>
            <w:tcW w:w="804" w:type="dxa"/>
            <w:tcBorders>
              <w:top w:val="single" w:sz="8" w:space="0" w:color="FFFFFF" w:themeColor="background1"/>
              <w:bottom w:val="single" w:sz="8" w:space="0" w:color="FFFFFF" w:themeColor="background1"/>
            </w:tcBorders>
            <w:shd w:val="clear" w:color="auto" w:fill="C2DADB" w:themeFill="accent6" w:themeFillTint="99"/>
            <w:tcMar>
              <w:left w:w="57" w:type="dxa"/>
              <w:right w:w="57" w:type="dxa"/>
            </w:tcMar>
          </w:tcPr>
          <w:p w14:paraId="4AC0622B" w14:textId="2FB1F89A" w:rsidR="0022320A" w:rsidRDefault="0022320A" w:rsidP="0022320A">
            <w:pPr>
              <w:pStyle w:val="TableDataEntries"/>
              <w:rPr>
                <w:rFonts w:cs="Calibri"/>
                <w:color w:val="000000"/>
                <w:szCs w:val="16"/>
              </w:rPr>
            </w:pPr>
            <w:r w:rsidRPr="00225798">
              <w:rPr>
                <w:rFonts w:ascii="Franklin Gothic Demi" w:hAnsi="Franklin Gothic Demi" w:cs="Calibri"/>
                <w:szCs w:val="16"/>
              </w:rPr>
              <w:t>335.3</w:t>
            </w:r>
          </w:p>
        </w:tc>
        <w:tc>
          <w:tcPr>
            <w:tcW w:w="850"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tcPr>
          <w:p w14:paraId="5182FAF7" w14:textId="599AF4B3" w:rsidR="0022320A" w:rsidRDefault="0022320A" w:rsidP="0022320A">
            <w:pPr>
              <w:pStyle w:val="TableDataEntries"/>
              <w:rPr>
                <w:rFonts w:cs="Calibri"/>
                <w:color w:val="000000"/>
                <w:szCs w:val="16"/>
              </w:rPr>
            </w:pPr>
            <w:r w:rsidRPr="00225798">
              <w:rPr>
                <w:rFonts w:ascii="Franklin Gothic Demi" w:hAnsi="Franklin Gothic Demi" w:cs="Calibri"/>
                <w:szCs w:val="16"/>
              </w:rPr>
              <w:t>425.2</w:t>
            </w:r>
          </w:p>
        </w:tc>
        <w:tc>
          <w:tcPr>
            <w:tcW w:w="1134"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tcPr>
          <w:p w14:paraId="28E2AC6D" w14:textId="28AA5F2E" w:rsidR="0022320A" w:rsidRDefault="0022320A" w:rsidP="0022320A">
            <w:pPr>
              <w:pStyle w:val="TableDataEntries"/>
              <w:rPr>
                <w:rFonts w:cs="Calibri"/>
                <w:color w:val="000000"/>
                <w:szCs w:val="16"/>
              </w:rPr>
            </w:pPr>
            <w:r w:rsidRPr="00225798">
              <w:rPr>
                <w:rFonts w:ascii="Franklin Gothic Demi" w:hAnsi="Franklin Gothic Demi" w:cs="Calibri"/>
                <w:szCs w:val="16"/>
              </w:rPr>
              <w:t>269.7</w:t>
            </w:r>
          </w:p>
        </w:tc>
        <w:tc>
          <w:tcPr>
            <w:tcW w:w="851" w:type="dxa"/>
            <w:tcBorders>
              <w:top w:val="single" w:sz="8" w:space="0" w:color="FFFFFF" w:themeColor="background1"/>
              <w:bottom w:val="single" w:sz="8" w:space="0" w:color="FFFFFF" w:themeColor="background1"/>
            </w:tcBorders>
            <w:shd w:val="clear" w:color="auto" w:fill="C2DADB" w:themeFill="accent6" w:themeFillTint="99"/>
            <w:tcMar>
              <w:left w:w="57" w:type="dxa"/>
              <w:right w:w="57" w:type="dxa"/>
            </w:tcMar>
          </w:tcPr>
          <w:p w14:paraId="1AFD8B25" w14:textId="2B122D9F" w:rsidR="0022320A" w:rsidRDefault="0022320A" w:rsidP="0022320A">
            <w:pPr>
              <w:pStyle w:val="TableDataEntries"/>
              <w:rPr>
                <w:rFonts w:cs="Calibri"/>
                <w:color w:val="000000"/>
                <w:szCs w:val="16"/>
              </w:rPr>
            </w:pPr>
            <w:r w:rsidRPr="00225798">
              <w:rPr>
                <w:rFonts w:ascii="Franklin Gothic Demi" w:hAnsi="Franklin Gothic Demi" w:cs="Calibri"/>
                <w:szCs w:val="16"/>
              </w:rPr>
              <w:t>247.0</w:t>
            </w:r>
          </w:p>
        </w:tc>
        <w:tc>
          <w:tcPr>
            <w:tcW w:w="848"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tcPr>
          <w:p w14:paraId="0BCFD11A" w14:textId="736CF24B" w:rsidR="0022320A" w:rsidRDefault="0022320A" w:rsidP="0022320A">
            <w:pPr>
              <w:pStyle w:val="TableDataEntries"/>
              <w:rPr>
                <w:rFonts w:cs="Calibri"/>
                <w:color w:val="000000"/>
                <w:szCs w:val="16"/>
              </w:rPr>
            </w:pPr>
            <w:r w:rsidRPr="00225798">
              <w:rPr>
                <w:rFonts w:ascii="Franklin Gothic Demi" w:hAnsi="Franklin Gothic Demi" w:cs="Calibri"/>
                <w:szCs w:val="16"/>
              </w:rPr>
              <w:t>347.5</w:t>
            </w:r>
          </w:p>
        </w:tc>
      </w:tr>
    </w:tbl>
    <w:p w14:paraId="7B3CAE00" w14:textId="77777777" w:rsidR="00840318" w:rsidRDefault="00840318" w:rsidP="00840318">
      <w:pPr>
        <w:pStyle w:val="Note"/>
        <w:rPr>
          <w:lang w:bidi="fa-IR"/>
        </w:rPr>
      </w:pPr>
      <w:r w:rsidRPr="007D1B4F">
        <w:rPr>
          <w:i/>
        </w:rPr>
        <w:t>Note:</w:t>
      </w:r>
      <w:r w:rsidRPr="00E879B8">
        <w:t xml:space="preserve"> </w:t>
      </w:r>
      <w:r>
        <w:t>GCC – Gulf Cooperation Council; GAFTA – Greater Arab Free Trade Area; EFTA – European Free Trade Association</w:t>
      </w:r>
    </w:p>
    <w:p w14:paraId="61EC3D8B" w14:textId="77777777" w:rsidR="00840318" w:rsidRDefault="00840318" w:rsidP="00840318">
      <w:pPr>
        <w:pStyle w:val="Source"/>
        <w:rPr>
          <w:lang w:bidi="fa-IR"/>
        </w:rPr>
      </w:pPr>
      <w:r w:rsidRPr="00A31C96">
        <w:rPr>
          <w:i/>
          <w:lang w:bidi="fa-IR"/>
        </w:rPr>
        <w:t>Source:</w:t>
      </w:r>
      <w:r>
        <w:rPr>
          <w:lang w:bidi="fa-IR"/>
        </w:rPr>
        <w:t xml:space="preserve"> CIE calculation based on UN </w:t>
      </w:r>
      <w:proofErr w:type="spellStart"/>
      <w:r>
        <w:rPr>
          <w:lang w:bidi="fa-IR"/>
        </w:rPr>
        <w:t>Comtrade</w:t>
      </w:r>
      <w:proofErr w:type="spellEnd"/>
      <w:r>
        <w:rPr>
          <w:lang w:bidi="fa-IR"/>
        </w:rPr>
        <w:t xml:space="preserve"> data</w:t>
      </w:r>
    </w:p>
    <w:p w14:paraId="3F01EDF7" w14:textId="1B8A954B" w:rsidR="00840318" w:rsidRDefault="00840318" w:rsidP="00840318">
      <w:pPr>
        <w:pStyle w:val="BodyText"/>
        <w:rPr>
          <w:lang w:bidi="fa-IR"/>
        </w:rPr>
      </w:pPr>
      <w:r>
        <w:rPr>
          <w:lang w:bidi="fa-IR"/>
        </w:rPr>
        <w:t xml:space="preserve">While UAE’s exports are relatively concentrated in regional trading blocs (that is Gulf Cooperation Council, GCC; and Greater Arab Free Trade Area, GAFTA) or partners with bilateral trade agreements (that is European Free Trade Association, EFTA; </w:t>
      </w:r>
      <w:r>
        <w:rPr>
          <w:lang w:bidi="fa-IR"/>
        </w:rPr>
        <w:lastRenderedPageBreak/>
        <w:t>Singapore; and India</w:t>
      </w:r>
      <w:r>
        <w:rPr>
          <w:rStyle w:val="FootnoteReference"/>
          <w:lang w:bidi="fa-IR"/>
        </w:rPr>
        <w:footnoteReference w:id="18"/>
      </w:r>
      <w:r>
        <w:rPr>
          <w:lang w:bidi="fa-IR"/>
        </w:rPr>
        <w:t>), the UAE’s trade partners are generally diversified. As shown in table</w:t>
      </w:r>
      <w:r w:rsidR="006E10D4">
        <w:rPr>
          <w:lang w:bidi="fa-IR"/>
        </w:rPr>
        <w:t> </w:t>
      </w:r>
      <w:r w:rsidR="006E10D4">
        <w:rPr>
          <w:lang w:bidi="fa-IR"/>
        </w:rPr>
        <w:fldChar w:fldCharType="begin"/>
      </w:r>
      <w:r w:rsidR="006E10D4">
        <w:rPr>
          <w:lang w:bidi="fa-IR"/>
        </w:rPr>
        <w:instrText xml:space="preserve"> REF _Caption7227 </w:instrText>
      </w:r>
      <w:r w:rsidR="006E10D4">
        <w:rPr>
          <w:lang w:bidi="fa-IR"/>
        </w:rPr>
        <w:fldChar w:fldCharType="separate"/>
      </w:r>
      <w:r w:rsidR="002B1E22">
        <w:rPr>
          <w:noProof/>
        </w:rPr>
        <w:t>2</w:t>
      </w:r>
      <w:r w:rsidR="002B1E22" w:rsidRPr="00695C93">
        <w:rPr>
          <w:noProof/>
        </w:rPr>
        <w:t>.</w:t>
      </w:r>
      <w:r w:rsidR="002B1E22">
        <w:rPr>
          <w:noProof/>
        </w:rPr>
        <w:t>4</w:t>
      </w:r>
      <w:r w:rsidR="006E10D4">
        <w:rPr>
          <w:lang w:bidi="fa-IR"/>
        </w:rPr>
        <w:fldChar w:fldCharType="end"/>
      </w:r>
      <w:r>
        <w:rPr>
          <w:lang w:bidi="fa-IR"/>
        </w:rPr>
        <w:t>, about 75 per cent of merchan</w:t>
      </w:r>
      <w:r w:rsidR="00596763">
        <w:rPr>
          <w:lang w:bidi="fa-IR"/>
        </w:rPr>
        <w:t>d</w:t>
      </w:r>
      <w:r>
        <w:rPr>
          <w:lang w:bidi="fa-IR"/>
        </w:rPr>
        <w:t>i</w:t>
      </w:r>
      <w:r w:rsidR="00596763">
        <w:rPr>
          <w:lang w:bidi="fa-IR"/>
        </w:rPr>
        <w:t>s</w:t>
      </w:r>
      <w:r>
        <w:rPr>
          <w:lang w:bidi="fa-IR"/>
        </w:rPr>
        <w:t xml:space="preserve">e exports and </w:t>
      </w:r>
      <w:r w:rsidR="00235278">
        <w:rPr>
          <w:lang w:bidi="fa-IR"/>
        </w:rPr>
        <w:t xml:space="preserve">over </w:t>
      </w:r>
      <w:r>
        <w:rPr>
          <w:lang w:bidi="fa-IR"/>
        </w:rPr>
        <w:t>8</w:t>
      </w:r>
      <w:r w:rsidR="00235278">
        <w:rPr>
          <w:lang w:bidi="fa-IR"/>
        </w:rPr>
        <w:t>0</w:t>
      </w:r>
      <w:r>
        <w:rPr>
          <w:lang w:bidi="fa-IR"/>
        </w:rPr>
        <w:t xml:space="preserve"> per cent of merchan</w:t>
      </w:r>
      <w:r w:rsidR="003332DF">
        <w:rPr>
          <w:lang w:bidi="fa-IR"/>
        </w:rPr>
        <w:t>d</w:t>
      </w:r>
      <w:r>
        <w:rPr>
          <w:lang w:bidi="fa-IR"/>
        </w:rPr>
        <w:t>ise</w:t>
      </w:r>
      <w:r w:rsidR="003332DF">
        <w:rPr>
          <w:lang w:bidi="fa-IR"/>
        </w:rPr>
        <w:t xml:space="preserve"> </w:t>
      </w:r>
      <w:r>
        <w:rPr>
          <w:lang w:bidi="fa-IR"/>
        </w:rPr>
        <w:t>imports have been traded with other countries</w:t>
      </w:r>
      <w:r w:rsidR="00291611">
        <w:rPr>
          <w:lang w:bidi="fa-IR"/>
        </w:rPr>
        <w:t xml:space="preserve"> (Australia, EU and Rest of the World)</w:t>
      </w:r>
      <w:r>
        <w:rPr>
          <w:lang w:bidi="fa-IR"/>
        </w:rPr>
        <w:t>.</w:t>
      </w:r>
    </w:p>
    <w:p w14:paraId="415CAA77" w14:textId="5D285906" w:rsidR="00A0699F" w:rsidRDefault="008B1076" w:rsidP="00840318">
      <w:pPr>
        <w:pStyle w:val="BodyText"/>
        <w:rPr>
          <w:lang w:bidi="fa-IR"/>
        </w:rPr>
      </w:pPr>
      <w:r>
        <w:rPr>
          <w:lang w:bidi="fa-IR"/>
        </w:rPr>
        <w:t>The UAE</w:t>
      </w:r>
      <w:r w:rsidR="00BF2B3A">
        <w:rPr>
          <w:lang w:bidi="fa-IR"/>
        </w:rPr>
        <w:t>’s total services trade was</w:t>
      </w:r>
      <w:r>
        <w:rPr>
          <w:lang w:bidi="fa-IR"/>
        </w:rPr>
        <w:t xml:space="preserve"> US$65.3 billion </w:t>
      </w:r>
      <w:r w:rsidR="00AC183B">
        <w:rPr>
          <w:lang w:bidi="fa-IR"/>
        </w:rPr>
        <w:t xml:space="preserve">for exports and US$67.1 billion for </w:t>
      </w:r>
      <w:r>
        <w:rPr>
          <w:lang w:bidi="fa-IR"/>
        </w:rPr>
        <w:t>import</w:t>
      </w:r>
      <w:r w:rsidR="00AC183B">
        <w:rPr>
          <w:lang w:bidi="fa-IR"/>
        </w:rPr>
        <w:t xml:space="preserve">s per year on average over the </w:t>
      </w:r>
      <w:proofErr w:type="gramStart"/>
      <w:r w:rsidR="00AC183B">
        <w:rPr>
          <w:lang w:bidi="fa-IR"/>
        </w:rPr>
        <w:t>five year</w:t>
      </w:r>
      <w:proofErr w:type="gramEnd"/>
      <w:r w:rsidR="00AC183B">
        <w:rPr>
          <w:lang w:bidi="fa-IR"/>
        </w:rPr>
        <w:t xml:space="preserve"> period from 2015 to 2019</w:t>
      </w:r>
      <w:r w:rsidR="00445196">
        <w:rPr>
          <w:lang w:bidi="fa-IR"/>
        </w:rPr>
        <w:t xml:space="preserve"> (table</w:t>
      </w:r>
      <w:r w:rsidR="00A92C4B">
        <w:rPr>
          <w:lang w:bidi="fa-IR"/>
        </w:rPr>
        <w:t> </w:t>
      </w:r>
      <w:r w:rsidR="00A92C4B">
        <w:rPr>
          <w:lang w:bidi="fa-IR"/>
        </w:rPr>
        <w:fldChar w:fldCharType="begin"/>
      </w:r>
      <w:r w:rsidR="00A92C4B">
        <w:rPr>
          <w:lang w:bidi="fa-IR"/>
        </w:rPr>
        <w:instrText xml:space="preserve"> REF _Caption7227 </w:instrText>
      </w:r>
      <w:r w:rsidR="00A92C4B">
        <w:rPr>
          <w:lang w:bidi="fa-IR"/>
        </w:rPr>
        <w:fldChar w:fldCharType="separate"/>
      </w:r>
      <w:r w:rsidR="002B1E22">
        <w:rPr>
          <w:noProof/>
        </w:rPr>
        <w:t>2</w:t>
      </w:r>
      <w:r w:rsidR="002B1E22" w:rsidRPr="00695C93">
        <w:rPr>
          <w:noProof/>
        </w:rPr>
        <w:t>.</w:t>
      </w:r>
      <w:r w:rsidR="002B1E22">
        <w:rPr>
          <w:noProof/>
        </w:rPr>
        <w:t>4</w:t>
      </w:r>
      <w:r w:rsidR="00A92C4B">
        <w:rPr>
          <w:lang w:bidi="fa-IR"/>
        </w:rPr>
        <w:fldChar w:fldCharType="end"/>
      </w:r>
      <w:r w:rsidR="00445196">
        <w:rPr>
          <w:lang w:bidi="fa-IR"/>
        </w:rPr>
        <w:t>)</w:t>
      </w:r>
      <w:r w:rsidR="00A0699F">
        <w:rPr>
          <w:lang w:bidi="fa-IR"/>
        </w:rPr>
        <w:t xml:space="preserve">, </w:t>
      </w:r>
      <w:r w:rsidR="00445196">
        <w:rPr>
          <w:lang w:bidi="fa-IR"/>
        </w:rPr>
        <w:t>according to the OECD</w:t>
      </w:r>
      <w:r w:rsidR="00A0699F">
        <w:rPr>
          <w:lang w:bidi="fa-IR"/>
        </w:rPr>
        <w:t xml:space="preserve"> </w:t>
      </w:r>
      <w:r w:rsidR="00B80E92">
        <w:rPr>
          <w:lang w:bidi="fa-IR"/>
        </w:rPr>
        <w:t>Balanced International Trade in Services</w:t>
      </w:r>
      <w:r w:rsidR="00867A4D">
        <w:rPr>
          <w:lang w:bidi="fa-IR"/>
        </w:rPr>
        <w:t xml:space="preserve"> data.</w:t>
      </w:r>
      <w:r w:rsidR="00867A4D">
        <w:rPr>
          <w:rStyle w:val="FootnoteReference"/>
          <w:lang w:bidi="fa-IR"/>
        </w:rPr>
        <w:footnoteReference w:id="19"/>
      </w:r>
    </w:p>
    <w:p w14:paraId="4AB759D6" w14:textId="63EBB881" w:rsidR="00337E79" w:rsidRDefault="00337E79" w:rsidP="00337E79">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2</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2</w:instrText>
      </w:r>
      <w:r w:rsidR="002B1E22">
        <w:rPr>
          <w:noProof/>
        </w:rPr>
        <w:fldChar w:fldCharType="end"/>
      </w:r>
      <w:r w:rsidRPr="00695C93">
        <w:instrText xml:space="preserve">." </w:instrText>
      </w:r>
      <w:r w:rsidRPr="00695C93">
        <w:fldChar w:fldCharType="separate"/>
      </w:r>
      <w:r w:rsidR="002B1E22">
        <w:rPr>
          <w:noProof/>
        </w:rPr>
        <w:instrText>2</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0F5228">
        <w:rPr>
          <w:noProof/>
        </w:rPr>
        <w:instrText>2</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2</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4</w:instrText>
      </w:r>
      <w:r w:rsidRPr="00695C93">
        <w:fldChar w:fldCharType="end"/>
      </w:r>
      <w:r w:rsidRPr="00695C93">
        <w:instrText xml:space="preserve">" "" </w:instrText>
      </w:r>
      <w:r w:rsidRPr="00695C93">
        <w:fldChar w:fldCharType="separate"/>
      </w:r>
      <w:bookmarkStart w:id="169" w:name="_Caption2066"/>
      <w:bookmarkStart w:id="170" w:name="_Caption6752"/>
      <w:bookmarkStart w:id="171" w:name="_Caption1551"/>
      <w:bookmarkStart w:id="172" w:name="_Caption6860"/>
      <w:bookmarkStart w:id="173" w:name="_Caption5114"/>
      <w:bookmarkStart w:id="174" w:name="_Caption1177"/>
      <w:bookmarkStart w:id="175" w:name="_Caption8200"/>
      <w:bookmarkStart w:id="176" w:name="_Caption8026"/>
      <w:bookmarkStart w:id="177" w:name="_Caption8337"/>
      <w:bookmarkStart w:id="178" w:name="_Caption4678"/>
      <w:bookmarkStart w:id="179" w:name="_Caption5143"/>
      <w:bookmarkStart w:id="180" w:name="_Caption2514"/>
      <w:bookmarkStart w:id="181" w:name="_Caption0863"/>
      <w:bookmarkStart w:id="182" w:name="_Caption2198"/>
      <w:bookmarkStart w:id="183" w:name="_Caption8496"/>
      <w:bookmarkStart w:id="184" w:name="_Caption3754"/>
      <w:bookmarkStart w:id="185" w:name="_Caption0822"/>
      <w:bookmarkStart w:id="186" w:name="_Caption4980"/>
      <w:bookmarkStart w:id="187" w:name="_Caption9306"/>
      <w:bookmarkStart w:id="188" w:name="_Caption4205"/>
      <w:bookmarkStart w:id="189" w:name="_Caption8373"/>
      <w:bookmarkStart w:id="190" w:name="_Caption4312"/>
      <w:bookmarkStart w:id="191" w:name="_Caption3658"/>
      <w:bookmarkStart w:id="192" w:name="_Caption5781"/>
      <w:bookmarkStart w:id="193" w:name="_Caption0587"/>
      <w:bookmarkStart w:id="194" w:name="_Caption6725"/>
      <w:bookmarkStart w:id="195" w:name="_Caption1585"/>
      <w:bookmarkStart w:id="196" w:name="_Caption8613"/>
      <w:bookmarkStart w:id="197" w:name="_Caption6698"/>
      <w:bookmarkStart w:id="198" w:name="_Caption8493"/>
      <w:bookmarkStart w:id="199" w:name="_Caption6032"/>
      <w:bookmarkStart w:id="200" w:name="_Caption2081"/>
      <w:bookmarkStart w:id="201" w:name="_Caption6063"/>
      <w:bookmarkStart w:id="202" w:name="_Caption7427"/>
      <w:bookmarkStart w:id="203" w:name="_Caption2522"/>
      <w:bookmarkStart w:id="204" w:name="_Caption8552"/>
      <w:bookmarkStart w:id="205" w:name="_Caption9982"/>
      <w:bookmarkStart w:id="206" w:name="_Caption3664"/>
      <w:bookmarkStart w:id="207" w:name="_Caption5677"/>
      <w:bookmarkStart w:id="208" w:name="_Caption1867"/>
      <w:bookmarkStart w:id="209" w:name="_Caption9128"/>
      <w:bookmarkStart w:id="210" w:name="_Caption4150"/>
      <w:bookmarkStart w:id="211" w:name="_Caption5199"/>
      <w:bookmarkStart w:id="212" w:name="_Caption7005"/>
      <w:bookmarkStart w:id="213" w:name="_Caption1372"/>
      <w:bookmarkStart w:id="214" w:name="_Caption2879"/>
      <w:bookmarkStart w:id="215" w:name="_Caption0960"/>
      <w:bookmarkStart w:id="216" w:name="_Caption7227"/>
      <w:bookmarkStart w:id="217" w:name="_Caption4453"/>
      <w:bookmarkStart w:id="218" w:name="_Caption8788"/>
      <w:bookmarkStart w:id="219" w:name="_Caption8580"/>
      <w:bookmarkStart w:id="220" w:name="_Caption9670"/>
      <w:bookmarkStart w:id="221" w:name="_Toc128409042"/>
      <w:r w:rsidR="000F5228">
        <w:rPr>
          <w:noProof/>
        </w:rPr>
        <w:t>2</w:t>
      </w:r>
      <w:r w:rsidR="000F5228" w:rsidRPr="00695C93">
        <w:rPr>
          <w:noProof/>
        </w:rPr>
        <w:t>.</w:t>
      </w:r>
      <w:r w:rsidR="000F5228">
        <w:rPr>
          <w:noProof/>
        </w:rPr>
        <w:t>4</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695C93">
        <w:fldChar w:fldCharType="end"/>
      </w:r>
      <w:r w:rsidRPr="00695C93">
        <w:tab/>
      </w:r>
      <w:r w:rsidR="00354275">
        <w:t xml:space="preserve">The UAE’s </w:t>
      </w:r>
      <w:r w:rsidR="006530F7">
        <w:t>services trade by country/country group</w:t>
      </w:r>
      <w:r w:rsidR="00A012F9">
        <w:t>: 2015-19 average</w:t>
      </w:r>
      <w:bookmarkEnd w:id="221"/>
    </w:p>
    <w:tbl>
      <w:tblPr>
        <w:tblW w:w="7938" w:type="dxa"/>
        <w:tblLook w:val="04A0" w:firstRow="1" w:lastRow="0" w:firstColumn="1" w:lastColumn="0" w:noHBand="0" w:noVBand="1"/>
      </w:tblPr>
      <w:tblGrid>
        <w:gridCol w:w="3234"/>
        <w:gridCol w:w="2352"/>
        <w:gridCol w:w="2352"/>
      </w:tblGrid>
      <w:tr w:rsidR="00337E79" w:rsidRPr="00337E79" w14:paraId="67E66FC5" w14:textId="77777777" w:rsidTr="00F37240">
        <w:trPr>
          <w:trHeight w:val="216"/>
        </w:trPr>
        <w:tc>
          <w:tcPr>
            <w:tcW w:w="3234" w:type="dxa"/>
            <w:tcBorders>
              <w:bottom w:val="single" w:sz="8" w:space="0" w:color="FFFFFF" w:themeColor="background1"/>
            </w:tcBorders>
            <w:shd w:val="clear" w:color="auto" w:fill="6F6652"/>
            <w:noWrap/>
            <w:tcMar>
              <w:left w:w="57" w:type="dxa"/>
              <w:right w:w="57" w:type="dxa"/>
            </w:tcMar>
            <w:hideMark/>
          </w:tcPr>
          <w:p w14:paraId="7DA13449" w14:textId="0A81CDED" w:rsidR="00337E79" w:rsidRPr="00337E79" w:rsidRDefault="00F37240" w:rsidP="00337E79">
            <w:pPr>
              <w:pStyle w:val="TableDataColumnHeading"/>
              <w:jc w:val="left"/>
            </w:pPr>
            <w:r>
              <w:t>C</w:t>
            </w:r>
            <w:r w:rsidRPr="00F37240">
              <w:t>ountry/country group</w:t>
            </w:r>
          </w:p>
        </w:tc>
        <w:tc>
          <w:tcPr>
            <w:tcW w:w="2352" w:type="dxa"/>
            <w:tcBorders>
              <w:bottom w:val="single" w:sz="8" w:space="0" w:color="FFFFFF" w:themeColor="background1"/>
            </w:tcBorders>
            <w:shd w:val="clear" w:color="auto" w:fill="6F6652"/>
            <w:noWrap/>
            <w:tcMar>
              <w:left w:w="57" w:type="dxa"/>
              <w:right w:w="57" w:type="dxa"/>
            </w:tcMar>
            <w:hideMark/>
          </w:tcPr>
          <w:p w14:paraId="41F30F14" w14:textId="77777777" w:rsidR="00337E79" w:rsidRDefault="00337E79" w:rsidP="00337E79">
            <w:pPr>
              <w:pStyle w:val="TableDataColumnHeading"/>
              <w:rPr>
                <w:szCs w:val="16"/>
              </w:rPr>
            </w:pPr>
            <w:r w:rsidRPr="00CF74BC">
              <w:rPr>
                <w:szCs w:val="16"/>
              </w:rPr>
              <w:t>Exports</w:t>
            </w:r>
          </w:p>
          <w:p w14:paraId="2C5FC67D" w14:textId="10B12ED1" w:rsidR="00F37240" w:rsidRPr="00CF74BC" w:rsidRDefault="00F37240" w:rsidP="00337E79">
            <w:pPr>
              <w:pStyle w:val="TableDataColumnHeading"/>
              <w:rPr>
                <w:szCs w:val="16"/>
              </w:rPr>
            </w:pPr>
            <w:r w:rsidRPr="00337E79">
              <w:t>Share (%)</w:t>
            </w:r>
          </w:p>
        </w:tc>
        <w:tc>
          <w:tcPr>
            <w:tcW w:w="2352" w:type="dxa"/>
            <w:tcBorders>
              <w:bottom w:val="single" w:sz="8" w:space="0" w:color="FFFFFF" w:themeColor="background1"/>
            </w:tcBorders>
            <w:shd w:val="clear" w:color="auto" w:fill="6F6652"/>
            <w:noWrap/>
            <w:tcMar>
              <w:left w:w="57" w:type="dxa"/>
              <w:right w:w="57" w:type="dxa"/>
            </w:tcMar>
            <w:hideMark/>
          </w:tcPr>
          <w:p w14:paraId="74912922" w14:textId="77777777" w:rsidR="00337E79" w:rsidRDefault="00337E79" w:rsidP="00337E79">
            <w:pPr>
              <w:pStyle w:val="TableDataColumnHeading"/>
              <w:rPr>
                <w:szCs w:val="16"/>
              </w:rPr>
            </w:pPr>
            <w:r w:rsidRPr="00CF74BC">
              <w:rPr>
                <w:szCs w:val="16"/>
              </w:rPr>
              <w:t>Imports</w:t>
            </w:r>
          </w:p>
          <w:p w14:paraId="714E6786" w14:textId="00F41A12" w:rsidR="00F37240" w:rsidRPr="00CF74BC" w:rsidRDefault="00F37240" w:rsidP="00337E79">
            <w:pPr>
              <w:pStyle w:val="TableDataColumnHeading"/>
              <w:rPr>
                <w:szCs w:val="16"/>
              </w:rPr>
            </w:pPr>
            <w:r w:rsidRPr="00337E79">
              <w:t>Share (%)</w:t>
            </w:r>
          </w:p>
        </w:tc>
      </w:tr>
      <w:tr w:rsidR="00337E79" w:rsidRPr="00337E79" w14:paraId="046B43AE" w14:textId="77777777" w:rsidTr="00F37240">
        <w:trPr>
          <w:trHeight w:val="216"/>
        </w:trPr>
        <w:tc>
          <w:tcPr>
            <w:tcW w:w="32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363BD0" w14:textId="38F28BF9" w:rsidR="00337E79" w:rsidRPr="00337E79" w:rsidRDefault="00CF74BC" w:rsidP="00337E79">
            <w:pPr>
              <w:pStyle w:val="TableDataEntries"/>
              <w:jc w:val="left"/>
            </w:pPr>
            <w:r>
              <w:t xml:space="preserve">   </w:t>
            </w:r>
            <w:r w:rsidR="00337E79" w:rsidRPr="00337E79">
              <w:t>GCC</w:t>
            </w:r>
          </w:p>
        </w:tc>
        <w:tc>
          <w:tcPr>
            <w:tcW w:w="23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A18436" w14:textId="77777777" w:rsidR="00337E79" w:rsidRPr="00337E79" w:rsidRDefault="00337E79" w:rsidP="00337E79">
            <w:pPr>
              <w:pStyle w:val="TableDataEntries"/>
            </w:pPr>
            <w:r w:rsidRPr="00337E79">
              <w:t>11.09</w:t>
            </w:r>
          </w:p>
        </w:tc>
        <w:tc>
          <w:tcPr>
            <w:tcW w:w="23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059E9CE" w14:textId="77777777" w:rsidR="00337E79" w:rsidRPr="00337E79" w:rsidRDefault="00337E79" w:rsidP="00337E79">
            <w:pPr>
              <w:pStyle w:val="TableDataEntries"/>
            </w:pPr>
            <w:r w:rsidRPr="00337E79">
              <w:t>4.15</w:t>
            </w:r>
          </w:p>
        </w:tc>
      </w:tr>
      <w:tr w:rsidR="00337E79" w:rsidRPr="00337E79" w14:paraId="36C876E5" w14:textId="77777777" w:rsidTr="00F37240">
        <w:trPr>
          <w:trHeight w:val="216"/>
        </w:trPr>
        <w:tc>
          <w:tcPr>
            <w:tcW w:w="32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101466" w14:textId="7B95ECC7" w:rsidR="00337E79" w:rsidRPr="00337E79" w:rsidRDefault="00CF74BC" w:rsidP="00337E79">
            <w:pPr>
              <w:pStyle w:val="TableDataEntries"/>
              <w:jc w:val="left"/>
            </w:pPr>
            <w:r>
              <w:t xml:space="preserve">   </w:t>
            </w:r>
            <w:r w:rsidR="00337E79" w:rsidRPr="00337E79">
              <w:t>R</w:t>
            </w:r>
            <w:r>
              <w:t xml:space="preserve">est </w:t>
            </w:r>
            <w:r w:rsidR="00337E79" w:rsidRPr="00337E79">
              <w:t>o</w:t>
            </w:r>
            <w:r w:rsidR="00A70AE6">
              <w:t xml:space="preserve">f </w:t>
            </w:r>
            <w:r w:rsidR="00337E79" w:rsidRPr="00337E79">
              <w:t>GFTA</w:t>
            </w:r>
          </w:p>
        </w:tc>
        <w:tc>
          <w:tcPr>
            <w:tcW w:w="23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EB4AA5" w14:textId="77777777" w:rsidR="00337E79" w:rsidRPr="00337E79" w:rsidRDefault="00337E79" w:rsidP="00337E79">
            <w:pPr>
              <w:pStyle w:val="TableDataEntries"/>
            </w:pPr>
            <w:r w:rsidRPr="00337E79">
              <w:t>3.19</w:t>
            </w:r>
          </w:p>
        </w:tc>
        <w:tc>
          <w:tcPr>
            <w:tcW w:w="23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9B819F" w14:textId="77777777" w:rsidR="00337E79" w:rsidRPr="00337E79" w:rsidRDefault="00337E79" w:rsidP="00337E79">
            <w:pPr>
              <w:pStyle w:val="TableDataEntries"/>
            </w:pPr>
            <w:r w:rsidRPr="00337E79">
              <w:t>3.30</w:t>
            </w:r>
          </w:p>
        </w:tc>
      </w:tr>
      <w:tr w:rsidR="00337E79" w:rsidRPr="00337E79" w14:paraId="4AD42A61" w14:textId="77777777" w:rsidTr="00F37240">
        <w:trPr>
          <w:trHeight w:val="216"/>
        </w:trPr>
        <w:tc>
          <w:tcPr>
            <w:tcW w:w="32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38609A1" w14:textId="31FCF325" w:rsidR="00337E79" w:rsidRPr="00337E79" w:rsidRDefault="00A70AE6" w:rsidP="00337E79">
            <w:pPr>
              <w:pStyle w:val="TableDataEntries"/>
              <w:jc w:val="left"/>
            </w:pPr>
            <w:r>
              <w:t xml:space="preserve">   </w:t>
            </w:r>
            <w:r w:rsidR="00337E79" w:rsidRPr="00337E79">
              <w:t>EFTA</w:t>
            </w:r>
          </w:p>
        </w:tc>
        <w:tc>
          <w:tcPr>
            <w:tcW w:w="23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2C488C" w14:textId="77777777" w:rsidR="00337E79" w:rsidRPr="00337E79" w:rsidRDefault="00337E79" w:rsidP="00337E79">
            <w:pPr>
              <w:pStyle w:val="TableDataEntries"/>
            </w:pPr>
            <w:r w:rsidRPr="00337E79">
              <w:t>2.14</w:t>
            </w:r>
          </w:p>
        </w:tc>
        <w:tc>
          <w:tcPr>
            <w:tcW w:w="23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E7DB48" w14:textId="77777777" w:rsidR="00337E79" w:rsidRPr="00337E79" w:rsidRDefault="00337E79" w:rsidP="00337E79">
            <w:pPr>
              <w:pStyle w:val="TableDataEntries"/>
            </w:pPr>
            <w:r w:rsidRPr="00337E79">
              <w:t>1.91</w:t>
            </w:r>
          </w:p>
        </w:tc>
      </w:tr>
      <w:tr w:rsidR="00337E79" w:rsidRPr="00337E79" w14:paraId="6535CA72" w14:textId="77777777" w:rsidTr="00F37240">
        <w:trPr>
          <w:trHeight w:val="216"/>
        </w:trPr>
        <w:tc>
          <w:tcPr>
            <w:tcW w:w="32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6AA12E" w14:textId="2F1D912A" w:rsidR="00337E79" w:rsidRPr="00337E79" w:rsidRDefault="00A70AE6" w:rsidP="00337E79">
            <w:pPr>
              <w:pStyle w:val="TableDataEntries"/>
              <w:jc w:val="left"/>
            </w:pPr>
            <w:r>
              <w:t xml:space="preserve">   </w:t>
            </w:r>
            <w:r w:rsidR="00337E79" w:rsidRPr="00337E79">
              <w:t>Singapore</w:t>
            </w:r>
          </w:p>
        </w:tc>
        <w:tc>
          <w:tcPr>
            <w:tcW w:w="23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B648AA" w14:textId="77777777" w:rsidR="00337E79" w:rsidRPr="00337E79" w:rsidRDefault="00337E79" w:rsidP="00337E79">
            <w:pPr>
              <w:pStyle w:val="TableDataEntries"/>
            </w:pPr>
            <w:r w:rsidRPr="00337E79">
              <w:t>3.95</w:t>
            </w:r>
          </w:p>
        </w:tc>
        <w:tc>
          <w:tcPr>
            <w:tcW w:w="23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0E6B44" w14:textId="77777777" w:rsidR="00337E79" w:rsidRPr="00337E79" w:rsidRDefault="00337E79" w:rsidP="00337E79">
            <w:pPr>
              <w:pStyle w:val="TableDataEntries"/>
            </w:pPr>
            <w:r w:rsidRPr="00337E79">
              <w:t>2.71</w:t>
            </w:r>
          </w:p>
        </w:tc>
      </w:tr>
      <w:tr w:rsidR="00337E79" w:rsidRPr="00337E79" w14:paraId="3271C40C" w14:textId="77777777" w:rsidTr="00F37240">
        <w:trPr>
          <w:trHeight w:val="216"/>
        </w:trPr>
        <w:tc>
          <w:tcPr>
            <w:tcW w:w="32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A460D6" w14:textId="31F81F4C" w:rsidR="00337E79" w:rsidRPr="00337E79" w:rsidRDefault="00A70AE6" w:rsidP="00337E79">
            <w:pPr>
              <w:pStyle w:val="TableDataEntries"/>
              <w:jc w:val="left"/>
            </w:pPr>
            <w:r>
              <w:t xml:space="preserve">   </w:t>
            </w:r>
            <w:r w:rsidR="00337E79" w:rsidRPr="00337E79">
              <w:t>India</w:t>
            </w:r>
          </w:p>
        </w:tc>
        <w:tc>
          <w:tcPr>
            <w:tcW w:w="23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C23E163" w14:textId="77777777" w:rsidR="00337E79" w:rsidRPr="00337E79" w:rsidRDefault="00337E79" w:rsidP="00337E79">
            <w:pPr>
              <w:pStyle w:val="TableDataEntries"/>
            </w:pPr>
            <w:r w:rsidRPr="00337E79">
              <w:t>6.02</w:t>
            </w:r>
          </w:p>
        </w:tc>
        <w:tc>
          <w:tcPr>
            <w:tcW w:w="23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8A5F2B" w14:textId="77777777" w:rsidR="00337E79" w:rsidRPr="00337E79" w:rsidRDefault="00337E79" w:rsidP="00337E79">
            <w:pPr>
              <w:pStyle w:val="TableDataEntries"/>
            </w:pPr>
            <w:r w:rsidRPr="00337E79">
              <w:t>5.77</w:t>
            </w:r>
          </w:p>
        </w:tc>
      </w:tr>
      <w:tr w:rsidR="00337E79" w:rsidRPr="00337E79" w14:paraId="19BA66D2" w14:textId="77777777" w:rsidTr="00F37240">
        <w:trPr>
          <w:trHeight w:val="216"/>
        </w:trPr>
        <w:tc>
          <w:tcPr>
            <w:tcW w:w="32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17AC884" w14:textId="6B0C6CE1" w:rsidR="00337E79" w:rsidRPr="00337E79" w:rsidRDefault="00A70AE6" w:rsidP="00337E79">
            <w:pPr>
              <w:pStyle w:val="TableDataEntries"/>
              <w:jc w:val="left"/>
            </w:pPr>
            <w:r>
              <w:t xml:space="preserve">   </w:t>
            </w:r>
            <w:r w:rsidR="00337E79" w:rsidRPr="00337E79">
              <w:t>Australia</w:t>
            </w:r>
          </w:p>
        </w:tc>
        <w:tc>
          <w:tcPr>
            <w:tcW w:w="23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6B46B8" w14:textId="77777777" w:rsidR="00337E79" w:rsidRPr="00337E79" w:rsidRDefault="00337E79" w:rsidP="00337E79">
            <w:pPr>
              <w:pStyle w:val="TableDataEntries"/>
            </w:pPr>
            <w:r w:rsidRPr="00337E79">
              <w:t>1.84</w:t>
            </w:r>
          </w:p>
        </w:tc>
        <w:tc>
          <w:tcPr>
            <w:tcW w:w="23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84E7B9" w14:textId="77777777" w:rsidR="00337E79" w:rsidRPr="00337E79" w:rsidRDefault="00337E79" w:rsidP="00337E79">
            <w:pPr>
              <w:pStyle w:val="TableDataEntries"/>
            </w:pPr>
            <w:r w:rsidRPr="00337E79">
              <w:t>1.41</w:t>
            </w:r>
          </w:p>
        </w:tc>
      </w:tr>
      <w:tr w:rsidR="00337E79" w:rsidRPr="00337E79" w14:paraId="0B073E42" w14:textId="77777777" w:rsidTr="00F37240">
        <w:trPr>
          <w:trHeight w:val="216"/>
        </w:trPr>
        <w:tc>
          <w:tcPr>
            <w:tcW w:w="32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074C20" w14:textId="4BEDAA66" w:rsidR="00337E79" w:rsidRPr="00337E79" w:rsidRDefault="00A70AE6" w:rsidP="00337E79">
            <w:pPr>
              <w:pStyle w:val="TableDataEntries"/>
              <w:jc w:val="left"/>
            </w:pPr>
            <w:r>
              <w:t xml:space="preserve">   </w:t>
            </w:r>
            <w:r w:rsidR="00337E79" w:rsidRPr="00337E79">
              <w:t>EU</w:t>
            </w:r>
          </w:p>
        </w:tc>
        <w:tc>
          <w:tcPr>
            <w:tcW w:w="23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002630" w14:textId="77777777" w:rsidR="00337E79" w:rsidRPr="00337E79" w:rsidRDefault="00337E79" w:rsidP="00337E79">
            <w:pPr>
              <w:pStyle w:val="TableDataEntries"/>
            </w:pPr>
            <w:r w:rsidRPr="00337E79">
              <w:t>17.63</w:t>
            </w:r>
          </w:p>
        </w:tc>
        <w:tc>
          <w:tcPr>
            <w:tcW w:w="23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EC5F2F9" w14:textId="77777777" w:rsidR="00337E79" w:rsidRPr="00337E79" w:rsidRDefault="00337E79" w:rsidP="00337E79">
            <w:pPr>
              <w:pStyle w:val="TableDataEntries"/>
            </w:pPr>
            <w:r w:rsidRPr="00337E79">
              <w:t>24.88</w:t>
            </w:r>
          </w:p>
        </w:tc>
      </w:tr>
      <w:tr w:rsidR="00337E79" w:rsidRPr="00337E79" w14:paraId="4CE9E396" w14:textId="77777777" w:rsidTr="00F37240">
        <w:trPr>
          <w:trHeight w:val="216"/>
        </w:trPr>
        <w:tc>
          <w:tcPr>
            <w:tcW w:w="32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EC30EF" w14:textId="7398D636" w:rsidR="00337E79" w:rsidRPr="00337E79" w:rsidRDefault="00A70AE6" w:rsidP="00337E79">
            <w:pPr>
              <w:pStyle w:val="TableDataEntries"/>
              <w:jc w:val="left"/>
            </w:pPr>
            <w:r>
              <w:t xml:space="preserve">   </w:t>
            </w:r>
            <w:r w:rsidR="00337E79" w:rsidRPr="00337E79">
              <w:t>Rest of World</w:t>
            </w:r>
          </w:p>
        </w:tc>
        <w:tc>
          <w:tcPr>
            <w:tcW w:w="23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1E1B31" w14:textId="77777777" w:rsidR="00337E79" w:rsidRPr="00337E79" w:rsidRDefault="00337E79" w:rsidP="00337E79">
            <w:pPr>
              <w:pStyle w:val="TableDataEntries"/>
            </w:pPr>
            <w:r w:rsidRPr="00337E79">
              <w:t>54.14</w:t>
            </w:r>
          </w:p>
        </w:tc>
        <w:tc>
          <w:tcPr>
            <w:tcW w:w="23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05DC87" w14:textId="77777777" w:rsidR="00337E79" w:rsidRPr="00337E79" w:rsidRDefault="00337E79" w:rsidP="00337E79">
            <w:pPr>
              <w:pStyle w:val="TableDataEntries"/>
            </w:pPr>
            <w:r w:rsidRPr="00337E79">
              <w:t>55.87</w:t>
            </w:r>
          </w:p>
        </w:tc>
      </w:tr>
      <w:tr w:rsidR="002404EC" w:rsidRPr="00A53EE1" w14:paraId="612CDF11" w14:textId="77777777" w:rsidTr="00F37240">
        <w:trPr>
          <w:trHeight w:val="216"/>
        </w:trPr>
        <w:tc>
          <w:tcPr>
            <w:tcW w:w="3234"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tcPr>
          <w:p w14:paraId="54CD1485" w14:textId="11767FB9" w:rsidR="002404EC" w:rsidRPr="00A53EE1" w:rsidRDefault="002404EC" w:rsidP="002404EC">
            <w:pPr>
              <w:pStyle w:val="TableDataEntries"/>
              <w:jc w:val="left"/>
              <w:rPr>
                <w:rFonts w:ascii="Franklin Gothic Demi" w:hAnsi="Franklin Gothic Demi"/>
              </w:rPr>
            </w:pPr>
            <w:r w:rsidRPr="00A53EE1">
              <w:rPr>
                <w:rFonts w:ascii="Franklin Gothic Demi" w:hAnsi="Franklin Gothic Demi"/>
              </w:rPr>
              <w:t>Total (US$ billion)</w:t>
            </w:r>
          </w:p>
        </w:tc>
        <w:tc>
          <w:tcPr>
            <w:tcW w:w="235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tcPr>
          <w:p w14:paraId="5A991AB1" w14:textId="0A0E88F1" w:rsidR="002404EC" w:rsidRPr="00A53EE1" w:rsidRDefault="002404EC" w:rsidP="002404EC">
            <w:pPr>
              <w:pStyle w:val="TableDataEntries"/>
              <w:rPr>
                <w:rFonts w:ascii="Franklin Gothic Demi" w:hAnsi="Franklin Gothic Demi"/>
              </w:rPr>
            </w:pPr>
            <w:r w:rsidRPr="00A53EE1">
              <w:rPr>
                <w:rFonts w:ascii="Franklin Gothic Demi" w:hAnsi="Franklin Gothic Demi"/>
              </w:rPr>
              <w:t>65.3</w:t>
            </w:r>
          </w:p>
        </w:tc>
        <w:tc>
          <w:tcPr>
            <w:tcW w:w="235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tcPr>
          <w:p w14:paraId="3EA1D31D" w14:textId="6AA849E2" w:rsidR="002404EC" w:rsidRPr="00A53EE1" w:rsidRDefault="002404EC" w:rsidP="002404EC">
            <w:pPr>
              <w:pStyle w:val="TableDataEntries"/>
              <w:rPr>
                <w:rFonts w:ascii="Franklin Gothic Demi" w:hAnsi="Franklin Gothic Demi"/>
              </w:rPr>
            </w:pPr>
            <w:r w:rsidRPr="00A53EE1">
              <w:rPr>
                <w:rFonts w:ascii="Franklin Gothic Demi" w:hAnsi="Franklin Gothic Demi"/>
              </w:rPr>
              <w:t>67.1</w:t>
            </w:r>
          </w:p>
        </w:tc>
      </w:tr>
    </w:tbl>
    <w:p w14:paraId="3111CAA6" w14:textId="1AD45D8E" w:rsidR="00840318" w:rsidRPr="00840318" w:rsidRDefault="00337E79" w:rsidP="00337E79">
      <w:pPr>
        <w:pStyle w:val="Note"/>
        <w:rPr>
          <w:lang w:bidi="fa-IR"/>
        </w:rPr>
      </w:pPr>
      <w:r w:rsidRPr="007D1B4F">
        <w:rPr>
          <w:i/>
        </w:rPr>
        <w:t>Note:</w:t>
      </w:r>
      <w:r w:rsidRPr="00E879B8">
        <w:t xml:space="preserve"> </w:t>
      </w:r>
      <w:r w:rsidR="00DB5B8F">
        <w:t xml:space="preserve">average over the </w:t>
      </w:r>
      <w:proofErr w:type="gramStart"/>
      <w:r w:rsidR="00DB5B8F">
        <w:t>five year</w:t>
      </w:r>
      <w:proofErr w:type="gramEnd"/>
      <w:r w:rsidR="00DB5B8F">
        <w:t xml:space="preserve"> period from 2015 to 2019</w:t>
      </w:r>
    </w:p>
    <w:p w14:paraId="384B8698" w14:textId="25D65A6E" w:rsidR="00337E79" w:rsidRDefault="00337E79" w:rsidP="00337E79">
      <w:pPr>
        <w:pStyle w:val="Source"/>
        <w:rPr>
          <w:lang w:bidi="fa-IR"/>
        </w:rPr>
      </w:pPr>
      <w:r w:rsidRPr="00337E79">
        <w:rPr>
          <w:i/>
          <w:lang w:bidi="fa-IR"/>
        </w:rPr>
        <w:t>Source:</w:t>
      </w:r>
      <w:r>
        <w:rPr>
          <w:lang w:bidi="fa-IR"/>
        </w:rPr>
        <w:t xml:space="preserve"> </w:t>
      </w:r>
      <w:r w:rsidR="00A83FD4">
        <w:rPr>
          <w:lang w:bidi="fa-IR"/>
        </w:rPr>
        <w:t>OECD Balanced International Trade in Services (2005</w:t>
      </w:r>
      <w:r w:rsidR="0091731E">
        <w:rPr>
          <w:lang w:bidi="fa-IR"/>
        </w:rPr>
        <w:t xml:space="preserve">-19), </w:t>
      </w:r>
      <w:r w:rsidR="00A012F9" w:rsidRPr="00A012F9">
        <w:rPr>
          <w:lang w:bidi="fa-IR"/>
        </w:rPr>
        <w:t>https://stats.oecd.org/</w:t>
      </w:r>
    </w:p>
    <w:p w14:paraId="3D109A1E" w14:textId="254B6FC9" w:rsidR="00337E79" w:rsidRPr="00840318" w:rsidRDefault="00FE6264" w:rsidP="00CE3D19">
      <w:pPr>
        <w:pStyle w:val="BodyText"/>
        <w:rPr>
          <w:lang w:bidi="fa-IR"/>
        </w:rPr>
      </w:pPr>
      <w:r>
        <w:rPr>
          <w:lang w:bidi="fa-IR"/>
        </w:rPr>
        <w:t>T</w:t>
      </w:r>
      <w:r w:rsidR="007B2843">
        <w:rPr>
          <w:lang w:bidi="fa-IR"/>
        </w:rPr>
        <w:t xml:space="preserve">he </w:t>
      </w:r>
      <w:r w:rsidR="0033341B">
        <w:rPr>
          <w:lang w:bidi="fa-IR"/>
        </w:rPr>
        <w:t xml:space="preserve">UAE’s services exports </w:t>
      </w:r>
      <w:r w:rsidR="00800552">
        <w:rPr>
          <w:lang w:bidi="fa-IR"/>
        </w:rPr>
        <w:t>followed a similar pattern to its merchandise trade, with a</w:t>
      </w:r>
      <w:r w:rsidR="005E218B">
        <w:rPr>
          <w:lang w:bidi="fa-IR"/>
        </w:rPr>
        <w:t xml:space="preserve"> relatively </w:t>
      </w:r>
      <w:r w:rsidR="00800552">
        <w:rPr>
          <w:lang w:bidi="fa-IR"/>
        </w:rPr>
        <w:t xml:space="preserve">high </w:t>
      </w:r>
      <w:r w:rsidR="005E218B">
        <w:rPr>
          <w:lang w:bidi="fa-IR"/>
        </w:rPr>
        <w:t>concentrat</w:t>
      </w:r>
      <w:r w:rsidR="00800552">
        <w:rPr>
          <w:lang w:bidi="fa-IR"/>
        </w:rPr>
        <w:t>ion</w:t>
      </w:r>
      <w:r w:rsidR="005E218B">
        <w:rPr>
          <w:lang w:bidi="fa-IR"/>
        </w:rPr>
        <w:t xml:space="preserve"> </w:t>
      </w:r>
      <w:r w:rsidR="00CC57C2">
        <w:rPr>
          <w:lang w:bidi="fa-IR"/>
        </w:rPr>
        <w:t>of exports to</w:t>
      </w:r>
      <w:r w:rsidR="005A3AEC">
        <w:rPr>
          <w:lang w:bidi="fa-IR"/>
        </w:rPr>
        <w:t xml:space="preserve"> the GCC region</w:t>
      </w:r>
      <w:r w:rsidR="00C3220B">
        <w:rPr>
          <w:lang w:bidi="fa-IR"/>
        </w:rPr>
        <w:t xml:space="preserve"> which accounted for 11 per cent of total services exports</w:t>
      </w:r>
      <w:r w:rsidR="00002298">
        <w:rPr>
          <w:lang w:bidi="fa-IR"/>
        </w:rPr>
        <w:t>.</w:t>
      </w:r>
      <w:r w:rsidR="00C3220B">
        <w:rPr>
          <w:lang w:bidi="fa-IR"/>
        </w:rPr>
        <w:t xml:space="preserve"> </w:t>
      </w:r>
      <w:r w:rsidR="00002298">
        <w:rPr>
          <w:lang w:bidi="fa-IR"/>
        </w:rPr>
        <w:t>In contrast, the GCC region represented</w:t>
      </w:r>
      <w:r w:rsidR="00C3220B">
        <w:rPr>
          <w:lang w:bidi="fa-IR"/>
        </w:rPr>
        <w:t xml:space="preserve"> only </w:t>
      </w:r>
      <w:r w:rsidR="00B33CF5">
        <w:rPr>
          <w:lang w:bidi="fa-IR"/>
        </w:rPr>
        <w:t xml:space="preserve">4 per cent </w:t>
      </w:r>
      <w:r w:rsidR="005E5F35">
        <w:rPr>
          <w:lang w:bidi="fa-IR"/>
        </w:rPr>
        <w:t xml:space="preserve">of </w:t>
      </w:r>
      <w:r w:rsidR="00002298">
        <w:rPr>
          <w:lang w:bidi="fa-IR"/>
        </w:rPr>
        <w:t xml:space="preserve">UAE’s </w:t>
      </w:r>
      <w:r w:rsidR="005E5F35">
        <w:rPr>
          <w:lang w:bidi="fa-IR"/>
        </w:rPr>
        <w:t>total services imports.</w:t>
      </w:r>
    </w:p>
    <w:p w14:paraId="649F28DA" w14:textId="14924B77" w:rsidR="00840318" w:rsidRPr="00840318" w:rsidRDefault="0031342D" w:rsidP="00CE3D19">
      <w:pPr>
        <w:pStyle w:val="BodyText"/>
        <w:rPr>
          <w:lang w:bidi="fa-IR"/>
        </w:rPr>
      </w:pPr>
      <w:r>
        <w:rPr>
          <w:lang w:bidi="fa-IR"/>
        </w:rPr>
        <w:t>Furthermore</w:t>
      </w:r>
      <w:r w:rsidR="004E4747">
        <w:rPr>
          <w:lang w:bidi="fa-IR"/>
        </w:rPr>
        <w:t xml:space="preserve">, </w:t>
      </w:r>
      <w:r w:rsidR="007B2843">
        <w:rPr>
          <w:lang w:bidi="fa-IR"/>
        </w:rPr>
        <w:t xml:space="preserve">the </w:t>
      </w:r>
      <w:r w:rsidR="00CE7DFE">
        <w:rPr>
          <w:lang w:bidi="fa-IR"/>
        </w:rPr>
        <w:t xml:space="preserve">UAE’s </w:t>
      </w:r>
      <w:r w:rsidR="008D786C">
        <w:rPr>
          <w:lang w:bidi="fa-IR"/>
        </w:rPr>
        <w:t>services trade</w:t>
      </w:r>
      <w:r w:rsidR="00256986">
        <w:rPr>
          <w:lang w:bidi="fa-IR"/>
        </w:rPr>
        <w:t>s have been diversif</w:t>
      </w:r>
      <w:r>
        <w:rPr>
          <w:lang w:bidi="fa-IR"/>
        </w:rPr>
        <w:t>ying</w:t>
      </w:r>
      <w:r w:rsidR="00544AF8">
        <w:rPr>
          <w:lang w:bidi="fa-IR"/>
        </w:rPr>
        <w:t xml:space="preserve"> beyond </w:t>
      </w:r>
      <w:r w:rsidR="00834165">
        <w:rPr>
          <w:lang w:bidi="fa-IR"/>
        </w:rPr>
        <w:t>regions</w:t>
      </w:r>
      <w:r w:rsidR="00242CDE">
        <w:rPr>
          <w:lang w:bidi="fa-IR"/>
        </w:rPr>
        <w:t xml:space="preserve"> </w:t>
      </w:r>
      <w:r w:rsidR="00C34202">
        <w:rPr>
          <w:lang w:bidi="fa-IR"/>
        </w:rPr>
        <w:t>with existing</w:t>
      </w:r>
      <w:r w:rsidR="00242CDE">
        <w:rPr>
          <w:lang w:bidi="fa-IR"/>
        </w:rPr>
        <w:t xml:space="preserve"> </w:t>
      </w:r>
      <w:r w:rsidR="00837666">
        <w:rPr>
          <w:lang w:bidi="fa-IR"/>
        </w:rPr>
        <w:t>trade agreement</w:t>
      </w:r>
      <w:r w:rsidR="00C34202">
        <w:rPr>
          <w:lang w:bidi="fa-IR"/>
        </w:rPr>
        <w:t>s.</w:t>
      </w:r>
      <w:r w:rsidR="00256986">
        <w:rPr>
          <w:lang w:bidi="fa-IR"/>
        </w:rPr>
        <w:t xml:space="preserve"> </w:t>
      </w:r>
      <w:r w:rsidR="00C34202">
        <w:rPr>
          <w:lang w:bidi="fa-IR"/>
        </w:rPr>
        <w:t>S</w:t>
      </w:r>
      <w:r w:rsidR="00A8204C">
        <w:rPr>
          <w:lang w:bidi="fa-IR"/>
        </w:rPr>
        <w:t xml:space="preserve">lightly less than </w:t>
      </w:r>
      <w:r w:rsidR="00EF4A1F">
        <w:rPr>
          <w:lang w:bidi="fa-IR"/>
        </w:rPr>
        <w:t>three quarter</w:t>
      </w:r>
      <w:r w:rsidR="006E6F23">
        <w:rPr>
          <w:lang w:bidi="fa-IR"/>
        </w:rPr>
        <w:t>s</w:t>
      </w:r>
      <w:r w:rsidR="009D3291">
        <w:rPr>
          <w:lang w:bidi="fa-IR"/>
        </w:rPr>
        <w:t xml:space="preserve"> </w:t>
      </w:r>
      <w:r w:rsidR="006E6F23">
        <w:rPr>
          <w:lang w:bidi="fa-IR"/>
        </w:rPr>
        <w:t xml:space="preserve">of total services </w:t>
      </w:r>
      <w:r w:rsidR="002C47E6">
        <w:rPr>
          <w:lang w:bidi="fa-IR"/>
        </w:rPr>
        <w:t>exports</w:t>
      </w:r>
      <w:r w:rsidR="009D3291">
        <w:rPr>
          <w:lang w:bidi="fa-IR"/>
        </w:rPr>
        <w:t xml:space="preserve"> </w:t>
      </w:r>
      <w:r w:rsidR="008B5A78">
        <w:rPr>
          <w:lang w:bidi="fa-IR"/>
        </w:rPr>
        <w:t>were</w:t>
      </w:r>
      <w:r w:rsidR="00D358EA">
        <w:rPr>
          <w:lang w:bidi="fa-IR"/>
        </w:rPr>
        <w:t xml:space="preserve"> to Australia, EU and rest of the world, </w:t>
      </w:r>
      <w:r w:rsidR="00750A82">
        <w:rPr>
          <w:lang w:bidi="fa-IR"/>
        </w:rPr>
        <w:t>while</w:t>
      </w:r>
      <w:r w:rsidR="00D358EA">
        <w:rPr>
          <w:lang w:bidi="fa-IR"/>
        </w:rPr>
        <w:t xml:space="preserve"> more than 80 per cent</w:t>
      </w:r>
      <w:r w:rsidR="004E4747">
        <w:rPr>
          <w:lang w:bidi="fa-IR"/>
        </w:rPr>
        <w:t xml:space="preserve"> </w:t>
      </w:r>
      <w:r w:rsidR="00132600">
        <w:rPr>
          <w:lang w:bidi="fa-IR"/>
        </w:rPr>
        <w:t xml:space="preserve">of total services imports </w:t>
      </w:r>
      <w:r w:rsidR="0062434E">
        <w:rPr>
          <w:lang w:bidi="fa-IR"/>
        </w:rPr>
        <w:t xml:space="preserve">were </w:t>
      </w:r>
      <w:r w:rsidR="00132600">
        <w:rPr>
          <w:lang w:bidi="fa-IR"/>
        </w:rPr>
        <w:t xml:space="preserve">from these </w:t>
      </w:r>
      <w:r w:rsidR="0099081F">
        <w:rPr>
          <w:lang w:bidi="fa-IR"/>
        </w:rPr>
        <w:t>places.</w:t>
      </w:r>
      <w:r w:rsidR="004E4747">
        <w:rPr>
          <w:lang w:bidi="fa-IR"/>
        </w:rPr>
        <w:t xml:space="preserve"> </w:t>
      </w:r>
    </w:p>
    <w:p w14:paraId="0975ED48" w14:textId="47B2CCA8" w:rsidR="00B94B03" w:rsidRDefault="00B94B03" w:rsidP="004F69AE">
      <w:pPr>
        <w:pStyle w:val="Heading1"/>
        <w:rPr>
          <w:lang w:bidi="fa-IR"/>
        </w:rPr>
      </w:pPr>
      <w:bookmarkStart w:id="222" w:name="_Ref127445023"/>
      <w:bookmarkStart w:id="223" w:name="_Toc128409021"/>
      <w:r>
        <w:rPr>
          <w:lang w:bidi="fa-IR"/>
        </w:rPr>
        <w:lastRenderedPageBreak/>
        <w:t xml:space="preserve">Australian trade with </w:t>
      </w:r>
      <w:r w:rsidR="00977041">
        <w:rPr>
          <w:lang w:bidi="fa-IR"/>
        </w:rPr>
        <w:t xml:space="preserve">the </w:t>
      </w:r>
      <w:r>
        <w:rPr>
          <w:lang w:bidi="fa-IR"/>
        </w:rPr>
        <w:t>UAE</w:t>
      </w:r>
      <w:bookmarkEnd w:id="9"/>
      <w:bookmarkEnd w:id="222"/>
      <w:bookmarkEnd w:id="223"/>
    </w:p>
    <w:p w14:paraId="7976E715" w14:textId="0AD56A8B" w:rsidR="00F5768B" w:rsidRDefault="00064A8B" w:rsidP="00F5768B">
      <w:pPr>
        <w:pStyle w:val="BodyText"/>
        <w:rPr>
          <w:lang w:bidi="fa-IR"/>
        </w:rPr>
      </w:pPr>
      <w:r>
        <w:rPr>
          <w:lang w:bidi="fa-IR"/>
        </w:rPr>
        <w:t xml:space="preserve">While trade with Australia is relatively small in share, Australia’s bilateral relationship with the UAE is multi-faceted, diverse and growing. The UAE is Australia’s largest trade and investment partner in the Middle East and our 18th largest export partner </w:t>
      </w:r>
      <w:r w:rsidR="001B38F2">
        <w:rPr>
          <w:lang w:bidi="fa-IR"/>
        </w:rPr>
        <w:t xml:space="preserve">of goods and services in </w:t>
      </w:r>
      <w:r>
        <w:rPr>
          <w:lang w:bidi="fa-IR"/>
        </w:rPr>
        <w:t>2021.</w:t>
      </w:r>
      <w:r w:rsidR="00D86873">
        <w:rPr>
          <w:rStyle w:val="FootnoteReference"/>
          <w:lang w:bidi="fa-IR"/>
        </w:rPr>
        <w:footnoteReference w:id="20"/>
      </w:r>
      <w:r>
        <w:rPr>
          <w:lang w:bidi="fa-IR"/>
        </w:rPr>
        <w:t xml:space="preserve"> The two countries shared $</w:t>
      </w:r>
      <w:r w:rsidR="00514B14">
        <w:rPr>
          <w:lang w:bidi="fa-IR"/>
        </w:rPr>
        <w:t>9.2</w:t>
      </w:r>
      <w:r>
        <w:rPr>
          <w:lang w:bidi="fa-IR"/>
        </w:rPr>
        <w:t xml:space="preserve"> billion in two-way trade </w:t>
      </w:r>
      <w:r w:rsidR="00514B14">
        <w:rPr>
          <w:lang w:bidi="fa-IR"/>
        </w:rPr>
        <w:t xml:space="preserve">of goods and services </w:t>
      </w:r>
      <w:r>
        <w:rPr>
          <w:lang w:bidi="fa-IR"/>
        </w:rPr>
        <w:t>on average over five years (2015 to 2019) prior to the COVID-19 pandemic</w:t>
      </w:r>
      <w:r w:rsidR="00CB4A46">
        <w:rPr>
          <w:lang w:bidi="fa-IR"/>
        </w:rPr>
        <w:t xml:space="preserve"> (chart</w:t>
      </w:r>
      <w:r w:rsidR="00213769">
        <w:rPr>
          <w:lang w:bidi="fa-IR"/>
        </w:rPr>
        <w:t> </w:t>
      </w:r>
      <w:r w:rsidR="00213769">
        <w:rPr>
          <w:lang w:bidi="fa-IR"/>
        </w:rPr>
        <w:fldChar w:fldCharType="begin"/>
      </w:r>
      <w:r w:rsidR="00213769">
        <w:rPr>
          <w:lang w:bidi="fa-IR"/>
        </w:rPr>
        <w:instrText xml:space="preserve"> REF _Caption8061 </w:instrText>
      </w:r>
      <w:r w:rsidR="00213769">
        <w:rPr>
          <w:lang w:bidi="fa-IR"/>
        </w:rPr>
        <w:fldChar w:fldCharType="separate"/>
      </w:r>
      <w:r w:rsidR="002B1E22">
        <w:rPr>
          <w:noProof/>
        </w:rPr>
        <w:t>3</w:t>
      </w:r>
      <w:r w:rsidR="002B1E22" w:rsidRPr="00695C93">
        <w:rPr>
          <w:noProof/>
        </w:rPr>
        <w:t>.</w:t>
      </w:r>
      <w:r w:rsidR="002B1E22">
        <w:rPr>
          <w:noProof/>
        </w:rPr>
        <w:t>1</w:t>
      </w:r>
      <w:r w:rsidR="00213769">
        <w:rPr>
          <w:lang w:bidi="fa-IR"/>
        </w:rPr>
        <w:fldChar w:fldCharType="end"/>
      </w:r>
      <w:r w:rsidR="00CB4A46">
        <w:rPr>
          <w:lang w:bidi="fa-IR"/>
        </w:rPr>
        <w:t>)</w:t>
      </w:r>
      <w:r>
        <w:rPr>
          <w:lang w:bidi="fa-IR"/>
        </w:rPr>
        <w:t>.</w:t>
      </w:r>
    </w:p>
    <w:p w14:paraId="62DF4E87" w14:textId="4142E1D9" w:rsidR="0002454F" w:rsidRDefault="0002454F" w:rsidP="00F5768B">
      <w:pPr>
        <w:pStyle w:val="BodyText"/>
        <w:rPr>
          <w:lang w:bidi="fa-IR"/>
        </w:rPr>
      </w:pPr>
      <w:r>
        <w:rPr>
          <w:lang w:bidi="fa-IR"/>
        </w:rPr>
        <w:t xml:space="preserve">The UAE is a key source of investment in Australia. For example, in 2021, </w:t>
      </w:r>
      <w:r w:rsidR="00113364">
        <w:rPr>
          <w:lang w:bidi="fa-IR"/>
        </w:rPr>
        <w:t xml:space="preserve">it invested a total </w:t>
      </w:r>
      <w:r w:rsidR="002D687D">
        <w:rPr>
          <w:lang w:bidi="fa-IR"/>
        </w:rPr>
        <w:t xml:space="preserve">flow </w:t>
      </w:r>
      <w:r w:rsidR="00113364">
        <w:rPr>
          <w:lang w:bidi="fa-IR"/>
        </w:rPr>
        <w:t xml:space="preserve">of </w:t>
      </w:r>
      <w:r>
        <w:rPr>
          <w:lang w:bidi="fa-IR"/>
        </w:rPr>
        <w:t xml:space="preserve">$13.8 billion </w:t>
      </w:r>
      <w:r w:rsidR="002D687D">
        <w:rPr>
          <w:lang w:bidi="fa-IR"/>
        </w:rPr>
        <w:t>in Australia</w:t>
      </w:r>
      <w:r>
        <w:rPr>
          <w:lang w:bidi="fa-IR"/>
        </w:rPr>
        <w:t xml:space="preserve"> including direct, portfolio and other investment. </w:t>
      </w:r>
    </w:p>
    <w:p w14:paraId="44CAFCDC" w14:textId="26EE91A2" w:rsidR="00D10CB6" w:rsidRPr="00695C93" w:rsidRDefault="00D10CB6">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w:instrText>
      </w:r>
      <w:r w:rsidRPr="00695C93">
        <w:fldChar w:fldCharType="separate"/>
      </w:r>
      <w:r w:rsidR="002B1E22">
        <w:rPr>
          <w:noProof/>
        </w:rPr>
        <w:instrText>3</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0F5228">
        <w:rPr>
          <w:noProof/>
        </w:rPr>
        <w:instrText>3</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1</w:instrText>
      </w:r>
      <w:r w:rsidRPr="00695C93">
        <w:fldChar w:fldCharType="end"/>
      </w:r>
      <w:r w:rsidRPr="00695C93">
        <w:instrText xml:space="preserve">" "" </w:instrText>
      </w:r>
      <w:r w:rsidRPr="00695C93">
        <w:fldChar w:fldCharType="separate"/>
      </w:r>
      <w:bookmarkStart w:id="224" w:name="_Caption5764"/>
      <w:bookmarkStart w:id="225" w:name="_Caption7794"/>
      <w:bookmarkStart w:id="226" w:name="_Caption3286"/>
      <w:bookmarkStart w:id="227" w:name="_Caption9597"/>
      <w:bookmarkStart w:id="228" w:name="_Caption6709"/>
      <w:bookmarkStart w:id="229" w:name="_Caption7906"/>
      <w:bookmarkStart w:id="230" w:name="_Caption3968"/>
      <w:bookmarkStart w:id="231" w:name="_Caption5223"/>
      <w:bookmarkStart w:id="232" w:name="_Caption6734"/>
      <w:bookmarkStart w:id="233" w:name="_Caption8214"/>
      <w:bookmarkStart w:id="234" w:name="_Caption9176"/>
      <w:bookmarkStart w:id="235" w:name="_Caption9203"/>
      <w:bookmarkStart w:id="236" w:name="_Caption6122"/>
      <w:bookmarkStart w:id="237" w:name="_Caption0021"/>
      <w:bookmarkStart w:id="238" w:name="_Caption3476"/>
      <w:bookmarkStart w:id="239" w:name="_Caption6782"/>
      <w:bookmarkStart w:id="240" w:name="_Caption6103"/>
      <w:bookmarkStart w:id="241" w:name="_Caption7049"/>
      <w:bookmarkStart w:id="242" w:name="_Caption8304"/>
      <w:bookmarkStart w:id="243" w:name="_Caption3711"/>
      <w:bookmarkStart w:id="244" w:name="_Caption8480"/>
      <w:bookmarkStart w:id="245" w:name="_Caption7409"/>
      <w:bookmarkStart w:id="246" w:name="_Caption4192"/>
      <w:bookmarkStart w:id="247" w:name="_Caption7770"/>
      <w:bookmarkStart w:id="248" w:name="_Caption9054"/>
      <w:bookmarkStart w:id="249" w:name="_Caption6151"/>
      <w:bookmarkStart w:id="250" w:name="_Caption7246"/>
      <w:bookmarkStart w:id="251" w:name="_Caption9828"/>
      <w:bookmarkStart w:id="252" w:name="_Caption1851"/>
      <w:bookmarkStart w:id="253" w:name="_Caption3981"/>
      <w:bookmarkStart w:id="254" w:name="_Caption8436"/>
      <w:bookmarkStart w:id="255" w:name="_Caption4925"/>
      <w:bookmarkStart w:id="256" w:name="_Caption9761"/>
      <w:bookmarkStart w:id="257" w:name="_Caption7280"/>
      <w:bookmarkStart w:id="258" w:name="_Caption6474"/>
      <w:bookmarkStart w:id="259" w:name="_Caption3959"/>
      <w:bookmarkStart w:id="260" w:name="_Caption7363"/>
      <w:bookmarkStart w:id="261" w:name="_Caption5226"/>
      <w:bookmarkStart w:id="262" w:name="_Caption0230"/>
      <w:bookmarkStart w:id="263" w:name="_Caption9919"/>
      <w:bookmarkStart w:id="264" w:name="_Caption4016"/>
      <w:bookmarkStart w:id="265" w:name="_Caption8357"/>
      <w:bookmarkStart w:id="266" w:name="_Caption4105"/>
      <w:bookmarkStart w:id="267" w:name="_Caption7539"/>
      <w:bookmarkStart w:id="268" w:name="_Caption8061"/>
      <w:bookmarkStart w:id="269" w:name="_Caption6843"/>
      <w:bookmarkStart w:id="270" w:name="_Caption7071"/>
      <w:bookmarkStart w:id="271" w:name="_Caption8096"/>
      <w:bookmarkStart w:id="272" w:name="_Caption3451"/>
      <w:bookmarkStart w:id="273" w:name="_Caption8144"/>
      <w:bookmarkStart w:id="274" w:name="_Caption6723"/>
      <w:bookmarkStart w:id="275" w:name="_Caption7895"/>
      <w:bookmarkStart w:id="276" w:name="_Toc128409043"/>
      <w:r w:rsidR="000F5228">
        <w:rPr>
          <w:noProof/>
        </w:rPr>
        <w:t>3</w:t>
      </w:r>
      <w:r w:rsidR="000F5228" w:rsidRPr="00695C93">
        <w:rPr>
          <w:noProof/>
        </w:rPr>
        <w:t>.</w:t>
      </w:r>
      <w:r w:rsidR="000F5228">
        <w:rPr>
          <w:noProof/>
        </w:rPr>
        <w:t>1</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695C93">
        <w:fldChar w:fldCharType="end"/>
      </w:r>
      <w:r w:rsidRPr="00695C93">
        <w:tab/>
      </w:r>
      <w:r w:rsidR="00365340">
        <w:t xml:space="preserve">Australia’s </w:t>
      </w:r>
      <w:r w:rsidR="00413AF7">
        <w:t>two-way</w:t>
      </w:r>
      <w:r w:rsidR="00365340">
        <w:t xml:space="preserve"> trade with the UAE</w:t>
      </w:r>
      <w:bookmarkEnd w:id="276"/>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D10CB6" w14:paraId="29CB2453" w14:textId="77777777">
        <w:trPr>
          <w:cantSplit/>
        </w:trPr>
        <w:tc>
          <w:tcPr>
            <w:tcW w:w="7938" w:type="dxa"/>
            <w:shd w:val="clear" w:color="auto" w:fill="E9E8E5" w:themeFill="background2"/>
          </w:tcPr>
          <w:p w14:paraId="3A535405" w14:textId="7428074B" w:rsidR="00D10CB6" w:rsidRDefault="00D10CB6">
            <w:pPr>
              <w:pStyle w:val="Chart"/>
            </w:pPr>
            <w:r w:rsidRPr="00D10CB6">
              <w:rPr>
                <w:noProof/>
              </w:rPr>
              <w:drawing>
                <wp:inline distT="0" distB="0" distL="0" distR="0" wp14:anchorId="092E3637" wp14:editId="6298C6A0">
                  <wp:extent cx="5029200" cy="2506980"/>
                  <wp:effectExtent l="0" t="0" r="0" b="0"/>
                  <wp:docPr id="17" name="Picture 17" descr="This chart with stacked areas shows Australia's two way trade with the UAE for merchandise trade  and services trade from 2006 to 2021. Both areas fluctuate in the same way however merchandise trade is lower ranging from just under 4,000 million AUD, rising to almost 6,000 million AUD in 2027 and 2018. Back down to about 4,000 million AUD in 2021.  Services trade varies from 5,000 million, peaking in 2007 to over 8,000 million and over 10,000 million AUD 2018 then falls to 5,000 million in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his chart with stacked areas shows Australia's two way trade with the UAE for merchandise trade  and services trade from 2006 to 2021. Both areas fluctuate in the same way however merchandise trade is lower ranging from just under 4,000 million AUD, rising to almost 6,000 million AUD in 2027 and 2018. Back down to about 4,000 million AUD in 2021.  Services trade varies from 5,000 million, peaking in 2007 to over 8,000 million and over 10,000 million AUD 2018 then falls to 5,000 million in 20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29200" cy="2506980"/>
                          </a:xfrm>
                          <a:prstGeom prst="rect">
                            <a:avLst/>
                          </a:prstGeom>
                          <a:noFill/>
                          <a:ln>
                            <a:noFill/>
                          </a:ln>
                        </pic:spPr>
                      </pic:pic>
                    </a:graphicData>
                  </a:graphic>
                </wp:inline>
              </w:drawing>
            </w:r>
          </w:p>
        </w:tc>
      </w:tr>
    </w:tbl>
    <w:p w14:paraId="215B6D25" w14:textId="034317E1" w:rsidR="00F5768B" w:rsidRPr="00F5768B" w:rsidRDefault="00D10CB6" w:rsidP="005F566E">
      <w:pPr>
        <w:pStyle w:val="Source"/>
        <w:rPr>
          <w:lang w:bidi="fa-IR"/>
        </w:rPr>
      </w:pPr>
      <w:r>
        <w:rPr>
          <w:i/>
        </w:rPr>
        <w:t>Data source</w:t>
      </w:r>
      <w:r w:rsidRPr="00A67576">
        <w:rPr>
          <w:i/>
        </w:rPr>
        <w:t>:</w:t>
      </w:r>
      <w:r>
        <w:t xml:space="preserve"> DFAT trade statistical pivot tables and </w:t>
      </w:r>
      <w:r w:rsidR="00E44E0E">
        <w:t>direction of goods and services trade data</w:t>
      </w:r>
    </w:p>
    <w:p w14:paraId="22F3FCED" w14:textId="16E22324" w:rsidR="00B94B03" w:rsidRDefault="00B94B03" w:rsidP="00B94B03">
      <w:pPr>
        <w:pStyle w:val="Heading2"/>
        <w:rPr>
          <w:lang w:bidi="fa-IR"/>
        </w:rPr>
      </w:pPr>
      <w:bookmarkStart w:id="277" w:name="_Toc128409022"/>
      <w:r>
        <w:rPr>
          <w:lang w:bidi="fa-IR"/>
        </w:rPr>
        <w:t>Merchandise trade</w:t>
      </w:r>
      <w:bookmarkEnd w:id="277"/>
    </w:p>
    <w:p w14:paraId="4A006B1A" w14:textId="7C660D1B" w:rsidR="00E133DB" w:rsidRPr="00E133DB" w:rsidRDefault="00E133DB" w:rsidP="005F566E">
      <w:pPr>
        <w:pStyle w:val="BodyText"/>
        <w:rPr>
          <w:lang w:bidi="fa-IR"/>
        </w:rPr>
      </w:pPr>
      <w:r>
        <w:rPr>
          <w:lang w:bidi="fa-IR"/>
        </w:rPr>
        <w:t xml:space="preserve">Australia’s merchandise trade with the UAE accounts for about two thirds of </w:t>
      </w:r>
      <w:r w:rsidR="00C50ABD">
        <w:rPr>
          <w:lang w:bidi="fa-IR"/>
        </w:rPr>
        <w:t xml:space="preserve">the </w:t>
      </w:r>
      <w:r>
        <w:rPr>
          <w:lang w:bidi="fa-IR"/>
        </w:rPr>
        <w:t xml:space="preserve">total value of bilateral trade of </w:t>
      </w:r>
      <w:r w:rsidR="00474939">
        <w:rPr>
          <w:lang w:bidi="fa-IR"/>
        </w:rPr>
        <w:t>goods and services.</w:t>
      </w:r>
    </w:p>
    <w:p w14:paraId="7C6ADD56" w14:textId="1C7DB120" w:rsidR="00D83FFE" w:rsidRPr="00D83FFE" w:rsidRDefault="00D83FFE" w:rsidP="00D83FFE">
      <w:pPr>
        <w:pStyle w:val="Heading3"/>
        <w:rPr>
          <w:lang w:bidi="fa-IR"/>
        </w:rPr>
      </w:pPr>
      <w:r>
        <w:rPr>
          <w:lang w:bidi="fa-IR"/>
        </w:rPr>
        <w:lastRenderedPageBreak/>
        <w:t xml:space="preserve">Australian </w:t>
      </w:r>
      <w:r w:rsidR="00B951F1">
        <w:rPr>
          <w:lang w:bidi="fa-IR"/>
        </w:rPr>
        <w:t>merchandise</w:t>
      </w:r>
      <w:r w:rsidR="00686A3B">
        <w:rPr>
          <w:lang w:bidi="fa-IR"/>
        </w:rPr>
        <w:t xml:space="preserve"> </w:t>
      </w:r>
      <w:r>
        <w:rPr>
          <w:lang w:bidi="fa-IR"/>
        </w:rPr>
        <w:t>exports</w:t>
      </w:r>
    </w:p>
    <w:p w14:paraId="7A111AF0" w14:textId="39E66D6C" w:rsidR="00F43FAB" w:rsidRPr="00F43FAB" w:rsidRDefault="00F43FAB" w:rsidP="00F43FAB">
      <w:pPr>
        <w:pStyle w:val="BodyText"/>
        <w:rPr>
          <w:lang w:bidi="fa-IR"/>
        </w:rPr>
      </w:pPr>
      <w:r>
        <w:rPr>
          <w:lang w:bidi="fa-IR"/>
        </w:rPr>
        <w:t xml:space="preserve">Chart </w:t>
      </w:r>
      <w:r w:rsidR="00213769">
        <w:rPr>
          <w:lang w:bidi="fa-IR"/>
        </w:rPr>
        <w:fldChar w:fldCharType="begin"/>
      </w:r>
      <w:r w:rsidR="00213769">
        <w:rPr>
          <w:lang w:bidi="fa-IR"/>
        </w:rPr>
        <w:instrText xml:space="preserve"> REF _Caption5937 </w:instrText>
      </w:r>
      <w:r w:rsidR="00213769">
        <w:rPr>
          <w:lang w:bidi="fa-IR"/>
        </w:rPr>
        <w:fldChar w:fldCharType="separate"/>
      </w:r>
      <w:r w:rsidR="002B1E22">
        <w:rPr>
          <w:noProof/>
        </w:rPr>
        <w:t>3</w:t>
      </w:r>
      <w:r w:rsidR="002B1E22" w:rsidRPr="00695C93">
        <w:rPr>
          <w:noProof/>
        </w:rPr>
        <w:t>.</w:t>
      </w:r>
      <w:r w:rsidR="002B1E22">
        <w:rPr>
          <w:noProof/>
        </w:rPr>
        <w:t>2</w:t>
      </w:r>
      <w:r w:rsidR="00213769">
        <w:rPr>
          <w:lang w:bidi="fa-IR"/>
        </w:rPr>
        <w:fldChar w:fldCharType="end"/>
      </w:r>
      <w:r w:rsidR="00977041">
        <w:rPr>
          <w:lang w:bidi="fa-IR"/>
        </w:rPr>
        <w:t xml:space="preserve"> reports Australia’s </w:t>
      </w:r>
      <w:r w:rsidR="00B951F1">
        <w:rPr>
          <w:lang w:bidi="fa-IR"/>
        </w:rPr>
        <w:t>merchan</w:t>
      </w:r>
      <w:r w:rsidR="00020AFD">
        <w:rPr>
          <w:lang w:bidi="fa-IR"/>
        </w:rPr>
        <w:t xml:space="preserve">dise </w:t>
      </w:r>
      <w:r w:rsidR="00977041">
        <w:rPr>
          <w:lang w:bidi="fa-IR"/>
        </w:rPr>
        <w:t>exports to the UAE with major components from 2006 to 2021 derived from DFAT’s Trade statistical pivot tables</w:t>
      </w:r>
      <w:r w:rsidR="001F5E75">
        <w:rPr>
          <w:lang w:bidi="fa-IR"/>
        </w:rPr>
        <w:t>.</w:t>
      </w:r>
      <w:r w:rsidR="00977041">
        <w:rPr>
          <w:rStyle w:val="FootnoteReference"/>
          <w:lang w:bidi="fa-IR"/>
        </w:rPr>
        <w:footnoteReference w:id="21"/>
      </w:r>
      <w:r w:rsidR="00977041">
        <w:rPr>
          <w:lang w:bidi="fa-IR"/>
        </w:rPr>
        <w:t xml:space="preserve"> </w:t>
      </w:r>
      <w:r w:rsidR="001F5E75">
        <w:rPr>
          <w:lang w:bidi="fa-IR"/>
        </w:rPr>
        <w:t xml:space="preserve">The DFAT trade data includes a </w:t>
      </w:r>
      <w:r w:rsidR="00B15CAE">
        <w:rPr>
          <w:lang w:bidi="fa-IR"/>
        </w:rPr>
        <w:t xml:space="preserve">big component of confidential items </w:t>
      </w:r>
      <w:r w:rsidR="001F5E75">
        <w:rPr>
          <w:lang w:bidi="fa-IR"/>
        </w:rPr>
        <w:t xml:space="preserve">(for example, $1.8 billion </w:t>
      </w:r>
      <w:r w:rsidR="00B15CAE">
        <w:rPr>
          <w:lang w:bidi="fa-IR"/>
        </w:rPr>
        <w:t>in</w:t>
      </w:r>
      <w:r w:rsidR="001F5E75">
        <w:rPr>
          <w:lang w:bidi="fa-IR"/>
        </w:rPr>
        <w:t xml:space="preserve"> 2019). </w:t>
      </w:r>
      <w:r w:rsidR="00DF6767">
        <w:rPr>
          <w:lang w:bidi="fa-IR"/>
        </w:rPr>
        <w:t xml:space="preserve">To deal with this, </w:t>
      </w:r>
      <w:r w:rsidR="00D21C7F">
        <w:rPr>
          <w:lang w:bidi="fa-IR"/>
        </w:rPr>
        <w:t>CIE</w:t>
      </w:r>
      <w:r w:rsidR="00F26FD0">
        <w:rPr>
          <w:lang w:bidi="fa-IR"/>
        </w:rPr>
        <w:t xml:space="preserve"> have </w:t>
      </w:r>
      <w:r w:rsidR="00DF6767">
        <w:rPr>
          <w:lang w:bidi="fa-IR"/>
        </w:rPr>
        <w:t>combine</w:t>
      </w:r>
      <w:r w:rsidR="00F26FD0">
        <w:rPr>
          <w:lang w:bidi="fa-IR"/>
        </w:rPr>
        <w:t>d</w:t>
      </w:r>
      <w:r w:rsidR="00DF6767">
        <w:rPr>
          <w:lang w:bidi="fa-IR"/>
        </w:rPr>
        <w:t xml:space="preserve"> Australian data with</w:t>
      </w:r>
      <w:r w:rsidR="007E44E8">
        <w:rPr>
          <w:lang w:bidi="fa-IR"/>
        </w:rPr>
        <w:t xml:space="preserve"> UAE imports data </w:t>
      </w:r>
      <w:r w:rsidR="007234CC">
        <w:rPr>
          <w:lang w:bidi="fa-IR"/>
        </w:rPr>
        <w:t>in</w:t>
      </w:r>
      <w:r w:rsidR="007E44E8">
        <w:rPr>
          <w:lang w:bidi="fa-IR"/>
        </w:rPr>
        <w:t xml:space="preserve"> </w:t>
      </w:r>
      <w:r w:rsidR="001F5E75">
        <w:rPr>
          <w:lang w:bidi="fa-IR"/>
        </w:rPr>
        <w:t xml:space="preserve">the </w:t>
      </w:r>
      <w:r w:rsidR="007E44E8">
        <w:rPr>
          <w:lang w:bidi="fa-IR"/>
        </w:rPr>
        <w:t xml:space="preserve">UN </w:t>
      </w:r>
      <w:proofErr w:type="spellStart"/>
      <w:r w:rsidR="007E44E8">
        <w:rPr>
          <w:lang w:bidi="fa-IR"/>
        </w:rPr>
        <w:t>Comtrade</w:t>
      </w:r>
      <w:proofErr w:type="spellEnd"/>
      <w:r w:rsidR="007E44E8">
        <w:rPr>
          <w:lang w:bidi="fa-IR"/>
        </w:rPr>
        <w:t xml:space="preserve"> database</w:t>
      </w:r>
      <w:r w:rsidR="00B15CAE">
        <w:rPr>
          <w:rStyle w:val="FootnoteReference"/>
          <w:lang w:bidi="fa-IR"/>
        </w:rPr>
        <w:footnoteReference w:id="22"/>
      </w:r>
      <w:r w:rsidR="007E44E8">
        <w:rPr>
          <w:lang w:bidi="fa-IR"/>
        </w:rPr>
        <w:t xml:space="preserve"> to identify the</w:t>
      </w:r>
      <w:r w:rsidR="001F5E75">
        <w:rPr>
          <w:lang w:bidi="fa-IR"/>
        </w:rPr>
        <w:t>se</w:t>
      </w:r>
      <w:r w:rsidR="007E44E8">
        <w:rPr>
          <w:lang w:bidi="fa-IR"/>
        </w:rPr>
        <w:t xml:space="preserve"> confidential items.</w:t>
      </w:r>
    </w:p>
    <w:p w14:paraId="68951961" w14:textId="3B59E64E" w:rsidR="000845DC" w:rsidRPr="00695C93" w:rsidRDefault="000845DC" w:rsidP="00FC3492">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w:instrText>
      </w:r>
      <w:r w:rsidRPr="00695C93">
        <w:fldChar w:fldCharType="separate"/>
      </w:r>
      <w:r w:rsidR="002B1E22">
        <w:rPr>
          <w:noProof/>
        </w:rPr>
        <w:instrText>3</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0F5228">
        <w:rPr>
          <w:noProof/>
        </w:rPr>
        <w:instrText>3</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2</w:instrText>
      </w:r>
      <w:r w:rsidRPr="00695C93">
        <w:fldChar w:fldCharType="end"/>
      </w:r>
      <w:r w:rsidRPr="00695C93">
        <w:instrText xml:space="preserve">" "" </w:instrText>
      </w:r>
      <w:r w:rsidRPr="00695C93">
        <w:fldChar w:fldCharType="separate"/>
      </w:r>
      <w:bookmarkStart w:id="278" w:name="_Caption7326"/>
      <w:bookmarkStart w:id="279" w:name="_Caption9356"/>
      <w:bookmarkStart w:id="280" w:name="_Caption3393"/>
      <w:bookmarkStart w:id="281" w:name="_Caption7567"/>
      <w:bookmarkStart w:id="282" w:name="_Caption6815"/>
      <w:bookmarkStart w:id="283" w:name="_Caption9295"/>
      <w:bookmarkStart w:id="284" w:name="_Caption5357"/>
      <w:bookmarkStart w:id="285" w:name="_Caption8321"/>
      <w:bookmarkStart w:id="286" w:name="_Caption1541"/>
      <w:bookmarkStart w:id="287" w:name="_Caption0884"/>
      <w:bookmarkStart w:id="288" w:name="_Caption1765"/>
      <w:bookmarkStart w:id="289" w:name="_Caption9137"/>
      <w:bookmarkStart w:id="290" w:name="_Caption0181"/>
      <w:bookmarkStart w:id="291" w:name="_Caption3800"/>
      <w:bookmarkStart w:id="292" w:name="_Caption8536"/>
      <w:bookmarkStart w:id="293" w:name="_Caption3081"/>
      <w:bookmarkStart w:id="294" w:name="_Caption4096"/>
      <w:bookmarkStart w:id="295" w:name="_Caption8184"/>
      <w:bookmarkStart w:id="296" w:name="_Caption3965"/>
      <w:bookmarkStart w:id="297" w:name="_Caption0504"/>
      <w:bookmarkStart w:id="298" w:name="_Caption9120"/>
      <w:bookmarkStart w:id="299" w:name="_Caption8117"/>
      <w:bookmarkStart w:id="300" w:name="_Caption3213"/>
      <w:bookmarkStart w:id="301" w:name="_Caption4459"/>
      <w:bookmarkStart w:id="302" w:name="_Caption5061"/>
      <w:bookmarkStart w:id="303" w:name="_Caption0530"/>
      <w:bookmarkStart w:id="304" w:name="_Caption0263"/>
      <w:bookmarkStart w:id="305" w:name="_Caption3526"/>
      <w:bookmarkStart w:id="306" w:name="_Caption1704"/>
      <w:bookmarkStart w:id="307" w:name="_Caption4861"/>
      <w:bookmarkStart w:id="308" w:name="_Caption0599"/>
      <w:bookmarkStart w:id="309" w:name="_Caption9050"/>
      <w:bookmarkStart w:id="310" w:name="_Caption1323"/>
      <w:bookmarkStart w:id="311" w:name="_Caption0377"/>
      <w:bookmarkStart w:id="312" w:name="_Caption1962"/>
      <w:bookmarkStart w:id="313" w:name="_Caption0393"/>
      <w:bookmarkStart w:id="314" w:name="_Caption8498"/>
      <w:bookmarkStart w:id="315" w:name="_Caption3197"/>
      <w:bookmarkStart w:id="316" w:name="_Caption1884"/>
      <w:bookmarkStart w:id="317" w:name="_Caption0453"/>
      <w:bookmarkStart w:id="318" w:name="_Caption4042"/>
      <w:bookmarkStart w:id="319" w:name="_Caption4952"/>
      <w:bookmarkStart w:id="320" w:name="_Caption2075"/>
      <w:bookmarkStart w:id="321" w:name="_Caption5937"/>
      <w:bookmarkStart w:id="322" w:name="_Caption5538"/>
      <w:bookmarkStart w:id="323" w:name="_Caption4066"/>
      <w:bookmarkStart w:id="324" w:name="_Caption2640"/>
      <w:bookmarkStart w:id="325" w:name="_Caption4866"/>
      <w:bookmarkStart w:id="326" w:name="_Caption9112"/>
      <w:bookmarkStart w:id="327" w:name="_Caption3978"/>
      <w:bookmarkStart w:id="328" w:name="_Caption7604"/>
      <w:bookmarkStart w:id="329" w:name="_Caption0565"/>
      <w:bookmarkStart w:id="330" w:name="_Toc128409044"/>
      <w:r w:rsidR="000F5228">
        <w:rPr>
          <w:noProof/>
        </w:rPr>
        <w:t>3</w:t>
      </w:r>
      <w:r w:rsidR="000F5228" w:rsidRPr="00695C93">
        <w:rPr>
          <w:noProof/>
        </w:rPr>
        <w:t>.</w:t>
      </w:r>
      <w:r w:rsidR="000F5228">
        <w:rPr>
          <w:noProof/>
        </w:rPr>
        <w:t>2</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695C93">
        <w:fldChar w:fldCharType="end"/>
      </w:r>
      <w:r w:rsidRPr="00695C93">
        <w:tab/>
      </w:r>
      <w:r>
        <w:t xml:space="preserve">Australian </w:t>
      </w:r>
      <w:r w:rsidR="00624CCA">
        <w:t xml:space="preserve">merchandise </w:t>
      </w:r>
      <w:r>
        <w:t xml:space="preserve">exports to </w:t>
      </w:r>
      <w:r w:rsidR="006B5FF2">
        <w:t xml:space="preserve">the </w:t>
      </w:r>
      <w:r>
        <w:t>UAE</w:t>
      </w:r>
      <w:bookmarkEnd w:id="330"/>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0845DC" w14:paraId="5FB2A0F9" w14:textId="77777777" w:rsidTr="7FD75B35">
        <w:trPr>
          <w:cantSplit/>
        </w:trPr>
        <w:tc>
          <w:tcPr>
            <w:tcW w:w="7938" w:type="dxa"/>
            <w:shd w:val="clear" w:color="auto" w:fill="E9E8E5" w:themeFill="background2"/>
          </w:tcPr>
          <w:p w14:paraId="3AFB8F3B" w14:textId="0CFC6AA0" w:rsidR="000845DC" w:rsidRDefault="007234CC" w:rsidP="00FC3492">
            <w:pPr>
              <w:pStyle w:val="Chart"/>
            </w:pPr>
            <w:r w:rsidRPr="007234CC">
              <w:rPr>
                <w:noProof/>
              </w:rPr>
              <w:drawing>
                <wp:inline distT="0" distB="0" distL="0" distR="0" wp14:anchorId="13573B9C" wp14:editId="76F8F58C">
                  <wp:extent cx="5021580" cy="2499360"/>
                  <wp:effectExtent l="0" t="0" r="0" b="0"/>
                  <wp:docPr id="13" name="Picture 13" descr="This chart with stacked areas shows Australia's merchandise exports to the UAE by major components: agriculture, mining and minerals, manufacturing and confidential items from 2006 to 2021. The largest proportion traded us through mining and minerals peaking at $3,000 AUD in 2008 from under $1,500 and again in 2018 to over $3,000.  Manufacturing followed the same trend but was higher starting at $2,000 and peaking at almost $4,000 in both 2008 and 2018. Agricultural trade rose slightly from under $500 in 2006 to $1000 in 20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is chart with stacked areas shows Australia's merchandise exports to the UAE by major components: agriculture, mining and minerals, manufacturing and confidential items from 2006 to 2021. The largest proportion traded us through mining and minerals peaking at $3,000 AUD in 2008 from under $1,500 and again in 2018 to over $3,000.  Manufacturing followed the same trend but was higher starting at $2,000 and peaking at almost $4,000 in both 2008 and 2018. Agricultural trade rose slightly from under $500 in 2006 to $1000 in 2021.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21580" cy="2499360"/>
                          </a:xfrm>
                          <a:prstGeom prst="rect">
                            <a:avLst/>
                          </a:prstGeom>
                          <a:noFill/>
                          <a:ln>
                            <a:noFill/>
                          </a:ln>
                        </pic:spPr>
                      </pic:pic>
                    </a:graphicData>
                  </a:graphic>
                </wp:inline>
              </w:drawing>
            </w:r>
          </w:p>
        </w:tc>
      </w:tr>
    </w:tbl>
    <w:p w14:paraId="6195580B" w14:textId="68FE8AA1" w:rsidR="000845DC" w:rsidRDefault="000845DC" w:rsidP="00FC3492">
      <w:pPr>
        <w:pStyle w:val="Source"/>
      </w:pPr>
      <w:r>
        <w:rPr>
          <w:i/>
        </w:rPr>
        <w:t>Data source</w:t>
      </w:r>
      <w:r w:rsidRPr="00A67576">
        <w:rPr>
          <w:i/>
        </w:rPr>
        <w:t>:</w:t>
      </w:r>
      <w:r>
        <w:t xml:space="preserve"> </w:t>
      </w:r>
      <w:r w:rsidR="00F43FAB">
        <w:t>DFAT trade statistical pivot tables</w:t>
      </w:r>
      <w:r w:rsidR="001F5E75">
        <w:t xml:space="preserve"> and UN </w:t>
      </w:r>
      <w:proofErr w:type="spellStart"/>
      <w:r w:rsidR="001F5E75">
        <w:t>Comtrade</w:t>
      </w:r>
      <w:proofErr w:type="spellEnd"/>
      <w:r w:rsidR="001F5E75">
        <w:t xml:space="preserve"> database</w:t>
      </w:r>
    </w:p>
    <w:p w14:paraId="5D1A277A" w14:textId="59F27EB6" w:rsidR="00977041" w:rsidRDefault="00977041" w:rsidP="00977041">
      <w:pPr>
        <w:pStyle w:val="BodyText"/>
        <w:rPr>
          <w:lang w:eastAsia="en-US"/>
        </w:rPr>
      </w:pPr>
      <w:r>
        <w:rPr>
          <w:lang w:eastAsia="en-US"/>
        </w:rPr>
        <w:t xml:space="preserve">Australia’s total </w:t>
      </w:r>
      <w:r w:rsidR="00000A26">
        <w:rPr>
          <w:lang w:eastAsia="en-US"/>
        </w:rPr>
        <w:t xml:space="preserve">merchandise </w:t>
      </w:r>
      <w:r>
        <w:rPr>
          <w:lang w:eastAsia="en-US"/>
        </w:rPr>
        <w:t xml:space="preserve">exports to the UAE </w:t>
      </w:r>
      <w:r w:rsidR="00537E42">
        <w:rPr>
          <w:lang w:eastAsia="en-US"/>
        </w:rPr>
        <w:t xml:space="preserve">have </w:t>
      </w:r>
      <w:r w:rsidR="007234CC">
        <w:rPr>
          <w:lang w:eastAsia="en-US"/>
        </w:rPr>
        <w:t>fluctuate</w:t>
      </w:r>
      <w:r w:rsidR="00537E42">
        <w:rPr>
          <w:lang w:eastAsia="en-US"/>
        </w:rPr>
        <w:t>d</w:t>
      </w:r>
      <w:r w:rsidR="007234CC">
        <w:rPr>
          <w:lang w:eastAsia="en-US"/>
        </w:rPr>
        <w:t xml:space="preserve"> over time and </w:t>
      </w:r>
      <w:r>
        <w:rPr>
          <w:lang w:eastAsia="en-US"/>
        </w:rPr>
        <w:t xml:space="preserve">have not grown much in the past 15 years. In 2008, </w:t>
      </w:r>
      <w:r w:rsidR="00537E42">
        <w:rPr>
          <w:lang w:eastAsia="en-US"/>
        </w:rPr>
        <w:t xml:space="preserve">the </w:t>
      </w:r>
      <w:r>
        <w:rPr>
          <w:lang w:eastAsia="en-US"/>
        </w:rPr>
        <w:t xml:space="preserve">total value of Australian </w:t>
      </w:r>
      <w:r w:rsidR="00B41AEE">
        <w:rPr>
          <w:lang w:eastAsia="en-US"/>
        </w:rPr>
        <w:t xml:space="preserve">merchandise </w:t>
      </w:r>
      <w:r>
        <w:rPr>
          <w:lang w:eastAsia="en-US"/>
        </w:rPr>
        <w:t xml:space="preserve">exports to the UAE reached a historical high of $3.92 billion, which was dominated by $1.5 billion of gold exports in that year and $1.1 billion in the previous year. </w:t>
      </w:r>
    </w:p>
    <w:p w14:paraId="345E4106" w14:textId="781661AC" w:rsidR="00B16538" w:rsidRDefault="00977041" w:rsidP="00977041">
      <w:pPr>
        <w:pStyle w:val="BodyText"/>
        <w:rPr>
          <w:lang w:eastAsia="en-US"/>
        </w:rPr>
      </w:pPr>
      <w:r>
        <w:rPr>
          <w:lang w:eastAsia="en-US"/>
        </w:rPr>
        <w:t xml:space="preserve">With the value of gold exports </w:t>
      </w:r>
      <w:r w:rsidR="00537E42">
        <w:rPr>
          <w:lang w:eastAsia="en-US"/>
        </w:rPr>
        <w:t>falling</w:t>
      </w:r>
      <w:r>
        <w:rPr>
          <w:lang w:eastAsia="en-US"/>
        </w:rPr>
        <w:t xml:space="preserve"> to $170 million in 2009, $11 million in 2010 and to $4.7 million in 2011, </w:t>
      </w:r>
      <w:r w:rsidR="00537E42">
        <w:rPr>
          <w:lang w:eastAsia="en-US"/>
        </w:rPr>
        <w:t xml:space="preserve">the </w:t>
      </w:r>
      <w:r w:rsidR="004943A8">
        <w:rPr>
          <w:lang w:eastAsia="en-US"/>
        </w:rPr>
        <w:t xml:space="preserve">total value of Australian </w:t>
      </w:r>
      <w:r w:rsidR="002D2313">
        <w:rPr>
          <w:lang w:eastAsia="en-US"/>
        </w:rPr>
        <w:t xml:space="preserve">merchandise </w:t>
      </w:r>
      <w:r w:rsidR="004943A8">
        <w:rPr>
          <w:lang w:eastAsia="en-US"/>
        </w:rPr>
        <w:t xml:space="preserve">exports fell to $2.1 billion in 2009 and kept relatively stable until 2012. </w:t>
      </w:r>
      <w:r w:rsidR="001E395C">
        <w:rPr>
          <w:lang w:eastAsia="en-US"/>
        </w:rPr>
        <w:t>Merchandise</w:t>
      </w:r>
      <w:r w:rsidR="00196702">
        <w:rPr>
          <w:lang w:eastAsia="en-US"/>
        </w:rPr>
        <w:t xml:space="preserve"> </w:t>
      </w:r>
      <w:r w:rsidR="00537E42">
        <w:rPr>
          <w:lang w:eastAsia="en-US"/>
        </w:rPr>
        <w:t>Exports then</w:t>
      </w:r>
      <w:r w:rsidR="004943A8">
        <w:rPr>
          <w:lang w:eastAsia="en-US"/>
        </w:rPr>
        <w:t xml:space="preserve"> started gradual growth from 2013 and reached the 2008 level by 2018, before falling again presumably due to the COVID-19 pandemic.</w:t>
      </w:r>
    </w:p>
    <w:p w14:paraId="3A0B3F0A" w14:textId="21D38457" w:rsidR="00B16538" w:rsidRDefault="00B16538" w:rsidP="00977041">
      <w:pPr>
        <w:pStyle w:val="BodyText"/>
        <w:rPr>
          <w:lang w:eastAsia="en-US"/>
        </w:rPr>
      </w:pPr>
      <w:r>
        <w:rPr>
          <w:lang w:eastAsia="en-US"/>
        </w:rPr>
        <w:t>As shown in chart</w:t>
      </w:r>
      <w:r w:rsidR="00B90D5C">
        <w:rPr>
          <w:lang w:eastAsia="en-US"/>
        </w:rPr>
        <w:t> </w:t>
      </w:r>
      <w:r w:rsidR="00B90D5C">
        <w:rPr>
          <w:lang w:eastAsia="en-US"/>
        </w:rPr>
        <w:fldChar w:fldCharType="begin"/>
      </w:r>
      <w:r w:rsidR="00B90D5C">
        <w:rPr>
          <w:lang w:eastAsia="en-US"/>
        </w:rPr>
        <w:instrText xml:space="preserve"> REF _Caption8164 </w:instrText>
      </w:r>
      <w:r w:rsidR="00B90D5C">
        <w:rPr>
          <w:lang w:eastAsia="en-US"/>
        </w:rPr>
        <w:fldChar w:fldCharType="separate"/>
      </w:r>
      <w:r w:rsidR="002B1E22">
        <w:rPr>
          <w:noProof/>
        </w:rPr>
        <w:t>3</w:t>
      </w:r>
      <w:r w:rsidR="002B1E22" w:rsidRPr="00695C93">
        <w:rPr>
          <w:noProof/>
        </w:rPr>
        <w:t>.</w:t>
      </w:r>
      <w:r w:rsidR="002B1E22">
        <w:rPr>
          <w:noProof/>
        </w:rPr>
        <w:t>3</w:t>
      </w:r>
      <w:r w:rsidR="00B90D5C">
        <w:rPr>
          <w:lang w:eastAsia="en-US"/>
        </w:rPr>
        <w:fldChar w:fldCharType="end"/>
      </w:r>
      <w:r>
        <w:rPr>
          <w:lang w:eastAsia="en-US"/>
        </w:rPr>
        <w:t xml:space="preserve">, the fluctuation in </w:t>
      </w:r>
      <w:r w:rsidR="00537E42">
        <w:rPr>
          <w:lang w:eastAsia="en-US"/>
        </w:rPr>
        <w:t xml:space="preserve">the </w:t>
      </w:r>
      <w:r>
        <w:rPr>
          <w:lang w:eastAsia="en-US"/>
        </w:rPr>
        <w:t>gold export value (teal line) has been largely determined by the change in export quantity (red li</w:t>
      </w:r>
      <w:r w:rsidR="00FE3F4F">
        <w:rPr>
          <w:lang w:eastAsia="en-US"/>
        </w:rPr>
        <w:t>n</w:t>
      </w:r>
      <w:r>
        <w:rPr>
          <w:lang w:eastAsia="en-US"/>
        </w:rPr>
        <w:t xml:space="preserve">e). The two lines </w:t>
      </w:r>
      <w:r w:rsidR="00FC7553">
        <w:rPr>
          <w:lang w:eastAsia="en-US"/>
        </w:rPr>
        <w:t>have a significant overlap over the years.</w:t>
      </w:r>
      <w:r w:rsidR="00D53023">
        <w:rPr>
          <w:lang w:eastAsia="en-US"/>
        </w:rPr>
        <w:t xml:space="preserve"> </w:t>
      </w:r>
      <w:r w:rsidR="00822056">
        <w:rPr>
          <w:lang w:eastAsia="en-US"/>
        </w:rPr>
        <w:t>A</w:t>
      </w:r>
      <w:r w:rsidR="005B38D9">
        <w:rPr>
          <w:lang w:eastAsia="en-US"/>
        </w:rPr>
        <w:t xml:space="preserve">nalysis of </w:t>
      </w:r>
      <w:r w:rsidR="00D53023">
        <w:rPr>
          <w:lang w:eastAsia="en-US"/>
        </w:rPr>
        <w:t xml:space="preserve">the </w:t>
      </w:r>
      <w:r w:rsidR="005B38D9">
        <w:rPr>
          <w:lang w:eastAsia="en-US"/>
        </w:rPr>
        <w:t xml:space="preserve">change in gold export </w:t>
      </w:r>
      <w:r w:rsidR="00D53023">
        <w:rPr>
          <w:lang w:eastAsia="en-US"/>
        </w:rPr>
        <w:t xml:space="preserve">value </w:t>
      </w:r>
      <w:r w:rsidR="005B38D9">
        <w:rPr>
          <w:lang w:eastAsia="en-US"/>
        </w:rPr>
        <w:t xml:space="preserve">by dividing it into the effects of changes in </w:t>
      </w:r>
      <w:r w:rsidR="00D53023">
        <w:rPr>
          <w:lang w:eastAsia="en-US"/>
        </w:rPr>
        <w:t>quantity and price</w:t>
      </w:r>
      <w:r w:rsidR="005B38D9">
        <w:rPr>
          <w:lang w:eastAsia="en-US"/>
        </w:rPr>
        <w:t xml:space="preserve"> indicate</w:t>
      </w:r>
      <w:r w:rsidR="00D53023">
        <w:rPr>
          <w:lang w:eastAsia="en-US"/>
        </w:rPr>
        <w:t xml:space="preserve">s that </w:t>
      </w:r>
      <w:r w:rsidR="005B38D9">
        <w:rPr>
          <w:lang w:eastAsia="en-US"/>
        </w:rPr>
        <w:t xml:space="preserve">approximately </w:t>
      </w:r>
      <w:r w:rsidR="00D53023">
        <w:rPr>
          <w:lang w:eastAsia="en-US"/>
        </w:rPr>
        <w:t>three</w:t>
      </w:r>
      <w:r w:rsidR="005B38D9">
        <w:rPr>
          <w:lang w:eastAsia="en-US"/>
        </w:rPr>
        <w:t>-</w:t>
      </w:r>
      <w:r w:rsidR="00D53023">
        <w:rPr>
          <w:lang w:eastAsia="en-US"/>
        </w:rPr>
        <w:t xml:space="preserve">quarters of the fluctuations are attributed to </w:t>
      </w:r>
      <w:r w:rsidR="005B38D9">
        <w:rPr>
          <w:lang w:eastAsia="en-US"/>
        </w:rPr>
        <w:t xml:space="preserve">changes in </w:t>
      </w:r>
      <w:r w:rsidR="00D53023">
        <w:rPr>
          <w:lang w:eastAsia="en-US"/>
        </w:rPr>
        <w:t xml:space="preserve">quantity. </w:t>
      </w:r>
    </w:p>
    <w:p w14:paraId="7E5FAA9B" w14:textId="4E932BC8" w:rsidR="00B16538" w:rsidRPr="00695C93" w:rsidRDefault="00B16538">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w:instrText>
      </w:r>
      <w:r w:rsidRPr="00695C93">
        <w:fldChar w:fldCharType="separate"/>
      </w:r>
      <w:r w:rsidR="002B1E22">
        <w:rPr>
          <w:noProof/>
        </w:rPr>
        <w:instrText>3</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0F5228">
        <w:rPr>
          <w:noProof/>
        </w:rPr>
        <w:instrText>3</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3</w:instrText>
      </w:r>
      <w:r w:rsidRPr="00695C93">
        <w:fldChar w:fldCharType="end"/>
      </w:r>
      <w:r w:rsidRPr="00695C93">
        <w:instrText xml:space="preserve">" "" </w:instrText>
      </w:r>
      <w:r w:rsidRPr="00695C93">
        <w:fldChar w:fldCharType="separate"/>
      </w:r>
      <w:bookmarkStart w:id="331" w:name="_Caption5297"/>
      <w:bookmarkStart w:id="332" w:name="_Caption7327"/>
      <w:bookmarkStart w:id="333" w:name="_Caption4034"/>
      <w:bookmarkStart w:id="334" w:name="_Caption9130"/>
      <w:bookmarkStart w:id="335" w:name="_Caption6495"/>
      <w:bookmarkStart w:id="336" w:name="_Caption5129"/>
      <w:bookmarkStart w:id="337" w:name="_Caption4164"/>
      <w:bookmarkStart w:id="338" w:name="_Caption9562"/>
      <w:bookmarkStart w:id="339" w:name="_Caption7121"/>
      <w:bookmarkStart w:id="340" w:name="_Caption0218"/>
      <w:bookmarkStart w:id="341" w:name="_Caption9308"/>
      <w:bookmarkStart w:id="342" w:name="_Caption6680"/>
      <w:bookmarkStart w:id="343" w:name="_Caption9367"/>
      <w:bookmarkStart w:id="344" w:name="_Caption4441"/>
      <w:bookmarkStart w:id="345" w:name="_Caption0698"/>
      <w:bookmarkStart w:id="346" w:name="_Caption3950"/>
      <w:bookmarkStart w:id="347" w:name="_Caption6674"/>
      <w:bookmarkStart w:id="348" w:name="_Caption7436"/>
      <w:bookmarkStart w:id="349" w:name="_Caption4326"/>
      <w:bookmarkStart w:id="350" w:name="_Caption4029"/>
      <w:bookmarkStart w:id="351" w:name="_Caption4888"/>
      <w:bookmarkStart w:id="352" w:name="_Caption8651"/>
      <w:bookmarkStart w:id="353" w:name="_Caption8019"/>
      <w:bookmarkStart w:id="354" w:name="_Caption4393"/>
      <w:bookmarkStart w:id="355" w:name="_Caption9695"/>
      <w:bookmarkStart w:id="356" w:name="_Caption4736"/>
      <w:bookmarkStart w:id="357" w:name="_Caption3246"/>
      <w:bookmarkStart w:id="358" w:name="_Caption5088"/>
      <w:bookmarkStart w:id="359" w:name="_Caption4802"/>
      <w:bookmarkStart w:id="360" w:name="_Caption7531"/>
      <w:bookmarkStart w:id="361" w:name="_Caption9424"/>
      <w:bookmarkStart w:id="362" w:name="_Caption9330"/>
      <w:bookmarkStart w:id="363" w:name="_Caption9294"/>
      <w:bookmarkStart w:id="364" w:name="_Caption8429"/>
      <w:bookmarkStart w:id="365" w:name="_Caption2842"/>
      <w:bookmarkStart w:id="366" w:name="_Caption3745"/>
      <w:bookmarkStart w:id="367" w:name="_Caption7750"/>
      <w:bookmarkStart w:id="368" w:name="_Caption9285"/>
      <w:bookmarkStart w:id="369" w:name="_Caption7545"/>
      <w:bookmarkStart w:id="370" w:name="_Caption3657"/>
      <w:bookmarkStart w:id="371" w:name="_Caption9276"/>
      <w:bookmarkStart w:id="372" w:name="_Caption3430"/>
      <w:bookmarkStart w:id="373" w:name="_Caption8164"/>
      <w:bookmarkStart w:id="374" w:name="_Caption0743"/>
      <w:bookmarkStart w:id="375" w:name="_Caption5564"/>
      <w:bookmarkStart w:id="376" w:name="_Caption5776"/>
      <w:bookmarkStart w:id="377" w:name="_Caption5310"/>
      <w:bookmarkStart w:id="378" w:name="_Caption9245"/>
      <w:bookmarkStart w:id="379" w:name="_Caption9473"/>
      <w:bookmarkStart w:id="380" w:name="_Caption6476"/>
      <w:bookmarkStart w:id="381" w:name="_Caption2930"/>
      <w:bookmarkStart w:id="382" w:name="_Caption2554"/>
      <w:bookmarkStart w:id="383" w:name="_Toc128409045"/>
      <w:r w:rsidR="000F5228">
        <w:rPr>
          <w:noProof/>
        </w:rPr>
        <w:t>3</w:t>
      </w:r>
      <w:r w:rsidR="000F5228" w:rsidRPr="00695C93">
        <w:rPr>
          <w:noProof/>
        </w:rPr>
        <w:t>.</w:t>
      </w:r>
      <w:r w:rsidR="000F5228">
        <w:rPr>
          <w:noProof/>
        </w:rPr>
        <w:t>3</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695C93">
        <w:fldChar w:fldCharType="end"/>
      </w:r>
      <w:r w:rsidRPr="00695C93">
        <w:tab/>
      </w:r>
      <w:r>
        <w:t>Australia’s gold exports to the UAE</w:t>
      </w:r>
      <w:bookmarkEnd w:id="383"/>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B16538" w14:paraId="098C47DB" w14:textId="77777777">
        <w:trPr>
          <w:cantSplit/>
        </w:trPr>
        <w:tc>
          <w:tcPr>
            <w:tcW w:w="7938" w:type="dxa"/>
            <w:shd w:val="clear" w:color="auto" w:fill="E9E8E5" w:themeFill="background2"/>
          </w:tcPr>
          <w:p w14:paraId="37210A13" w14:textId="3701E01F" w:rsidR="00B16538" w:rsidRDefault="00B16538">
            <w:pPr>
              <w:pStyle w:val="Chart"/>
            </w:pPr>
            <w:r w:rsidRPr="00B16538">
              <w:rPr>
                <w:noProof/>
              </w:rPr>
              <w:drawing>
                <wp:inline distT="0" distB="0" distL="0" distR="0" wp14:anchorId="403F9EC3" wp14:editId="575207F9">
                  <wp:extent cx="5029200" cy="2499360"/>
                  <wp:effectExtent l="0" t="0" r="0" b="0"/>
                  <wp:docPr id="1" name="Picture 1" descr="This chart shows Australia's gold exports to the UAE in values and quantities  from 2006 to 2021. These two lines overlap each other to a great extent where they peak sharply in 2007 to $1,500, dropping back down to almost zero in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chart shows Australia's gold exports to the UAE in values and quantities  from 2006 to 2021. These two lines overlap each other to a great extent where they peak sharply in 2007 to $1,500, dropping back down to almost zero in 20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29200" cy="2499360"/>
                          </a:xfrm>
                          <a:prstGeom prst="rect">
                            <a:avLst/>
                          </a:prstGeom>
                          <a:noFill/>
                          <a:ln>
                            <a:noFill/>
                          </a:ln>
                        </pic:spPr>
                      </pic:pic>
                    </a:graphicData>
                  </a:graphic>
                </wp:inline>
              </w:drawing>
            </w:r>
          </w:p>
        </w:tc>
      </w:tr>
    </w:tbl>
    <w:p w14:paraId="31737070" w14:textId="3A8EBF14" w:rsidR="00B16538" w:rsidRDefault="00B16538">
      <w:pPr>
        <w:pStyle w:val="Source"/>
      </w:pPr>
      <w:r>
        <w:rPr>
          <w:i/>
        </w:rPr>
        <w:t>Data source</w:t>
      </w:r>
      <w:r w:rsidRPr="00A67576">
        <w:rPr>
          <w:i/>
        </w:rPr>
        <w:t>:</w:t>
      </w:r>
      <w:r>
        <w:t xml:space="preserve"> DFAT trade statistical pivot tables and UN </w:t>
      </w:r>
      <w:proofErr w:type="spellStart"/>
      <w:r>
        <w:t>Comtrade</w:t>
      </w:r>
      <w:proofErr w:type="spellEnd"/>
      <w:r>
        <w:t xml:space="preserve"> database and UN </w:t>
      </w:r>
      <w:proofErr w:type="spellStart"/>
      <w:r>
        <w:t>Comtrade</w:t>
      </w:r>
      <w:proofErr w:type="spellEnd"/>
      <w:r>
        <w:t xml:space="preserve"> database</w:t>
      </w:r>
    </w:p>
    <w:p w14:paraId="777B30FD" w14:textId="09A99425" w:rsidR="00287E04" w:rsidRDefault="00821535" w:rsidP="00977041">
      <w:pPr>
        <w:pStyle w:val="BodyText"/>
        <w:rPr>
          <w:lang w:eastAsia="en-US"/>
        </w:rPr>
      </w:pPr>
      <w:r>
        <w:rPr>
          <w:lang w:eastAsia="en-US"/>
        </w:rPr>
        <w:t>I</w:t>
      </w:r>
      <w:r w:rsidR="00287E04">
        <w:rPr>
          <w:lang w:eastAsia="en-US"/>
        </w:rPr>
        <w:t xml:space="preserve">t is worth noting that </w:t>
      </w:r>
      <w:r w:rsidR="00B11804">
        <w:rPr>
          <w:lang w:eastAsia="en-US"/>
        </w:rPr>
        <w:t xml:space="preserve">Australia’s </w:t>
      </w:r>
      <w:r w:rsidR="007328CE">
        <w:rPr>
          <w:lang w:eastAsia="en-US"/>
        </w:rPr>
        <w:t>non-gold</w:t>
      </w:r>
      <w:r w:rsidR="00287E04">
        <w:rPr>
          <w:lang w:eastAsia="en-US"/>
        </w:rPr>
        <w:t xml:space="preserve"> merchandise exports </w:t>
      </w:r>
      <w:r w:rsidR="00B11804">
        <w:rPr>
          <w:lang w:eastAsia="en-US"/>
        </w:rPr>
        <w:t>to the UAE ha</w:t>
      </w:r>
      <w:r w:rsidR="00F62286">
        <w:rPr>
          <w:lang w:eastAsia="en-US"/>
        </w:rPr>
        <w:t>ve</w:t>
      </w:r>
      <w:r w:rsidR="00B11804">
        <w:rPr>
          <w:lang w:eastAsia="en-US"/>
        </w:rPr>
        <w:t xml:space="preserve"> been on </w:t>
      </w:r>
      <w:r w:rsidR="00F62286">
        <w:rPr>
          <w:lang w:eastAsia="en-US"/>
        </w:rPr>
        <w:t>an</w:t>
      </w:r>
      <w:r w:rsidR="00B11804">
        <w:rPr>
          <w:lang w:eastAsia="en-US"/>
        </w:rPr>
        <w:t xml:space="preserve"> upward trend since 2009</w:t>
      </w:r>
      <w:r w:rsidR="00904B3F">
        <w:rPr>
          <w:lang w:eastAsia="en-US"/>
        </w:rPr>
        <w:t xml:space="preserve">, </w:t>
      </w:r>
      <w:r w:rsidR="00F62286">
        <w:rPr>
          <w:lang w:eastAsia="en-US"/>
        </w:rPr>
        <w:t>continuing through</w:t>
      </w:r>
      <w:r w:rsidR="00904B3F">
        <w:rPr>
          <w:lang w:eastAsia="en-US"/>
        </w:rPr>
        <w:t xml:space="preserve"> </w:t>
      </w:r>
      <w:r w:rsidR="00EE15CF">
        <w:rPr>
          <w:lang w:eastAsia="en-US"/>
        </w:rPr>
        <w:t xml:space="preserve">to </w:t>
      </w:r>
      <w:r w:rsidR="00F62286">
        <w:rPr>
          <w:lang w:eastAsia="en-US"/>
        </w:rPr>
        <w:t>2019</w:t>
      </w:r>
      <w:r>
        <w:rPr>
          <w:lang w:eastAsia="en-US"/>
        </w:rPr>
        <w:t>.</w:t>
      </w:r>
    </w:p>
    <w:p w14:paraId="2FE13447" w14:textId="2C8FD381" w:rsidR="00B16538" w:rsidRDefault="00B16538" w:rsidP="00977041">
      <w:pPr>
        <w:pStyle w:val="BodyText"/>
        <w:rPr>
          <w:lang w:eastAsia="en-US"/>
        </w:rPr>
      </w:pPr>
      <w:r>
        <w:rPr>
          <w:lang w:eastAsia="en-US"/>
        </w:rPr>
        <w:t xml:space="preserve">Minerals </w:t>
      </w:r>
      <w:r w:rsidR="00FC7553">
        <w:rPr>
          <w:lang w:eastAsia="en-US"/>
        </w:rPr>
        <w:t xml:space="preserve">remain the largest export components, accounting for about 45 per cent of total </w:t>
      </w:r>
      <w:r w:rsidR="00CD13C1">
        <w:rPr>
          <w:lang w:eastAsia="en-US"/>
        </w:rPr>
        <w:t xml:space="preserve">merchandise </w:t>
      </w:r>
      <w:r w:rsidR="00FC7553">
        <w:rPr>
          <w:lang w:eastAsia="en-US"/>
        </w:rPr>
        <w:t>exports over the five years (2015 to 2019) prior to the pandemic. But the share fell to 39 per cent in 2021</w:t>
      </w:r>
      <w:r w:rsidR="00D011D7">
        <w:rPr>
          <w:lang w:eastAsia="en-US"/>
        </w:rPr>
        <w:t xml:space="preserve">, mainly due to a moderate fall in aluminium and coal exports compared to the growth in total </w:t>
      </w:r>
      <w:r w:rsidR="00E40A6D">
        <w:rPr>
          <w:lang w:eastAsia="en-US"/>
        </w:rPr>
        <w:t xml:space="preserve">merchandise </w:t>
      </w:r>
      <w:r w:rsidR="00D011D7">
        <w:rPr>
          <w:lang w:eastAsia="en-US"/>
        </w:rPr>
        <w:t>exports</w:t>
      </w:r>
      <w:r w:rsidR="00FC7553">
        <w:rPr>
          <w:lang w:eastAsia="en-US"/>
        </w:rPr>
        <w:t>.</w:t>
      </w:r>
    </w:p>
    <w:p w14:paraId="2D4F49DA" w14:textId="531E660E" w:rsidR="00B16538" w:rsidRDefault="004943A8" w:rsidP="00977041">
      <w:pPr>
        <w:pStyle w:val="BodyText"/>
        <w:rPr>
          <w:lang w:eastAsia="en-US"/>
        </w:rPr>
      </w:pPr>
      <w:r>
        <w:rPr>
          <w:lang w:eastAsia="en-US"/>
        </w:rPr>
        <w:t xml:space="preserve">More than </w:t>
      </w:r>
      <w:r w:rsidR="00B16538">
        <w:rPr>
          <w:lang w:eastAsia="en-US"/>
        </w:rPr>
        <w:t xml:space="preserve">30 per cent of Australian </w:t>
      </w:r>
      <w:r w:rsidR="00C61B93">
        <w:rPr>
          <w:lang w:eastAsia="en-US"/>
        </w:rPr>
        <w:t xml:space="preserve">merchandise </w:t>
      </w:r>
      <w:r w:rsidR="00B16538">
        <w:rPr>
          <w:lang w:eastAsia="en-US"/>
        </w:rPr>
        <w:t xml:space="preserve">exports over the five years prior to the pandemic were agricultural products, and the share rose to </w:t>
      </w:r>
      <w:r w:rsidR="00DD45B1">
        <w:rPr>
          <w:lang w:eastAsia="en-US"/>
        </w:rPr>
        <w:t>about 3</w:t>
      </w:r>
      <w:r w:rsidR="00B16538">
        <w:rPr>
          <w:lang w:eastAsia="en-US"/>
        </w:rPr>
        <w:t>9</w:t>
      </w:r>
      <w:r w:rsidR="00DD45B1">
        <w:rPr>
          <w:lang w:eastAsia="en-US"/>
        </w:rPr>
        <w:t xml:space="preserve"> per cent</w:t>
      </w:r>
      <w:r>
        <w:rPr>
          <w:lang w:eastAsia="en-US"/>
        </w:rPr>
        <w:t xml:space="preserve"> in 2021</w:t>
      </w:r>
      <w:r w:rsidR="00537E42">
        <w:rPr>
          <w:lang w:eastAsia="en-US"/>
        </w:rPr>
        <w:t>.</w:t>
      </w:r>
      <w:r w:rsidR="00DD45B1">
        <w:rPr>
          <w:lang w:eastAsia="en-US"/>
        </w:rPr>
        <w:t xml:space="preserve"> </w:t>
      </w:r>
    </w:p>
    <w:p w14:paraId="267DF359" w14:textId="790C0F5B" w:rsidR="004943A8" w:rsidRPr="00977041" w:rsidRDefault="0017139A" w:rsidP="00977041">
      <w:pPr>
        <w:pStyle w:val="BodyText"/>
        <w:rPr>
          <w:lang w:eastAsia="en-US"/>
        </w:rPr>
      </w:pPr>
      <w:r>
        <w:rPr>
          <w:lang w:eastAsia="en-US"/>
        </w:rPr>
        <w:t xml:space="preserve">Manufacturing goods account for about one quarter of Australia’s total </w:t>
      </w:r>
      <w:r w:rsidR="007E1D8A">
        <w:rPr>
          <w:lang w:eastAsia="en-US"/>
        </w:rPr>
        <w:t xml:space="preserve">merchandise </w:t>
      </w:r>
      <w:r>
        <w:rPr>
          <w:lang w:eastAsia="en-US"/>
        </w:rPr>
        <w:t>exports to the UAE.</w:t>
      </w:r>
    </w:p>
    <w:p w14:paraId="76BC8189" w14:textId="3C85548A" w:rsidR="000D0709" w:rsidRDefault="000D0709" w:rsidP="000D0709">
      <w:pPr>
        <w:pStyle w:val="Heading4"/>
        <w:rPr>
          <w:lang w:bidi="fa-IR"/>
        </w:rPr>
      </w:pPr>
      <w:r>
        <w:rPr>
          <w:lang w:bidi="fa-IR"/>
        </w:rPr>
        <w:t xml:space="preserve">Top </w:t>
      </w:r>
      <w:r w:rsidR="00D848A1">
        <w:rPr>
          <w:lang w:bidi="fa-IR"/>
        </w:rPr>
        <w:t xml:space="preserve">export </w:t>
      </w:r>
      <w:r>
        <w:rPr>
          <w:lang w:bidi="fa-IR"/>
        </w:rPr>
        <w:t>commodities</w:t>
      </w:r>
    </w:p>
    <w:p w14:paraId="6208FF88" w14:textId="0E2DC7F2" w:rsidR="00D848A1" w:rsidRDefault="00D848A1" w:rsidP="00D848A1">
      <w:pPr>
        <w:pStyle w:val="BodyText"/>
        <w:rPr>
          <w:lang w:bidi="fa-IR"/>
        </w:rPr>
      </w:pPr>
      <w:r>
        <w:rPr>
          <w:lang w:bidi="fa-IR"/>
        </w:rPr>
        <w:t xml:space="preserve">Table </w:t>
      </w:r>
      <w:r w:rsidR="005251B7">
        <w:rPr>
          <w:lang w:bidi="fa-IR"/>
        </w:rPr>
        <w:fldChar w:fldCharType="begin"/>
      </w:r>
      <w:r w:rsidR="005251B7">
        <w:rPr>
          <w:lang w:bidi="fa-IR"/>
        </w:rPr>
        <w:instrText xml:space="preserve"> REF _Caption2683 </w:instrText>
      </w:r>
      <w:r w:rsidR="005251B7">
        <w:rPr>
          <w:lang w:bidi="fa-IR"/>
        </w:rPr>
        <w:fldChar w:fldCharType="separate"/>
      </w:r>
      <w:r w:rsidR="002B1E22">
        <w:rPr>
          <w:noProof/>
        </w:rPr>
        <w:t>3</w:t>
      </w:r>
      <w:r w:rsidR="002B1E22" w:rsidRPr="00695C93">
        <w:rPr>
          <w:noProof/>
        </w:rPr>
        <w:t>.</w:t>
      </w:r>
      <w:r w:rsidR="002B1E22">
        <w:rPr>
          <w:noProof/>
        </w:rPr>
        <w:t>4</w:t>
      </w:r>
      <w:r w:rsidR="005251B7">
        <w:rPr>
          <w:lang w:bidi="fa-IR"/>
        </w:rPr>
        <w:fldChar w:fldCharType="end"/>
      </w:r>
      <w:r w:rsidR="00F732A7">
        <w:rPr>
          <w:lang w:bidi="fa-IR"/>
        </w:rPr>
        <w:t xml:space="preserve"> reports </w:t>
      </w:r>
      <w:r w:rsidR="00D71D69">
        <w:rPr>
          <w:lang w:bidi="fa-IR"/>
        </w:rPr>
        <w:t>Australia’s</w:t>
      </w:r>
      <w:r w:rsidR="00F732A7">
        <w:rPr>
          <w:lang w:bidi="fa-IR"/>
        </w:rPr>
        <w:t xml:space="preserve"> top export commodities to the UAE. The ranking is based on the average </w:t>
      </w:r>
      <w:r w:rsidR="00426187">
        <w:rPr>
          <w:lang w:bidi="fa-IR"/>
        </w:rPr>
        <w:t xml:space="preserve">annual </w:t>
      </w:r>
      <w:r w:rsidR="00F732A7">
        <w:rPr>
          <w:lang w:bidi="fa-IR"/>
        </w:rPr>
        <w:t>export value from 20</w:t>
      </w:r>
      <w:r w:rsidR="00D11DF6">
        <w:rPr>
          <w:lang w:bidi="fa-IR"/>
        </w:rPr>
        <w:t>15 to 20</w:t>
      </w:r>
      <w:r w:rsidR="00F732A7">
        <w:rPr>
          <w:lang w:bidi="fa-IR"/>
        </w:rPr>
        <w:t xml:space="preserve">19 </w:t>
      </w:r>
      <w:r w:rsidR="00D11DF6">
        <w:rPr>
          <w:lang w:bidi="fa-IR"/>
        </w:rPr>
        <w:t xml:space="preserve">prior </w:t>
      </w:r>
      <w:r w:rsidR="00F732A7">
        <w:rPr>
          <w:lang w:bidi="fa-IR"/>
        </w:rPr>
        <w:t xml:space="preserve">to </w:t>
      </w:r>
      <w:r w:rsidR="00D11DF6">
        <w:rPr>
          <w:lang w:bidi="fa-IR"/>
        </w:rPr>
        <w:t>the COVID-19</w:t>
      </w:r>
      <w:r w:rsidR="004442DC">
        <w:rPr>
          <w:lang w:bidi="fa-IR"/>
        </w:rPr>
        <w:t xml:space="preserve"> pandemic</w:t>
      </w:r>
      <w:r w:rsidR="00F732A7">
        <w:rPr>
          <w:lang w:bidi="fa-IR"/>
        </w:rPr>
        <w:t>.</w:t>
      </w:r>
      <w:r w:rsidR="007E65EA">
        <w:rPr>
          <w:lang w:bidi="fa-IR"/>
        </w:rPr>
        <w:t xml:space="preserve"> These top 20 commodities accounts for 80 per cent of Australia’s total</w:t>
      </w:r>
      <w:r w:rsidR="003C77D0">
        <w:rPr>
          <w:lang w:bidi="fa-IR"/>
        </w:rPr>
        <w:t xml:space="preserve"> merchandise</w:t>
      </w:r>
      <w:r w:rsidR="007E65EA">
        <w:rPr>
          <w:lang w:bidi="fa-IR"/>
        </w:rPr>
        <w:t xml:space="preserve"> exports to the UAE.</w:t>
      </w:r>
    </w:p>
    <w:p w14:paraId="452546FF" w14:textId="22CA8990" w:rsidR="00B05E22" w:rsidRDefault="00B05E22" w:rsidP="00D848A1">
      <w:pPr>
        <w:pStyle w:val="BodyText"/>
        <w:rPr>
          <w:lang w:bidi="fa-IR"/>
        </w:rPr>
      </w:pPr>
      <w:r>
        <w:rPr>
          <w:lang w:bidi="fa-IR"/>
        </w:rPr>
        <w:t xml:space="preserve">Aluminium ores and concentrates including alumina is Australia largest export commodity group to the UAE, amounting about $1.2 billion per year on average over the five years from 2005 to 2019, accounting for one third of </w:t>
      </w:r>
      <w:r w:rsidR="00EF27C6">
        <w:rPr>
          <w:lang w:bidi="fa-IR"/>
        </w:rPr>
        <w:t xml:space="preserve">Australia’s </w:t>
      </w:r>
      <w:r>
        <w:rPr>
          <w:lang w:bidi="fa-IR"/>
        </w:rPr>
        <w:t xml:space="preserve">total </w:t>
      </w:r>
      <w:r w:rsidR="004B22B4">
        <w:rPr>
          <w:lang w:bidi="fa-IR"/>
        </w:rPr>
        <w:t xml:space="preserve">merchandise </w:t>
      </w:r>
      <w:r>
        <w:rPr>
          <w:lang w:bidi="fa-IR"/>
        </w:rPr>
        <w:t xml:space="preserve">exports to the UAE. </w:t>
      </w:r>
    </w:p>
    <w:p w14:paraId="6CA413B3" w14:textId="7EE3920D" w:rsidR="00EF27C6" w:rsidRDefault="00EF27C6" w:rsidP="00D848A1">
      <w:pPr>
        <w:pStyle w:val="BodyText"/>
        <w:rPr>
          <w:lang w:bidi="fa-IR"/>
        </w:rPr>
      </w:pPr>
      <w:r>
        <w:rPr>
          <w:lang w:bidi="fa-IR"/>
        </w:rPr>
        <w:t xml:space="preserve">Australia </w:t>
      </w:r>
      <w:r w:rsidR="00AD58FD">
        <w:rPr>
          <w:lang w:bidi="fa-IR"/>
        </w:rPr>
        <w:t>i</w:t>
      </w:r>
      <w:r>
        <w:rPr>
          <w:lang w:bidi="fa-IR"/>
        </w:rPr>
        <w:t>s a leading supplier of aluminium ores and concentrates, including alumina, to the UAE market, commanding a dominant market share of nearly 70 per cent.</w:t>
      </w:r>
    </w:p>
    <w:p w14:paraId="5C267330" w14:textId="35B11602" w:rsidR="00D848A1" w:rsidRDefault="00D848A1" w:rsidP="00D848A1">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w:instrText>
      </w:r>
      <w:r w:rsidRPr="00695C93">
        <w:fldChar w:fldCharType="separate"/>
      </w:r>
      <w:r w:rsidR="002B1E22">
        <w:rPr>
          <w:noProof/>
        </w:rPr>
        <w:instrText>3</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0F5228">
        <w:rPr>
          <w:noProof/>
        </w:rPr>
        <w:instrText>3</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4</w:instrText>
      </w:r>
      <w:r w:rsidRPr="00695C93">
        <w:fldChar w:fldCharType="end"/>
      </w:r>
      <w:r w:rsidRPr="00695C93">
        <w:instrText xml:space="preserve">" "" </w:instrText>
      </w:r>
      <w:r w:rsidRPr="00695C93">
        <w:fldChar w:fldCharType="separate"/>
      </w:r>
      <w:bookmarkStart w:id="384" w:name="_Caption0762"/>
      <w:bookmarkStart w:id="385" w:name="_Caption3415"/>
      <w:bookmarkStart w:id="386" w:name="_Caption1150"/>
      <w:bookmarkStart w:id="387" w:name="_Caption8209"/>
      <w:bookmarkStart w:id="388" w:name="_Caption7456"/>
      <w:bookmarkStart w:id="389" w:name="_Caption7626"/>
      <w:bookmarkStart w:id="390" w:name="_Caption7262"/>
      <w:bookmarkStart w:id="391" w:name="_Caption7960"/>
      <w:bookmarkStart w:id="392" w:name="_Caption2635"/>
      <w:bookmarkStart w:id="393" w:name="_Caption8939"/>
      <w:bookmarkStart w:id="394" w:name="_Caption7302"/>
      <w:bookmarkStart w:id="395" w:name="_Caption3582"/>
      <w:bookmarkStart w:id="396" w:name="_Caption5375"/>
      <w:bookmarkStart w:id="397" w:name="_Caption7885"/>
      <w:bookmarkStart w:id="398" w:name="_Caption9524"/>
      <w:bookmarkStart w:id="399" w:name="_Caption1343"/>
      <w:bookmarkStart w:id="400" w:name="_Caption6284"/>
      <w:bookmarkStart w:id="401" w:name="_Caption9679"/>
      <w:bookmarkStart w:id="402" w:name="_Caption0588"/>
      <w:bookmarkStart w:id="403" w:name="_Caption0798"/>
      <w:bookmarkStart w:id="404" w:name="_Caption6277"/>
      <w:bookmarkStart w:id="405" w:name="_Caption5016"/>
      <w:bookmarkStart w:id="406" w:name="_Caption3599"/>
      <w:bookmarkStart w:id="407" w:name="_Caption1936"/>
      <w:bookmarkStart w:id="408" w:name="_Caption3139"/>
      <w:bookmarkStart w:id="409" w:name="_Caption7941"/>
      <w:bookmarkStart w:id="410" w:name="_Caption7117"/>
      <w:bookmarkStart w:id="411" w:name="_Caption3058"/>
      <w:bookmarkStart w:id="412" w:name="_Caption2853"/>
      <w:bookmarkStart w:id="413" w:name="_Caption6864"/>
      <w:bookmarkStart w:id="414" w:name="_Caption2949"/>
      <w:bookmarkStart w:id="415" w:name="_Caption1146"/>
      <w:bookmarkStart w:id="416" w:name="_Caption5382"/>
      <w:bookmarkStart w:id="417" w:name="_Caption8963"/>
      <w:bookmarkStart w:id="418" w:name="_Caption5513"/>
      <w:bookmarkStart w:id="419" w:name="_Caption1034"/>
      <w:bookmarkStart w:id="420" w:name="_Caption9993"/>
      <w:bookmarkStart w:id="421" w:name="_Caption8364"/>
      <w:bookmarkStart w:id="422" w:name="_Caption9938"/>
      <w:bookmarkStart w:id="423" w:name="_Caption9237"/>
      <w:bookmarkStart w:id="424" w:name="_Caption0918"/>
      <w:bookmarkStart w:id="425" w:name="_Caption2683"/>
      <w:bookmarkStart w:id="426" w:name="_Caption9899"/>
      <w:bookmarkStart w:id="427" w:name="_Caption6324"/>
      <w:bookmarkStart w:id="428" w:name="_Caption0797"/>
      <w:bookmarkStart w:id="429" w:name="_Caption5629"/>
      <w:bookmarkStart w:id="430" w:name="_Caption7299"/>
      <w:bookmarkStart w:id="431" w:name="_Caption5321"/>
      <w:bookmarkStart w:id="432" w:name="_Caption5734"/>
      <w:bookmarkStart w:id="433" w:name="_Caption9426"/>
      <w:bookmarkStart w:id="434" w:name="_Caption4919"/>
      <w:bookmarkStart w:id="435" w:name="_Caption9243"/>
      <w:bookmarkStart w:id="436" w:name="_Toc128409046"/>
      <w:r w:rsidR="000F5228">
        <w:rPr>
          <w:noProof/>
        </w:rPr>
        <w:t>3</w:t>
      </w:r>
      <w:r w:rsidR="000F5228" w:rsidRPr="00695C93">
        <w:rPr>
          <w:noProof/>
        </w:rPr>
        <w:t>.</w:t>
      </w:r>
      <w:r w:rsidR="000F5228">
        <w:rPr>
          <w:noProof/>
        </w:rPr>
        <w:t>4</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695C93">
        <w:fldChar w:fldCharType="end"/>
      </w:r>
      <w:r w:rsidRPr="00695C93">
        <w:tab/>
      </w:r>
      <w:r>
        <w:t xml:space="preserve">Top </w:t>
      </w:r>
      <w:r w:rsidR="00D71D69">
        <w:t xml:space="preserve">20 </w:t>
      </w:r>
      <w:r>
        <w:t xml:space="preserve">Australian </w:t>
      </w:r>
      <w:r w:rsidR="001264F9">
        <w:t xml:space="preserve">commodity </w:t>
      </w:r>
      <w:r>
        <w:t>exports</w:t>
      </w:r>
      <w:r w:rsidR="00881F65">
        <w:t xml:space="preserve"> (SITC 3-digit)</w:t>
      </w:r>
      <w:r>
        <w:t xml:space="preserve"> to the UAE</w:t>
      </w:r>
      <w:bookmarkEnd w:id="436"/>
    </w:p>
    <w:tbl>
      <w:tblPr>
        <w:tblW w:w="8083" w:type="dxa"/>
        <w:tblLayout w:type="fixed"/>
        <w:tblLook w:val="04A0" w:firstRow="1" w:lastRow="0" w:firstColumn="1" w:lastColumn="0" w:noHBand="0" w:noVBand="1"/>
      </w:tblPr>
      <w:tblGrid>
        <w:gridCol w:w="709"/>
        <w:gridCol w:w="3345"/>
        <w:gridCol w:w="1343"/>
        <w:gridCol w:w="1343"/>
        <w:gridCol w:w="1343"/>
      </w:tblGrid>
      <w:tr w:rsidR="008502A8" w:rsidRPr="00D848A1" w14:paraId="45BC59CB" w14:textId="77777777" w:rsidTr="004E6ADC">
        <w:trPr>
          <w:trHeight w:val="252"/>
        </w:trPr>
        <w:tc>
          <w:tcPr>
            <w:tcW w:w="709" w:type="dxa"/>
            <w:shd w:val="clear" w:color="auto" w:fill="6F6652"/>
            <w:noWrap/>
            <w:tcMar>
              <w:left w:w="57" w:type="dxa"/>
              <w:right w:w="57" w:type="dxa"/>
            </w:tcMar>
            <w:hideMark/>
          </w:tcPr>
          <w:p w14:paraId="56A675F1" w14:textId="30E297D6" w:rsidR="008502A8" w:rsidRPr="00D848A1" w:rsidRDefault="004E6ADC" w:rsidP="008502A8">
            <w:pPr>
              <w:pStyle w:val="TableDataColumnHeading"/>
              <w:jc w:val="left"/>
            </w:pPr>
            <w:r>
              <w:t>Ranking</w:t>
            </w:r>
          </w:p>
        </w:tc>
        <w:tc>
          <w:tcPr>
            <w:tcW w:w="3345" w:type="dxa"/>
            <w:shd w:val="clear" w:color="auto" w:fill="6F6652"/>
            <w:noWrap/>
            <w:tcMar>
              <w:left w:w="57" w:type="dxa"/>
              <w:right w:w="57" w:type="dxa"/>
            </w:tcMar>
            <w:hideMark/>
          </w:tcPr>
          <w:p w14:paraId="4B07935D" w14:textId="4F7B5991" w:rsidR="008502A8" w:rsidRPr="00D848A1" w:rsidRDefault="004E6ADC" w:rsidP="008502A8">
            <w:pPr>
              <w:pStyle w:val="TableDataColumnHeading"/>
              <w:jc w:val="left"/>
              <w:rPr>
                <w:sz w:val="20"/>
                <w:szCs w:val="20"/>
              </w:rPr>
            </w:pPr>
            <w:r>
              <w:t>Australian commodity exports</w:t>
            </w:r>
          </w:p>
        </w:tc>
        <w:tc>
          <w:tcPr>
            <w:tcW w:w="1343" w:type="dxa"/>
            <w:shd w:val="clear" w:color="auto" w:fill="6F6652"/>
            <w:noWrap/>
            <w:tcMar>
              <w:left w:w="57" w:type="dxa"/>
              <w:right w:w="57" w:type="dxa"/>
            </w:tcMar>
            <w:hideMark/>
          </w:tcPr>
          <w:p w14:paraId="509B6F69" w14:textId="77777777" w:rsidR="008502A8" w:rsidRDefault="008502A8" w:rsidP="008502A8">
            <w:pPr>
              <w:pStyle w:val="TableDataColumnHeading"/>
              <w:rPr>
                <w:szCs w:val="16"/>
              </w:rPr>
            </w:pPr>
            <w:r w:rsidRPr="00D848A1">
              <w:rPr>
                <w:szCs w:val="16"/>
              </w:rPr>
              <w:t>20</w:t>
            </w:r>
            <w:r>
              <w:rPr>
                <w:szCs w:val="16"/>
              </w:rPr>
              <w:t>15-</w:t>
            </w:r>
            <w:r w:rsidRPr="00D848A1">
              <w:rPr>
                <w:szCs w:val="16"/>
              </w:rPr>
              <w:t>19</w:t>
            </w:r>
            <w:r>
              <w:rPr>
                <w:szCs w:val="16"/>
              </w:rPr>
              <w:t xml:space="preserve"> average</w:t>
            </w:r>
          </w:p>
          <w:p w14:paraId="1C34D008" w14:textId="67E2BC91" w:rsidR="00045E5F" w:rsidRPr="00D848A1" w:rsidRDefault="00045E5F" w:rsidP="008502A8">
            <w:pPr>
              <w:pStyle w:val="TableDataColumnHeading"/>
              <w:rPr>
                <w:szCs w:val="16"/>
              </w:rPr>
            </w:pPr>
            <w:r>
              <w:t>$000</w:t>
            </w:r>
          </w:p>
        </w:tc>
        <w:tc>
          <w:tcPr>
            <w:tcW w:w="1343" w:type="dxa"/>
            <w:shd w:val="clear" w:color="auto" w:fill="6F6652"/>
            <w:noWrap/>
            <w:tcMar>
              <w:left w:w="57" w:type="dxa"/>
              <w:right w:w="57" w:type="dxa"/>
            </w:tcMar>
            <w:hideMark/>
          </w:tcPr>
          <w:p w14:paraId="2A0F49FC" w14:textId="77777777" w:rsidR="008502A8" w:rsidRDefault="008502A8" w:rsidP="008502A8">
            <w:pPr>
              <w:pStyle w:val="TableDataColumnHeading"/>
              <w:rPr>
                <w:szCs w:val="16"/>
              </w:rPr>
            </w:pPr>
            <w:r w:rsidRPr="00D848A1">
              <w:rPr>
                <w:szCs w:val="16"/>
              </w:rPr>
              <w:t>2020</w:t>
            </w:r>
          </w:p>
          <w:p w14:paraId="311D7EA0" w14:textId="050DAE12" w:rsidR="00045E5F" w:rsidRPr="00D848A1" w:rsidRDefault="00045E5F" w:rsidP="008502A8">
            <w:pPr>
              <w:pStyle w:val="TableDataColumnHeading"/>
              <w:rPr>
                <w:szCs w:val="16"/>
              </w:rPr>
            </w:pPr>
            <w:r>
              <w:t>$000</w:t>
            </w:r>
          </w:p>
        </w:tc>
        <w:tc>
          <w:tcPr>
            <w:tcW w:w="1343" w:type="dxa"/>
            <w:shd w:val="clear" w:color="auto" w:fill="6F6652"/>
            <w:noWrap/>
            <w:tcMar>
              <w:left w:w="57" w:type="dxa"/>
              <w:right w:w="57" w:type="dxa"/>
            </w:tcMar>
            <w:hideMark/>
          </w:tcPr>
          <w:p w14:paraId="7EEBDF6D" w14:textId="77777777" w:rsidR="008502A8" w:rsidRDefault="008502A8" w:rsidP="008502A8">
            <w:pPr>
              <w:pStyle w:val="TableDataColumnHeading"/>
              <w:rPr>
                <w:szCs w:val="16"/>
              </w:rPr>
            </w:pPr>
            <w:r w:rsidRPr="00D848A1">
              <w:rPr>
                <w:szCs w:val="16"/>
              </w:rPr>
              <w:t>2021</w:t>
            </w:r>
          </w:p>
          <w:p w14:paraId="538F910C" w14:textId="237ED486" w:rsidR="00045E5F" w:rsidRPr="00D848A1" w:rsidRDefault="00045E5F" w:rsidP="008502A8">
            <w:pPr>
              <w:pStyle w:val="TableDataColumnHeading"/>
              <w:rPr>
                <w:szCs w:val="16"/>
              </w:rPr>
            </w:pPr>
            <w:r>
              <w:t>$000</w:t>
            </w:r>
          </w:p>
        </w:tc>
      </w:tr>
      <w:tr w:rsidR="008502A8" w:rsidRPr="00D848A1" w14:paraId="5C5F9C6D" w14:textId="77777777" w:rsidTr="004E6ADC">
        <w:trPr>
          <w:trHeight w:val="252"/>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A46DE9" w14:textId="77777777" w:rsidR="008502A8" w:rsidRPr="00D848A1" w:rsidRDefault="008502A8" w:rsidP="008502A8">
            <w:pPr>
              <w:pStyle w:val="TableDataEntries"/>
              <w:jc w:val="left"/>
            </w:pPr>
            <w:r w:rsidRPr="00D848A1">
              <w:t>1</w:t>
            </w:r>
          </w:p>
        </w:tc>
        <w:tc>
          <w:tcPr>
            <w:tcW w:w="334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B195DC9" w14:textId="6E5D4771" w:rsidR="008502A8" w:rsidRPr="00D848A1" w:rsidRDefault="008502A8" w:rsidP="008502A8">
            <w:pPr>
              <w:pStyle w:val="TableDataEntries"/>
              <w:jc w:val="left"/>
            </w:pPr>
            <w:r>
              <w:rPr>
                <w:szCs w:val="16"/>
              </w:rPr>
              <w:t>285 Aluminium ores &amp; conc (incl alumina)</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5B6126CB" w14:textId="59597B37" w:rsidR="008502A8" w:rsidRPr="00D848A1" w:rsidRDefault="008502A8" w:rsidP="008502A8">
            <w:pPr>
              <w:pStyle w:val="TableDataEntries"/>
            </w:pPr>
            <w:r>
              <w:rPr>
                <w:szCs w:val="16"/>
              </w:rPr>
              <w:t>1,186,229</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91A2FD5" w14:textId="0E3F2440" w:rsidR="008502A8" w:rsidRPr="00D848A1" w:rsidRDefault="008502A8" w:rsidP="008502A8">
            <w:pPr>
              <w:pStyle w:val="TableDataEntries"/>
            </w:pPr>
            <w:r>
              <w:rPr>
                <w:szCs w:val="16"/>
              </w:rPr>
              <w:t>779,542</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CA9E269" w14:textId="6B816A70" w:rsidR="008502A8" w:rsidRPr="00D848A1" w:rsidRDefault="008502A8" w:rsidP="008502A8">
            <w:pPr>
              <w:pStyle w:val="TableDataEntries"/>
            </w:pPr>
            <w:r>
              <w:rPr>
                <w:szCs w:val="16"/>
              </w:rPr>
              <w:t>525,570</w:t>
            </w:r>
          </w:p>
        </w:tc>
      </w:tr>
      <w:tr w:rsidR="008502A8" w:rsidRPr="00D848A1" w14:paraId="481D1426" w14:textId="77777777" w:rsidTr="004E6ADC">
        <w:trPr>
          <w:trHeight w:val="252"/>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00E9F9" w14:textId="77777777" w:rsidR="008502A8" w:rsidRPr="00D848A1" w:rsidRDefault="008502A8" w:rsidP="008502A8">
            <w:pPr>
              <w:pStyle w:val="TableDataEntries"/>
              <w:jc w:val="left"/>
            </w:pPr>
            <w:r w:rsidRPr="00D848A1">
              <w:t>2</w:t>
            </w:r>
          </w:p>
        </w:tc>
        <w:tc>
          <w:tcPr>
            <w:tcW w:w="334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D1CD045" w14:textId="646B7D88" w:rsidR="008502A8" w:rsidRPr="00D848A1" w:rsidRDefault="008502A8" w:rsidP="008502A8">
            <w:pPr>
              <w:pStyle w:val="TableDataEntries"/>
              <w:jc w:val="left"/>
            </w:pPr>
            <w:r>
              <w:rPr>
                <w:szCs w:val="16"/>
              </w:rPr>
              <w:t xml:space="preserve">012 Meat (excl beef), </w:t>
            </w:r>
            <w:proofErr w:type="spellStart"/>
            <w:r>
              <w:rPr>
                <w:szCs w:val="16"/>
              </w:rPr>
              <w:t>f.c.f</w:t>
            </w:r>
            <w:proofErr w:type="spellEnd"/>
            <w:r>
              <w:rPr>
                <w:szCs w:val="16"/>
              </w:rPr>
              <w:t>.</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65C5CC1F" w14:textId="66D7694E" w:rsidR="008502A8" w:rsidRPr="00D848A1" w:rsidRDefault="008502A8" w:rsidP="008502A8">
            <w:pPr>
              <w:pStyle w:val="TableDataEntries"/>
            </w:pPr>
            <w:r>
              <w:rPr>
                <w:szCs w:val="16"/>
              </w:rPr>
              <w:t>229,367</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034BAB8" w14:textId="39421EF0" w:rsidR="008502A8" w:rsidRPr="00D848A1" w:rsidRDefault="008502A8" w:rsidP="008502A8">
            <w:pPr>
              <w:pStyle w:val="TableDataEntries"/>
            </w:pPr>
            <w:r>
              <w:rPr>
                <w:szCs w:val="16"/>
              </w:rPr>
              <w:t>236,314</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1EC0F8B" w14:textId="61FC17EB" w:rsidR="008502A8" w:rsidRPr="00D848A1" w:rsidRDefault="008502A8" w:rsidP="008502A8">
            <w:pPr>
              <w:pStyle w:val="TableDataEntries"/>
            </w:pPr>
            <w:r>
              <w:rPr>
                <w:szCs w:val="16"/>
              </w:rPr>
              <w:t>198,903</w:t>
            </w:r>
          </w:p>
        </w:tc>
      </w:tr>
      <w:tr w:rsidR="008502A8" w:rsidRPr="00D848A1" w14:paraId="17D690FF" w14:textId="77777777" w:rsidTr="004E6ADC">
        <w:trPr>
          <w:trHeight w:val="252"/>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9AC8AE" w14:textId="77777777" w:rsidR="008502A8" w:rsidRPr="00D848A1" w:rsidRDefault="008502A8" w:rsidP="008502A8">
            <w:pPr>
              <w:pStyle w:val="TableDataEntries"/>
              <w:jc w:val="left"/>
            </w:pPr>
            <w:r w:rsidRPr="00D848A1">
              <w:t>3</w:t>
            </w:r>
          </w:p>
        </w:tc>
        <w:tc>
          <w:tcPr>
            <w:tcW w:w="334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3116AA4" w14:textId="609DBCC0" w:rsidR="008502A8" w:rsidRPr="00D848A1" w:rsidRDefault="008502A8" w:rsidP="008502A8">
            <w:pPr>
              <w:pStyle w:val="TableDataEntries"/>
              <w:jc w:val="left"/>
            </w:pPr>
            <w:r>
              <w:rPr>
                <w:szCs w:val="16"/>
              </w:rPr>
              <w:t xml:space="preserve">054 Vegetables, </w:t>
            </w:r>
            <w:proofErr w:type="spellStart"/>
            <w:r>
              <w:rPr>
                <w:szCs w:val="16"/>
              </w:rPr>
              <w:t>f.c.f</w:t>
            </w:r>
            <w:proofErr w:type="spellEnd"/>
            <w:r>
              <w:rPr>
                <w:szCs w:val="16"/>
              </w:rPr>
              <w:t>.</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0FB20EF8" w14:textId="583B68C3" w:rsidR="008502A8" w:rsidRPr="00D848A1" w:rsidRDefault="008502A8" w:rsidP="008502A8">
            <w:pPr>
              <w:pStyle w:val="TableDataEntries"/>
            </w:pPr>
            <w:r>
              <w:rPr>
                <w:szCs w:val="16"/>
              </w:rPr>
              <w:t>133,356</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CF4FA17" w14:textId="76A4278C" w:rsidR="008502A8" w:rsidRPr="00D848A1" w:rsidRDefault="008502A8" w:rsidP="008502A8">
            <w:pPr>
              <w:pStyle w:val="TableDataEntries"/>
            </w:pPr>
            <w:r>
              <w:rPr>
                <w:szCs w:val="16"/>
              </w:rPr>
              <w:t>99,154</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D2B0E76" w14:textId="70741B49" w:rsidR="008502A8" w:rsidRPr="00D848A1" w:rsidRDefault="008502A8" w:rsidP="008502A8">
            <w:pPr>
              <w:pStyle w:val="TableDataEntries"/>
            </w:pPr>
            <w:r>
              <w:rPr>
                <w:szCs w:val="16"/>
              </w:rPr>
              <w:t>144,751</w:t>
            </w:r>
          </w:p>
        </w:tc>
      </w:tr>
      <w:tr w:rsidR="008502A8" w:rsidRPr="00D848A1" w14:paraId="38D07054" w14:textId="77777777" w:rsidTr="004E6ADC">
        <w:trPr>
          <w:trHeight w:val="252"/>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D854F18" w14:textId="77777777" w:rsidR="008502A8" w:rsidRPr="00D848A1" w:rsidRDefault="008502A8" w:rsidP="008502A8">
            <w:pPr>
              <w:pStyle w:val="TableDataEntries"/>
              <w:jc w:val="left"/>
            </w:pPr>
            <w:r w:rsidRPr="00D848A1">
              <w:t>4</w:t>
            </w:r>
          </w:p>
        </w:tc>
        <w:tc>
          <w:tcPr>
            <w:tcW w:w="334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E381800" w14:textId="3A55B378" w:rsidR="008502A8" w:rsidRPr="00D848A1" w:rsidRDefault="008502A8" w:rsidP="008502A8">
            <w:pPr>
              <w:pStyle w:val="TableDataEntries"/>
              <w:jc w:val="left"/>
            </w:pPr>
            <w:r>
              <w:rPr>
                <w:szCs w:val="16"/>
              </w:rPr>
              <w:t>781 Passenger motor vehicles</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5C8CBEF1" w14:textId="241241E4" w:rsidR="008502A8" w:rsidRPr="00D848A1" w:rsidRDefault="008502A8" w:rsidP="008502A8">
            <w:pPr>
              <w:pStyle w:val="TableDataEntries"/>
            </w:pPr>
            <w:r>
              <w:rPr>
                <w:szCs w:val="16"/>
              </w:rPr>
              <w:t>126,728</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E85FAB2" w14:textId="3DDAB4B0" w:rsidR="008502A8" w:rsidRPr="00D848A1" w:rsidRDefault="008502A8" w:rsidP="008502A8">
            <w:pPr>
              <w:pStyle w:val="TableDataEntries"/>
            </w:pPr>
            <w:r>
              <w:rPr>
                <w:szCs w:val="16"/>
              </w:rPr>
              <w:t>5,270</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4EF3BA9" w14:textId="1B681067" w:rsidR="008502A8" w:rsidRPr="00D848A1" w:rsidRDefault="008502A8" w:rsidP="008502A8">
            <w:pPr>
              <w:pStyle w:val="TableDataEntries"/>
            </w:pPr>
            <w:r>
              <w:rPr>
                <w:szCs w:val="16"/>
              </w:rPr>
              <w:t>5,546</w:t>
            </w:r>
          </w:p>
        </w:tc>
      </w:tr>
      <w:tr w:rsidR="008502A8" w:rsidRPr="00D848A1" w14:paraId="39A81748" w14:textId="77777777" w:rsidTr="004E6ADC">
        <w:trPr>
          <w:trHeight w:val="252"/>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720741" w14:textId="77777777" w:rsidR="008502A8" w:rsidRPr="00D848A1" w:rsidRDefault="008502A8" w:rsidP="008502A8">
            <w:pPr>
              <w:pStyle w:val="TableDataEntries"/>
              <w:jc w:val="left"/>
            </w:pPr>
            <w:r w:rsidRPr="00D848A1">
              <w:t>5</w:t>
            </w:r>
          </w:p>
        </w:tc>
        <w:tc>
          <w:tcPr>
            <w:tcW w:w="334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48D200E" w14:textId="26121A83" w:rsidR="008502A8" w:rsidRPr="00D848A1" w:rsidRDefault="008502A8" w:rsidP="008502A8">
            <w:pPr>
              <w:pStyle w:val="TableDataEntries"/>
              <w:jc w:val="left"/>
            </w:pPr>
            <w:r>
              <w:rPr>
                <w:szCs w:val="16"/>
              </w:rPr>
              <w:t xml:space="preserve">011 Beef, </w:t>
            </w:r>
            <w:proofErr w:type="spellStart"/>
            <w:r>
              <w:rPr>
                <w:szCs w:val="16"/>
              </w:rPr>
              <w:t>f.c.f</w:t>
            </w:r>
            <w:proofErr w:type="spellEnd"/>
            <w:r>
              <w:rPr>
                <w:szCs w:val="16"/>
              </w:rPr>
              <w:t>.</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0AD30174" w14:textId="6C64F0ED" w:rsidR="008502A8" w:rsidRPr="00D848A1" w:rsidRDefault="008502A8" w:rsidP="008502A8">
            <w:pPr>
              <w:pStyle w:val="TableDataEntries"/>
            </w:pPr>
            <w:r>
              <w:rPr>
                <w:szCs w:val="16"/>
              </w:rPr>
              <w:t>113,663</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BEB8173" w14:textId="5E84A4DF" w:rsidR="008502A8" w:rsidRPr="00D848A1" w:rsidRDefault="008502A8" w:rsidP="008502A8">
            <w:pPr>
              <w:pStyle w:val="TableDataEntries"/>
            </w:pPr>
            <w:r>
              <w:rPr>
                <w:szCs w:val="16"/>
              </w:rPr>
              <w:t>118,267</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4D20F76" w14:textId="5B944F1A" w:rsidR="008502A8" w:rsidRPr="00D848A1" w:rsidRDefault="008502A8" w:rsidP="008502A8">
            <w:pPr>
              <w:pStyle w:val="TableDataEntries"/>
            </w:pPr>
            <w:r>
              <w:rPr>
                <w:szCs w:val="16"/>
              </w:rPr>
              <w:t>141,597</w:t>
            </w:r>
          </w:p>
        </w:tc>
      </w:tr>
      <w:tr w:rsidR="008502A8" w:rsidRPr="00D848A1" w14:paraId="23B6918A" w14:textId="77777777" w:rsidTr="004E6ADC">
        <w:trPr>
          <w:trHeight w:val="252"/>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91F0EA" w14:textId="77777777" w:rsidR="008502A8" w:rsidRPr="00D848A1" w:rsidRDefault="008502A8" w:rsidP="008502A8">
            <w:pPr>
              <w:pStyle w:val="TableDataEntries"/>
              <w:jc w:val="left"/>
            </w:pPr>
            <w:r w:rsidRPr="00D848A1">
              <w:t>6</w:t>
            </w:r>
          </w:p>
        </w:tc>
        <w:tc>
          <w:tcPr>
            <w:tcW w:w="334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9D3E69E" w14:textId="69E30833" w:rsidR="008502A8" w:rsidRPr="00D848A1" w:rsidRDefault="008502A8" w:rsidP="008502A8">
            <w:pPr>
              <w:pStyle w:val="TableDataEntries"/>
              <w:jc w:val="left"/>
            </w:pPr>
            <w:r>
              <w:rPr>
                <w:szCs w:val="16"/>
              </w:rPr>
              <w:t>764 Telecom equipment &amp; parts</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1C609414" w14:textId="46DE4311" w:rsidR="008502A8" w:rsidRPr="00D848A1" w:rsidRDefault="008502A8" w:rsidP="008502A8">
            <w:pPr>
              <w:pStyle w:val="TableDataEntries"/>
            </w:pPr>
            <w:r>
              <w:rPr>
                <w:szCs w:val="16"/>
              </w:rPr>
              <w:t>107,017</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01D7877" w14:textId="70C61F81" w:rsidR="008502A8" w:rsidRPr="00D848A1" w:rsidRDefault="008502A8" w:rsidP="008502A8">
            <w:pPr>
              <w:pStyle w:val="TableDataEntries"/>
            </w:pPr>
            <w:r>
              <w:rPr>
                <w:szCs w:val="16"/>
              </w:rPr>
              <w:t>122,101</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5A345B9" w14:textId="30A77AE9" w:rsidR="008502A8" w:rsidRPr="00D848A1" w:rsidRDefault="008502A8" w:rsidP="008502A8">
            <w:pPr>
              <w:pStyle w:val="TableDataEntries"/>
            </w:pPr>
            <w:r>
              <w:rPr>
                <w:szCs w:val="16"/>
              </w:rPr>
              <w:t>157,954</w:t>
            </w:r>
          </w:p>
        </w:tc>
      </w:tr>
      <w:tr w:rsidR="008502A8" w:rsidRPr="00D848A1" w14:paraId="2DB7CE97" w14:textId="77777777" w:rsidTr="004E6ADC">
        <w:trPr>
          <w:trHeight w:val="252"/>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FA31FA" w14:textId="77777777" w:rsidR="008502A8" w:rsidRPr="00D848A1" w:rsidRDefault="008502A8" w:rsidP="008502A8">
            <w:pPr>
              <w:pStyle w:val="TableDataEntries"/>
              <w:jc w:val="left"/>
            </w:pPr>
            <w:r w:rsidRPr="00D848A1">
              <w:t>7</w:t>
            </w:r>
          </w:p>
        </w:tc>
        <w:tc>
          <w:tcPr>
            <w:tcW w:w="334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5C0B4D" w14:textId="3701F7F2" w:rsidR="008502A8" w:rsidRPr="00D848A1" w:rsidRDefault="008502A8" w:rsidP="008502A8">
            <w:pPr>
              <w:pStyle w:val="TableDataEntries"/>
              <w:jc w:val="left"/>
            </w:pPr>
            <w:r>
              <w:rPr>
                <w:szCs w:val="16"/>
              </w:rPr>
              <w:t>784 Vehicle parts &amp; accessories</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06C1446E" w14:textId="70872BB3" w:rsidR="008502A8" w:rsidRPr="00D848A1" w:rsidRDefault="008502A8" w:rsidP="008502A8">
            <w:pPr>
              <w:pStyle w:val="TableDataEntries"/>
            </w:pPr>
            <w:r>
              <w:rPr>
                <w:szCs w:val="16"/>
              </w:rPr>
              <w:t>106,025</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F6AF618" w14:textId="1A88A126" w:rsidR="008502A8" w:rsidRPr="00D848A1" w:rsidRDefault="008502A8" w:rsidP="008502A8">
            <w:pPr>
              <w:pStyle w:val="TableDataEntries"/>
            </w:pPr>
            <w:r>
              <w:rPr>
                <w:szCs w:val="16"/>
              </w:rPr>
              <w:t>149,987</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56FD129" w14:textId="035722C0" w:rsidR="008502A8" w:rsidRPr="00D848A1" w:rsidRDefault="008502A8" w:rsidP="008502A8">
            <w:pPr>
              <w:pStyle w:val="TableDataEntries"/>
            </w:pPr>
            <w:r>
              <w:rPr>
                <w:szCs w:val="16"/>
              </w:rPr>
              <w:t>158,004</w:t>
            </w:r>
          </w:p>
        </w:tc>
      </w:tr>
      <w:tr w:rsidR="008502A8" w:rsidRPr="00D848A1" w14:paraId="5F48C24C" w14:textId="77777777" w:rsidTr="004E6ADC">
        <w:trPr>
          <w:trHeight w:val="252"/>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7D2F46" w14:textId="77777777" w:rsidR="008502A8" w:rsidRPr="00D848A1" w:rsidRDefault="008502A8" w:rsidP="008502A8">
            <w:pPr>
              <w:pStyle w:val="TableDataEntries"/>
              <w:jc w:val="left"/>
            </w:pPr>
            <w:r w:rsidRPr="00D848A1">
              <w:t>8</w:t>
            </w:r>
          </w:p>
        </w:tc>
        <w:tc>
          <w:tcPr>
            <w:tcW w:w="334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08B8805" w14:textId="34350A47" w:rsidR="008502A8" w:rsidRPr="00D848A1" w:rsidRDefault="008502A8" w:rsidP="008502A8">
            <w:pPr>
              <w:pStyle w:val="TableDataEntries"/>
              <w:jc w:val="left"/>
            </w:pPr>
            <w:r>
              <w:rPr>
                <w:szCs w:val="16"/>
              </w:rPr>
              <w:t>057 Fruit &amp; nuts</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566D24A5" w14:textId="7013A719" w:rsidR="008502A8" w:rsidRPr="00D848A1" w:rsidRDefault="008502A8" w:rsidP="008502A8">
            <w:pPr>
              <w:pStyle w:val="TableDataEntries"/>
            </w:pPr>
            <w:r>
              <w:rPr>
                <w:szCs w:val="16"/>
              </w:rPr>
              <w:t>91,939</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423A2F2" w14:textId="03A58DDC" w:rsidR="008502A8" w:rsidRPr="00D848A1" w:rsidRDefault="008502A8" w:rsidP="008502A8">
            <w:pPr>
              <w:pStyle w:val="TableDataEntries"/>
            </w:pPr>
            <w:r>
              <w:rPr>
                <w:szCs w:val="16"/>
              </w:rPr>
              <w:t>65,394</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62EDFB3" w14:textId="0A3599B9" w:rsidR="008502A8" w:rsidRPr="00D848A1" w:rsidRDefault="008502A8" w:rsidP="008502A8">
            <w:pPr>
              <w:pStyle w:val="TableDataEntries"/>
            </w:pPr>
            <w:r>
              <w:rPr>
                <w:szCs w:val="16"/>
              </w:rPr>
              <w:t>55,176</w:t>
            </w:r>
          </w:p>
        </w:tc>
      </w:tr>
      <w:tr w:rsidR="008502A8" w:rsidRPr="00D848A1" w14:paraId="3AAEC026" w14:textId="77777777" w:rsidTr="004E6ADC">
        <w:trPr>
          <w:trHeight w:val="252"/>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52C983" w14:textId="77777777" w:rsidR="008502A8" w:rsidRPr="00D848A1" w:rsidRDefault="008502A8" w:rsidP="008502A8">
            <w:pPr>
              <w:pStyle w:val="TableDataEntries"/>
              <w:jc w:val="left"/>
            </w:pPr>
            <w:r w:rsidRPr="00D848A1">
              <w:t>9</w:t>
            </w:r>
          </w:p>
        </w:tc>
        <w:tc>
          <w:tcPr>
            <w:tcW w:w="334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4094948" w14:textId="07F8216B" w:rsidR="008502A8" w:rsidRPr="00D848A1" w:rsidRDefault="008502A8" w:rsidP="008502A8">
            <w:pPr>
              <w:pStyle w:val="TableDataEntries"/>
              <w:jc w:val="left"/>
            </w:pPr>
            <w:r>
              <w:rPr>
                <w:szCs w:val="16"/>
              </w:rPr>
              <w:t>333 Crude petroleum</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42BD29B7" w14:textId="3697CBDC" w:rsidR="008502A8" w:rsidRPr="00D848A1" w:rsidRDefault="008502A8" w:rsidP="008502A8">
            <w:pPr>
              <w:pStyle w:val="TableDataEntries"/>
            </w:pPr>
            <w:r>
              <w:rPr>
                <w:szCs w:val="16"/>
              </w:rPr>
              <w:t>80,389</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DF61883" w14:textId="29D7068A" w:rsidR="008502A8" w:rsidRPr="00D848A1" w:rsidRDefault="008502A8" w:rsidP="008502A8">
            <w:pPr>
              <w:pStyle w:val="TableDataEntries"/>
            </w:pPr>
            <w:r>
              <w:rPr>
                <w:szCs w:val="16"/>
              </w:rPr>
              <w:t>90,794</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51751ED" w14:textId="038F246D" w:rsidR="008502A8" w:rsidRPr="00D848A1" w:rsidRDefault="008502A8" w:rsidP="008502A8">
            <w:pPr>
              <w:pStyle w:val="TableDataEntries"/>
            </w:pPr>
            <w:r>
              <w:rPr>
                <w:szCs w:val="16"/>
              </w:rPr>
              <w:t>103,737</w:t>
            </w:r>
          </w:p>
        </w:tc>
      </w:tr>
      <w:tr w:rsidR="008502A8" w:rsidRPr="00D848A1" w14:paraId="4A1B5DE8" w14:textId="77777777" w:rsidTr="004E6ADC">
        <w:trPr>
          <w:trHeight w:val="252"/>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0E3D7B" w14:textId="77777777" w:rsidR="008502A8" w:rsidRPr="00D848A1" w:rsidRDefault="008502A8" w:rsidP="008502A8">
            <w:pPr>
              <w:pStyle w:val="TableDataEntries"/>
              <w:jc w:val="left"/>
            </w:pPr>
            <w:r w:rsidRPr="00D848A1">
              <w:t>10</w:t>
            </w:r>
          </w:p>
        </w:tc>
        <w:tc>
          <w:tcPr>
            <w:tcW w:w="334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659830F" w14:textId="4C4D7E39" w:rsidR="008502A8" w:rsidRPr="00D848A1" w:rsidRDefault="008502A8" w:rsidP="008502A8">
            <w:pPr>
              <w:pStyle w:val="TableDataEntries"/>
              <w:jc w:val="left"/>
            </w:pPr>
            <w:r>
              <w:rPr>
                <w:szCs w:val="16"/>
              </w:rPr>
              <w:t xml:space="preserve">098 Edible products &amp; preparations, </w:t>
            </w:r>
            <w:proofErr w:type="spellStart"/>
            <w:r>
              <w:rPr>
                <w:szCs w:val="16"/>
              </w:rPr>
              <w:t>nes</w:t>
            </w:r>
            <w:proofErr w:type="spellEnd"/>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7835677F" w14:textId="19452F70" w:rsidR="008502A8" w:rsidRPr="00D848A1" w:rsidRDefault="008502A8" w:rsidP="008502A8">
            <w:pPr>
              <w:pStyle w:val="TableDataEntries"/>
            </w:pPr>
            <w:r>
              <w:rPr>
                <w:szCs w:val="16"/>
              </w:rPr>
              <w:t>73,582</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3D072AA" w14:textId="5460AB75" w:rsidR="008502A8" w:rsidRPr="00D848A1" w:rsidRDefault="008502A8" w:rsidP="008502A8">
            <w:pPr>
              <w:pStyle w:val="TableDataEntries"/>
            </w:pPr>
            <w:r>
              <w:rPr>
                <w:szCs w:val="16"/>
              </w:rPr>
              <w:t>22,563</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ECBC397" w14:textId="2ED4309A" w:rsidR="008502A8" w:rsidRPr="00D848A1" w:rsidRDefault="008502A8" w:rsidP="008502A8">
            <w:pPr>
              <w:pStyle w:val="TableDataEntries"/>
            </w:pPr>
            <w:r>
              <w:rPr>
                <w:szCs w:val="16"/>
              </w:rPr>
              <w:t>49,651</w:t>
            </w:r>
          </w:p>
        </w:tc>
      </w:tr>
      <w:tr w:rsidR="008502A8" w:rsidRPr="00D848A1" w14:paraId="025EE97A" w14:textId="77777777" w:rsidTr="004E6ADC">
        <w:trPr>
          <w:trHeight w:val="252"/>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6EE7642" w14:textId="77777777" w:rsidR="008502A8" w:rsidRPr="00D848A1" w:rsidRDefault="008502A8" w:rsidP="008502A8">
            <w:pPr>
              <w:pStyle w:val="TableDataEntries"/>
              <w:jc w:val="left"/>
            </w:pPr>
            <w:r w:rsidRPr="00D848A1">
              <w:t>11</w:t>
            </w:r>
          </w:p>
        </w:tc>
        <w:tc>
          <w:tcPr>
            <w:tcW w:w="334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53B87CF" w14:textId="4209F299" w:rsidR="008502A8" w:rsidRPr="00D848A1" w:rsidRDefault="008502A8" w:rsidP="008502A8">
            <w:pPr>
              <w:pStyle w:val="TableDataEntries"/>
              <w:jc w:val="left"/>
            </w:pPr>
            <w:r>
              <w:rPr>
                <w:szCs w:val="16"/>
              </w:rPr>
              <w:t>971 Gold</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1629C02B" w14:textId="06FA0A82" w:rsidR="008502A8" w:rsidRPr="00D848A1" w:rsidRDefault="008502A8" w:rsidP="008502A8">
            <w:pPr>
              <w:pStyle w:val="TableDataEntries"/>
            </w:pPr>
            <w:r>
              <w:rPr>
                <w:szCs w:val="16"/>
              </w:rPr>
              <w:t>73,509</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ABDE88B" w14:textId="461B5E2B" w:rsidR="008502A8" w:rsidRPr="00D848A1" w:rsidRDefault="008502A8" w:rsidP="008502A8">
            <w:pPr>
              <w:pStyle w:val="TableDataEntries"/>
            </w:pPr>
            <w:r>
              <w:rPr>
                <w:szCs w:val="16"/>
              </w:rPr>
              <w:t>51,097</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28EFBCE" w14:textId="2DA76A40" w:rsidR="008502A8" w:rsidRPr="00D848A1" w:rsidRDefault="008502A8" w:rsidP="008502A8">
            <w:pPr>
              <w:pStyle w:val="TableDataEntries"/>
            </w:pPr>
            <w:r>
              <w:rPr>
                <w:szCs w:val="16"/>
              </w:rPr>
              <w:t>196,034</w:t>
            </w:r>
          </w:p>
        </w:tc>
      </w:tr>
      <w:tr w:rsidR="008502A8" w:rsidRPr="00D848A1" w14:paraId="5D120E08" w14:textId="77777777" w:rsidTr="004E6ADC">
        <w:trPr>
          <w:trHeight w:val="252"/>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E2FA66B" w14:textId="77777777" w:rsidR="008502A8" w:rsidRPr="00D848A1" w:rsidRDefault="008502A8" w:rsidP="008502A8">
            <w:pPr>
              <w:pStyle w:val="TableDataEntries"/>
              <w:jc w:val="left"/>
            </w:pPr>
            <w:r w:rsidRPr="00D848A1">
              <w:t>12</w:t>
            </w:r>
          </w:p>
        </w:tc>
        <w:tc>
          <w:tcPr>
            <w:tcW w:w="334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5101A15" w14:textId="04E31C23" w:rsidR="008502A8" w:rsidRPr="00D848A1" w:rsidRDefault="008502A8" w:rsidP="008502A8">
            <w:pPr>
              <w:pStyle w:val="TableDataEntries"/>
              <w:jc w:val="left"/>
            </w:pPr>
            <w:r>
              <w:rPr>
                <w:szCs w:val="16"/>
              </w:rPr>
              <w:t>043 Barley</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65ACB716" w14:textId="4DC015E4" w:rsidR="008502A8" w:rsidRPr="00D848A1" w:rsidRDefault="008502A8" w:rsidP="008502A8">
            <w:pPr>
              <w:pStyle w:val="TableDataEntries"/>
            </w:pPr>
            <w:r>
              <w:rPr>
                <w:szCs w:val="16"/>
              </w:rPr>
              <w:t>65,650</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DF8BE5B" w14:textId="7C35A203" w:rsidR="008502A8" w:rsidRPr="00D848A1" w:rsidRDefault="008502A8" w:rsidP="008502A8">
            <w:pPr>
              <w:pStyle w:val="TableDataEntries"/>
            </w:pPr>
            <w:r>
              <w:rPr>
                <w:szCs w:val="16"/>
              </w:rPr>
              <w:t>49,261</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AAB6A19" w14:textId="6CBCF13B" w:rsidR="008502A8" w:rsidRPr="00D848A1" w:rsidRDefault="008502A8" w:rsidP="008502A8">
            <w:pPr>
              <w:pStyle w:val="TableDataEntries"/>
            </w:pPr>
            <w:r>
              <w:rPr>
                <w:szCs w:val="16"/>
              </w:rPr>
              <w:t>115,100</w:t>
            </w:r>
          </w:p>
        </w:tc>
      </w:tr>
      <w:tr w:rsidR="008502A8" w:rsidRPr="00D848A1" w14:paraId="663307FD" w14:textId="77777777" w:rsidTr="004E6ADC">
        <w:trPr>
          <w:trHeight w:val="252"/>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8B137A7" w14:textId="77777777" w:rsidR="008502A8" w:rsidRPr="00D848A1" w:rsidRDefault="008502A8" w:rsidP="008502A8">
            <w:pPr>
              <w:pStyle w:val="TableDataEntries"/>
              <w:jc w:val="left"/>
            </w:pPr>
            <w:r w:rsidRPr="00D848A1">
              <w:t>13</w:t>
            </w:r>
          </w:p>
        </w:tc>
        <w:tc>
          <w:tcPr>
            <w:tcW w:w="334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1B0C6FA" w14:textId="7F629C67" w:rsidR="008502A8" w:rsidRPr="00D848A1" w:rsidRDefault="008502A8" w:rsidP="008502A8">
            <w:pPr>
              <w:pStyle w:val="TableDataEntries"/>
              <w:jc w:val="left"/>
            </w:pPr>
            <w:r>
              <w:rPr>
                <w:szCs w:val="16"/>
              </w:rPr>
              <w:t>041 Wheat</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646089E7" w14:textId="5908E3CB" w:rsidR="008502A8" w:rsidRPr="00D848A1" w:rsidRDefault="008502A8" w:rsidP="008502A8">
            <w:pPr>
              <w:pStyle w:val="TableDataEntries"/>
            </w:pPr>
            <w:r>
              <w:rPr>
                <w:szCs w:val="16"/>
              </w:rPr>
              <w:t>64,580</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6973D94" w14:textId="39CD421F" w:rsidR="008502A8" w:rsidRPr="00D848A1" w:rsidRDefault="008502A8" w:rsidP="008502A8">
            <w:pPr>
              <w:pStyle w:val="TableDataEntries"/>
            </w:pPr>
            <w:r>
              <w:rPr>
                <w:szCs w:val="16"/>
              </w:rPr>
              <w:t>59,946</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3224EBA" w14:textId="34A6FAEB" w:rsidR="008502A8" w:rsidRPr="00D848A1" w:rsidRDefault="008502A8" w:rsidP="008502A8">
            <w:pPr>
              <w:pStyle w:val="TableDataEntries"/>
            </w:pPr>
            <w:r>
              <w:rPr>
                <w:szCs w:val="16"/>
              </w:rPr>
              <w:t>95,031</w:t>
            </w:r>
          </w:p>
        </w:tc>
      </w:tr>
      <w:tr w:rsidR="008502A8" w:rsidRPr="00D848A1" w14:paraId="7C51F8A1" w14:textId="77777777" w:rsidTr="004E6ADC">
        <w:trPr>
          <w:trHeight w:val="252"/>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C66D9E" w14:textId="77777777" w:rsidR="008502A8" w:rsidRPr="00D848A1" w:rsidRDefault="008502A8" w:rsidP="008502A8">
            <w:pPr>
              <w:pStyle w:val="TableDataEntries"/>
              <w:jc w:val="left"/>
            </w:pPr>
            <w:r w:rsidRPr="00D848A1">
              <w:t>14</w:t>
            </w:r>
          </w:p>
        </w:tc>
        <w:tc>
          <w:tcPr>
            <w:tcW w:w="334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D683824" w14:textId="60FEC65B" w:rsidR="008502A8" w:rsidRPr="00D848A1" w:rsidRDefault="008502A8" w:rsidP="008502A8">
            <w:pPr>
              <w:pStyle w:val="TableDataEntries"/>
              <w:jc w:val="left"/>
            </w:pPr>
            <w:r>
              <w:rPr>
                <w:szCs w:val="16"/>
              </w:rPr>
              <w:t>667 Pearls &amp; gems</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04A3D8E5" w14:textId="40059414" w:rsidR="008502A8" w:rsidRPr="00D848A1" w:rsidRDefault="008502A8" w:rsidP="008502A8">
            <w:pPr>
              <w:pStyle w:val="TableDataEntries"/>
            </w:pPr>
            <w:r>
              <w:rPr>
                <w:szCs w:val="16"/>
              </w:rPr>
              <w:t>56,038</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CC4757A" w14:textId="155DECA2" w:rsidR="008502A8" w:rsidRPr="00D848A1" w:rsidRDefault="008502A8" w:rsidP="008502A8">
            <w:pPr>
              <w:pStyle w:val="TableDataEntries"/>
            </w:pPr>
            <w:r>
              <w:rPr>
                <w:szCs w:val="16"/>
              </w:rPr>
              <w:t>73,223</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7DB8A36" w14:textId="2A83F950" w:rsidR="008502A8" w:rsidRPr="00D848A1" w:rsidRDefault="008502A8" w:rsidP="008502A8">
            <w:pPr>
              <w:pStyle w:val="TableDataEntries"/>
            </w:pPr>
            <w:r>
              <w:rPr>
                <w:szCs w:val="16"/>
              </w:rPr>
              <w:t>30,212</w:t>
            </w:r>
          </w:p>
        </w:tc>
      </w:tr>
      <w:tr w:rsidR="008502A8" w:rsidRPr="00D848A1" w14:paraId="66E1F15D" w14:textId="77777777" w:rsidTr="004E6ADC">
        <w:trPr>
          <w:trHeight w:val="252"/>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BC2F79" w14:textId="77777777" w:rsidR="008502A8" w:rsidRPr="00D848A1" w:rsidRDefault="008502A8" w:rsidP="008502A8">
            <w:pPr>
              <w:pStyle w:val="TableDataEntries"/>
              <w:jc w:val="left"/>
            </w:pPr>
            <w:r w:rsidRPr="00D848A1">
              <w:t>15</w:t>
            </w:r>
          </w:p>
        </w:tc>
        <w:tc>
          <w:tcPr>
            <w:tcW w:w="334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1761FE2" w14:textId="5C652B9D" w:rsidR="008502A8" w:rsidRPr="00D848A1" w:rsidRDefault="008502A8" w:rsidP="008502A8">
            <w:pPr>
              <w:pStyle w:val="TableDataEntries"/>
              <w:jc w:val="left"/>
            </w:pPr>
            <w:r>
              <w:rPr>
                <w:szCs w:val="16"/>
              </w:rPr>
              <w:t xml:space="preserve">222 </w:t>
            </w:r>
            <w:proofErr w:type="gramStart"/>
            <w:r>
              <w:rPr>
                <w:szCs w:val="16"/>
              </w:rPr>
              <w:t>Oil-seeds</w:t>
            </w:r>
            <w:proofErr w:type="gramEnd"/>
            <w:r>
              <w:rPr>
                <w:szCs w:val="16"/>
              </w:rPr>
              <w:t xml:space="preserve"> &amp; oleaginous fruits, soft</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015FF5FE" w14:textId="38C6219A" w:rsidR="008502A8" w:rsidRPr="00D848A1" w:rsidRDefault="008502A8" w:rsidP="008502A8">
            <w:pPr>
              <w:pStyle w:val="TableDataEntries"/>
            </w:pPr>
            <w:r>
              <w:rPr>
                <w:szCs w:val="16"/>
              </w:rPr>
              <w:t>51,743</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96CBDB4" w14:textId="440E214E" w:rsidR="008502A8" w:rsidRPr="00D848A1" w:rsidRDefault="008502A8" w:rsidP="008502A8">
            <w:pPr>
              <w:pStyle w:val="TableDataEntries"/>
            </w:pPr>
            <w:r>
              <w:rPr>
                <w:szCs w:val="16"/>
              </w:rPr>
              <w:t>675</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BB69795" w14:textId="14A9729E" w:rsidR="008502A8" w:rsidRPr="00D848A1" w:rsidRDefault="008502A8" w:rsidP="008502A8">
            <w:pPr>
              <w:pStyle w:val="TableDataEntries"/>
            </w:pPr>
            <w:r>
              <w:rPr>
                <w:szCs w:val="16"/>
              </w:rPr>
              <w:t>181,702</w:t>
            </w:r>
          </w:p>
        </w:tc>
      </w:tr>
      <w:tr w:rsidR="008502A8" w:rsidRPr="00D848A1" w14:paraId="62F5AAF8" w14:textId="77777777" w:rsidTr="004E6ADC">
        <w:trPr>
          <w:trHeight w:val="252"/>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F56C82" w14:textId="77777777" w:rsidR="008502A8" w:rsidRPr="00D848A1" w:rsidRDefault="008502A8" w:rsidP="008502A8">
            <w:pPr>
              <w:pStyle w:val="TableDataEntries"/>
              <w:jc w:val="left"/>
            </w:pPr>
            <w:r w:rsidRPr="00D848A1">
              <w:t>16</w:t>
            </w:r>
          </w:p>
        </w:tc>
        <w:tc>
          <w:tcPr>
            <w:tcW w:w="334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6506408" w14:textId="309C117C" w:rsidR="008502A8" w:rsidRPr="00D848A1" w:rsidRDefault="008502A8" w:rsidP="008502A8">
            <w:pPr>
              <w:pStyle w:val="TableDataEntries"/>
              <w:jc w:val="left"/>
            </w:pPr>
            <w:r>
              <w:rPr>
                <w:szCs w:val="16"/>
              </w:rPr>
              <w:t>673 Uncoated flat-rolled iron &amp; steel</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439067EF" w14:textId="3DE54488" w:rsidR="008502A8" w:rsidRPr="00D848A1" w:rsidRDefault="008502A8" w:rsidP="008502A8">
            <w:pPr>
              <w:pStyle w:val="TableDataEntries"/>
            </w:pPr>
            <w:r>
              <w:rPr>
                <w:szCs w:val="16"/>
              </w:rPr>
              <w:t>49,687</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5F00F13" w14:textId="7A9772C8" w:rsidR="008502A8" w:rsidRPr="00D848A1" w:rsidRDefault="008502A8" w:rsidP="008502A8">
            <w:pPr>
              <w:pStyle w:val="TableDataEntries"/>
            </w:pPr>
            <w:r>
              <w:rPr>
                <w:szCs w:val="16"/>
              </w:rPr>
              <w:t>21,603</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57EF7D0" w14:textId="7A335214" w:rsidR="008502A8" w:rsidRPr="00D848A1" w:rsidRDefault="008502A8" w:rsidP="008502A8">
            <w:pPr>
              <w:pStyle w:val="TableDataEntries"/>
            </w:pPr>
            <w:r>
              <w:rPr>
                <w:szCs w:val="16"/>
              </w:rPr>
              <w:t>5</w:t>
            </w:r>
          </w:p>
        </w:tc>
      </w:tr>
      <w:tr w:rsidR="008502A8" w:rsidRPr="00D848A1" w14:paraId="13BBF8BE" w14:textId="77777777" w:rsidTr="004E6ADC">
        <w:trPr>
          <w:trHeight w:val="252"/>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ACE615" w14:textId="77777777" w:rsidR="008502A8" w:rsidRPr="00D848A1" w:rsidRDefault="008502A8" w:rsidP="008502A8">
            <w:pPr>
              <w:pStyle w:val="TableDataEntries"/>
              <w:jc w:val="left"/>
            </w:pPr>
            <w:r w:rsidRPr="00D848A1">
              <w:t>17</w:t>
            </w:r>
          </w:p>
        </w:tc>
        <w:tc>
          <w:tcPr>
            <w:tcW w:w="334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5035C04" w14:textId="317D0B37" w:rsidR="008502A8" w:rsidRPr="00D848A1" w:rsidRDefault="008502A8" w:rsidP="008502A8">
            <w:pPr>
              <w:pStyle w:val="TableDataEntries"/>
              <w:jc w:val="left"/>
            </w:pPr>
            <w:r>
              <w:rPr>
                <w:szCs w:val="16"/>
              </w:rPr>
              <w:t>751 Office machines</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4C0F3841" w14:textId="51170F83" w:rsidR="008502A8" w:rsidRPr="00D848A1" w:rsidRDefault="008502A8" w:rsidP="008502A8">
            <w:pPr>
              <w:pStyle w:val="TableDataEntries"/>
            </w:pPr>
            <w:r>
              <w:rPr>
                <w:szCs w:val="16"/>
              </w:rPr>
              <w:t>44,879</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EEDF931" w14:textId="2D59411B" w:rsidR="008502A8" w:rsidRPr="00D848A1" w:rsidRDefault="008502A8" w:rsidP="008502A8">
            <w:pPr>
              <w:pStyle w:val="TableDataEntries"/>
            </w:pPr>
            <w:r>
              <w:rPr>
                <w:szCs w:val="16"/>
              </w:rPr>
              <w:t>948</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A7DB601" w14:textId="6D5E59C1" w:rsidR="008502A8" w:rsidRPr="00D848A1" w:rsidRDefault="008502A8" w:rsidP="008502A8">
            <w:pPr>
              <w:pStyle w:val="TableDataEntries"/>
            </w:pPr>
            <w:r>
              <w:rPr>
                <w:szCs w:val="16"/>
              </w:rPr>
              <w:t>3,125</w:t>
            </w:r>
          </w:p>
        </w:tc>
      </w:tr>
      <w:tr w:rsidR="008502A8" w:rsidRPr="00D848A1" w14:paraId="5912F61E" w14:textId="77777777" w:rsidTr="004E6ADC">
        <w:trPr>
          <w:trHeight w:val="252"/>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42433A" w14:textId="77777777" w:rsidR="008502A8" w:rsidRPr="00D848A1" w:rsidRDefault="008502A8" w:rsidP="008502A8">
            <w:pPr>
              <w:pStyle w:val="TableDataEntries"/>
              <w:jc w:val="left"/>
            </w:pPr>
            <w:r w:rsidRPr="00D848A1">
              <w:t>18</w:t>
            </w:r>
          </w:p>
        </w:tc>
        <w:tc>
          <w:tcPr>
            <w:tcW w:w="334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219D65E" w14:textId="74C5C55F" w:rsidR="008502A8" w:rsidRPr="00D848A1" w:rsidRDefault="008502A8" w:rsidP="008502A8">
            <w:pPr>
              <w:pStyle w:val="TableDataEntries"/>
              <w:jc w:val="left"/>
            </w:pPr>
            <w:r>
              <w:rPr>
                <w:szCs w:val="16"/>
              </w:rPr>
              <w:t>752 Computers</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3B6B3EA7" w14:textId="203B9124" w:rsidR="008502A8" w:rsidRPr="00D848A1" w:rsidRDefault="008502A8" w:rsidP="008502A8">
            <w:pPr>
              <w:pStyle w:val="TableDataEntries"/>
            </w:pPr>
            <w:r>
              <w:rPr>
                <w:szCs w:val="16"/>
              </w:rPr>
              <w:t>41,731</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C4F6DED" w14:textId="19DFB5B3" w:rsidR="008502A8" w:rsidRPr="00D848A1" w:rsidRDefault="008502A8" w:rsidP="008502A8">
            <w:pPr>
              <w:pStyle w:val="TableDataEntries"/>
            </w:pPr>
            <w:r>
              <w:rPr>
                <w:szCs w:val="16"/>
              </w:rPr>
              <w:t>46,365</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38EE19" w14:textId="5A1ED79D" w:rsidR="008502A8" w:rsidRPr="00D848A1" w:rsidRDefault="008502A8" w:rsidP="008502A8">
            <w:pPr>
              <w:pStyle w:val="TableDataEntries"/>
            </w:pPr>
            <w:r>
              <w:rPr>
                <w:szCs w:val="16"/>
              </w:rPr>
              <w:t>58,905</w:t>
            </w:r>
          </w:p>
        </w:tc>
      </w:tr>
      <w:tr w:rsidR="008502A8" w:rsidRPr="00D848A1" w14:paraId="5E10935E" w14:textId="77777777" w:rsidTr="004E6ADC">
        <w:trPr>
          <w:trHeight w:val="252"/>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78D037" w14:textId="77777777" w:rsidR="008502A8" w:rsidRPr="00D848A1" w:rsidRDefault="008502A8" w:rsidP="008502A8">
            <w:pPr>
              <w:pStyle w:val="TableDataEntries"/>
              <w:jc w:val="left"/>
            </w:pPr>
            <w:r w:rsidRPr="00D848A1">
              <w:t>19</w:t>
            </w:r>
          </w:p>
        </w:tc>
        <w:tc>
          <w:tcPr>
            <w:tcW w:w="334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0D8965E" w14:textId="2AC201D5" w:rsidR="008502A8" w:rsidRPr="00D848A1" w:rsidRDefault="008502A8" w:rsidP="008502A8">
            <w:pPr>
              <w:pStyle w:val="TableDataEntries"/>
              <w:jc w:val="left"/>
            </w:pPr>
            <w:r>
              <w:rPr>
                <w:szCs w:val="16"/>
              </w:rPr>
              <w:t>022 Milk, cream, whey &amp; yoghurt</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656DFA3B" w14:textId="4DCDAF97" w:rsidR="008502A8" w:rsidRPr="00D848A1" w:rsidRDefault="008502A8" w:rsidP="008502A8">
            <w:pPr>
              <w:pStyle w:val="TableDataEntries"/>
            </w:pPr>
            <w:r>
              <w:rPr>
                <w:szCs w:val="16"/>
              </w:rPr>
              <w:t>38,995</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7259EF5" w14:textId="3C8D7AB3" w:rsidR="008502A8" w:rsidRPr="00D848A1" w:rsidRDefault="008502A8" w:rsidP="008502A8">
            <w:pPr>
              <w:pStyle w:val="TableDataEntries"/>
            </w:pPr>
            <w:r>
              <w:rPr>
                <w:szCs w:val="16"/>
              </w:rPr>
              <w:t>14,224</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950065B" w14:textId="5F046ACE" w:rsidR="008502A8" w:rsidRPr="00D848A1" w:rsidRDefault="008502A8" w:rsidP="008502A8">
            <w:pPr>
              <w:pStyle w:val="TableDataEntries"/>
            </w:pPr>
            <w:r>
              <w:rPr>
                <w:szCs w:val="16"/>
              </w:rPr>
              <w:t>26,224</w:t>
            </w:r>
          </w:p>
        </w:tc>
      </w:tr>
      <w:tr w:rsidR="008933D8" w:rsidRPr="00D848A1" w14:paraId="272CCA04" w14:textId="77777777" w:rsidTr="004E6ADC">
        <w:trPr>
          <w:trHeight w:val="252"/>
        </w:trPr>
        <w:tc>
          <w:tcPr>
            <w:tcW w:w="709"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14:paraId="143E6E1B" w14:textId="70FB527B" w:rsidR="008933D8" w:rsidRPr="00D848A1" w:rsidRDefault="008933D8" w:rsidP="008933D8">
            <w:pPr>
              <w:pStyle w:val="TableDataEntries"/>
              <w:jc w:val="left"/>
            </w:pPr>
            <w:r w:rsidRPr="00D848A1">
              <w:t>2</w:t>
            </w:r>
            <w:r>
              <w:t>0</w:t>
            </w:r>
          </w:p>
        </w:tc>
        <w:tc>
          <w:tcPr>
            <w:tcW w:w="3345"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hideMark/>
          </w:tcPr>
          <w:p w14:paraId="3A12AB3F" w14:textId="54716699" w:rsidR="008933D8" w:rsidRPr="00D848A1" w:rsidRDefault="008933D8" w:rsidP="008933D8">
            <w:pPr>
              <w:pStyle w:val="TableDataEntries"/>
              <w:jc w:val="left"/>
            </w:pPr>
            <w:r>
              <w:rPr>
                <w:szCs w:val="16"/>
              </w:rPr>
              <w:t>683 Nickel</w:t>
            </w:r>
          </w:p>
        </w:tc>
        <w:tc>
          <w:tcPr>
            <w:tcW w:w="1343"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tcPr>
          <w:p w14:paraId="33F75AD8" w14:textId="655C6926" w:rsidR="008933D8" w:rsidRPr="00D848A1" w:rsidRDefault="008933D8" w:rsidP="008933D8">
            <w:pPr>
              <w:pStyle w:val="TableDataEntries"/>
            </w:pPr>
            <w:r>
              <w:rPr>
                <w:szCs w:val="16"/>
              </w:rPr>
              <w:t>38,536</w:t>
            </w:r>
          </w:p>
        </w:tc>
        <w:tc>
          <w:tcPr>
            <w:tcW w:w="1343"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hideMark/>
          </w:tcPr>
          <w:p w14:paraId="3364D2EE" w14:textId="579D3B5A" w:rsidR="008933D8" w:rsidRPr="00D848A1" w:rsidRDefault="008933D8" w:rsidP="008933D8">
            <w:pPr>
              <w:pStyle w:val="TableDataEntries"/>
            </w:pPr>
            <w:r>
              <w:rPr>
                <w:szCs w:val="16"/>
              </w:rPr>
              <w:t>125,878</w:t>
            </w:r>
          </w:p>
        </w:tc>
        <w:tc>
          <w:tcPr>
            <w:tcW w:w="1343"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hideMark/>
          </w:tcPr>
          <w:p w14:paraId="3DFCD2B9" w14:textId="44EB373A" w:rsidR="008933D8" w:rsidRPr="00D848A1" w:rsidRDefault="008933D8" w:rsidP="008933D8">
            <w:pPr>
              <w:pStyle w:val="TableDataEntries"/>
            </w:pPr>
            <w:r>
              <w:rPr>
                <w:szCs w:val="16"/>
              </w:rPr>
              <w:t>66,355</w:t>
            </w:r>
          </w:p>
        </w:tc>
      </w:tr>
    </w:tbl>
    <w:p w14:paraId="1A779611" w14:textId="3FB5C316" w:rsidR="00D848A1" w:rsidRDefault="00D848A1" w:rsidP="00D848A1">
      <w:pPr>
        <w:pStyle w:val="Source"/>
        <w:rPr>
          <w:lang w:bidi="fa-IR"/>
        </w:rPr>
      </w:pPr>
      <w:r w:rsidRPr="00D848A1">
        <w:rPr>
          <w:i/>
          <w:lang w:bidi="fa-IR"/>
        </w:rPr>
        <w:t>Source:</w:t>
      </w:r>
      <w:r>
        <w:rPr>
          <w:lang w:bidi="fa-IR"/>
        </w:rPr>
        <w:t xml:space="preserve"> DFAT trade statistical pivot tables</w:t>
      </w:r>
      <w:r w:rsidR="008933D8">
        <w:rPr>
          <w:lang w:bidi="fa-IR"/>
        </w:rPr>
        <w:t xml:space="preserve"> </w:t>
      </w:r>
      <w:r w:rsidR="008933D8">
        <w:t xml:space="preserve">and UN </w:t>
      </w:r>
      <w:proofErr w:type="spellStart"/>
      <w:r w:rsidR="008933D8">
        <w:t>Comtrade</w:t>
      </w:r>
      <w:proofErr w:type="spellEnd"/>
      <w:r w:rsidR="008933D8">
        <w:t xml:space="preserve"> database</w:t>
      </w:r>
    </w:p>
    <w:p w14:paraId="6159DDE1" w14:textId="23EE2301" w:rsidR="00D848A1" w:rsidRDefault="00696396" w:rsidP="00D848A1">
      <w:pPr>
        <w:pStyle w:val="BodyText"/>
        <w:rPr>
          <w:lang w:bidi="fa-IR"/>
        </w:rPr>
      </w:pPr>
      <w:r>
        <w:rPr>
          <w:lang w:bidi="fa-IR"/>
        </w:rPr>
        <w:t xml:space="preserve">It is interesting to note that crude petroleum (SITC 333) is Australia’s </w:t>
      </w:r>
      <w:r w:rsidR="00D71D69">
        <w:rPr>
          <w:lang w:bidi="fa-IR"/>
        </w:rPr>
        <w:t>9</w:t>
      </w:r>
      <w:r w:rsidR="00D71D69" w:rsidRPr="00D71D69">
        <w:rPr>
          <w:vertAlign w:val="superscript"/>
          <w:lang w:bidi="fa-IR"/>
        </w:rPr>
        <w:t>th</w:t>
      </w:r>
      <w:r w:rsidR="00D71D69">
        <w:rPr>
          <w:lang w:bidi="fa-IR"/>
        </w:rPr>
        <w:t xml:space="preserve"> </w:t>
      </w:r>
      <w:r>
        <w:rPr>
          <w:lang w:bidi="fa-IR"/>
        </w:rPr>
        <w:t xml:space="preserve">top export to the UAE despite the UAE </w:t>
      </w:r>
      <w:r w:rsidR="00F312DD">
        <w:rPr>
          <w:lang w:bidi="fa-IR"/>
        </w:rPr>
        <w:t>being</w:t>
      </w:r>
      <w:r>
        <w:rPr>
          <w:lang w:bidi="fa-IR"/>
        </w:rPr>
        <w:t xml:space="preserve"> a large oil producer. </w:t>
      </w:r>
      <w:r w:rsidR="0093697E">
        <w:rPr>
          <w:lang w:bidi="fa-IR"/>
        </w:rPr>
        <w:t xml:space="preserve">This is because the </w:t>
      </w:r>
      <w:r w:rsidR="00EF5098">
        <w:rPr>
          <w:lang w:bidi="fa-IR"/>
        </w:rPr>
        <w:t xml:space="preserve">Australian crude oil </w:t>
      </w:r>
      <w:r w:rsidR="00562529">
        <w:rPr>
          <w:lang w:bidi="fa-IR"/>
        </w:rPr>
        <w:t xml:space="preserve">and condensate </w:t>
      </w:r>
      <w:r w:rsidR="0095595B">
        <w:rPr>
          <w:lang w:bidi="fa-IR"/>
        </w:rPr>
        <w:t xml:space="preserve">is </w:t>
      </w:r>
      <w:r w:rsidR="00562529">
        <w:rPr>
          <w:lang w:bidi="fa-IR"/>
        </w:rPr>
        <w:t>insufficient and in</w:t>
      </w:r>
      <w:r w:rsidR="0095595B">
        <w:rPr>
          <w:lang w:bidi="fa-IR"/>
        </w:rPr>
        <w:t xml:space="preserve">compatible </w:t>
      </w:r>
      <w:r w:rsidR="00562529">
        <w:rPr>
          <w:lang w:bidi="fa-IR"/>
        </w:rPr>
        <w:t xml:space="preserve">for domestic needs and is largely exported. </w:t>
      </w:r>
      <w:r w:rsidR="009D44B7">
        <w:rPr>
          <w:lang w:bidi="fa-IR"/>
        </w:rPr>
        <w:t xml:space="preserve">According to </w:t>
      </w:r>
      <w:r w:rsidR="00273740">
        <w:rPr>
          <w:lang w:bidi="fa-IR"/>
        </w:rPr>
        <w:t xml:space="preserve">Australian Institute of Petroleum (AIP), </w:t>
      </w:r>
      <w:r w:rsidR="00B84D4E">
        <w:rPr>
          <w:lang w:bidi="fa-IR"/>
        </w:rPr>
        <w:t xml:space="preserve">most of Australian crude oil production is located long distances from Australian refineries and has better transport </w:t>
      </w:r>
      <w:r w:rsidR="001D4116">
        <w:rPr>
          <w:lang w:bidi="fa-IR"/>
        </w:rPr>
        <w:t xml:space="preserve">proximity </w:t>
      </w:r>
      <w:r w:rsidR="00B84D4E">
        <w:rPr>
          <w:lang w:bidi="fa-IR"/>
        </w:rPr>
        <w:t xml:space="preserve">to key </w:t>
      </w:r>
      <w:r w:rsidR="001D4116">
        <w:rPr>
          <w:lang w:bidi="fa-IR"/>
        </w:rPr>
        <w:t>Asian markets; and much of Australia’s crude oil i</w:t>
      </w:r>
      <w:r w:rsidR="0072544E">
        <w:rPr>
          <w:lang w:bidi="fa-IR"/>
        </w:rPr>
        <w:t>s also of a quality (light sweet) which is commercially attractive for processing in other countries.</w:t>
      </w:r>
      <w:r w:rsidR="00996B8C">
        <w:rPr>
          <w:rStyle w:val="FootnoteReference"/>
          <w:lang w:bidi="fa-IR"/>
        </w:rPr>
        <w:footnoteReference w:id="23"/>
      </w:r>
      <w:r w:rsidR="0072544E">
        <w:rPr>
          <w:lang w:bidi="fa-IR"/>
        </w:rPr>
        <w:t xml:space="preserve"> </w:t>
      </w:r>
      <w:r w:rsidR="00996B8C">
        <w:rPr>
          <w:lang w:bidi="fa-IR"/>
        </w:rPr>
        <w:t xml:space="preserve">The </w:t>
      </w:r>
      <w:r w:rsidR="0093697E">
        <w:rPr>
          <w:lang w:bidi="fa-IR"/>
        </w:rPr>
        <w:t xml:space="preserve">UAE </w:t>
      </w:r>
      <w:r w:rsidR="00062F9D">
        <w:rPr>
          <w:lang w:bidi="fa-IR"/>
        </w:rPr>
        <w:t xml:space="preserve">has several crude oil streams, including the </w:t>
      </w:r>
      <w:proofErr w:type="spellStart"/>
      <w:r w:rsidR="00062F9D">
        <w:rPr>
          <w:lang w:bidi="fa-IR"/>
        </w:rPr>
        <w:t>Murban</w:t>
      </w:r>
      <w:proofErr w:type="spellEnd"/>
      <w:r w:rsidR="00062F9D">
        <w:rPr>
          <w:lang w:bidi="fa-IR"/>
        </w:rPr>
        <w:t xml:space="preserve"> </w:t>
      </w:r>
      <w:r w:rsidR="00EB3D17">
        <w:rPr>
          <w:lang w:bidi="fa-IR"/>
        </w:rPr>
        <w:t>–</w:t>
      </w:r>
      <w:r w:rsidR="00062F9D">
        <w:rPr>
          <w:lang w:bidi="fa-IR"/>
        </w:rPr>
        <w:t xml:space="preserve"> a</w:t>
      </w:r>
      <w:r w:rsidR="00EB3D17">
        <w:rPr>
          <w:lang w:bidi="fa-IR"/>
        </w:rPr>
        <w:t xml:space="preserve"> </w:t>
      </w:r>
      <w:r w:rsidR="00062F9D">
        <w:rPr>
          <w:lang w:bidi="fa-IR"/>
        </w:rPr>
        <w:t>light and sweet (low sulphur) crude oil</w:t>
      </w:r>
      <w:r w:rsidR="00B27985">
        <w:rPr>
          <w:lang w:bidi="fa-IR"/>
        </w:rPr>
        <w:t>, and its</w:t>
      </w:r>
      <w:r w:rsidR="00062F9D">
        <w:rPr>
          <w:lang w:bidi="fa-IR"/>
        </w:rPr>
        <w:t xml:space="preserve"> </w:t>
      </w:r>
      <w:r w:rsidR="0093697E">
        <w:rPr>
          <w:lang w:bidi="fa-IR"/>
        </w:rPr>
        <w:t xml:space="preserve">domestic </w:t>
      </w:r>
      <w:r w:rsidR="00B27985">
        <w:rPr>
          <w:lang w:bidi="fa-IR"/>
        </w:rPr>
        <w:t>refiner</w:t>
      </w:r>
      <w:r w:rsidR="00095E27">
        <w:rPr>
          <w:lang w:bidi="fa-IR"/>
        </w:rPr>
        <w:t>ies</w:t>
      </w:r>
      <w:r w:rsidR="00B27985">
        <w:rPr>
          <w:lang w:bidi="fa-IR"/>
        </w:rPr>
        <w:t xml:space="preserve"> </w:t>
      </w:r>
      <w:r w:rsidR="00095E27">
        <w:rPr>
          <w:lang w:bidi="fa-IR"/>
        </w:rPr>
        <w:t>are capable</w:t>
      </w:r>
      <w:r w:rsidR="00B27985">
        <w:rPr>
          <w:lang w:bidi="fa-IR"/>
        </w:rPr>
        <w:t xml:space="preserve"> to process the light sweet </w:t>
      </w:r>
      <w:r w:rsidR="00095E27">
        <w:rPr>
          <w:lang w:bidi="fa-IR"/>
        </w:rPr>
        <w:t>crude oil.</w:t>
      </w:r>
      <w:r w:rsidR="00D97686" w:rsidDel="00D97686">
        <w:rPr>
          <w:lang w:bidi="fa-IR"/>
        </w:rPr>
        <w:t xml:space="preserve"> </w:t>
      </w:r>
    </w:p>
    <w:p w14:paraId="688DD33C" w14:textId="01F4A8EF" w:rsidR="000D0709" w:rsidRPr="000D0709" w:rsidRDefault="000D0709" w:rsidP="000D0709">
      <w:pPr>
        <w:pStyle w:val="Heading4"/>
        <w:rPr>
          <w:lang w:bidi="fa-IR"/>
        </w:rPr>
      </w:pPr>
      <w:r>
        <w:rPr>
          <w:lang w:bidi="fa-IR"/>
        </w:rPr>
        <w:t>Australia’s comparative performance in exporting to the UAE</w:t>
      </w:r>
    </w:p>
    <w:p w14:paraId="2C005048" w14:textId="622DD125" w:rsidR="002F2C2F" w:rsidRDefault="00F61199" w:rsidP="00F61199">
      <w:pPr>
        <w:pStyle w:val="BodyText"/>
        <w:rPr>
          <w:lang w:eastAsia="en-US"/>
        </w:rPr>
      </w:pPr>
      <w:r>
        <w:rPr>
          <w:lang w:bidi="fa-IR"/>
        </w:rPr>
        <w:t xml:space="preserve">Compared with </w:t>
      </w:r>
      <w:r w:rsidR="00D71D69">
        <w:rPr>
          <w:lang w:bidi="fa-IR"/>
        </w:rPr>
        <w:t xml:space="preserve">relative sector share in </w:t>
      </w:r>
      <w:r>
        <w:rPr>
          <w:lang w:bidi="fa-IR"/>
        </w:rPr>
        <w:t xml:space="preserve">Australia’s total </w:t>
      </w:r>
      <w:r w:rsidR="00C06E37">
        <w:rPr>
          <w:lang w:bidi="fa-IR"/>
        </w:rPr>
        <w:t xml:space="preserve">merchandise </w:t>
      </w:r>
      <w:r>
        <w:rPr>
          <w:lang w:bidi="fa-IR"/>
        </w:rPr>
        <w:t>exports to the world, agriculture and manufacturing exports account for significantly higher share in Australia’s exports to the UAE. As shown in chart</w:t>
      </w:r>
      <w:r w:rsidR="005251B7">
        <w:rPr>
          <w:lang w:bidi="fa-IR"/>
        </w:rPr>
        <w:t> </w:t>
      </w:r>
      <w:r w:rsidR="005251B7">
        <w:rPr>
          <w:lang w:bidi="fa-IR"/>
        </w:rPr>
        <w:fldChar w:fldCharType="begin"/>
      </w:r>
      <w:r w:rsidR="005251B7">
        <w:rPr>
          <w:lang w:bidi="fa-IR"/>
        </w:rPr>
        <w:instrText xml:space="preserve"> REF _Caption8742 </w:instrText>
      </w:r>
      <w:r w:rsidR="005251B7">
        <w:rPr>
          <w:lang w:bidi="fa-IR"/>
        </w:rPr>
        <w:fldChar w:fldCharType="separate"/>
      </w:r>
      <w:r w:rsidR="002B1E22">
        <w:rPr>
          <w:noProof/>
        </w:rPr>
        <w:t>3</w:t>
      </w:r>
      <w:r w:rsidR="002B1E22" w:rsidRPr="00695C93">
        <w:rPr>
          <w:noProof/>
        </w:rPr>
        <w:t>.</w:t>
      </w:r>
      <w:r w:rsidR="002B1E22">
        <w:rPr>
          <w:noProof/>
        </w:rPr>
        <w:t>5</w:t>
      </w:r>
      <w:r w:rsidR="005251B7">
        <w:rPr>
          <w:lang w:bidi="fa-IR"/>
        </w:rPr>
        <w:fldChar w:fldCharType="end"/>
      </w:r>
      <w:r>
        <w:rPr>
          <w:lang w:bidi="fa-IR"/>
        </w:rPr>
        <w:t xml:space="preserve">, </w:t>
      </w:r>
      <w:r>
        <w:rPr>
          <w:lang w:eastAsia="en-US"/>
        </w:rPr>
        <w:t xml:space="preserve">agricultural and manufacturing products account for </w:t>
      </w:r>
      <w:r w:rsidR="00BD1400">
        <w:rPr>
          <w:lang w:eastAsia="en-US"/>
        </w:rPr>
        <w:t>30</w:t>
      </w:r>
      <w:r>
        <w:rPr>
          <w:lang w:eastAsia="en-US"/>
        </w:rPr>
        <w:t xml:space="preserve">.5 per cent and </w:t>
      </w:r>
      <w:r w:rsidR="00BD1400">
        <w:rPr>
          <w:lang w:eastAsia="en-US"/>
        </w:rPr>
        <w:t>24.1</w:t>
      </w:r>
      <w:r>
        <w:rPr>
          <w:lang w:eastAsia="en-US"/>
        </w:rPr>
        <w:t xml:space="preserve"> per cent, respectively, of Australia’s</w:t>
      </w:r>
      <w:r w:rsidR="006F28FB">
        <w:rPr>
          <w:lang w:eastAsia="en-US"/>
        </w:rPr>
        <w:t xml:space="preserve"> </w:t>
      </w:r>
      <w:r w:rsidR="00353DD6">
        <w:rPr>
          <w:lang w:eastAsia="en-US"/>
        </w:rPr>
        <w:lastRenderedPageBreak/>
        <w:t>merchandise</w:t>
      </w:r>
      <w:r>
        <w:rPr>
          <w:lang w:eastAsia="en-US"/>
        </w:rPr>
        <w:t xml:space="preserve"> exports </w:t>
      </w:r>
      <w:r w:rsidR="002F2C2F">
        <w:rPr>
          <w:lang w:eastAsia="en-US"/>
        </w:rPr>
        <w:t xml:space="preserve">to the UAE </w:t>
      </w:r>
      <w:r>
        <w:rPr>
          <w:lang w:eastAsia="en-US"/>
        </w:rPr>
        <w:t xml:space="preserve">on average </w:t>
      </w:r>
      <w:r w:rsidR="00BD1400">
        <w:rPr>
          <w:lang w:eastAsia="en-US"/>
        </w:rPr>
        <w:t xml:space="preserve">over </w:t>
      </w:r>
      <w:r>
        <w:rPr>
          <w:lang w:eastAsia="en-US"/>
        </w:rPr>
        <w:t xml:space="preserve">the five years </w:t>
      </w:r>
      <w:r w:rsidR="00BD1400">
        <w:rPr>
          <w:lang w:eastAsia="en-US"/>
        </w:rPr>
        <w:t xml:space="preserve">from </w:t>
      </w:r>
      <w:r>
        <w:rPr>
          <w:lang w:eastAsia="en-US"/>
        </w:rPr>
        <w:t>201</w:t>
      </w:r>
      <w:r w:rsidR="00BD1400">
        <w:rPr>
          <w:lang w:eastAsia="en-US"/>
        </w:rPr>
        <w:t>5</w:t>
      </w:r>
      <w:r>
        <w:rPr>
          <w:lang w:eastAsia="en-US"/>
        </w:rPr>
        <w:t xml:space="preserve"> to 20</w:t>
      </w:r>
      <w:r w:rsidR="00BD1400">
        <w:rPr>
          <w:lang w:eastAsia="en-US"/>
        </w:rPr>
        <w:t>19</w:t>
      </w:r>
      <w:r>
        <w:rPr>
          <w:lang w:eastAsia="en-US"/>
        </w:rPr>
        <w:t>. In contrast, agricultural and manufacturing products account for only 1</w:t>
      </w:r>
      <w:r w:rsidR="00BD1400">
        <w:rPr>
          <w:lang w:eastAsia="en-US"/>
        </w:rPr>
        <w:t>6.6</w:t>
      </w:r>
      <w:r>
        <w:rPr>
          <w:lang w:eastAsia="en-US"/>
        </w:rPr>
        <w:t xml:space="preserve"> per cent and 1</w:t>
      </w:r>
      <w:r w:rsidR="00BD1400">
        <w:rPr>
          <w:lang w:eastAsia="en-US"/>
        </w:rPr>
        <w:t>2</w:t>
      </w:r>
      <w:r>
        <w:rPr>
          <w:lang w:eastAsia="en-US"/>
        </w:rPr>
        <w:t xml:space="preserve"> per cent, respectively, in Australia’s </w:t>
      </w:r>
      <w:r w:rsidR="002F2C2F">
        <w:rPr>
          <w:lang w:eastAsia="en-US"/>
        </w:rPr>
        <w:t>total</w:t>
      </w:r>
      <w:r w:rsidR="00353DD6">
        <w:rPr>
          <w:lang w:eastAsia="en-US"/>
        </w:rPr>
        <w:t xml:space="preserve"> merchandise</w:t>
      </w:r>
      <w:r w:rsidR="002F2C2F">
        <w:rPr>
          <w:lang w:eastAsia="en-US"/>
        </w:rPr>
        <w:t xml:space="preserve"> </w:t>
      </w:r>
      <w:r>
        <w:rPr>
          <w:lang w:eastAsia="en-US"/>
        </w:rPr>
        <w:t xml:space="preserve">exports to the world. </w:t>
      </w:r>
    </w:p>
    <w:p w14:paraId="34A36926" w14:textId="63FC414B" w:rsidR="00D85EB2" w:rsidRPr="00695C93" w:rsidRDefault="00D85EB2" w:rsidP="00FC3492">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w:instrText>
      </w:r>
      <w:r w:rsidRPr="00695C93">
        <w:fldChar w:fldCharType="separate"/>
      </w:r>
      <w:r w:rsidR="002B1E22">
        <w:rPr>
          <w:noProof/>
        </w:rPr>
        <w:instrText>3</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0F5228">
        <w:rPr>
          <w:noProof/>
        </w:rPr>
        <w:instrText>3</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5</w:instrText>
      </w:r>
      <w:r w:rsidRPr="00695C93">
        <w:fldChar w:fldCharType="end"/>
      </w:r>
      <w:r w:rsidRPr="00695C93">
        <w:instrText xml:space="preserve">" "" </w:instrText>
      </w:r>
      <w:r w:rsidRPr="00695C93">
        <w:fldChar w:fldCharType="separate"/>
      </w:r>
      <w:bookmarkStart w:id="437" w:name="_Caption9948"/>
      <w:bookmarkStart w:id="438" w:name="_Caption5773"/>
      <w:bookmarkStart w:id="439" w:name="_Caption2947"/>
      <w:bookmarkStart w:id="440" w:name="_Caption7996"/>
      <w:bookmarkStart w:id="441" w:name="_Caption4572"/>
      <w:bookmarkStart w:id="442" w:name="_Caption0624"/>
      <w:bookmarkStart w:id="443" w:name="_Caption8503"/>
      <w:bookmarkStart w:id="444" w:name="_Caption3390"/>
      <w:bookmarkStart w:id="445" w:name="_Caption5079"/>
      <w:bookmarkStart w:id="446" w:name="_Caption6416"/>
      <w:bookmarkStart w:id="447" w:name="_Caption6834"/>
      <w:bookmarkStart w:id="448" w:name="_Caption4589"/>
      <w:bookmarkStart w:id="449" w:name="_Caption4075"/>
      <w:bookmarkStart w:id="450" w:name="_Caption2865"/>
      <w:bookmarkStart w:id="451" w:name="_Caption3672"/>
      <w:bookmarkStart w:id="452" w:name="_Caption3556"/>
      <w:bookmarkStart w:id="453" w:name="_Caption6831"/>
      <w:bookmarkStart w:id="454" w:name="_Caption3573"/>
      <w:bookmarkStart w:id="455" w:name="_Caption2426"/>
      <w:bookmarkStart w:id="456" w:name="_Caption0489"/>
      <w:bookmarkStart w:id="457" w:name="_Caption5139"/>
      <w:bookmarkStart w:id="458" w:name="_Caption9823"/>
      <w:bookmarkStart w:id="459" w:name="_Caption9515"/>
      <w:bookmarkStart w:id="460" w:name="_Caption2585"/>
      <w:bookmarkStart w:id="461" w:name="_Caption0151"/>
      <w:bookmarkStart w:id="462" w:name="_Caption6570"/>
      <w:bookmarkStart w:id="463" w:name="_Caption0815"/>
      <w:bookmarkStart w:id="464" w:name="_Caption9147"/>
      <w:bookmarkStart w:id="465" w:name="_Caption5257"/>
      <w:bookmarkStart w:id="466" w:name="_Caption3553"/>
      <w:bookmarkStart w:id="467" w:name="_Caption2374"/>
      <w:bookmarkStart w:id="468" w:name="_Caption3043"/>
      <w:bookmarkStart w:id="469" w:name="_Caption4461"/>
      <w:bookmarkStart w:id="470" w:name="_Caption7361"/>
      <w:bookmarkStart w:id="471" w:name="_Caption1535"/>
      <w:bookmarkStart w:id="472" w:name="_Caption1822"/>
      <w:bookmarkStart w:id="473" w:name="_Caption0608"/>
      <w:bookmarkStart w:id="474" w:name="_Caption2373"/>
      <w:bookmarkStart w:id="475" w:name="_Caption3381"/>
      <w:bookmarkStart w:id="476" w:name="_Caption4751"/>
      <w:bookmarkStart w:id="477" w:name="_Caption8742"/>
      <w:bookmarkStart w:id="478" w:name="_Caption4926"/>
      <w:bookmarkStart w:id="479" w:name="_Caption0005"/>
      <w:bookmarkStart w:id="480" w:name="_Caption2239"/>
      <w:bookmarkStart w:id="481" w:name="_Caption2440"/>
      <w:bookmarkStart w:id="482" w:name="_Caption1383"/>
      <w:bookmarkStart w:id="483" w:name="_Caption6021"/>
      <w:bookmarkStart w:id="484" w:name="_Caption4735"/>
      <w:bookmarkStart w:id="485" w:name="_Caption8982"/>
      <w:bookmarkStart w:id="486" w:name="_Caption0133"/>
      <w:bookmarkStart w:id="487" w:name="_Caption8195"/>
      <w:bookmarkStart w:id="488" w:name="_Caption6720"/>
      <w:bookmarkStart w:id="489" w:name="_Toc128409047"/>
      <w:r w:rsidR="000F5228">
        <w:rPr>
          <w:noProof/>
        </w:rPr>
        <w:t>3</w:t>
      </w:r>
      <w:r w:rsidR="000F5228" w:rsidRPr="00695C93">
        <w:rPr>
          <w:noProof/>
        </w:rPr>
        <w:t>.</w:t>
      </w:r>
      <w:r w:rsidR="000F5228">
        <w:rPr>
          <w:noProof/>
        </w:rPr>
        <w:t>5</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Pr="00695C93">
        <w:fldChar w:fldCharType="end"/>
      </w:r>
      <w:r w:rsidRPr="00695C93">
        <w:tab/>
      </w:r>
      <w:r>
        <w:t xml:space="preserve">Composition of Australian </w:t>
      </w:r>
      <w:r w:rsidR="0001781E">
        <w:t>merchandise</w:t>
      </w:r>
      <w:r w:rsidR="00920E08">
        <w:t xml:space="preserve"> </w:t>
      </w:r>
      <w:r>
        <w:t>exports to the UAE and the world</w:t>
      </w:r>
      <w:bookmarkEnd w:id="489"/>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D85EB2" w14:paraId="7E513E66" w14:textId="77777777" w:rsidTr="7FD75B35">
        <w:trPr>
          <w:cantSplit/>
        </w:trPr>
        <w:tc>
          <w:tcPr>
            <w:tcW w:w="7938" w:type="dxa"/>
            <w:shd w:val="clear" w:color="auto" w:fill="E9E8E5" w:themeFill="background2"/>
          </w:tcPr>
          <w:p w14:paraId="7C059C7C" w14:textId="4D440DA1" w:rsidR="00D85EB2" w:rsidRDefault="00BD1400" w:rsidP="00FC3492">
            <w:pPr>
              <w:pStyle w:val="Chart"/>
            </w:pPr>
            <w:r w:rsidRPr="00BD1400">
              <w:rPr>
                <w:noProof/>
              </w:rPr>
              <w:drawing>
                <wp:inline distT="0" distB="0" distL="0" distR="0" wp14:anchorId="2182A302" wp14:editId="273B6130">
                  <wp:extent cx="5021580" cy="2499360"/>
                  <wp:effectExtent l="0" t="0" r="7620" b="0"/>
                  <wp:docPr id="14" name="Picture 14" descr="This cluster column chart compares the composition of Australia's merchandise exports to the UAE to the world  for agriculture, mining and minerals, manufacturing and confidential items.&#10;Agricultural (UAE 30%, World 25%) and manufacturing (UAE 35%, World 15%) have higher shares than its exports to the world, while mining and minerals exports in its exports to UAE (45%) has lower than in its exports to the world (70%). Confidential items account for a very small share in total exports, less than 1% for b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is cluster column chart compares the composition of Australia's merchandise exports to the UAE to the world  for agriculture, mining and minerals, manufacturing and confidential items.&#10;Agricultural (UAE 30%, World 25%) and manufacturing (UAE 35%, World 15%) have higher shares than its exports to the world, while mining and minerals exports in its exports to UAE (45%) has lower than in its exports to the world (70%). Confidential items account for a very small share in total exports, less than 1% for both."/>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21580" cy="2499360"/>
                          </a:xfrm>
                          <a:prstGeom prst="rect">
                            <a:avLst/>
                          </a:prstGeom>
                          <a:noFill/>
                          <a:ln>
                            <a:noFill/>
                          </a:ln>
                        </pic:spPr>
                      </pic:pic>
                    </a:graphicData>
                  </a:graphic>
                </wp:inline>
              </w:drawing>
            </w:r>
          </w:p>
        </w:tc>
      </w:tr>
    </w:tbl>
    <w:p w14:paraId="111C303A" w14:textId="2622C81A" w:rsidR="00D85EB2" w:rsidRPr="00A97BEC" w:rsidRDefault="00D85EB2" w:rsidP="00FC3492">
      <w:pPr>
        <w:pStyle w:val="Note"/>
      </w:pPr>
      <w:r w:rsidRPr="00A97BEC">
        <w:rPr>
          <w:i/>
        </w:rPr>
        <w:t xml:space="preserve">Note: </w:t>
      </w:r>
      <w:r w:rsidR="00F61199" w:rsidRPr="00EC79AD">
        <w:rPr>
          <w:iCs/>
        </w:rPr>
        <w:t>Average share for 2017-2021</w:t>
      </w:r>
    </w:p>
    <w:p w14:paraId="6D669474" w14:textId="351DD77B" w:rsidR="00D85EB2" w:rsidRDefault="00D85EB2" w:rsidP="0093697E">
      <w:pPr>
        <w:pStyle w:val="Source"/>
      </w:pPr>
      <w:r>
        <w:rPr>
          <w:i/>
        </w:rPr>
        <w:t>Data source</w:t>
      </w:r>
      <w:r w:rsidRPr="00A67576">
        <w:rPr>
          <w:i/>
        </w:rPr>
        <w:t>:</w:t>
      </w:r>
      <w:r>
        <w:t xml:space="preserve"> </w:t>
      </w:r>
      <w:r w:rsidR="00F61199">
        <w:t>DFAT trade statistical pivot tables</w:t>
      </w:r>
    </w:p>
    <w:p w14:paraId="54E04CD2" w14:textId="5569B75B" w:rsidR="00680A93" w:rsidRDefault="00680A93" w:rsidP="000C4FFB">
      <w:pPr>
        <w:pStyle w:val="Heading3"/>
        <w:rPr>
          <w:lang w:eastAsia="en-US"/>
        </w:rPr>
      </w:pPr>
      <w:r>
        <w:rPr>
          <w:lang w:eastAsia="en-US"/>
        </w:rPr>
        <w:t xml:space="preserve">Key competitors in the UAE </w:t>
      </w:r>
      <w:r w:rsidR="00C55948">
        <w:rPr>
          <w:lang w:eastAsia="en-US"/>
        </w:rPr>
        <w:t xml:space="preserve">merchandise </w:t>
      </w:r>
      <w:r>
        <w:rPr>
          <w:lang w:eastAsia="en-US"/>
        </w:rPr>
        <w:t>export market</w:t>
      </w:r>
    </w:p>
    <w:p w14:paraId="498608A8" w14:textId="2315E6C5" w:rsidR="00680A93" w:rsidRDefault="00FB4C2E" w:rsidP="00680A93">
      <w:pPr>
        <w:pStyle w:val="BodyText"/>
        <w:rPr>
          <w:lang w:eastAsia="en-US"/>
        </w:rPr>
      </w:pPr>
      <w:r>
        <w:rPr>
          <w:lang w:eastAsia="en-US"/>
        </w:rPr>
        <w:t>Australia ranks 18</w:t>
      </w:r>
      <w:r w:rsidRPr="00EB3D17">
        <w:rPr>
          <w:vertAlign w:val="superscript"/>
          <w:lang w:eastAsia="en-US"/>
        </w:rPr>
        <w:t>th</w:t>
      </w:r>
      <w:r>
        <w:rPr>
          <w:lang w:eastAsia="en-US"/>
        </w:rPr>
        <w:t xml:space="preserve"> in average annual </w:t>
      </w:r>
      <w:r w:rsidR="00C55948">
        <w:rPr>
          <w:lang w:eastAsia="en-US"/>
        </w:rPr>
        <w:t xml:space="preserve">merchandise </w:t>
      </w:r>
      <w:r>
        <w:rPr>
          <w:lang w:eastAsia="en-US"/>
        </w:rPr>
        <w:t xml:space="preserve">export value to the UAE between 2015 and 2019, as listed in table </w:t>
      </w:r>
      <w:r w:rsidR="005251B7">
        <w:rPr>
          <w:lang w:eastAsia="en-US"/>
        </w:rPr>
        <w:fldChar w:fldCharType="begin"/>
      </w:r>
      <w:r w:rsidR="005251B7">
        <w:rPr>
          <w:lang w:eastAsia="en-US"/>
        </w:rPr>
        <w:instrText xml:space="preserve"> REF _Caption3136 </w:instrText>
      </w:r>
      <w:r w:rsidR="005251B7">
        <w:rPr>
          <w:lang w:eastAsia="en-US"/>
        </w:rPr>
        <w:fldChar w:fldCharType="separate"/>
      </w:r>
      <w:r w:rsidR="002B1E22">
        <w:rPr>
          <w:noProof/>
        </w:rPr>
        <w:t>3</w:t>
      </w:r>
      <w:r w:rsidR="002B1E22" w:rsidRPr="00695C93">
        <w:rPr>
          <w:noProof/>
        </w:rPr>
        <w:t>.</w:t>
      </w:r>
      <w:r w:rsidR="002B1E22">
        <w:rPr>
          <w:noProof/>
        </w:rPr>
        <w:t>6</w:t>
      </w:r>
      <w:r w:rsidR="005251B7">
        <w:rPr>
          <w:lang w:eastAsia="en-US"/>
        </w:rPr>
        <w:fldChar w:fldCharType="end"/>
      </w:r>
      <w:r>
        <w:rPr>
          <w:lang w:eastAsia="en-US"/>
        </w:rPr>
        <w:t xml:space="preserve"> which displays all these countries </w:t>
      </w:r>
      <w:r w:rsidR="00011617">
        <w:rPr>
          <w:lang w:eastAsia="en-US"/>
        </w:rPr>
        <w:t xml:space="preserve">and their respective </w:t>
      </w:r>
      <w:r>
        <w:rPr>
          <w:lang w:eastAsia="en-US"/>
        </w:rPr>
        <w:t xml:space="preserve">shares in the UAE’s total </w:t>
      </w:r>
      <w:r w:rsidR="00A47598">
        <w:rPr>
          <w:lang w:eastAsia="en-US"/>
        </w:rPr>
        <w:t xml:space="preserve">merchandise </w:t>
      </w:r>
      <w:r>
        <w:rPr>
          <w:lang w:eastAsia="en-US"/>
        </w:rPr>
        <w:t>import value.</w:t>
      </w:r>
    </w:p>
    <w:p w14:paraId="02F904B2" w14:textId="536B547D" w:rsidR="00FB4C2E" w:rsidRDefault="00FB4C2E" w:rsidP="00FB4C2E">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w:instrText>
      </w:r>
      <w:r w:rsidRPr="00695C93">
        <w:fldChar w:fldCharType="separate"/>
      </w:r>
      <w:r w:rsidR="002B1E22">
        <w:rPr>
          <w:noProof/>
        </w:rPr>
        <w:instrText>3</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0F5228">
        <w:rPr>
          <w:noProof/>
        </w:rPr>
        <w:instrText>3</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6</w:instrText>
      </w:r>
      <w:r w:rsidRPr="00695C93">
        <w:fldChar w:fldCharType="end"/>
      </w:r>
      <w:r w:rsidRPr="00695C93">
        <w:instrText xml:space="preserve">" "" </w:instrText>
      </w:r>
      <w:r w:rsidRPr="00695C93">
        <w:fldChar w:fldCharType="separate"/>
      </w:r>
      <w:bookmarkStart w:id="490" w:name="_Caption0589"/>
      <w:bookmarkStart w:id="491" w:name="_Caption5559"/>
      <w:bookmarkStart w:id="492" w:name="_Caption4336"/>
      <w:bookmarkStart w:id="493" w:name="_Caption6073"/>
      <w:bookmarkStart w:id="494" w:name="_Caption5880"/>
      <w:bookmarkStart w:id="495" w:name="_Caption3722"/>
      <w:bookmarkStart w:id="496" w:name="_Caption7390"/>
      <w:bookmarkStart w:id="497" w:name="_Caption8970"/>
      <w:bookmarkStart w:id="498" w:name="_Caption9031"/>
      <w:bookmarkStart w:id="499" w:name="_Caption6442"/>
      <w:bookmarkStart w:id="500" w:name="_Caption6594"/>
      <w:bookmarkStart w:id="501" w:name="_Caption7340"/>
      <w:bookmarkStart w:id="502" w:name="_Caption6399"/>
      <w:bookmarkStart w:id="503" w:name="_Caption7925"/>
      <w:bookmarkStart w:id="504" w:name="_Caption3097"/>
      <w:bookmarkStart w:id="505" w:name="_Caption7799"/>
      <w:bookmarkStart w:id="506" w:name="_Caption2238"/>
      <w:bookmarkStart w:id="507" w:name="_Caption7886"/>
      <w:bookmarkStart w:id="508" w:name="_Caption6124"/>
      <w:bookmarkStart w:id="509" w:name="_Caption4695"/>
      <w:bookmarkStart w:id="510" w:name="_Caption7636"/>
      <w:bookmarkStart w:id="511" w:name="_Caption2747"/>
      <w:bookmarkStart w:id="512" w:name="_Caption6457"/>
      <w:bookmarkStart w:id="513" w:name="_Caption7819"/>
      <w:bookmarkStart w:id="514" w:name="_Caption5212"/>
      <w:bookmarkStart w:id="515" w:name="_Caption8813"/>
      <w:bookmarkStart w:id="516" w:name="_Caption9721"/>
      <w:bookmarkStart w:id="517" w:name="_Caption8226"/>
      <w:bookmarkStart w:id="518" w:name="_Caption3654"/>
      <w:bookmarkStart w:id="519" w:name="_Caption6143"/>
      <w:bookmarkStart w:id="520" w:name="_Caption6753"/>
      <w:bookmarkStart w:id="521" w:name="_Caption2041"/>
      <w:bookmarkStart w:id="522" w:name="_Caption1289"/>
      <w:bookmarkStart w:id="523" w:name="_Caption2167"/>
      <w:bookmarkStart w:id="524" w:name="_Caption4124"/>
      <w:bookmarkStart w:id="525" w:name="_Caption6802"/>
      <w:bookmarkStart w:id="526" w:name="_Caption3452"/>
      <w:bookmarkStart w:id="527" w:name="_Caption2053"/>
      <w:bookmarkStart w:id="528" w:name="_Caption8294"/>
      <w:bookmarkStart w:id="529" w:name="_Caption3136"/>
      <w:bookmarkStart w:id="530" w:name="_Caption2520"/>
      <w:bookmarkStart w:id="531" w:name="_Caption8197"/>
      <w:bookmarkStart w:id="532" w:name="_Caption9685"/>
      <w:bookmarkStart w:id="533" w:name="_Caption9182"/>
      <w:bookmarkStart w:id="534" w:name="_Caption4856"/>
      <w:bookmarkStart w:id="535" w:name="_Caption2090"/>
      <w:bookmarkStart w:id="536" w:name="_Caption3298"/>
      <w:bookmarkStart w:id="537" w:name="_Caption5869"/>
      <w:bookmarkStart w:id="538" w:name="_Caption0025"/>
      <w:bookmarkStart w:id="539" w:name="_Caption0667"/>
      <w:bookmarkStart w:id="540" w:name="_Caption0784"/>
      <w:bookmarkStart w:id="541" w:name="_Caption4090"/>
      <w:bookmarkStart w:id="542" w:name="_Toc128409048"/>
      <w:r w:rsidR="000F5228">
        <w:rPr>
          <w:noProof/>
        </w:rPr>
        <w:t>3</w:t>
      </w:r>
      <w:r w:rsidR="000F5228" w:rsidRPr="00695C93">
        <w:rPr>
          <w:noProof/>
        </w:rPr>
        <w:t>.</w:t>
      </w:r>
      <w:r w:rsidR="000F5228">
        <w:rPr>
          <w:noProof/>
        </w:rPr>
        <w:t>6</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695C93">
        <w:fldChar w:fldCharType="end"/>
      </w:r>
      <w:r w:rsidRPr="00695C93">
        <w:tab/>
      </w:r>
      <w:r>
        <w:t>Australia’s key competitors in exporting</w:t>
      </w:r>
      <w:r w:rsidR="00175D8C">
        <w:t xml:space="preserve"> goods</w:t>
      </w:r>
      <w:r>
        <w:t xml:space="preserve"> to the UAE</w:t>
      </w:r>
      <w:bookmarkEnd w:id="542"/>
    </w:p>
    <w:tbl>
      <w:tblPr>
        <w:tblW w:w="7936" w:type="dxa"/>
        <w:tblLook w:val="04A0" w:firstRow="1" w:lastRow="0" w:firstColumn="1" w:lastColumn="0" w:noHBand="0" w:noVBand="1"/>
      </w:tblPr>
      <w:tblGrid>
        <w:gridCol w:w="611"/>
        <w:gridCol w:w="2603"/>
        <w:gridCol w:w="1574"/>
        <w:gridCol w:w="1574"/>
        <w:gridCol w:w="1574"/>
      </w:tblGrid>
      <w:tr w:rsidR="00FB4C2E" w:rsidRPr="00FB4C2E" w14:paraId="7E9A99F4" w14:textId="77777777" w:rsidTr="000C4FFB">
        <w:trPr>
          <w:trHeight w:val="216"/>
          <w:tblHeader/>
        </w:trPr>
        <w:tc>
          <w:tcPr>
            <w:tcW w:w="611" w:type="dxa"/>
            <w:shd w:val="clear" w:color="auto" w:fill="6F6652"/>
            <w:noWrap/>
            <w:tcMar>
              <w:left w:w="57" w:type="dxa"/>
              <w:right w:w="57" w:type="dxa"/>
            </w:tcMar>
            <w:hideMark/>
          </w:tcPr>
          <w:p w14:paraId="419A0AD9" w14:textId="53D9D976" w:rsidR="00FB4C2E" w:rsidRPr="00FB4C2E" w:rsidRDefault="00FB4C2E" w:rsidP="00FB4C2E">
            <w:pPr>
              <w:pStyle w:val="TableDataColumnHeading"/>
              <w:jc w:val="left"/>
            </w:pPr>
            <w:r>
              <w:t>Rank</w:t>
            </w:r>
            <w:r w:rsidRPr="00E4232C">
              <w:rPr>
                <w:rStyle w:val="NoteLabel"/>
              </w:rPr>
              <w:t xml:space="preserve"> </w:t>
            </w:r>
            <w:r w:rsidRPr="00FB4C2E">
              <w:rPr>
                <w:rStyle w:val="NoteLabel"/>
                <w:color w:val="FFFFFF" w:themeColor="background1"/>
              </w:rPr>
              <w:t>a</w:t>
            </w:r>
          </w:p>
        </w:tc>
        <w:tc>
          <w:tcPr>
            <w:tcW w:w="2603" w:type="dxa"/>
            <w:shd w:val="clear" w:color="auto" w:fill="6F6652"/>
            <w:noWrap/>
            <w:tcMar>
              <w:left w:w="57" w:type="dxa"/>
              <w:right w:w="57" w:type="dxa"/>
            </w:tcMar>
            <w:hideMark/>
          </w:tcPr>
          <w:p w14:paraId="4D9F0DA2" w14:textId="3BB81F0B" w:rsidR="00FB4C2E" w:rsidRPr="00FB4C2E" w:rsidRDefault="00FB4C2E" w:rsidP="00FB4C2E">
            <w:pPr>
              <w:pStyle w:val="TableDataColumnHeading"/>
              <w:jc w:val="left"/>
              <w:rPr>
                <w:szCs w:val="16"/>
              </w:rPr>
            </w:pPr>
            <w:r w:rsidRPr="00FB4C2E">
              <w:rPr>
                <w:szCs w:val="16"/>
              </w:rPr>
              <w:t>Country</w:t>
            </w:r>
          </w:p>
        </w:tc>
        <w:tc>
          <w:tcPr>
            <w:tcW w:w="1574" w:type="dxa"/>
            <w:shd w:val="clear" w:color="auto" w:fill="6F6652"/>
            <w:noWrap/>
            <w:tcMar>
              <w:left w:w="57" w:type="dxa"/>
              <w:right w:w="57" w:type="dxa"/>
            </w:tcMar>
            <w:hideMark/>
          </w:tcPr>
          <w:p w14:paraId="0EB556F8" w14:textId="77777777" w:rsidR="00FB4C2E" w:rsidRDefault="00FB4C2E" w:rsidP="00FB4C2E">
            <w:pPr>
              <w:pStyle w:val="TableDataColumnHeading"/>
              <w:rPr>
                <w:szCs w:val="16"/>
              </w:rPr>
            </w:pPr>
            <w:r w:rsidRPr="00FB4C2E">
              <w:rPr>
                <w:szCs w:val="16"/>
              </w:rPr>
              <w:t>2015-19</w:t>
            </w:r>
          </w:p>
          <w:p w14:paraId="69DAE1C8" w14:textId="2C273F77" w:rsidR="00C70B53" w:rsidRPr="00FB4C2E" w:rsidRDefault="00C70B53" w:rsidP="00FB4C2E">
            <w:pPr>
              <w:pStyle w:val="TableDataColumnHeading"/>
              <w:rPr>
                <w:szCs w:val="16"/>
              </w:rPr>
            </w:pPr>
            <w:r>
              <w:rPr>
                <w:szCs w:val="16"/>
              </w:rPr>
              <w:t>%</w:t>
            </w:r>
          </w:p>
        </w:tc>
        <w:tc>
          <w:tcPr>
            <w:tcW w:w="1574" w:type="dxa"/>
            <w:shd w:val="clear" w:color="auto" w:fill="6F6652"/>
            <w:noWrap/>
            <w:tcMar>
              <w:left w:w="57" w:type="dxa"/>
              <w:right w:w="57" w:type="dxa"/>
            </w:tcMar>
            <w:hideMark/>
          </w:tcPr>
          <w:p w14:paraId="7495FB23" w14:textId="77777777" w:rsidR="00FB4C2E" w:rsidRDefault="00FB4C2E" w:rsidP="00FB4C2E">
            <w:pPr>
              <w:pStyle w:val="TableDataColumnHeading"/>
              <w:rPr>
                <w:szCs w:val="16"/>
              </w:rPr>
            </w:pPr>
            <w:r w:rsidRPr="00FB4C2E">
              <w:rPr>
                <w:szCs w:val="16"/>
              </w:rPr>
              <w:t>2020</w:t>
            </w:r>
          </w:p>
          <w:p w14:paraId="0D149F02" w14:textId="73B5EE36" w:rsidR="00C70B53" w:rsidRPr="00FB4C2E" w:rsidRDefault="00C70B53" w:rsidP="00FB4C2E">
            <w:pPr>
              <w:pStyle w:val="TableDataColumnHeading"/>
              <w:rPr>
                <w:szCs w:val="16"/>
              </w:rPr>
            </w:pPr>
            <w:r>
              <w:rPr>
                <w:szCs w:val="16"/>
              </w:rPr>
              <w:t>%</w:t>
            </w:r>
          </w:p>
        </w:tc>
        <w:tc>
          <w:tcPr>
            <w:tcW w:w="1574" w:type="dxa"/>
            <w:shd w:val="clear" w:color="auto" w:fill="6F6652"/>
            <w:noWrap/>
            <w:tcMar>
              <w:left w:w="57" w:type="dxa"/>
              <w:right w:w="57" w:type="dxa"/>
            </w:tcMar>
            <w:hideMark/>
          </w:tcPr>
          <w:p w14:paraId="04E5BF73" w14:textId="77777777" w:rsidR="00FB4C2E" w:rsidRDefault="00FB4C2E" w:rsidP="00FB4C2E">
            <w:pPr>
              <w:pStyle w:val="TableDataColumnHeading"/>
              <w:rPr>
                <w:szCs w:val="16"/>
              </w:rPr>
            </w:pPr>
            <w:r w:rsidRPr="00FB4C2E">
              <w:rPr>
                <w:szCs w:val="16"/>
              </w:rPr>
              <w:t>2021</w:t>
            </w:r>
          </w:p>
          <w:p w14:paraId="6B24D209" w14:textId="1072A193" w:rsidR="00C70B53" w:rsidRPr="00FB4C2E" w:rsidRDefault="00C70B53" w:rsidP="00FB4C2E">
            <w:pPr>
              <w:pStyle w:val="TableDataColumnHeading"/>
              <w:rPr>
                <w:szCs w:val="16"/>
              </w:rPr>
            </w:pPr>
            <w:r>
              <w:rPr>
                <w:szCs w:val="16"/>
              </w:rPr>
              <w:t>%</w:t>
            </w:r>
          </w:p>
        </w:tc>
      </w:tr>
      <w:tr w:rsidR="00FB4C2E" w:rsidRPr="00FB4C2E" w14:paraId="496A1DA0"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316702" w14:textId="77777777" w:rsidR="00FB4C2E" w:rsidRPr="00FB4C2E" w:rsidRDefault="00FB4C2E" w:rsidP="00FB4C2E">
            <w:pPr>
              <w:pStyle w:val="TableDataEntries"/>
              <w:jc w:val="left"/>
            </w:pPr>
            <w:r w:rsidRPr="00FB4C2E">
              <w:t>1</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496B80" w14:textId="77777777" w:rsidR="00FB4C2E" w:rsidRPr="00FB4C2E" w:rsidRDefault="00FB4C2E" w:rsidP="00FB4C2E">
            <w:pPr>
              <w:pStyle w:val="TableDataEntries"/>
              <w:jc w:val="left"/>
            </w:pPr>
            <w:r w:rsidRPr="00FB4C2E">
              <w:t>China</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3ADFB0B" w14:textId="77777777" w:rsidR="00FB4C2E" w:rsidRPr="00FB4C2E" w:rsidRDefault="00FB4C2E" w:rsidP="00FB4C2E">
            <w:pPr>
              <w:pStyle w:val="TableDataEntries"/>
            </w:pPr>
            <w:r w:rsidRPr="00FB4C2E">
              <w:t>12.7</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84C444" w14:textId="77777777" w:rsidR="00FB4C2E" w:rsidRPr="00FB4C2E" w:rsidRDefault="00FB4C2E" w:rsidP="00FB4C2E">
            <w:pPr>
              <w:pStyle w:val="TableDataEntries"/>
            </w:pPr>
            <w:r w:rsidRPr="00FB4C2E">
              <w:t>15.9</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6A346E" w14:textId="77777777" w:rsidR="00FB4C2E" w:rsidRPr="00FB4C2E" w:rsidRDefault="00FB4C2E" w:rsidP="00FB4C2E">
            <w:pPr>
              <w:pStyle w:val="TableDataEntries"/>
            </w:pPr>
            <w:r w:rsidRPr="00FB4C2E">
              <w:t>14.9</w:t>
            </w:r>
          </w:p>
        </w:tc>
      </w:tr>
      <w:tr w:rsidR="00FB4C2E" w:rsidRPr="00FB4C2E" w14:paraId="43300330"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FF6FC6" w14:textId="77777777" w:rsidR="00FB4C2E" w:rsidRPr="00FB4C2E" w:rsidRDefault="00FB4C2E" w:rsidP="00FB4C2E">
            <w:pPr>
              <w:pStyle w:val="TableDataEntries"/>
              <w:jc w:val="left"/>
            </w:pPr>
            <w:r w:rsidRPr="00FB4C2E">
              <w:t>2</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6FC0F2" w14:textId="77777777" w:rsidR="00FB4C2E" w:rsidRPr="00FB4C2E" w:rsidRDefault="00FB4C2E" w:rsidP="00FB4C2E">
            <w:pPr>
              <w:pStyle w:val="TableDataEntries"/>
              <w:jc w:val="left"/>
            </w:pPr>
            <w:r w:rsidRPr="00FB4C2E">
              <w:t>India</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49B85E" w14:textId="77777777" w:rsidR="00FB4C2E" w:rsidRPr="00FB4C2E" w:rsidRDefault="00FB4C2E" w:rsidP="00FB4C2E">
            <w:pPr>
              <w:pStyle w:val="TableDataEntries"/>
            </w:pPr>
            <w:r w:rsidRPr="00FB4C2E">
              <w:t>7.9</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932A751" w14:textId="77777777" w:rsidR="00FB4C2E" w:rsidRPr="00FB4C2E" w:rsidRDefault="00FB4C2E" w:rsidP="00FB4C2E">
            <w:pPr>
              <w:pStyle w:val="TableDataEntries"/>
            </w:pPr>
            <w:r w:rsidRPr="00FB4C2E">
              <w:t>6.7</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49BEF8" w14:textId="77777777" w:rsidR="00FB4C2E" w:rsidRPr="00FB4C2E" w:rsidRDefault="00FB4C2E" w:rsidP="00FB4C2E">
            <w:pPr>
              <w:pStyle w:val="TableDataEntries"/>
            </w:pPr>
            <w:r w:rsidRPr="00FB4C2E">
              <w:t>6.0</w:t>
            </w:r>
          </w:p>
        </w:tc>
      </w:tr>
      <w:tr w:rsidR="00FB4C2E" w:rsidRPr="00FB4C2E" w14:paraId="1B75A2B0"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3F73323" w14:textId="77777777" w:rsidR="00FB4C2E" w:rsidRPr="00FB4C2E" w:rsidRDefault="00FB4C2E" w:rsidP="00FB4C2E">
            <w:pPr>
              <w:pStyle w:val="TableDataEntries"/>
              <w:jc w:val="left"/>
            </w:pPr>
            <w:r w:rsidRPr="00FB4C2E">
              <w:t>3</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71925D" w14:textId="77777777" w:rsidR="00FB4C2E" w:rsidRPr="00FB4C2E" w:rsidRDefault="00FB4C2E" w:rsidP="00FB4C2E">
            <w:pPr>
              <w:pStyle w:val="TableDataEntries"/>
              <w:jc w:val="left"/>
            </w:pPr>
            <w:r w:rsidRPr="00FB4C2E">
              <w:t>United States of America</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908F304" w14:textId="77777777" w:rsidR="00FB4C2E" w:rsidRPr="00FB4C2E" w:rsidRDefault="00FB4C2E" w:rsidP="00FB4C2E">
            <w:pPr>
              <w:pStyle w:val="TableDataEntries"/>
            </w:pPr>
            <w:r w:rsidRPr="00FB4C2E">
              <w:t>7.7</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5FDC9D" w14:textId="77777777" w:rsidR="00FB4C2E" w:rsidRPr="00FB4C2E" w:rsidRDefault="00FB4C2E" w:rsidP="00FB4C2E">
            <w:pPr>
              <w:pStyle w:val="TableDataEntries"/>
            </w:pPr>
            <w:r w:rsidRPr="00FB4C2E">
              <w:t>6.7</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9F25B0" w14:textId="77777777" w:rsidR="00FB4C2E" w:rsidRPr="00FB4C2E" w:rsidRDefault="00FB4C2E" w:rsidP="00FB4C2E">
            <w:pPr>
              <w:pStyle w:val="TableDataEntries"/>
            </w:pPr>
            <w:r w:rsidRPr="00FB4C2E">
              <w:t>4.9</w:t>
            </w:r>
          </w:p>
        </w:tc>
      </w:tr>
      <w:tr w:rsidR="00FB4C2E" w:rsidRPr="00FB4C2E" w14:paraId="55B734F1"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AEEF3F0" w14:textId="77777777" w:rsidR="00FB4C2E" w:rsidRPr="00FB4C2E" w:rsidRDefault="00FB4C2E" w:rsidP="00FB4C2E">
            <w:pPr>
              <w:pStyle w:val="TableDataEntries"/>
              <w:jc w:val="left"/>
            </w:pPr>
            <w:r w:rsidRPr="00FB4C2E">
              <w:t>4</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10E1EF" w14:textId="77777777" w:rsidR="00FB4C2E" w:rsidRPr="00FB4C2E" w:rsidRDefault="00FB4C2E" w:rsidP="00FB4C2E">
            <w:pPr>
              <w:pStyle w:val="TableDataEntries"/>
              <w:jc w:val="left"/>
            </w:pPr>
            <w:r w:rsidRPr="00FB4C2E">
              <w:t>Japan</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EB83396" w14:textId="77777777" w:rsidR="00FB4C2E" w:rsidRPr="00FB4C2E" w:rsidRDefault="00FB4C2E" w:rsidP="00FB4C2E">
            <w:pPr>
              <w:pStyle w:val="TableDataEntries"/>
            </w:pPr>
            <w:r w:rsidRPr="00FB4C2E">
              <w:t>4.5</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B9FF04F" w14:textId="77777777" w:rsidR="00FB4C2E" w:rsidRPr="00FB4C2E" w:rsidRDefault="00FB4C2E" w:rsidP="00FB4C2E">
            <w:pPr>
              <w:pStyle w:val="TableDataEntries"/>
            </w:pPr>
            <w:r w:rsidRPr="00FB4C2E">
              <w:t>3.8</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1D2F96A" w14:textId="77777777" w:rsidR="00FB4C2E" w:rsidRPr="00FB4C2E" w:rsidRDefault="00FB4C2E" w:rsidP="00FB4C2E">
            <w:pPr>
              <w:pStyle w:val="TableDataEntries"/>
            </w:pPr>
            <w:r w:rsidRPr="00FB4C2E">
              <w:t>3.1</w:t>
            </w:r>
          </w:p>
        </w:tc>
      </w:tr>
      <w:tr w:rsidR="00FB4C2E" w:rsidRPr="00FB4C2E" w14:paraId="093C818F"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76EECB" w14:textId="77777777" w:rsidR="00FB4C2E" w:rsidRPr="00FB4C2E" w:rsidRDefault="00FB4C2E" w:rsidP="00FB4C2E">
            <w:pPr>
              <w:pStyle w:val="TableDataEntries"/>
              <w:jc w:val="left"/>
            </w:pPr>
            <w:r w:rsidRPr="00FB4C2E">
              <w:t>5</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DB3DB82" w14:textId="77777777" w:rsidR="00FB4C2E" w:rsidRPr="00FB4C2E" w:rsidRDefault="00FB4C2E" w:rsidP="00FB4C2E">
            <w:pPr>
              <w:pStyle w:val="TableDataEntries"/>
              <w:jc w:val="left"/>
            </w:pPr>
            <w:r w:rsidRPr="00FB4C2E">
              <w:t>Germany</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F8C426" w14:textId="77777777" w:rsidR="00FB4C2E" w:rsidRPr="00FB4C2E" w:rsidRDefault="00FB4C2E" w:rsidP="00FB4C2E">
            <w:pPr>
              <w:pStyle w:val="TableDataEntries"/>
            </w:pPr>
            <w:r w:rsidRPr="00FB4C2E">
              <w:t>4.2</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89A8F1" w14:textId="77777777" w:rsidR="00FB4C2E" w:rsidRPr="00FB4C2E" w:rsidRDefault="00FB4C2E" w:rsidP="00FB4C2E">
            <w:pPr>
              <w:pStyle w:val="TableDataEntries"/>
            </w:pPr>
            <w:r w:rsidRPr="00FB4C2E">
              <w:t>3.5</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22F5CC" w14:textId="77777777" w:rsidR="00FB4C2E" w:rsidRPr="00FB4C2E" w:rsidRDefault="00FB4C2E" w:rsidP="00FB4C2E">
            <w:pPr>
              <w:pStyle w:val="TableDataEntries"/>
            </w:pPr>
            <w:r w:rsidRPr="00FB4C2E">
              <w:t>2.4</w:t>
            </w:r>
          </w:p>
        </w:tc>
      </w:tr>
      <w:tr w:rsidR="00FB4C2E" w:rsidRPr="00FB4C2E" w14:paraId="20CE4645"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142F462" w14:textId="77777777" w:rsidR="00FB4C2E" w:rsidRPr="00FB4C2E" w:rsidRDefault="00FB4C2E" w:rsidP="00FB4C2E">
            <w:pPr>
              <w:pStyle w:val="TableDataEntries"/>
              <w:jc w:val="left"/>
            </w:pPr>
            <w:r w:rsidRPr="00FB4C2E">
              <w:t>6</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0A63E9A" w14:textId="77777777" w:rsidR="00FB4C2E" w:rsidRPr="00FB4C2E" w:rsidRDefault="00FB4C2E" w:rsidP="00FB4C2E">
            <w:pPr>
              <w:pStyle w:val="TableDataEntries"/>
              <w:jc w:val="left"/>
            </w:pPr>
            <w:r w:rsidRPr="00FB4C2E">
              <w:t>United Kingdom</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BC5C1B" w14:textId="77777777" w:rsidR="00FB4C2E" w:rsidRPr="00FB4C2E" w:rsidRDefault="00FB4C2E" w:rsidP="00FB4C2E">
            <w:pPr>
              <w:pStyle w:val="TableDataEntries"/>
            </w:pPr>
            <w:r w:rsidRPr="00FB4C2E">
              <w:t>2.5</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26608E" w14:textId="77777777" w:rsidR="00FB4C2E" w:rsidRPr="00FB4C2E" w:rsidRDefault="00FB4C2E" w:rsidP="00FB4C2E">
            <w:pPr>
              <w:pStyle w:val="TableDataEntries"/>
            </w:pPr>
            <w:r w:rsidRPr="00FB4C2E">
              <w:t>2.4</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532564" w14:textId="77777777" w:rsidR="00FB4C2E" w:rsidRPr="00FB4C2E" w:rsidRDefault="00FB4C2E" w:rsidP="00FB4C2E">
            <w:pPr>
              <w:pStyle w:val="TableDataEntries"/>
            </w:pPr>
            <w:r w:rsidRPr="00FB4C2E">
              <w:t>1.5</w:t>
            </w:r>
          </w:p>
        </w:tc>
      </w:tr>
      <w:tr w:rsidR="00FB4C2E" w:rsidRPr="00FB4C2E" w14:paraId="7228E997"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6A8FD9" w14:textId="77777777" w:rsidR="00FB4C2E" w:rsidRPr="00FB4C2E" w:rsidRDefault="00FB4C2E" w:rsidP="00FB4C2E">
            <w:pPr>
              <w:pStyle w:val="TableDataEntries"/>
              <w:jc w:val="left"/>
            </w:pPr>
            <w:r w:rsidRPr="00FB4C2E">
              <w:t>7</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1D35F3" w14:textId="77777777" w:rsidR="00FB4C2E" w:rsidRPr="00FB4C2E" w:rsidRDefault="00FB4C2E" w:rsidP="00FB4C2E">
            <w:pPr>
              <w:pStyle w:val="TableDataEntries"/>
              <w:jc w:val="left"/>
            </w:pPr>
            <w:r w:rsidRPr="00FB4C2E">
              <w:t>Italy</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AB7502" w14:textId="77777777" w:rsidR="00FB4C2E" w:rsidRPr="00FB4C2E" w:rsidRDefault="00FB4C2E" w:rsidP="00FB4C2E">
            <w:pPr>
              <w:pStyle w:val="TableDataEntries"/>
            </w:pPr>
            <w:r w:rsidRPr="00FB4C2E">
              <w:t>2.3</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AB49D61" w14:textId="77777777" w:rsidR="00FB4C2E" w:rsidRPr="00FB4C2E" w:rsidRDefault="00FB4C2E" w:rsidP="00FB4C2E">
            <w:pPr>
              <w:pStyle w:val="TableDataEntries"/>
            </w:pPr>
            <w:r w:rsidRPr="00FB4C2E">
              <w:t>2.2</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0648F0" w14:textId="77777777" w:rsidR="00FB4C2E" w:rsidRPr="00FB4C2E" w:rsidRDefault="00FB4C2E" w:rsidP="00FB4C2E">
            <w:pPr>
              <w:pStyle w:val="TableDataEntries"/>
            </w:pPr>
            <w:r w:rsidRPr="00FB4C2E">
              <w:t>2.3</w:t>
            </w:r>
          </w:p>
        </w:tc>
      </w:tr>
      <w:tr w:rsidR="00FB4C2E" w:rsidRPr="00FB4C2E" w14:paraId="06197594"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962DDC" w14:textId="77777777" w:rsidR="00FB4C2E" w:rsidRPr="00FB4C2E" w:rsidRDefault="00FB4C2E" w:rsidP="00FB4C2E">
            <w:pPr>
              <w:pStyle w:val="TableDataEntries"/>
              <w:jc w:val="left"/>
            </w:pPr>
            <w:r w:rsidRPr="00FB4C2E">
              <w:t>8</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6A08E4" w14:textId="77777777" w:rsidR="00FB4C2E" w:rsidRPr="00FB4C2E" w:rsidRDefault="00FB4C2E" w:rsidP="00FB4C2E">
            <w:pPr>
              <w:pStyle w:val="TableDataEntries"/>
              <w:jc w:val="left"/>
            </w:pPr>
            <w:r w:rsidRPr="00FB4C2E">
              <w:t>Saudi Arabia</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E406F9" w14:textId="77777777" w:rsidR="00FB4C2E" w:rsidRPr="00FB4C2E" w:rsidRDefault="00FB4C2E" w:rsidP="00FB4C2E">
            <w:pPr>
              <w:pStyle w:val="TableDataEntries"/>
            </w:pPr>
            <w:r w:rsidRPr="00FB4C2E">
              <w:t>2.2</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EC2066" w14:textId="77777777" w:rsidR="00FB4C2E" w:rsidRPr="00FB4C2E" w:rsidRDefault="00FB4C2E" w:rsidP="00FB4C2E">
            <w:pPr>
              <w:pStyle w:val="TableDataEntries"/>
            </w:pPr>
            <w:r w:rsidRPr="00FB4C2E">
              <w:t>2.6</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A3CDC2" w14:textId="77777777" w:rsidR="00FB4C2E" w:rsidRPr="00FB4C2E" w:rsidRDefault="00FB4C2E" w:rsidP="00FB4C2E">
            <w:pPr>
              <w:pStyle w:val="TableDataEntries"/>
            </w:pPr>
            <w:r w:rsidRPr="00FB4C2E">
              <w:t>2.1</w:t>
            </w:r>
          </w:p>
        </w:tc>
      </w:tr>
      <w:tr w:rsidR="00FB4C2E" w:rsidRPr="00FB4C2E" w14:paraId="6A4B9EAC"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C06A09" w14:textId="77777777" w:rsidR="00FB4C2E" w:rsidRPr="00FB4C2E" w:rsidRDefault="00FB4C2E" w:rsidP="00FB4C2E">
            <w:pPr>
              <w:pStyle w:val="TableDataEntries"/>
              <w:jc w:val="left"/>
            </w:pPr>
            <w:r w:rsidRPr="00FB4C2E">
              <w:t>9</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B0A8C0" w14:textId="77777777" w:rsidR="00FB4C2E" w:rsidRPr="00FB4C2E" w:rsidRDefault="00FB4C2E" w:rsidP="00FB4C2E">
            <w:pPr>
              <w:pStyle w:val="TableDataEntries"/>
              <w:jc w:val="left"/>
            </w:pPr>
            <w:r w:rsidRPr="00FB4C2E">
              <w:t>Viet Nam</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467A2E" w14:textId="77777777" w:rsidR="00FB4C2E" w:rsidRPr="00FB4C2E" w:rsidRDefault="00FB4C2E" w:rsidP="00FB4C2E">
            <w:pPr>
              <w:pStyle w:val="TableDataEntries"/>
            </w:pPr>
            <w:r w:rsidRPr="00FB4C2E">
              <w:t>2.2</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CA2BE6" w14:textId="77777777" w:rsidR="00FB4C2E" w:rsidRPr="00FB4C2E" w:rsidRDefault="00FB4C2E" w:rsidP="00FB4C2E">
            <w:pPr>
              <w:pStyle w:val="TableDataEntries"/>
            </w:pPr>
            <w:r w:rsidRPr="00FB4C2E">
              <w:t>2.4</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02F3B0" w14:textId="77777777" w:rsidR="00FB4C2E" w:rsidRPr="00FB4C2E" w:rsidRDefault="00FB4C2E" w:rsidP="00FB4C2E">
            <w:pPr>
              <w:pStyle w:val="TableDataEntries"/>
            </w:pPr>
            <w:r w:rsidRPr="00FB4C2E">
              <w:t>2.2</w:t>
            </w:r>
          </w:p>
        </w:tc>
      </w:tr>
      <w:tr w:rsidR="00FB4C2E" w:rsidRPr="00FB4C2E" w14:paraId="4DF3EF87"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131083" w14:textId="77777777" w:rsidR="00FB4C2E" w:rsidRPr="00FB4C2E" w:rsidRDefault="00FB4C2E" w:rsidP="00FB4C2E">
            <w:pPr>
              <w:pStyle w:val="TableDataEntries"/>
              <w:jc w:val="left"/>
            </w:pPr>
            <w:r w:rsidRPr="00FB4C2E">
              <w:t>10</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6D5E3C" w14:textId="77777777" w:rsidR="00FB4C2E" w:rsidRPr="00FB4C2E" w:rsidRDefault="00FB4C2E" w:rsidP="00FB4C2E">
            <w:pPr>
              <w:pStyle w:val="TableDataEntries"/>
              <w:jc w:val="left"/>
            </w:pPr>
            <w:r w:rsidRPr="00FB4C2E">
              <w:t>France</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C50C52" w14:textId="77777777" w:rsidR="00FB4C2E" w:rsidRPr="00FB4C2E" w:rsidRDefault="00FB4C2E" w:rsidP="00FB4C2E">
            <w:pPr>
              <w:pStyle w:val="TableDataEntries"/>
            </w:pPr>
            <w:r w:rsidRPr="00FB4C2E">
              <w:t>2.1</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768E8A" w14:textId="77777777" w:rsidR="00FB4C2E" w:rsidRPr="00FB4C2E" w:rsidRDefault="00FB4C2E" w:rsidP="00FB4C2E">
            <w:pPr>
              <w:pStyle w:val="TableDataEntries"/>
            </w:pPr>
            <w:r w:rsidRPr="00FB4C2E">
              <w:t>1.9</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471B6E" w14:textId="77777777" w:rsidR="00FB4C2E" w:rsidRPr="00FB4C2E" w:rsidRDefault="00FB4C2E" w:rsidP="00FB4C2E">
            <w:pPr>
              <w:pStyle w:val="TableDataEntries"/>
            </w:pPr>
            <w:r w:rsidRPr="00FB4C2E">
              <w:t>1.8</w:t>
            </w:r>
          </w:p>
        </w:tc>
      </w:tr>
      <w:tr w:rsidR="00FB4C2E" w:rsidRPr="00FB4C2E" w14:paraId="38B6EC56"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38DA19" w14:textId="77777777" w:rsidR="00FB4C2E" w:rsidRPr="00FB4C2E" w:rsidRDefault="00FB4C2E" w:rsidP="00FB4C2E">
            <w:pPr>
              <w:pStyle w:val="TableDataEntries"/>
              <w:jc w:val="left"/>
            </w:pPr>
            <w:r w:rsidRPr="00FB4C2E">
              <w:t>11</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13B291" w14:textId="77777777" w:rsidR="00FB4C2E" w:rsidRPr="00FB4C2E" w:rsidRDefault="00FB4C2E" w:rsidP="00FB4C2E">
            <w:pPr>
              <w:pStyle w:val="TableDataEntries"/>
              <w:jc w:val="left"/>
            </w:pPr>
            <w:r w:rsidRPr="00FB4C2E">
              <w:t>Korea, Republic of</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B65B6F" w14:textId="77777777" w:rsidR="00FB4C2E" w:rsidRPr="00FB4C2E" w:rsidRDefault="00FB4C2E" w:rsidP="00FB4C2E">
            <w:pPr>
              <w:pStyle w:val="TableDataEntries"/>
            </w:pPr>
            <w:r w:rsidRPr="00FB4C2E">
              <w:t>2.0</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DEADC8" w14:textId="77777777" w:rsidR="00FB4C2E" w:rsidRPr="00FB4C2E" w:rsidRDefault="00FB4C2E" w:rsidP="00FB4C2E">
            <w:pPr>
              <w:pStyle w:val="TableDataEntries"/>
            </w:pPr>
            <w:r w:rsidRPr="00FB4C2E">
              <w:t>1.7</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BDA02E" w14:textId="77777777" w:rsidR="00FB4C2E" w:rsidRPr="00FB4C2E" w:rsidRDefault="00FB4C2E" w:rsidP="00FB4C2E">
            <w:pPr>
              <w:pStyle w:val="TableDataEntries"/>
            </w:pPr>
            <w:r w:rsidRPr="00FB4C2E">
              <w:t>1.0</w:t>
            </w:r>
          </w:p>
        </w:tc>
      </w:tr>
      <w:tr w:rsidR="00FB4C2E" w:rsidRPr="00FB4C2E" w14:paraId="3CAC7070"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C958119" w14:textId="77777777" w:rsidR="00FB4C2E" w:rsidRPr="00FB4C2E" w:rsidRDefault="00FB4C2E" w:rsidP="00FB4C2E">
            <w:pPr>
              <w:pStyle w:val="TableDataEntries"/>
              <w:jc w:val="left"/>
            </w:pPr>
            <w:r w:rsidRPr="00FB4C2E">
              <w:t>12</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867E76" w14:textId="77777777" w:rsidR="00FB4C2E" w:rsidRPr="00FB4C2E" w:rsidRDefault="00FB4C2E" w:rsidP="00FB4C2E">
            <w:pPr>
              <w:pStyle w:val="TableDataEntries"/>
              <w:jc w:val="left"/>
            </w:pPr>
            <w:r w:rsidRPr="00FB4C2E">
              <w:t>Switzerland</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AE61AA" w14:textId="77777777" w:rsidR="00FB4C2E" w:rsidRPr="00FB4C2E" w:rsidRDefault="00FB4C2E" w:rsidP="00FB4C2E">
            <w:pPr>
              <w:pStyle w:val="TableDataEntries"/>
            </w:pPr>
            <w:r w:rsidRPr="00FB4C2E">
              <w:t>1.7</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E586B6" w14:textId="77777777" w:rsidR="00FB4C2E" w:rsidRPr="00FB4C2E" w:rsidRDefault="00FB4C2E" w:rsidP="00FB4C2E">
            <w:pPr>
              <w:pStyle w:val="TableDataEntries"/>
            </w:pPr>
            <w:r w:rsidRPr="00FB4C2E">
              <w:t>1.2</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6DA053" w14:textId="77777777" w:rsidR="00FB4C2E" w:rsidRPr="00FB4C2E" w:rsidRDefault="00FB4C2E" w:rsidP="00FB4C2E">
            <w:pPr>
              <w:pStyle w:val="TableDataEntries"/>
            </w:pPr>
            <w:r w:rsidRPr="00FB4C2E">
              <w:t>1.5</w:t>
            </w:r>
          </w:p>
        </w:tc>
      </w:tr>
      <w:tr w:rsidR="00FB4C2E" w:rsidRPr="00FB4C2E" w14:paraId="00B64F56"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E623BD3" w14:textId="77777777" w:rsidR="00FB4C2E" w:rsidRPr="00FB4C2E" w:rsidRDefault="00FB4C2E" w:rsidP="00FB4C2E">
            <w:pPr>
              <w:pStyle w:val="TableDataEntries"/>
              <w:jc w:val="left"/>
            </w:pPr>
            <w:r w:rsidRPr="00FB4C2E">
              <w:t>13</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9DDDE6" w14:textId="77777777" w:rsidR="00FB4C2E" w:rsidRPr="00FB4C2E" w:rsidRDefault="00FB4C2E" w:rsidP="00FB4C2E">
            <w:pPr>
              <w:pStyle w:val="TableDataEntries"/>
              <w:jc w:val="left"/>
            </w:pPr>
            <w:r w:rsidRPr="00FB4C2E">
              <w:t>Türkiye</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856AF00" w14:textId="77777777" w:rsidR="00FB4C2E" w:rsidRPr="00FB4C2E" w:rsidRDefault="00FB4C2E" w:rsidP="00FB4C2E">
            <w:pPr>
              <w:pStyle w:val="TableDataEntries"/>
            </w:pPr>
            <w:r w:rsidRPr="00FB4C2E">
              <w:t>1.7</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8462CC" w14:textId="77777777" w:rsidR="00FB4C2E" w:rsidRPr="00FB4C2E" w:rsidRDefault="00FB4C2E" w:rsidP="00FB4C2E">
            <w:pPr>
              <w:pStyle w:val="TableDataEntries"/>
            </w:pPr>
            <w:r w:rsidRPr="00FB4C2E">
              <w:t>1.2</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1CF171C" w14:textId="77777777" w:rsidR="00FB4C2E" w:rsidRPr="00FB4C2E" w:rsidRDefault="00FB4C2E" w:rsidP="00FB4C2E">
            <w:pPr>
              <w:pStyle w:val="TableDataEntries"/>
            </w:pPr>
            <w:r w:rsidRPr="00FB4C2E">
              <w:t>2.8</w:t>
            </w:r>
          </w:p>
        </w:tc>
      </w:tr>
      <w:tr w:rsidR="00FB4C2E" w:rsidRPr="00FB4C2E" w14:paraId="00D1A1B2"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0E58A1" w14:textId="77777777" w:rsidR="00FB4C2E" w:rsidRPr="00FB4C2E" w:rsidRDefault="00FB4C2E" w:rsidP="00FB4C2E">
            <w:pPr>
              <w:pStyle w:val="TableDataEntries"/>
              <w:jc w:val="left"/>
            </w:pPr>
            <w:r w:rsidRPr="00FB4C2E">
              <w:lastRenderedPageBreak/>
              <w:t>14</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6B06C7" w14:textId="77777777" w:rsidR="00FB4C2E" w:rsidRPr="00FB4C2E" w:rsidRDefault="00FB4C2E" w:rsidP="00FB4C2E">
            <w:pPr>
              <w:pStyle w:val="TableDataEntries"/>
              <w:jc w:val="left"/>
            </w:pPr>
            <w:r w:rsidRPr="00FB4C2E">
              <w:t>Belgium</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EFD57C" w14:textId="77777777" w:rsidR="00FB4C2E" w:rsidRPr="00FB4C2E" w:rsidRDefault="00FB4C2E" w:rsidP="00FB4C2E">
            <w:pPr>
              <w:pStyle w:val="TableDataEntries"/>
            </w:pPr>
            <w:r w:rsidRPr="00FB4C2E">
              <w:t>1.3</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DDE40B" w14:textId="77777777" w:rsidR="00FB4C2E" w:rsidRPr="00FB4C2E" w:rsidRDefault="00FB4C2E" w:rsidP="00FB4C2E">
            <w:pPr>
              <w:pStyle w:val="TableDataEntries"/>
            </w:pPr>
            <w:r w:rsidRPr="00FB4C2E">
              <w:t>0.9</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824659" w14:textId="77777777" w:rsidR="00FB4C2E" w:rsidRPr="00FB4C2E" w:rsidRDefault="00FB4C2E" w:rsidP="00FB4C2E">
            <w:pPr>
              <w:pStyle w:val="TableDataEntries"/>
            </w:pPr>
            <w:r w:rsidRPr="00FB4C2E">
              <w:t>0.9</w:t>
            </w:r>
          </w:p>
        </w:tc>
      </w:tr>
      <w:tr w:rsidR="00FB4C2E" w:rsidRPr="00FB4C2E" w14:paraId="5AFDD501"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34E995" w14:textId="77777777" w:rsidR="00FB4C2E" w:rsidRPr="00FB4C2E" w:rsidRDefault="00FB4C2E" w:rsidP="00FB4C2E">
            <w:pPr>
              <w:pStyle w:val="TableDataEntries"/>
              <w:jc w:val="left"/>
            </w:pPr>
            <w:r w:rsidRPr="00FB4C2E">
              <w:t>15</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F1AA48" w14:textId="77777777" w:rsidR="00FB4C2E" w:rsidRPr="00FB4C2E" w:rsidRDefault="00FB4C2E" w:rsidP="00FB4C2E">
            <w:pPr>
              <w:pStyle w:val="TableDataEntries"/>
              <w:jc w:val="left"/>
            </w:pPr>
            <w:r w:rsidRPr="00FB4C2E">
              <w:t>Thailand</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1E777D" w14:textId="77777777" w:rsidR="00FB4C2E" w:rsidRPr="00FB4C2E" w:rsidRDefault="00FB4C2E" w:rsidP="00FB4C2E">
            <w:pPr>
              <w:pStyle w:val="TableDataEntries"/>
            </w:pPr>
            <w:r w:rsidRPr="00FB4C2E">
              <w:t>1.2</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DABD24" w14:textId="77777777" w:rsidR="00FB4C2E" w:rsidRPr="00FB4C2E" w:rsidRDefault="00FB4C2E" w:rsidP="00FB4C2E">
            <w:pPr>
              <w:pStyle w:val="TableDataEntries"/>
            </w:pPr>
            <w:r w:rsidRPr="00FB4C2E">
              <w:t>1.2</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96F9E7" w14:textId="77777777" w:rsidR="00FB4C2E" w:rsidRPr="00FB4C2E" w:rsidRDefault="00FB4C2E" w:rsidP="00FB4C2E">
            <w:pPr>
              <w:pStyle w:val="TableDataEntries"/>
            </w:pPr>
            <w:r w:rsidRPr="00FB4C2E">
              <w:t>1.1</w:t>
            </w:r>
          </w:p>
        </w:tc>
      </w:tr>
      <w:tr w:rsidR="00FB4C2E" w:rsidRPr="00FB4C2E" w14:paraId="0F14D63B"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E16925" w14:textId="77777777" w:rsidR="00FB4C2E" w:rsidRPr="00FB4C2E" w:rsidRDefault="00FB4C2E" w:rsidP="00FB4C2E">
            <w:pPr>
              <w:pStyle w:val="TableDataEntries"/>
              <w:jc w:val="left"/>
            </w:pPr>
            <w:r w:rsidRPr="00FB4C2E">
              <w:t>16</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8B8BDB" w14:textId="77777777" w:rsidR="00FB4C2E" w:rsidRPr="00FB4C2E" w:rsidRDefault="00FB4C2E" w:rsidP="00FB4C2E">
            <w:pPr>
              <w:pStyle w:val="TableDataEntries"/>
              <w:jc w:val="left"/>
            </w:pPr>
            <w:r w:rsidRPr="00FB4C2E">
              <w:t>Hong Kong, China</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811B1D" w14:textId="77777777" w:rsidR="00FB4C2E" w:rsidRPr="00FB4C2E" w:rsidRDefault="00FB4C2E" w:rsidP="00FB4C2E">
            <w:pPr>
              <w:pStyle w:val="TableDataEntries"/>
            </w:pPr>
            <w:r w:rsidRPr="00FB4C2E">
              <w:t>1.2</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F9F71D" w14:textId="77777777" w:rsidR="00FB4C2E" w:rsidRPr="00FB4C2E" w:rsidRDefault="00FB4C2E" w:rsidP="00FB4C2E">
            <w:pPr>
              <w:pStyle w:val="TableDataEntries"/>
            </w:pPr>
            <w:r w:rsidRPr="00FB4C2E">
              <w:t>0.5</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B89C344" w14:textId="77777777" w:rsidR="00FB4C2E" w:rsidRPr="00FB4C2E" w:rsidRDefault="00FB4C2E" w:rsidP="00FB4C2E">
            <w:pPr>
              <w:pStyle w:val="TableDataEntries"/>
            </w:pPr>
            <w:r w:rsidRPr="00FB4C2E">
              <w:t>0.4</w:t>
            </w:r>
          </w:p>
        </w:tc>
      </w:tr>
      <w:tr w:rsidR="00FB4C2E" w:rsidRPr="00FB4C2E" w14:paraId="7417A792"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6B56B3" w14:textId="77777777" w:rsidR="00FB4C2E" w:rsidRPr="00FB4C2E" w:rsidRDefault="00FB4C2E" w:rsidP="00FB4C2E">
            <w:pPr>
              <w:pStyle w:val="TableDataEntries"/>
              <w:jc w:val="left"/>
            </w:pPr>
            <w:r w:rsidRPr="00FB4C2E">
              <w:t>17</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E9CC86" w14:textId="77777777" w:rsidR="00FB4C2E" w:rsidRPr="00FB4C2E" w:rsidRDefault="00FB4C2E" w:rsidP="00FB4C2E">
            <w:pPr>
              <w:pStyle w:val="TableDataEntries"/>
              <w:jc w:val="left"/>
            </w:pPr>
            <w:r w:rsidRPr="00FB4C2E">
              <w:t>Malaysia</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957ECB2" w14:textId="77777777" w:rsidR="00FB4C2E" w:rsidRPr="00FB4C2E" w:rsidRDefault="00FB4C2E" w:rsidP="00FB4C2E">
            <w:pPr>
              <w:pStyle w:val="TableDataEntries"/>
            </w:pPr>
            <w:r w:rsidRPr="00FB4C2E">
              <w:t>1.0</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205575" w14:textId="77777777" w:rsidR="00FB4C2E" w:rsidRPr="00FB4C2E" w:rsidRDefault="00FB4C2E" w:rsidP="00FB4C2E">
            <w:pPr>
              <w:pStyle w:val="TableDataEntries"/>
            </w:pPr>
            <w:r w:rsidRPr="00FB4C2E">
              <w:t>0.9</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7B5FD2" w14:textId="77777777" w:rsidR="00FB4C2E" w:rsidRPr="00FB4C2E" w:rsidRDefault="00FB4C2E" w:rsidP="00FB4C2E">
            <w:pPr>
              <w:pStyle w:val="TableDataEntries"/>
            </w:pPr>
            <w:r w:rsidRPr="00FB4C2E">
              <w:t>0.8</w:t>
            </w:r>
          </w:p>
        </w:tc>
      </w:tr>
      <w:tr w:rsidR="008D79EF" w:rsidRPr="00FB4C2E" w14:paraId="2564E828" w14:textId="77777777" w:rsidTr="00FB4C2E">
        <w:trPr>
          <w:trHeight w:val="216"/>
        </w:trPr>
        <w:tc>
          <w:tcPr>
            <w:tcW w:w="611" w:type="dxa"/>
            <w:tcBorders>
              <w:top w:val="single" w:sz="8" w:space="0" w:color="FFFFFF" w:themeColor="background1"/>
              <w:bottom w:val="single" w:sz="6" w:space="0" w:color="6F6652"/>
            </w:tcBorders>
            <w:shd w:val="clear" w:color="auto" w:fill="E9E8E5" w:themeFill="background2"/>
            <w:noWrap/>
            <w:tcMar>
              <w:left w:w="57" w:type="dxa"/>
              <w:right w:w="57" w:type="dxa"/>
            </w:tcMar>
          </w:tcPr>
          <w:p w14:paraId="256D251C" w14:textId="2BDD2CEB" w:rsidR="008D79EF" w:rsidRPr="00FB4C2E" w:rsidRDefault="008D79EF" w:rsidP="00FB4C2E">
            <w:pPr>
              <w:pStyle w:val="TableDataEntries"/>
              <w:jc w:val="left"/>
            </w:pPr>
            <w:r>
              <w:t>18</w:t>
            </w:r>
          </w:p>
        </w:tc>
        <w:tc>
          <w:tcPr>
            <w:tcW w:w="2603" w:type="dxa"/>
            <w:tcBorders>
              <w:top w:val="single" w:sz="8" w:space="0" w:color="FFFFFF" w:themeColor="background1"/>
              <w:bottom w:val="single" w:sz="6" w:space="0" w:color="6F6652"/>
            </w:tcBorders>
            <w:shd w:val="clear" w:color="auto" w:fill="E9E8E5" w:themeFill="background2"/>
            <w:noWrap/>
            <w:tcMar>
              <w:left w:w="57" w:type="dxa"/>
              <w:right w:w="57" w:type="dxa"/>
            </w:tcMar>
          </w:tcPr>
          <w:p w14:paraId="673576B7" w14:textId="29B14FA3" w:rsidR="008D79EF" w:rsidRPr="00FB4C2E" w:rsidRDefault="008D79EF" w:rsidP="00FB4C2E">
            <w:pPr>
              <w:pStyle w:val="TableDataEntries"/>
              <w:jc w:val="left"/>
            </w:pPr>
            <w:r>
              <w:t>Australia</w:t>
            </w:r>
          </w:p>
        </w:tc>
        <w:tc>
          <w:tcPr>
            <w:tcW w:w="1574" w:type="dxa"/>
            <w:tcBorders>
              <w:top w:val="single" w:sz="8" w:space="0" w:color="FFFFFF" w:themeColor="background1"/>
              <w:bottom w:val="single" w:sz="6" w:space="0" w:color="6F6652"/>
            </w:tcBorders>
            <w:shd w:val="clear" w:color="auto" w:fill="E9E8E5" w:themeFill="background2"/>
            <w:noWrap/>
            <w:tcMar>
              <w:left w:w="57" w:type="dxa"/>
              <w:right w:w="57" w:type="dxa"/>
            </w:tcMar>
          </w:tcPr>
          <w:p w14:paraId="091838A1" w14:textId="733218C1" w:rsidR="008D79EF" w:rsidRPr="00FB4C2E" w:rsidRDefault="008D79EF" w:rsidP="00FB4C2E">
            <w:pPr>
              <w:pStyle w:val="TableDataEntries"/>
            </w:pPr>
            <w:r>
              <w:t>0.9</w:t>
            </w:r>
          </w:p>
        </w:tc>
        <w:tc>
          <w:tcPr>
            <w:tcW w:w="1574" w:type="dxa"/>
            <w:tcBorders>
              <w:top w:val="single" w:sz="8" w:space="0" w:color="FFFFFF" w:themeColor="background1"/>
              <w:bottom w:val="single" w:sz="6" w:space="0" w:color="6F6652"/>
            </w:tcBorders>
            <w:shd w:val="clear" w:color="auto" w:fill="E9E8E5" w:themeFill="background2"/>
            <w:noWrap/>
            <w:tcMar>
              <w:left w:w="57" w:type="dxa"/>
              <w:right w:w="57" w:type="dxa"/>
            </w:tcMar>
          </w:tcPr>
          <w:p w14:paraId="01412C6B" w14:textId="6EC4D77E" w:rsidR="008D79EF" w:rsidRPr="00FB4C2E" w:rsidRDefault="008D79EF" w:rsidP="00FB4C2E">
            <w:pPr>
              <w:pStyle w:val="TableDataEntries"/>
            </w:pPr>
            <w:r>
              <w:t>0.7</w:t>
            </w:r>
          </w:p>
        </w:tc>
        <w:tc>
          <w:tcPr>
            <w:tcW w:w="1574" w:type="dxa"/>
            <w:tcBorders>
              <w:top w:val="single" w:sz="8" w:space="0" w:color="FFFFFF" w:themeColor="background1"/>
              <w:bottom w:val="single" w:sz="6" w:space="0" w:color="6F6652"/>
            </w:tcBorders>
            <w:shd w:val="clear" w:color="auto" w:fill="E9E8E5" w:themeFill="background2"/>
            <w:noWrap/>
            <w:tcMar>
              <w:left w:w="57" w:type="dxa"/>
              <w:right w:w="57" w:type="dxa"/>
            </w:tcMar>
          </w:tcPr>
          <w:p w14:paraId="3C51B3A0" w14:textId="033ADFB9" w:rsidR="008D79EF" w:rsidRPr="00FB4C2E" w:rsidRDefault="008D79EF" w:rsidP="00FB4C2E">
            <w:pPr>
              <w:pStyle w:val="TableDataEntries"/>
            </w:pPr>
            <w:r>
              <w:t>0.7</w:t>
            </w:r>
          </w:p>
        </w:tc>
      </w:tr>
      <w:tr w:rsidR="00FB4C2E" w:rsidRPr="00FB4C2E" w14:paraId="216FF94C" w14:textId="77777777" w:rsidTr="00FB4C2E">
        <w:trPr>
          <w:trHeight w:val="216"/>
        </w:trPr>
        <w:tc>
          <w:tcPr>
            <w:tcW w:w="611"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14:paraId="4A84734A" w14:textId="62E2CB15" w:rsidR="00FB4C2E" w:rsidRPr="00FB4C2E" w:rsidRDefault="00FB4C2E" w:rsidP="00FB4C2E">
            <w:pPr>
              <w:pStyle w:val="TableDataEntries"/>
              <w:jc w:val="left"/>
            </w:pPr>
          </w:p>
        </w:tc>
        <w:tc>
          <w:tcPr>
            <w:tcW w:w="2603"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14:paraId="5647C369" w14:textId="3195C13E" w:rsidR="00FB4C2E" w:rsidRPr="00FB4C2E" w:rsidRDefault="008D79EF" w:rsidP="00FB4C2E">
            <w:pPr>
              <w:pStyle w:val="TableDataEntries"/>
              <w:jc w:val="left"/>
            </w:pPr>
            <w:r>
              <w:t>Rest of the world</w:t>
            </w:r>
          </w:p>
        </w:tc>
        <w:tc>
          <w:tcPr>
            <w:tcW w:w="1574"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14:paraId="1A2071B5" w14:textId="50333BA4" w:rsidR="00FB4C2E" w:rsidRPr="00FB4C2E" w:rsidRDefault="003A5F0D" w:rsidP="00FB4C2E">
            <w:pPr>
              <w:pStyle w:val="TableDataEntries"/>
            </w:pPr>
            <w:r>
              <w:t>4</w:t>
            </w:r>
            <w:r w:rsidR="00FB4C2E" w:rsidRPr="00FB4C2E">
              <w:t>0.9</w:t>
            </w:r>
          </w:p>
        </w:tc>
        <w:tc>
          <w:tcPr>
            <w:tcW w:w="1574"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14:paraId="69B6E912" w14:textId="59232E7B" w:rsidR="00FB4C2E" w:rsidRPr="00FB4C2E" w:rsidRDefault="00373995" w:rsidP="00FB4C2E">
            <w:pPr>
              <w:pStyle w:val="TableDataEntries"/>
            </w:pPr>
            <w:r>
              <w:t>43.5</w:t>
            </w:r>
          </w:p>
        </w:tc>
        <w:tc>
          <w:tcPr>
            <w:tcW w:w="1574"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14:paraId="291839D9" w14:textId="35BAFF0C" w:rsidR="00FB4C2E" w:rsidRPr="00FB4C2E" w:rsidRDefault="009A4176" w:rsidP="00FB4C2E">
            <w:pPr>
              <w:pStyle w:val="TableDataEntries"/>
            </w:pPr>
            <w:r>
              <w:t>49.6</w:t>
            </w:r>
          </w:p>
        </w:tc>
      </w:tr>
    </w:tbl>
    <w:p w14:paraId="1974DB36" w14:textId="1AEFE8DC" w:rsidR="00FB4C2E" w:rsidRPr="00E4232C" w:rsidRDefault="00FB4C2E">
      <w:pPr>
        <w:pStyle w:val="Note"/>
      </w:pPr>
      <w:r w:rsidRPr="00E4232C">
        <w:rPr>
          <w:rStyle w:val="NoteLabel"/>
        </w:rPr>
        <w:t>a</w:t>
      </w:r>
      <w:r>
        <w:t xml:space="preserve"> based on the average export value between 2015 and 2019</w:t>
      </w:r>
    </w:p>
    <w:p w14:paraId="6D01BA8F" w14:textId="34DE899D" w:rsidR="00FB4C2E" w:rsidRDefault="00FB4C2E" w:rsidP="00FB4C2E">
      <w:pPr>
        <w:pStyle w:val="Source"/>
      </w:pPr>
      <w:r>
        <w:rPr>
          <w:i/>
        </w:rPr>
        <w:t>Source</w:t>
      </w:r>
      <w:r w:rsidRPr="00E4232C">
        <w:rPr>
          <w:i/>
        </w:rPr>
        <w:t>:</w:t>
      </w:r>
      <w:r>
        <w:t xml:space="preserve"> CIE compilation based on the UN </w:t>
      </w:r>
      <w:proofErr w:type="spellStart"/>
      <w:r>
        <w:t>Comtrade</w:t>
      </w:r>
      <w:proofErr w:type="spellEnd"/>
      <w:r>
        <w:t xml:space="preserve"> data</w:t>
      </w:r>
    </w:p>
    <w:p w14:paraId="55A0481A" w14:textId="77E1DE55" w:rsidR="00FE0899" w:rsidRDefault="002B416C" w:rsidP="002B416C">
      <w:pPr>
        <w:pStyle w:val="Heading4"/>
        <w:rPr>
          <w:lang w:eastAsia="en-US"/>
        </w:rPr>
      </w:pPr>
      <w:r>
        <w:rPr>
          <w:lang w:eastAsia="en-US"/>
        </w:rPr>
        <w:t>China</w:t>
      </w:r>
    </w:p>
    <w:p w14:paraId="100128A5" w14:textId="7023944F" w:rsidR="00587CD0" w:rsidRDefault="00587CD0" w:rsidP="002B416C">
      <w:pPr>
        <w:pStyle w:val="BodyText"/>
        <w:rPr>
          <w:lang w:eastAsia="en-US"/>
        </w:rPr>
      </w:pPr>
      <w:r>
        <w:rPr>
          <w:lang w:eastAsia="en-US"/>
        </w:rPr>
        <w:t xml:space="preserve">Mainland </w:t>
      </w:r>
      <w:r w:rsidR="002B416C">
        <w:rPr>
          <w:lang w:eastAsia="en-US"/>
        </w:rPr>
        <w:t xml:space="preserve">China is the top </w:t>
      </w:r>
      <w:r w:rsidR="00AB59C1">
        <w:rPr>
          <w:lang w:eastAsia="en-US"/>
        </w:rPr>
        <w:t xml:space="preserve">merchandise </w:t>
      </w:r>
      <w:r w:rsidR="002B416C">
        <w:rPr>
          <w:lang w:eastAsia="en-US"/>
        </w:rPr>
        <w:t>exporter to the UAE, with the highest average annual import value to the UAE over the five-year period from 2015 to 2019.</w:t>
      </w:r>
      <w:r w:rsidR="002B416C">
        <w:rPr>
          <w:rStyle w:val="FootnoteReference"/>
          <w:lang w:eastAsia="en-US"/>
        </w:rPr>
        <w:footnoteReference w:id="24"/>
      </w:r>
      <w:r w:rsidR="00517112">
        <w:rPr>
          <w:lang w:eastAsia="en-US"/>
        </w:rPr>
        <w:t xml:space="preserve"> </w:t>
      </w:r>
      <w:r>
        <w:rPr>
          <w:lang w:eastAsia="en-US"/>
        </w:rPr>
        <w:t>Hong Kong (HK) Special Administrative Region of China is the 16</w:t>
      </w:r>
      <w:r w:rsidRPr="00587CD0">
        <w:rPr>
          <w:vertAlign w:val="superscript"/>
          <w:lang w:eastAsia="en-US"/>
        </w:rPr>
        <w:t>th</w:t>
      </w:r>
      <w:r>
        <w:rPr>
          <w:lang w:eastAsia="en-US"/>
        </w:rPr>
        <w:t xml:space="preserve"> largest </w:t>
      </w:r>
      <w:r w:rsidR="006D3B34">
        <w:rPr>
          <w:lang w:eastAsia="en-US"/>
        </w:rPr>
        <w:t xml:space="preserve">merchandise </w:t>
      </w:r>
      <w:r>
        <w:rPr>
          <w:lang w:eastAsia="en-US"/>
        </w:rPr>
        <w:t>exporter to the UAE.</w:t>
      </w:r>
    </w:p>
    <w:p w14:paraId="19638A59" w14:textId="48811DBA" w:rsidR="00517112" w:rsidRDefault="00C155E3" w:rsidP="002B416C">
      <w:pPr>
        <w:pStyle w:val="BodyText"/>
        <w:rPr>
          <w:lang w:eastAsia="en-US"/>
        </w:rPr>
      </w:pPr>
      <w:r>
        <w:rPr>
          <w:lang w:eastAsia="en-US"/>
        </w:rPr>
        <w:t xml:space="preserve">Table </w:t>
      </w:r>
      <w:r w:rsidR="001F683F">
        <w:rPr>
          <w:lang w:eastAsia="en-US"/>
        </w:rPr>
        <w:fldChar w:fldCharType="begin"/>
      </w:r>
      <w:r w:rsidR="001F683F">
        <w:rPr>
          <w:lang w:eastAsia="en-US"/>
        </w:rPr>
        <w:instrText xml:space="preserve"> REF _Caption3014 </w:instrText>
      </w:r>
      <w:r w:rsidR="001F683F">
        <w:rPr>
          <w:lang w:eastAsia="en-US"/>
        </w:rPr>
        <w:fldChar w:fldCharType="separate"/>
      </w:r>
      <w:r w:rsidR="002B1E22">
        <w:rPr>
          <w:noProof/>
        </w:rPr>
        <w:t>3</w:t>
      </w:r>
      <w:r w:rsidR="002B1E22" w:rsidRPr="00695C93">
        <w:rPr>
          <w:noProof/>
        </w:rPr>
        <w:t>.</w:t>
      </w:r>
      <w:r w:rsidR="002B1E22">
        <w:rPr>
          <w:noProof/>
        </w:rPr>
        <w:t>7</w:t>
      </w:r>
      <w:r w:rsidR="001F683F">
        <w:rPr>
          <w:lang w:eastAsia="en-US"/>
        </w:rPr>
        <w:fldChar w:fldCharType="end"/>
      </w:r>
      <w:r>
        <w:rPr>
          <w:lang w:eastAsia="en-US"/>
        </w:rPr>
        <w:t xml:space="preserve"> compares the main trade categories of imports to the UAE from China</w:t>
      </w:r>
      <w:r w:rsidR="00587CD0">
        <w:rPr>
          <w:lang w:eastAsia="en-US"/>
        </w:rPr>
        <w:t>, HK</w:t>
      </w:r>
      <w:r>
        <w:rPr>
          <w:lang w:eastAsia="en-US"/>
        </w:rPr>
        <w:t xml:space="preserve"> and Australia.</w:t>
      </w:r>
      <w:r w:rsidR="001F3778">
        <w:rPr>
          <w:lang w:eastAsia="en-US"/>
        </w:rPr>
        <w:t xml:space="preserve"> </w:t>
      </w:r>
      <w:r w:rsidR="007E2092">
        <w:rPr>
          <w:lang w:eastAsia="en-US"/>
        </w:rPr>
        <w:t xml:space="preserve">The table uses </w:t>
      </w:r>
      <w:r w:rsidR="007B4101">
        <w:rPr>
          <w:lang w:eastAsia="en-US"/>
        </w:rPr>
        <w:t xml:space="preserve">product groups </w:t>
      </w:r>
      <w:r w:rsidR="001C7D72">
        <w:rPr>
          <w:lang w:eastAsia="en-US"/>
        </w:rPr>
        <w:t>defined by the WTO classification of agricultural and non-</w:t>
      </w:r>
      <w:r w:rsidR="004F4D55">
        <w:rPr>
          <w:lang w:eastAsia="en-US"/>
        </w:rPr>
        <w:t>agricultural products</w:t>
      </w:r>
      <w:r w:rsidR="00181274">
        <w:rPr>
          <w:lang w:eastAsia="en-US"/>
        </w:rPr>
        <w:t>, which is based on the HS system.</w:t>
      </w:r>
      <w:r w:rsidR="00386908">
        <w:rPr>
          <w:rStyle w:val="FootnoteReference"/>
          <w:lang w:eastAsia="en-US"/>
        </w:rPr>
        <w:footnoteReference w:id="25"/>
      </w:r>
      <w:r w:rsidR="00181274">
        <w:rPr>
          <w:lang w:eastAsia="en-US"/>
        </w:rPr>
        <w:t xml:space="preserve"> </w:t>
      </w:r>
      <w:r w:rsidR="00587CD0">
        <w:rPr>
          <w:lang w:eastAsia="en-US"/>
        </w:rPr>
        <w:t>UAE’s</w:t>
      </w:r>
      <w:r w:rsidR="001F3778">
        <w:rPr>
          <w:lang w:eastAsia="en-US"/>
        </w:rPr>
        <w:t xml:space="preserve"> </w:t>
      </w:r>
      <w:r w:rsidR="00A06742">
        <w:rPr>
          <w:lang w:eastAsia="en-US"/>
        </w:rPr>
        <w:t xml:space="preserve">imports </w:t>
      </w:r>
      <w:r w:rsidR="001F3778">
        <w:rPr>
          <w:lang w:eastAsia="en-US"/>
        </w:rPr>
        <w:t xml:space="preserve">from China </w:t>
      </w:r>
      <w:r w:rsidR="00587CD0">
        <w:rPr>
          <w:lang w:eastAsia="en-US"/>
        </w:rPr>
        <w:t xml:space="preserve">and HK </w:t>
      </w:r>
      <w:r w:rsidR="00A06742">
        <w:rPr>
          <w:lang w:eastAsia="en-US"/>
        </w:rPr>
        <w:t>are</w:t>
      </w:r>
      <w:r w:rsidR="001F3778">
        <w:rPr>
          <w:lang w:eastAsia="en-US"/>
        </w:rPr>
        <w:t xml:space="preserve"> </w:t>
      </w:r>
      <w:r w:rsidR="00587CD0">
        <w:rPr>
          <w:lang w:eastAsia="en-US"/>
        </w:rPr>
        <w:t xml:space="preserve">more than </w:t>
      </w:r>
      <w:r w:rsidR="001F3778">
        <w:rPr>
          <w:lang w:eastAsia="en-US"/>
        </w:rPr>
        <w:t>1</w:t>
      </w:r>
      <w:r w:rsidR="00587CD0">
        <w:rPr>
          <w:lang w:eastAsia="en-US"/>
        </w:rPr>
        <w:t>4</w:t>
      </w:r>
      <w:r w:rsidR="001F3778">
        <w:rPr>
          <w:lang w:eastAsia="en-US"/>
        </w:rPr>
        <w:t xml:space="preserve"> times </w:t>
      </w:r>
      <w:r w:rsidR="00A06742">
        <w:rPr>
          <w:lang w:eastAsia="en-US"/>
        </w:rPr>
        <w:t>greater in value</w:t>
      </w:r>
      <w:r w:rsidR="001F3778">
        <w:rPr>
          <w:lang w:eastAsia="en-US"/>
        </w:rPr>
        <w:t xml:space="preserve"> than its imports from Australia.</w:t>
      </w:r>
    </w:p>
    <w:p w14:paraId="2F1B56F2" w14:textId="485331A4" w:rsidR="002B416C" w:rsidRDefault="00517112" w:rsidP="002B416C">
      <w:pPr>
        <w:pStyle w:val="BodyText"/>
        <w:rPr>
          <w:lang w:eastAsia="en-US"/>
        </w:rPr>
      </w:pPr>
      <w:r>
        <w:rPr>
          <w:lang w:eastAsia="en-US"/>
        </w:rPr>
        <w:t xml:space="preserve">As shown in table </w:t>
      </w:r>
      <w:r w:rsidR="001F683F">
        <w:rPr>
          <w:lang w:eastAsia="en-US"/>
        </w:rPr>
        <w:fldChar w:fldCharType="begin"/>
      </w:r>
      <w:r w:rsidR="001F683F">
        <w:rPr>
          <w:lang w:eastAsia="en-US"/>
        </w:rPr>
        <w:instrText xml:space="preserve"> REF _Caption3014 </w:instrText>
      </w:r>
      <w:r w:rsidR="001F683F">
        <w:rPr>
          <w:lang w:eastAsia="en-US"/>
        </w:rPr>
        <w:fldChar w:fldCharType="separate"/>
      </w:r>
      <w:r w:rsidR="002B1E22">
        <w:rPr>
          <w:noProof/>
        </w:rPr>
        <w:t>3</w:t>
      </w:r>
      <w:r w:rsidR="002B1E22" w:rsidRPr="00695C93">
        <w:rPr>
          <w:noProof/>
        </w:rPr>
        <w:t>.</w:t>
      </w:r>
      <w:r w:rsidR="002B1E22">
        <w:rPr>
          <w:noProof/>
        </w:rPr>
        <w:t>7</w:t>
      </w:r>
      <w:r w:rsidR="001F683F">
        <w:rPr>
          <w:lang w:eastAsia="en-US"/>
        </w:rPr>
        <w:fldChar w:fldCharType="end"/>
      </w:r>
      <w:r>
        <w:rPr>
          <w:lang w:eastAsia="en-US"/>
        </w:rPr>
        <w:t>, Chin</w:t>
      </w:r>
      <w:r w:rsidR="0011493D">
        <w:rPr>
          <w:lang w:eastAsia="en-US"/>
        </w:rPr>
        <w:t>a primarily</w:t>
      </w:r>
      <w:r>
        <w:rPr>
          <w:lang w:eastAsia="en-US"/>
        </w:rPr>
        <w:t xml:space="preserve"> exports </w:t>
      </w:r>
      <w:r w:rsidR="0011493D">
        <w:rPr>
          <w:lang w:eastAsia="en-US"/>
        </w:rPr>
        <w:t xml:space="preserve">manufactured products </w:t>
      </w:r>
      <w:r>
        <w:rPr>
          <w:lang w:eastAsia="en-US"/>
        </w:rPr>
        <w:t>to the UAE</w:t>
      </w:r>
      <w:r w:rsidR="0011493D">
        <w:rPr>
          <w:lang w:eastAsia="en-US"/>
        </w:rPr>
        <w:t>, while Australia specialises in exporting agricultural and mineral products</w:t>
      </w:r>
      <w:r>
        <w:rPr>
          <w:lang w:eastAsia="en-US"/>
        </w:rPr>
        <w:t>.</w:t>
      </w:r>
      <w:r w:rsidR="0011493D">
        <w:rPr>
          <w:lang w:eastAsia="en-US"/>
        </w:rPr>
        <w:t xml:space="preserve"> In this sense, China is not Australia’s key competitor in the UAE market.</w:t>
      </w:r>
      <w:r>
        <w:rPr>
          <w:lang w:eastAsia="en-US"/>
        </w:rPr>
        <w:t xml:space="preserve"> </w:t>
      </w:r>
    </w:p>
    <w:p w14:paraId="7610E2E0" w14:textId="0A21DF61" w:rsidR="0011493D" w:rsidRDefault="0011493D" w:rsidP="002B416C">
      <w:pPr>
        <w:pStyle w:val="BodyText"/>
        <w:rPr>
          <w:lang w:eastAsia="en-US"/>
        </w:rPr>
      </w:pPr>
      <w:r>
        <w:rPr>
          <w:lang w:eastAsia="en-US"/>
        </w:rPr>
        <w:t xml:space="preserve">That said, China exports some agricultural and mineral products comparable to Australia, for example horticultural products (fruits, vegetables and plants), and </w:t>
      </w:r>
      <w:r w:rsidR="00595D61">
        <w:rPr>
          <w:lang w:eastAsia="en-US"/>
        </w:rPr>
        <w:t>aluminium and other base metals.</w:t>
      </w:r>
    </w:p>
    <w:p w14:paraId="3F08013D" w14:textId="649A0E66" w:rsidR="007549BA" w:rsidRDefault="007549BA" w:rsidP="002B416C">
      <w:pPr>
        <w:pStyle w:val="BodyText"/>
        <w:rPr>
          <w:lang w:eastAsia="en-US"/>
        </w:rPr>
      </w:pPr>
      <w:r>
        <w:rPr>
          <w:lang w:eastAsia="en-US"/>
        </w:rPr>
        <w:t>In fact, for some of the top 20 commodities that Australia exports to the UAE (as shown by the average annual export value from 2015 to 2019 in table</w:t>
      </w:r>
      <w:r w:rsidR="005B3BDC">
        <w:rPr>
          <w:lang w:eastAsia="en-US"/>
        </w:rPr>
        <w:t> </w:t>
      </w:r>
      <w:r w:rsidR="005B3BDC">
        <w:rPr>
          <w:lang w:eastAsia="en-US"/>
        </w:rPr>
        <w:fldChar w:fldCharType="begin"/>
      </w:r>
      <w:r w:rsidR="005B3BDC">
        <w:rPr>
          <w:lang w:eastAsia="en-US"/>
        </w:rPr>
        <w:instrText xml:space="preserve"> REF _Caption9993 </w:instrText>
      </w:r>
      <w:r w:rsidR="005B3BDC">
        <w:rPr>
          <w:lang w:eastAsia="en-US"/>
        </w:rPr>
        <w:fldChar w:fldCharType="separate"/>
      </w:r>
      <w:r w:rsidR="002B1E22">
        <w:rPr>
          <w:noProof/>
        </w:rPr>
        <w:t>3</w:t>
      </w:r>
      <w:r w:rsidR="002B1E22" w:rsidRPr="00695C93">
        <w:rPr>
          <w:noProof/>
        </w:rPr>
        <w:t>.</w:t>
      </w:r>
      <w:r w:rsidR="002B1E22">
        <w:rPr>
          <w:noProof/>
        </w:rPr>
        <w:t>4</w:t>
      </w:r>
      <w:r w:rsidR="005B3BDC">
        <w:rPr>
          <w:lang w:eastAsia="en-US"/>
        </w:rPr>
        <w:fldChar w:fldCharType="end"/>
      </w:r>
      <w:r>
        <w:rPr>
          <w:lang w:eastAsia="en-US"/>
        </w:rPr>
        <w:t>), China exports comparable or even larger amount to the UAE, including:</w:t>
      </w:r>
    </w:p>
    <w:p w14:paraId="46D2B94A" w14:textId="1FD9DFA7" w:rsidR="007549BA" w:rsidRDefault="007549BA" w:rsidP="007549BA">
      <w:pPr>
        <w:pStyle w:val="ListBullet"/>
        <w:rPr>
          <w:lang w:eastAsia="en-US"/>
        </w:rPr>
      </w:pPr>
      <w:r>
        <w:rPr>
          <w:lang w:eastAsia="en-US"/>
        </w:rPr>
        <w:t xml:space="preserve">SITC 054 </w:t>
      </w:r>
      <w:r w:rsidRPr="007549BA">
        <w:rPr>
          <w:lang w:eastAsia="en-US"/>
        </w:rPr>
        <w:t xml:space="preserve">Vegetables, </w:t>
      </w:r>
      <w:proofErr w:type="spellStart"/>
      <w:r w:rsidRPr="007549BA">
        <w:rPr>
          <w:lang w:eastAsia="en-US"/>
        </w:rPr>
        <w:t>f.c.f</w:t>
      </w:r>
      <w:proofErr w:type="spellEnd"/>
      <w:r w:rsidRPr="007549BA">
        <w:rPr>
          <w:lang w:eastAsia="en-US"/>
        </w:rPr>
        <w:t>.</w:t>
      </w:r>
      <w:r>
        <w:rPr>
          <w:lang w:eastAsia="en-US"/>
        </w:rPr>
        <w:t xml:space="preserve"> (comparable amount)</w:t>
      </w:r>
    </w:p>
    <w:p w14:paraId="03A16D86" w14:textId="77777777" w:rsidR="009031E5" w:rsidRDefault="007549BA" w:rsidP="007549BA">
      <w:pPr>
        <w:pStyle w:val="ListBullet"/>
        <w:rPr>
          <w:lang w:eastAsia="en-US"/>
        </w:rPr>
      </w:pPr>
      <w:r>
        <w:rPr>
          <w:lang w:eastAsia="en-US"/>
        </w:rPr>
        <w:t xml:space="preserve">SITC 764 </w:t>
      </w:r>
      <w:r w:rsidRPr="007549BA">
        <w:rPr>
          <w:lang w:eastAsia="en-US"/>
        </w:rPr>
        <w:t>Telecom equipment &amp; parts</w:t>
      </w:r>
      <w:r>
        <w:rPr>
          <w:lang w:eastAsia="en-US"/>
        </w:rPr>
        <w:t xml:space="preserve"> (Chinese export to the UAE is two magnitude</w:t>
      </w:r>
      <w:r w:rsidR="009031E5">
        <w:rPr>
          <w:lang w:eastAsia="en-US"/>
        </w:rPr>
        <w:t>s larger than Australian exports)</w:t>
      </w:r>
    </w:p>
    <w:p w14:paraId="20CCD601" w14:textId="77777777" w:rsidR="009031E5" w:rsidRDefault="009031E5" w:rsidP="007549BA">
      <w:pPr>
        <w:pStyle w:val="ListBullet"/>
        <w:rPr>
          <w:lang w:eastAsia="en-US"/>
        </w:rPr>
      </w:pPr>
      <w:r>
        <w:rPr>
          <w:lang w:eastAsia="en-US"/>
        </w:rPr>
        <w:t xml:space="preserve">SITC 784 </w:t>
      </w:r>
      <w:r w:rsidRPr="009031E5">
        <w:rPr>
          <w:lang w:eastAsia="en-US"/>
        </w:rPr>
        <w:t>Vehicle parts &amp; accessories</w:t>
      </w:r>
      <w:r w:rsidR="007549BA">
        <w:rPr>
          <w:lang w:eastAsia="en-US"/>
        </w:rPr>
        <w:t xml:space="preserve"> </w:t>
      </w:r>
      <w:r>
        <w:rPr>
          <w:lang w:eastAsia="en-US"/>
        </w:rPr>
        <w:t>(comparable amount)</w:t>
      </w:r>
    </w:p>
    <w:p w14:paraId="4E57B3AC" w14:textId="77777777" w:rsidR="009031E5" w:rsidRDefault="009031E5" w:rsidP="007549BA">
      <w:pPr>
        <w:pStyle w:val="ListBullet"/>
        <w:rPr>
          <w:lang w:eastAsia="en-US"/>
        </w:rPr>
      </w:pPr>
      <w:r>
        <w:rPr>
          <w:lang w:eastAsia="en-US"/>
        </w:rPr>
        <w:t>SITC 971 Gold (comparable amount)</w:t>
      </w:r>
    </w:p>
    <w:p w14:paraId="50832F87" w14:textId="022F2B78" w:rsidR="007549BA" w:rsidRDefault="009031E5" w:rsidP="007549BA">
      <w:pPr>
        <w:pStyle w:val="ListBullet"/>
        <w:rPr>
          <w:lang w:eastAsia="en-US"/>
        </w:rPr>
      </w:pPr>
      <w:r>
        <w:rPr>
          <w:lang w:eastAsia="en-US"/>
        </w:rPr>
        <w:lastRenderedPageBreak/>
        <w:t xml:space="preserve">SITC 673 </w:t>
      </w:r>
      <w:r w:rsidRPr="009031E5">
        <w:rPr>
          <w:lang w:eastAsia="en-US"/>
        </w:rPr>
        <w:t>Uncoated flat-rolled iron &amp; steel</w:t>
      </w:r>
      <w:r w:rsidR="007549BA">
        <w:rPr>
          <w:lang w:eastAsia="en-US"/>
        </w:rPr>
        <w:t xml:space="preserve"> </w:t>
      </w:r>
      <w:r>
        <w:rPr>
          <w:lang w:eastAsia="en-US"/>
        </w:rPr>
        <w:t>(Chinese export is about one magnitude larger)</w:t>
      </w:r>
    </w:p>
    <w:p w14:paraId="3DC2E9D8" w14:textId="1223DD3E" w:rsidR="009031E5" w:rsidRDefault="009031E5" w:rsidP="007549BA">
      <w:pPr>
        <w:pStyle w:val="ListBullet"/>
        <w:rPr>
          <w:lang w:eastAsia="en-US"/>
        </w:rPr>
      </w:pPr>
      <w:r>
        <w:rPr>
          <w:lang w:eastAsia="en-US"/>
        </w:rPr>
        <w:t>SITC 751 Office machines (Chinese exports is one magnitude larger); and</w:t>
      </w:r>
    </w:p>
    <w:p w14:paraId="44F4C0DA" w14:textId="131C2BAA" w:rsidR="009031E5" w:rsidRDefault="009031E5" w:rsidP="007549BA">
      <w:pPr>
        <w:pStyle w:val="ListBullet"/>
        <w:rPr>
          <w:lang w:eastAsia="en-US"/>
        </w:rPr>
      </w:pPr>
      <w:r>
        <w:rPr>
          <w:lang w:eastAsia="en-US"/>
        </w:rPr>
        <w:t>SITC 752 Computers (Chinese exports is two magnitudes larger)</w:t>
      </w:r>
    </w:p>
    <w:p w14:paraId="7AA70BF5" w14:textId="1E8B7085" w:rsidR="00FE0899" w:rsidRDefault="00FE0899" w:rsidP="00FE0899">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w:instrText>
      </w:r>
      <w:r w:rsidRPr="00695C93">
        <w:fldChar w:fldCharType="separate"/>
      </w:r>
      <w:r w:rsidR="002B1E22">
        <w:rPr>
          <w:noProof/>
        </w:rPr>
        <w:instrText>3</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0F5228">
        <w:rPr>
          <w:noProof/>
        </w:rPr>
        <w:instrText>3</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7</w:instrText>
      </w:r>
      <w:r w:rsidRPr="00695C93">
        <w:fldChar w:fldCharType="end"/>
      </w:r>
      <w:r w:rsidRPr="00695C93">
        <w:instrText xml:space="preserve">" "" </w:instrText>
      </w:r>
      <w:r w:rsidRPr="00695C93">
        <w:fldChar w:fldCharType="separate"/>
      </w:r>
      <w:bookmarkStart w:id="543" w:name="_Caption7082"/>
      <w:bookmarkStart w:id="544" w:name="_Caption6521"/>
      <w:bookmarkStart w:id="545" w:name="_Caption0170"/>
      <w:bookmarkStart w:id="546" w:name="_Caption4725"/>
      <w:bookmarkStart w:id="547" w:name="_Caption7892"/>
      <w:bookmarkStart w:id="548" w:name="_Caption4429"/>
      <w:bookmarkStart w:id="549" w:name="_Caption2197"/>
      <w:bookmarkStart w:id="550" w:name="_Caption4885"/>
      <w:bookmarkStart w:id="551" w:name="_Caption7174"/>
      <w:bookmarkStart w:id="552" w:name="_Caption1676"/>
      <w:bookmarkStart w:id="553" w:name="_Caption2001"/>
      <w:bookmarkStart w:id="554" w:name="_Caption3775"/>
      <w:bookmarkStart w:id="555" w:name="_Caption3622"/>
      <w:bookmarkStart w:id="556" w:name="_Caption8218"/>
      <w:bookmarkStart w:id="557" w:name="_Caption7476"/>
      <w:bookmarkStart w:id="558" w:name="_Caption6278"/>
      <w:bookmarkStart w:id="559" w:name="_Caption6640"/>
      <w:bookmarkStart w:id="560" w:name="_Caption8166"/>
      <w:bookmarkStart w:id="561" w:name="_Caption7686"/>
      <w:bookmarkStart w:id="562" w:name="_Caption9584"/>
      <w:bookmarkStart w:id="563" w:name="_Caption7489"/>
      <w:bookmarkStart w:id="564" w:name="_Caption1318"/>
      <w:bookmarkStart w:id="565" w:name="_Caption3426"/>
      <w:bookmarkStart w:id="566" w:name="_Caption2117"/>
      <w:bookmarkStart w:id="567" w:name="_Caption9273"/>
      <w:bookmarkStart w:id="568" w:name="_Caption2084"/>
      <w:bookmarkStart w:id="569" w:name="_Caption7691"/>
      <w:bookmarkStart w:id="570" w:name="_Caption9882"/>
      <w:bookmarkStart w:id="571" w:name="_Caption8461"/>
      <w:bookmarkStart w:id="572" w:name="_Caption0407"/>
      <w:bookmarkStart w:id="573" w:name="_Caption5485"/>
      <w:bookmarkStart w:id="574" w:name="_Caption9571"/>
      <w:bookmarkStart w:id="575" w:name="_Caption0968"/>
      <w:bookmarkStart w:id="576" w:name="_Caption7124"/>
      <w:bookmarkStart w:id="577" w:name="_Caption0910"/>
      <w:bookmarkStart w:id="578" w:name="_Caption5765"/>
      <w:bookmarkStart w:id="579" w:name="_Caption7577"/>
      <w:bookmarkStart w:id="580" w:name="_Caption3014"/>
      <w:bookmarkStart w:id="581" w:name="_Caption7200"/>
      <w:bookmarkStart w:id="582" w:name="_Caption4886"/>
      <w:bookmarkStart w:id="583" w:name="_Caption7905"/>
      <w:bookmarkStart w:id="584" w:name="_Caption1040"/>
      <w:bookmarkStart w:id="585" w:name="_Caption2516"/>
      <w:bookmarkStart w:id="586" w:name="_Caption0252"/>
      <w:bookmarkStart w:id="587" w:name="_Caption9640"/>
      <w:bookmarkStart w:id="588" w:name="_Caption4656"/>
      <w:bookmarkStart w:id="589" w:name="_Caption7400"/>
      <w:bookmarkStart w:id="590" w:name="_Caption0433"/>
      <w:bookmarkStart w:id="591" w:name="_Caption9557"/>
      <w:bookmarkStart w:id="592" w:name="_Caption0934"/>
      <w:bookmarkStart w:id="593" w:name="_Caption0983"/>
      <w:bookmarkStart w:id="594" w:name="_Caption7291"/>
      <w:bookmarkStart w:id="595" w:name="_Toc128409049"/>
      <w:r w:rsidR="000F5228">
        <w:rPr>
          <w:noProof/>
        </w:rPr>
        <w:t>3</w:t>
      </w:r>
      <w:r w:rsidR="000F5228" w:rsidRPr="00695C93">
        <w:rPr>
          <w:noProof/>
        </w:rPr>
        <w:t>.</w:t>
      </w:r>
      <w:r w:rsidR="000F5228">
        <w:rPr>
          <w:noProof/>
        </w:rPr>
        <w:t>7</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695C93">
        <w:fldChar w:fldCharType="end"/>
      </w:r>
      <w:r w:rsidRPr="00695C93">
        <w:tab/>
      </w:r>
      <w:r w:rsidR="000907AB">
        <w:t xml:space="preserve">Average annual UAE </w:t>
      </w:r>
      <w:r w:rsidR="001F3E0B">
        <w:t>merchandise</w:t>
      </w:r>
      <w:r w:rsidR="00D46F6A">
        <w:t xml:space="preserve"> </w:t>
      </w:r>
      <w:r w:rsidR="000907AB">
        <w:t xml:space="preserve">imports from </w:t>
      </w:r>
      <w:r w:rsidR="00A74D08">
        <w:t>China, HK</w:t>
      </w:r>
      <w:r w:rsidR="000907AB">
        <w:t xml:space="preserve"> and Australia: </w:t>
      </w:r>
      <w:r w:rsidR="007570B2">
        <w:t>2015-19</w:t>
      </w:r>
      <w:r w:rsidR="00AB5020">
        <w:t xml:space="preserve"> (aggregation based on HS</w:t>
      </w:r>
      <w:r w:rsidR="00217275">
        <w:t>)</w:t>
      </w:r>
      <w:bookmarkEnd w:id="595"/>
    </w:p>
    <w:tbl>
      <w:tblPr>
        <w:tblW w:w="8080" w:type="dxa"/>
        <w:tblLook w:val="04A0" w:firstRow="1" w:lastRow="0" w:firstColumn="1" w:lastColumn="0" w:noHBand="0" w:noVBand="1"/>
      </w:tblPr>
      <w:tblGrid>
        <w:gridCol w:w="2883"/>
        <w:gridCol w:w="953"/>
        <w:gridCol w:w="842"/>
        <w:gridCol w:w="859"/>
        <w:gridCol w:w="842"/>
        <w:gridCol w:w="859"/>
        <w:gridCol w:w="842"/>
      </w:tblGrid>
      <w:tr w:rsidR="00A74D08" w:rsidRPr="00A74D08" w14:paraId="01473E82" w14:textId="77777777" w:rsidTr="00A74D08">
        <w:trPr>
          <w:trHeight w:val="216"/>
        </w:trPr>
        <w:tc>
          <w:tcPr>
            <w:tcW w:w="2883" w:type="dxa"/>
            <w:shd w:val="clear" w:color="auto" w:fill="6F6652"/>
            <w:noWrap/>
            <w:tcMar>
              <w:left w:w="57" w:type="dxa"/>
              <w:right w:w="57" w:type="dxa"/>
            </w:tcMar>
            <w:hideMark/>
          </w:tcPr>
          <w:p w14:paraId="5DFEEFE8" w14:textId="2C8B5FA8" w:rsidR="00A74D08" w:rsidRPr="00A74D08" w:rsidRDefault="002F05CF" w:rsidP="00A74D08">
            <w:pPr>
              <w:pStyle w:val="TableDataColumnHeading"/>
              <w:jc w:val="left"/>
            </w:pPr>
            <w:r>
              <w:t xml:space="preserve">Average annual UAE merchandise imports - </w:t>
            </w:r>
            <w:r w:rsidRPr="00A74D08">
              <w:t>Agricultural products</w:t>
            </w:r>
          </w:p>
        </w:tc>
        <w:tc>
          <w:tcPr>
            <w:tcW w:w="953" w:type="dxa"/>
            <w:shd w:val="clear" w:color="auto" w:fill="6F6652"/>
            <w:noWrap/>
            <w:tcMar>
              <w:left w:w="57" w:type="dxa"/>
              <w:right w:w="57" w:type="dxa"/>
            </w:tcMar>
            <w:hideMark/>
          </w:tcPr>
          <w:p w14:paraId="3372884C" w14:textId="77777777" w:rsidR="00A74D08" w:rsidRDefault="00A74D08" w:rsidP="00A74D08">
            <w:pPr>
              <w:pStyle w:val="TableDataColumnHeading"/>
              <w:rPr>
                <w:szCs w:val="16"/>
              </w:rPr>
            </w:pPr>
            <w:r w:rsidRPr="00A74D08">
              <w:rPr>
                <w:szCs w:val="16"/>
              </w:rPr>
              <w:t>China</w:t>
            </w:r>
          </w:p>
          <w:p w14:paraId="18468D5F" w14:textId="24D45435" w:rsidR="00A87D58" w:rsidRPr="00A74D08" w:rsidRDefault="00A87D58" w:rsidP="00A74D08">
            <w:pPr>
              <w:pStyle w:val="TableDataColumnHeading"/>
              <w:rPr>
                <w:szCs w:val="16"/>
              </w:rPr>
            </w:pPr>
            <w:proofErr w:type="spellStart"/>
            <w:r w:rsidRPr="00A74D08">
              <w:rPr>
                <w:szCs w:val="16"/>
              </w:rPr>
              <w:t>US$m</w:t>
            </w:r>
            <w:proofErr w:type="spellEnd"/>
          </w:p>
        </w:tc>
        <w:tc>
          <w:tcPr>
            <w:tcW w:w="842" w:type="dxa"/>
            <w:shd w:val="clear" w:color="auto" w:fill="6F6652"/>
            <w:noWrap/>
            <w:tcMar>
              <w:left w:w="57" w:type="dxa"/>
              <w:right w:w="57" w:type="dxa"/>
            </w:tcMar>
            <w:hideMark/>
          </w:tcPr>
          <w:p w14:paraId="53B7CDE5" w14:textId="77777777" w:rsidR="00A74D08" w:rsidRDefault="00A87D58" w:rsidP="00A74D08">
            <w:pPr>
              <w:pStyle w:val="TableDataColumnHeading"/>
              <w:rPr>
                <w:szCs w:val="16"/>
              </w:rPr>
            </w:pPr>
            <w:r>
              <w:rPr>
                <w:szCs w:val="16"/>
              </w:rPr>
              <w:t>China</w:t>
            </w:r>
          </w:p>
          <w:p w14:paraId="65AA332D" w14:textId="5962AC3E" w:rsidR="00A87D58" w:rsidRPr="00A74D08" w:rsidRDefault="00A87D58" w:rsidP="00A74D08">
            <w:pPr>
              <w:pStyle w:val="TableDataColumnHeading"/>
              <w:rPr>
                <w:szCs w:val="16"/>
              </w:rPr>
            </w:pPr>
            <w:r>
              <w:rPr>
                <w:szCs w:val="16"/>
              </w:rPr>
              <w:t>%</w:t>
            </w:r>
          </w:p>
        </w:tc>
        <w:tc>
          <w:tcPr>
            <w:tcW w:w="859" w:type="dxa"/>
            <w:shd w:val="clear" w:color="auto" w:fill="6F6652"/>
            <w:noWrap/>
            <w:tcMar>
              <w:left w:w="57" w:type="dxa"/>
              <w:right w:w="57" w:type="dxa"/>
            </w:tcMar>
            <w:hideMark/>
          </w:tcPr>
          <w:p w14:paraId="57D83BFF" w14:textId="77777777" w:rsidR="00A74D08" w:rsidRDefault="00A74D08" w:rsidP="00A74D08">
            <w:pPr>
              <w:pStyle w:val="TableDataColumnHeading"/>
              <w:rPr>
                <w:szCs w:val="16"/>
              </w:rPr>
            </w:pPr>
            <w:r w:rsidRPr="00A74D08">
              <w:rPr>
                <w:szCs w:val="16"/>
              </w:rPr>
              <w:t>HK</w:t>
            </w:r>
          </w:p>
          <w:p w14:paraId="4D7A31FE" w14:textId="710BD143" w:rsidR="00A87D58" w:rsidRPr="00A74D08" w:rsidRDefault="00A87D58" w:rsidP="00A74D08">
            <w:pPr>
              <w:pStyle w:val="TableDataColumnHeading"/>
              <w:rPr>
                <w:szCs w:val="16"/>
              </w:rPr>
            </w:pPr>
            <w:proofErr w:type="spellStart"/>
            <w:r w:rsidRPr="00A74D08">
              <w:rPr>
                <w:szCs w:val="16"/>
              </w:rPr>
              <w:t>US$m</w:t>
            </w:r>
            <w:proofErr w:type="spellEnd"/>
          </w:p>
        </w:tc>
        <w:tc>
          <w:tcPr>
            <w:tcW w:w="842" w:type="dxa"/>
            <w:shd w:val="clear" w:color="auto" w:fill="6F6652"/>
            <w:noWrap/>
            <w:tcMar>
              <w:left w:w="57" w:type="dxa"/>
              <w:right w:w="57" w:type="dxa"/>
            </w:tcMar>
            <w:hideMark/>
          </w:tcPr>
          <w:p w14:paraId="7D658670" w14:textId="77777777" w:rsidR="00A74D08" w:rsidRDefault="00CF6E2C" w:rsidP="00A74D08">
            <w:pPr>
              <w:pStyle w:val="TableDataColumnHeading"/>
              <w:rPr>
                <w:szCs w:val="16"/>
              </w:rPr>
            </w:pPr>
            <w:r>
              <w:rPr>
                <w:szCs w:val="16"/>
              </w:rPr>
              <w:t>HK</w:t>
            </w:r>
          </w:p>
          <w:p w14:paraId="63DCC5A6" w14:textId="2C65FFF7" w:rsidR="00CF6E2C" w:rsidRPr="00A74D08" w:rsidRDefault="00CF6E2C" w:rsidP="00A74D08">
            <w:pPr>
              <w:pStyle w:val="TableDataColumnHeading"/>
              <w:rPr>
                <w:szCs w:val="16"/>
              </w:rPr>
            </w:pPr>
            <w:r w:rsidRPr="00A74D08">
              <w:rPr>
                <w:szCs w:val="16"/>
              </w:rPr>
              <w:t>%</w:t>
            </w:r>
          </w:p>
        </w:tc>
        <w:tc>
          <w:tcPr>
            <w:tcW w:w="859" w:type="dxa"/>
            <w:shd w:val="clear" w:color="auto" w:fill="6F6652"/>
            <w:noWrap/>
            <w:tcMar>
              <w:left w:w="57" w:type="dxa"/>
              <w:right w:w="57" w:type="dxa"/>
            </w:tcMar>
            <w:hideMark/>
          </w:tcPr>
          <w:p w14:paraId="055C5A28" w14:textId="77777777" w:rsidR="00A74D08" w:rsidRDefault="00A74D08" w:rsidP="00A74D08">
            <w:pPr>
              <w:pStyle w:val="TableDataColumnHeading"/>
              <w:rPr>
                <w:szCs w:val="16"/>
              </w:rPr>
            </w:pPr>
            <w:r w:rsidRPr="00A74D08">
              <w:rPr>
                <w:szCs w:val="16"/>
              </w:rPr>
              <w:t>Aus</w:t>
            </w:r>
            <w:r w:rsidR="006D3B34">
              <w:rPr>
                <w:szCs w:val="16"/>
              </w:rPr>
              <w:t>tralia</w:t>
            </w:r>
          </w:p>
          <w:p w14:paraId="27974C1F" w14:textId="77B588D8" w:rsidR="00CF6E2C" w:rsidRPr="00A74D08" w:rsidRDefault="00CF6E2C" w:rsidP="00A74D08">
            <w:pPr>
              <w:pStyle w:val="TableDataColumnHeading"/>
              <w:rPr>
                <w:szCs w:val="16"/>
              </w:rPr>
            </w:pPr>
            <w:proofErr w:type="spellStart"/>
            <w:r w:rsidRPr="00A74D08">
              <w:rPr>
                <w:szCs w:val="16"/>
              </w:rPr>
              <w:t>US$m</w:t>
            </w:r>
            <w:proofErr w:type="spellEnd"/>
          </w:p>
        </w:tc>
        <w:tc>
          <w:tcPr>
            <w:tcW w:w="842" w:type="dxa"/>
            <w:shd w:val="clear" w:color="auto" w:fill="6F6652"/>
            <w:noWrap/>
            <w:tcMar>
              <w:left w:w="57" w:type="dxa"/>
              <w:right w:w="57" w:type="dxa"/>
            </w:tcMar>
            <w:hideMark/>
          </w:tcPr>
          <w:p w14:paraId="2702D702" w14:textId="77777777" w:rsidR="002C0151" w:rsidRDefault="002C0151" w:rsidP="002C0151">
            <w:pPr>
              <w:pStyle w:val="TableDataColumnHeading"/>
              <w:rPr>
                <w:szCs w:val="16"/>
              </w:rPr>
            </w:pPr>
            <w:r w:rsidRPr="00A74D08">
              <w:rPr>
                <w:szCs w:val="16"/>
              </w:rPr>
              <w:t>Aus</w:t>
            </w:r>
            <w:r>
              <w:rPr>
                <w:szCs w:val="16"/>
              </w:rPr>
              <w:t>tralia</w:t>
            </w:r>
          </w:p>
          <w:p w14:paraId="724FFA6E" w14:textId="2BF621AE" w:rsidR="00A74D08" w:rsidRPr="00A74D08" w:rsidRDefault="002F05CF" w:rsidP="00A74D08">
            <w:pPr>
              <w:pStyle w:val="TableDataColumnHeading"/>
              <w:rPr>
                <w:rFonts w:ascii="Franklin Gothic Book" w:hAnsi="Franklin Gothic Book"/>
                <w:szCs w:val="16"/>
              </w:rPr>
            </w:pPr>
            <w:r>
              <w:rPr>
                <w:rFonts w:ascii="Franklin Gothic Book" w:hAnsi="Franklin Gothic Book"/>
                <w:szCs w:val="16"/>
              </w:rPr>
              <w:t>%</w:t>
            </w:r>
          </w:p>
        </w:tc>
      </w:tr>
      <w:tr w:rsidR="00A74D08" w:rsidRPr="00A74D08" w14:paraId="213AD007"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569FC2" w14:textId="77777777" w:rsidR="00A74D08" w:rsidRPr="00A74D08" w:rsidRDefault="00A74D08" w:rsidP="00A74D08">
            <w:pPr>
              <w:pStyle w:val="TableDataEntries"/>
              <w:jc w:val="left"/>
            </w:pPr>
            <w:r w:rsidRPr="00A74D08">
              <w:t>Animal products</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3BBB61" w14:textId="77777777" w:rsidR="00A74D08" w:rsidRPr="00A74D08" w:rsidRDefault="00A74D08" w:rsidP="00A74D08">
            <w:pPr>
              <w:pStyle w:val="TableDataEntries"/>
            </w:pPr>
            <w:r w:rsidRPr="00A74D08">
              <w:t>17.37</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6905347" w14:textId="77777777" w:rsidR="00A74D08" w:rsidRPr="00A74D08" w:rsidRDefault="00A74D08" w:rsidP="00A74D08">
            <w:pPr>
              <w:pStyle w:val="TableDataEntries"/>
            </w:pPr>
            <w:r w:rsidRPr="00A74D08">
              <w:t>0.05</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D798DE" w14:textId="77777777" w:rsidR="00A74D08" w:rsidRPr="00A74D08" w:rsidRDefault="00A74D08" w:rsidP="00A74D08">
            <w:pPr>
              <w:pStyle w:val="TableDataEntries"/>
            </w:pPr>
            <w:r w:rsidRPr="00A74D08">
              <w:t>0.38</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1060D4" w14:textId="77777777" w:rsidR="00A74D08" w:rsidRPr="00A74D08" w:rsidRDefault="00A74D08" w:rsidP="00A74D08">
            <w:pPr>
              <w:pStyle w:val="TableDataEntries"/>
            </w:pPr>
            <w:r w:rsidRPr="00A74D08">
              <w:t>0.01</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5F793C" w14:textId="77777777" w:rsidR="00A74D08" w:rsidRPr="00A74D08" w:rsidRDefault="00A74D08" w:rsidP="00A74D08">
            <w:pPr>
              <w:pStyle w:val="TableDataEntries"/>
            </w:pPr>
            <w:r w:rsidRPr="00A74D08">
              <w:t>305.26</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BAD2EE" w14:textId="77777777" w:rsidR="00A74D08" w:rsidRPr="00A74D08" w:rsidRDefault="00A74D08" w:rsidP="00A74D08">
            <w:pPr>
              <w:pStyle w:val="TableDataEntries"/>
            </w:pPr>
            <w:r w:rsidRPr="00A74D08">
              <w:t>11.76</w:t>
            </w:r>
          </w:p>
        </w:tc>
      </w:tr>
      <w:tr w:rsidR="00A74D08" w:rsidRPr="00A74D08" w14:paraId="2E352034"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4B4EAB" w14:textId="77777777" w:rsidR="00A74D08" w:rsidRPr="00A74D08" w:rsidRDefault="00A74D08" w:rsidP="00A74D08">
            <w:pPr>
              <w:pStyle w:val="TableDataEntries"/>
              <w:jc w:val="left"/>
            </w:pPr>
            <w:r w:rsidRPr="00A74D08">
              <w:t>Dairy products</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15E3D1" w14:textId="77777777" w:rsidR="00A74D08" w:rsidRPr="00A74D08" w:rsidRDefault="00A74D08" w:rsidP="00A74D08">
            <w:pPr>
              <w:pStyle w:val="TableDataEntries"/>
            </w:pPr>
            <w:r w:rsidRPr="00A74D08">
              <w:t>0.09</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D19FC4" w14:textId="77777777" w:rsidR="00A74D08" w:rsidRPr="00A74D08" w:rsidRDefault="00A74D08" w:rsidP="00A74D08">
            <w:pPr>
              <w:pStyle w:val="TableDataEntries"/>
            </w:pPr>
            <w:r w:rsidRPr="00A74D08">
              <w:t>0.00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EB100D" w14:textId="77777777" w:rsidR="00A74D08" w:rsidRPr="00A74D08" w:rsidRDefault="00A74D08" w:rsidP="00A74D08">
            <w:pPr>
              <w:pStyle w:val="TableDataEntries"/>
            </w:pPr>
            <w:r w:rsidRPr="00A74D08">
              <w:t>0.00</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6D38124" w14:textId="77777777" w:rsidR="00A74D08" w:rsidRPr="00A74D08" w:rsidRDefault="00A74D08" w:rsidP="00A74D08">
            <w:pPr>
              <w:pStyle w:val="TableDataEntries"/>
            </w:pPr>
            <w:r w:rsidRPr="00A74D08">
              <w:t>0.00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0E0151" w14:textId="77777777" w:rsidR="00A74D08" w:rsidRPr="00A74D08" w:rsidRDefault="00A74D08" w:rsidP="00A74D08">
            <w:pPr>
              <w:pStyle w:val="TableDataEntries"/>
            </w:pPr>
            <w:r w:rsidRPr="00A74D08">
              <w:t>44.88</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35565F3" w14:textId="77777777" w:rsidR="00A74D08" w:rsidRPr="00A74D08" w:rsidRDefault="00A74D08" w:rsidP="00A74D08">
            <w:pPr>
              <w:pStyle w:val="TableDataEntries"/>
            </w:pPr>
            <w:r w:rsidRPr="00A74D08">
              <w:t>1.73</w:t>
            </w:r>
          </w:p>
        </w:tc>
      </w:tr>
      <w:tr w:rsidR="00A74D08" w:rsidRPr="00A74D08" w14:paraId="54657BB4"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21275C" w14:textId="77777777" w:rsidR="00A74D08" w:rsidRPr="00A74D08" w:rsidRDefault="00A74D08" w:rsidP="00A74D08">
            <w:pPr>
              <w:pStyle w:val="TableDataEntries"/>
              <w:jc w:val="left"/>
            </w:pPr>
            <w:r w:rsidRPr="00A74D08">
              <w:t>Fruits, vegetables, plants</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EFBE4D" w14:textId="77777777" w:rsidR="00A74D08" w:rsidRPr="00A74D08" w:rsidRDefault="00A74D08" w:rsidP="00A74D08">
            <w:pPr>
              <w:pStyle w:val="TableDataEntries"/>
            </w:pPr>
            <w:r w:rsidRPr="00A74D08">
              <w:t>197.44</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1646D8F" w14:textId="77777777" w:rsidR="00A74D08" w:rsidRPr="00A74D08" w:rsidRDefault="00A74D08" w:rsidP="00A74D08">
            <w:pPr>
              <w:pStyle w:val="TableDataEntries"/>
            </w:pPr>
            <w:r w:rsidRPr="00A74D08">
              <w:t>0.58</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CBDBC5" w14:textId="77777777" w:rsidR="00A74D08" w:rsidRPr="00A74D08" w:rsidRDefault="00A74D08" w:rsidP="00A74D08">
            <w:pPr>
              <w:pStyle w:val="TableDataEntries"/>
            </w:pPr>
            <w:r w:rsidRPr="00A74D08">
              <w:t>0.12</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BADFB8" w14:textId="77777777" w:rsidR="00A74D08" w:rsidRPr="00A74D08" w:rsidRDefault="00A74D08" w:rsidP="00A74D08">
            <w:pPr>
              <w:pStyle w:val="TableDataEntries"/>
            </w:pPr>
            <w:r w:rsidRPr="00A74D08">
              <w:t>0.00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B2576CC" w14:textId="77777777" w:rsidR="00A74D08" w:rsidRPr="00A74D08" w:rsidRDefault="00A74D08" w:rsidP="00A74D08">
            <w:pPr>
              <w:pStyle w:val="TableDataEntries"/>
            </w:pPr>
            <w:r w:rsidRPr="00A74D08">
              <w:t>174.73</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74B721C" w14:textId="77777777" w:rsidR="00A74D08" w:rsidRPr="00A74D08" w:rsidRDefault="00A74D08" w:rsidP="00A74D08">
            <w:pPr>
              <w:pStyle w:val="TableDataEntries"/>
            </w:pPr>
            <w:r w:rsidRPr="00A74D08">
              <w:t>6.73</w:t>
            </w:r>
          </w:p>
        </w:tc>
      </w:tr>
      <w:tr w:rsidR="00A74D08" w:rsidRPr="00A74D08" w14:paraId="3D0E9CD1"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44798EF" w14:textId="77777777" w:rsidR="00A74D08" w:rsidRPr="00A74D08" w:rsidRDefault="00A74D08" w:rsidP="00A74D08">
            <w:pPr>
              <w:pStyle w:val="TableDataEntries"/>
              <w:jc w:val="left"/>
            </w:pPr>
            <w:r w:rsidRPr="00A74D08">
              <w:t>Coffee, tea</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C2DBEB" w14:textId="77777777" w:rsidR="00A74D08" w:rsidRPr="00A74D08" w:rsidRDefault="00A74D08" w:rsidP="00A74D08">
            <w:pPr>
              <w:pStyle w:val="TableDataEntries"/>
            </w:pPr>
            <w:r w:rsidRPr="00A74D08">
              <w:t>17.30</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37BB112" w14:textId="77777777" w:rsidR="00A74D08" w:rsidRPr="00A74D08" w:rsidRDefault="00A74D08" w:rsidP="00A74D08">
            <w:pPr>
              <w:pStyle w:val="TableDataEntries"/>
            </w:pPr>
            <w:r w:rsidRPr="00A74D08">
              <w:t>0.05</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44CC30" w14:textId="77777777" w:rsidR="00A74D08" w:rsidRPr="00A74D08" w:rsidRDefault="00A74D08" w:rsidP="00A74D08">
            <w:pPr>
              <w:pStyle w:val="TableDataEntries"/>
            </w:pPr>
            <w:r w:rsidRPr="00A74D08">
              <w:t>0.03</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5A46AB" w14:textId="77777777" w:rsidR="00A74D08" w:rsidRPr="00A74D08" w:rsidRDefault="00A74D08" w:rsidP="00A74D08">
            <w:pPr>
              <w:pStyle w:val="TableDataEntries"/>
            </w:pPr>
            <w:r w:rsidRPr="00A74D08">
              <w:t>0.00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560A48" w14:textId="77777777" w:rsidR="00A74D08" w:rsidRPr="00A74D08" w:rsidRDefault="00A74D08" w:rsidP="00A74D08">
            <w:pPr>
              <w:pStyle w:val="TableDataEntries"/>
            </w:pPr>
            <w:r w:rsidRPr="00A74D08">
              <w:t>2.99</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D51EE2" w14:textId="77777777" w:rsidR="00A74D08" w:rsidRPr="00A74D08" w:rsidRDefault="00A74D08" w:rsidP="00A74D08">
            <w:pPr>
              <w:pStyle w:val="TableDataEntries"/>
            </w:pPr>
            <w:r w:rsidRPr="00A74D08">
              <w:t>0.12</w:t>
            </w:r>
          </w:p>
        </w:tc>
      </w:tr>
      <w:tr w:rsidR="00A74D08" w:rsidRPr="00A74D08" w14:paraId="64A37FE9"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A2DA29" w14:textId="77777777" w:rsidR="00A74D08" w:rsidRPr="00A74D08" w:rsidRDefault="00A74D08" w:rsidP="00A74D08">
            <w:pPr>
              <w:pStyle w:val="TableDataEntries"/>
              <w:jc w:val="left"/>
            </w:pPr>
            <w:r w:rsidRPr="00A74D08">
              <w:t>Cereals and preparations</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9847BD" w14:textId="77777777" w:rsidR="00A74D08" w:rsidRPr="00A74D08" w:rsidRDefault="00A74D08" w:rsidP="00A74D08">
            <w:pPr>
              <w:pStyle w:val="TableDataEntries"/>
            </w:pPr>
            <w:r w:rsidRPr="00A74D08">
              <w:t>4.61</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04E66B" w14:textId="77777777" w:rsidR="00A74D08" w:rsidRPr="00A74D08" w:rsidRDefault="00A74D08" w:rsidP="00A74D08">
            <w:pPr>
              <w:pStyle w:val="TableDataEntries"/>
            </w:pPr>
            <w:r w:rsidRPr="00A74D08">
              <w:t>0.01</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0858A8" w14:textId="77777777" w:rsidR="00A74D08" w:rsidRPr="00A74D08" w:rsidRDefault="00A74D08" w:rsidP="00A74D08">
            <w:pPr>
              <w:pStyle w:val="TableDataEntries"/>
            </w:pPr>
            <w:r w:rsidRPr="00A74D08">
              <w:t>0.20</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3E114D" w14:textId="77777777" w:rsidR="00A74D08" w:rsidRPr="00A74D08" w:rsidRDefault="00A74D08" w:rsidP="00A74D08">
            <w:pPr>
              <w:pStyle w:val="TableDataEntries"/>
            </w:pPr>
            <w:r w:rsidRPr="00A74D08">
              <w:t>0.01</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2AA2DE" w14:textId="77777777" w:rsidR="00A74D08" w:rsidRPr="00A74D08" w:rsidRDefault="00A74D08" w:rsidP="00A74D08">
            <w:pPr>
              <w:pStyle w:val="TableDataEntries"/>
            </w:pPr>
            <w:r w:rsidRPr="00A74D08">
              <w:t>140.06</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B70E12" w14:textId="77777777" w:rsidR="00A74D08" w:rsidRPr="00A74D08" w:rsidRDefault="00A74D08" w:rsidP="00A74D08">
            <w:pPr>
              <w:pStyle w:val="TableDataEntries"/>
            </w:pPr>
            <w:r w:rsidRPr="00A74D08">
              <w:t>5.39</w:t>
            </w:r>
          </w:p>
        </w:tc>
      </w:tr>
      <w:tr w:rsidR="00A74D08" w:rsidRPr="00A74D08" w14:paraId="7E281368"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6EF066" w14:textId="77777777" w:rsidR="00A74D08" w:rsidRPr="00A74D08" w:rsidRDefault="00A74D08" w:rsidP="00A74D08">
            <w:pPr>
              <w:pStyle w:val="TableDataEntries"/>
              <w:jc w:val="left"/>
            </w:pPr>
            <w:r w:rsidRPr="00A74D08">
              <w:t>Oilseeds, fats &amp; oils</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E096255" w14:textId="77777777" w:rsidR="00A74D08" w:rsidRPr="00A74D08" w:rsidRDefault="00A74D08" w:rsidP="00A74D08">
            <w:pPr>
              <w:pStyle w:val="TableDataEntries"/>
            </w:pPr>
            <w:r w:rsidRPr="00A74D08">
              <w:t>25.14</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0E124D" w14:textId="77777777" w:rsidR="00A74D08" w:rsidRPr="00A74D08" w:rsidRDefault="00A74D08" w:rsidP="00A74D08">
            <w:pPr>
              <w:pStyle w:val="TableDataEntries"/>
            </w:pPr>
            <w:r w:rsidRPr="00A74D08">
              <w:t>0.07</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E0C906" w14:textId="77777777" w:rsidR="00A74D08" w:rsidRPr="00A74D08" w:rsidRDefault="00A74D08" w:rsidP="00A74D08">
            <w:pPr>
              <w:pStyle w:val="TableDataEntries"/>
            </w:pPr>
            <w:r w:rsidRPr="00A74D08">
              <w:t>0.01</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8CB5BD" w14:textId="77777777" w:rsidR="00A74D08" w:rsidRPr="00A74D08" w:rsidRDefault="00A74D08" w:rsidP="00A74D08">
            <w:pPr>
              <w:pStyle w:val="TableDataEntries"/>
            </w:pPr>
            <w:r w:rsidRPr="00A74D08">
              <w:t>0.00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24BCDE" w14:textId="77777777" w:rsidR="00A74D08" w:rsidRPr="00A74D08" w:rsidRDefault="00A74D08" w:rsidP="00A74D08">
            <w:pPr>
              <w:pStyle w:val="TableDataEntries"/>
            </w:pPr>
            <w:r w:rsidRPr="00A74D08">
              <w:t>41.29</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6E8D1A" w14:textId="77777777" w:rsidR="00A74D08" w:rsidRPr="00A74D08" w:rsidRDefault="00A74D08" w:rsidP="00A74D08">
            <w:pPr>
              <w:pStyle w:val="TableDataEntries"/>
            </w:pPr>
            <w:r w:rsidRPr="00A74D08">
              <w:t>1.59</w:t>
            </w:r>
          </w:p>
        </w:tc>
      </w:tr>
      <w:tr w:rsidR="00A74D08" w:rsidRPr="00A74D08" w14:paraId="1AD16970"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7D6B73" w14:textId="77777777" w:rsidR="00A74D08" w:rsidRPr="00A74D08" w:rsidRDefault="00A74D08" w:rsidP="00A74D08">
            <w:pPr>
              <w:pStyle w:val="TableDataEntries"/>
              <w:jc w:val="left"/>
            </w:pPr>
            <w:r w:rsidRPr="00A74D08">
              <w:t>Sugars and confectionary</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8FFF8F" w14:textId="77777777" w:rsidR="00A74D08" w:rsidRPr="00A74D08" w:rsidRDefault="00A74D08" w:rsidP="00A74D08">
            <w:pPr>
              <w:pStyle w:val="TableDataEntries"/>
            </w:pPr>
            <w:r w:rsidRPr="00A74D08">
              <w:t>17.08</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4BD031" w14:textId="77777777" w:rsidR="00A74D08" w:rsidRPr="00A74D08" w:rsidRDefault="00A74D08" w:rsidP="00A74D08">
            <w:pPr>
              <w:pStyle w:val="TableDataEntries"/>
            </w:pPr>
            <w:r w:rsidRPr="00A74D08">
              <w:t>0.05</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A7EA6F8" w14:textId="77777777" w:rsidR="00A74D08" w:rsidRPr="00A74D08" w:rsidRDefault="00A74D08" w:rsidP="00A74D08">
            <w:pPr>
              <w:pStyle w:val="TableDataEntries"/>
            </w:pPr>
            <w:r w:rsidRPr="00A74D08">
              <w:t>0.14</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7D83BCB" w14:textId="77777777" w:rsidR="00A74D08" w:rsidRPr="00A74D08" w:rsidRDefault="00A74D08" w:rsidP="00A74D08">
            <w:pPr>
              <w:pStyle w:val="TableDataEntries"/>
            </w:pPr>
            <w:r w:rsidRPr="00A74D08">
              <w:t>0.00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7AA5B5" w14:textId="77777777" w:rsidR="00A74D08" w:rsidRPr="00A74D08" w:rsidRDefault="00A74D08" w:rsidP="00A74D08">
            <w:pPr>
              <w:pStyle w:val="TableDataEntries"/>
            </w:pPr>
            <w:r w:rsidRPr="00A74D08">
              <w:t>14.83</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3419DF" w14:textId="77777777" w:rsidR="00A74D08" w:rsidRPr="00A74D08" w:rsidRDefault="00A74D08" w:rsidP="00A74D08">
            <w:pPr>
              <w:pStyle w:val="TableDataEntries"/>
            </w:pPr>
            <w:r w:rsidRPr="00A74D08">
              <w:t>0.57</w:t>
            </w:r>
          </w:p>
        </w:tc>
      </w:tr>
      <w:tr w:rsidR="00A74D08" w:rsidRPr="00A74D08" w14:paraId="262F2F62"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C6B6F7" w14:textId="77777777" w:rsidR="00A74D08" w:rsidRPr="00A74D08" w:rsidRDefault="00A74D08" w:rsidP="00A74D08">
            <w:pPr>
              <w:pStyle w:val="TableDataEntries"/>
              <w:jc w:val="left"/>
            </w:pPr>
            <w:r w:rsidRPr="00A74D08">
              <w:t>Beverages and tobacco</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866144B" w14:textId="77777777" w:rsidR="00A74D08" w:rsidRPr="00A74D08" w:rsidRDefault="00A74D08" w:rsidP="00A74D08">
            <w:pPr>
              <w:pStyle w:val="TableDataEntries"/>
            </w:pPr>
            <w:r w:rsidRPr="00A74D08">
              <w:t>156.90</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25771B" w14:textId="77777777" w:rsidR="00A74D08" w:rsidRPr="00A74D08" w:rsidRDefault="00A74D08" w:rsidP="00A74D08">
            <w:pPr>
              <w:pStyle w:val="TableDataEntries"/>
            </w:pPr>
            <w:r w:rsidRPr="00A74D08">
              <w:t>0.46</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573C4C" w14:textId="77777777" w:rsidR="00A74D08" w:rsidRPr="00A74D08" w:rsidRDefault="00A74D08" w:rsidP="00A74D08">
            <w:pPr>
              <w:pStyle w:val="TableDataEntries"/>
            </w:pPr>
            <w:r w:rsidRPr="00A74D08">
              <w:t>21.78</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CB10242" w14:textId="77777777" w:rsidR="00A74D08" w:rsidRPr="00A74D08" w:rsidRDefault="00A74D08" w:rsidP="00A74D08">
            <w:pPr>
              <w:pStyle w:val="TableDataEntries"/>
            </w:pPr>
            <w:r w:rsidRPr="00A74D08">
              <w:t>0.69</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B05EDD" w14:textId="77777777" w:rsidR="00A74D08" w:rsidRPr="00A74D08" w:rsidRDefault="00A74D08" w:rsidP="00A74D08">
            <w:pPr>
              <w:pStyle w:val="TableDataEntries"/>
            </w:pPr>
            <w:r w:rsidRPr="00A74D08">
              <w:t>23.10</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3429AB" w14:textId="77777777" w:rsidR="00A74D08" w:rsidRPr="00A74D08" w:rsidRDefault="00A74D08" w:rsidP="00A74D08">
            <w:pPr>
              <w:pStyle w:val="TableDataEntries"/>
            </w:pPr>
            <w:r w:rsidRPr="00A74D08">
              <w:t>0.89</w:t>
            </w:r>
          </w:p>
        </w:tc>
      </w:tr>
      <w:tr w:rsidR="00A74D08" w:rsidRPr="00A74D08" w14:paraId="2B55BDEA"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B398729" w14:textId="77777777" w:rsidR="00A74D08" w:rsidRPr="00A74D08" w:rsidRDefault="00A74D08" w:rsidP="00A74D08">
            <w:pPr>
              <w:pStyle w:val="TableDataEntries"/>
              <w:jc w:val="left"/>
            </w:pPr>
            <w:r w:rsidRPr="00A74D08">
              <w:t>Cotton</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9032874" w14:textId="77777777" w:rsidR="00A74D08" w:rsidRPr="00A74D08" w:rsidRDefault="00A74D08" w:rsidP="00A74D08">
            <w:pPr>
              <w:pStyle w:val="TableDataEntries"/>
            </w:pPr>
            <w:r w:rsidRPr="00A74D08">
              <w:t>0.12</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33CE05" w14:textId="77777777" w:rsidR="00A74D08" w:rsidRPr="00A74D08" w:rsidRDefault="00A74D08" w:rsidP="00A74D08">
            <w:pPr>
              <w:pStyle w:val="TableDataEntries"/>
            </w:pPr>
            <w:r w:rsidRPr="00A74D08">
              <w:t>0.00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737487" w14:textId="77777777" w:rsidR="00A74D08" w:rsidRPr="00A74D08" w:rsidRDefault="00A74D08" w:rsidP="00A74D08">
            <w:pPr>
              <w:pStyle w:val="TableDataEntries"/>
            </w:pPr>
            <w:r w:rsidRPr="00A74D08">
              <w:t>0.00</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4A294C" w14:textId="77777777" w:rsidR="00A74D08" w:rsidRPr="00A74D08" w:rsidRDefault="00A74D08" w:rsidP="00A74D08">
            <w:pPr>
              <w:pStyle w:val="TableDataEntries"/>
            </w:pPr>
            <w:r w:rsidRPr="00A74D08">
              <w:t>0.00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1F22AC" w14:textId="77777777" w:rsidR="00A74D08" w:rsidRPr="00A74D08" w:rsidRDefault="00A74D08" w:rsidP="00A74D08">
            <w:pPr>
              <w:pStyle w:val="TableDataEntries"/>
            </w:pPr>
            <w:r w:rsidRPr="00A74D08">
              <w:t>0.00</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820710" w14:textId="77777777" w:rsidR="00A74D08" w:rsidRPr="00A74D08" w:rsidRDefault="00A74D08" w:rsidP="00A74D08">
            <w:pPr>
              <w:pStyle w:val="TableDataEntries"/>
            </w:pPr>
            <w:r w:rsidRPr="00A74D08">
              <w:t>0.00</w:t>
            </w:r>
          </w:p>
        </w:tc>
      </w:tr>
      <w:tr w:rsidR="00A74D08" w:rsidRPr="00A74D08" w14:paraId="7B290856"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639054" w14:textId="77777777" w:rsidR="00A74D08" w:rsidRPr="00A74D08" w:rsidRDefault="00A74D08" w:rsidP="00A74D08">
            <w:pPr>
              <w:pStyle w:val="TableDataEntries"/>
              <w:jc w:val="left"/>
            </w:pPr>
            <w:r w:rsidRPr="00A74D08">
              <w:t>Other agricultural products</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A4A394" w14:textId="77777777" w:rsidR="00A74D08" w:rsidRPr="00A74D08" w:rsidRDefault="00A74D08" w:rsidP="00A74D08">
            <w:pPr>
              <w:pStyle w:val="TableDataEntries"/>
            </w:pPr>
            <w:r w:rsidRPr="00A74D08">
              <w:t>49.71</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246664" w14:textId="77777777" w:rsidR="00A74D08" w:rsidRPr="00A74D08" w:rsidRDefault="00A74D08" w:rsidP="00A74D08">
            <w:pPr>
              <w:pStyle w:val="TableDataEntries"/>
            </w:pPr>
            <w:r w:rsidRPr="00A74D08">
              <w:t>0.15</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78ED75" w14:textId="77777777" w:rsidR="00A74D08" w:rsidRPr="00A74D08" w:rsidRDefault="00A74D08" w:rsidP="00A74D08">
            <w:pPr>
              <w:pStyle w:val="TableDataEntries"/>
            </w:pPr>
            <w:r w:rsidRPr="00A74D08">
              <w:t>0.63</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3A8743" w14:textId="77777777" w:rsidR="00A74D08" w:rsidRPr="00A74D08" w:rsidRDefault="00A74D08" w:rsidP="00A74D08">
            <w:pPr>
              <w:pStyle w:val="TableDataEntries"/>
            </w:pPr>
            <w:r w:rsidRPr="00A74D08">
              <w:t>0.02</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63BC3B" w14:textId="77777777" w:rsidR="00A74D08" w:rsidRPr="00A74D08" w:rsidRDefault="00A74D08" w:rsidP="00A74D08">
            <w:pPr>
              <w:pStyle w:val="TableDataEntries"/>
            </w:pPr>
            <w:r w:rsidRPr="00A74D08">
              <w:t>11.65</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38E154" w14:textId="77777777" w:rsidR="00A74D08" w:rsidRPr="00A74D08" w:rsidRDefault="00A74D08" w:rsidP="00A74D08">
            <w:pPr>
              <w:pStyle w:val="TableDataEntries"/>
            </w:pPr>
            <w:r w:rsidRPr="00A74D08">
              <w:t>0.45</w:t>
            </w:r>
          </w:p>
        </w:tc>
      </w:tr>
      <w:tr w:rsidR="00A74D08" w:rsidRPr="00A74D08" w14:paraId="2FFAE56F"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7031CD9D" w14:textId="77777777" w:rsidR="00A74D08" w:rsidRPr="00A74D08" w:rsidRDefault="00A74D08" w:rsidP="00A74D08">
            <w:pPr>
              <w:pStyle w:val="TableDataEntries"/>
              <w:jc w:val="left"/>
              <w:rPr>
                <w:rFonts w:ascii="Franklin Gothic Demi" w:hAnsi="Franklin Gothic Demi"/>
              </w:rPr>
            </w:pPr>
            <w:r w:rsidRPr="00A74D08">
              <w:rPr>
                <w:rFonts w:ascii="Franklin Gothic Demi" w:hAnsi="Franklin Gothic Demi"/>
              </w:rPr>
              <w:t>Sub-total of agricultural products</w:t>
            </w:r>
          </w:p>
        </w:tc>
        <w:tc>
          <w:tcPr>
            <w:tcW w:w="9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41AA0256"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485.77</w:t>
            </w:r>
          </w:p>
        </w:tc>
        <w:tc>
          <w:tcPr>
            <w:tcW w:w="84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32287249"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1.42</w:t>
            </w:r>
          </w:p>
        </w:tc>
        <w:tc>
          <w:tcPr>
            <w:tcW w:w="85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54B53A94"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23.29</w:t>
            </w:r>
          </w:p>
        </w:tc>
        <w:tc>
          <w:tcPr>
            <w:tcW w:w="84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4795145C"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0.73</w:t>
            </w:r>
          </w:p>
        </w:tc>
        <w:tc>
          <w:tcPr>
            <w:tcW w:w="85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3D3AEA09"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758.80</w:t>
            </w:r>
          </w:p>
        </w:tc>
        <w:tc>
          <w:tcPr>
            <w:tcW w:w="84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1831223B"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29.23</w:t>
            </w:r>
          </w:p>
        </w:tc>
      </w:tr>
    </w:tbl>
    <w:p w14:paraId="40DC0798" w14:textId="77777777" w:rsidR="002F05CF" w:rsidRDefault="002F05CF"/>
    <w:tbl>
      <w:tblPr>
        <w:tblW w:w="8080" w:type="dxa"/>
        <w:tblLook w:val="04A0" w:firstRow="1" w:lastRow="0" w:firstColumn="1" w:lastColumn="0" w:noHBand="0" w:noVBand="1"/>
      </w:tblPr>
      <w:tblGrid>
        <w:gridCol w:w="2883"/>
        <w:gridCol w:w="953"/>
        <w:gridCol w:w="842"/>
        <w:gridCol w:w="859"/>
        <w:gridCol w:w="842"/>
        <w:gridCol w:w="859"/>
        <w:gridCol w:w="842"/>
      </w:tblGrid>
      <w:tr w:rsidR="00F97702" w:rsidRPr="00A74D08" w14:paraId="4F39F292" w14:textId="77777777" w:rsidTr="00F1166A">
        <w:trPr>
          <w:trHeight w:val="769"/>
        </w:trPr>
        <w:tc>
          <w:tcPr>
            <w:tcW w:w="2883" w:type="dxa"/>
            <w:shd w:val="clear" w:color="auto" w:fill="6F6652"/>
            <w:noWrap/>
            <w:tcMar>
              <w:left w:w="57" w:type="dxa"/>
              <w:right w:w="57" w:type="dxa"/>
            </w:tcMar>
          </w:tcPr>
          <w:p w14:paraId="6285B413" w14:textId="1B433449" w:rsidR="00F97702" w:rsidRPr="00A74D08" w:rsidRDefault="00A3263F" w:rsidP="00F97702">
            <w:pPr>
              <w:pStyle w:val="TableHeading1"/>
            </w:pPr>
            <w:r w:rsidRPr="00A3263F">
              <w:rPr>
                <w:color w:val="FFFFFF" w:themeColor="background1"/>
              </w:rPr>
              <w:t xml:space="preserve">Average annual UAE merchandise imports </w:t>
            </w:r>
            <w:r w:rsidR="00063C7B">
              <w:rPr>
                <w:color w:val="FFFFFF" w:themeColor="background1"/>
              </w:rPr>
              <w:t>–</w:t>
            </w:r>
            <w:r w:rsidRPr="00A3263F">
              <w:rPr>
                <w:color w:val="FFFFFF" w:themeColor="background1"/>
              </w:rPr>
              <w:t xml:space="preserve"> </w:t>
            </w:r>
            <w:proofErr w:type="gramStart"/>
            <w:r>
              <w:rPr>
                <w:color w:val="FFFFFF" w:themeColor="background1"/>
              </w:rPr>
              <w:t>Non</w:t>
            </w:r>
            <w:r w:rsidR="00063C7B">
              <w:rPr>
                <w:color w:val="FFFFFF" w:themeColor="background1"/>
              </w:rPr>
              <w:t xml:space="preserve"> </w:t>
            </w:r>
            <w:r w:rsidRPr="00A3263F">
              <w:rPr>
                <w:color w:val="FFFFFF" w:themeColor="background1"/>
              </w:rPr>
              <w:t>Agricultural</w:t>
            </w:r>
            <w:proofErr w:type="gramEnd"/>
            <w:r w:rsidRPr="00A3263F">
              <w:rPr>
                <w:color w:val="FFFFFF" w:themeColor="background1"/>
              </w:rPr>
              <w:t xml:space="preserve"> products</w:t>
            </w:r>
            <w:r w:rsidR="00F97702" w:rsidRPr="00A3263F">
              <w:rPr>
                <w:color w:val="FFFFFF" w:themeColor="background1"/>
              </w:rPr>
              <w:t xml:space="preserve"> </w:t>
            </w:r>
            <w:r w:rsidR="00F97702">
              <w:t xml:space="preserve">annual UAE merchandise imports - </w:t>
            </w:r>
            <w:r w:rsidR="00F97702" w:rsidRPr="00A74D08">
              <w:t>Agricultural products</w:t>
            </w:r>
          </w:p>
        </w:tc>
        <w:tc>
          <w:tcPr>
            <w:tcW w:w="953" w:type="dxa"/>
            <w:shd w:val="clear" w:color="auto" w:fill="6F6652"/>
            <w:noWrap/>
            <w:tcMar>
              <w:left w:w="57" w:type="dxa"/>
              <w:right w:w="57" w:type="dxa"/>
            </w:tcMar>
          </w:tcPr>
          <w:p w14:paraId="43871E0C" w14:textId="77777777" w:rsidR="00F97702" w:rsidRPr="00A3263F" w:rsidRDefault="00F97702" w:rsidP="00F97702">
            <w:pPr>
              <w:pStyle w:val="TableDataColumnHeading"/>
              <w:rPr>
                <w:rFonts w:ascii="Arial" w:hAnsi="Arial" w:cs="Arial"/>
                <w:b/>
                <w:bCs/>
                <w:color w:val="FFFFFF" w:themeColor="background1"/>
                <w:szCs w:val="16"/>
              </w:rPr>
            </w:pPr>
            <w:r w:rsidRPr="00A3263F">
              <w:rPr>
                <w:rFonts w:ascii="Arial" w:hAnsi="Arial" w:cs="Arial"/>
                <w:b/>
                <w:bCs/>
                <w:color w:val="FFFFFF" w:themeColor="background1"/>
                <w:szCs w:val="16"/>
              </w:rPr>
              <w:t>China</w:t>
            </w:r>
          </w:p>
          <w:p w14:paraId="3E5A15B1" w14:textId="3198927E" w:rsidR="00F97702" w:rsidRPr="00A3263F" w:rsidRDefault="00F97702" w:rsidP="00F97702">
            <w:pPr>
              <w:pStyle w:val="TableDataEntries"/>
              <w:rPr>
                <w:rFonts w:ascii="Arial" w:hAnsi="Arial" w:cs="Arial"/>
                <w:b/>
                <w:bCs/>
                <w:color w:val="FFFFFF" w:themeColor="background1"/>
              </w:rPr>
            </w:pPr>
            <w:proofErr w:type="spellStart"/>
            <w:r w:rsidRPr="00A3263F">
              <w:rPr>
                <w:rFonts w:ascii="Arial" w:hAnsi="Arial" w:cs="Arial"/>
                <w:b/>
                <w:bCs/>
                <w:color w:val="FFFFFF" w:themeColor="background1"/>
                <w:szCs w:val="16"/>
              </w:rPr>
              <w:t>US$m</w:t>
            </w:r>
            <w:proofErr w:type="spellEnd"/>
          </w:p>
        </w:tc>
        <w:tc>
          <w:tcPr>
            <w:tcW w:w="842" w:type="dxa"/>
            <w:shd w:val="clear" w:color="auto" w:fill="6F6652"/>
            <w:noWrap/>
            <w:tcMar>
              <w:left w:w="57" w:type="dxa"/>
              <w:right w:w="57" w:type="dxa"/>
            </w:tcMar>
          </w:tcPr>
          <w:p w14:paraId="4538C756" w14:textId="77777777" w:rsidR="00F97702" w:rsidRPr="00A3263F" w:rsidRDefault="00F97702" w:rsidP="00F97702">
            <w:pPr>
              <w:pStyle w:val="TableDataColumnHeading"/>
              <w:rPr>
                <w:rFonts w:ascii="Arial" w:hAnsi="Arial" w:cs="Arial"/>
                <w:b/>
                <w:bCs/>
                <w:color w:val="FFFFFF" w:themeColor="background1"/>
                <w:szCs w:val="16"/>
              </w:rPr>
            </w:pPr>
            <w:r w:rsidRPr="00A3263F">
              <w:rPr>
                <w:rFonts w:ascii="Arial" w:hAnsi="Arial" w:cs="Arial"/>
                <w:b/>
                <w:bCs/>
                <w:color w:val="FFFFFF" w:themeColor="background1"/>
                <w:szCs w:val="16"/>
              </w:rPr>
              <w:t>China</w:t>
            </w:r>
          </w:p>
          <w:p w14:paraId="20FF0A82" w14:textId="2E4406BC" w:rsidR="00F97702" w:rsidRPr="00A3263F" w:rsidRDefault="00F97702" w:rsidP="00F97702">
            <w:pPr>
              <w:pStyle w:val="TableDataEntries"/>
              <w:rPr>
                <w:rFonts w:ascii="Arial" w:hAnsi="Arial" w:cs="Arial"/>
                <w:b/>
                <w:bCs/>
                <w:color w:val="FFFFFF" w:themeColor="background1"/>
                <w:sz w:val="20"/>
                <w:szCs w:val="20"/>
              </w:rPr>
            </w:pPr>
            <w:r w:rsidRPr="00A3263F">
              <w:rPr>
                <w:rFonts w:ascii="Arial" w:hAnsi="Arial" w:cs="Arial"/>
                <w:b/>
                <w:bCs/>
                <w:color w:val="FFFFFF" w:themeColor="background1"/>
                <w:szCs w:val="16"/>
              </w:rPr>
              <w:t>%</w:t>
            </w:r>
          </w:p>
        </w:tc>
        <w:tc>
          <w:tcPr>
            <w:tcW w:w="859" w:type="dxa"/>
            <w:shd w:val="clear" w:color="auto" w:fill="6F6652"/>
            <w:noWrap/>
            <w:tcMar>
              <w:left w:w="57" w:type="dxa"/>
              <w:right w:w="57" w:type="dxa"/>
            </w:tcMar>
          </w:tcPr>
          <w:p w14:paraId="02C321A2" w14:textId="77777777" w:rsidR="00F97702" w:rsidRPr="00A3263F" w:rsidRDefault="00F97702" w:rsidP="00F97702">
            <w:pPr>
              <w:pStyle w:val="TableDataColumnHeading"/>
              <w:rPr>
                <w:rFonts w:ascii="Arial" w:hAnsi="Arial" w:cs="Arial"/>
                <w:b/>
                <w:bCs/>
                <w:color w:val="FFFFFF" w:themeColor="background1"/>
                <w:szCs w:val="16"/>
              </w:rPr>
            </w:pPr>
            <w:r w:rsidRPr="00A3263F">
              <w:rPr>
                <w:rFonts w:ascii="Arial" w:hAnsi="Arial" w:cs="Arial"/>
                <w:b/>
                <w:bCs/>
                <w:color w:val="FFFFFF" w:themeColor="background1"/>
                <w:szCs w:val="16"/>
              </w:rPr>
              <w:t>HK</w:t>
            </w:r>
          </w:p>
          <w:p w14:paraId="7342E395" w14:textId="12EDF455" w:rsidR="00F97702" w:rsidRPr="00A3263F" w:rsidRDefault="00F97702" w:rsidP="00F97702">
            <w:pPr>
              <w:pStyle w:val="TableDataEntries"/>
              <w:rPr>
                <w:rFonts w:ascii="Arial" w:hAnsi="Arial" w:cs="Arial"/>
                <w:b/>
                <w:bCs/>
                <w:color w:val="FFFFFF" w:themeColor="background1"/>
                <w:sz w:val="20"/>
                <w:szCs w:val="20"/>
              </w:rPr>
            </w:pPr>
            <w:proofErr w:type="spellStart"/>
            <w:r w:rsidRPr="00A3263F">
              <w:rPr>
                <w:rFonts w:ascii="Arial" w:hAnsi="Arial" w:cs="Arial"/>
                <w:b/>
                <w:bCs/>
                <w:color w:val="FFFFFF" w:themeColor="background1"/>
                <w:szCs w:val="16"/>
              </w:rPr>
              <w:t>US$m</w:t>
            </w:r>
            <w:proofErr w:type="spellEnd"/>
          </w:p>
        </w:tc>
        <w:tc>
          <w:tcPr>
            <w:tcW w:w="842" w:type="dxa"/>
            <w:shd w:val="clear" w:color="auto" w:fill="6F6652"/>
            <w:noWrap/>
            <w:tcMar>
              <w:left w:w="57" w:type="dxa"/>
              <w:right w:w="57" w:type="dxa"/>
            </w:tcMar>
          </w:tcPr>
          <w:p w14:paraId="4DC3285D" w14:textId="77777777" w:rsidR="00F97702" w:rsidRPr="00A3263F" w:rsidRDefault="00F97702" w:rsidP="00F97702">
            <w:pPr>
              <w:pStyle w:val="TableDataColumnHeading"/>
              <w:rPr>
                <w:rFonts w:ascii="Arial" w:hAnsi="Arial" w:cs="Arial"/>
                <w:b/>
                <w:bCs/>
                <w:color w:val="FFFFFF" w:themeColor="background1"/>
                <w:szCs w:val="16"/>
              </w:rPr>
            </w:pPr>
            <w:r w:rsidRPr="00A3263F">
              <w:rPr>
                <w:rFonts w:ascii="Arial" w:hAnsi="Arial" w:cs="Arial"/>
                <w:b/>
                <w:bCs/>
                <w:color w:val="FFFFFF" w:themeColor="background1"/>
                <w:szCs w:val="16"/>
              </w:rPr>
              <w:t>HK</w:t>
            </w:r>
          </w:p>
          <w:p w14:paraId="6821BA78" w14:textId="52F04D34" w:rsidR="00F97702" w:rsidRPr="00A3263F" w:rsidRDefault="00F97702" w:rsidP="00F97702">
            <w:pPr>
              <w:pStyle w:val="TableDataEntries"/>
              <w:rPr>
                <w:rFonts w:ascii="Arial" w:hAnsi="Arial" w:cs="Arial"/>
                <w:b/>
                <w:bCs/>
                <w:color w:val="FFFFFF" w:themeColor="background1"/>
                <w:sz w:val="20"/>
                <w:szCs w:val="20"/>
              </w:rPr>
            </w:pPr>
            <w:r w:rsidRPr="00A3263F">
              <w:rPr>
                <w:rFonts w:ascii="Arial" w:hAnsi="Arial" w:cs="Arial"/>
                <w:b/>
                <w:bCs/>
                <w:color w:val="FFFFFF" w:themeColor="background1"/>
                <w:szCs w:val="16"/>
              </w:rPr>
              <w:t>%</w:t>
            </w:r>
          </w:p>
        </w:tc>
        <w:tc>
          <w:tcPr>
            <w:tcW w:w="859" w:type="dxa"/>
            <w:shd w:val="clear" w:color="auto" w:fill="6F6652"/>
            <w:noWrap/>
            <w:tcMar>
              <w:left w:w="57" w:type="dxa"/>
              <w:right w:w="57" w:type="dxa"/>
            </w:tcMar>
          </w:tcPr>
          <w:p w14:paraId="67CEA06D" w14:textId="77777777" w:rsidR="00F97702" w:rsidRPr="00A3263F" w:rsidRDefault="00F97702" w:rsidP="00F97702">
            <w:pPr>
              <w:pStyle w:val="TableDataColumnHeading"/>
              <w:rPr>
                <w:rFonts w:ascii="Arial" w:hAnsi="Arial" w:cs="Arial"/>
                <w:b/>
                <w:bCs/>
                <w:color w:val="FFFFFF" w:themeColor="background1"/>
                <w:szCs w:val="16"/>
              </w:rPr>
            </w:pPr>
            <w:r w:rsidRPr="00A3263F">
              <w:rPr>
                <w:rFonts w:ascii="Arial" w:hAnsi="Arial" w:cs="Arial"/>
                <w:b/>
                <w:bCs/>
                <w:color w:val="FFFFFF" w:themeColor="background1"/>
                <w:szCs w:val="16"/>
              </w:rPr>
              <w:t>Australia</w:t>
            </w:r>
          </w:p>
          <w:p w14:paraId="70FB8ACC" w14:textId="7CED5BF2" w:rsidR="00F97702" w:rsidRPr="00A3263F" w:rsidRDefault="00F97702" w:rsidP="00F97702">
            <w:pPr>
              <w:pStyle w:val="TableDataEntries"/>
              <w:rPr>
                <w:rFonts w:ascii="Arial" w:hAnsi="Arial" w:cs="Arial"/>
                <w:b/>
                <w:bCs/>
                <w:color w:val="FFFFFF" w:themeColor="background1"/>
                <w:sz w:val="20"/>
                <w:szCs w:val="20"/>
              </w:rPr>
            </w:pPr>
            <w:proofErr w:type="spellStart"/>
            <w:r w:rsidRPr="00A3263F">
              <w:rPr>
                <w:rFonts w:ascii="Arial" w:hAnsi="Arial" w:cs="Arial"/>
                <w:b/>
                <w:bCs/>
                <w:color w:val="FFFFFF" w:themeColor="background1"/>
                <w:szCs w:val="16"/>
              </w:rPr>
              <w:t>US$m</w:t>
            </w:r>
            <w:proofErr w:type="spellEnd"/>
          </w:p>
        </w:tc>
        <w:tc>
          <w:tcPr>
            <w:tcW w:w="842" w:type="dxa"/>
            <w:shd w:val="clear" w:color="auto" w:fill="6F6652"/>
            <w:noWrap/>
            <w:tcMar>
              <w:left w:w="57" w:type="dxa"/>
              <w:right w:w="57" w:type="dxa"/>
            </w:tcMar>
          </w:tcPr>
          <w:p w14:paraId="38ED57C3" w14:textId="77777777" w:rsidR="00F97702" w:rsidRPr="00A3263F" w:rsidRDefault="00F97702" w:rsidP="00F97702">
            <w:pPr>
              <w:pStyle w:val="TableDataColumnHeading"/>
              <w:rPr>
                <w:rFonts w:ascii="Arial" w:hAnsi="Arial" w:cs="Arial"/>
                <w:b/>
                <w:bCs/>
                <w:color w:val="FFFFFF" w:themeColor="background1"/>
                <w:szCs w:val="16"/>
              </w:rPr>
            </w:pPr>
            <w:r w:rsidRPr="00A3263F">
              <w:rPr>
                <w:rFonts w:ascii="Arial" w:hAnsi="Arial" w:cs="Arial"/>
                <w:b/>
                <w:bCs/>
                <w:color w:val="FFFFFF" w:themeColor="background1"/>
                <w:szCs w:val="16"/>
              </w:rPr>
              <w:t>Australia</w:t>
            </w:r>
          </w:p>
          <w:p w14:paraId="7D08A1F3" w14:textId="044CAFA2" w:rsidR="00F97702" w:rsidRPr="00A3263F" w:rsidRDefault="00F97702" w:rsidP="00F97702">
            <w:pPr>
              <w:pStyle w:val="TableDataEntries"/>
              <w:rPr>
                <w:rFonts w:ascii="Arial" w:hAnsi="Arial" w:cs="Arial"/>
                <w:b/>
                <w:bCs/>
                <w:color w:val="FFFFFF" w:themeColor="background1"/>
                <w:sz w:val="20"/>
                <w:szCs w:val="20"/>
              </w:rPr>
            </w:pPr>
            <w:r w:rsidRPr="00A3263F">
              <w:rPr>
                <w:rFonts w:ascii="Arial" w:hAnsi="Arial" w:cs="Arial"/>
                <w:b/>
                <w:bCs/>
                <w:color w:val="FFFFFF" w:themeColor="background1"/>
                <w:szCs w:val="16"/>
              </w:rPr>
              <w:t>%</w:t>
            </w:r>
          </w:p>
        </w:tc>
      </w:tr>
      <w:tr w:rsidR="00A74D08" w:rsidRPr="00A74D08" w14:paraId="60B37AEF"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191B884" w14:textId="77777777" w:rsidR="00A74D08" w:rsidRPr="00A74D08" w:rsidRDefault="00A74D08" w:rsidP="00A74D08">
            <w:pPr>
              <w:pStyle w:val="TableDataEntries"/>
              <w:jc w:val="left"/>
            </w:pPr>
            <w:r w:rsidRPr="00A74D08">
              <w:t>Fish and fish products</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604E42" w14:textId="77777777" w:rsidR="00A74D08" w:rsidRPr="00A74D08" w:rsidRDefault="00A74D08" w:rsidP="00A74D08">
            <w:pPr>
              <w:pStyle w:val="TableDataEntries"/>
            </w:pPr>
            <w:r w:rsidRPr="00A74D08">
              <w:t>26.39</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A71D8E" w14:textId="77777777" w:rsidR="00A74D08" w:rsidRPr="00A74D08" w:rsidRDefault="00A74D08" w:rsidP="00A74D08">
            <w:pPr>
              <w:pStyle w:val="TableDataEntries"/>
            </w:pPr>
            <w:r w:rsidRPr="00A74D08">
              <w:t>0.08</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25C540" w14:textId="77777777" w:rsidR="00A74D08" w:rsidRPr="00A74D08" w:rsidRDefault="00A74D08" w:rsidP="00A74D08">
            <w:pPr>
              <w:pStyle w:val="TableDataEntries"/>
            </w:pPr>
            <w:r w:rsidRPr="00A74D08">
              <w:t>0.12</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0CFAF9" w14:textId="77777777" w:rsidR="00A74D08" w:rsidRPr="00A74D08" w:rsidRDefault="00A74D08" w:rsidP="00A74D08">
            <w:pPr>
              <w:pStyle w:val="TableDataEntries"/>
            </w:pPr>
            <w:r w:rsidRPr="00A74D08">
              <w:t>0.00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04EA4F" w14:textId="77777777" w:rsidR="00A74D08" w:rsidRPr="00A74D08" w:rsidRDefault="00A74D08" w:rsidP="00A74D08">
            <w:pPr>
              <w:pStyle w:val="TableDataEntries"/>
            </w:pPr>
            <w:r w:rsidRPr="00A74D08">
              <w:t>1.63</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19DE052" w14:textId="77777777" w:rsidR="00A74D08" w:rsidRPr="00A74D08" w:rsidRDefault="00A74D08" w:rsidP="00A74D08">
            <w:pPr>
              <w:pStyle w:val="TableDataEntries"/>
            </w:pPr>
            <w:r w:rsidRPr="00A74D08">
              <w:t>0.06</w:t>
            </w:r>
          </w:p>
        </w:tc>
      </w:tr>
      <w:tr w:rsidR="00A74D08" w:rsidRPr="00A74D08" w14:paraId="6DE14421"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801829" w14:textId="77777777" w:rsidR="00A74D08" w:rsidRPr="00A74D08" w:rsidRDefault="00A74D08" w:rsidP="00A74D08">
            <w:pPr>
              <w:pStyle w:val="TableDataEntries"/>
              <w:jc w:val="left"/>
            </w:pPr>
            <w:r w:rsidRPr="00A74D08">
              <w:t>Minerals and metals</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2BC7F8" w14:textId="77777777" w:rsidR="00A74D08" w:rsidRPr="00A74D08" w:rsidRDefault="00A74D08" w:rsidP="00A74D08">
            <w:pPr>
              <w:pStyle w:val="TableDataEntries"/>
            </w:pPr>
            <w:r w:rsidRPr="00A74D08">
              <w:t>3,245.44</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A33E3A" w14:textId="77777777" w:rsidR="00A74D08" w:rsidRPr="00A74D08" w:rsidRDefault="00A74D08" w:rsidP="00A74D08">
            <w:pPr>
              <w:pStyle w:val="TableDataEntries"/>
            </w:pPr>
            <w:r w:rsidRPr="00A74D08">
              <w:t>9.49</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96F556" w14:textId="77777777" w:rsidR="00A74D08" w:rsidRPr="00A74D08" w:rsidRDefault="00A74D08" w:rsidP="00A74D08">
            <w:pPr>
              <w:pStyle w:val="TableDataEntries"/>
            </w:pPr>
            <w:r w:rsidRPr="00A74D08">
              <w:t>3,080.06</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4EBBE9" w14:textId="77777777" w:rsidR="00A74D08" w:rsidRPr="00A74D08" w:rsidRDefault="00A74D08" w:rsidP="00A74D08">
            <w:pPr>
              <w:pStyle w:val="TableDataEntries"/>
            </w:pPr>
            <w:r w:rsidRPr="00A74D08">
              <w:t>97.11</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18BA10D" w14:textId="77777777" w:rsidR="00A74D08" w:rsidRPr="00A74D08" w:rsidRDefault="00A74D08" w:rsidP="00A74D08">
            <w:pPr>
              <w:pStyle w:val="TableDataEntries"/>
            </w:pPr>
            <w:r w:rsidRPr="00A74D08">
              <w:t>1,427.42</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AE4D88" w14:textId="77777777" w:rsidR="00A74D08" w:rsidRPr="00A74D08" w:rsidRDefault="00A74D08" w:rsidP="00A74D08">
            <w:pPr>
              <w:pStyle w:val="TableDataEntries"/>
            </w:pPr>
            <w:r w:rsidRPr="00A74D08">
              <w:t>54.98</w:t>
            </w:r>
          </w:p>
        </w:tc>
      </w:tr>
      <w:tr w:rsidR="00A74D08" w:rsidRPr="00A74D08" w14:paraId="4326D867"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FF8B23" w14:textId="77777777" w:rsidR="00A74D08" w:rsidRPr="00A74D08" w:rsidRDefault="00A74D08" w:rsidP="00A74D08">
            <w:pPr>
              <w:pStyle w:val="TableDataEntries"/>
              <w:jc w:val="left"/>
            </w:pPr>
            <w:r w:rsidRPr="00A74D08">
              <w:t>Petroleum</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789C64F" w14:textId="77777777" w:rsidR="00A74D08" w:rsidRPr="00A74D08" w:rsidRDefault="00A74D08" w:rsidP="00A74D08">
            <w:pPr>
              <w:pStyle w:val="TableDataEntries"/>
            </w:pPr>
            <w:r w:rsidRPr="00A74D08">
              <w:t>268.38</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89A3A3" w14:textId="77777777" w:rsidR="00A74D08" w:rsidRPr="00A74D08" w:rsidRDefault="00A74D08" w:rsidP="00A74D08">
            <w:pPr>
              <w:pStyle w:val="TableDataEntries"/>
            </w:pPr>
            <w:r w:rsidRPr="00A74D08">
              <w:t>0.78</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575D02" w14:textId="77777777" w:rsidR="00A74D08" w:rsidRPr="00A74D08" w:rsidRDefault="00A74D08" w:rsidP="00A74D08">
            <w:pPr>
              <w:pStyle w:val="TableDataEntries"/>
            </w:pPr>
            <w:r w:rsidRPr="00A74D08">
              <w:t>0.08</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9809CA" w14:textId="77777777" w:rsidR="00A74D08" w:rsidRPr="00A74D08" w:rsidRDefault="00A74D08" w:rsidP="00A74D08">
            <w:pPr>
              <w:pStyle w:val="TableDataEntries"/>
            </w:pPr>
            <w:r w:rsidRPr="00A74D08">
              <w:t>0.00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7BC7216" w14:textId="77777777" w:rsidR="00A74D08" w:rsidRPr="00A74D08" w:rsidRDefault="00A74D08" w:rsidP="00A74D08">
            <w:pPr>
              <w:pStyle w:val="TableDataEntries"/>
            </w:pPr>
            <w:r w:rsidRPr="00A74D08">
              <w:t>112.74</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717874" w14:textId="77777777" w:rsidR="00A74D08" w:rsidRPr="00A74D08" w:rsidRDefault="00A74D08" w:rsidP="00A74D08">
            <w:pPr>
              <w:pStyle w:val="TableDataEntries"/>
            </w:pPr>
            <w:r w:rsidRPr="00A74D08">
              <w:t>4.34</w:t>
            </w:r>
          </w:p>
        </w:tc>
      </w:tr>
      <w:tr w:rsidR="00A74D08" w:rsidRPr="00A74D08" w14:paraId="20FDD35B"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48AE3A" w14:textId="77777777" w:rsidR="00A74D08" w:rsidRPr="00A74D08" w:rsidRDefault="00A74D08" w:rsidP="00A74D08">
            <w:pPr>
              <w:pStyle w:val="TableDataEntries"/>
              <w:jc w:val="left"/>
            </w:pPr>
            <w:r w:rsidRPr="00A74D08">
              <w:t>Chemicals</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50B380" w14:textId="77777777" w:rsidR="00A74D08" w:rsidRPr="00A74D08" w:rsidRDefault="00A74D08" w:rsidP="00A74D08">
            <w:pPr>
              <w:pStyle w:val="TableDataEntries"/>
            </w:pPr>
            <w:r w:rsidRPr="00A74D08">
              <w:t>1,426.48</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02F377" w14:textId="77777777" w:rsidR="00A74D08" w:rsidRPr="00A74D08" w:rsidRDefault="00A74D08" w:rsidP="00A74D08">
            <w:pPr>
              <w:pStyle w:val="TableDataEntries"/>
            </w:pPr>
            <w:r w:rsidRPr="00A74D08">
              <w:t>4.17</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42FE64" w14:textId="77777777" w:rsidR="00A74D08" w:rsidRPr="00A74D08" w:rsidRDefault="00A74D08" w:rsidP="00A74D08">
            <w:pPr>
              <w:pStyle w:val="TableDataEntries"/>
            </w:pPr>
            <w:r w:rsidRPr="00A74D08">
              <w:t>3.49</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25F3DC" w14:textId="77777777" w:rsidR="00A74D08" w:rsidRPr="00A74D08" w:rsidRDefault="00A74D08" w:rsidP="00A74D08">
            <w:pPr>
              <w:pStyle w:val="TableDataEntries"/>
            </w:pPr>
            <w:r w:rsidRPr="00A74D08">
              <w:t>0.11</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08F4DF" w14:textId="77777777" w:rsidR="00A74D08" w:rsidRPr="00A74D08" w:rsidRDefault="00A74D08" w:rsidP="00A74D08">
            <w:pPr>
              <w:pStyle w:val="TableDataEntries"/>
            </w:pPr>
            <w:r w:rsidRPr="00A74D08">
              <w:t>71.63</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4A6E075" w14:textId="77777777" w:rsidR="00A74D08" w:rsidRPr="00A74D08" w:rsidRDefault="00A74D08" w:rsidP="00A74D08">
            <w:pPr>
              <w:pStyle w:val="TableDataEntries"/>
            </w:pPr>
            <w:r w:rsidRPr="00A74D08">
              <w:t>2.76</w:t>
            </w:r>
          </w:p>
        </w:tc>
      </w:tr>
      <w:tr w:rsidR="00A74D08" w:rsidRPr="00A74D08" w14:paraId="232CA248"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A1FE49" w14:textId="77777777" w:rsidR="00A74D08" w:rsidRPr="00A74D08" w:rsidRDefault="00A74D08" w:rsidP="00A74D08">
            <w:pPr>
              <w:pStyle w:val="TableDataEntries"/>
              <w:jc w:val="left"/>
            </w:pPr>
            <w:r w:rsidRPr="00A74D08">
              <w:t>Wood, paper, etc.</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A50127" w14:textId="77777777" w:rsidR="00A74D08" w:rsidRPr="00A74D08" w:rsidRDefault="00A74D08" w:rsidP="00A74D08">
            <w:pPr>
              <w:pStyle w:val="TableDataEntries"/>
            </w:pPr>
            <w:r w:rsidRPr="00A74D08">
              <w:t>1,138.03</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29E558" w14:textId="77777777" w:rsidR="00A74D08" w:rsidRPr="00A74D08" w:rsidRDefault="00A74D08" w:rsidP="00A74D08">
            <w:pPr>
              <w:pStyle w:val="TableDataEntries"/>
            </w:pPr>
            <w:r w:rsidRPr="00A74D08">
              <w:t>3.33</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050594E" w14:textId="77777777" w:rsidR="00A74D08" w:rsidRPr="00A74D08" w:rsidRDefault="00A74D08" w:rsidP="00A74D08">
            <w:pPr>
              <w:pStyle w:val="TableDataEntries"/>
            </w:pPr>
            <w:r w:rsidRPr="00A74D08">
              <w:t>3.27</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7ED462" w14:textId="77777777" w:rsidR="00A74D08" w:rsidRPr="00A74D08" w:rsidRDefault="00A74D08" w:rsidP="00A74D08">
            <w:pPr>
              <w:pStyle w:val="TableDataEntries"/>
            </w:pPr>
            <w:r w:rsidRPr="00A74D08">
              <w:t>0.10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A6A5A4" w14:textId="77777777" w:rsidR="00A74D08" w:rsidRPr="00A74D08" w:rsidRDefault="00A74D08" w:rsidP="00A74D08">
            <w:pPr>
              <w:pStyle w:val="TableDataEntries"/>
            </w:pPr>
            <w:r w:rsidRPr="00A74D08">
              <w:t>12.54</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2D6FF4" w14:textId="77777777" w:rsidR="00A74D08" w:rsidRPr="00A74D08" w:rsidRDefault="00A74D08" w:rsidP="00A74D08">
            <w:pPr>
              <w:pStyle w:val="TableDataEntries"/>
            </w:pPr>
            <w:r w:rsidRPr="00A74D08">
              <w:t>0.48</w:t>
            </w:r>
          </w:p>
        </w:tc>
      </w:tr>
      <w:tr w:rsidR="00A74D08" w:rsidRPr="00A74D08" w14:paraId="78F92472"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5A784E" w14:textId="77777777" w:rsidR="00A74D08" w:rsidRPr="00A74D08" w:rsidRDefault="00A74D08" w:rsidP="00A74D08">
            <w:pPr>
              <w:pStyle w:val="TableDataEntries"/>
              <w:jc w:val="left"/>
            </w:pPr>
            <w:r w:rsidRPr="00A74D08">
              <w:t>Textiles</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3C5FB23" w14:textId="77777777" w:rsidR="00A74D08" w:rsidRPr="00A74D08" w:rsidRDefault="00A74D08" w:rsidP="00A74D08">
            <w:pPr>
              <w:pStyle w:val="TableDataEntries"/>
            </w:pPr>
            <w:r w:rsidRPr="00A74D08">
              <w:t>961.87</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404D67" w14:textId="77777777" w:rsidR="00A74D08" w:rsidRPr="00A74D08" w:rsidRDefault="00A74D08" w:rsidP="00A74D08">
            <w:pPr>
              <w:pStyle w:val="TableDataEntries"/>
            </w:pPr>
            <w:r w:rsidRPr="00A74D08">
              <w:t>2.81</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E6312C" w14:textId="77777777" w:rsidR="00A74D08" w:rsidRPr="00A74D08" w:rsidRDefault="00A74D08" w:rsidP="00A74D08">
            <w:pPr>
              <w:pStyle w:val="TableDataEntries"/>
            </w:pPr>
            <w:r w:rsidRPr="00A74D08">
              <w:t>0.62</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F94D23" w14:textId="77777777" w:rsidR="00A74D08" w:rsidRPr="00A74D08" w:rsidRDefault="00A74D08" w:rsidP="00A74D08">
            <w:pPr>
              <w:pStyle w:val="TableDataEntries"/>
            </w:pPr>
            <w:r w:rsidRPr="00A74D08">
              <w:t>0.02</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10FDA0" w14:textId="77777777" w:rsidR="00A74D08" w:rsidRPr="00A74D08" w:rsidRDefault="00A74D08" w:rsidP="00A74D08">
            <w:pPr>
              <w:pStyle w:val="TableDataEntries"/>
            </w:pPr>
            <w:r w:rsidRPr="00A74D08">
              <w:t>11.59</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DEA8AA" w14:textId="77777777" w:rsidR="00A74D08" w:rsidRPr="00A74D08" w:rsidRDefault="00A74D08" w:rsidP="00A74D08">
            <w:pPr>
              <w:pStyle w:val="TableDataEntries"/>
            </w:pPr>
            <w:r w:rsidRPr="00A74D08">
              <w:t>0.45</w:t>
            </w:r>
          </w:p>
        </w:tc>
      </w:tr>
      <w:tr w:rsidR="00A74D08" w:rsidRPr="00A74D08" w14:paraId="46C1441A"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F82D71" w14:textId="77777777" w:rsidR="00A74D08" w:rsidRPr="00A74D08" w:rsidRDefault="00A74D08" w:rsidP="00A74D08">
            <w:pPr>
              <w:pStyle w:val="TableDataEntries"/>
              <w:jc w:val="left"/>
            </w:pPr>
            <w:r w:rsidRPr="00A74D08">
              <w:t>Clothing</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F40904" w14:textId="77777777" w:rsidR="00A74D08" w:rsidRPr="00A74D08" w:rsidRDefault="00A74D08" w:rsidP="00A74D08">
            <w:pPr>
              <w:pStyle w:val="TableDataEntries"/>
            </w:pPr>
            <w:r w:rsidRPr="00A74D08">
              <w:t>1,458.15</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0AA470" w14:textId="77777777" w:rsidR="00A74D08" w:rsidRPr="00A74D08" w:rsidRDefault="00A74D08" w:rsidP="00A74D08">
            <w:pPr>
              <w:pStyle w:val="TableDataEntries"/>
            </w:pPr>
            <w:r w:rsidRPr="00A74D08">
              <w:t>4.26</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532931" w14:textId="77777777" w:rsidR="00A74D08" w:rsidRPr="00A74D08" w:rsidRDefault="00A74D08" w:rsidP="00A74D08">
            <w:pPr>
              <w:pStyle w:val="TableDataEntries"/>
            </w:pPr>
            <w:r w:rsidRPr="00A74D08">
              <w:t>8.56</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C6001BC" w14:textId="77777777" w:rsidR="00A74D08" w:rsidRPr="00A74D08" w:rsidRDefault="00A74D08" w:rsidP="00A74D08">
            <w:pPr>
              <w:pStyle w:val="TableDataEntries"/>
            </w:pPr>
            <w:r w:rsidRPr="00A74D08">
              <w:t>0.27</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2F6755" w14:textId="77777777" w:rsidR="00A74D08" w:rsidRPr="00A74D08" w:rsidRDefault="00A74D08" w:rsidP="00A74D08">
            <w:pPr>
              <w:pStyle w:val="TableDataEntries"/>
            </w:pPr>
            <w:r w:rsidRPr="00A74D08">
              <w:t>3.70</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9C0038" w14:textId="77777777" w:rsidR="00A74D08" w:rsidRPr="00A74D08" w:rsidRDefault="00A74D08" w:rsidP="00A74D08">
            <w:pPr>
              <w:pStyle w:val="TableDataEntries"/>
            </w:pPr>
            <w:r w:rsidRPr="00A74D08">
              <w:t>0.14</w:t>
            </w:r>
          </w:p>
        </w:tc>
      </w:tr>
      <w:tr w:rsidR="00A74D08" w:rsidRPr="00A74D08" w14:paraId="3C52DBE7"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5E7887" w14:textId="77777777" w:rsidR="00A74D08" w:rsidRPr="00A74D08" w:rsidRDefault="00A74D08" w:rsidP="00A74D08">
            <w:pPr>
              <w:pStyle w:val="TableDataEntries"/>
              <w:jc w:val="left"/>
            </w:pPr>
            <w:r w:rsidRPr="00A74D08">
              <w:t>Leather, footwear, etc.</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42C023" w14:textId="77777777" w:rsidR="00A74D08" w:rsidRPr="00A74D08" w:rsidRDefault="00A74D08" w:rsidP="00A74D08">
            <w:pPr>
              <w:pStyle w:val="TableDataEntries"/>
            </w:pPr>
            <w:r w:rsidRPr="00A74D08">
              <w:t>1,480.49</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D1EA8A" w14:textId="77777777" w:rsidR="00A74D08" w:rsidRPr="00A74D08" w:rsidRDefault="00A74D08" w:rsidP="00A74D08">
            <w:pPr>
              <w:pStyle w:val="TableDataEntries"/>
            </w:pPr>
            <w:r w:rsidRPr="00A74D08">
              <w:t>4.33</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1F7237" w14:textId="77777777" w:rsidR="00A74D08" w:rsidRPr="00A74D08" w:rsidRDefault="00A74D08" w:rsidP="00A74D08">
            <w:pPr>
              <w:pStyle w:val="TableDataEntries"/>
            </w:pPr>
            <w:r w:rsidRPr="00A74D08">
              <w:t>1.91</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6DB020" w14:textId="77777777" w:rsidR="00A74D08" w:rsidRPr="00A74D08" w:rsidRDefault="00A74D08" w:rsidP="00A74D08">
            <w:pPr>
              <w:pStyle w:val="TableDataEntries"/>
            </w:pPr>
            <w:r w:rsidRPr="00A74D08">
              <w:t>0.06</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0A971D" w14:textId="77777777" w:rsidR="00A74D08" w:rsidRPr="00A74D08" w:rsidRDefault="00A74D08" w:rsidP="00A74D08">
            <w:pPr>
              <w:pStyle w:val="TableDataEntries"/>
            </w:pPr>
            <w:r w:rsidRPr="00A74D08">
              <w:t>2.01</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54050F" w14:textId="77777777" w:rsidR="00A74D08" w:rsidRPr="00A74D08" w:rsidRDefault="00A74D08" w:rsidP="00A74D08">
            <w:pPr>
              <w:pStyle w:val="TableDataEntries"/>
            </w:pPr>
            <w:r w:rsidRPr="00A74D08">
              <w:t>0.08</w:t>
            </w:r>
          </w:p>
        </w:tc>
      </w:tr>
      <w:tr w:rsidR="00A74D08" w:rsidRPr="00A74D08" w14:paraId="77EC33C7"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1CB0362" w14:textId="77777777" w:rsidR="00A74D08" w:rsidRPr="00A74D08" w:rsidRDefault="00A74D08" w:rsidP="00A74D08">
            <w:pPr>
              <w:pStyle w:val="TableDataEntries"/>
              <w:jc w:val="left"/>
            </w:pPr>
            <w:r w:rsidRPr="00A74D08">
              <w:t>Non-electrical machinery</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4DB7F7" w14:textId="77777777" w:rsidR="00A74D08" w:rsidRPr="00A74D08" w:rsidRDefault="00A74D08" w:rsidP="00A74D08">
            <w:pPr>
              <w:pStyle w:val="TableDataEntries"/>
            </w:pPr>
            <w:r w:rsidRPr="00A74D08">
              <w:t>6,394.65</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97781D" w14:textId="77777777" w:rsidR="00A74D08" w:rsidRPr="00A74D08" w:rsidRDefault="00A74D08" w:rsidP="00A74D08">
            <w:pPr>
              <w:pStyle w:val="TableDataEntries"/>
            </w:pPr>
            <w:r w:rsidRPr="00A74D08">
              <w:t>18.70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E7D444" w14:textId="77777777" w:rsidR="00A74D08" w:rsidRPr="00A74D08" w:rsidRDefault="00A74D08" w:rsidP="00A74D08">
            <w:pPr>
              <w:pStyle w:val="TableDataEntries"/>
            </w:pPr>
            <w:r w:rsidRPr="00A74D08">
              <w:t>5.99</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C7057A" w14:textId="77777777" w:rsidR="00A74D08" w:rsidRPr="00A74D08" w:rsidRDefault="00A74D08" w:rsidP="00A74D08">
            <w:pPr>
              <w:pStyle w:val="TableDataEntries"/>
            </w:pPr>
            <w:r w:rsidRPr="00A74D08">
              <w:t>0.19</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29EBD1" w14:textId="77777777" w:rsidR="00A74D08" w:rsidRPr="00A74D08" w:rsidRDefault="00A74D08" w:rsidP="00A74D08">
            <w:pPr>
              <w:pStyle w:val="TableDataEntries"/>
            </w:pPr>
            <w:r w:rsidRPr="00A74D08">
              <w:t>32.30</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6488A3E" w14:textId="77777777" w:rsidR="00A74D08" w:rsidRPr="00A74D08" w:rsidRDefault="00A74D08" w:rsidP="00A74D08">
            <w:pPr>
              <w:pStyle w:val="TableDataEntries"/>
            </w:pPr>
            <w:r w:rsidRPr="00A74D08">
              <w:t>1.24</w:t>
            </w:r>
          </w:p>
        </w:tc>
      </w:tr>
      <w:tr w:rsidR="00A74D08" w:rsidRPr="00A74D08" w14:paraId="4DCDAF90"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8B4F88" w14:textId="77777777" w:rsidR="00A74D08" w:rsidRPr="00A74D08" w:rsidRDefault="00A74D08" w:rsidP="00A74D08">
            <w:pPr>
              <w:pStyle w:val="TableDataEntries"/>
              <w:jc w:val="left"/>
            </w:pPr>
            <w:r w:rsidRPr="00A74D08">
              <w:t>Electrical machinery</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76E028" w14:textId="77777777" w:rsidR="00A74D08" w:rsidRPr="00A74D08" w:rsidRDefault="00A74D08" w:rsidP="00A74D08">
            <w:pPr>
              <w:pStyle w:val="TableDataEntries"/>
            </w:pPr>
            <w:r w:rsidRPr="00A74D08">
              <w:t>2,498.20</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8250DF" w14:textId="77777777" w:rsidR="00A74D08" w:rsidRPr="00A74D08" w:rsidRDefault="00A74D08" w:rsidP="00A74D08">
            <w:pPr>
              <w:pStyle w:val="TableDataEntries"/>
            </w:pPr>
            <w:r w:rsidRPr="00A74D08">
              <w:t>7.30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655BE5" w14:textId="77777777" w:rsidR="00A74D08" w:rsidRPr="00A74D08" w:rsidRDefault="00A74D08" w:rsidP="00A74D08">
            <w:pPr>
              <w:pStyle w:val="TableDataEntries"/>
            </w:pPr>
            <w:r w:rsidRPr="00A74D08">
              <w:t>5.69</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8334C9" w14:textId="77777777" w:rsidR="00A74D08" w:rsidRPr="00A74D08" w:rsidRDefault="00A74D08" w:rsidP="00A74D08">
            <w:pPr>
              <w:pStyle w:val="TableDataEntries"/>
            </w:pPr>
            <w:r w:rsidRPr="00A74D08">
              <w:t>0.18</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8CDFA1" w14:textId="77777777" w:rsidR="00A74D08" w:rsidRPr="00A74D08" w:rsidRDefault="00A74D08" w:rsidP="00A74D08">
            <w:pPr>
              <w:pStyle w:val="TableDataEntries"/>
            </w:pPr>
            <w:r w:rsidRPr="00A74D08">
              <w:t>20.74</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6C10CE" w14:textId="77777777" w:rsidR="00A74D08" w:rsidRPr="00A74D08" w:rsidRDefault="00A74D08" w:rsidP="00A74D08">
            <w:pPr>
              <w:pStyle w:val="TableDataEntries"/>
            </w:pPr>
            <w:r w:rsidRPr="00A74D08">
              <w:t>0.80</w:t>
            </w:r>
          </w:p>
        </w:tc>
      </w:tr>
      <w:tr w:rsidR="00A74D08" w:rsidRPr="00A74D08" w14:paraId="278335E8"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D5038C" w14:textId="77777777" w:rsidR="00A74D08" w:rsidRPr="00A74D08" w:rsidRDefault="00A74D08" w:rsidP="00A74D08">
            <w:pPr>
              <w:pStyle w:val="TableDataEntries"/>
              <w:jc w:val="left"/>
            </w:pPr>
            <w:r w:rsidRPr="00A74D08">
              <w:t>Transport equipment</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F602B4" w14:textId="77777777" w:rsidR="00A74D08" w:rsidRPr="00A74D08" w:rsidRDefault="00A74D08" w:rsidP="00A74D08">
            <w:pPr>
              <w:pStyle w:val="TableDataEntries"/>
            </w:pPr>
            <w:r w:rsidRPr="00A74D08">
              <w:t>714.85</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CD27BFF" w14:textId="77777777" w:rsidR="00A74D08" w:rsidRPr="00A74D08" w:rsidRDefault="00A74D08" w:rsidP="00A74D08">
            <w:pPr>
              <w:pStyle w:val="TableDataEntries"/>
            </w:pPr>
            <w:r w:rsidRPr="00A74D08">
              <w:t>2.09</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1EBBFD9" w14:textId="77777777" w:rsidR="00A74D08" w:rsidRPr="00A74D08" w:rsidRDefault="00A74D08" w:rsidP="00A74D08">
            <w:pPr>
              <w:pStyle w:val="TableDataEntries"/>
            </w:pPr>
            <w:r w:rsidRPr="00A74D08">
              <w:t>2.58</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C2BDC58" w14:textId="77777777" w:rsidR="00A74D08" w:rsidRPr="00A74D08" w:rsidRDefault="00A74D08" w:rsidP="00A74D08">
            <w:pPr>
              <w:pStyle w:val="TableDataEntries"/>
            </w:pPr>
            <w:r w:rsidRPr="00A74D08">
              <w:t>0.08</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B10731" w14:textId="77777777" w:rsidR="00A74D08" w:rsidRPr="00A74D08" w:rsidRDefault="00A74D08" w:rsidP="00A74D08">
            <w:pPr>
              <w:pStyle w:val="TableDataEntries"/>
            </w:pPr>
            <w:r w:rsidRPr="00A74D08">
              <w:t>123.32</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6DB9F1" w14:textId="77777777" w:rsidR="00A74D08" w:rsidRPr="00A74D08" w:rsidRDefault="00A74D08" w:rsidP="00A74D08">
            <w:pPr>
              <w:pStyle w:val="TableDataEntries"/>
            </w:pPr>
            <w:r w:rsidRPr="00A74D08">
              <w:t>4.75</w:t>
            </w:r>
          </w:p>
        </w:tc>
      </w:tr>
      <w:tr w:rsidR="00A74D08" w:rsidRPr="00A74D08" w14:paraId="1FC53737"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B7D993" w14:textId="77777777" w:rsidR="00A74D08" w:rsidRPr="00A74D08" w:rsidRDefault="00A74D08" w:rsidP="00A74D08">
            <w:pPr>
              <w:pStyle w:val="TableDataEntries"/>
              <w:jc w:val="left"/>
            </w:pPr>
            <w:r w:rsidRPr="00A74D08">
              <w:t>Manufactures, not elsewhere specified</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B22C380" w14:textId="77777777" w:rsidR="00A74D08" w:rsidRPr="00A74D08" w:rsidRDefault="00A74D08" w:rsidP="00A74D08">
            <w:pPr>
              <w:pStyle w:val="TableDataEntries"/>
            </w:pPr>
            <w:r w:rsidRPr="00A74D08">
              <w:t>14,105.43</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B3034D" w14:textId="77777777" w:rsidR="00A74D08" w:rsidRPr="00A74D08" w:rsidRDefault="00A74D08" w:rsidP="00A74D08">
            <w:pPr>
              <w:pStyle w:val="TableDataEntries"/>
            </w:pPr>
            <w:r w:rsidRPr="00A74D08">
              <w:t>41.24</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192A047" w14:textId="77777777" w:rsidR="00A74D08" w:rsidRPr="00A74D08" w:rsidRDefault="00A74D08" w:rsidP="00A74D08">
            <w:pPr>
              <w:pStyle w:val="TableDataEntries"/>
            </w:pPr>
            <w:r w:rsidRPr="00A74D08">
              <w:t>36.05</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11B8EA6" w14:textId="77777777" w:rsidR="00A74D08" w:rsidRPr="00A74D08" w:rsidRDefault="00A74D08" w:rsidP="00A74D08">
            <w:pPr>
              <w:pStyle w:val="TableDataEntries"/>
            </w:pPr>
            <w:r w:rsidRPr="00A74D08">
              <w:t>1.14</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3C3B63" w14:textId="77777777" w:rsidR="00A74D08" w:rsidRPr="00A74D08" w:rsidRDefault="00A74D08" w:rsidP="00A74D08">
            <w:pPr>
              <w:pStyle w:val="TableDataEntries"/>
            </w:pPr>
            <w:r w:rsidRPr="00A74D08">
              <w:t>17.85</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BF30EF" w14:textId="77777777" w:rsidR="00A74D08" w:rsidRPr="00A74D08" w:rsidRDefault="00A74D08" w:rsidP="00A74D08">
            <w:pPr>
              <w:pStyle w:val="TableDataEntries"/>
            </w:pPr>
            <w:r w:rsidRPr="00A74D08">
              <w:t>0.69</w:t>
            </w:r>
          </w:p>
        </w:tc>
      </w:tr>
      <w:tr w:rsidR="00A74D08" w:rsidRPr="00A74D08" w14:paraId="65A88032"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BE3EC27" w14:textId="77777777" w:rsidR="00A74D08" w:rsidRPr="00A74D08" w:rsidRDefault="00A74D08" w:rsidP="00A74D08">
            <w:pPr>
              <w:pStyle w:val="TableDataEntries"/>
              <w:jc w:val="left"/>
              <w:rPr>
                <w:rFonts w:ascii="Franklin Gothic Demi" w:hAnsi="Franklin Gothic Demi"/>
              </w:rPr>
            </w:pPr>
            <w:r w:rsidRPr="00A74D08">
              <w:rPr>
                <w:rFonts w:ascii="Franklin Gothic Demi" w:hAnsi="Franklin Gothic Demi"/>
              </w:rPr>
              <w:t>Sub-total of non-agricultural products</w:t>
            </w:r>
          </w:p>
        </w:tc>
        <w:tc>
          <w:tcPr>
            <w:tcW w:w="9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21E796B2"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33,718.35</w:t>
            </w:r>
          </w:p>
        </w:tc>
        <w:tc>
          <w:tcPr>
            <w:tcW w:w="84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4C8CEE53"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98.58</w:t>
            </w:r>
          </w:p>
        </w:tc>
        <w:tc>
          <w:tcPr>
            <w:tcW w:w="85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559FC0D1"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3,148.42</w:t>
            </w:r>
          </w:p>
        </w:tc>
        <w:tc>
          <w:tcPr>
            <w:tcW w:w="84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CB4E385"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99.27</w:t>
            </w:r>
          </w:p>
        </w:tc>
        <w:tc>
          <w:tcPr>
            <w:tcW w:w="85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72895E19"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1,837.46</w:t>
            </w:r>
          </w:p>
        </w:tc>
        <w:tc>
          <w:tcPr>
            <w:tcW w:w="84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1AEBDDCB"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70.77</w:t>
            </w:r>
          </w:p>
        </w:tc>
      </w:tr>
    </w:tbl>
    <w:p w14:paraId="382E29C1" w14:textId="77777777" w:rsidR="00A50DA6" w:rsidRDefault="00A50DA6"/>
    <w:tbl>
      <w:tblPr>
        <w:tblW w:w="8080" w:type="dxa"/>
        <w:tblLook w:val="04A0" w:firstRow="1" w:lastRow="0" w:firstColumn="1" w:lastColumn="0" w:noHBand="0" w:noVBand="1"/>
      </w:tblPr>
      <w:tblGrid>
        <w:gridCol w:w="2883"/>
        <w:gridCol w:w="953"/>
        <w:gridCol w:w="842"/>
        <w:gridCol w:w="859"/>
        <w:gridCol w:w="842"/>
        <w:gridCol w:w="859"/>
        <w:gridCol w:w="842"/>
      </w:tblGrid>
      <w:tr w:rsidR="00C3422F" w:rsidRPr="00C3422F" w14:paraId="43A68446" w14:textId="77777777" w:rsidTr="00AD4A27">
        <w:trPr>
          <w:trHeight w:val="216"/>
        </w:trPr>
        <w:tc>
          <w:tcPr>
            <w:tcW w:w="2883" w:type="dxa"/>
            <w:shd w:val="clear" w:color="auto" w:fill="6F6652"/>
            <w:noWrap/>
            <w:tcMar>
              <w:left w:w="57" w:type="dxa"/>
              <w:right w:w="57" w:type="dxa"/>
            </w:tcMar>
          </w:tcPr>
          <w:p w14:paraId="089F3BA0" w14:textId="1962B1CB" w:rsidR="00A50DA6" w:rsidRPr="00C3422F" w:rsidRDefault="00A50DA6" w:rsidP="00A50DA6">
            <w:pPr>
              <w:pStyle w:val="TableDataEntries"/>
              <w:jc w:val="left"/>
              <w:rPr>
                <w:rFonts w:ascii="Franklin Gothic Demi" w:hAnsi="Franklin Gothic Demi"/>
                <w:b/>
                <w:bCs/>
                <w:color w:val="FFFFFF" w:themeColor="background1"/>
              </w:rPr>
            </w:pPr>
            <w:r w:rsidRPr="00C3422F">
              <w:rPr>
                <w:b/>
                <w:bCs/>
                <w:color w:val="FFFFFF" w:themeColor="background1"/>
              </w:rPr>
              <w:t xml:space="preserve">Average annual UAE merchandise imports </w:t>
            </w:r>
          </w:p>
        </w:tc>
        <w:tc>
          <w:tcPr>
            <w:tcW w:w="953" w:type="dxa"/>
            <w:shd w:val="clear" w:color="auto" w:fill="6F6652"/>
            <w:noWrap/>
            <w:tcMar>
              <w:left w:w="57" w:type="dxa"/>
              <w:right w:w="57" w:type="dxa"/>
            </w:tcMar>
          </w:tcPr>
          <w:p w14:paraId="7C7A01CF" w14:textId="77777777" w:rsidR="00A50DA6" w:rsidRPr="00C3422F" w:rsidRDefault="00A50DA6" w:rsidP="00A50DA6">
            <w:pPr>
              <w:pStyle w:val="TableDataColumnHeading"/>
              <w:rPr>
                <w:rFonts w:ascii="Arial" w:hAnsi="Arial" w:cs="Arial"/>
                <w:b/>
                <w:bCs/>
                <w:color w:val="FFFFFF" w:themeColor="background1"/>
                <w:szCs w:val="16"/>
              </w:rPr>
            </w:pPr>
            <w:r w:rsidRPr="00C3422F">
              <w:rPr>
                <w:rFonts w:ascii="Arial" w:hAnsi="Arial" w:cs="Arial"/>
                <w:b/>
                <w:bCs/>
                <w:color w:val="FFFFFF" w:themeColor="background1"/>
                <w:szCs w:val="16"/>
              </w:rPr>
              <w:t>China</w:t>
            </w:r>
          </w:p>
          <w:p w14:paraId="5FBF24D7" w14:textId="6FA465D8" w:rsidR="00A50DA6" w:rsidRPr="00C3422F" w:rsidRDefault="00A50DA6" w:rsidP="00A50DA6">
            <w:pPr>
              <w:pStyle w:val="TableDataEntries"/>
              <w:rPr>
                <w:rFonts w:ascii="Franklin Gothic Demi" w:hAnsi="Franklin Gothic Demi"/>
                <w:b/>
                <w:bCs/>
                <w:color w:val="FFFFFF" w:themeColor="background1"/>
              </w:rPr>
            </w:pPr>
            <w:proofErr w:type="spellStart"/>
            <w:r w:rsidRPr="00C3422F">
              <w:rPr>
                <w:rFonts w:ascii="Arial" w:hAnsi="Arial" w:cs="Arial"/>
                <w:b/>
                <w:bCs/>
                <w:color w:val="FFFFFF" w:themeColor="background1"/>
                <w:szCs w:val="16"/>
              </w:rPr>
              <w:t>US$m</w:t>
            </w:r>
            <w:proofErr w:type="spellEnd"/>
          </w:p>
        </w:tc>
        <w:tc>
          <w:tcPr>
            <w:tcW w:w="842" w:type="dxa"/>
            <w:shd w:val="clear" w:color="auto" w:fill="6F6652"/>
            <w:noWrap/>
            <w:tcMar>
              <w:left w:w="57" w:type="dxa"/>
              <w:right w:w="57" w:type="dxa"/>
            </w:tcMar>
          </w:tcPr>
          <w:p w14:paraId="10E41538" w14:textId="77777777" w:rsidR="00A50DA6" w:rsidRPr="00C3422F" w:rsidRDefault="00A50DA6" w:rsidP="00A50DA6">
            <w:pPr>
              <w:pStyle w:val="TableDataColumnHeading"/>
              <w:rPr>
                <w:rFonts w:ascii="Arial" w:hAnsi="Arial" w:cs="Arial"/>
                <w:b/>
                <w:bCs/>
                <w:color w:val="FFFFFF" w:themeColor="background1"/>
                <w:szCs w:val="16"/>
              </w:rPr>
            </w:pPr>
            <w:r w:rsidRPr="00C3422F">
              <w:rPr>
                <w:rFonts w:ascii="Arial" w:hAnsi="Arial" w:cs="Arial"/>
                <w:b/>
                <w:bCs/>
                <w:color w:val="FFFFFF" w:themeColor="background1"/>
                <w:szCs w:val="16"/>
              </w:rPr>
              <w:t>China</w:t>
            </w:r>
          </w:p>
          <w:p w14:paraId="42F54364" w14:textId="190EC1AA" w:rsidR="00A50DA6" w:rsidRPr="00C3422F" w:rsidRDefault="00A50DA6" w:rsidP="00A50DA6">
            <w:pPr>
              <w:pStyle w:val="TableDataEntries"/>
              <w:rPr>
                <w:rFonts w:ascii="Franklin Gothic Demi" w:hAnsi="Franklin Gothic Demi"/>
                <w:b/>
                <w:bCs/>
                <w:color w:val="FFFFFF" w:themeColor="background1"/>
              </w:rPr>
            </w:pPr>
            <w:r w:rsidRPr="00C3422F">
              <w:rPr>
                <w:rFonts w:ascii="Arial" w:hAnsi="Arial" w:cs="Arial"/>
                <w:b/>
                <w:bCs/>
                <w:color w:val="FFFFFF" w:themeColor="background1"/>
                <w:szCs w:val="16"/>
              </w:rPr>
              <w:t>%</w:t>
            </w:r>
          </w:p>
        </w:tc>
        <w:tc>
          <w:tcPr>
            <w:tcW w:w="859" w:type="dxa"/>
            <w:shd w:val="clear" w:color="auto" w:fill="6F6652"/>
            <w:noWrap/>
            <w:tcMar>
              <w:left w:w="57" w:type="dxa"/>
              <w:right w:w="57" w:type="dxa"/>
            </w:tcMar>
          </w:tcPr>
          <w:p w14:paraId="662852B3" w14:textId="77777777" w:rsidR="00A50DA6" w:rsidRPr="00C3422F" w:rsidRDefault="00A50DA6" w:rsidP="00A50DA6">
            <w:pPr>
              <w:pStyle w:val="TableDataColumnHeading"/>
              <w:rPr>
                <w:rFonts w:ascii="Arial" w:hAnsi="Arial" w:cs="Arial"/>
                <w:b/>
                <w:bCs/>
                <w:color w:val="FFFFFF" w:themeColor="background1"/>
                <w:szCs w:val="16"/>
              </w:rPr>
            </w:pPr>
            <w:r w:rsidRPr="00C3422F">
              <w:rPr>
                <w:rFonts w:ascii="Arial" w:hAnsi="Arial" w:cs="Arial"/>
                <w:b/>
                <w:bCs/>
                <w:color w:val="FFFFFF" w:themeColor="background1"/>
                <w:szCs w:val="16"/>
              </w:rPr>
              <w:t>HK</w:t>
            </w:r>
          </w:p>
          <w:p w14:paraId="562733C3" w14:textId="33F982DB" w:rsidR="00A50DA6" w:rsidRPr="00C3422F" w:rsidRDefault="00A50DA6" w:rsidP="00A50DA6">
            <w:pPr>
              <w:pStyle w:val="TableDataEntries"/>
              <w:rPr>
                <w:rFonts w:ascii="Franklin Gothic Demi" w:hAnsi="Franklin Gothic Demi"/>
                <w:b/>
                <w:bCs/>
                <w:color w:val="FFFFFF" w:themeColor="background1"/>
              </w:rPr>
            </w:pPr>
            <w:proofErr w:type="spellStart"/>
            <w:r w:rsidRPr="00C3422F">
              <w:rPr>
                <w:rFonts w:ascii="Arial" w:hAnsi="Arial" w:cs="Arial"/>
                <w:b/>
                <w:bCs/>
                <w:color w:val="FFFFFF" w:themeColor="background1"/>
                <w:szCs w:val="16"/>
              </w:rPr>
              <w:t>US$m</w:t>
            </w:r>
            <w:proofErr w:type="spellEnd"/>
          </w:p>
        </w:tc>
        <w:tc>
          <w:tcPr>
            <w:tcW w:w="842" w:type="dxa"/>
            <w:shd w:val="clear" w:color="auto" w:fill="6F6652"/>
            <w:noWrap/>
            <w:tcMar>
              <w:left w:w="57" w:type="dxa"/>
              <w:right w:w="57" w:type="dxa"/>
            </w:tcMar>
          </w:tcPr>
          <w:p w14:paraId="061DDFA2" w14:textId="77777777" w:rsidR="00A50DA6" w:rsidRPr="00C3422F" w:rsidRDefault="00A50DA6" w:rsidP="00A50DA6">
            <w:pPr>
              <w:pStyle w:val="TableDataColumnHeading"/>
              <w:rPr>
                <w:rFonts w:ascii="Arial" w:hAnsi="Arial" w:cs="Arial"/>
                <w:b/>
                <w:bCs/>
                <w:color w:val="FFFFFF" w:themeColor="background1"/>
                <w:szCs w:val="16"/>
              </w:rPr>
            </w:pPr>
            <w:r w:rsidRPr="00C3422F">
              <w:rPr>
                <w:rFonts w:ascii="Arial" w:hAnsi="Arial" w:cs="Arial"/>
                <w:b/>
                <w:bCs/>
                <w:color w:val="FFFFFF" w:themeColor="background1"/>
                <w:szCs w:val="16"/>
              </w:rPr>
              <w:t>HK</w:t>
            </w:r>
          </w:p>
          <w:p w14:paraId="38F990EA" w14:textId="4318F5AF" w:rsidR="00A50DA6" w:rsidRPr="00C3422F" w:rsidRDefault="00A50DA6" w:rsidP="00A50DA6">
            <w:pPr>
              <w:pStyle w:val="TableDataEntries"/>
              <w:rPr>
                <w:rFonts w:ascii="Franklin Gothic Demi" w:hAnsi="Franklin Gothic Demi"/>
                <w:b/>
                <w:bCs/>
                <w:color w:val="FFFFFF" w:themeColor="background1"/>
              </w:rPr>
            </w:pPr>
            <w:r w:rsidRPr="00C3422F">
              <w:rPr>
                <w:rFonts w:ascii="Arial" w:hAnsi="Arial" w:cs="Arial"/>
                <w:b/>
                <w:bCs/>
                <w:color w:val="FFFFFF" w:themeColor="background1"/>
                <w:szCs w:val="16"/>
              </w:rPr>
              <w:t>%</w:t>
            </w:r>
          </w:p>
        </w:tc>
        <w:tc>
          <w:tcPr>
            <w:tcW w:w="859" w:type="dxa"/>
            <w:shd w:val="clear" w:color="auto" w:fill="6F6652"/>
            <w:noWrap/>
            <w:tcMar>
              <w:left w:w="57" w:type="dxa"/>
              <w:right w:w="57" w:type="dxa"/>
            </w:tcMar>
          </w:tcPr>
          <w:p w14:paraId="2F961E61" w14:textId="77777777" w:rsidR="00A50DA6" w:rsidRPr="00C3422F" w:rsidRDefault="00A50DA6" w:rsidP="00A50DA6">
            <w:pPr>
              <w:pStyle w:val="TableDataColumnHeading"/>
              <w:rPr>
                <w:rFonts w:ascii="Arial" w:hAnsi="Arial" w:cs="Arial"/>
                <w:b/>
                <w:bCs/>
                <w:color w:val="FFFFFF" w:themeColor="background1"/>
                <w:szCs w:val="16"/>
              </w:rPr>
            </w:pPr>
            <w:r w:rsidRPr="00C3422F">
              <w:rPr>
                <w:rFonts w:ascii="Arial" w:hAnsi="Arial" w:cs="Arial"/>
                <w:b/>
                <w:bCs/>
                <w:color w:val="FFFFFF" w:themeColor="background1"/>
                <w:szCs w:val="16"/>
              </w:rPr>
              <w:t>Australia</w:t>
            </w:r>
          </w:p>
          <w:p w14:paraId="59392903" w14:textId="2D1846FB" w:rsidR="00A50DA6" w:rsidRPr="00C3422F" w:rsidRDefault="00A50DA6" w:rsidP="00A50DA6">
            <w:pPr>
              <w:pStyle w:val="TableDataEntries"/>
              <w:rPr>
                <w:rFonts w:ascii="Franklin Gothic Demi" w:hAnsi="Franklin Gothic Demi"/>
                <w:b/>
                <w:bCs/>
                <w:color w:val="FFFFFF" w:themeColor="background1"/>
              </w:rPr>
            </w:pPr>
            <w:proofErr w:type="spellStart"/>
            <w:r w:rsidRPr="00C3422F">
              <w:rPr>
                <w:rFonts w:ascii="Arial" w:hAnsi="Arial" w:cs="Arial"/>
                <w:b/>
                <w:bCs/>
                <w:color w:val="FFFFFF" w:themeColor="background1"/>
                <w:szCs w:val="16"/>
              </w:rPr>
              <w:t>US$m</w:t>
            </w:r>
            <w:proofErr w:type="spellEnd"/>
          </w:p>
        </w:tc>
        <w:tc>
          <w:tcPr>
            <w:tcW w:w="842" w:type="dxa"/>
            <w:shd w:val="clear" w:color="auto" w:fill="6F6652"/>
            <w:noWrap/>
            <w:tcMar>
              <w:left w:w="57" w:type="dxa"/>
              <w:right w:w="57" w:type="dxa"/>
            </w:tcMar>
          </w:tcPr>
          <w:p w14:paraId="1767D990" w14:textId="77777777" w:rsidR="00A50DA6" w:rsidRPr="00C3422F" w:rsidRDefault="00A50DA6" w:rsidP="00A50DA6">
            <w:pPr>
              <w:pStyle w:val="TableDataColumnHeading"/>
              <w:rPr>
                <w:rFonts w:ascii="Arial" w:hAnsi="Arial" w:cs="Arial"/>
                <w:b/>
                <w:bCs/>
                <w:color w:val="FFFFFF" w:themeColor="background1"/>
                <w:szCs w:val="16"/>
              </w:rPr>
            </w:pPr>
            <w:r w:rsidRPr="00C3422F">
              <w:rPr>
                <w:rFonts w:ascii="Arial" w:hAnsi="Arial" w:cs="Arial"/>
                <w:b/>
                <w:bCs/>
                <w:color w:val="FFFFFF" w:themeColor="background1"/>
                <w:szCs w:val="16"/>
              </w:rPr>
              <w:t>Australia</w:t>
            </w:r>
          </w:p>
          <w:p w14:paraId="00E7474A" w14:textId="06121CA4" w:rsidR="00A50DA6" w:rsidRPr="00C3422F" w:rsidRDefault="00A50DA6" w:rsidP="00A50DA6">
            <w:pPr>
              <w:pStyle w:val="TableDataEntries"/>
              <w:rPr>
                <w:rFonts w:ascii="Franklin Gothic Demi" w:hAnsi="Franklin Gothic Demi"/>
                <w:b/>
                <w:bCs/>
                <w:color w:val="FFFFFF" w:themeColor="background1"/>
              </w:rPr>
            </w:pPr>
            <w:r w:rsidRPr="00C3422F">
              <w:rPr>
                <w:rFonts w:ascii="Arial" w:hAnsi="Arial" w:cs="Arial"/>
                <w:b/>
                <w:bCs/>
                <w:color w:val="FFFFFF" w:themeColor="background1"/>
                <w:szCs w:val="16"/>
              </w:rPr>
              <w:t>%</w:t>
            </w:r>
          </w:p>
        </w:tc>
      </w:tr>
      <w:tr w:rsidR="00A74D08" w:rsidRPr="00A74D08" w14:paraId="0BD78774" w14:textId="77777777" w:rsidTr="00A74D08">
        <w:trPr>
          <w:trHeight w:val="216"/>
        </w:trPr>
        <w:tc>
          <w:tcPr>
            <w:tcW w:w="288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0C4AFB00" w14:textId="77777777" w:rsidR="00A74D08" w:rsidRPr="00A74D08" w:rsidRDefault="00A74D08" w:rsidP="00A74D08">
            <w:pPr>
              <w:pStyle w:val="TableDataEntries"/>
              <w:jc w:val="left"/>
              <w:rPr>
                <w:rFonts w:ascii="Franklin Gothic Demi" w:hAnsi="Franklin Gothic Demi"/>
              </w:rPr>
            </w:pPr>
            <w:r w:rsidRPr="00A74D08">
              <w:rPr>
                <w:rFonts w:ascii="Franklin Gothic Demi" w:hAnsi="Franklin Gothic Demi"/>
              </w:rPr>
              <w:t>All commodities</w:t>
            </w:r>
          </w:p>
        </w:tc>
        <w:tc>
          <w:tcPr>
            <w:tcW w:w="95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38BD3A4"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34,204.11</w:t>
            </w:r>
          </w:p>
        </w:tc>
        <w:tc>
          <w:tcPr>
            <w:tcW w:w="842"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16430D9A"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100.00</w:t>
            </w:r>
          </w:p>
        </w:tc>
        <w:tc>
          <w:tcPr>
            <w:tcW w:w="85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256D8A50"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3,171.71</w:t>
            </w:r>
          </w:p>
        </w:tc>
        <w:tc>
          <w:tcPr>
            <w:tcW w:w="842"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765FEFD5"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100.00</w:t>
            </w:r>
          </w:p>
        </w:tc>
        <w:tc>
          <w:tcPr>
            <w:tcW w:w="85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5980B73D"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2,596.26</w:t>
            </w:r>
          </w:p>
        </w:tc>
        <w:tc>
          <w:tcPr>
            <w:tcW w:w="842"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A02788D"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100.00</w:t>
            </w:r>
          </w:p>
        </w:tc>
      </w:tr>
    </w:tbl>
    <w:p w14:paraId="600972CF" w14:textId="50F949AB" w:rsidR="00A74D08" w:rsidRDefault="00A74D08" w:rsidP="00C3422F">
      <w:pPr>
        <w:pStyle w:val="Note"/>
      </w:pPr>
      <w:r w:rsidRPr="007D1B4F">
        <w:rPr>
          <w:i/>
        </w:rPr>
        <w:t>Note:</w:t>
      </w:r>
      <w:r w:rsidRPr="00E879B8">
        <w:t xml:space="preserve"> </w:t>
      </w:r>
      <w:r>
        <w:t>Import data reported by the UAE which may not match export data reported by the source country</w:t>
      </w:r>
      <w:r w:rsidR="006E5BBA">
        <w:t xml:space="preserve">; </w:t>
      </w:r>
      <w:r w:rsidR="005E0B81">
        <w:t>Product groups defined by WTO based on HS system</w:t>
      </w:r>
      <w:r>
        <w:t xml:space="preserve"> </w:t>
      </w:r>
      <w:r>
        <w:rPr>
          <w:i/>
        </w:rPr>
        <w:t>Source</w:t>
      </w:r>
      <w:r w:rsidRPr="00E4232C">
        <w:rPr>
          <w:i/>
        </w:rPr>
        <w:t>:</w:t>
      </w:r>
      <w:r>
        <w:t xml:space="preserve"> UN </w:t>
      </w:r>
      <w:proofErr w:type="spellStart"/>
      <w:r>
        <w:t>Comtrade</w:t>
      </w:r>
      <w:proofErr w:type="spellEnd"/>
      <w:r>
        <w:t xml:space="preserve"> database</w:t>
      </w:r>
    </w:p>
    <w:p w14:paraId="20DC42F5" w14:textId="77777777" w:rsidR="000907AB" w:rsidRDefault="000907AB" w:rsidP="000907AB">
      <w:pPr>
        <w:pStyle w:val="Heading4"/>
        <w:rPr>
          <w:lang w:eastAsia="en-US"/>
        </w:rPr>
      </w:pPr>
      <w:r>
        <w:rPr>
          <w:lang w:eastAsia="en-US"/>
        </w:rPr>
        <w:lastRenderedPageBreak/>
        <w:t>India</w:t>
      </w:r>
    </w:p>
    <w:p w14:paraId="4140DA45" w14:textId="2F9756FC" w:rsidR="000907AB" w:rsidRDefault="000907AB" w:rsidP="000907AB">
      <w:pPr>
        <w:pStyle w:val="BodyText"/>
        <w:rPr>
          <w:lang w:eastAsia="en-US"/>
        </w:rPr>
      </w:pPr>
      <w:r>
        <w:rPr>
          <w:lang w:eastAsia="en-US"/>
        </w:rPr>
        <w:t xml:space="preserve">India is the second largest </w:t>
      </w:r>
      <w:r w:rsidR="00C4327D">
        <w:rPr>
          <w:lang w:eastAsia="en-US"/>
        </w:rPr>
        <w:t xml:space="preserve">merchandise </w:t>
      </w:r>
      <w:r>
        <w:rPr>
          <w:lang w:eastAsia="en-US"/>
        </w:rPr>
        <w:t>exporter to the UAE, measured by the average annual import value to the UAE over the five-year period from 2015 to 2019. Table</w:t>
      </w:r>
      <w:r w:rsidR="0097250F">
        <w:rPr>
          <w:lang w:eastAsia="en-US"/>
        </w:rPr>
        <w:t> </w:t>
      </w:r>
      <w:r w:rsidR="0097250F">
        <w:rPr>
          <w:lang w:eastAsia="en-US"/>
        </w:rPr>
        <w:fldChar w:fldCharType="begin"/>
      </w:r>
      <w:r w:rsidR="0097250F">
        <w:rPr>
          <w:lang w:eastAsia="en-US"/>
        </w:rPr>
        <w:instrText xml:space="preserve"> REF _Caption2616 </w:instrText>
      </w:r>
      <w:r w:rsidR="0097250F">
        <w:rPr>
          <w:lang w:eastAsia="en-US"/>
        </w:rPr>
        <w:fldChar w:fldCharType="separate"/>
      </w:r>
      <w:r w:rsidR="002B1E22">
        <w:rPr>
          <w:noProof/>
        </w:rPr>
        <w:t>3</w:t>
      </w:r>
      <w:r w:rsidR="002B1E22" w:rsidRPr="00695C93">
        <w:rPr>
          <w:noProof/>
        </w:rPr>
        <w:t>.</w:t>
      </w:r>
      <w:r w:rsidR="002B1E22">
        <w:rPr>
          <w:noProof/>
        </w:rPr>
        <w:t>8</w:t>
      </w:r>
      <w:r w:rsidR="0097250F">
        <w:rPr>
          <w:lang w:eastAsia="en-US"/>
        </w:rPr>
        <w:fldChar w:fldCharType="end"/>
      </w:r>
      <w:r>
        <w:rPr>
          <w:lang w:eastAsia="en-US"/>
        </w:rPr>
        <w:t xml:space="preserve"> compares the main trade categories of imports to the UAE from India and Australia.</w:t>
      </w:r>
      <w:r w:rsidR="00524745">
        <w:rPr>
          <w:lang w:eastAsia="en-US"/>
        </w:rPr>
        <w:t xml:space="preserve"> The imports of the from India are 8 times greater in value than its imports from Australia.</w:t>
      </w:r>
    </w:p>
    <w:p w14:paraId="78B5C89B" w14:textId="68F2BF55" w:rsidR="00FE0899" w:rsidRDefault="000907AB" w:rsidP="00680A93">
      <w:pPr>
        <w:pStyle w:val="BodyText"/>
        <w:rPr>
          <w:lang w:eastAsia="en-US"/>
        </w:rPr>
      </w:pPr>
      <w:r>
        <w:rPr>
          <w:lang w:eastAsia="en-US"/>
        </w:rPr>
        <w:t xml:space="preserve">As shown in table </w:t>
      </w:r>
      <w:r w:rsidR="0097250F">
        <w:rPr>
          <w:lang w:eastAsia="en-US"/>
        </w:rPr>
        <w:fldChar w:fldCharType="begin"/>
      </w:r>
      <w:r w:rsidR="0097250F">
        <w:rPr>
          <w:lang w:eastAsia="en-US"/>
        </w:rPr>
        <w:instrText xml:space="preserve"> REF _Caption2616 </w:instrText>
      </w:r>
      <w:r w:rsidR="0097250F">
        <w:rPr>
          <w:lang w:eastAsia="en-US"/>
        </w:rPr>
        <w:fldChar w:fldCharType="separate"/>
      </w:r>
      <w:r w:rsidR="002B1E22">
        <w:rPr>
          <w:noProof/>
        </w:rPr>
        <w:t>3</w:t>
      </w:r>
      <w:r w:rsidR="002B1E22" w:rsidRPr="00695C93">
        <w:rPr>
          <w:noProof/>
        </w:rPr>
        <w:t>.</w:t>
      </w:r>
      <w:r w:rsidR="002B1E22">
        <w:rPr>
          <w:noProof/>
        </w:rPr>
        <w:t>8</w:t>
      </w:r>
      <w:r w:rsidR="0097250F">
        <w:rPr>
          <w:lang w:eastAsia="en-US"/>
        </w:rPr>
        <w:fldChar w:fldCharType="end"/>
      </w:r>
      <w:r>
        <w:rPr>
          <w:lang w:eastAsia="en-US"/>
        </w:rPr>
        <w:t xml:space="preserve">, </w:t>
      </w:r>
      <w:r w:rsidR="00556354">
        <w:rPr>
          <w:lang w:eastAsia="en-US"/>
        </w:rPr>
        <w:t>India</w:t>
      </w:r>
      <w:r>
        <w:rPr>
          <w:lang w:eastAsia="en-US"/>
        </w:rPr>
        <w:t xml:space="preserve"> </w:t>
      </w:r>
      <w:r w:rsidR="00556354">
        <w:rPr>
          <w:lang w:eastAsia="en-US"/>
        </w:rPr>
        <w:t xml:space="preserve">exports a higher proportion of mineral products to the UAE compared to Australia and similar amounts for some agricultural products. Therefore, India is </w:t>
      </w:r>
      <w:r w:rsidR="00356CE2">
        <w:rPr>
          <w:lang w:eastAsia="en-US"/>
        </w:rPr>
        <w:t xml:space="preserve">a </w:t>
      </w:r>
      <w:r w:rsidR="00556354">
        <w:rPr>
          <w:lang w:eastAsia="en-US"/>
        </w:rPr>
        <w:t>significant competitor to Australia in these areas, particularly in the following commodities that are among Australia’s top export to the UAE:</w:t>
      </w:r>
    </w:p>
    <w:p w14:paraId="68BD2CBF" w14:textId="7448A120" w:rsidR="000907AB" w:rsidRDefault="000907AB" w:rsidP="000907AB">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w:instrText>
      </w:r>
      <w:r w:rsidRPr="00695C93">
        <w:fldChar w:fldCharType="separate"/>
      </w:r>
      <w:r w:rsidR="002B1E22">
        <w:rPr>
          <w:noProof/>
        </w:rPr>
        <w:instrText>3</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0F5228">
        <w:rPr>
          <w:noProof/>
        </w:rPr>
        <w:instrText>3</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8</w:instrText>
      </w:r>
      <w:r w:rsidRPr="00695C93">
        <w:fldChar w:fldCharType="end"/>
      </w:r>
      <w:r w:rsidRPr="00695C93">
        <w:instrText xml:space="preserve">" "" </w:instrText>
      </w:r>
      <w:r w:rsidRPr="00695C93">
        <w:fldChar w:fldCharType="separate"/>
      </w:r>
      <w:bookmarkStart w:id="596" w:name="_Caption9778"/>
      <w:bookmarkStart w:id="597" w:name="_Caption4097"/>
      <w:bookmarkStart w:id="598" w:name="_Caption3290"/>
      <w:bookmarkStart w:id="599" w:name="_Caption4921"/>
      <w:bookmarkStart w:id="600" w:name="_Caption1070"/>
      <w:bookmarkStart w:id="601" w:name="_Caption5586"/>
      <w:bookmarkStart w:id="602" w:name="_Caption5121"/>
      <w:bookmarkStart w:id="603" w:name="_Caption4944"/>
      <w:bookmarkStart w:id="604" w:name="_Caption8678"/>
      <w:bookmarkStart w:id="605" w:name="_Caption9416"/>
      <w:bookmarkStart w:id="606" w:name="_Caption1581"/>
      <w:bookmarkStart w:id="607" w:name="_Caption0243"/>
      <w:bookmarkStart w:id="608" w:name="_Caption0578"/>
      <w:bookmarkStart w:id="609" w:name="_Caption7043"/>
      <w:bookmarkStart w:id="610" w:name="_Caption4828"/>
      <w:bookmarkStart w:id="611" w:name="_Caption3324"/>
      <w:bookmarkStart w:id="612" w:name="_Caption5303"/>
      <w:bookmarkStart w:id="613" w:name="_Caption3127"/>
      <w:bookmarkStart w:id="614" w:name="_Caption9875"/>
      <w:bookmarkStart w:id="615" w:name="_Caption1342"/>
      <w:bookmarkStart w:id="616" w:name="_Caption1210"/>
      <w:bookmarkStart w:id="617" w:name="_Caption8884"/>
      <w:bookmarkStart w:id="618" w:name="_Caption0494"/>
      <w:bookmarkStart w:id="619" w:name="_Caption4534"/>
      <w:bookmarkStart w:id="620" w:name="_Caption0999"/>
      <w:bookmarkStart w:id="621" w:name="_Caption6797"/>
      <w:bookmarkStart w:id="622" w:name="_Caption5678"/>
      <w:bookmarkStart w:id="623" w:name="_Caption5532"/>
      <w:bookmarkStart w:id="624" w:name="_Caption3418"/>
      <w:bookmarkStart w:id="625" w:name="_Caption5667"/>
      <w:bookmarkStart w:id="626" w:name="_Caption0211"/>
      <w:bookmarkStart w:id="627" w:name="_Caption2588"/>
      <w:bookmarkStart w:id="628" w:name="_Caption9111"/>
      <w:bookmarkStart w:id="629" w:name="_Caption3039"/>
      <w:bookmarkStart w:id="630" w:name="_Caption0936"/>
      <w:bookmarkStart w:id="631" w:name="_Caption2616"/>
      <w:bookmarkStart w:id="632" w:name="_Caption9727"/>
      <w:bookmarkStart w:id="633" w:name="_Caption9507"/>
      <w:bookmarkStart w:id="634" w:name="_Caption4548"/>
      <w:bookmarkStart w:id="635" w:name="_Caption3029"/>
      <w:bookmarkStart w:id="636" w:name="_Caption2538"/>
      <w:bookmarkStart w:id="637" w:name="_Caption4542"/>
      <w:bookmarkStart w:id="638" w:name="_Caption9632"/>
      <w:bookmarkStart w:id="639" w:name="_Caption8049"/>
      <w:bookmarkStart w:id="640" w:name="_Caption3419"/>
      <w:bookmarkStart w:id="641" w:name="_Caption4924"/>
      <w:bookmarkStart w:id="642" w:name="_Caption2114"/>
      <w:bookmarkStart w:id="643" w:name="_Caption9397"/>
      <w:bookmarkStart w:id="644" w:name="_Caption7544"/>
      <w:bookmarkStart w:id="645" w:name="_Caption5741"/>
      <w:bookmarkStart w:id="646" w:name="_Caption5075"/>
      <w:bookmarkStart w:id="647" w:name="_Caption6757"/>
      <w:bookmarkStart w:id="648" w:name="_Toc128409050"/>
      <w:r w:rsidR="000F5228">
        <w:rPr>
          <w:noProof/>
        </w:rPr>
        <w:t>3</w:t>
      </w:r>
      <w:r w:rsidR="000F5228" w:rsidRPr="00695C93">
        <w:rPr>
          <w:noProof/>
        </w:rPr>
        <w:t>.</w:t>
      </w:r>
      <w:r w:rsidR="000F5228">
        <w:rPr>
          <w:noProof/>
        </w:rPr>
        <w:t>8</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rsidRPr="00695C93">
        <w:fldChar w:fldCharType="end"/>
      </w:r>
      <w:r w:rsidRPr="00695C93">
        <w:tab/>
      </w:r>
      <w:r>
        <w:t xml:space="preserve">Average annual UAE </w:t>
      </w:r>
      <w:r w:rsidR="001F3E0B">
        <w:t>merchandise</w:t>
      </w:r>
      <w:r w:rsidR="003C0C72">
        <w:t xml:space="preserve"> </w:t>
      </w:r>
      <w:r>
        <w:t>imports from India and Australia: 2015-19</w:t>
      </w:r>
      <w:r w:rsidR="00690692">
        <w:t xml:space="preserve"> (aggregation based on HS)</w:t>
      </w:r>
      <w:bookmarkEnd w:id="648"/>
    </w:p>
    <w:tbl>
      <w:tblPr>
        <w:tblW w:w="7938" w:type="dxa"/>
        <w:tblLook w:val="04A0" w:firstRow="1" w:lastRow="0" w:firstColumn="1" w:lastColumn="0" w:noHBand="0" w:noVBand="1"/>
      </w:tblPr>
      <w:tblGrid>
        <w:gridCol w:w="3326"/>
        <w:gridCol w:w="1153"/>
        <w:gridCol w:w="1153"/>
        <w:gridCol w:w="1153"/>
        <w:gridCol w:w="1153"/>
      </w:tblGrid>
      <w:tr w:rsidR="00F1166A" w:rsidRPr="00FE0899" w14:paraId="540A40CB" w14:textId="77777777" w:rsidTr="00257954">
        <w:trPr>
          <w:trHeight w:val="216"/>
          <w:tblHeader/>
        </w:trPr>
        <w:tc>
          <w:tcPr>
            <w:tcW w:w="3326" w:type="dxa"/>
            <w:shd w:val="clear" w:color="auto" w:fill="6F6652"/>
            <w:noWrap/>
            <w:tcMar>
              <w:left w:w="57" w:type="dxa"/>
              <w:right w:w="57" w:type="dxa"/>
            </w:tcMar>
            <w:hideMark/>
          </w:tcPr>
          <w:p w14:paraId="3C6A9CCA" w14:textId="7B5A9598" w:rsidR="00F1166A" w:rsidRPr="00FE0899" w:rsidRDefault="00864DEA">
            <w:pPr>
              <w:pStyle w:val="TableDataColumnHeading"/>
              <w:jc w:val="left"/>
            </w:pPr>
            <w:r>
              <w:t xml:space="preserve">Average annual UAE merchandise imports - </w:t>
            </w:r>
            <w:r w:rsidRPr="00FE0899">
              <w:t>Agricultural products</w:t>
            </w:r>
          </w:p>
        </w:tc>
        <w:tc>
          <w:tcPr>
            <w:tcW w:w="1153" w:type="dxa"/>
            <w:shd w:val="clear" w:color="auto" w:fill="6F6652"/>
            <w:noWrap/>
            <w:tcMar>
              <w:left w:w="57" w:type="dxa"/>
              <w:right w:w="57" w:type="dxa"/>
            </w:tcMar>
            <w:hideMark/>
          </w:tcPr>
          <w:p w14:paraId="190EB92E" w14:textId="77777777" w:rsidR="00F1166A" w:rsidRDefault="00F1166A">
            <w:pPr>
              <w:pStyle w:val="TableDataColumnHeading"/>
              <w:jc w:val="center"/>
              <w:rPr>
                <w:szCs w:val="16"/>
              </w:rPr>
            </w:pPr>
            <w:r>
              <w:rPr>
                <w:szCs w:val="16"/>
              </w:rPr>
              <w:t>India</w:t>
            </w:r>
          </w:p>
          <w:p w14:paraId="279D381A" w14:textId="50E28E90" w:rsidR="00F1166A" w:rsidRPr="00FE0899" w:rsidRDefault="00F1166A">
            <w:pPr>
              <w:pStyle w:val="TableDataColumnHeading"/>
              <w:jc w:val="center"/>
              <w:rPr>
                <w:szCs w:val="16"/>
              </w:rPr>
            </w:pPr>
            <w:proofErr w:type="spellStart"/>
            <w:r w:rsidRPr="00FE0899">
              <w:rPr>
                <w:szCs w:val="16"/>
              </w:rPr>
              <w:t>US$m</w:t>
            </w:r>
            <w:proofErr w:type="spellEnd"/>
          </w:p>
        </w:tc>
        <w:tc>
          <w:tcPr>
            <w:tcW w:w="1153" w:type="dxa"/>
            <w:shd w:val="clear" w:color="auto" w:fill="6F6652"/>
          </w:tcPr>
          <w:p w14:paraId="0B272644" w14:textId="77777777" w:rsidR="00F1166A" w:rsidRDefault="00F1166A">
            <w:pPr>
              <w:pStyle w:val="TableDataColumnHeading"/>
              <w:jc w:val="center"/>
              <w:rPr>
                <w:szCs w:val="16"/>
              </w:rPr>
            </w:pPr>
            <w:r>
              <w:rPr>
                <w:szCs w:val="16"/>
              </w:rPr>
              <w:t>India</w:t>
            </w:r>
          </w:p>
          <w:p w14:paraId="610DBF75" w14:textId="71B64A7C" w:rsidR="00F1166A" w:rsidRPr="00FE0899" w:rsidRDefault="00F1166A">
            <w:pPr>
              <w:pStyle w:val="TableDataColumnHeading"/>
              <w:jc w:val="center"/>
              <w:rPr>
                <w:szCs w:val="16"/>
              </w:rPr>
            </w:pPr>
            <w:r>
              <w:rPr>
                <w:szCs w:val="16"/>
              </w:rPr>
              <w:t>%</w:t>
            </w:r>
          </w:p>
        </w:tc>
        <w:tc>
          <w:tcPr>
            <w:tcW w:w="1153" w:type="dxa"/>
            <w:shd w:val="clear" w:color="auto" w:fill="6F6652"/>
            <w:noWrap/>
            <w:tcMar>
              <w:left w:w="57" w:type="dxa"/>
              <w:right w:w="57" w:type="dxa"/>
            </w:tcMar>
            <w:hideMark/>
          </w:tcPr>
          <w:p w14:paraId="61DC2F0E" w14:textId="77777777" w:rsidR="00F1166A" w:rsidRDefault="00F1166A">
            <w:pPr>
              <w:pStyle w:val="TableDataColumnHeading"/>
              <w:jc w:val="center"/>
              <w:rPr>
                <w:szCs w:val="16"/>
              </w:rPr>
            </w:pPr>
            <w:r w:rsidRPr="00FE0899">
              <w:rPr>
                <w:szCs w:val="16"/>
              </w:rPr>
              <w:t>Australia</w:t>
            </w:r>
          </w:p>
          <w:p w14:paraId="30FDE075" w14:textId="69574C3E" w:rsidR="00F1166A" w:rsidRPr="00FE0899" w:rsidRDefault="00F1166A">
            <w:pPr>
              <w:pStyle w:val="TableDataColumnHeading"/>
              <w:jc w:val="center"/>
              <w:rPr>
                <w:szCs w:val="16"/>
              </w:rPr>
            </w:pPr>
            <w:proofErr w:type="spellStart"/>
            <w:r w:rsidRPr="00FE0899">
              <w:rPr>
                <w:szCs w:val="16"/>
              </w:rPr>
              <w:t>US$m</w:t>
            </w:r>
            <w:proofErr w:type="spellEnd"/>
          </w:p>
        </w:tc>
        <w:tc>
          <w:tcPr>
            <w:tcW w:w="1153" w:type="dxa"/>
            <w:shd w:val="clear" w:color="auto" w:fill="6F6652"/>
          </w:tcPr>
          <w:p w14:paraId="57229A38" w14:textId="77777777" w:rsidR="00F1166A" w:rsidRDefault="00F1166A">
            <w:pPr>
              <w:pStyle w:val="TableDataColumnHeading"/>
              <w:jc w:val="center"/>
              <w:rPr>
                <w:szCs w:val="16"/>
              </w:rPr>
            </w:pPr>
            <w:r w:rsidRPr="00FE0899">
              <w:rPr>
                <w:szCs w:val="16"/>
              </w:rPr>
              <w:t>Australia</w:t>
            </w:r>
          </w:p>
          <w:p w14:paraId="6776CFAE" w14:textId="51008D45" w:rsidR="00F1166A" w:rsidRPr="00FE0899" w:rsidRDefault="00864DEA" w:rsidP="00F1166A">
            <w:pPr>
              <w:pStyle w:val="TableDataColumnHeading"/>
              <w:spacing w:line="360" w:lineRule="auto"/>
              <w:jc w:val="center"/>
              <w:rPr>
                <w:szCs w:val="16"/>
              </w:rPr>
            </w:pPr>
            <w:r>
              <w:rPr>
                <w:szCs w:val="16"/>
              </w:rPr>
              <w:t>%</w:t>
            </w:r>
          </w:p>
        </w:tc>
      </w:tr>
      <w:tr w:rsidR="000907AB" w:rsidRPr="00FE0899" w14:paraId="19C96938"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C120309" w14:textId="77777777" w:rsidR="000907AB" w:rsidRPr="00FE0899" w:rsidRDefault="000907AB" w:rsidP="000907AB">
            <w:pPr>
              <w:pStyle w:val="TableDataEntries"/>
              <w:jc w:val="left"/>
            </w:pPr>
            <w:r w:rsidRPr="00FE0899">
              <w:t>Animal products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A0B6AB5" w14:textId="05D291C0" w:rsidR="000907AB" w:rsidRPr="00FE0899" w:rsidRDefault="000907AB" w:rsidP="000907AB">
            <w:pPr>
              <w:pStyle w:val="TableDataEntries"/>
            </w:pPr>
            <w:r>
              <w:rPr>
                <w:szCs w:val="16"/>
              </w:rPr>
              <w:t>268.96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094DBC" w14:textId="572CD45D" w:rsidR="000907AB" w:rsidRPr="00FE0899" w:rsidRDefault="000907AB" w:rsidP="000907AB">
            <w:pPr>
              <w:pStyle w:val="TableDataEntries"/>
            </w:pPr>
            <w:r>
              <w:rPr>
                <w:szCs w:val="16"/>
              </w:rPr>
              <w:t>1.26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F8170A" w14:textId="77777777" w:rsidR="000907AB" w:rsidRPr="00FE0899" w:rsidRDefault="000907AB" w:rsidP="000907AB">
            <w:pPr>
              <w:pStyle w:val="TableDataEntries"/>
            </w:pPr>
            <w:r w:rsidRPr="00FE0899">
              <w:t>305.26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98AA48" w14:textId="77777777" w:rsidR="000907AB" w:rsidRPr="00FE0899" w:rsidRDefault="000907AB" w:rsidP="000907AB">
            <w:pPr>
              <w:pStyle w:val="TableDataEntries"/>
            </w:pPr>
            <w:r w:rsidRPr="00FE0899">
              <w:t>11.76</w:t>
            </w:r>
          </w:p>
        </w:tc>
      </w:tr>
      <w:tr w:rsidR="000907AB" w:rsidRPr="00FE0899" w14:paraId="315474DE"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D653BF" w14:textId="77777777" w:rsidR="000907AB" w:rsidRPr="00FE0899" w:rsidRDefault="000907AB" w:rsidP="000907AB">
            <w:pPr>
              <w:pStyle w:val="TableDataEntries"/>
              <w:jc w:val="left"/>
            </w:pPr>
            <w:r w:rsidRPr="00FE0899">
              <w:t>Dairy products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F57AE63" w14:textId="246C44CD" w:rsidR="000907AB" w:rsidRPr="00FE0899" w:rsidRDefault="000907AB" w:rsidP="000907AB">
            <w:pPr>
              <w:pStyle w:val="TableDataEntries"/>
            </w:pPr>
            <w:r>
              <w:rPr>
                <w:szCs w:val="16"/>
              </w:rPr>
              <w:t>33.60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1C9EA4D" w14:textId="2F02FF78" w:rsidR="000907AB" w:rsidRPr="00FE0899" w:rsidRDefault="000907AB" w:rsidP="000907AB">
            <w:pPr>
              <w:pStyle w:val="TableDataEntries"/>
            </w:pPr>
            <w:r>
              <w:rPr>
                <w:szCs w:val="16"/>
              </w:rPr>
              <w:t>0.16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2E59BF" w14:textId="77777777" w:rsidR="000907AB" w:rsidRPr="00FE0899" w:rsidRDefault="000907AB" w:rsidP="000907AB">
            <w:pPr>
              <w:pStyle w:val="TableDataEntries"/>
            </w:pPr>
            <w:r w:rsidRPr="00FE0899">
              <w:t>44.88</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35E30E" w14:textId="77777777" w:rsidR="000907AB" w:rsidRPr="00FE0899" w:rsidRDefault="000907AB" w:rsidP="000907AB">
            <w:pPr>
              <w:pStyle w:val="TableDataEntries"/>
            </w:pPr>
            <w:r w:rsidRPr="00FE0899">
              <w:t>1.73</w:t>
            </w:r>
          </w:p>
        </w:tc>
      </w:tr>
      <w:tr w:rsidR="000907AB" w:rsidRPr="00FE0899" w14:paraId="05A55ABA"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1427E4" w14:textId="77777777" w:rsidR="000907AB" w:rsidRPr="00FE0899" w:rsidRDefault="000907AB" w:rsidP="000907AB">
            <w:pPr>
              <w:pStyle w:val="TableDataEntries"/>
              <w:jc w:val="left"/>
            </w:pPr>
            <w:r w:rsidRPr="00FE0899">
              <w:t>Fruits, vegetables, plants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04B14FD" w14:textId="66337288" w:rsidR="000907AB" w:rsidRPr="00FE0899" w:rsidRDefault="000907AB" w:rsidP="000907AB">
            <w:pPr>
              <w:pStyle w:val="TableDataEntries"/>
            </w:pPr>
            <w:r>
              <w:rPr>
                <w:szCs w:val="16"/>
              </w:rPr>
              <w:t>507.80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B7132D6" w14:textId="3238F158" w:rsidR="000907AB" w:rsidRPr="00FE0899" w:rsidRDefault="000907AB" w:rsidP="000907AB">
            <w:pPr>
              <w:pStyle w:val="TableDataEntries"/>
            </w:pPr>
            <w:r>
              <w:rPr>
                <w:szCs w:val="16"/>
              </w:rPr>
              <w:t>2.39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B7F836" w14:textId="77777777" w:rsidR="000907AB" w:rsidRPr="00FE0899" w:rsidRDefault="000907AB" w:rsidP="000907AB">
            <w:pPr>
              <w:pStyle w:val="TableDataEntries"/>
            </w:pPr>
            <w:r w:rsidRPr="00FE0899">
              <w:t>174.73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CB9F97E" w14:textId="77777777" w:rsidR="000907AB" w:rsidRPr="00FE0899" w:rsidRDefault="000907AB" w:rsidP="000907AB">
            <w:pPr>
              <w:pStyle w:val="TableDataEntries"/>
            </w:pPr>
            <w:r w:rsidRPr="00FE0899">
              <w:t>6.73</w:t>
            </w:r>
          </w:p>
        </w:tc>
      </w:tr>
      <w:tr w:rsidR="000907AB" w:rsidRPr="00FE0899" w14:paraId="49F9714A"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96401A" w14:textId="77777777" w:rsidR="000907AB" w:rsidRPr="00FE0899" w:rsidRDefault="000907AB" w:rsidP="000907AB">
            <w:pPr>
              <w:pStyle w:val="TableDataEntries"/>
              <w:jc w:val="left"/>
            </w:pPr>
            <w:r w:rsidRPr="00FE0899">
              <w:t>Coffee, tea</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625F792" w14:textId="188815A6" w:rsidR="000907AB" w:rsidRPr="00FE0899" w:rsidRDefault="000907AB" w:rsidP="000907AB">
            <w:pPr>
              <w:pStyle w:val="TableDataEntries"/>
            </w:pPr>
            <w:r>
              <w:rPr>
                <w:szCs w:val="16"/>
              </w:rPr>
              <w:t>104.22</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9975284" w14:textId="74A0046C" w:rsidR="000907AB" w:rsidRPr="00FE0899" w:rsidRDefault="000907AB" w:rsidP="000907AB">
            <w:pPr>
              <w:pStyle w:val="TableDataEntries"/>
            </w:pPr>
            <w:r>
              <w:rPr>
                <w:szCs w:val="16"/>
              </w:rPr>
              <w:t>0.49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454773" w14:textId="77777777" w:rsidR="000907AB" w:rsidRPr="00FE0899" w:rsidRDefault="000907AB" w:rsidP="000907AB">
            <w:pPr>
              <w:pStyle w:val="TableDataEntries"/>
            </w:pPr>
            <w:r w:rsidRPr="00FE0899">
              <w:t>2.99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D2FB24" w14:textId="77777777" w:rsidR="000907AB" w:rsidRPr="00FE0899" w:rsidRDefault="000907AB" w:rsidP="000907AB">
            <w:pPr>
              <w:pStyle w:val="TableDataEntries"/>
            </w:pPr>
            <w:r w:rsidRPr="00FE0899">
              <w:t>0.12</w:t>
            </w:r>
          </w:p>
        </w:tc>
      </w:tr>
      <w:tr w:rsidR="000907AB" w:rsidRPr="00FE0899" w14:paraId="2F71896E"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17BFC3A" w14:textId="77777777" w:rsidR="000907AB" w:rsidRPr="00FE0899" w:rsidRDefault="000907AB" w:rsidP="000907AB">
            <w:pPr>
              <w:pStyle w:val="TableDataEntries"/>
              <w:jc w:val="left"/>
            </w:pPr>
            <w:r w:rsidRPr="00FE0899">
              <w:t>Cereals and preparations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C87F678" w14:textId="7B570546" w:rsidR="000907AB" w:rsidRPr="00FE0899" w:rsidRDefault="000907AB" w:rsidP="000907AB">
            <w:pPr>
              <w:pStyle w:val="TableDataEntries"/>
            </w:pPr>
            <w:r>
              <w:rPr>
                <w:szCs w:val="16"/>
              </w:rPr>
              <w:t>654.39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7071251" w14:textId="40A9C9BD" w:rsidR="000907AB" w:rsidRPr="00FE0899" w:rsidRDefault="000907AB" w:rsidP="000907AB">
            <w:pPr>
              <w:pStyle w:val="TableDataEntries"/>
            </w:pPr>
            <w:r>
              <w:rPr>
                <w:szCs w:val="16"/>
              </w:rPr>
              <w:t>3.08</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567FA9" w14:textId="77777777" w:rsidR="000907AB" w:rsidRPr="00FE0899" w:rsidRDefault="000907AB" w:rsidP="000907AB">
            <w:pPr>
              <w:pStyle w:val="TableDataEntries"/>
            </w:pPr>
            <w:r w:rsidRPr="00FE0899">
              <w:t>140.06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6C4A77" w14:textId="77777777" w:rsidR="000907AB" w:rsidRPr="00FE0899" w:rsidRDefault="000907AB" w:rsidP="000907AB">
            <w:pPr>
              <w:pStyle w:val="TableDataEntries"/>
            </w:pPr>
            <w:r w:rsidRPr="00FE0899">
              <w:t>5.39</w:t>
            </w:r>
          </w:p>
        </w:tc>
      </w:tr>
      <w:tr w:rsidR="000907AB" w:rsidRPr="00FE0899" w14:paraId="3FDE4340"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1B1FE67" w14:textId="77777777" w:rsidR="000907AB" w:rsidRPr="00FE0899" w:rsidRDefault="000907AB" w:rsidP="000907AB">
            <w:pPr>
              <w:pStyle w:val="TableDataEntries"/>
              <w:jc w:val="left"/>
            </w:pPr>
            <w:r w:rsidRPr="00FE0899">
              <w:t>Oilseeds, fats &amp; oils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4798D29" w14:textId="2B64EC45" w:rsidR="000907AB" w:rsidRPr="00FE0899" w:rsidRDefault="000907AB" w:rsidP="000907AB">
            <w:pPr>
              <w:pStyle w:val="TableDataEntries"/>
            </w:pPr>
            <w:r>
              <w:rPr>
                <w:szCs w:val="16"/>
              </w:rPr>
              <w:t>29.92</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292C46" w14:textId="07D16486" w:rsidR="000907AB" w:rsidRPr="00FE0899" w:rsidRDefault="000907AB" w:rsidP="000907AB">
            <w:pPr>
              <w:pStyle w:val="TableDataEntries"/>
            </w:pPr>
            <w:r>
              <w:rPr>
                <w:szCs w:val="16"/>
              </w:rPr>
              <w:t>0.14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942CC1" w14:textId="77777777" w:rsidR="000907AB" w:rsidRPr="00FE0899" w:rsidRDefault="000907AB" w:rsidP="000907AB">
            <w:pPr>
              <w:pStyle w:val="TableDataEntries"/>
            </w:pPr>
            <w:r w:rsidRPr="00FE0899">
              <w:t>41.29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85D237" w14:textId="77777777" w:rsidR="000907AB" w:rsidRPr="00FE0899" w:rsidRDefault="000907AB" w:rsidP="000907AB">
            <w:pPr>
              <w:pStyle w:val="TableDataEntries"/>
            </w:pPr>
            <w:r w:rsidRPr="00FE0899">
              <w:t>1.59</w:t>
            </w:r>
          </w:p>
        </w:tc>
      </w:tr>
      <w:tr w:rsidR="000907AB" w:rsidRPr="00FE0899" w14:paraId="190CF6BD"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CC6BBBA" w14:textId="77777777" w:rsidR="000907AB" w:rsidRPr="00FE0899" w:rsidRDefault="000907AB" w:rsidP="000907AB">
            <w:pPr>
              <w:pStyle w:val="TableDataEntries"/>
              <w:jc w:val="left"/>
            </w:pPr>
            <w:r w:rsidRPr="00FE0899">
              <w:t>Sugars and confectionary</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F1CA15D" w14:textId="29D89CDA" w:rsidR="000907AB" w:rsidRPr="00FE0899" w:rsidRDefault="000907AB" w:rsidP="000907AB">
            <w:pPr>
              <w:pStyle w:val="TableDataEntries"/>
            </w:pPr>
            <w:r>
              <w:rPr>
                <w:szCs w:val="16"/>
              </w:rPr>
              <w:t>52.73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86761FA" w14:textId="63D9775E" w:rsidR="000907AB" w:rsidRPr="00FE0899" w:rsidRDefault="000907AB" w:rsidP="000907AB">
            <w:pPr>
              <w:pStyle w:val="TableDataEntries"/>
            </w:pPr>
            <w:r>
              <w:rPr>
                <w:szCs w:val="16"/>
              </w:rPr>
              <w:t>0.25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1266A99" w14:textId="77777777" w:rsidR="000907AB" w:rsidRPr="00FE0899" w:rsidRDefault="000907AB" w:rsidP="000907AB">
            <w:pPr>
              <w:pStyle w:val="TableDataEntries"/>
            </w:pPr>
            <w:r w:rsidRPr="00FE0899">
              <w:t>14.83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D41A97" w14:textId="77777777" w:rsidR="000907AB" w:rsidRPr="00FE0899" w:rsidRDefault="000907AB" w:rsidP="000907AB">
            <w:pPr>
              <w:pStyle w:val="TableDataEntries"/>
            </w:pPr>
            <w:r w:rsidRPr="00FE0899">
              <w:t>0.57</w:t>
            </w:r>
          </w:p>
        </w:tc>
      </w:tr>
      <w:tr w:rsidR="000907AB" w:rsidRPr="00FE0899" w14:paraId="20E116C1"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627479" w14:textId="77777777" w:rsidR="000907AB" w:rsidRPr="00FE0899" w:rsidRDefault="000907AB" w:rsidP="000907AB">
            <w:pPr>
              <w:pStyle w:val="TableDataEntries"/>
              <w:jc w:val="left"/>
            </w:pPr>
            <w:r w:rsidRPr="00FE0899">
              <w:t>Beverages and tobacco</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91B0831" w14:textId="2F98F760" w:rsidR="000907AB" w:rsidRPr="00FE0899" w:rsidRDefault="000907AB" w:rsidP="000907AB">
            <w:pPr>
              <w:pStyle w:val="TableDataEntries"/>
            </w:pPr>
            <w:r>
              <w:rPr>
                <w:szCs w:val="16"/>
              </w:rPr>
              <w:t>73.55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D162F84" w14:textId="1472C447" w:rsidR="000907AB" w:rsidRPr="00FE0899" w:rsidRDefault="000907AB" w:rsidP="000907AB">
            <w:pPr>
              <w:pStyle w:val="TableDataEntries"/>
            </w:pPr>
            <w:r>
              <w:rPr>
                <w:szCs w:val="16"/>
              </w:rPr>
              <w:t>0.35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29D47C" w14:textId="77777777" w:rsidR="000907AB" w:rsidRPr="00FE0899" w:rsidRDefault="000907AB" w:rsidP="000907AB">
            <w:pPr>
              <w:pStyle w:val="TableDataEntries"/>
            </w:pPr>
            <w:r w:rsidRPr="00FE0899">
              <w:t>23.10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C98ADC" w14:textId="77777777" w:rsidR="000907AB" w:rsidRPr="00FE0899" w:rsidRDefault="000907AB" w:rsidP="000907AB">
            <w:pPr>
              <w:pStyle w:val="TableDataEntries"/>
            </w:pPr>
            <w:r w:rsidRPr="00FE0899">
              <w:t>0.89</w:t>
            </w:r>
          </w:p>
        </w:tc>
      </w:tr>
      <w:tr w:rsidR="000907AB" w:rsidRPr="00FE0899" w14:paraId="4E67F4A3"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32B543" w14:textId="77777777" w:rsidR="000907AB" w:rsidRPr="00FE0899" w:rsidRDefault="000907AB" w:rsidP="000907AB">
            <w:pPr>
              <w:pStyle w:val="TableDataEntries"/>
              <w:jc w:val="left"/>
            </w:pPr>
            <w:r w:rsidRPr="00FE0899">
              <w:t>Cotton</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260D2AA" w14:textId="6F9918BC" w:rsidR="000907AB" w:rsidRPr="00FE0899" w:rsidRDefault="000907AB" w:rsidP="000907AB">
            <w:pPr>
              <w:pStyle w:val="TableDataEntries"/>
            </w:pPr>
            <w:r>
              <w:rPr>
                <w:szCs w:val="16"/>
              </w:rPr>
              <w:t>1.69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77E7909" w14:textId="20D1338C" w:rsidR="000907AB" w:rsidRPr="00FE0899" w:rsidRDefault="000907AB" w:rsidP="000907AB">
            <w:pPr>
              <w:pStyle w:val="TableDataEntries"/>
            </w:pPr>
            <w:r>
              <w:rPr>
                <w:szCs w:val="16"/>
              </w:rPr>
              <w:t>0.01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F6075E" w14:textId="77777777" w:rsidR="000907AB" w:rsidRPr="00FE0899" w:rsidRDefault="000907AB" w:rsidP="000907AB">
            <w:pPr>
              <w:pStyle w:val="TableDataEntries"/>
            </w:pPr>
            <w:r w:rsidRPr="00FE0899">
              <w:t>0.00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85645C" w14:textId="77777777" w:rsidR="000907AB" w:rsidRPr="00FE0899" w:rsidRDefault="000907AB" w:rsidP="000907AB">
            <w:pPr>
              <w:pStyle w:val="TableDataEntries"/>
            </w:pPr>
            <w:r w:rsidRPr="00FE0899">
              <w:t>0.00</w:t>
            </w:r>
          </w:p>
        </w:tc>
      </w:tr>
      <w:tr w:rsidR="000907AB" w:rsidRPr="00FE0899" w14:paraId="52D95862"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20FB8B" w14:textId="77777777" w:rsidR="000907AB" w:rsidRPr="00FE0899" w:rsidRDefault="000907AB" w:rsidP="000907AB">
            <w:pPr>
              <w:pStyle w:val="TableDataEntries"/>
              <w:jc w:val="left"/>
            </w:pPr>
            <w:r w:rsidRPr="00FE0899">
              <w:t>Other agricultural products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D5EAD4E" w14:textId="3B064AEC" w:rsidR="000907AB" w:rsidRPr="00FE0899" w:rsidRDefault="000907AB" w:rsidP="000907AB">
            <w:pPr>
              <w:pStyle w:val="TableDataEntries"/>
            </w:pPr>
            <w:r>
              <w:rPr>
                <w:szCs w:val="16"/>
              </w:rPr>
              <w:t>155.12</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42B70D1" w14:textId="55911784" w:rsidR="000907AB" w:rsidRPr="00FE0899" w:rsidRDefault="000907AB" w:rsidP="000907AB">
            <w:pPr>
              <w:pStyle w:val="TableDataEntries"/>
            </w:pPr>
            <w:r>
              <w:rPr>
                <w:szCs w:val="16"/>
              </w:rPr>
              <w:t>0.73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193AF7B" w14:textId="77777777" w:rsidR="000907AB" w:rsidRPr="00FE0899" w:rsidRDefault="000907AB" w:rsidP="000907AB">
            <w:pPr>
              <w:pStyle w:val="TableDataEntries"/>
            </w:pPr>
            <w:r w:rsidRPr="00FE0899">
              <w:t>11.65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BFEC4E" w14:textId="77777777" w:rsidR="000907AB" w:rsidRPr="00FE0899" w:rsidRDefault="000907AB" w:rsidP="000907AB">
            <w:pPr>
              <w:pStyle w:val="TableDataEntries"/>
            </w:pPr>
            <w:r w:rsidRPr="00FE0899">
              <w:t>0.45</w:t>
            </w:r>
          </w:p>
        </w:tc>
      </w:tr>
      <w:tr w:rsidR="000907AB" w:rsidRPr="000907AB" w14:paraId="0987FE65" w14:textId="77777777">
        <w:trPr>
          <w:trHeight w:val="216"/>
        </w:trPr>
        <w:tc>
          <w:tcPr>
            <w:tcW w:w="332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77207EBD" w14:textId="77777777" w:rsidR="000907AB" w:rsidRPr="000907AB" w:rsidRDefault="000907AB" w:rsidP="000907AB">
            <w:pPr>
              <w:pStyle w:val="TableDataEntries"/>
              <w:jc w:val="left"/>
              <w:rPr>
                <w:rFonts w:ascii="Franklin Gothic Demi" w:hAnsi="Franklin Gothic Demi"/>
              </w:rPr>
            </w:pPr>
            <w:r w:rsidRPr="000907AB">
              <w:rPr>
                <w:rFonts w:ascii="Franklin Gothic Demi" w:hAnsi="Franklin Gothic Demi"/>
              </w:rPr>
              <w:t>Sub-total of agricultural products</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34AB2261" w14:textId="42DA948A" w:rsidR="000907AB" w:rsidRPr="000907AB" w:rsidRDefault="000907AB" w:rsidP="000907AB">
            <w:pPr>
              <w:pStyle w:val="TableDataEntries"/>
              <w:rPr>
                <w:rFonts w:ascii="Franklin Gothic Demi" w:hAnsi="Franklin Gothic Demi"/>
              </w:rPr>
            </w:pPr>
            <w:r w:rsidRPr="000907AB">
              <w:rPr>
                <w:rFonts w:ascii="Franklin Gothic Demi" w:hAnsi="Franklin Gothic Demi"/>
                <w:szCs w:val="16"/>
              </w:rPr>
              <w:t>1,881.97</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2452B7AF" w14:textId="3A99D221" w:rsidR="000907AB" w:rsidRPr="000907AB" w:rsidRDefault="000907AB" w:rsidP="000907AB">
            <w:pPr>
              <w:pStyle w:val="TableDataEntries"/>
              <w:rPr>
                <w:rFonts w:ascii="Franklin Gothic Demi" w:hAnsi="Franklin Gothic Demi"/>
              </w:rPr>
            </w:pPr>
            <w:r w:rsidRPr="000907AB">
              <w:rPr>
                <w:rFonts w:ascii="Franklin Gothic Demi" w:hAnsi="Franklin Gothic Demi"/>
                <w:szCs w:val="16"/>
              </w:rPr>
              <w:t>8.85</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145D8340" w14:textId="77777777" w:rsidR="000907AB" w:rsidRPr="000907AB" w:rsidRDefault="000907AB" w:rsidP="000907AB">
            <w:pPr>
              <w:pStyle w:val="TableDataEntries"/>
              <w:rPr>
                <w:rFonts w:ascii="Franklin Gothic Demi" w:hAnsi="Franklin Gothic Demi"/>
              </w:rPr>
            </w:pPr>
            <w:r w:rsidRPr="000907AB">
              <w:rPr>
                <w:rFonts w:ascii="Franklin Gothic Demi" w:hAnsi="Franklin Gothic Demi"/>
              </w:rPr>
              <w:t>758.80</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280FD73" w14:textId="77777777" w:rsidR="000907AB" w:rsidRPr="000907AB" w:rsidRDefault="000907AB" w:rsidP="000907AB">
            <w:pPr>
              <w:pStyle w:val="TableDataEntries"/>
              <w:rPr>
                <w:rFonts w:ascii="Franklin Gothic Demi" w:hAnsi="Franklin Gothic Demi"/>
              </w:rPr>
            </w:pPr>
            <w:r w:rsidRPr="000907AB">
              <w:rPr>
                <w:rFonts w:ascii="Franklin Gothic Demi" w:hAnsi="Franklin Gothic Demi"/>
              </w:rPr>
              <w:t>29.23</w:t>
            </w:r>
          </w:p>
        </w:tc>
      </w:tr>
    </w:tbl>
    <w:p w14:paraId="6428929E" w14:textId="77777777" w:rsidR="00864DEA" w:rsidRDefault="00864DEA"/>
    <w:tbl>
      <w:tblPr>
        <w:tblW w:w="7938" w:type="dxa"/>
        <w:tblLook w:val="04A0" w:firstRow="1" w:lastRow="0" w:firstColumn="1" w:lastColumn="0" w:noHBand="0" w:noVBand="1"/>
      </w:tblPr>
      <w:tblGrid>
        <w:gridCol w:w="3326"/>
        <w:gridCol w:w="1153"/>
        <w:gridCol w:w="1153"/>
        <w:gridCol w:w="1153"/>
        <w:gridCol w:w="1153"/>
      </w:tblGrid>
      <w:tr w:rsidR="00864DEA" w:rsidRPr="00FE0899" w14:paraId="461C4F0C" w14:textId="77777777" w:rsidTr="00864DEA">
        <w:trPr>
          <w:trHeight w:val="216"/>
        </w:trPr>
        <w:tc>
          <w:tcPr>
            <w:tcW w:w="3326" w:type="dxa"/>
            <w:shd w:val="clear" w:color="auto" w:fill="6F6652"/>
            <w:noWrap/>
            <w:tcMar>
              <w:left w:w="57" w:type="dxa"/>
              <w:right w:w="57" w:type="dxa"/>
            </w:tcMar>
            <w:hideMark/>
          </w:tcPr>
          <w:p w14:paraId="41372575" w14:textId="01821F40" w:rsidR="00864DEA" w:rsidRPr="00864DEA" w:rsidRDefault="00864DEA" w:rsidP="00864DEA">
            <w:pPr>
              <w:pStyle w:val="TableHeading1"/>
              <w:rPr>
                <w:color w:val="FFFFFF" w:themeColor="background1"/>
              </w:rPr>
            </w:pPr>
            <w:r w:rsidRPr="00864DEA">
              <w:rPr>
                <w:color w:val="FFFFFF" w:themeColor="background1"/>
              </w:rPr>
              <w:t xml:space="preserve">Average annual UAE merchandise imports </w:t>
            </w:r>
            <w:r>
              <w:rPr>
                <w:color w:val="FFFFFF" w:themeColor="background1"/>
              </w:rPr>
              <w:t>–</w:t>
            </w:r>
            <w:r w:rsidRPr="00864DEA">
              <w:rPr>
                <w:color w:val="FFFFFF" w:themeColor="background1"/>
              </w:rPr>
              <w:t xml:space="preserve"> </w:t>
            </w:r>
            <w:r>
              <w:rPr>
                <w:color w:val="FFFFFF" w:themeColor="background1"/>
              </w:rPr>
              <w:t>Non-</w:t>
            </w:r>
            <w:r w:rsidRPr="00864DEA">
              <w:rPr>
                <w:color w:val="FFFFFF" w:themeColor="background1"/>
              </w:rPr>
              <w:t>Agricultural products</w:t>
            </w:r>
          </w:p>
        </w:tc>
        <w:tc>
          <w:tcPr>
            <w:tcW w:w="1153" w:type="dxa"/>
            <w:shd w:val="clear" w:color="auto" w:fill="6F6652"/>
            <w:noWrap/>
            <w:tcMar>
              <w:left w:w="57" w:type="dxa"/>
              <w:right w:w="57" w:type="dxa"/>
            </w:tcMar>
            <w:vAlign w:val="center"/>
            <w:hideMark/>
          </w:tcPr>
          <w:p w14:paraId="024F4C82" w14:textId="77777777" w:rsidR="00864DEA" w:rsidRPr="00864DEA" w:rsidRDefault="00864DEA" w:rsidP="00864DEA">
            <w:pPr>
              <w:pStyle w:val="TableDataColumnHeading"/>
              <w:jc w:val="center"/>
              <w:rPr>
                <w:color w:val="FFFFFF" w:themeColor="background1"/>
                <w:szCs w:val="16"/>
              </w:rPr>
            </w:pPr>
            <w:r w:rsidRPr="00864DEA">
              <w:rPr>
                <w:color w:val="FFFFFF" w:themeColor="background1"/>
                <w:szCs w:val="16"/>
              </w:rPr>
              <w:t>India</w:t>
            </w:r>
          </w:p>
          <w:p w14:paraId="7BA4DF41" w14:textId="3736CC5A" w:rsidR="00864DEA" w:rsidRPr="00864DEA" w:rsidRDefault="00864DEA" w:rsidP="00864DEA">
            <w:pPr>
              <w:pStyle w:val="TableHeading1"/>
              <w:jc w:val="center"/>
              <w:rPr>
                <w:color w:val="FFFFFF" w:themeColor="background1"/>
              </w:rPr>
            </w:pPr>
            <w:proofErr w:type="spellStart"/>
            <w:r w:rsidRPr="00864DEA">
              <w:rPr>
                <w:color w:val="FFFFFF" w:themeColor="background1"/>
                <w:szCs w:val="16"/>
              </w:rPr>
              <w:t>US$m</w:t>
            </w:r>
            <w:proofErr w:type="spellEnd"/>
          </w:p>
        </w:tc>
        <w:tc>
          <w:tcPr>
            <w:tcW w:w="1153" w:type="dxa"/>
            <w:shd w:val="clear" w:color="auto" w:fill="6F6652"/>
            <w:noWrap/>
            <w:tcMar>
              <w:left w:w="57" w:type="dxa"/>
              <w:right w:w="57" w:type="dxa"/>
            </w:tcMar>
            <w:vAlign w:val="center"/>
            <w:hideMark/>
          </w:tcPr>
          <w:p w14:paraId="4C4A6A38" w14:textId="77777777" w:rsidR="00864DEA" w:rsidRPr="00864DEA" w:rsidRDefault="00864DEA" w:rsidP="00864DEA">
            <w:pPr>
              <w:pStyle w:val="TableDataColumnHeading"/>
              <w:jc w:val="center"/>
              <w:rPr>
                <w:color w:val="FFFFFF" w:themeColor="background1"/>
                <w:szCs w:val="16"/>
              </w:rPr>
            </w:pPr>
            <w:r w:rsidRPr="00864DEA">
              <w:rPr>
                <w:color w:val="FFFFFF" w:themeColor="background1"/>
                <w:szCs w:val="16"/>
              </w:rPr>
              <w:t>India</w:t>
            </w:r>
          </w:p>
          <w:p w14:paraId="7F15B413" w14:textId="5DD9C8CC" w:rsidR="00864DEA" w:rsidRPr="00864DEA" w:rsidRDefault="00864DEA" w:rsidP="00864DEA">
            <w:pPr>
              <w:pStyle w:val="TableHeading1"/>
              <w:jc w:val="center"/>
              <w:rPr>
                <w:rFonts w:ascii="Times New Roman" w:hAnsi="Times New Roman"/>
                <w:color w:val="FFFFFF" w:themeColor="background1"/>
                <w:sz w:val="20"/>
                <w:szCs w:val="20"/>
              </w:rPr>
            </w:pPr>
            <w:r w:rsidRPr="00864DEA">
              <w:rPr>
                <w:color w:val="FFFFFF" w:themeColor="background1"/>
                <w:szCs w:val="16"/>
              </w:rPr>
              <w:t>%</w:t>
            </w:r>
          </w:p>
        </w:tc>
        <w:tc>
          <w:tcPr>
            <w:tcW w:w="1153" w:type="dxa"/>
            <w:shd w:val="clear" w:color="auto" w:fill="6F6652"/>
            <w:noWrap/>
            <w:tcMar>
              <w:left w:w="57" w:type="dxa"/>
              <w:right w:w="57" w:type="dxa"/>
            </w:tcMar>
            <w:vAlign w:val="center"/>
            <w:hideMark/>
          </w:tcPr>
          <w:p w14:paraId="06F92DE1" w14:textId="77777777" w:rsidR="00864DEA" w:rsidRPr="00864DEA" w:rsidRDefault="00864DEA" w:rsidP="00864DEA">
            <w:pPr>
              <w:pStyle w:val="TableDataColumnHeading"/>
              <w:jc w:val="center"/>
              <w:rPr>
                <w:color w:val="FFFFFF" w:themeColor="background1"/>
                <w:szCs w:val="16"/>
              </w:rPr>
            </w:pPr>
            <w:r w:rsidRPr="00864DEA">
              <w:rPr>
                <w:color w:val="FFFFFF" w:themeColor="background1"/>
                <w:szCs w:val="16"/>
              </w:rPr>
              <w:t>Australia</w:t>
            </w:r>
          </w:p>
          <w:p w14:paraId="7EAA39A8" w14:textId="2061B634" w:rsidR="00864DEA" w:rsidRPr="00864DEA" w:rsidRDefault="00864DEA" w:rsidP="00864DEA">
            <w:pPr>
              <w:pStyle w:val="TableHeading1"/>
              <w:jc w:val="center"/>
              <w:rPr>
                <w:rFonts w:ascii="Times New Roman" w:hAnsi="Times New Roman"/>
                <w:color w:val="FFFFFF" w:themeColor="background1"/>
                <w:sz w:val="20"/>
                <w:szCs w:val="20"/>
              </w:rPr>
            </w:pPr>
            <w:proofErr w:type="spellStart"/>
            <w:r w:rsidRPr="00864DEA">
              <w:rPr>
                <w:color w:val="FFFFFF" w:themeColor="background1"/>
                <w:szCs w:val="16"/>
              </w:rPr>
              <w:t>US$m</w:t>
            </w:r>
            <w:proofErr w:type="spellEnd"/>
          </w:p>
        </w:tc>
        <w:tc>
          <w:tcPr>
            <w:tcW w:w="1153" w:type="dxa"/>
            <w:shd w:val="clear" w:color="auto" w:fill="6F6652"/>
            <w:noWrap/>
            <w:tcMar>
              <w:left w:w="57" w:type="dxa"/>
              <w:right w:w="57" w:type="dxa"/>
            </w:tcMar>
            <w:vAlign w:val="center"/>
            <w:hideMark/>
          </w:tcPr>
          <w:p w14:paraId="5F97BBD6" w14:textId="77777777" w:rsidR="00864DEA" w:rsidRPr="00864DEA" w:rsidRDefault="00864DEA" w:rsidP="00864DEA">
            <w:pPr>
              <w:pStyle w:val="TableDataColumnHeading"/>
              <w:jc w:val="center"/>
              <w:rPr>
                <w:color w:val="FFFFFF" w:themeColor="background1"/>
                <w:szCs w:val="16"/>
              </w:rPr>
            </w:pPr>
            <w:r w:rsidRPr="00864DEA">
              <w:rPr>
                <w:color w:val="FFFFFF" w:themeColor="background1"/>
                <w:szCs w:val="16"/>
              </w:rPr>
              <w:t>Australia</w:t>
            </w:r>
          </w:p>
          <w:p w14:paraId="6372CC81" w14:textId="5B0DDD81" w:rsidR="00864DEA" w:rsidRPr="00864DEA" w:rsidRDefault="00864DEA" w:rsidP="00864DEA">
            <w:pPr>
              <w:pStyle w:val="TableHeading1"/>
              <w:jc w:val="center"/>
              <w:rPr>
                <w:rFonts w:ascii="Times New Roman" w:hAnsi="Times New Roman"/>
                <w:color w:val="FFFFFF" w:themeColor="background1"/>
                <w:sz w:val="20"/>
                <w:szCs w:val="20"/>
              </w:rPr>
            </w:pPr>
            <w:r w:rsidRPr="00864DEA">
              <w:rPr>
                <w:color w:val="FFFFFF" w:themeColor="background1"/>
                <w:szCs w:val="16"/>
              </w:rPr>
              <w:t>%</w:t>
            </w:r>
          </w:p>
        </w:tc>
      </w:tr>
      <w:tr w:rsidR="000907AB" w:rsidRPr="00FE0899" w14:paraId="253958E5"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116590" w14:textId="77777777" w:rsidR="000907AB" w:rsidRPr="00FE0899" w:rsidRDefault="000907AB" w:rsidP="000907AB">
            <w:pPr>
              <w:pStyle w:val="TableDataEntries"/>
              <w:jc w:val="left"/>
            </w:pPr>
            <w:r w:rsidRPr="00FE0899">
              <w:t>Fish and fish products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7215DD" w14:textId="52DD96FC" w:rsidR="000907AB" w:rsidRPr="00FE0899" w:rsidRDefault="000907AB" w:rsidP="000907AB">
            <w:pPr>
              <w:pStyle w:val="TableDataEntries"/>
            </w:pPr>
            <w:r>
              <w:rPr>
                <w:szCs w:val="16"/>
              </w:rPr>
              <w:t>171.91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0BD7CE1" w14:textId="116E77AD" w:rsidR="000907AB" w:rsidRPr="00FE0899" w:rsidRDefault="000907AB" w:rsidP="000907AB">
            <w:pPr>
              <w:pStyle w:val="TableDataEntries"/>
            </w:pPr>
            <w:r>
              <w:rPr>
                <w:szCs w:val="16"/>
              </w:rPr>
              <w:t>0.81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6C830E" w14:textId="77777777" w:rsidR="000907AB" w:rsidRPr="00FE0899" w:rsidRDefault="000907AB" w:rsidP="000907AB">
            <w:pPr>
              <w:pStyle w:val="TableDataEntries"/>
            </w:pPr>
            <w:r w:rsidRPr="00FE0899">
              <w:t>1.63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EC81B8" w14:textId="77777777" w:rsidR="000907AB" w:rsidRPr="00FE0899" w:rsidRDefault="000907AB" w:rsidP="000907AB">
            <w:pPr>
              <w:pStyle w:val="TableDataEntries"/>
            </w:pPr>
            <w:r w:rsidRPr="00FE0899">
              <w:t>0.06</w:t>
            </w:r>
          </w:p>
        </w:tc>
      </w:tr>
      <w:tr w:rsidR="000907AB" w:rsidRPr="00FE0899" w14:paraId="40754F81"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141625" w14:textId="77777777" w:rsidR="000907AB" w:rsidRPr="00FE0899" w:rsidRDefault="000907AB" w:rsidP="000907AB">
            <w:pPr>
              <w:pStyle w:val="TableDataEntries"/>
              <w:jc w:val="left"/>
            </w:pPr>
            <w:r w:rsidRPr="00FE0899">
              <w:t>Minerals and metals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1A251D3" w14:textId="39979AEA" w:rsidR="000907AB" w:rsidRPr="00FE0899" w:rsidRDefault="000907AB" w:rsidP="000907AB">
            <w:pPr>
              <w:pStyle w:val="TableDataEntries"/>
            </w:pPr>
            <w:r>
              <w:rPr>
                <w:szCs w:val="16"/>
              </w:rPr>
              <w:t>12,809.64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B29D0F6" w14:textId="1F67EC68" w:rsidR="000907AB" w:rsidRPr="00FE0899" w:rsidRDefault="000907AB" w:rsidP="000907AB">
            <w:pPr>
              <w:pStyle w:val="TableDataEntries"/>
            </w:pPr>
            <w:r>
              <w:rPr>
                <w:szCs w:val="16"/>
              </w:rPr>
              <w:t>60.24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4247E1" w14:textId="77777777" w:rsidR="000907AB" w:rsidRPr="00FE0899" w:rsidRDefault="000907AB" w:rsidP="000907AB">
            <w:pPr>
              <w:pStyle w:val="TableDataEntries"/>
            </w:pPr>
            <w:r w:rsidRPr="00FE0899">
              <w:t>1,427.42</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CC6CC3" w14:textId="77777777" w:rsidR="000907AB" w:rsidRPr="00FE0899" w:rsidRDefault="000907AB" w:rsidP="000907AB">
            <w:pPr>
              <w:pStyle w:val="TableDataEntries"/>
            </w:pPr>
            <w:r w:rsidRPr="00FE0899">
              <w:t>54.98</w:t>
            </w:r>
          </w:p>
        </w:tc>
      </w:tr>
      <w:tr w:rsidR="000907AB" w:rsidRPr="00FE0899" w14:paraId="197F58F1"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77D975" w14:textId="77777777" w:rsidR="000907AB" w:rsidRPr="00FE0899" w:rsidRDefault="000907AB" w:rsidP="000907AB">
            <w:pPr>
              <w:pStyle w:val="TableDataEntries"/>
              <w:jc w:val="left"/>
            </w:pPr>
            <w:r w:rsidRPr="00FE0899">
              <w:t>Petroleum</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3DE5649" w14:textId="21969225" w:rsidR="000907AB" w:rsidRPr="00FE0899" w:rsidRDefault="000907AB" w:rsidP="000907AB">
            <w:pPr>
              <w:pStyle w:val="TableDataEntries"/>
            </w:pPr>
            <w:r>
              <w:rPr>
                <w:szCs w:val="16"/>
              </w:rPr>
              <w:t>1,469.89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3A1273A" w14:textId="1F2F1837" w:rsidR="000907AB" w:rsidRPr="00FE0899" w:rsidRDefault="000907AB" w:rsidP="000907AB">
            <w:pPr>
              <w:pStyle w:val="TableDataEntries"/>
            </w:pPr>
            <w:r>
              <w:rPr>
                <w:szCs w:val="16"/>
              </w:rPr>
              <w:t>6.91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6ACDD0" w14:textId="77777777" w:rsidR="000907AB" w:rsidRPr="00FE0899" w:rsidRDefault="000907AB" w:rsidP="000907AB">
            <w:pPr>
              <w:pStyle w:val="TableDataEntries"/>
            </w:pPr>
            <w:r w:rsidRPr="00FE0899">
              <w:t>112.74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66740F" w14:textId="77777777" w:rsidR="000907AB" w:rsidRPr="00FE0899" w:rsidRDefault="000907AB" w:rsidP="000907AB">
            <w:pPr>
              <w:pStyle w:val="TableDataEntries"/>
            </w:pPr>
            <w:r w:rsidRPr="00FE0899">
              <w:t>4.34</w:t>
            </w:r>
          </w:p>
        </w:tc>
      </w:tr>
      <w:tr w:rsidR="000907AB" w:rsidRPr="00FE0899" w14:paraId="43671D8B"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83C1D5" w14:textId="77777777" w:rsidR="000907AB" w:rsidRPr="00FE0899" w:rsidRDefault="000907AB" w:rsidP="000907AB">
            <w:pPr>
              <w:pStyle w:val="TableDataEntries"/>
              <w:jc w:val="left"/>
            </w:pPr>
            <w:r w:rsidRPr="00FE0899">
              <w:t>Chemicals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AFEFA1" w14:textId="3848671F" w:rsidR="000907AB" w:rsidRPr="00FE0899" w:rsidRDefault="000907AB" w:rsidP="000907AB">
            <w:pPr>
              <w:pStyle w:val="TableDataEntries"/>
            </w:pPr>
            <w:r>
              <w:rPr>
                <w:szCs w:val="16"/>
              </w:rPr>
              <w:t>882.27</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A88D8DD" w14:textId="0735389B" w:rsidR="000907AB" w:rsidRPr="00FE0899" w:rsidRDefault="000907AB" w:rsidP="000907AB">
            <w:pPr>
              <w:pStyle w:val="TableDataEntries"/>
            </w:pPr>
            <w:r>
              <w:rPr>
                <w:szCs w:val="16"/>
              </w:rPr>
              <w:t>4.15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F48D45" w14:textId="77777777" w:rsidR="000907AB" w:rsidRPr="00FE0899" w:rsidRDefault="000907AB" w:rsidP="000907AB">
            <w:pPr>
              <w:pStyle w:val="TableDataEntries"/>
            </w:pPr>
            <w:r w:rsidRPr="00FE0899">
              <w:t>71.63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DC7AFD" w14:textId="77777777" w:rsidR="000907AB" w:rsidRPr="00FE0899" w:rsidRDefault="000907AB" w:rsidP="000907AB">
            <w:pPr>
              <w:pStyle w:val="TableDataEntries"/>
            </w:pPr>
            <w:r w:rsidRPr="00FE0899">
              <w:t>2.76</w:t>
            </w:r>
          </w:p>
        </w:tc>
      </w:tr>
      <w:tr w:rsidR="000907AB" w:rsidRPr="00FE0899" w14:paraId="4FC117EE"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E52AF8" w14:textId="77777777" w:rsidR="000907AB" w:rsidRPr="00FE0899" w:rsidRDefault="000907AB" w:rsidP="000907AB">
            <w:pPr>
              <w:pStyle w:val="TableDataEntries"/>
              <w:jc w:val="left"/>
            </w:pPr>
            <w:r w:rsidRPr="00FE0899">
              <w:t>Wood, paper, etc.</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3AE6541" w14:textId="04FD5EEC" w:rsidR="000907AB" w:rsidRPr="00FE0899" w:rsidRDefault="000907AB" w:rsidP="000907AB">
            <w:pPr>
              <w:pStyle w:val="TableDataEntries"/>
            </w:pPr>
            <w:r>
              <w:rPr>
                <w:szCs w:val="16"/>
              </w:rPr>
              <w:t>223.12</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46F3D6F" w14:textId="3AECD2B4" w:rsidR="000907AB" w:rsidRPr="00FE0899" w:rsidRDefault="000907AB" w:rsidP="000907AB">
            <w:pPr>
              <w:pStyle w:val="TableDataEntries"/>
            </w:pPr>
            <w:r>
              <w:rPr>
                <w:szCs w:val="16"/>
              </w:rPr>
              <w:t>1.05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94CED2" w14:textId="77777777" w:rsidR="000907AB" w:rsidRPr="00FE0899" w:rsidRDefault="000907AB" w:rsidP="000907AB">
            <w:pPr>
              <w:pStyle w:val="TableDataEntries"/>
            </w:pPr>
            <w:r w:rsidRPr="00FE0899">
              <w:t>12.54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9CF4619" w14:textId="77777777" w:rsidR="000907AB" w:rsidRPr="00FE0899" w:rsidRDefault="000907AB" w:rsidP="000907AB">
            <w:pPr>
              <w:pStyle w:val="TableDataEntries"/>
            </w:pPr>
            <w:r w:rsidRPr="00FE0899">
              <w:t>0.48</w:t>
            </w:r>
          </w:p>
        </w:tc>
      </w:tr>
      <w:tr w:rsidR="000907AB" w:rsidRPr="00FE0899" w14:paraId="174ED85B"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BFE00D" w14:textId="77777777" w:rsidR="000907AB" w:rsidRPr="00FE0899" w:rsidRDefault="000907AB" w:rsidP="000907AB">
            <w:pPr>
              <w:pStyle w:val="TableDataEntries"/>
              <w:jc w:val="left"/>
            </w:pPr>
            <w:r w:rsidRPr="00FE0899">
              <w:t>Textiles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5031D5B" w14:textId="27481B3C" w:rsidR="000907AB" w:rsidRPr="00FE0899" w:rsidRDefault="000907AB" w:rsidP="000907AB">
            <w:pPr>
              <w:pStyle w:val="TableDataEntries"/>
            </w:pPr>
            <w:r>
              <w:rPr>
                <w:szCs w:val="16"/>
              </w:rPr>
              <w:t>389.07</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389DC3C" w14:textId="63A54545" w:rsidR="000907AB" w:rsidRPr="00FE0899" w:rsidRDefault="000907AB" w:rsidP="000907AB">
            <w:pPr>
              <w:pStyle w:val="TableDataEntries"/>
            </w:pPr>
            <w:r>
              <w:rPr>
                <w:szCs w:val="16"/>
              </w:rPr>
              <w:t>1.83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D2E222" w14:textId="77777777" w:rsidR="000907AB" w:rsidRPr="00FE0899" w:rsidRDefault="000907AB" w:rsidP="000907AB">
            <w:pPr>
              <w:pStyle w:val="TableDataEntries"/>
            </w:pPr>
            <w:r w:rsidRPr="00FE0899">
              <w:t>11.59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3A0140" w14:textId="77777777" w:rsidR="000907AB" w:rsidRPr="00FE0899" w:rsidRDefault="000907AB" w:rsidP="000907AB">
            <w:pPr>
              <w:pStyle w:val="TableDataEntries"/>
            </w:pPr>
            <w:r w:rsidRPr="00FE0899">
              <w:t>0.45</w:t>
            </w:r>
          </w:p>
        </w:tc>
      </w:tr>
      <w:tr w:rsidR="000907AB" w:rsidRPr="00FE0899" w14:paraId="3E05ADA7"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CEE84F" w14:textId="77777777" w:rsidR="000907AB" w:rsidRPr="00FE0899" w:rsidRDefault="000907AB" w:rsidP="000907AB">
            <w:pPr>
              <w:pStyle w:val="TableDataEntries"/>
              <w:jc w:val="left"/>
            </w:pPr>
            <w:r w:rsidRPr="00FE0899">
              <w:t>Clothing</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AB302F5" w14:textId="242D3C61" w:rsidR="000907AB" w:rsidRPr="00FE0899" w:rsidRDefault="000907AB" w:rsidP="000907AB">
            <w:pPr>
              <w:pStyle w:val="TableDataEntries"/>
            </w:pPr>
            <w:r>
              <w:rPr>
                <w:szCs w:val="16"/>
              </w:rPr>
              <w:t>779.03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08525D5" w14:textId="138AFAB4" w:rsidR="000907AB" w:rsidRPr="00FE0899" w:rsidRDefault="000907AB" w:rsidP="000907AB">
            <w:pPr>
              <w:pStyle w:val="TableDataEntries"/>
            </w:pPr>
            <w:r>
              <w:rPr>
                <w:szCs w:val="16"/>
              </w:rPr>
              <w:t>3.66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091207" w14:textId="77777777" w:rsidR="000907AB" w:rsidRPr="00FE0899" w:rsidRDefault="000907AB" w:rsidP="000907AB">
            <w:pPr>
              <w:pStyle w:val="TableDataEntries"/>
            </w:pPr>
            <w:r w:rsidRPr="00FE0899">
              <w:t>3.70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05727A" w14:textId="77777777" w:rsidR="000907AB" w:rsidRPr="00FE0899" w:rsidRDefault="000907AB" w:rsidP="000907AB">
            <w:pPr>
              <w:pStyle w:val="TableDataEntries"/>
            </w:pPr>
            <w:r w:rsidRPr="00FE0899">
              <w:t>0.14</w:t>
            </w:r>
          </w:p>
        </w:tc>
      </w:tr>
      <w:tr w:rsidR="000907AB" w:rsidRPr="00FE0899" w14:paraId="3A327341"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E3B8E7" w14:textId="77777777" w:rsidR="000907AB" w:rsidRPr="00FE0899" w:rsidRDefault="000907AB" w:rsidP="000907AB">
            <w:pPr>
              <w:pStyle w:val="TableDataEntries"/>
              <w:jc w:val="left"/>
            </w:pPr>
            <w:r w:rsidRPr="00FE0899">
              <w:t>Leather, footwear, etc.</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D3982F0" w14:textId="543A630B" w:rsidR="000907AB" w:rsidRPr="00FE0899" w:rsidRDefault="000907AB" w:rsidP="000907AB">
            <w:pPr>
              <w:pStyle w:val="TableDataEntries"/>
            </w:pPr>
            <w:r>
              <w:rPr>
                <w:szCs w:val="16"/>
              </w:rPr>
              <w:t>201.45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60DEF7" w14:textId="3386DB65" w:rsidR="000907AB" w:rsidRPr="00FE0899" w:rsidRDefault="000907AB" w:rsidP="000907AB">
            <w:pPr>
              <w:pStyle w:val="TableDataEntries"/>
            </w:pPr>
            <w:r>
              <w:rPr>
                <w:szCs w:val="16"/>
              </w:rPr>
              <w:t>0.95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56A943" w14:textId="77777777" w:rsidR="000907AB" w:rsidRPr="00FE0899" w:rsidRDefault="000907AB" w:rsidP="000907AB">
            <w:pPr>
              <w:pStyle w:val="TableDataEntries"/>
            </w:pPr>
            <w:r w:rsidRPr="00FE0899">
              <w:t>2.01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CA828CF" w14:textId="77777777" w:rsidR="000907AB" w:rsidRPr="00FE0899" w:rsidRDefault="000907AB" w:rsidP="000907AB">
            <w:pPr>
              <w:pStyle w:val="TableDataEntries"/>
            </w:pPr>
            <w:r w:rsidRPr="00FE0899">
              <w:t>0.08</w:t>
            </w:r>
          </w:p>
        </w:tc>
      </w:tr>
      <w:tr w:rsidR="000907AB" w:rsidRPr="00FE0899" w14:paraId="2CDF917A"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C7C473A" w14:textId="77777777" w:rsidR="000907AB" w:rsidRPr="00FE0899" w:rsidRDefault="000907AB" w:rsidP="000907AB">
            <w:pPr>
              <w:pStyle w:val="TableDataEntries"/>
              <w:jc w:val="left"/>
            </w:pPr>
            <w:r w:rsidRPr="00FE0899">
              <w:t>Non-electrical machinery</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6C541E8" w14:textId="01DAD966" w:rsidR="000907AB" w:rsidRPr="00FE0899" w:rsidRDefault="000907AB" w:rsidP="000907AB">
            <w:pPr>
              <w:pStyle w:val="TableDataEntries"/>
            </w:pPr>
            <w:r>
              <w:rPr>
                <w:szCs w:val="16"/>
              </w:rPr>
              <w:t>588.22</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87E1FD8" w14:textId="07B1F79F" w:rsidR="000907AB" w:rsidRPr="00FE0899" w:rsidRDefault="000907AB" w:rsidP="000907AB">
            <w:pPr>
              <w:pStyle w:val="TableDataEntries"/>
            </w:pPr>
            <w:r>
              <w:rPr>
                <w:szCs w:val="16"/>
              </w:rPr>
              <w:t>2.77</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989501" w14:textId="77777777" w:rsidR="000907AB" w:rsidRPr="00FE0899" w:rsidRDefault="000907AB" w:rsidP="000907AB">
            <w:pPr>
              <w:pStyle w:val="TableDataEntries"/>
            </w:pPr>
            <w:r w:rsidRPr="00FE0899">
              <w:t>32.30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994B03" w14:textId="77777777" w:rsidR="000907AB" w:rsidRPr="00FE0899" w:rsidRDefault="000907AB" w:rsidP="000907AB">
            <w:pPr>
              <w:pStyle w:val="TableDataEntries"/>
            </w:pPr>
            <w:r w:rsidRPr="00FE0899">
              <w:t>1.24</w:t>
            </w:r>
          </w:p>
        </w:tc>
      </w:tr>
      <w:tr w:rsidR="000907AB" w:rsidRPr="00FE0899" w14:paraId="6664E0D2"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DCB1A4" w14:textId="77777777" w:rsidR="000907AB" w:rsidRPr="00FE0899" w:rsidRDefault="000907AB" w:rsidP="000907AB">
            <w:pPr>
              <w:pStyle w:val="TableDataEntries"/>
              <w:jc w:val="left"/>
            </w:pPr>
            <w:r w:rsidRPr="00FE0899">
              <w:t>Electrical machinery</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8979C86" w14:textId="1B4706A7" w:rsidR="000907AB" w:rsidRPr="00FE0899" w:rsidRDefault="000907AB" w:rsidP="000907AB">
            <w:pPr>
              <w:pStyle w:val="TableDataEntries"/>
            </w:pPr>
            <w:r>
              <w:rPr>
                <w:szCs w:val="16"/>
              </w:rPr>
              <w:t>431.76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B5C8025" w14:textId="67A86D30" w:rsidR="000907AB" w:rsidRPr="00FE0899" w:rsidRDefault="000907AB" w:rsidP="000907AB">
            <w:pPr>
              <w:pStyle w:val="TableDataEntries"/>
            </w:pPr>
            <w:r>
              <w:rPr>
                <w:szCs w:val="16"/>
              </w:rPr>
              <w:t>2.03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ACDF82" w14:textId="77777777" w:rsidR="000907AB" w:rsidRPr="00FE0899" w:rsidRDefault="000907AB" w:rsidP="000907AB">
            <w:pPr>
              <w:pStyle w:val="TableDataEntries"/>
            </w:pPr>
            <w:r w:rsidRPr="00FE0899">
              <w:t>20.74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10776CA" w14:textId="77777777" w:rsidR="000907AB" w:rsidRPr="00FE0899" w:rsidRDefault="000907AB" w:rsidP="000907AB">
            <w:pPr>
              <w:pStyle w:val="TableDataEntries"/>
            </w:pPr>
            <w:r w:rsidRPr="00FE0899">
              <w:t>0.80</w:t>
            </w:r>
          </w:p>
        </w:tc>
      </w:tr>
      <w:tr w:rsidR="000907AB" w:rsidRPr="00FE0899" w14:paraId="7C529845"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11D665" w14:textId="77777777" w:rsidR="000907AB" w:rsidRPr="00FE0899" w:rsidRDefault="000907AB" w:rsidP="000907AB">
            <w:pPr>
              <w:pStyle w:val="TableDataEntries"/>
              <w:jc w:val="left"/>
            </w:pPr>
            <w:r w:rsidRPr="00FE0899">
              <w:t>Transport equipment</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25AAF12" w14:textId="7A61A1D5" w:rsidR="000907AB" w:rsidRPr="00FE0899" w:rsidRDefault="000907AB" w:rsidP="000907AB">
            <w:pPr>
              <w:pStyle w:val="TableDataEntries"/>
            </w:pPr>
            <w:r>
              <w:rPr>
                <w:szCs w:val="16"/>
              </w:rPr>
              <w:t>471.09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BFAF8DE" w14:textId="6CD864F3" w:rsidR="000907AB" w:rsidRPr="00FE0899" w:rsidRDefault="000907AB" w:rsidP="000907AB">
            <w:pPr>
              <w:pStyle w:val="TableDataEntries"/>
            </w:pPr>
            <w:r>
              <w:rPr>
                <w:szCs w:val="16"/>
              </w:rPr>
              <w:t>2.22</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2A2063" w14:textId="77777777" w:rsidR="000907AB" w:rsidRPr="00FE0899" w:rsidRDefault="000907AB" w:rsidP="000907AB">
            <w:pPr>
              <w:pStyle w:val="TableDataEntries"/>
            </w:pPr>
            <w:r w:rsidRPr="00FE0899">
              <w:t>123.32</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29313C" w14:textId="77777777" w:rsidR="000907AB" w:rsidRPr="00FE0899" w:rsidRDefault="000907AB" w:rsidP="000907AB">
            <w:pPr>
              <w:pStyle w:val="TableDataEntries"/>
            </w:pPr>
            <w:r w:rsidRPr="00FE0899">
              <w:t>4.75</w:t>
            </w:r>
          </w:p>
        </w:tc>
      </w:tr>
      <w:tr w:rsidR="000907AB" w:rsidRPr="00FE0899" w14:paraId="14998A0D"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A8883B" w14:textId="77777777" w:rsidR="000907AB" w:rsidRPr="00FE0899" w:rsidRDefault="000907AB" w:rsidP="000907AB">
            <w:pPr>
              <w:pStyle w:val="TableDataEntries"/>
              <w:jc w:val="left"/>
            </w:pPr>
            <w:r w:rsidRPr="00FE0899">
              <w:t>Manufactures, not elsewhere specified</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77EE7F8" w14:textId="21089A5E" w:rsidR="000907AB" w:rsidRPr="00FE0899" w:rsidRDefault="000907AB" w:rsidP="000907AB">
            <w:pPr>
              <w:pStyle w:val="TableDataEntries"/>
            </w:pPr>
            <w:r>
              <w:rPr>
                <w:szCs w:val="16"/>
              </w:rPr>
              <w:t>966.21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A95F934" w14:textId="1F9E3E7A" w:rsidR="000907AB" w:rsidRPr="00FE0899" w:rsidRDefault="000907AB" w:rsidP="000907AB">
            <w:pPr>
              <w:pStyle w:val="TableDataEntries"/>
            </w:pPr>
            <w:r>
              <w:rPr>
                <w:szCs w:val="16"/>
              </w:rPr>
              <w:t>4.54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85E6C8" w14:textId="77777777" w:rsidR="000907AB" w:rsidRPr="00FE0899" w:rsidRDefault="000907AB" w:rsidP="000907AB">
            <w:pPr>
              <w:pStyle w:val="TableDataEntries"/>
            </w:pPr>
            <w:r w:rsidRPr="00FE0899">
              <w:t>17.85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F3448C" w14:textId="77777777" w:rsidR="000907AB" w:rsidRPr="00FE0899" w:rsidRDefault="000907AB" w:rsidP="000907AB">
            <w:pPr>
              <w:pStyle w:val="TableDataEntries"/>
            </w:pPr>
            <w:r w:rsidRPr="00FE0899">
              <w:t>0.69</w:t>
            </w:r>
          </w:p>
        </w:tc>
      </w:tr>
      <w:tr w:rsidR="000907AB" w:rsidRPr="000907AB" w14:paraId="3E5A3461" w14:textId="77777777">
        <w:trPr>
          <w:trHeight w:val="216"/>
        </w:trPr>
        <w:tc>
          <w:tcPr>
            <w:tcW w:w="332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151CA5F" w14:textId="77777777" w:rsidR="000907AB" w:rsidRPr="000907AB" w:rsidRDefault="000907AB" w:rsidP="000907AB">
            <w:pPr>
              <w:pStyle w:val="TableDataEntries"/>
              <w:jc w:val="left"/>
              <w:rPr>
                <w:rFonts w:ascii="Franklin Gothic Demi" w:hAnsi="Franklin Gothic Demi"/>
              </w:rPr>
            </w:pPr>
            <w:r w:rsidRPr="000907AB">
              <w:rPr>
                <w:rFonts w:ascii="Franklin Gothic Demi" w:hAnsi="Franklin Gothic Demi"/>
              </w:rPr>
              <w:t>Sub-total of non-agricultural products</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19CD7A74" w14:textId="7A5C8221" w:rsidR="000907AB" w:rsidRPr="000907AB" w:rsidRDefault="000907AB" w:rsidP="000907AB">
            <w:pPr>
              <w:pStyle w:val="TableDataEntries"/>
              <w:rPr>
                <w:rFonts w:ascii="Franklin Gothic Demi" w:hAnsi="Franklin Gothic Demi"/>
              </w:rPr>
            </w:pPr>
            <w:r w:rsidRPr="000907AB">
              <w:rPr>
                <w:rFonts w:ascii="Franklin Gothic Demi" w:hAnsi="Franklin Gothic Demi"/>
                <w:szCs w:val="16"/>
              </w:rPr>
              <w:t>19,383.65</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7ADF62BE" w14:textId="746C64CA" w:rsidR="000907AB" w:rsidRPr="000907AB" w:rsidRDefault="000907AB" w:rsidP="000907AB">
            <w:pPr>
              <w:pStyle w:val="TableDataEntries"/>
              <w:rPr>
                <w:rFonts w:ascii="Franklin Gothic Demi" w:hAnsi="Franklin Gothic Demi"/>
              </w:rPr>
            </w:pPr>
            <w:r w:rsidRPr="000907AB">
              <w:rPr>
                <w:rFonts w:ascii="Franklin Gothic Demi" w:hAnsi="Franklin Gothic Demi"/>
                <w:szCs w:val="16"/>
              </w:rPr>
              <w:t>91.15</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6DC1279" w14:textId="77777777" w:rsidR="000907AB" w:rsidRPr="000907AB" w:rsidRDefault="000907AB" w:rsidP="000907AB">
            <w:pPr>
              <w:pStyle w:val="TableDataEntries"/>
              <w:rPr>
                <w:rFonts w:ascii="Franklin Gothic Demi" w:hAnsi="Franklin Gothic Demi"/>
              </w:rPr>
            </w:pPr>
            <w:r w:rsidRPr="000907AB">
              <w:rPr>
                <w:rFonts w:ascii="Franklin Gothic Demi" w:hAnsi="Franklin Gothic Demi"/>
              </w:rPr>
              <w:t>1,837.46</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23BDAB1D" w14:textId="77777777" w:rsidR="000907AB" w:rsidRPr="000907AB" w:rsidRDefault="000907AB" w:rsidP="000907AB">
            <w:pPr>
              <w:pStyle w:val="TableDataEntries"/>
              <w:rPr>
                <w:rFonts w:ascii="Franklin Gothic Demi" w:hAnsi="Franklin Gothic Demi"/>
              </w:rPr>
            </w:pPr>
            <w:r w:rsidRPr="000907AB">
              <w:rPr>
                <w:rFonts w:ascii="Franklin Gothic Demi" w:hAnsi="Franklin Gothic Demi"/>
              </w:rPr>
              <w:t>70.77</w:t>
            </w:r>
          </w:p>
        </w:tc>
      </w:tr>
      <w:tr w:rsidR="00864DEA" w:rsidRPr="000907AB" w14:paraId="2F17921C" w14:textId="77777777" w:rsidTr="00864DEA">
        <w:trPr>
          <w:trHeight w:val="216"/>
        </w:trPr>
        <w:tc>
          <w:tcPr>
            <w:tcW w:w="3326" w:type="dxa"/>
            <w:shd w:val="clear" w:color="auto" w:fill="6F6652"/>
            <w:noWrap/>
            <w:tcMar>
              <w:left w:w="57" w:type="dxa"/>
              <w:right w:w="57" w:type="dxa"/>
            </w:tcMar>
          </w:tcPr>
          <w:p w14:paraId="72588680" w14:textId="50591221" w:rsidR="00864DEA" w:rsidRPr="00864DEA" w:rsidRDefault="00864DEA" w:rsidP="00864DEA">
            <w:pPr>
              <w:pStyle w:val="TableDataEntries"/>
              <w:jc w:val="left"/>
              <w:rPr>
                <w:rFonts w:ascii="Franklin Gothic Demi" w:hAnsi="Franklin Gothic Demi"/>
                <w:b/>
                <w:bCs/>
                <w:color w:val="FFFFFF" w:themeColor="background1"/>
              </w:rPr>
            </w:pPr>
            <w:r w:rsidRPr="00864DEA">
              <w:rPr>
                <w:b/>
                <w:bCs/>
                <w:color w:val="FFFFFF" w:themeColor="background1"/>
              </w:rPr>
              <w:lastRenderedPageBreak/>
              <w:t>Average annual UAE merchandise imports – Non-Agricultural products</w:t>
            </w:r>
          </w:p>
        </w:tc>
        <w:tc>
          <w:tcPr>
            <w:tcW w:w="1153" w:type="dxa"/>
            <w:shd w:val="clear" w:color="auto" w:fill="6F6652"/>
            <w:noWrap/>
            <w:tcMar>
              <w:left w:w="57" w:type="dxa"/>
              <w:right w:w="57" w:type="dxa"/>
            </w:tcMar>
            <w:vAlign w:val="center"/>
          </w:tcPr>
          <w:p w14:paraId="04196E1C" w14:textId="77777777" w:rsidR="00864DEA" w:rsidRPr="00864DEA" w:rsidRDefault="00864DEA" w:rsidP="00864DEA">
            <w:pPr>
              <w:pStyle w:val="TableDataColumnHeading"/>
              <w:jc w:val="center"/>
              <w:rPr>
                <w:b/>
                <w:bCs/>
                <w:color w:val="FFFFFF" w:themeColor="background1"/>
                <w:szCs w:val="16"/>
              </w:rPr>
            </w:pPr>
            <w:r w:rsidRPr="00864DEA">
              <w:rPr>
                <w:b/>
                <w:bCs/>
                <w:color w:val="FFFFFF" w:themeColor="background1"/>
                <w:szCs w:val="16"/>
              </w:rPr>
              <w:t>India</w:t>
            </w:r>
          </w:p>
          <w:p w14:paraId="492CC6D3" w14:textId="5EA1CDC9" w:rsidR="00864DEA" w:rsidRPr="00864DEA" w:rsidRDefault="00864DEA" w:rsidP="00864DEA">
            <w:pPr>
              <w:pStyle w:val="TableDataEntries"/>
              <w:jc w:val="center"/>
              <w:rPr>
                <w:rFonts w:ascii="Franklin Gothic Demi" w:hAnsi="Franklin Gothic Demi"/>
                <w:b/>
                <w:bCs/>
                <w:color w:val="FFFFFF" w:themeColor="background1"/>
                <w:szCs w:val="16"/>
              </w:rPr>
            </w:pPr>
            <w:proofErr w:type="spellStart"/>
            <w:r w:rsidRPr="00864DEA">
              <w:rPr>
                <w:b/>
                <w:bCs/>
                <w:color w:val="FFFFFF" w:themeColor="background1"/>
                <w:szCs w:val="16"/>
              </w:rPr>
              <w:t>US$m</w:t>
            </w:r>
            <w:proofErr w:type="spellEnd"/>
          </w:p>
        </w:tc>
        <w:tc>
          <w:tcPr>
            <w:tcW w:w="1153" w:type="dxa"/>
            <w:shd w:val="clear" w:color="auto" w:fill="6F6652"/>
            <w:noWrap/>
            <w:tcMar>
              <w:left w:w="57" w:type="dxa"/>
              <w:right w:w="57" w:type="dxa"/>
            </w:tcMar>
            <w:vAlign w:val="center"/>
          </w:tcPr>
          <w:p w14:paraId="006078E8" w14:textId="77777777" w:rsidR="00864DEA" w:rsidRPr="00864DEA" w:rsidRDefault="00864DEA" w:rsidP="00864DEA">
            <w:pPr>
              <w:pStyle w:val="TableDataColumnHeading"/>
              <w:jc w:val="center"/>
              <w:rPr>
                <w:b/>
                <w:bCs/>
                <w:color w:val="FFFFFF" w:themeColor="background1"/>
                <w:szCs w:val="16"/>
              </w:rPr>
            </w:pPr>
            <w:r w:rsidRPr="00864DEA">
              <w:rPr>
                <w:b/>
                <w:bCs/>
                <w:color w:val="FFFFFF" w:themeColor="background1"/>
                <w:szCs w:val="16"/>
              </w:rPr>
              <w:t>India</w:t>
            </w:r>
          </w:p>
          <w:p w14:paraId="55D45CE6" w14:textId="100B0A71" w:rsidR="00864DEA" w:rsidRPr="00864DEA" w:rsidRDefault="00864DEA" w:rsidP="00864DEA">
            <w:pPr>
              <w:pStyle w:val="TableDataEntries"/>
              <w:jc w:val="center"/>
              <w:rPr>
                <w:rFonts w:ascii="Franklin Gothic Demi" w:hAnsi="Franklin Gothic Demi"/>
                <w:b/>
                <w:bCs/>
                <w:color w:val="FFFFFF" w:themeColor="background1"/>
                <w:szCs w:val="16"/>
              </w:rPr>
            </w:pPr>
            <w:r w:rsidRPr="00864DEA">
              <w:rPr>
                <w:b/>
                <w:bCs/>
                <w:color w:val="FFFFFF" w:themeColor="background1"/>
                <w:szCs w:val="16"/>
              </w:rPr>
              <w:t>%</w:t>
            </w:r>
          </w:p>
        </w:tc>
        <w:tc>
          <w:tcPr>
            <w:tcW w:w="1153" w:type="dxa"/>
            <w:shd w:val="clear" w:color="auto" w:fill="6F6652"/>
            <w:noWrap/>
            <w:tcMar>
              <w:left w:w="57" w:type="dxa"/>
              <w:right w:w="57" w:type="dxa"/>
            </w:tcMar>
            <w:vAlign w:val="center"/>
          </w:tcPr>
          <w:p w14:paraId="129C4056" w14:textId="77777777" w:rsidR="00864DEA" w:rsidRPr="00864DEA" w:rsidRDefault="00864DEA" w:rsidP="00864DEA">
            <w:pPr>
              <w:pStyle w:val="TableDataColumnHeading"/>
              <w:jc w:val="center"/>
              <w:rPr>
                <w:b/>
                <w:bCs/>
                <w:color w:val="FFFFFF" w:themeColor="background1"/>
                <w:szCs w:val="16"/>
              </w:rPr>
            </w:pPr>
            <w:r w:rsidRPr="00864DEA">
              <w:rPr>
                <w:b/>
                <w:bCs/>
                <w:color w:val="FFFFFF" w:themeColor="background1"/>
                <w:szCs w:val="16"/>
              </w:rPr>
              <w:t>Australia</w:t>
            </w:r>
          </w:p>
          <w:p w14:paraId="4EFCD200" w14:textId="0F5CD654" w:rsidR="00864DEA" w:rsidRPr="00864DEA" w:rsidRDefault="00864DEA" w:rsidP="00864DEA">
            <w:pPr>
              <w:pStyle w:val="TableDataEntries"/>
              <w:jc w:val="center"/>
              <w:rPr>
                <w:rFonts w:ascii="Franklin Gothic Demi" w:hAnsi="Franklin Gothic Demi"/>
                <w:b/>
                <w:bCs/>
                <w:color w:val="FFFFFF" w:themeColor="background1"/>
              </w:rPr>
            </w:pPr>
            <w:proofErr w:type="spellStart"/>
            <w:r w:rsidRPr="00864DEA">
              <w:rPr>
                <w:b/>
                <w:bCs/>
                <w:color w:val="FFFFFF" w:themeColor="background1"/>
                <w:szCs w:val="16"/>
              </w:rPr>
              <w:t>US$m</w:t>
            </w:r>
            <w:proofErr w:type="spellEnd"/>
          </w:p>
        </w:tc>
        <w:tc>
          <w:tcPr>
            <w:tcW w:w="1153" w:type="dxa"/>
            <w:shd w:val="clear" w:color="auto" w:fill="6F6652"/>
            <w:noWrap/>
            <w:tcMar>
              <w:left w:w="57" w:type="dxa"/>
              <w:right w:w="57" w:type="dxa"/>
            </w:tcMar>
            <w:vAlign w:val="center"/>
          </w:tcPr>
          <w:p w14:paraId="77970B31" w14:textId="77777777" w:rsidR="00864DEA" w:rsidRPr="00864DEA" w:rsidRDefault="00864DEA" w:rsidP="00864DEA">
            <w:pPr>
              <w:pStyle w:val="TableDataColumnHeading"/>
              <w:jc w:val="center"/>
              <w:rPr>
                <w:b/>
                <w:bCs/>
                <w:color w:val="FFFFFF" w:themeColor="background1"/>
                <w:szCs w:val="16"/>
              </w:rPr>
            </w:pPr>
            <w:r w:rsidRPr="00864DEA">
              <w:rPr>
                <w:b/>
                <w:bCs/>
                <w:color w:val="FFFFFF" w:themeColor="background1"/>
                <w:szCs w:val="16"/>
              </w:rPr>
              <w:t>Australia</w:t>
            </w:r>
          </w:p>
          <w:p w14:paraId="541119CC" w14:textId="78954F6A" w:rsidR="00864DEA" w:rsidRPr="00864DEA" w:rsidRDefault="00864DEA" w:rsidP="00864DEA">
            <w:pPr>
              <w:pStyle w:val="TableDataEntries"/>
              <w:jc w:val="center"/>
              <w:rPr>
                <w:rFonts w:ascii="Franklin Gothic Demi" w:hAnsi="Franklin Gothic Demi"/>
                <w:b/>
                <w:bCs/>
                <w:color w:val="FFFFFF" w:themeColor="background1"/>
              </w:rPr>
            </w:pPr>
            <w:r w:rsidRPr="00864DEA">
              <w:rPr>
                <w:b/>
                <w:bCs/>
                <w:color w:val="FFFFFF" w:themeColor="background1"/>
                <w:szCs w:val="16"/>
              </w:rPr>
              <w:t>%</w:t>
            </w:r>
          </w:p>
        </w:tc>
      </w:tr>
      <w:tr w:rsidR="00864DEA" w:rsidRPr="000907AB" w14:paraId="5B447ED8" w14:textId="77777777">
        <w:trPr>
          <w:trHeight w:val="216"/>
        </w:trPr>
        <w:tc>
          <w:tcPr>
            <w:tcW w:w="332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25983399" w14:textId="77777777" w:rsidR="00864DEA" w:rsidRPr="000907AB" w:rsidRDefault="00864DEA" w:rsidP="00864DEA">
            <w:pPr>
              <w:pStyle w:val="TableDataEntries"/>
              <w:jc w:val="left"/>
              <w:rPr>
                <w:rFonts w:ascii="Franklin Gothic Demi" w:hAnsi="Franklin Gothic Demi"/>
              </w:rPr>
            </w:pPr>
            <w:r w:rsidRPr="000907AB">
              <w:rPr>
                <w:rFonts w:ascii="Franklin Gothic Demi" w:hAnsi="Franklin Gothic Demi"/>
              </w:rPr>
              <w:t>All commodities</w:t>
            </w:r>
          </w:p>
        </w:tc>
        <w:tc>
          <w:tcPr>
            <w:tcW w:w="115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5B003D90" w14:textId="6CA9B39F" w:rsidR="00864DEA" w:rsidRPr="000907AB" w:rsidRDefault="00864DEA" w:rsidP="00864DEA">
            <w:pPr>
              <w:pStyle w:val="TableDataEntries"/>
              <w:rPr>
                <w:rFonts w:ascii="Franklin Gothic Demi" w:hAnsi="Franklin Gothic Demi"/>
              </w:rPr>
            </w:pPr>
            <w:r w:rsidRPr="000907AB">
              <w:rPr>
                <w:rFonts w:ascii="Franklin Gothic Demi" w:hAnsi="Franklin Gothic Demi"/>
                <w:szCs w:val="16"/>
              </w:rPr>
              <w:t>21,265.62</w:t>
            </w:r>
          </w:p>
        </w:tc>
        <w:tc>
          <w:tcPr>
            <w:tcW w:w="115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33469401" w14:textId="11584062" w:rsidR="00864DEA" w:rsidRPr="000907AB" w:rsidRDefault="00864DEA" w:rsidP="00864DEA">
            <w:pPr>
              <w:pStyle w:val="TableDataEntries"/>
              <w:rPr>
                <w:rFonts w:ascii="Franklin Gothic Demi" w:hAnsi="Franklin Gothic Demi"/>
              </w:rPr>
            </w:pPr>
            <w:r w:rsidRPr="000907AB">
              <w:rPr>
                <w:rFonts w:ascii="Franklin Gothic Demi" w:hAnsi="Franklin Gothic Demi"/>
                <w:szCs w:val="16"/>
              </w:rPr>
              <w:t>100.00</w:t>
            </w:r>
          </w:p>
        </w:tc>
        <w:tc>
          <w:tcPr>
            <w:tcW w:w="115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5A8CA46" w14:textId="77777777" w:rsidR="00864DEA" w:rsidRPr="000907AB" w:rsidRDefault="00864DEA" w:rsidP="00864DEA">
            <w:pPr>
              <w:pStyle w:val="TableDataEntries"/>
              <w:rPr>
                <w:rFonts w:ascii="Franklin Gothic Demi" w:hAnsi="Franklin Gothic Demi"/>
              </w:rPr>
            </w:pPr>
            <w:r w:rsidRPr="000907AB">
              <w:rPr>
                <w:rFonts w:ascii="Franklin Gothic Demi" w:hAnsi="Franklin Gothic Demi"/>
              </w:rPr>
              <w:t>2,596.26</w:t>
            </w:r>
          </w:p>
        </w:tc>
        <w:tc>
          <w:tcPr>
            <w:tcW w:w="115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2764A617" w14:textId="77777777" w:rsidR="00864DEA" w:rsidRPr="000907AB" w:rsidRDefault="00864DEA" w:rsidP="00864DEA">
            <w:pPr>
              <w:pStyle w:val="TableDataEntries"/>
              <w:rPr>
                <w:rFonts w:ascii="Franklin Gothic Demi" w:hAnsi="Franklin Gothic Demi"/>
              </w:rPr>
            </w:pPr>
            <w:r w:rsidRPr="000907AB">
              <w:rPr>
                <w:rFonts w:ascii="Franklin Gothic Demi" w:hAnsi="Franklin Gothic Demi"/>
              </w:rPr>
              <w:t>100.00</w:t>
            </w:r>
          </w:p>
        </w:tc>
      </w:tr>
    </w:tbl>
    <w:p w14:paraId="6DC3110A" w14:textId="20DD5C21" w:rsidR="000907AB" w:rsidRDefault="000907AB" w:rsidP="000907AB">
      <w:pPr>
        <w:pStyle w:val="Note"/>
      </w:pPr>
      <w:r w:rsidRPr="007D1B4F">
        <w:rPr>
          <w:i/>
        </w:rPr>
        <w:t>Note:</w:t>
      </w:r>
      <w:r w:rsidRPr="00E879B8">
        <w:t xml:space="preserve"> </w:t>
      </w:r>
      <w:r>
        <w:t>Import data reported by the UAE which may not match export data reported by the source country</w:t>
      </w:r>
      <w:r w:rsidR="00AA25EF">
        <w:t>; Product groups defined by WTO based on HS system</w:t>
      </w:r>
      <w:r>
        <w:t xml:space="preserve"> </w:t>
      </w:r>
    </w:p>
    <w:p w14:paraId="6F718E09" w14:textId="77777777" w:rsidR="000907AB" w:rsidRDefault="000907AB" w:rsidP="000907AB">
      <w:pPr>
        <w:pStyle w:val="Source"/>
      </w:pPr>
      <w:r>
        <w:rPr>
          <w:i/>
        </w:rPr>
        <w:t>Source</w:t>
      </w:r>
      <w:r w:rsidRPr="00E4232C">
        <w:rPr>
          <w:i/>
        </w:rPr>
        <w:t>:</w:t>
      </w:r>
      <w:r>
        <w:t xml:space="preserve"> UN </w:t>
      </w:r>
      <w:proofErr w:type="spellStart"/>
      <w:r>
        <w:t>Comtrade</w:t>
      </w:r>
      <w:proofErr w:type="spellEnd"/>
      <w:r>
        <w:t xml:space="preserve"> database</w:t>
      </w:r>
    </w:p>
    <w:p w14:paraId="22C14A9E" w14:textId="0BA6C37F" w:rsidR="00556354" w:rsidRDefault="00661BBA" w:rsidP="00661BBA">
      <w:pPr>
        <w:pStyle w:val="ListBullet"/>
        <w:rPr>
          <w:lang w:eastAsia="en-US"/>
        </w:rPr>
      </w:pPr>
      <w:r w:rsidRPr="00661BBA">
        <w:rPr>
          <w:lang w:eastAsia="en-US"/>
        </w:rPr>
        <w:t xml:space="preserve">Vegetables, </w:t>
      </w:r>
      <w:proofErr w:type="spellStart"/>
      <w:r w:rsidRPr="00661BBA">
        <w:rPr>
          <w:lang w:eastAsia="en-US"/>
        </w:rPr>
        <w:t>f.c.f</w:t>
      </w:r>
      <w:proofErr w:type="spellEnd"/>
      <w:r w:rsidRPr="00661BBA">
        <w:rPr>
          <w:lang w:eastAsia="en-US"/>
        </w:rPr>
        <w:t>.</w:t>
      </w:r>
      <w:r>
        <w:rPr>
          <w:lang w:eastAsia="en-US"/>
        </w:rPr>
        <w:t xml:space="preserve"> (SITC 054</w:t>
      </w:r>
      <w:proofErr w:type="gramStart"/>
      <w:r>
        <w:rPr>
          <w:lang w:eastAsia="en-US"/>
        </w:rPr>
        <w:t>);</w:t>
      </w:r>
      <w:proofErr w:type="gramEnd"/>
    </w:p>
    <w:p w14:paraId="31038060" w14:textId="151DBD8B" w:rsidR="00661BBA" w:rsidRDefault="00661BBA" w:rsidP="00661BBA">
      <w:pPr>
        <w:pStyle w:val="ListBullet"/>
        <w:rPr>
          <w:lang w:eastAsia="en-US"/>
        </w:rPr>
      </w:pPr>
      <w:r w:rsidRPr="00661BBA">
        <w:rPr>
          <w:lang w:eastAsia="en-US"/>
        </w:rPr>
        <w:t>Passenger motor vehicles</w:t>
      </w:r>
      <w:r>
        <w:rPr>
          <w:lang w:eastAsia="en-US"/>
        </w:rPr>
        <w:t xml:space="preserve"> (SITC 781</w:t>
      </w:r>
      <w:proofErr w:type="gramStart"/>
      <w:r>
        <w:rPr>
          <w:lang w:eastAsia="en-US"/>
        </w:rPr>
        <w:t>);</w:t>
      </w:r>
      <w:proofErr w:type="gramEnd"/>
    </w:p>
    <w:p w14:paraId="30FD2E5A" w14:textId="4B8269D9" w:rsidR="00661BBA" w:rsidRDefault="00661BBA" w:rsidP="00661BBA">
      <w:pPr>
        <w:pStyle w:val="ListBullet"/>
        <w:rPr>
          <w:lang w:eastAsia="en-US"/>
        </w:rPr>
      </w:pPr>
      <w:r w:rsidRPr="00661BBA">
        <w:rPr>
          <w:lang w:eastAsia="en-US"/>
        </w:rPr>
        <w:t xml:space="preserve">Beef, </w:t>
      </w:r>
      <w:proofErr w:type="spellStart"/>
      <w:r w:rsidRPr="00661BBA">
        <w:rPr>
          <w:lang w:eastAsia="en-US"/>
        </w:rPr>
        <w:t>f.c.f</w:t>
      </w:r>
      <w:proofErr w:type="spellEnd"/>
      <w:r w:rsidRPr="00661BBA">
        <w:rPr>
          <w:lang w:eastAsia="en-US"/>
        </w:rPr>
        <w:t>.</w:t>
      </w:r>
      <w:r>
        <w:rPr>
          <w:lang w:eastAsia="en-US"/>
        </w:rPr>
        <w:t xml:space="preserve"> (SITC 011</w:t>
      </w:r>
      <w:proofErr w:type="gramStart"/>
      <w:r>
        <w:rPr>
          <w:lang w:eastAsia="en-US"/>
        </w:rPr>
        <w:t>);</w:t>
      </w:r>
      <w:proofErr w:type="gramEnd"/>
    </w:p>
    <w:p w14:paraId="65237CB3" w14:textId="42298737" w:rsidR="00661BBA" w:rsidRDefault="00661BBA" w:rsidP="00661BBA">
      <w:pPr>
        <w:pStyle w:val="ListBullet"/>
        <w:rPr>
          <w:lang w:eastAsia="en-US"/>
        </w:rPr>
      </w:pPr>
      <w:r w:rsidRPr="00661BBA">
        <w:rPr>
          <w:lang w:eastAsia="en-US"/>
        </w:rPr>
        <w:t>Telecom equipment &amp; parts</w:t>
      </w:r>
      <w:r>
        <w:rPr>
          <w:lang w:eastAsia="en-US"/>
        </w:rPr>
        <w:t xml:space="preserve"> (SITC 764</w:t>
      </w:r>
      <w:proofErr w:type="gramStart"/>
      <w:r>
        <w:rPr>
          <w:lang w:eastAsia="en-US"/>
        </w:rPr>
        <w:t>);</w:t>
      </w:r>
      <w:proofErr w:type="gramEnd"/>
    </w:p>
    <w:p w14:paraId="4D77B2A0" w14:textId="0901983D" w:rsidR="00661BBA" w:rsidRPr="00661BBA" w:rsidRDefault="00661BBA" w:rsidP="00661BBA">
      <w:pPr>
        <w:pStyle w:val="ListBullet"/>
        <w:rPr>
          <w:lang w:eastAsia="en-US"/>
        </w:rPr>
      </w:pPr>
      <w:r w:rsidRPr="00661BBA">
        <w:rPr>
          <w:lang w:eastAsia="en-US"/>
        </w:rPr>
        <w:t>Vehicle parts &amp; accessories</w:t>
      </w:r>
      <w:r>
        <w:rPr>
          <w:lang w:eastAsia="en-US"/>
        </w:rPr>
        <w:t xml:space="preserve"> (SITC 784</w:t>
      </w:r>
      <w:proofErr w:type="gramStart"/>
      <w:r>
        <w:rPr>
          <w:lang w:eastAsia="en-US"/>
        </w:rPr>
        <w:t>);</w:t>
      </w:r>
      <w:proofErr w:type="gramEnd"/>
    </w:p>
    <w:p w14:paraId="4E35291D" w14:textId="74F87091" w:rsidR="00661BBA" w:rsidRDefault="00661BBA" w:rsidP="00661BBA">
      <w:pPr>
        <w:pStyle w:val="ListBullet"/>
        <w:rPr>
          <w:lang w:eastAsia="en-US"/>
        </w:rPr>
      </w:pPr>
      <w:r w:rsidRPr="00661BBA">
        <w:rPr>
          <w:lang w:eastAsia="en-US"/>
        </w:rPr>
        <w:t>Fruit &amp; nuts</w:t>
      </w:r>
      <w:r>
        <w:rPr>
          <w:lang w:eastAsia="en-US"/>
        </w:rPr>
        <w:t xml:space="preserve"> (SITC 057</w:t>
      </w:r>
      <w:proofErr w:type="gramStart"/>
      <w:r>
        <w:rPr>
          <w:lang w:eastAsia="en-US"/>
        </w:rPr>
        <w:t>);</w:t>
      </w:r>
      <w:proofErr w:type="gramEnd"/>
    </w:p>
    <w:p w14:paraId="6583C066" w14:textId="48836AE9" w:rsidR="00661BBA" w:rsidRDefault="00661BBA" w:rsidP="00661BBA">
      <w:pPr>
        <w:pStyle w:val="ListBullet"/>
        <w:rPr>
          <w:lang w:eastAsia="en-US"/>
        </w:rPr>
      </w:pPr>
      <w:r>
        <w:rPr>
          <w:lang w:eastAsia="en-US"/>
        </w:rPr>
        <w:t xml:space="preserve">Edible products &amp; preparations, </w:t>
      </w:r>
      <w:proofErr w:type="spellStart"/>
      <w:r>
        <w:rPr>
          <w:lang w:eastAsia="en-US"/>
        </w:rPr>
        <w:t>nes</w:t>
      </w:r>
      <w:proofErr w:type="spellEnd"/>
      <w:r>
        <w:rPr>
          <w:lang w:eastAsia="en-US"/>
        </w:rPr>
        <w:t xml:space="preserve"> (SITC 098</w:t>
      </w:r>
      <w:proofErr w:type="gramStart"/>
      <w:r>
        <w:rPr>
          <w:lang w:eastAsia="en-US"/>
        </w:rPr>
        <w:t>);</w:t>
      </w:r>
      <w:proofErr w:type="gramEnd"/>
    </w:p>
    <w:p w14:paraId="7A035119" w14:textId="7DFDDC5A" w:rsidR="00661BBA" w:rsidRDefault="00661BBA" w:rsidP="00661BBA">
      <w:pPr>
        <w:pStyle w:val="ListBullet"/>
        <w:rPr>
          <w:lang w:eastAsia="en-US"/>
        </w:rPr>
      </w:pPr>
      <w:r>
        <w:rPr>
          <w:lang w:eastAsia="en-US"/>
        </w:rPr>
        <w:t>Gold (SITC 971</w:t>
      </w:r>
      <w:proofErr w:type="gramStart"/>
      <w:r>
        <w:rPr>
          <w:lang w:eastAsia="en-US"/>
        </w:rPr>
        <w:t>);</w:t>
      </w:r>
      <w:proofErr w:type="gramEnd"/>
    </w:p>
    <w:p w14:paraId="0EFB59EA" w14:textId="6842FD50" w:rsidR="00661BBA" w:rsidRDefault="001F3778" w:rsidP="00661BBA">
      <w:pPr>
        <w:pStyle w:val="ListBullet"/>
        <w:rPr>
          <w:lang w:eastAsia="en-US"/>
        </w:rPr>
      </w:pPr>
      <w:r w:rsidRPr="001F3778">
        <w:rPr>
          <w:lang w:eastAsia="en-US"/>
        </w:rPr>
        <w:t>Pearls &amp; gems</w:t>
      </w:r>
      <w:r>
        <w:rPr>
          <w:lang w:eastAsia="en-US"/>
        </w:rPr>
        <w:t xml:space="preserve"> (SITC 667); and</w:t>
      </w:r>
    </w:p>
    <w:p w14:paraId="43D23BF0" w14:textId="282F4314" w:rsidR="001F3778" w:rsidRDefault="001F3778" w:rsidP="00661BBA">
      <w:pPr>
        <w:pStyle w:val="ListBullet"/>
        <w:rPr>
          <w:lang w:eastAsia="en-US"/>
        </w:rPr>
      </w:pPr>
      <w:r w:rsidRPr="001F3778">
        <w:rPr>
          <w:lang w:eastAsia="en-US"/>
        </w:rPr>
        <w:t>Uncoated flat-rolled iron &amp; steel</w:t>
      </w:r>
      <w:r>
        <w:rPr>
          <w:lang w:eastAsia="en-US"/>
        </w:rPr>
        <w:t xml:space="preserve"> (SITC 673).</w:t>
      </w:r>
    </w:p>
    <w:p w14:paraId="438191FD" w14:textId="76E50D5B" w:rsidR="00FE0899" w:rsidRDefault="00285109" w:rsidP="00680A93">
      <w:pPr>
        <w:pStyle w:val="BodyText"/>
        <w:rPr>
          <w:lang w:eastAsia="en-US"/>
        </w:rPr>
      </w:pPr>
      <w:r>
        <w:rPr>
          <w:lang w:eastAsia="en-US"/>
        </w:rPr>
        <w:t>Additionally</w:t>
      </w:r>
      <w:r w:rsidR="00556354">
        <w:rPr>
          <w:lang w:eastAsia="en-US"/>
        </w:rPr>
        <w:t xml:space="preserve">, the newly signed Comprehensive Economic Partnership Agreement (CEPA) between India and the UAE is </w:t>
      </w:r>
      <w:r>
        <w:rPr>
          <w:lang w:eastAsia="en-US"/>
        </w:rPr>
        <w:t>predict</w:t>
      </w:r>
      <w:r w:rsidR="00556354">
        <w:rPr>
          <w:lang w:eastAsia="en-US"/>
        </w:rPr>
        <w:t>ed to give India more favourable access to the UAE market</w:t>
      </w:r>
      <w:r w:rsidR="00661BBA">
        <w:rPr>
          <w:lang w:eastAsia="en-US"/>
        </w:rPr>
        <w:t xml:space="preserve"> (more details in chapter </w:t>
      </w:r>
      <w:r w:rsidR="00661BBA">
        <w:rPr>
          <w:lang w:eastAsia="en-US"/>
        </w:rPr>
        <w:fldChar w:fldCharType="begin"/>
      </w:r>
      <w:r w:rsidR="00661BBA">
        <w:rPr>
          <w:lang w:eastAsia="en-US"/>
        </w:rPr>
        <w:instrText xml:space="preserve"> REF _Ref124500462 \n \h </w:instrText>
      </w:r>
      <w:r w:rsidR="00661BBA">
        <w:rPr>
          <w:lang w:eastAsia="en-US"/>
        </w:rPr>
      </w:r>
      <w:r w:rsidR="00661BBA">
        <w:rPr>
          <w:lang w:eastAsia="en-US"/>
        </w:rPr>
        <w:fldChar w:fldCharType="separate"/>
      </w:r>
      <w:r w:rsidR="002B1E22">
        <w:rPr>
          <w:lang w:eastAsia="en-US"/>
        </w:rPr>
        <w:t>5</w:t>
      </w:r>
      <w:r w:rsidR="00661BBA">
        <w:rPr>
          <w:lang w:eastAsia="en-US"/>
        </w:rPr>
        <w:fldChar w:fldCharType="end"/>
      </w:r>
      <w:r w:rsidR="00661BBA">
        <w:rPr>
          <w:lang w:eastAsia="en-US"/>
        </w:rPr>
        <w:t>)</w:t>
      </w:r>
      <w:r w:rsidR="00556354">
        <w:rPr>
          <w:lang w:eastAsia="en-US"/>
        </w:rPr>
        <w:t>.</w:t>
      </w:r>
      <w:r w:rsidR="00661BBA">
        <w:rPr>
          <w:lang w:eastAsia="en-US"/>
        </w:rPr>
        <w:t xml:space="preserve"> </w:t>
      </w:r>
    </w:p>
    <w:p w14:paraId="55ECBF72" w14:textId="1CD92FB0" w:rsidR="001F3778" w:rsidRDefault="001F3778" w:rsidP="001F3778">
      <w:pPr>
        <w:pStyle w:val="Heading4"/>
        <w:rPr>
          <w:lang w:eastAsia="en-US"/>
        </w:rPr>
      </w:pPr>
      <w:r>
        <w:rPr>
          <w:lang w:eastAsia="en-US"/>
        </w:rPr>
        <w:t>United States of America</w:t>
      </w:r>
    </w:p>
    <w:p w14:paraId="584DB280" w14:textId="0050FA4E" w:rsidR="00356CE2" w:rsidRDefault="001F3778" w:rsidP="001F3778">
      <w:pPr>
        <w:pStyle w:val="BodyText"/>
        <w:rPr>
          <w:lang w:eastAsia="en-US"/>
        </w:rPr>
      </w:pPr>
      <w:r>
        <w:rPr>
          <w:lang w:eastAsia="en-US"/>
        </w:rPr>
        <w:t xml:space="preserve">The United States is the third largest </w:t>
      </w:r>
      <w:r w:rsidR="00C4327D">
        <w:rPr>
          <w:lang w:eastAsia="en-US"/>
        </w:rPr>
        <w:t xml:space="preserve">merchandise </w:t>
      </w:r>
      <w:r>
        <w:rPr>
          <w:lang w:eastAsia="en-US"/>
        </w:rPr>
        <w:t>exporter to the UAE, with its average annual export value from 2015 to 2016 only slightly lower than India’s average annual export value.</w:t>
      </w:r>
      <w:r w:rsidR="00524745">
        <w:rPr>
          <w:lang w:eastAsia="en-US"/>
        </w:rPr>
        <w:t xml:space="preserve"> </w:t>
      </w:r>
    </w:p>
    <w:p w14:paraId="6A4BA37C" w14:textId="34506EB3" w:rsidR="00524745" w:rsidRDefault="00524745" w:rsidP="00524745">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w:instrText>
      </w:r>
      <w:r w:rsidRPr="00695C93">
        <w:fldChar w:fldCharType="separate"/>
      </w:r>
      <w:r w:rsidR="002B1E22">
        <w:rPr>
          <w:noProof/>
        </w:rPr>
        <w:instrText>3</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0F5228">
        <w:rPr>
          <w:noProof/>
        </w:rPr>
        <w:instrText>3</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9</w:instrText>
      </w:r>
      <w:r w:rsidRPr="00695C93">
        <w:fldChar w:fldCharType="end"/>
      </w:r>
      <w:r w:rsidRPr="00695C93">
        <w:instrText xml:space="preserve">" "" </w:instrText>
      </w:r>
      <w:r w:rsidRPr="00695C93">
        <w:fldChar w:fldCharType="separate"/>
      </w:r>
      <w:bookmarkStart w:id="649" w:name="_Caption2333"/>
      <w:bookmarkStart w:id="650" w:name="_Caption2627"/>
      <w:bookmarkStart w:id="651" w:name="_Caption3143"/>
      <w:bookmarkStart w:id="652" w:name="_Caption3819"/>
      <w:bookmarkStart w:id="653" w:name="_Caption4206"/>
      <w:bookmarkStart w:id="654" w:name="_Caption3984"/>
      <w:bookmarkStart w:id="655" w:name="_Caption4315"/>
      <w:bookmarkStart w:id="656" w:name="_Caption4115"/>
      <w:bookmarkStart w:id="657" w:name="_Caption1348"/>
      <w:bookmarkStart w:id="658" w:name="_Caption2456"/>
      <w:bookmarkStart w:id="659" w:name="_Caption9566"/>
      <w:bookmarkStart w:id="660" w:name="_Caption7532"/>
      <w:bookmarkStart w:id="661" w:name="_Caption3528"/>
      <w:bookmarkStart w:id="662" w:name="_Caption1191"/>
      <w:bookmarkStart w:id="663" w:name="_Caption9553"/>
      <w:bookmarkStart w:id="664" w:name="_Caption6260"/>
      <w:bookmarkStart w:id="665" w:name="_Caption1049"/>
      <w:bookmarkStart w:id="666" w:name="_Caption7680"/>
      <w:bookmarkStart w:id="667" w:name="_Caption8954"/>
      <w:bookmarkStart w:id="668" w:name="_Caption5906"/>
      <w:bookmarkStart w:id="669" w:name="_Caption1917"/>
      <w:bookmarkStart w:id="670" w:name="_Caption5400"/>
      <w:bookmarkStart w:id="671" w:name="_Caption8638"/>
      <w:bookmarkStart w:id="672" w:name="_Caption3086"/>
      <w:bookmarkStart w:id="673" w:name="_Caption2294"/>
      <w:bookmarkStart w:id="674" w:name="_Caption0922"/>
      <w:bookmarkStart w:id="675" w:name="_Caption7413"/>
      <w:bookmarkStart w:id="676" w:name="_Caption2648"/>
      <w:bookmarkStart w:id="677" w:name="_Caption9333"/>
      <w:bookmarkStart w:id="678" w:name="_Caption9179"/>
      <w:bookmarkStart w:id="679" w:name="_Caption8066"/>
      <w:bookmarkStart w:id="680" w:name="_Caption5571"/>
      <w:bookmarkStart w:id="681" w:name="_Caption6227"/>
      <w:bookmarkStart w:id="682" w:name="_Caption4537"/>
      <w:bookmarkStart w:id="683" w:name="_Caption5547"/>
      <w:bookmarkStart w:id="684" w:name="_Caption1441"/>
      <w:bookmarkStart w:id="685" w:name="_Caption1542"/>
      <w:bookmarkStart w:id="686" w:name="_Caption8159"/>
      <w:bookmarkStart w:id="687" w:name="_Caption2535"/>
      <w:bookmarkStart w:id="688" w:name="_Caption0631"/>
      <w:bookmarkStart w:id="689" w:name="_Caption7852"/>
      <w:bookmarkStart w:id="690" w:name="_Caption2166"/>
      <w:bookmarkStart w:id="691" w:name="_Caption7661"/>
      <w:bookmarkStart w:id="692" w:name="_Caption1378"/>
      <w:bookmarkStart w:id="693" w:name="_Caption2082"/>
      <w:bookmarkStart w:id="694" w:name="_Caption1140"/>
      <w:bookmarkStart w:id="695" w:name="_Caption1279"/>
      <w:bookmarkStart w:id="696" w:name="_Caption5512"/>
      <w:bookmarkStart w:id="697" w:name="_Caption9279"/>
      <w:bookmarkStart w:id="698" w:name="_Caption8666"/>
      <w:bookmarkStart w:id="699" w:name="_Caption9522"/>
      <w:bookmarkStart w:id="700" w:name="_Caption5848"/>
      <w:bookmarkStart w:id="701" w:name="_Toc128409051"/>
      <w:r w:rsidR="000F5228">
        <w:rPr>
          <w:noProof/>
        </w:rPr>
        <w:t>3</w:t>
      </w:r>
      <w:r w:rsidR="000F5228" w:rsidRPr="00695C93">
        <w:rPr>
          <w:noProof/>
        </w:rPr>
        <w:t>.</w:t>
      </w:r>
      <w:r w:rsidR="000F5228">
        <w:rPr>
          <w:noProof/>
        </w:rPr>
        <w:t>9</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Pr="00695C93">
        <w:fldChar w:fldCharType="end"/>
      </w:r>
      <w:r w:rsidRPr="00695C93">
        <w:tab/>
      </w:r>
      <w:r>
        <w:t>Average annual UAE</w:t>
      </w:r>
      <w:r w:rsidR="00310C24">
        <w:t xml:space="preserve"> </w:t>
      </w:r>
      <w:r w:rsidR="00A7672D">
        <w:t>merchandise</w:t>
      </w:r>
      <w:r>
        <w:t xml:space="preserve"> imports from the US and Australia: 2015-19</w:t>
      </w:r>
      <w:r w:rsidR="000F0ADD">
        <w:t xml:space="preserve"> (aggregation based on HS)</w:t>
      </w:r>
      <w:bookmarkEnd w:id="701"/>
    </w:p>
    <w:tbl>
      <w:tblPr>
        <w:tblW w:w="7938" w:type="dxa"/>
        <w:tblLook w:val="04A0" w:firstRow="1" w:lastRow="0" w:firstColumn="1" w:lastColumn="0" w:noHBand="0" w:noVBand="1"/>
      </w:tblPr>
      <w:tblGrid>
        <w:gridCol w:w="3326"/>
        <w:gridCol w:w="1153"/>
        <w:gridCol w:w="1153"/>
        <w:gridCol w:w="1153"/>
        <w:gridCol w:w="1153"/>
      </w:tblGrid>
      <w:tr w:rsidR="00A51593" w:rsidRPr="00FE0899" w14:paraId="62AF2D75" w14:textId="77777777" w:rsidTr="00D44581">
        <w:trPr>
          <w:trHeight w:val="216"/>
        </w:trPr>
        <w:tc>
          <w:tcPr>
            <w:tcW w:w="3326" w:type="dxa"/>
            <w:shd w:val="clear" w:color="auto" w:fill="6F6652"/>
            <w:noWrap/>
            <w:tcMar>
              <w:left w:w="57" w:type="dxa"/>
              <w:right w:w="57" w:type="dxa"/>
            </w:tcMar>
            <w:hideMark/>
          </w:tcPr>
          <w:p w14:paraId="72CBBC36" w14:textId="7F7924E3" w:rsidR="00A51593" w:rsidRPr="00FE0899" w:rsidRDefault="00A51593">
            <w:pPr>
              <w:pStyle w:val="TableDataColumnHeading"/>
              <w:jc w:val="left"/>
            </w:pPr>
            <w:r>
              <w:t xml:space="preserve">Average annual UAE merchandise imports - </w:t>
            </w:r>
            <w:r w:rsidRPr="00A51593">
              <w:t>Agricultural products</w:t>
            </w:r>
            <w:r>
              <w:t xml:space="preserve"> </w:t>
            </w:r>
          </w:p>
        </w:tc>
        <w:tc>
          <w:tcPr>
            <w:tcW w:w="1153" w:type="dxa"/>
            <w:shd w:val="clear" w:color="auto" w:fill="6F6652"/>
            <w:noWrap/>
            <w:tcMar>
              <w:left w:w="57" w:type="dxa"/>
              <w:right w:w="57" w:type="dxa"/>
            </w:tcMar>
            <w:hideMark/>
          </w:tcPr>
          <w:p w14:paraId="53123EDF" w14:textId="77777777" w:rsidR="00A51593" w:rsidRDefault="00A51593">
            <w:pPr>
              <w:pStyle w:val="TableDataColumnHeading"/>
              <w:jc w:val="center"/>
              <w:rPr>
                <w:szCs w:val="16"/>
              </w:rPr>
            </w:pPr>
            <w:r>
              <w:rPr>
                <w:szCs w:val="16"/>
              </w:rPr>
              <w:t>USA</w:t>
            </w:r>
          </w:p>
          <w:p w14:paraId="67C2D80B" w14:textId="71FB3EC6" w:rsidR="00A51593" w:rsidRPr="00FE0899" w:rsidRDefault="00A51593">
            <w:pPr>
              <w:pStyle w:val="TableDataColumnHeading"/>
              <w:jc w:val="center"/>
              <w:rPr>
                <w:szCs w:val="16"/>
              </w:rPr>
            </w:pPr>
            <w:proofErr w:type="spellStart"/>
            <w:r w:rsidRPr="00FE0899">
              <w:rPr>
                <w:szCs w:val="16"/>
              </w:rPr>
              <w:t>US$m</w:t>
            </w:r>
            <w:proofErr w:type="spellEnd"/>
          </w:p>
        </w:tc>
        <w:tc>
          <w:tcPr>
            <w:tcW w:w="1153" w:type="dxa"/>
            <w:shd w:val="clear" w:color="auto" w:fill="6F6652"/>
          </w:tcPr>
          <w:p w14:paraId="475F7FD4" w14:textId="77777777" w:rsidR="00A51593" w:rsidRDefault="00A51593">
            <w:pPr>
              <w:pStyle w:val="TableDataColumnHeading"/>
              <w:jc w:val="center"/>
              <w:rPr>
                <w:szCs w:val="16"/>
              </w:rPr>
            </w:pPr>
            <w:r>
              <w:rPr>
                <w:szCs w:val="16"/>
              </w:rPr>
              <w:t>USA</w:t>
            </w:r>
          </w:p>
          <w:p w14:paraId="0D00609A" w14:textId="0B9728C3" w:rsidR="00A51593" w:rsidRPr="00FE0899" w:rsidRDefault="00A51593">
            <w:pPr>
              <w:pStyle w:val="TableDataColumnHeading"/>
              <w:jc w:val="center"/>
              <w:rPr>
                <w:szCs w:val="16"/>
              </w:rPr>
            </w:pPr>
            <w:r>
              <w:rPr>
                <w:szCs w:val="16"/>
              </w:rPr>
              <w:t>%</w:t>
            </w:r>
          </w:p>
        </w:tc>
        <w:tc>
          <w:tcPr>
            <w:tcW w:w="1153" w:type="dxa"/>
            <w:shd w:val="clear" w:color="auto" w:fill="6F6652"/>
            <w:noWrap/>
            <w:tcMar>
              <w:left w:w="57" w:type="dxa"/>
              <w:right w:w="57" w:type="dxa"/>
            </w:tcMar>
            <w:hideMark/>
          </w:tcPr>
          <w:p w14:paraId="344CC64E" w14:textId="77777777" w:rsidR="00A51593" w:rsidRDefault="00A51593">
            <w:pPr>
              <w:pStyle w:val="TableDataColumnHeading"/>
              <w:jc w:val="center"/>
              <w:rPr>
                <w:szCs w:val="16"/>
              </w:rPr>
            </w:pPr>
            <w:r w:rsidRPr="00FE0899">
              <w:rPr>
                <w:szCs w:val="16"/>
              </w:rPr>
              <w:t>Australia</w:t>
            </w:r>
          </w:p>
          <w:p w14:paraId="201D7EFA" w14:textId="3B795498" w:rsidR="00A51593" w:rsidRPr="00FE0899" w:rsidRDefault="00A51593">
            <w:pPr>
              <w:pStyle w:val="TableDataColumnHeading"/>
              <w:jc w:val="center"/>
              <w:rPr>
                <w:szCs w:val="16"/>
              </w:rPr>
            </w:pPr>
            <w:proofErr w:type="spellStart"/>
            <w:r w:rsidRPr="00FE0899">
              <w:rPr>
                <w:szCs w:val="16"/>
              </w:rPr>
              <w:t>US$m</w:t>
            </w:r>
            <w:proofErr w:type="spellEnd"/>
          </w:p>
        </w:tc>
        <w:tc>
          <w:tcPr>
            <w:tcW w:w="1153" w:type="dxa"/>
            <w:shd w:val="clear" w:color="auto" w:fill="6F6652"/>
          </w:tcPr>
          <w:p w14:paraId="19563968" w14:textId="77777777" w:rsidR="00A51593" w:rsidRDefault="00A51593">
            <w:pPr>
              <w:pStyle w:val="TableDataColumnHeading"/>
              <w:jc w:val="center"/>
              <w:rPr>
                <w:szCs w:val="16"/>
              </w:rPr>
            </w:pPr>
            <w:r w:rsidRPr="00FE0899">
              <w:rPr>
                <w:szCs w:val="16"/>
              </w:rPr>
              <w:t>Australia</w:t>
            </w:r>
          </w:p>
          <w:p w14:paraId="6286A685" w14:textId="70C49DFB" w:rsidR="00A51593" w:rsidRPr="00FE0899" w:rsidRDefault="00A51593">
            <w:pPr>
              <w:pStyle w:val="TableDataColumnHeading"/>
              <w:jc w:val="center"/>
              <w:rPr>
                <w:szCs w:val="16"/>
              </w:rPr>
            </w:pPr>
            <w:r>
              <w:rPr>
                <w:szCs w:val="16"/>
              </w:rPr>
              <w:t>%</w:t>
            </w:r>
          </w:p>
        </w:tc>
      </w:tr>
      <w:tr w:rsidR="00524745" w:rsidRPr="00FE0899" w14:paraId="7EDD96F7" w14:textId="77777777" w:rsidTr="00D44581">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CAE86D" w14:textId="77777777" w:rsidR="00524745" w:rsidRPr="00FE0899" w:rsidRDefault="00524745" w:rsidP="00524745">
            <w:pPr>
              <w:pStyle w:val="TableDataEntries"/>
              <w:jc w:val="left"/>
            </w:pPr>
            <w:r w:rsidRPr="00FE0899">
              <w:t>Animal products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2438CA4" w14:textId="1C8F4BBD" w:rsidR="00524745" w:rsidRPr="00FE0899" w:rsidRDefault="00524745" w:rsidP="00524745">
            <w:pPr>
              <w:pStyle w:val="TableDataEntries"/>
            </w:pPr>
            <w:r>
              <w:rPr>
                <w:szCs w:val="16"/>
              </w:rPr>
              <w:t>345.65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47750E9" w14:textId="3DE8E86D" w:rsidR="00524745" w:rsidRPr="00FE0899" w:rsidRDefault="00524745" w:rsidP="00524745">
            <w:pPr>
              <w:pStyle w:val="TableDataEntries"/>
            </w:pPr>
            <w:r>
              <w:rPr>
                <w:szCs w:val="16"/>
              </w:rPr>
              <w:t>1.67</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67D29D" w14:textId="77777777" w:rsidR="00524745" w:rsidRPr="00FE0899" w:rsidRDefault="00524745" w:rsidP="00524745">
            <w:pPr>
              <w:pStyle w:val="TableDataEntries"/>
            </w:pPr>
            <w:r w:rsidRPr="00FE0899">
              <w:t>305.26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078DF4" w14:textId="77777777" w:rsidR="00524745" w:rsidRPr="00FE0899" w:rsidRDefault="00524745" w:rsidP="00524745">
            <w:pPr>
              <w:pStyle w:val="TableDataEntries"/>
            </w:pPr>
            <w:r w:rsidRPr="00FE0899">
              <w:t>11.76</w:t>
            </w:r>
          </w:p>
        </w:tc>
      </w:tr>
      <w:tr w:rsidR="00524745" w:rsidRPr="00FE0899" w14:paraId="1FFC9ADF" w14:textId="77777777" w:rsidTr="00D44581">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F57B58" w14:textId="77777777" w:rsidR="00524745" w:rsidRPr="00FE0899" w:rsidRDefault="00524745" w:rsidP="00524745">
            <w:pPr>
              <w:pStyle w:val="TableDataEntries"/>
              <w:jc w:val="left"/>
            </w:pPr>
            <w:r w:rsidRPr="00FE0899">
              <w:t>Dairy products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5898AF5" w14:textId="7250646A" w:rsidR="00524745" w:rsidRPr="00FE0899" w:rsidRDefault="00524745" w:rsidP="00524745">
            <w:pPr>
              <w:pStyle w:val="TableDataEntries"/>
            </w:pPr>
            <w:r>
              <w:rPr>
                <w:szCs w:val="16"/>
              </w:rPr>
              <w:t>50.17</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8A47E06" w14:textId="74A91B59" w:rsidR="00524745" w:rsidRPr="00FE0899" w:rsidRDefault="00524745" w:rsidP="00524745">
            <w:pPr>
              <w:pStyle w:val="TableDataEntries"/>
            </w:pPr>
            <w:r>
              <w:rPr>
                <w:szCs w:val="16"/>
              </w:rPr>
              <w:t>0.24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835551" w14:textId="77777777" w:rsidR="00524745" w:rsidRPr="00FE0899" w:rsidRDefault="00524745" w:rsidP="00524745">
            <w:pPr>
              <w:pStyle w:val="TableDataEntries"/>
            </w:pPr>
            <w:r w:rsidRPr="00FE0899">
              <w:t>44.88</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6CD38D" w14:textId="77777777" w:rsidR="00524745" w:rsidRPr="00FE0899" w:rsidRDefault="00524745" w:rsidP="00524745">
            <w:pPr>
              <w:pStyle w:val="TableDataEntries"/>
            </w:pPr>
            <w:r w:rsidRPr="00FE0899">
              <w:t>1.73</w:t>
            </w:r>
          </w:p>
        </w:tc>
      </w:tr>
      <w:tr w:rsidR="00524745" w:rsidRPr="00FE0899" w14:paraId="59B6ACDA" w14:textId="77777777" w:rsidTr="00D44581">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CE1DE6" w14:textId="77777777" w:rsidR="00524745" w:rsidRPr="00FE0899" w:rsidRDefault="00524745" w:rsidP="00524745">
            <w:pPr>
              <w:pStyle w:val="TableDataEntries"/>
              <w:jc w:val="left"/>
            </w:pPr>
            <w:r w:rsidRPr="00FE0899">
              <w:t>Fruits, vegetables, plants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65DE5EE" w14:textId="70EA0495" w:rsidR="00524745" w:rsidRPr="00FE0899" w:rsidRDefault="00524745" w:rsidP="00524745">
            <w:pPr>
              <w:pStyle w:val="TableDataEntries"/>
            </w:pPr>
            <w:r>
              <w:rPr>
                <w:szCs w:val="16"/>
              </w:rPr>
              <w:t>529.40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B4AD272" w14:textId="1DC4DA74" w:rsidR="00524745" w:rsidRPr="00FE0899" w:rsidRDefault="00524745" w:rsidP="00524745">
            <w:pPr>
              <w:pStyle w:val="TableDataEntries"/>
            </w:pPr>
            <w:r>
              <w:rPr>
                <w:szCs w:val="16"/>
              </w:rPr>
              <w:t>2.55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0784A57" w14:textId="77777777" w:rsidR="00524745" w:rsidRPr="00FE0899" w:rsidRDefault="00524745" w:rsidP="00524745">
            <w:pPr>
              <w:pStyle w:val="TableDataEntries"/>
            </w:pPr>
            <w:r w:rsidRPr="00FE0899">
              <w:t>174.73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1C8A6E0" w14:textId="77777777" w:rsidR="00524745" w:rsidRPr="00FE0899" w:rsidRDefault="00524745" w:rsidP="00524745">
            <w:pPr>
              <w:pStyle w:val="TableDataEntries"/>
            </w:pPr>
            <w:r w:rsidRPr="00FE0899">
              <w:t>6.73</w:t>
            </w:r>
          </w:p>
        </w:tc>
      </w:tr>
      <w:tr w:rsidR="00524745" w:rsidRPr="00FE0899" w14:paraId="1E60B4E0" w14:textId="77777777" w:rsidTr="00D44581">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11F9FE" w14:textId="77777777" w:rsidR="00524745" w:rsidRPr="00FE0899" w:rsidRDefault="00524745" w:rsidP="00524745">
            <w:pPr>
              <w:pStyle w:val="TableDataEntries"/>
              <w:jc w:val="left"/>
            </w:pPr>
            <w:r w:rsidRPr="00FE0899">
              <w:t>Coffee, tea</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CB05419" w14:textId="49604B29" w:rsidR="00524745" w:rsidRPr="00FE0899" w:rsidRDefault="00524745" w:rsidP="00524745">
            <w:pPr>
              <w:pStyle w:val="TableDataEntries"/>
            </w:pPr>
            <w:r>
              <w:rPr>
                <w:szCs w:val="16"/>
              </w:rPr>
              <w:t>29.47</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972037" w14:textId="6D8BF225" w:rsidR="00524745" w:rsidRPr="00FE0899" w:rsidRDefault="00524745" w:rsidP="00524745">
            <w:pPr>
              <w:pStyle w:val="TableDataEntries"/>
            </w:pPr>
            <w:r>
              <w:rPr>
                <w:szCs w:val="16"/>
              </w:rPr>
              <w:t>0.14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BBD5B8" w14:textId="77777777" w:rsidR="00524745" w:rsidRPr="00FE0899" w:rsidRDefault="00524745" w:rsidP="00524745">
            <w:pPr>
              <w:pStyle w:val="TableDataEntries"/>
            </w:pPr>
            <w:r w:rsidRPr="00FE0899">
              <w:t>2.99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C02B182" w14:textId="77777777" w:rsidR="00524745" w:rsidRPr="00FE0899" w:rsidRDefault="00524745" w:rsidP="00524745">
            <w:pPr>
              <w:pStyle w:val="TableDataEntries"/>
            </w:pPr>
            <w:r w:rsidRPr="00FE0899">
              <w:t>0.12</w:t>
            </w:r>
          </w:p>
        </w:tc>
      </w:tr>
      <w:tr w:rsidR="00524745" w:rsidRPr="00FE0899" w14:paraId="131E12AD" w14:textId="77777777" w:rsidTr="00D44581">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07B762" w14:textId="77777777" w:rsidR="00524745" w:rsidRPr="00FE0899" w:rsidRDefault="00524745" w:rsidP="00524745">
            <w:pPr>
              <w:pStyle w:val="TableDataEntries"/>
              <w:jc w:val="left"/>
            </w:pPr>
            <w:r w:rsidRPr="00FE0899">
              <w:t>Cereals and preparations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6132BC7" w14:textId="124BC112" w:rsidR="00524745" w:rsidRPr="00FE0899" w:rsidRDefault="00524745" w:rsidP="00524745">
            <w:pPr>
              <w:pStyle w:val="TableDataEntries"/>
            </w:pPr>
            <w:r>
              <w:rPr>
                <w:szCs w:val="16"/>
              </w:rPr>
              <w:t>91.08</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88350D5" w14:textId="040013C6" w:rsidR="00524745" w:rsidRPr="00FE0899" w:rsidRDefault="00524745" w:rsidP="00524745">
            <w:pPr>
              <w:pStyle w:val="TableDataEntries"/>
            </w:pPr>
            <w:r>
              <w:rPr>
                <w:szCs w:val="16"/>
              </w:rPr>
              <w:t>0.44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0C09F32" w14:textId="77777777" w:rsidR="00524745" w:rsidRPr="00FE0899" w:rsidRDefault="00524745" w:rsidP="00524745">
            <w:pPr>
              <w:pStyle w:val="TableDataEntries"/>
            </w:pPr>
            <w:r w:rsidRPr="00FE0899">
              <w:t>140.06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A81442" w14:textId="77777777" w:rsidR="00524745" w:rsidRPr="00FE0899" w:rsidRDefault="00524745" w:rsidP="00524745">
            <w:pPr>
              <w:pStyle w:val="TableDataEntries"/>
            </w:pPr>
            <w:r w:rsidRPr="00FE0899">
              <w:t>5.39</w:t>
            </w:r>
          </w:p>
        </w:tc>
      </w:tr>
      <w:tr w:rsidR="00524745" w:rsidRPr="00FE0899" w14:paraId="160CE869" w14:textId="77777777" w:rsidTr="00D44581">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BF4381" w14:textId="77777777" w:rsidR="00524745" w:rsidRPr="00FE0899" w:rsidRDefault="00524745" w:rsidP="00524745">
            <w:pPr>
              <w:pStyle w:val="TableDataEntries"/>
              <w:jc w:val="left"/>
            </w:pPr>
            <w:r w:rsidRPr="00FE0899">
              <w:t>Oilseeds, fats &amp; oils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B8D585F" w14:textId="2312910F" w:rsidR="00524745" w:rsidRPr="00FE0899" w:rsidRDefault="00524745" w:rsidP="00524745">
            <w:pPr>
              <w:pStyle w:val="TableDataEntries"/>
            </w:pPr>
            <w:r>
              <w:rPr>
                <w:szCs w:val="16"/>
              </w:rPr>
              <w:t>38.98</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8840A4E" w14:textId="17198287" w:rsidR="00524745" w:rsidRPr="00FE0899" w:rsidRDefault="00524745" w:rsidP="00524745">
            <w:pPr>
              <w:pStyle w:val="TableDataEntries"/>
            </w:pPr>
            <w:r>
              <w:rPr>
                <w:szCs w:val="16"/>
              </w:rPr>
              <w:t>0.19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C8C2B59" w14:textId="77777777" w:rsidR="00524745" w:rsidRPr="00FE0899" w:rsidRDefault="00524745" w:rsidP="00524745">
            <w:pPr>
              <w:pStyle w:val="TableDataEntries"/>
            </w:pPr>
            <w:r w:rsidRPr="00FE0899">
              <w:t>41.29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67ED72" w14:textId="77777777" w:rsidR="00524745" w:rsidRPr="00FE0899" w:rsidRDefault="00524745" w:rsidP="00524745">
            <w:pPr>
              <w:pStyle w:val="TableDataEntries"/>
            </w:pPr>
            <w:r w:rsidRPr="00FE0899">
              <w:t>1.59</w:t>
            </w:r>
          </w:p>
        </w:tc>
      </w:tr>
      <w:tr w:rsidR="00524745" w:rsidRPr="00FE0899" w14:paraId="2A1FA4F3" w14:textId="77777777" w:rsidTr="00D44581">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3CCE41" w14:textId="77777777" w:rsidR="00524745" w:rsidRPr="00FE0899" w:rsidRDefault="00524745" w:rsidP="00524745">
            <w:pPr>
              <w:pStyle w:val="TableDataEntries"/>
              <w:jc w:val="left"/>
            </w:pPr>
            <w:r w:rsidRPr="00FE0899">
              <w:t>Sugars and confectionary</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FC13961" w14:textId="525D661B" w:rsidR="00524745" w:rsidRPr="00FE0899" w:rsidRDefault="00524745" w:rsidP="00524745">
            <w:pPr>
              <w:pStyle w:val="TableDataEntries"/>
            </w:pPr>
            <w:r>
              <w:rPr>
                <w:szCs w:val="16"/>
              </w:rPr>
              <w:t>14.63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2C306B1" w14:textId="2B040353" w:rsidR="00524745" w:rsidRPr="00FE0899" w:rsidRDefault="00524745" w:rsidP="00524745">
            <w:pPr>
              <w:pStyle w:val="TableDataEntries"/>
            </w:pPr>
            <w:r>
              <w:rPr>
                <w:szCs w:val="16"/>
              </w:rPr>
              <w:t>0.07</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E4A6F2" w14:textId="77777777" w:rsidR="00524745" w:rsidRPr="00FE0899" w:rsidRDefault="00524745" w:rsidP="00524745">
            <w:pPr>
              <w:pStyle w:val="TableDataEntries"/>
            </w:pPr>
            <w:r w:rsidRPr="00FE0899">
              <w:t>14.83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E541F1" w14:textId="77777777" w:rsidR="00524745" w:rsidRPr="00FE0899" w:rsidRDefault="00524745" w:rsidP="00524745">
            <w:pPr>
              <w:pStyle w:val="TableDataEntries"/>
            </w:pPr>
            <w:r w:rsidRPr="00FE0899">
              <w:t>0.57</w:t>
            </w:r>
          </w:p>
        </w:tc>
      </w:tr>
      <w:tr w:rsidR="00524745" w:rsidRPr="00FE0899" w14:paraId="7A57A825" w14:textId="77777777" w:rsidTr="00D44581">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B07D56C" w14:textId="77777777" w:rsidR="00524745" w:rsidRPr="00FE0899" w:rsidRDefault="00524745" w:rsidP="00524745">
            <w:pPr>
              <w:pStyle w:val="TableDataEntries"/>
              <w:jc w:val="left"/>
            </w:pPr>
            <w:r w:rsidRPr="00FE0899">
              <w:t>Beverages and tobacco</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934D3B" w14:textId="2B2E9D9F" w:rsidR="00524745" w:rsidRPr="00FE0899" w:rsidRDefault="00524745" w:rsidP="00524745">
            <w:pPr>
              <w:pStyle w:val="TableDataEntries"/>
            </w:pPr>
            <w:r>
              <w:rPr>
                <w:szCs w:val="16"/>
              </w:rPr>
              <w:t>102.25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C067E5E" w14:textId="5D84852B" w:rsidR="00524745" w:rsidRPr="00FE0899" w:rsidRDefault="00524745" w:rsidP="00524745">
            <w:pPr>
              <w:pStyle w:val="TableDataEntries"/>
            </w:pPr>
            <w:r>
              <w:rPr>
                <w:szCs w:val="16"/>
              </w:rPr>
              <w:t>0.49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2A9CE4" w14:textId="77777777" w:rsidR="00524745" w:rsidRPr="00FE0899" w:rsidRDefault="00524745" w:rsidP="00524745">
            <w:pPr>
              <w:pStyle w:val="TableDataEntries"/>
            </w:pPr>
            <w:r w:rsidRPr="00FE0899">
              <w:t>23.10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D187E8" w14:textId="77777777" w:rsidR="00524745" w:rsidRPr="00FE0899" w:rsidRDefault="00524745" w:rsidP="00524745">
            <w:pPr>
              <w:pStyle w:val="TableDataEntries"/>
            </w:pPr>
            <w:r w:rsidRPr="00FE0899">
              <w:t>0.89</w:t>
            </w:r>
          </w:p>
        </w:tc>
      </w:tr>
      <w:tr w:rsidR="00524745" w:rsidRPr="00FE0899" w14:paraId="2F79D1C9" w14:textId="77777777" w:rsidTr="00D44581">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DA7D9E" w14:textId="77777777" w:rsidR="00524745" w:rsidRPr="00FE0899" w:rsidRDefault="00524745" w:rsidP="00524745">
            <w:pPr>
              <w:pStyle w:val="TableDataEntries"/>
              <w:jc w:val="left"/>
            </w:pPr>
            <w:r w:rsidRPr="00FE0899">
              <w:t>Cotton</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C11D8B6" w14:textId="4E185A2D" w:rsidR="00524745" w:rsidRPr="00FE0899" w:rsidRDefault="00524745" w:rsidP="00524745">
            <w:pPr>
              <w:pStyle w:val="TableDataEntries"/>
            </w:pPr>
            <w:r>
              <w:rPr>
                <w:szCs w:val="16"/>
              </w:rPr>
              <w:t>0.02</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3B38E70" w14:textId="49CBF6B3" w:rsidR="00524745" w:rsidRPr="00FE0899" w:rsidRDefault="00524745" w:rsidP="00524745">
            <w:pPr>
              <w:pStyle w:val="TableDataEntries"/>
            </w:pPr>
            <w:r>
              <w:rPr>
                <w:szCs w:val="16"/>
              </w:rPr>
              <w:t>0.00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6C5419" w14:textId="77777777" w:rsidR="00524745" w:rsidRPr="00FE0899" w:rsidRDefault="00524745" w:rsidP="00524745">
            <w:pPr>
              <w:pStyle w:val="TableDataEntries"/>
            </w:pPr>
            <w:r w:rsidRPr="00FE0899">
              <w:t>0.00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E33520" w14:textId="77777777" w:rsidR="00524745" w:rsidRPr="00FE0899" w:rsidRDefault="00524745" w:rsidP="00524745">
            <w:pPr>
              <w:pStyle w:val="TableDataEntries"/>
            </w:pPr>
            <w:r w:rsidRPr="00FE0899">
              <w:t>0.00</w:t>
            </w:r>
          </w:p>
        </w:tc>
      </w:tr>
      <w:tr w:rsidR="00524745" w:rsidRPr="00FE0899" w14:paraId="2904A947" w14:textId="77777777" w:rsidTr="00D44581">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71D898" w14:textId="77777777" w:rsidR="00524745" w:rsidRPr="00FE0899" w:rsidRDefault="00524745" w:rsidP="00524745">
            <w:pPr>
              <w:pStyle w:val="TableDataEntries"/>
              <w:jc w:val="left"/>
            </w:pPr>
            <w:r w:rsidRPr="00FE0899">
              <w:t>Other agricultural products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D8F317B" w14:textId="699192F6" w:rsidR="00524745" w:rsidRPr="00FE0899" w:rsidRDefault="00524745" w:rsidP="00524745">
            <w:pPr>
              <w:pStyle w:val="TableDataEntries"/>
            </w:pPr>
            <w:r>
              <w:rPr>
                <w:szCs w:val="16"/>
              </w:rPr>
              <w:t>184.39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96A3C08" w14:textId="2810582B" w:rsidR="00524745" w:rsidRPr="00FE0899" w:rsidRDefault="00524745" w:rsidP="00524745">
            <w:pPr>
              <w:pStyle w:val="TableDataEntries"/>
            </w:pPr>
            <w:r>
              <w:rPr>
                <w:szCs w:val="16"/>
              </w:rPr>
              <w:t>0.89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B8E04F3" w14:textId="77777777" w:rsidR="00524745" w:rsidRPr="00FE0899" w:rsidRDefault="00524745" w:rsidP="00524745">
            <w:pPr>
              <w:pStyle w:val="TableDataEntries"/>
            </w:pPr>
            <w:r w:rsidRPr="00FE0899">
              <w:t>11.65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60DCD6" w14:textId="77777777" w:rsidR="00524745" w:rsidRPr="00FE0899" w:rsidRDefault="00524745" w:rsidP="00524745">
            <w:pPr>
              <w:pStyle w:val="TableDataEntries"/>
            </w:pPr>
            <w:r w:rsidRPr="00FE0899">
              <w:t>0.45</w:t>
            </w:r>
          </w:p>
        </w:tc>
      </w:tr>
      <w:tr w:rsidR="00524745" w:rsidRPr="00524745" w14:paraId="38C64658" w14:textId="77777777" w:rsidTr="00D44581">
        <w:trPr>
          <w:trHeight w:val="216"/>
        </w:trPr>
        <w:tc>
          <w:tcPr>
            <w:tcW w:w="332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32DED0BA" w14:textId="77777777" w:rsidR="00524745" w:rsidRPr="00524745" w:rsidRDefault="00524745" w:rsidP="00524745">
            <w:pPr>
              <w:pStyle w:val="TableDataEntries"/>
              <w:jc w:val="left"/>
              <w:rPr>
                <w:rFonts w:ascii="Franklin Gothic Demi" w:hAnsi="Franklin Gothic Demi"/>
              </w:rPr>
            </w:pPr>
            <w:r w:rsidRPr="00524745">
              <w:rPr>
                <w:rFonts w:ascii="Franklin Gothic Demi" w:hAnsi="Franklin Gothic Demi"/>
              </w:rPr>
              <w:t>Sub-total of agricultural products</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28FA316F" w14:textId="796F35CC" w:rsidR="00524745" w:rsidRPr="00524745" w:rsidRDefault="00524745" w:rsidP="00524745">
            <w:pPr>
              <w:pStyle w:val="TableDataEntries"/>
              <w:rPr>
                <w:rFonts w:ascii="Franklin Gothic Demi" w:hAnsi="Franklin Gothic Demi"/>
              </w:rPr>
            </w:pPr>
            <w:r w:rsidRPr="00524745">
              <w:rPr>
                <w:rFonts w:ascii="Franklin Gothic Demi" w:hAnsi="Franklin Gothic Demi"/>
                <w:szCs w:val="16"/>
              </w:rPr>
              <w:t>1,386.04</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21473C34" w14:textId="6FC26D88" w:rsidR="00524745" w:rsidRPr="00524745" w:rsidRDefault="00524745" w:rsidP="00524745">
            <w:pPr>
              <w:pStyle w:val="TableDataEntries"/>
              <w:rPr>
                <w:rFonts w:ascii="Franklin Gothic Demi" w:hAnsi="Franklin Gothic Demi"/>
              </w:rPr>
            </w:pPr>
            <w:r w:rsidRPr="00524745">
              <w:rPr>
                <w:rFonts w:ascii="Franklin Gothic Demi" w:hAnsi="Franklin Gothic Demi"/>
                <w:szCs w:val="16"/>
              </w:rPr>
              <w:t>6.68</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44DD584E" w14:textId="77777777" w:rsidR="00524745" w:rsidRPr="00524745" w:rsidRDefault="00524745" w:rsidP="00524745">
            <w:pPr>
              <w:pStyle w:val="TableDataEntries"/>
              <w:rPr>
                <w:rFonts w:ascii="Franklin Gothic Demi" w:hAnsi="Franklin Gothic Demi"/>
              </w:rPr>
            </w:pPr>
            <w:r w:rsidRPr="00524745">
              <w:rPr>
                <w:rFonts w:ascii="Franklin Gothic Demi" w:hAnsi="Franklin Gothic Demi"/>
              </w:rPr>
              <w:t>758.80</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7A9171C3" w14:textId="77777777" w:rsidR="00524745" w:rsidRPr="00524745" w:rsidRDefault="00524745" w:rsidP="00524745">
            <w:pPr>
              <w:pStyle w:val="TableDataEntries"/>
              <w:rPr>
                <w:rFonts w:ascii="Franklin Gothic Demi" w:hAnsi="Franklin Gothic Demi"/>
              </w:rPr>
            </w:pPr>
            <w:r w:rsidRPr="00524745">
              <w:rPr>
                <w:rFonts w:ascii="Franklin Gothic Demi" w:hAnsi="Franklin Gothic Demi"/>
              </w:rPr>
              <w:t>29.23</w:t>
            </w:r>
          </w:p>
        </w:tc>
      </w:tr>
    </w:tbl>
    <w:p w14:paraId="58607D1B" w14:textId="77777777" w:rsidR="00565F9D" w:rsidRDefault="00565F9D"/>
    <w:tbl>
      <w:tblPr>
        <w:tblW w:w="7938" w:type="dxa"/>
        <w:tblLook w:val="04A0" w:firstRow="1" w:lastRow="0" w:firstColumn="1" w:lastColumn="0" w:noHBand="0" w:noVBand="1"/>
      </w:tblPr>
      <w:tblGrid>
        <w:gridCol w:w="3326"/>
        <w:gridCol w:w="1153"/>
        <w:gridCol w:w="1153"/>
        <w:gridCol w:w="1153"/>
        <w:gridCol w:w="1153"/>
      </w:tblGrid>
      <w:tr w:rsidR="00A51593" w:rsidRPr="00FE0899" w14:paraId="1ACF7CBD" w14:textId="77777777" w:rsidTr="00D44581">
        <w:trPr>
          <w:trHeight w:val="216"/>
        </w:trPr>
        <w:tc>
          <w:tcPr>
            <w:tcW w:w="3326" w:type="dxa"/>
            <w:shd w:val="clear" w:color="auto" w:fill="6F6652"/>
            <w:noWrap/>
            <w:tcMar>
              <w:left w:w="57" w:type="dxa"/>
              <w:right w:w="57" w:type="dxa"/>
            </w:tcMar>
            <w:hideMark/>
          </w:tcPr>
          <w:p w14:paraId="2985653A" w14:textId="5017487F" w:rsidR="00A51593" w:rsidRPr="00E66A64" w:rsidRDefault="00A51593" w:rsidP="00A51593">
            <w:pPr>
              <w:pStyle w:val="TableHeading1"/>
              <w:rPr>
                <w:color w:val="FFFFFF" w:themeColor="background1"/>
              </w:rPr>
            </w:pPr>
            <w:r w:rsidRPr="00E66A64">
              <w:rPr>
                <w:color w:val="FFFFFF" w:themeColor="background1"/>
              </w:rPr>
              <w:lastRenderedPageBreak/>
              <w:t xml:space="preserve">Average annual UAE merchandise imports </w:t>
            </w:r>
            <w:r w:rsidR="00E66A64">
              <w:rPr>
                <w:color w:val="FFFFFF" w:themeColor="background1"/>
              </w:rPr>
              <w:t>–</w:t>
            </w:r>
            <w:r w:rsidRPr="00E66A64">
              <w:rPr>
                <w:color w:val="FFFFFF" w:themeColor="background1"/>
              </w:rPr>
              <w:t xml:space="preserve"> </w:t>
            </w:r>
            <w:proofErr w:type="gramStart"/>
            <w:r w:rsidR="00E66A64">
              <w:rPr>
                <w:color w:val="FFFFFF" w:themeColor="background1"/>
              </w:rPr>
              <w:t xml:space="preserve">Non </w:t>
            </w:r>
            <w:r w:rsidRPr="00E66A64">
              <w:rPr>
                <w:color w:val="FFFFFF" w:themeColor="background1"/>
              </w:rPr>
              <w:t>Agricultural</w:t>
            </w:r>
            <w:proofErr w:type="gramEnd"/>
            <w:r w:rsidRPr="00E66A64">
              <w:rPr>
                <w:color w:val="FFFFFF" w:themeColor="background1"/>
              </w:rPr>
              <w:t xml:space="preserve"> products </w:t>
            </w:r>
          </w:p>
        </w:tc>
        <w:tc>
          <w:tcPr>
            <w:tcW w:w="1153" w:type="dxa"/>
            <w:shd w:val="clear" w:color="auto" w:fill="6F6652"/>
            <w:noWrap/>
            <w:tcMar>
              <w:left w:w="57" w:type="dxa"/>
              <w:right w:w="57" w:type="dxa"/>
            </w:tcMar>
            <w:vAlign w:val="center"/>
            <w:hideMark/>
          </w:tcPr>
          <w:p w14:paraId="0DB15285" w14:textId="77777777" w:rsidR="00A51593" w:rsidRPr="00E66A64" w:rsidRDefault="00A51593" w:rsidP="00E66A64">
            <w:pPr>
              <w:pStyle w:val="TableDataColumnHeading"/>
              <w:jc w:val="center"/>
              <w:rPr>
                <w:color w:val="FFFFFF" w:themeColor="background1"/>
                <w:szCs w:val="16"/>
              </w:rPr>
            </w:pPr>
            <w:r w:rsidRPr="00E66A64">
              <w:rPr>
                <w:color w:val="FFFFFF" w:themeColor="background1"/>
                <w:szCs w:val="16"/>
              </w:rPr>
              <w:t>USA</w:t>
            </w:r>
          </w:p>
          <w:p w14:paraId="7D8931F1" w14:textId="66B77468" w:rsidR="00A51593" w:rsidRPr="00E66A64" w:rsidRDefault="00A51593" w:rsidP="00E66A64">
            <w:pPr>
              <w:pStyle w:val="TableHeading1"/>
              <w:jc w:val="center"/>
              <w:rPr>
                <w:color w:val="FFFFFF" w:themeColor="background1"/>
              </w:rPr>
            </w:pPr>
            <w:proofErr w:type="spellStart"/>
            <w:r w:rsidRPr="00E66A64">
              <w:rPr>
                <w:color w:val="FFFFFF" w:themeColor="background1"/>
                <w:szCs w:val="16"/>
              </w:rPr>
              <w:t>US$m</w:t>
            </w:r>
            <w:proofErr w:type="spellEnd"/>
          </w:p>
        </w:tc>
        <w:tc>
          <w:tcPr>
            <w:tcW w:w="1153" w:type="dxa"/>
            <w:shd w:val="clear" w:color="auto" w:fill="6F6652"/>
            <w:noWrap/>
            <w:tcMar>
              <w:left w:w="57" w:type="dxa"/>
              <w:right w:w="57" w:type="dxa"/>
            </w:tcMar>
            <w:vAlign w:val="center"/>
            <w:hideMark/>
          </w:tcPr>
          <w:p w14:paraId="26F9AD8C" w14:textId="77777777" w:rsidR="00A51593" w:rsidRPr="00E66A64" w:rsidRDefault="00A51593" w:rsidP="00E66A64">
            <w:pPr>
              <w:pStyle w:val="TableDataColumnHeading"/>
              <w:jc w:val="center"/>
              <w:rPr>
                <w:color w:val="FFFFFF" w:themeColor="background1"/>
                <w:szCs w:val="16"/>
              </w:rPr>
            </w:pPr>
            <w:r w:rsidRPr="00E66A64">
              <w:rPr>
                <w:color w:val="FFFFFF" w:themeColor="background1"/>
                <w:szCs w:val="16"/>
              </w:rPr>
              <w:t>USA</w:t>
            </w:r>
          </w:p>
          <w:p w14:paraId="134DDC85" w14:textId="53839FB0" w:rsidR="00A51593" w:rsidRPr="00E66A64" w:rsidRDefault="00A51593" w:rsidP="00E66A64">
            <w:pPr>
              <w:pStyle w:val="TableHeading1"/>
              <w:jc w:val="center"/>
              <w:rPr>
                <w:rFonts w:ascii="Times New Roman" w:hAnsi="Times New Roman"/>
                <w:color w:val="FFFFFF" w:themeColor="background1"/>
                <w:sz w:val="20"/>
                <w:szCs w:val="20"/>
              </w:rPr>
            </w:pPr>
            <w:r w:rsidRPr="00E66A64">
              <w:rPr>
                <w:color w:val="FFFFFF" w:themeColor="background1"/>
                <w:szCs w:val="16"/>
              </w:rPr>
              <w:t>%</w:t>
            </w:r>
          </w:p>
        </w:tc>
        <w:tc>
          <w:tcPr>
            <w:tcW w:w="1153" w:type="dxa"/>
            <w:shd w:val="clear" w:color="auto" w:fill="6F6652"/>
            <w:noWrap/>
            <w:tcMar>
              <w:left w:w="57" w:type="dxa"/>
              <w:right w:w="57" w:type="dxa"/>
            </w:tcMar>
            <w:vAlign w:val="center"/>
            <w:hideMark/>
          </w:tcPr>
          <w:p w14:paraId="7B91F5E1" w14:textId="77777777" w:rsidR="00A51593" w:rsidRPr="00E66A64" w:rsidRDefault="00A51593" w:rsidP="00E66A64">
            <w:pPr>
              <w:pStyle w:val="TableDataColumnHeading"/>
              <w:jc w:val="center"/>
              <w:rPr>
                <w:color w:val="FFFFFF" w:themeColor="background1"/>
                <w:szCs w:val="16"/>
              </w:rPr>
            </w:pPr>
            <w:r w:rsidRPr="00E66A64">
              <w:rPr>
                <w:color w:val="FFFFFF" w:themeColor="background1"/>
                <w:szCs w:val="16"/>
              </w:rPr>
              <w:t>Australia</w:t>
            </w:r>
          </w:p>
          <w:p w14:paraId="2D11986F" w14:textId="2992BBDD" w:rsidR="00A51593" w:rsidRPr="00E66A64" w:rsidRDefault="00A51593" w:rsidP="00E66A64">
            <w:pPr>
              <w:pStyle w:val="TableHeading1"/>
              <w:jc w:val="center"/>
              <w:rPr>
                <w:rFonts w:ascii="Times New Roman" w:hAnsi="Times New Roman"/>
                <w:color w:val="FFFFFF" w:themeColor="background1"/>
                <w:sz w:val="20"/>
                <w:szCs w:val="20"/>
              </w:rPr>
            </w:pPr>
            <w:proofErr w:type="spellStart"/>
            <w:r w:rsidRPr="00E66A64">
              <w:rPr>
                <w:color w:val="FFFFFF" w:themeColor="background1"/>
                <w:szCs w:val="16"/>
              </w:rPr>
              <w:t>US$m</w:t>
            </w:r>
            <w:proofErr w:type="spellEnd"/>
          </w:p>
        </w:tc>
        <w:tc>
          <w:tcPr>
            <w:tcW w:w="1153" w:type="dxa"/>
            <w:shd w:val="clear" w:color="auto" w:fill="6F6652"/>
            <w:noWrap/>
            <w:tcMar>
              <w:left w:w="57" w:type="dxa"/>
              <w:right w:w="57" w:type="dxa"/>
            </w:tcMar>
            <w:vAlign w:val="center"/>
            <w:hideMark/>
          </w:tcPr>
          <w:p w14:paraId="7D3DE253" w14:textId="77777777" w:rsidR="00A51593" w:rsidRPr="00E66A64" w:rsidRDefault="00A51593" w:rsidP="00E66A64">
            <w:pPr>
              <w:pStyle w:val="TableDataColumnHeading"/>
              <w:jc w:val="center"/>
              <w:rPr>
                <w:color w:val="FFFFFF" w:themeColor="background1"/>
                <w:szCs w:val="16"/>
              </w:rPr>
            </w:pPr>
            <w:r w:rsidRPr="00E66A64">
              <w:rPr>
                <w:color w:val="FFFFFF" w:themeColor="background1"/>
                <w:szCs w:val="16"/>
              </w:rPr>
              <w:t>Australia</w:t>
            </w:r>
          </w:p>
          <w:p w14:paraId="1711A40E" w14:textId="4A209093" w:rsidR="00A51593" w:rsidRPr="00E66A64" w:rsidRDefault="00A51593" w:rsidP="00E66A64">
            <w:pPr>
              <w:pStyle w:val="TableHeading1"/>
              <w:jc w:val="center"/>
              <w:rPr>
                <w:rFonts w:ascii="Times New Roman" w:hAnsi="Times New Roman"/>
                <w:color w:val="FFFFFF" w:themeColor="background1"/>
                <w:sz w:val="20"/>
                <w:szCs w:val="20"/>
              </w:rPr>
            </w:pPr>
            <w:r w:rsidRPr="00E66A64">
              <w:rPr>
                <w:color w:val="FFFFFF" w:themeColor="background1"/>
                <w:szCs w:val="16"/>
              </w:rPr>
              <w:t>%</w:t>
            </w:r>
          </w:p>
        </w:tc>
      </w:tr>
      <w:tr w:rsidR="00524745" w:rsidRPr="00FE0899" w14:paraId="79D2B061" w14:textId="77777777" w:rsidTr="00D44581">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F1155C" w14:textId="77777777" w:rsidR="00524745" w:rsidRPr="00FE0899" w:rsidRDefault="00524745" w:rsidP="00524745">
            <w:pPr>
              <w:pStyle w:val="TableDataEntries"/>
              <w:jc w:val="left"/>
            </w:pPr>
            <w:r w:rsidRPr="00FE0899">
              <w:t>Fish and fish products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FCD34D3" w14:textId="03BD532F" w:rsidR="00524745" w:rsidRPr="00FE0899" w:rsidRDefault="00524745" w:rsidP="00524745">
            <w:pPr>
              <w:pStyle w:val="TableDataEntries"/>
            </w:pPr>
            <w:r>
              <w:rPr>
                <w:szCs w:val="16"/>
              </w:rPr>
              <w:t>18.74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E706AA8" w14:textId="032FBB3C" w:rsidR="00524745" w:rsidRPr="00FE0899" w:rsidRDefault="00524745" w:rsidP="00524745">
            <w:pPr>
              <w:pStyle w:val="TableDataEntries"/>
            </w:pPr>
            <w:r>
              <w:rPr>
                <w:szCs w:val="16"/>
              </w:rPr>
              <w:t>0.09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B86702" w14:textId="77777777" w:rsidR="00524745" w:rsidRPr="00FE0899" w:rsidRDefault="00524745" w:rsidP="00524745">
            <w:pPr>
              <w:pStyle w:val="TableDataEntries"/>
            </w:pPr>
            <w:r w:rsidRPr="00FE0899">
              <w:t>1.63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545F25" w14:textId="77777777" w:rsidR="00524745" w:rsidRPr="00FE0899" w:rsidRDefault="00524745" w:rsidP="00524745">
            <w:pPr>
              <w:pStyle w:val="TableDataEntries"/>
            </w:pPr>
            <w:r w:rsidRPr="00FE0899">
              <w:t>0.06</w:t>
            </w:r>
          </w:p>
        </w:tc>
      </w:tr>
      <w:tr w:rsidR="00524745" w:rsidRPr="00FE0899" w14:paraId="4A9961B4" w14:textId="77777777" w:rsidTr="00D44581">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C5844F" w14:textId="77777777" w:rsidR="00524745" w:rsidRPr="00FE0899" w:rsidRDefault="00524745" w:rsidP="00524745">
            <w:pPr>
              <w:pStyle w:val="TableDataEntries"/>
              <w:jc w:val="left"/>
            </w:pPr>
            <w:r w:rsidRPr="00FE0899">
              <w:t>Minerals and metals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E719A0D" w14:textId="6B93DCF0" w:rsidR="00524745" w:rsidRPr="00FE0899" w:rsidRDefault="00524745" w:rsidP="00524745">
            <w:pPr>
              <w:pStyle w:val="TableDataEntries"/>
            </w:pPr>
            <w:r>
              <w:rPr>
                <w:szCs w:val="16"/>
              </w:rPr>
              <w:t>1,958.66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72FA5E9" w14:textId="058BFFA6" w:rsidR="00524745" w:rsidRPr="00FE0899" w:rsidRDefault="00524745" w:rsidP="00524745">
            <w:pPr>
              <w:pStyle w:val="TableDataEntries"/>
            </w:pPr>
            <w:r>
              <w:rPr>
                <w:szCs w:val="16"/>
              </w:rPr>
              <w:t>9.44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FCB689" w14:textId="77777777" w:rsidR="00524745" w:rsidRPr="00FE0899" w:rsidRDefault="00524745" w:rsidP="00524745">
            <w:pPr>
              <w:pStyle w:val="TableDataEntries"/>
            </w:pPr>
            <w:r w:rsidRPr="00FE0899">
              <w:t>1,427.42</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F365E9" w14:textId="77777777" w:rsidR="00524745" w:rsidRPr="00FE0899" w:rsidRDefault="00524745" w:rsidP="00524745">
            <w:pPr>
              <w:pStyle w:val="TableDataEntries"/>
            </w:pPr>
            <w:r w:rsidRPr="00FE0899">
              <w:t>54.98</w:t>
            </w:r>
          </w:p>
        </w:tc>
      </w:tr>
      <w:tr w:rsidR="00524745" w:rsidRPr="00FE0899" w14:paraId="139668DC" w14:textId="77777777" w:rsidTr="00D44581">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4609DC" w14:textId="77777777" w:rsidR="00524745" w:rsidRPr="00FE0899" w:rsidRDefault="00524745" w:rsidP="00524745">
            <w:pPr>
              <w:pStyle w:val="TableDataEntries"/>
              <w:jc w:val="left"/>
            </w:pPr>
            <w:r w:rsidRPr="00FE0899">
              <w:t>Petroleum</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EF5241A" w14:textId="00DA5EF7" w:rsidR="00524745" w:rsidRPr="00FE0899" w:rsidRDefault="00524745" w:rsidP="00524745">
            <w:pPr>
              <w:pStyle w:val="TableDataEntries"/>
            </w:pPr>
            <w:r>
              <w:rPr>
                <w:szCs w:val="16"/>
              </w:rPr>
              <w:t>234.13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D76B190" w14:textId="60EEBA06" w:rsidR="00524745" w:rsidRPr="00FE0899" w:rsidRDefault="00524745" w:rsidP="00524745">
            <w:pPr>
              <w:pStyle w:val="TableDataEntries"/>
            </w:pPr>
            <w:r>
              <w:rPr>
                <w:szCs w:val="16"/>
              </w:rPr>
              <w:t>1.13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86E362" w14:textId="77777777" w:rsidR="00524745" w:rsidRPr="00FE0899" w:rsidRDefault="00524745" w:rsidP="00524745">
            <w:pPr>
              <w:pStyle w:val="TableDataEntries"/>
            </w:pPr>
            <w:r w:rsidRPr="00FE0899">
              <w:t>112.74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CE3364" w14:textId="77777777" w:rsidR="00524745" w:rsidRPr="00FE0899" w:rsidRDefault="00524745" w:rsidP="00524745">
            <w:pPr>
              <w:pStyle w:val="TableDataEntries"/>
            </w:pPr>
            <w:r w:rsidRPr="00FE0899">
              <w:t>4.34</w:t>
            </w:r>
          </w:p>
        </w:tc>
      </w:tr>
      <w:tr w:rsidR="00524745" w:rsidRPr="00FE0899" w14:paraId="6D31408A" w14:textId="77777777" w:rsidTr="00D44581">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41781F" w14:textId="77777777" w:rsidR="00524745" w:rsidRPr="00FE0899" w:rsidRDefault="00524745" w:rsidP="00524745">
            <w:pPr>
              <w:pStyle w:val="TableDataEntries"/>
              <w:jc w:val="left"/>
            </w:pPr>
            <w:r w:rsidRPr="00FE0899">
              <w:t>Chemicals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6A9F994" w14:textId="1A489BC0" w:rsidR="00524745" w:rsidRPr="00FE0899" w:rsidRDefault="00524745" w:rsidP="00524745">
            <w:pPr>
              <w:pStyle w:val="TableDataEntries"/>
            </w:pPr>
            <w:r>
              <w:rPr>
                <w:szCs w:val="16"/>
              </w:rPr>
              <w:t>2,010.01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D88513" w14:textId="04B81D4C" w:rsidR="00524745" w:rsidRPr="00FE0899" w:rsidRDefault="00524745" w:rsidP="00524745">
            <w:pPr>
              <w:pStyle w:val="TableDataEntries"/>
            </w:pPr>
            <w:r>
              <w:rPr>
                <w:szCs w:val="16"/>
              </w:rPr>
              <w:t>9.68</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75E95D" w14:textId="77777777" w:rsidR="00524745" w:rsidRPr="00FE0899" w:rsidRDefault="00524745" w:rsidP="00524745">
            <w:pPr>
              <w:pStyle w:val="TableDataEntries"/>
            </w:pPr>
            <w:r w:rsidRPr="00FE0899">
              <w:t>71.63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868F38" w14:textId="77777777" w:rsidR="00524745" w:rsidRPr="00FE0899" w:rsidRDefault="00524745" w:rsidP="00524745">
            <w:pPr>
              <w:pStyle w:val="TableDataEntries"/>
            </w:pPr>
            <w:r w:rsidRPr="00FE0899">
              <w:t>2.76</w:t>
            </w:r>
          </w:p>
        </w:tc>
      </w:tr>
      <w:tr w:rsidR="00524745" w:rsidRPr="00FE0899" w14:paraId="6540BCDE" w14:textId="77777777" w:rsidTr="00D44581">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85EF3D" w14:textId="77777777" w:rsidR="00524745" w:rsidRPr="00FE0899" w:rsidRDefault="00524745" w:rsidP="00524745">
            <w:pPr>
              <w:pStyle w:val="TableDataEntries"/>
              <w:jc w:val="left"/>
            </w:pPr>
            <w:r w:rsidRPr="00FE0899">
              <w:t>Wood, paper, etc.</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E37A970" w14:textId="4A29C990" w:rsidR="00524745" w:rsidRPr="00FE0899" w:rsidRDefault="00524745" w:rsidP="00524745">
            <w:pPr>
              <w:pStyle w:val="TableDataEntries"/>
            </w:pPr>
            <w:r>
              <w:rPr>
                <w:szCs w:val="16"/>
              </w:rPr>
              <w:t>248.61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86C02F5" w14:textId="1D5EB961" w:rsidR="00524745" w:rsidRPr="00FE0899" w:rsidRDefault="00524745" w:rsidP="00524745">
            <w:pPr>
              <w:pStyle w:val="TableDataEntries"/>
            </w:pPr>
            <w:r>
              <w:rPr>
                <w:szCs w:val="16"/>
              </w:rPr>
              <w:t>1.20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BA3F9A" w14:textId="77777777" w:rsidR="00524745" w:rsidRPr="00FE0899" w:rsidRDefault="00524745" w:rsidP="00524745">
            <w:pPr>
              <w:pStyle w:val="TableDataEntries"/>
            </w:pPr>
            <w:r w:rsidRPr="00FE0899">
              <w:t>12.54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26E589" w14:textId="77777777" w:rsidR="00524745" w:rsidRPr="00FE0899" w:rsidRDefault="00524745" w:rsidP="00524745">
            <w:pPr>
              <w:pStyle w:val="TableDataEntries"/>
            </w:pPr>
            <w:r w:rsidRPr="00FE0899">
              <w:t>0.48</w:t>
            </w:r>
          </w:p>
        </w:tc>
      </w:tr>
      <w:tr w:rsidR="00524745" w:rsidRPr="00FE0899" w14:paraId="7A0253E7" w14:textId="77777777" w:rsidTr="00D44581">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9A737A" w14:textId="77777777" w:rsidR="00524745" w:rsidRPr="00FE0899" w:rsidRDefault="00524745" w:rsidP="00524745">
            <w:pPr>
              <w:pStyle w:val="TableDataEntries"/>
              <w:jc w:val="left"/>
            </w:pPr>
            <w:r w:rsidRPr="00FE0899">
              <w:t>Textiles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34CFF90" w14:textId="045C45FC" w:rsidR="00524745" w:rsidRPr="00FE0899" w:rsidRDefault="00524745" w:rsidP="00524745">
            <w:pPr>
              <w:pStyle w:val="TableDataEntries"/>
            </w:pPr>
            <w:r>
              <w:rPr>
                <w:szCs w:val="16"/>
              </w:rPr>
              <w:t>105.53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BF5150D" w14:textId="7EA9F448" w:rsidR="00524745" w:rsidRPr="00FE0899" w:rsidRDefault="00524745" w:rsidP="00524745">
            <w:pPr>
              <w:pStyle w:val="TableDataEntries"/>
            </w:pPr>
            <w:r>
              <w:rPr>
                <w:szCs w:val="16"/>
              </w:rPr>
              <w:t>0.51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35501E" w14:textId="77777777" w:rsidR="00524745" w:rsidRPr="00FE0899" w:rsidRDefault="00524745" w:rsidP="00524745">
            <w:pPr>
              <w:pStyle w:val="TableDataEntries"/>
            </w:pPr>
            <w:r w:rsidRPr="00FE0899">
              <w:t>11.59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4F51D0" w14:textId="77777777" w:rsidR="00524745" w:rsidRPr="00FE0899" w:rsidRDefault="00524745" w:rsidP="00524745">
            <w:pPr>
              <w:pStyle w:val="TableDataEntries"/>
            </w:pPr>
            <w:r w:rsidRPr="00FE0899">
              <w:t>0.45</w:t>
            </w:r>
          </w:p>
        </w:tc>
      </w:tr>
      <w:tr w:rsidR="00524745" w:rsidRPr="00FE0899" w14:paraId="4BB72798" w14:textId="77777777" w:rsidTr="00D44581">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59BFBA" w14:textId="77777777" w:rsidR="00524745" w:rsidRPr="00FE0899" w:rsidRDefault="00524745" w:rsidP="00524745">
            <w:pPr>
              <w:pStyle w:val="TableDataEntries"/>
              <w:jc w:val="left"/>
            </w:pPr>
            <w:r w:rsidRPr="00FE0899">
              <w:t>Clothing</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C1D1151" w14:textId="731613C1" w:rsidR="00524745" w:rsidRPr="00FE0899" w:rsidRDefault="00524745" w:rsidP="00524745">
            <w:pPr>
              <w:pStyle w:val="TableDataEntries"/>
            </w:pPr>
            <w:r>
              <w:rPr>
                <w:szCs w:val="16"/>
              </w:rPr>
              <w:t>55.72</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22E4CF6" w14:textId="03CC6963" w:rsidR="00524745" w:rsidRPr="00FE0899" w:rsidRDefault="00524745" w:rsidP="00524745">
            <w:pPr>
              <w:pStyle w:val="TableDataEntries"/>
            </w:pPr>
            <w:r>
              <w:rPr>
                <w:szCs w:val="16"/>
              </w:rPr>
              <w:t>0.27</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4B28A6" w14:textId="77777777" w:rsidR="00524745" w:rsidRPr="00FE0899" w:rsidRDefault="00524745" w:rsidP="00524745">
            <w:pPr>
              <w:pStyle w:val="TableDataEntries"/>
            </w:pPr>
            <w:r w:rsidRPr="00FE0899">
              <w:t>3.70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633362" w14:textId="77777777" w:rsidR="00524745" w:rsidRPr="00FE0899" w:rsidRDefault="00524745" w:rsidP="00524745">
            <w:pPr>
              <w:pStyle w:val="TableDataEntries"/>
            </w:pPr>
            <w:r w:rsidRPr="00FE0899">
              <w:t>0.14</w:t>
            </w:r>
          </w:p>
        </w:tc>
      </w:tr>
      <w:tr w:rsidR="00524745" w:rsidRPr="00FE0899" w14:paraId="74D06314" w14:textId="77777777" w:rsidTr="00D44581">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C76C8C3" w14:textId="77777777" w:rsidR="00524745" w:rsidRPr="00FE0899" w:rsidRDefault="00524745" w:rsidP="00524745">
            <w:pPr>
              <w:pStyle w:val="TableDataEntries"/>
              <w:jc w:val="left"/>
            </w:pPr>
            <w:r w:rsidRPr="00FE0899">
              <w:t>Leather, footwear, etc.</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400B2D1" w14:textId="458F2133" w:rsidR="00524745" w:rsidRPr="00FE0899" w:rsidRDefault="00524745" w:rsidP="00524745">
            <w:pPr>
              <w:pStyle w:val="TableDataEntries"/>
            </w:pPr>
            <w:r>
              <w:rPr>
                <w:szCs w:val="16"/>
              </w:rPr>
              <w:t>204.84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9D8A477" w14:textId="62358B62" w:rsidR="00524745" w:rsidRPr="00FE0899" w:rsidRDefault="00524745" w:rsidP="00524745">
            <w:pPr>
              <w:pStyle w:val="TableDataEntries"/>
            </w:pPr>
            <w:r>
              <w:rPr>
                <w:szCs w:val="16"/>
              </w:rPr>
              <w:t>0.99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72A26F8" w14:textId="77777777" w:rsidR="00524745" w:rsidRPr="00FE0899" w:rsidRDefault="00524745" w:rsidP="00524745">
            <w:pPr>
              <w:pStyle w:val="TableDataEntries"/>
            </w:pPr>
            <w:r w:rsidRPr="00FE0899">
              <w:t>2.01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25EBB6" w14:textId="77777777" w:rsidR="00524745" w:rsidRPr="00FE0899" w:rsidRDefault="00524745" w:rsidP="00524745">
            <w:pPr>
              <w:pStyle w:val="TableDataEntries"/>
            </w:pPr>
            <w:r w:rsidRPr="00FE0899">
              <w:t>0.08</w:t>
            </w:r>
          </w:p>
        </w:tc>
      </w:tr>
      <w:tr w:rsidR="00524745" w:rsidRPr="00FE0899" w14:paraId="630643BA" w14:textId="77777777" w:rsidTr="00D44581">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75FEC8" w14:textId="77777777" w:rsidR="00524745" w:rsidRPr="00FE0899" w:rsidRDefault="00524745" w:rsidP="00524745">
            <w:pPr>
              <w:pStyle w:val="TableDataEntries"/>
              <w:jc w:val="left"/>
            </w:pPr>
            <w:r w:rsidRPr="00FE0899">
              <w:t>Non-electrical machinery</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EBC3D10" w14:textId="63824432" w:rsidR="00524745" w:rsidRPr="00FE0899" w:rsidRDefault="00524745" w:rsidP="00524745">
            <w:pPr>
              <w:pStyle w:val="TableDataEntries"/>
            </w:pPr>
            <w:r>
              <w:rPr>
                <w:szCs w:val="16"/>
              </w:rPr>
              <w:t>6,208.88</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67F52C5" w14:textId="014CA4E8" w:rsidR="00524745" w:rsidRPr="00FE0899" w:rsidRDefault="00524745" w:rsidP="00524745">
            <w:pPr>
              <w:pStyle w:val="TableDataEntries"/>
            </w:pPr>
            <w:r>
              <w:rPr>
                <w:szCs w:val="16"/>
              </w:rPr>
              <w:t>29.91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97461A" w14:textId="77777777" w:rsidR="00524745" w:rsidRPr="00FE0899" w:rsidRDefault="00524745" w:rsidP="00524745">
            <w:pPr>
              <w:pStyle w:val="TableDataEntries"/>
            </w:pPr>
            <w:r w:rsidRPr="00FE0899">
              <w:t>32.30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693AEB" w14:textId="77777777" w:rsidR="00524745" w:rsidRPr="00FE0899" w:rsidRDefault="00524745" w:rsidP="00524745">
            <w:pPr>
              <w:pStyle w:val="TableDataEntries"/>
            </w:pPr>
            <w:r w:rsidRPr="00FE0899">
              <w:t>1.24</w:t>
            </w:r>
          </w:p>
        </w:tc>
      </w:tr>
      <w:tr w:rsidR="00524745" w:rsidRPr="00FE0899" w14:paraId="0EB517FE" w14:textId="77777777" w:rsidTr="00D44581">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61282A" w14:textId="77777777" w:rsidR="00524745" w:rsidRPr="00FE0899" w:rsidRDefault="00524745" w:rsidP="00524745">
            <w:pPr>
              <w:pStyle w:val="TableDataEntries"/>
              <w:jc w:val="left"/>
            </w:pPr>
            <w:r w:rsidRPr="00FE0899">
              <w:t>Electrical machinery</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44E94D1" w14:textId="7FBCE757" w:rsidR="00524745" w:rsidRPr="00FE0899" w:rsidRDefault="00524745" w:rsidP="00524745">
            <w:pPr>
              <w:pStyle w:val="TableDataEntries"/>
            </w:pPr>
            <w:r>
              <w:rPr>
                <w:szCs w:val="16"/>
              </w:rPr>
              <w:t>1,058.05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5B013A9" w14:textId="6CF2EE03" w:rsidR="00524745" w:rsidRPr="00FE0899" w:rsidRDefault="00524745" w:rsidP="00524745">
            <w:pPr>
              <w:pStyle w:val="TableDataEntries"/>
            </w:pPr>
            <w:r>
              <w:rPr>
                <w:szCs w:val="16"/>
              </w:rPr>
              <w:t>5.10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EEEFCEE" w14:textId="77777777" w:rsidR="00524745" w:rsidRPr="00FE0899" w:rsidRDefault="00524745" w:rsidP="00524745">
            <w:pPr>
              <w:pStyle w:val="TableDataEntries"/>
            </w:pPr>
            <w:r w:rsidRPr="00FE0899">
              <w:t>20.74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16A1BB0" w14:textId="77777777" w:rsidR="00524745" w:rsidRPr="00FE0899" w:rsidRDefault="00524745" w:rsidP="00524745">
            <w:pPr>
              <w:pStyle w:val="TableDataEntries"/>
            </w:pPr>
            <w:r w:rsidRPr="00FE0899">
              <w:t>0.80</w:t>
            </w:r>
          </w:p>
        </w:tc>
      </w:tr>
      <w:tr w:rsidR="00524745" w:rsidRPr="00FE0899" w14:paraId="6E8CE2BC" w14:textId="77777777" w:rsidTr="00D44581">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46611DC" w14:textId="77777777" w:rsidR="00524745" w:rsidRPr="00FE0899" w:rsidRDefault="00524745" w:rsidP="00524745">
            <w:pPr>
              <w:pStyle w:val="TableDataEntries"/>
              <w:jc w:val="left"/>
            </w:pPr>
            <w:r w:rsidRPr="00FE0899">
              <w:t>Transport equipment</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C813AA" w14:textId="613579F5" w:rsidR="00524745" w:rsidRPr="00FE0899" w:rsidRDefault="00524745" w:rsidP="00524745">
            <w:pPr>
              <w:pStyle w:val="TableDataEntries"/>
            </w:pPr>
            <w:r>
              <w:rPr>
                <w:szCs w:val="16"/>
              </w:rPr>
              <w:t>5,970.87</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8A74C6F" w14:textId="709F6A6F" w:rsidR="00524745" w:rsidRPr="00FE0899" w:rsidRDefault="00524745" w:rsidP="00524745">
            <w:pPr>
              <w:pStyle w:val="TableDataEntries"/>
            </w:pPr>
            <w:r>
              <w:rPr>
                <w:szCs w:val="16"/>
              </w:rPr>
              <w:t>28.76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2BF28C" w14:textId="77777777" w:rsidR="00524745" w:rsidRPr="00FE0899" w:rsidRDefault="00524745" w:rsidP="00524745">
            <w:pPr>
              <w:pStyle w:val="TableDataEntries"/>
            </w:pPr>
            <w:r w:rsidRPr="00FE0899">
              <w:t>123.32</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04D5D9" w14:textId="77777777" w:rsidR="00524745" w:rsidRPr="00FE0899" w:rsidRDefault="00524745" w:rsidP="00524745">
            <w:pPr>
              <w:pStyle w:val="TableDataEntries"/>
            </w:pPr>
            <w:r w:rsidRPr="00FE0899">
              <w:t>4.75</w:t>
            </w:r>
          </w:p>
        </w:tc>
      </w:tr>
      <w:tr w:rsidR="00524745" w:rsidRPr="00FE0899" w14:paraId="0A4C935B" w14:textId="77777777" w:rsidTr="00D44581">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E33EA2" w14:textId="77777777" w:rsidR="00524745" w:rsidRPr="00FE0899" w:rsidRDefault="00524745" w:rsidP="00524745">
            <w:pPr>
              <w:pStyle w:val="TableDataEntries"/>
              <w:jc w:val="left"/>
            </w:pPr>
            <w:r w:rsidRPr="00FE0899">
              <w:t>Manufactures, not elsewhere specified</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E69BE8" w14:textId="0CC51E98" w:rsidR="00524745" w:rsidRPr="00FE0899" w:rsidRDefault="00524745" w:rsidP="00524745">
            <w:pPr>
              <w:pStyle w:val="TableDataEntries"/>
            </w:pPr>
            <w:r>
              <w:rPr>
                <w:szCs w:val="16"/>
              </w:rPr>
              <w:t>1,299.20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6F7B899" w14:textId="29EF0B66" w:rsidR="00524745" w:rsidRPr="00FE0899" w:rsidRDefault="00524745" w:rsidP="00524745">
            <w:pPr>
              <w:pStyle w:val="TableDataEntries"/>
            </w:pPr>
            <w:r>
              <w:rPr>
                <w:szCs w:val="16"/>
              </w:rPr>
              <w:t>6.26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718A97" w14:textId="77777777" w:rsidR="00524745" w:rsidRPr="00FE0899" w:rsidRDefault="00524745" w:rsidP="00524745">
            <w:pPr>
              <w:pStyle w:val="TableDataEntries"/>
            </w:pPr>
            <w:r w:rsidRPr="00FE0899">
              <w:t>17.85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DEBEDA" w14:textId="77777777" w:rsidR="00524745" w:rsidRPr="00FE0899" w:rsidRDefault="00524745" w:rsidP="00524745">
            <w:pPr>
              <w:pStyle w:val="TableDataEntries"/>
            </w:pPr>
            <w:r w:rsidRPr="00FE0899">
              <w:t>0.69</w:t>
            </w:r>
          </w:p>
        </w:tc>
      </w:tr>
      <w:tr w:rsidR="00524745" w:rsidRPr="00524745" w14:paraId="23F03D59" w14:textId="77777777" w:rsidTr="00D44581">
        <w:trPr>
          <w:trHeight w:val="216"/>
        </w:trPr>
        <w:tc>
          <w:tcPr>
            <w:tcW w:w="332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36BDBB96" w14:textId="77777777" w:rsidR="00524745" w:rsidRPr="00524745" w:rsidRDefault="00524745" w:rsidP="00524745">
            <w:pPr>
              <w:pStyle w:val="TableDataEntries"/>
              <w:jc w:val="left"/>
              <w:rPr>
                <w:rFonts w:ascii="Franklin Gothic Demi" w:hAnsi="Franklin Gothic Demi"/>
              </w:rPr>
            </w:pPr>
            <w:r w:rsidRPr="00524745">
              <w:rPr>
                <w:rFonts w:ascii="Franklin Gothic Demi" w:hAnsi="Franklin Gothic Demi"/>
              </w:rPr>
              <w:t>Sub-total of non-agricultural products</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27D245CE" w14:textId="3D539619" w:rsidR="00524745" w:rsidRPr="00524745" w:rsidRDefault="00524745" w:rsidP="00524745">
            <w:pPr>
              <w:pStyle w:val="TableDataEntries"/>
              <w:rPr>
                <w:rFonts w:ascii="Franklin Gothic Demi" w:hAnsi="Franklin Gothic Demi"/>
              </w:rPr>
            </w:pPr>
            <w:r w:rsidRPr="00524745">
              <w:rPr>
                <w:rFonts w:ascii="Franklin Gothic Demi" w:hAnsi="Franklin Gothic Demi"/>
                <w:szCs w:val="16"/>
              </w:rPr>
              <w:t>19,373.23</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48CCC148" w14:textId="2ECCBA66" w:rsidR="00524745" w:rsidRPr="00524745" w:rsidRDefault="00524745" w:rsidP="00524745">
            <w:pPr>
              <w:pStyle w:val="TableDataEntries"/>
              <w:rPr>
                <w:rFonts w:ascii="Franklin Gothic Demi" w:hAnsi="Franklin Gothic Demi"/>
              </w:rPr>
            </w:pPr>
            <w:r w:rsidRPr="00524745">
              <w:rPr>
                <w:rFonts w:ascii="Franklin Gothic Demi" w:hAnsi="Franklin Gothic Demi"/>
                <w:szCs w:val="16"/>
              </w:rPr>
              <w:t>93.32</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721FD200" w14:textId="77777777" w:rsidR="00524745" w:rsidRPr="00524745" w:rsidRDefault="00524745" w:rsidP="00524745">
            <w:pPr>
              <w:pStyle w:val="TableDataEntries"/>
              <w:rPr>
                <w:rFonts w:ascii="Franklin Gothic Demi" w:hAnsi="Franklin Gothic Demi"/>
              </w:rPr>
            </w:pPr>
            <w:r w:rsidRPr="00524745">
              <w:rPr>
                <w:rFonts w:ascii="Franklin Gothic Demi" w:hAnsi="Franklin Gothic Demi"/>
              </w:rPr>
              <w:t>1,837.46</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49C84AF4" w14:textId="77777777" w:rsidR="00524745" w:rsidRPr="00524745" w:rsidRDefault="00524745" w:rsidP="00524745">
            <w:pPr>
              <w:pStyle w:val="TableDataEntries"/>
              <w:rPr>
                <w:rFonts w:ascii="Franklin Gothic Demi" w:hAnsi="Franklin Gothic Demi"/>
              </w:rPr>
            </w:pPr>
            <w:r w:rsidRPr="00524745">
              <w:rPr>
                <w:rFonts w:ascii="Franklin Gothic Demi" w:hAnsi="Franklin Gothic Demi"/>
              </w:rPr>
              <w:t>70.77</w:t>
            </w:r>
          </w:p>
        </w:tc>
      </w:tr>
    </w:tbl>
    <w:p w14:paraId="6DFA76F8" w14:textId="77777777" w:rsidR="00565F9D" w:rsidRDefault="00565F9D"/>
    <w:tbl>
      <w:tblPr>
        <w:tblW w:w="7938" w:type="dxa"/>
        <w:tblLook w:val="04A0" w:firstRow="1" w:lastRow="0" w:firstColumn="1" w:lastColumn="0" w:noHBand="0" w:noVBand="1"/>
      </w:tblPr>
      <w:tblGrid>
        <w:gridCol w:w="3326"/>
        <w:gridCol w:w="1153"/>
        <w:gridCol w:w="1153"/>
        <w:gridCol w:w="1153"/>
        <w:gridCol w:w="1153"/>
      </w:tblGrid>
      <w:tr w:rsidR="00D44581" w:rsidRPr="00524745" w14:paraId="1CCFC4B5" w14:textId="77777777" w:rsidTr="00565F9D">
        <w:trPr>
          <w:trHeight w:val="216"/>
        </w:trPr>
        <w:tc>
          <w:tcPr>
            <w:tcW w:w="3326" w:type="dxa"/>
            <w:shd w:val="clear" w:color="auto" w:fill="6F6652"/>
            <w:noWrap/>
            <w:tcMar>
              <w:left w:w="57" w:type="dxa"/>
              <w:right w:w="57" w:type="dxa"/>
            </w:tcMar>
            <w:vAlign w:val="center"/>
          </w:tcPr>
          <w:p w14:paraId="17F46157" w14:textId="6FD8C209" w:rsidR="00D44581" w:rsidRPr="00D44581" w:rsidRDefault="00D44581" w:rsidP="00565F9D">
            <w:pPr>
              <w:pStyle w:val="TableDataEntries"/>
              <w:jc w:val="left"/>
              <w:rPr>
                <w:rFonts w:ascii="Franklin Gothic Demi" w:hAnsi="Franklin Gothic Demi"/>
                <w:b/>
                <w:bCs/>
              </w:rPr>
            </w:pPr>
            <w:r w:rsidRPr="00D44581">
              <w:rPr>
                <w:b/>
                <w:bCs/>
                <w:color w:val="FFFFFF" w:themeColor="background1"/>
              </w:rPr>
              <w:t xml:space="preserve">Average annual UAE merchandise imports </w:t>
            </w:r>
          </w:p>
        </w:tc>
        <w:tc>
          <w:tcPr>
            <w:tcW w:w="1153" w:type="dxa"/>
            <w:shd w:val="clear" w:color="auto" w:fill="6F6652"/>
            <w:noWrap/>
            <w:tcMar>
              <w:left w:w="57" w:type="dxa"/>
              <w:right w:w="57" w:type="dxa"/>
            </w:tcMar>
            <w:vAlign w:val="center"/>
          </w:tcPr>
          <w:p w14:paraId="7CF22E13" w14:textId="77777777" w:rsidR="00D44581" w:rsidRPr="00565F9D" w:rsidRDefault="00D44581" w:rsidP="00565F9D">
            <w:pPr>
              <w:pStyle w:val="TableDataColumnHeading"/>
              <w:jc w:val="center"/>
              <w:rPr>
                <w:b/>
                <w:bCs/>
                <w:color w:val="FFFFFF" w:themeColor="background1"/>
                <w:szCs w:val="16"/>
              </w:rPr>
            </w:pPr>
            <w:r w:rsidRPr="00565F9D">
              <w:rPr>
                <w:b/>
                <w:bCs/>
                <w:color w:val="FFFFFF" w:themeColor="background1"/>
                <w:szCs w:val="16"/>
              </w:rPr>
              <w:t>USA</w:t>
            </w:r>
          </w:p>
          <w:p w14:paraId="1547039A" w14:textId="71DE8ECD" w:rsidR="00D44581" w:rsidRPr="00565F9D" w:rsidRDefault="00D44581" w:rsidP="00565F9D">
            <w:pPr>
              <w:pStyle w:val="TableDataEntries"/>
              <w:jc w:val="center"/>
              <w:rPr>
                <w:rFonts w:ascii="Franklin Gothic Demi" w:hAnsi="Franklin Gothic Demi"/>
                <w:b/>
                <w:bCs/>
                <w:szCs w:val="16"/>
              </w:rPr>
            </w:pPr>
            <w:proofErr w:type="spellStart"/>
            <w:r w:rsidRPr="00565F9D">
              <w:rPr>
                <w:b/>
                <w:bCs/>
                <w:color w:val="FFFFFF" w:themeColor="background1"/>
                <w:szCs w:val="16"/>
              </w:rPr>
              <w:t>US$m</w:t>
            </w:r>
            <w:proofErr w:type="spellEnd"/>
          </w:p>
        </w:tc>
        <w:tc>
          <w:tcPr>
            <w:tcW w:w="1153" w:type="dxa"/>
            <w:shd w:val="clear" w:color="auto" w:fill="6F6652"/>
            <w:noWrap/>
            <w:tcMar>
              <w:left w:w="57" w:type="dxa"/>
              <w:right w:w="57" w:type="dxa"/>
            </w:tcMar>
            <w:vAlign w:val="center"/>
          </w:tcPr>
          <w:p w14:paraId="02195114" w14:textId="77777777" w:rsidR="00D44581" w:rsidRPr="00565F9D" w:rsidRDefault="00D44581" w:rsidP="00565F9D">
            <w:pPr>
              <w:pStyle w:val="TableDataColumnHeading"/>
              <w:jc w:val="center"/>
              <w:rPr>
                <w:b/>
                <w:bCs/>
                <w:color w:val="FFFFFF" w:themeColor="background1"/>
                <w:szCs w:val="16"/>
              </w:rPr>
            </w:pPr>
            <w:r w:rsidRPr="00565F9D">
              <w:rPr>
                <w:b/>
                <w:bCs/>
                <w:color w:val="FFFFFF" w:themeColor="background1"/>
                <w:szCs w:val="16"/>
              </w:rPr>
              <w:t>USA</w:t>
            </w:r>
          </w:p>
          <w:p w14:paraId="6061D8E0" w14:textId="20481075" w:rsidR="00D44581" w:rsidRPr="00565F9D" w:rsidRDefault="00D44581" w:rsidP="00565F9D">
            <w:pPr>
              <w:pStyle w:val="TableDataEntries"/>
              <w:jc w:val="center"/>
              <w:rPr>
                <w:rFonts w:ascii="Franklin Gothic Demi" w:hAnsi="Franklin Gothic Demi"/>
                <w:b/>
                <w:bCs/>
                <w:szCs w:val="16"/>
              </w:rPr>
            </w:pPr>
            <w:r w:rsidRPr="00565F9D">
              <w:rPr>
                <w:b/>
                <w:bCs/>
                <w:color w:val="FFFFFF" w:themeColor="background1"/>
                <w:szCs w:val="16"/>
              </w:rPr>
              <w:t>%</w:t>
            </w:r>
          </w:p>
        </w:tc>
        <w:tc>
          <w:tcPr>
            <w:tcW w:w="1153" w:type="dxa"/>
            <w:shd w:val="clear" w:color="auto" w:fill="6F6652"/>
            <w:noWrap/>
            <w:tcMar>
              <w:left w:w="57" w:type="dxa"/>
              <w:right w:w="57" w:type="dxa"/>
            </w:tcMar>
            <w:vAlign w:val="center"/>
          </w:tcPr>
          <w:p w14:paraId="07AC2815" w14:textId="77777777" w:rsidR="00D44581" w:rsidRPr="00565F9D" w:rsidRDefault="00D44581" w:rsidP="00565F9D">
            <w:pPr>
              <w:pStyle w:val="TableDataColumnHeading"/>
              <w:jc w:val="center"/>
              <w:rPr>
                <w:b/>
                <w:bCs/>
                <w:color w:val="FFFFFF" w:themeColor="background1"/>
                <w:szCs w:val="16"/>
              </w:rPr>
            </w:pPr>
            <w:r w:rsidRPr="00565F9D">
              <w:rPr>
                <w:b/>
                <w:bCs/>
                <w:color w:val="FFFFFF" w:themeColor="background1"/>
                <w:szCs w:val="16"/>
              </w:rPr>
              <w:t>Australia</w:t>
            </w:r>
          </w:p>
          <w:p w14:paraId="24C9F07A" w14:textId="728A745C" w:rsidR="00D44581" w:rsidRPr="00565F9D" w:rsidRDefault="00D44581" w:rsidP="00565F9D">
            <w:pPr>
              <w:pStyle w:val="TableDataEntries"/>
              <w:jc w:val="center"/>
              <w:rPr>
                <w:rFonts w:ascii="Franklin Gothic Demi" w:hAnsi="Franklin Gothic Demi"/>
                <w:b/>
                <w:bCs/>
              </w:rPr>
            </w:pPr>
            <w:proofErr w:type="spellStart"/>
            <w:r w:rsidRPr="00565F9D">
              <w:rPr>
                <w:b/>
                <w:bCs/>
                <w:color w:val="FFFFFF" w:themeColor="background1"/>
                <w:szCs w:val="16"/>
              </w:rPr>
              <w:t>US$m</w:t>
            </w:r>
            <w:proofErr w:type="spellEnd"/>
          </w:p>
        </w:tc>
        <w:tc>
          <w:tcPr>
            <w:tcW w:w="1153" w:type="dxa"/>
            <w:shd w:val="clear" w:color="auto" w:fill="6F6652"/>
            <w:noWrap/>
            <w:tcMar>
              <w:left w:w="57" w:type="dxa"/>
              <w:right w:w="57" w:type="dxa"/>
            </w:tcMar>
            <w:vAlign w:val="center"/>
          </w:tcPr>
          <w:p w14:paraId="449ED93E" w14:textId="77777777" w:rsidR="00D44581" w:rsidRPr="00565F9D" w:rsidRDefault="00D44581" w:rsidP="00565F9D">
            <w:pPr>
              <w:pStyle w:val="TableDataColumnHeading"/>
              <w:jc w:val="center"/>
              <w:rPr>
                <w:b/>
                <w:bCs/>
                <w:color w:val="FFFFFF" w:themeColor="background1"/>
                <w:szCs w:val="16"/>
              </w:rPr>
            </w:pPr>
            <w:r w:rsidRPr="00565F9D">
              <w:rPr>
                <w:b/>
                <w:bCs/>
                <w:color w:val="FFFFFF" w:themeColor="background1"/>
                <w:szCs w:val="16"/>
              </w:rPr>
              <w:t>Australia</w:t>
            </w:r>
          </w:p>
          <w:p w14:paraId="721B4FC2" w14:textId="1D01080D" w:rsidR="00D44581" w:rsidRPr="00565F9D" w:rsidRDefault="00D44581" w:rsidP="00565F9D">
            <w:pPr>
              <w:pStyle w:val="TableDataEntries"/>
              <w:jc w:val="center"/>
              <w:rPr>
                <w:rFonts w:ascii="Franklin Gothic Demi" w:hAnsi="Franklin Gothic Demi"/>
                <w:b/>
                <w:bCs/>
              </w:rPr>
            </w:pPr>
            <w:r w:rsidRPr="00565F9D">
              <w:rPr>
                <w:b/>
                <w:bCs/>
                <w:color w:val="FFFFFF" w:themeColor="background1"/>
                <w:szCs w:val="16"/>
              </w:rPr>
              <w:t>%</w:t>
            </w:r>
          </w:p>
        </w:tc>
      </w:tr>
      <w:tr w:rsidR="00D44581" w:rsidRPr="00524745" w14:paraId="0DF8B0EE" w14:textId="77777777" w:rsidTr="00D44581">
        <w:trPr>
          <w:trHeight w:val="216"/>
        </w:trPr>
        <w:tc>
          <w:tcPr>
            <w:tcW w:w="332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526E367A" w14:textId="77777777" w:rsidR="00D44581" w:rsidRPr="00524745" w:rsidRDefault="00D44581" w:rsidP="00D44581">
            <w:pPr>
              <w:pStyle w:val="TableDataEntries"/>
              <w:jc w:val="left"/>
              <w:rPr>
                <w:rFonts w:ascii="Franklin Gothic Demi" w:hAnsi="Franklin Gothic Demi"/>
              </w:rPr>
            </w:pPr>
            <w:r w:rsidRPr="00524745">
              <w:rPr>
                <w:rFonts w:ascii="Franklin Gothic Demi" w:hAnsi="Franklin Gothic Demi"/>
              </w:rPr>
              <w:t>All commodities</w:t>
            </w:r>
          </w:p>
        </w:tc>
        <w:tc>
          <w:tcPr>
            <w:tcW w:w="115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692CDA88" w14:textId="46E61C04" w:rsidR="00D44581" w:rsidRPr="00524745" w:rsidRDefault="00D44581" w:rsidP="00D44581">
            <w:pPr>
              <w:pStyle w:val="TableDataEntries"/>
              <w:rPr>
                <w:rFonts w:ascii="Franklin Gothic Demi" w:hAnsi="Franklin Gothic Demi"/>
              </w:rPr>
            </w:pPr>
            <w:r w:rsidRPr="00524745">
              <w:rPr>
                <w:rFonts w:ascii="Franklin Gothic Demi" w:hAnsi="Franklin Gothic Demi"/>
                <w:szCs w:val="16"/>
              </w:rPr>
              <w:t>20,759.27</w:t>
            </w:r>
          </w:p>
        </w:tc>
        <w:tc>
          <w:tcPr>
            <w:tcW w:w="115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78C8890A" w14:textId="6033C89B" w:rsidR="00D44581" w:rsidRPr="00524745" w:rsidRDefault="00D44581" w:rsidP="00D44581">
            <w:pPr>
              <w:pStyle w:val="TableDataEntries"/>
              <w:rPr>
                <w:rFonts w:ascii="Franklin Gothic Demi" w:hAnsi="Franklin Gothic Demi"/>
              </w:rPr>
            </w:pPr>
            <w:r w:rsidRPr="00524745">
              <w:rPr>
                <w:rFonts w:ascii="Franklin Gothic Demi" w:hAnsi="Franklin Gothic Demi"/>
                <w:szCs w:val="16"/>
              </w:rPr>
              <w:t>100.00</w:t>
            </w:r>
          </w:p>
        </w:tc>
        <w:tc>
          <w:tcPr>
            <w:tcW w:w="115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403E4B94" w14:textId="77777777" w:rsidR="00D44581" w:rsidRPr="00524745" w:rsidRDefault="00D44581" w:rsidP="00D44581">
            <w:pPr>
              <w:pStyle w:val="TableDataEntries"/>
              <w:rPr>
                <w:rFonts w:ascii="Franklin Gothic Demi" w:hAnsi="Franklin Gothic Demi"/>
              </w:rPr>
            </w:pPr>
            <w:r w:rsidRPr="00524745">
              <w:rPr>
                <w:rFonts w:ascii="Franklin Gothic Demi" w:hAnsi="Franklin Gothic Demi"/>
              </w:rPr>
              <w:t>2,596.26</w:t>
            </w:r>
          </w:p>
        </w:tc>
        <w:tc>
          <w:tcPr>
            <w:tcW w:w="115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0E64BDA" w14:textId="77777777" w:rsidR="00D44581" w:rsidRPr="00524745" w:rsidRDefault="00D44581" w:rsidP="00D44581">
            <w:pPr>
              <w:pStyle w:val="TableDataEntries"/>
              <w:rPr>
                <w:rFonts w:ascii="Franklin Gothic Demi" w:hAnsi="Franklin Gothic Demi"/>
              </w:rPr>
            </w:pPr>
            <w:r w:rsidRPr="00524745">
              <w:rPr>
                <w:rFonts w:ascii="Franklin Gothic Demi" w:hAnsi="Franklin Gothic Demi"/>
              </w:rPr>
              <w:t>100.00</w:t>
            </w:r>
          </w:p>
        </w:tc>
      </w:tr>
    </w:tbl>
    <w:p w14:paraId="18A85FEC" w14:textId="6A066DFD" w:rsidR="00524745" w:rsidRDefault="00524745" w:rsidP="00524745">
      <w:pPr>
        <w:pStyle w:val="Note"/>
      </w:pPr>
      <w:r w:rsidRPr="007D1B4F">
        <w:rPr>
          <w:i/>
        </w:rPr>
        <w:t>Note:</w:t>
      </w:r>
      <w:r w:rsidRPr="00E879B8">
        <w:t xml:space="preserve"> </w:t>
      </w:r>
      <w:r>
        <w:t>Import data reported by the UAE which may not match export data reported by the source country</w:t>
      </w:r>
      <w:r w:rsidR="005A1844">
        <w:t>; Product groups defined by WTO based on HS system</w:t>
      </w:r>
      <w:r>
        <w:t xml:space="preserve"> </w:t>
      </w:r>
    </w:p>
    <w:p w14:paraId="0E74A2D3" w14:textId="77777777" w:rsidR="00524745" w:rsidRDefault="00524745" w:rsidP="00524745">
      <w:pPr>
        <w:pStyle w:val="Source"/>
      </w:pPr>
      <w:r>
        <w:rPr>
          <w:i/>
        </w:rPr>
        <w:t>Source</w:t>
      </w:r>
      <w:r w:rsidRPr="00E4232C">
        <w:rPr>
          <w:i/>
        </w:rPr>
        <w:t>:</w:t>
      </w:r>
      <w:r>
        <w:t xml:space="preserve"> UN </w:t>
      </w:r>
      <w:proofErr w:type="spellStart"/>
      <w:r>
        <w:t>Comtrade</w:t>
      </w:r>
      <w:proofErr w:type="spellEnd"/>
      <w:r>
        <w:t xml:space="preserve"> database</w:t>
      </w:r>
    </w:p>
    <w:p w14:paraId="2B06EC65" w14:textId="76D29C92" w:rsidR="00762C8B" w:rsidRDefault="00762C8B" w:rsidP="00762C8B">
      <w:pPr>
        <w:pStyle w:val="BodyText"/>
        <w:rPr>
          <w:lang w:eastAsia="en-US"/>
        </w:rPr>
      </w:pPr>
      <w:r>
        <w:rPr>
          <w:lang w:eastAsia="en-US"/>
        </w:rPr>
        <w:t xml:space="preserve">Table </w:t>
      </w:r>
      <w:r w:rsidR="004A4311">
        <w:rPr>
          <w:lang w:eastAsia="en-US"/>
        </w:rPr>
        <w:fldChar w:fldCharType="begin"/>
      </w:r>
      <w:r w:rsidR="004A4311">
        <w:rPr>
          <w:lang w:eastAsia="en-US"/>
        </w:rPr>
        <w:instrText xml:space="preserve"> REF _Caption5547 </w:instrText>
      </w:r>
      <w:r w:rsidR="004A4311">
        <w:rPr>
          <w:lang w:eastAsia="en-US"/>
        </w:rPr>
        <w:fldChar w:fldCharType="separate"/>
      </w:r>
      <w:r w:rsidR="002B1E22">
        <w:rPr>
          <w:noProof/>
        </w:rPr>
        <w:t>3</w:t>
      </w:r>
      <w:r w:rsidR="002B1E22" w:rsidRPr="00695C93">
        <w:rPr>
          <w:noProof/>
        </w:rPr>
        <w:t>.</w:t>
      </w:r>
      <w:r w:rsidR="002B1E22">
        <w:rPr>
          <w:noProof/>
        </w:rPr>
        <w:t>9</w:t>
      </w:r>
      <w:r w:rsidR="004A4311">
        <w:rPr>
          <w:lang w:eastAsia="en-US"/>
        </w:rPr>
        <w:fldChar w:fldCharType="end"/>
      </w:r>
      <w:r>
        <w:rPr>
          <w:lang w:eastAsia="en-US"/>
        </w:rPr>
        <w:t xml:space="preserve"> compares the main trade categories of imports to the UAE from </w:t>
      </w:r>
      <w:r w:rsidR="006C1DA0">
        <w:rPr>
          <w:lang w:eastAsia="en-US"/>
        </w:rPr>
        <w:t>the US</w:t>
      </w:r>
      <w:r>
        <w:rPr>
          <w:lang w:eastAsia="en-US"/>
        </w:rPr>
        <w:t xml:space="preserve"> and Australia.</w:t>
      </w:r>
    </w:p>
    <w:p w14:paraId="43A7A965" w14:textId="398A018A" w:rsidR="00762C8B" w:rsidRDefault="00762C8B" w:rsidP="00762C8B">
      <w:pPr>
        <w:pStyle w:val="BodyText"/>
        <w:rPr>
          <w:lang w:eastAsia="en-US"/>
        </w:rPr>
      </w:pPr>
      <w:r>
        <w:rPr>
          <w:lang w:eastAsia="en-US"/>
        </w:rPr>
        <w:t>According to table</w:t>
      </w:r>
      <w:r w:rsidR="006C1DA0">
        <w:rPr>
          <w:lang w:eastAsia="en-US"/>
        </w:rPr>
        <w:t xml:space="preserve"> </w:t>
      </w:r>
      <w:r w:rsidR="004A4311">
        <w:rPr>
          <w:lang w:eastAsia="en-US"/>
        </w:rPr>
        <w:fldChar w:fldCharType="begin"/>
      </w:r>
      <w:r w:rsidR="004A4311">
        <w:rPr>
          <w:lang w:eastAsia="en-US"/>
        </w:rPr>
        <w:instrText xml:space="preserve"> REF _Caption5547 </w:instrText>
      </w:r>
      <w:r w:rsidR="004A4311">
        <w:rPr>
          <w:lang w:eastAsia="en-US"/>
        </w:rPr>
        <w:fldChar w:fldCharType="separate"/>
      </w:r>
      <w:r w:rsidR="002B1E22">
        <w:rPr>
          <w:noProof/>
        </w:rPr>
        <w:t>3</w:t>
      </w:r>
      <w:r w:rsidR="002B1E22" w:rsidRPr="00695C93">
        <w:rPr>
          <w:noProof/>
        </w:rPr>
        <w:t>.</w:t>
      </w:r>
      <w:r w:rsidR="002B1E22">
        <w:rPr>
          <w:noProof/>
        </w:rPr>
        <w:t>9</w:t>
      </w:r>
      <w:r w:rsidR="004A4311">
        <w:rPr>
          <w:lang w:eastAsia="en-US"/>
        </w:rPr>
        <w:fldChar w:fldCharType="end"/>
      </w:r>
      <w:r>
        <w:rPr>
          <w:lang w:eastAsia="en-US"/>
        </w:rPr>
        <w:t>, the US exports a larger proportion of manufactured products to the UAE compared to Australia. However, its exports of agricultural and mineral products are higher in absolute value than Australia’s exports. As a result, the US is a formidable competitor to Australia in these areas, particularly in the following commodities that are among Australia’s top export to the UAE:</w:t>
      </w:r>
    </w:p>
    <w:p w14:paraId="121A6534" w14:textId="77777777" w:rsidR="00762C8B" w:rsidRDefault="00762C8B" w:rsidP="00762C8B">
      <w:pPr>
        <w:pStyle w:val="ListBullet"/>
        <w:rPr>
          <w:lang w:eastAsia="en-US"/>
        </w:rPr>
      </w:pPr>
      <w:r w:rsidRPr="00762C8B">
        <w:rPr>
          <w:lang w:eastAsia="en-US"/>
        </w:rPr>
        <w:t xml:space="preserve">Passenger motor </w:t>
      </w:r>
      <w:proofErr w:type="gramStart"/>
      <w:r w:rsidRPr="00762C8B">
        <w:rPr>
          <w:lang w:eastAsia="en-US"/>
        </w:rPr>
        <w:t>vehicles</w:t>
      </w:r>
      <w:r>
        <w:rPr>
          <w:lang w:eastAsia="en-US"/>
        </w:rPr>
        <w:t>;</w:t>
      </w:r>
      <w:proofErr w:type="gramEnd"/>
    </w:p>
    <w:p w14:paraId="19A949BE" w14:textId="77777777" w:rsidR="00762C8B" w:rsidRDefault="00762C8B" w:rsidP="00762C8B">
      <w:pPr>
        <w:pStyle w:val="ListBullet"/>
        <w:rPr>
          <w:lang w:eastAsia="en-US"/>
        </w:rPr>
      </w:pPr>
      <w:r>
        <w:rPr>
          <w:lang w:eastAsia="en-US"/>
        </w:rPr>
        <w:t xml:space="preserve">Telecom equipment &amp; </w:t>
      </w:r>
      <w:proofErr w:type="gramStart"/>
      <w:r>
        <w:rPr>
          <w:lang w:eastAsia="en-US"/>
        </w:rPr>
        <w:t>parts;</w:t>
      </w:r>
      <w:proofErr w:type="gramEnd"/>
    </w:p>
    <w:p w14:paraId="0E7ECD4D" w14:textId="77777777" w:rsidR="00762C8B" w:rsidRDefault="00762C8B" w:rsidP="00762C8B">
      <w:pPr>
        <w:pStyle w:val="ListBullet"/>
        <w:rPr>
          <w:lang w:eastAsia="en-US"/>
        </w:rPr>
      </w:pPr>
      <w:r>
        <w:rPr>
          <w:lang w:eastAsia="en-US"/>
        </w:rPr>
        <w:t xml:space="preserve">Vehicle parts &amp; </w:t>
      </w:r>
      <w:proofErr w:type="gramStart"/>
      <w:r>
        <w:rPr>
          <w:lang w:eastAsia="en-US"/>
        </w:rPr>
        <w:t>accessories;</w:t>
      </w:r>
      <w:proofErr w:type="gramEnd"/>
    </w:p>
    <w:p w14:paraId="3196BD31" w14:textId="77777777" w:rsidR="00762C8B" w:rsidRDefault="00762C8B" w:rsidP="00762C8B">
      <w:pPr>
        <w:pStyle w:val="ListBullet"/>
        <w:rPr>
          <w:lang w:eastAsia="en-US"/>
        </w:rPr>
      </w:pPr>
      <w:r>
        <w:rPr>
          <w:lang w:eastAsia="en-US"/>
        </w:rPr>
        <w:t xml:space="preserve">Fruit &amp; </w:t>
      </w:r>
      <w:proofErr w:type="gramStart"/>
      <w:r>
        <w:rPr>
          <w:lang w:eastAsia="en-US"/>
        </w:rPr>
        <w:t>nuts;</w:t>
      </w:r>
      <w:proofErr w:type="gramEnd"/>
    </w:p>
    <w:p w14:paraId="7EE4DFCE" w14:textId="77777777" w:rsidR="00762C8B" w:rsidRDefault="00762C8B" w:rsidP="00762C8B">
      <w:pPr>
        <w:pStyle w:val="ListBullet"/>
        <w:rPr>
          <w:lang w:eastAsia="en-US"/>
        </w:rPr>
      </w:pPr>
      <w:r>
        <w:rPr>
          <w:lang w:eastAsia="en-US"/>
        </w:rPr>
        <w:t xml:space="preserve">Crude </w:t>
      </w:r>
      <w:proofErr w:type="gramStart"/>
      <w:r>
        <w:rPr>
          <w:lang w:eastAsia="en-US"/>
        </w:rPr>
        <w:t>petroleum;</w:t>
      </w:r>
      <w:proofErr w:type="gramEnd"/>
    </w:p>
    <w:p w14:paraId="2D6AEE54" w14:textId="77777777" w:rsidR="00762C8B" w:rsidRDefault="00762C8B" w:rsidP="00762C8B">
      <w:pPr>
        <w:pStyle w:val="ListBullet"/>
        <w:rPr>
          <w:lang w:eastAsia="en-US"/>
        </w:rPr>
      </w:pPr>
      <w:r>
        <w:rPr>
          <w:lang w:eastAsia="en-US"/>
        </w:rPr>
        <w:t xml:space="preserve">Edible products &amp; preparations, </w:t>
      </w:r>
      <w:proofErr w:type="spellStart"/>
      <w:proofErr w:type="gramStart"/>
      <w:r>
        <w:rPr>
          <w:lang w:eastAsia="en-US"/>
        </w:rPr>
        <w:t>nes</w:t>
      </w:r>
      <w:proofErr w:type="spellEnd"/>
      <w:r>
        <w:rPr>
          <w:lang w:eastAsia="en-US"/>
        </w:rPr>
        <w:t>;</w:t>
      </w:r>
      <w:proofErr w:type="gramEnd"/>
    </w:p>
    <w:p w14:paraId="7A45D62B" w14:textId="77777777" w:rsidR="00762C8B" w:rsidRDefault="00762C8B" w:rsidP="00762C8B">
      <w:pPr>
        <w:pStyle w:val="ListBullet"/>
        <w:rPr>
          <w:lang w:eastAsia="en-US"/>
        </w:rPr>
      </w:pPr>
      <w:proofErr w:type="gramStart"/>
      <w:r>
        <w:rPr>
          <w:lang w:eastAsia="en-US"/>
        </w:rPr>
        <w:t>Gold;</w:t>
      </w:r>
      <w:proofErr w:type="gramEnd"/>
    </w:p>
    <w:p w14:paraId="64361EAA" w14:textId="77777777" w:rsidR="00762C8B" w:rsidRDefault="00762C8B" w:rsidP="00762C8B">
      <w:pPr>
        <w:pStyle w:val="ListBullet"/>
        <w:rPr>
          <w:lang w:eastAsia="en-US"/>
        </w:rPr>
      </w:pPr>
      <w:r w:rsidRPr="00762C8B">
        <w:rPr>
          <w:lang w:eastAsia="en-US"/>
        </w:rPr>
        <w:t xml:space="preserve">Pearls &amp; </w:t>
      </w:r>
      <w:proofErr w:type="gramStart"/>
      <w:r w:rsidRPr="00762C8B">
        <w:rPr>
          <w:lang w:eastAsia="en-US"/>
        </w:rPr>
        <w:t>gems</w:t>
      </w:r>
      <w:r>
        <w:rPr>
          <w:lang w:eastAsia="en-US"/>
        </w:rPr>
        <w:t>;</w:t>
      </w:r>
      <w:proofErr w:type="gramEnd"/>
    </w:p>
    <w:p w14:paraId="0B434118" w14:textId="77777777" w:rsidR="00762C8B" w:rsidRDefault="00762C8B" w:rsidP="00762C8B">
      <w:pPr>
        <w:pStyle w:val="ListBullet"/>
        <w:rPr>
          <w:lang w:eastAsia="en-US"/>
        </w:rPr>
      </w:pPr>
      <w:r>
        <w:rPr>
          <w:lang w:eastAsia="en-US"/>
        </w:rPr>
        <w:t>Office machines; and</w:t>
      </w:r>
    </w:p>
    <w:p w14:paraId="2E24E753" w14:textId="77777777" w:rsidR="00762C8B" w:rsidRDefault="00762C8B" w:rsidP="00762C8B">
      <w:pPr>
        <w:pStyle w:val="ListBullet"/>
        <w:rPr>
          <w:lang w:eastAsia="en-US"/>
        </w:rPr>
      </w:pPr>
      <w:r>
        <w:rPr>
          <w:lang w:eastAsia="en-US"/>
        </w:rPr>
        <w:t>Computers.</w:t>
      </w:r>
    </w:p>
    <w:p w14:paraId="7D1B61B0" w14:textId="37019FFD" w:rsidR="00524745" w:rsidRDefault="00762C8B" w:rsidP="00762C8B">
      <w:pPr>
        <w:pStyle w:val="Heading4"/>
        <w:rPr>
          <w:lang w:eastAsia="en-US"/>
        </w:rPr>
      </w:pPr>
      <w:r>
        <w:rPr>
          <w:lang w:eastAsia="en-US"/>
        </w:rPr>
        <w:lastRenderedPageBreak/>
        <w:t>Japan</w:t>
      </w:r>
    </w:p>
    <w:p w14:paraId="54637C68" w14:textId="667E0BF2" w:rsidR="00762C8B" w:rsidRDefault="00762C8B" w:rsidP="00762C8B">
      <w:pPr>
        <w:pStyle w:val="BodyText"/>
        <w:rPr>
          <w:lang w:eastAsia="en-US"/>
        </w:rPr>
      </w:pPr>
      <w:r>
        <w:rPr>
          <w:lang w:eastAsia="en-US"/>
        </w:rPr>
        <w:t xml:space="preserve">Japan is the fourth largest </w:t>
      </w:r>
      <w:r w:rsidR="00EF7C37">
        <w:rPr>
          <w:lang w:eastAsia="en-US"/>
        </w:rPr>
        <w:t xml:space="preserve">merchandise </w:t>
      </w:r>
      <w:r>
        <w:rPr>
          <w:lang w:eastAsia="en-US"/>
        </w:rPr>
        <w:t>exporter to the UAE</w:t>
      </w:r>
      <w:r w:rsidR="00E84329">
        <w:rPr>
          <w:lang w:eastAsia="en-US"/>
        </w:rPr>
        <w:t>.</w:t>
      </w:r>
      <w:r>
        <w:rPr>
          <w:lang w:eastAsia="en-US"/>
        </w:rPr>
        <w:t xml:space="preserve"> </w:t>
      </w:r>
      <w:r w:rsidR="00E84329">
        <w:rPr>
          <w:lang w:eastAsia="en-US"/>
        </w:rPr>
        <w:t xml:space="preserve">Its </w:t>
      </w:r>
      <w:r>
        <w:rPr>
          <w:lang w:eastAsia="en-US"/>
        </w:rPr>
        <w:t>average annual export value</w:t>
      </w:r>
      <w:r w:rsidR="00E84329">
        <w:rPr>
          <w:lang w:eastAsia="en-US"/>
        </w:rPr>
        <w:t xml:space="preserve"> to the</w:t>
      </w:r>
      <w:r>
        <w:rPr>
          <w:lang w:eastAsia="en-US"/>
        </w:rPr>
        <w:t xml:space="preserve"> </w:t>
      </w:r>
      <w:r w:rsidR="00E84329">
        <w:rPr>
          <w:lang w:eastAsia="en-US"/>
        </w:rPr>
        <w:t>UAE was over US$12 billion during the period from 2015 to 2019, more than four</w:t>
      </w:r>
      <w:r>
        <w:rPr>
          <w:lang w:eastAsia="en-US"/>
        </w:rPr>
        <w:t xml:space="preserve"> times greater </w:t>
      </w:r>
      <w:r w:rsidR="00E84329">
        <w:rPr>
          <w:lang w:eastAsia="en-US"/>
        </w:rPr>
        <w:t xml:space="preserve">than </w:t>
      </w:r>
      <w:r>
        <w:rPr>
          <w:lang w:eastAsia="en-US"/>
        </w:rPr>
        <w:t>Australia</w:t>
      </w:r>
      <w:r w:rsidR="00E84329">
        <w:rPr>
          <w:lang w:eastAsia="en-US"/>
        </w:rPr>
        <w:t>’s exports to the UAE</w:t>
      </w:r>
      <w:r>
        <w:rPr>
          <w:lang w:eastAsia="en-US"/>
        </w:rPr>
        <w:t>.</w:t>
      </w:r>
    </w:p>
    <w:p w14:paraId="3C70BD31" w14:textId="1B179833" w:rsidR="00E84329" w:rsidRDefault="008367D8" w:rsidP="00762C8B">
      <w:pPr>
        <w:pStyle w:val="BodyText"/>
        <w:rPr>
          <w:lang w:eastAsia="en-US"/>
        </w:rPr>
      </w:pPr>
      <w:r>
        <w:rPr>
          <w:lang w:eastAsia="en-US"/>
        </w:rPr>
        <w:t xml:space="preserve">Japan’s </w:t>
      </w:r>
      <w:r w:rsidR="00C4327D">
        <w:rPr>
          <w:lang w:eastAsia="en-US"/>
        </w:rPr>
        <w:t xml:space="preserve">merchandise </w:t>
      </w:r>
      <w:r>
        <w:rPr>
          <w:lang w:eastAsia="en-US"/>
        </w:rPr>
        <w:t>exports to the UAE primarily consist of non-agricultural commodities. As a result, Japan poses competitive challenge to Australia for several manufacturing products that are among Australia’s top 20 exporting commodities to the UAE:</w:t>
      </w:r>
    </w:p>
    <w:p w14:paraId="55047283" w14:textId="074F6D12" w:rsidR="008367D8" w:rsidRPr="008367D8" w:rsidRDefault="008367D8" w:rsidP="008367D8">
      <w:pPr>
        <w:pStyle w:val="ListBullet"/>
        <w:rPr>
          <w:lang w:eastAsia="en-US"/>
        </w:rPr>
      </w:pPr>
      <w:r w:rsidRPr="008367D8">
        <w:rPr>
          <w:lang w:eastAsia="en-US"/>
        </w:rPr>
        <w:t xml:space="preserve">Passenger motor </w:t>
      </w:r>
      <w:proofErr w:type="gramStart"/>
      <w:r w:rsidRPr="008367D8">
        <w:rPr>
          <w:lang w:eastAsia="en-US"/>
        </w:rPr>
        <w:t>vehicles</w:t>
      </w:r>
      <w:r>
        <w:rPr>
          <w:lang w:eastAsia="en-US"/>
        </w:rPr>
        <w:t>;</w:t>
      </w:r>
      <w:proofErr w:type="gramEnd"/>
    </w:p>
    <w:p w14:paraId="453EA16E" w14:textId="23917DB3" w:rsidR="008367D8" w:rsidRDefault="008367D8" w:rsidP="008367D8">
      <w:pPr>
        <w:pStyle w:val="ListBullet"/>
        <w:rPr>
          <w:lang w:eastAsia="en-US"/>
        </w:rPr>
      </w:pPr>
      <w:r>
        <w:rPr>
          <w:lang w:eastAsia="en-US"/>
        </w:rPr>
        <w:t xml:space="preserve">Telecom equipment &amp; </w:t>
      </w:r>
      <w:proofErr w:type="gramStart"/>
      <w:r>
        <w:rPr>
          <w:lang w:eastAsia="en-US"/>
        </w:rPr>
        <w:t>parts;</w:t>
      </w:r>
      <w:proofErr w:type="gramEnd"/>
    </w:p>
    <w:p w14:paraId="08059A79" w14:textId="0132118C" w:rsidR="008367D8" w:rsidRDefault="008367D8" w:rsidP="008367D8">
      <w:pPr>
        <w:pStyle w:val="ListBullet"/>
        <w:rPr>
          <w:lang w:eastAsia="en-US"/>
        </w:rPr>
      </w:pPr>
      <w:r>
        <w:rPr>
          <w:lang w:eastAsia="en-US"/>
        </w:rPr>
        <w:t xml:space="preserve">Vehicle parts &amp; </w:t>
      </w:r>
      <w:proofErr w:type="gramStart"/>
      <w:r>
        <w:rPr>
          <w:lang w:eastAsia="en-US"/>
        </w:rPr>
        <w:t>accessories;</w:t>
      </w:r>
      <w:proofErr w:type="gramEnd"/>
    </w:p>
    <w:p w14:paraId="1F657712" w14:textId="0A308C44" w:rsidR="008367D8" w:rsidRDefault="008367D8" w:rsidP="008367D8">
      <w:pPr>
        <w:pStyle w:val="ListBullet"/>
        <w:rPr>
          <w:lang w:eastAsia="en-US"/>
        </w:rPr>
      </w:pPr>
      <w:r>
        <w:rPr>
          <w:lang w:eastAsia="en-US"/>
        </w:rPr>
        <w:t xml:space="preserve">Uncoated flat-rolled iron &amp; </w:t>
      </w:r>
      <w:proofErr w:type="gramStart"/>
      <w:r>
        <w:rPr>
          <w:lang w:eastAsia="en-US"/>
        </w:rPr>
        <w:t>steel;</w:t>
      </w:r>
      <w:proofErr w:type="gramEnd"/>
    </w:p>
    <w:p w14:paraId="1295B7B9" w14:textId="37E8E6A5" w:rsidR="008367D8" w:rsidRDefault="008367D8" w:rsidP="008367D8">
      <w:pPr>
        <w:pStyle w:val="ListBullet"/>
        <w:rPr>
          <w:lang w:eastAsia="en-US"/>
        </w:rPr>
      </w:pPr>
      <w:r>
        <w:rPr>
          <w:lang w:eastAsia="en-US"/>
        </w:rPr>
        <w:t>Office machines; and</w:t>
      </w:r>
    </w:p>
    <w:p w14:paraId="3E10584A" w14:textId="42474066" w:rsidR="008367D8" w:rsidRDefault="008367D8" w:rsidP="008367D8">
      <w:pPr>
        <w:pStyle w:val="ListBullet"/>
        <w:rPr>
          <w:lang w:eastAsia="en-US"/>
        </w:rPr>
      </w:pPr>
      <w:r>
        <w:rPr>
          <w:lang w:eastAsia="en-US"/>
        </w:rPr>
        <w:t>Computers.</w:t>
      </w:r>
    </w:p>
    <w:p w14:paraId="0E5B5A37" w14:textId="4C4F96D6" w:rsidR="008367D8" w:rsidRDefault="00F82235" w:rsidP="00F82235">
      <w:pPr>
        <w:pStyle w:val="Heading4"/>
        <w:rPr>
          <w:lang w:eastAsia="en-US"/>
        </w:rPr>
      </w:pPr>
      <w:r>
        <w:rPr>
          <w:lang w:eastAsia="en-US"/>
        </w:rPr>
        <w:t>European Union</w:t>
      </w:r>
    </w:p>
    <w:p w14:paraId="2DB6A362" w14:textId="7C0824CC" w:rsidR="006C1DA0" w:rsidRDefault="006C1DA0" w:rsidP="00F82235">
      <w:pPr>
        <w:pStyle w:val="BodyText"/>
        <w:rPr>
          <w:lang w:eastAsia="en-US"/>
        </w:rPr>
      </w:pPr>
      <w:r w:rsidRPr="006C1DA0">
        <w:rPr>
          <w:lang w:eastAsia="en-US"/>
        </w:rPr>
        <w:t xml:space="preserve">The European Union (EU) is a significant trading partner with the UAE, with its member states ranking among the largest </w:t>
      </w:r>
      <w:r w:rsidR="0074586C">
        <w:rPr>
          <w:lang w:eastAsia="en-US"/>
        </w:rPr>
        <w:t xml:space="preserve">merchandise </w:t>
      </w:r>
      <w:r w:rsidRPr="006C1DA0">
        <w:rPr>
          <w:lang w:eastAsia="en-US"/>
        </w:rPr>
        <w:t xml:space="preserve">exporters to the UAE. Specifically, Germany is the 5th largest, Italy is the 7th, France is the 10th, and Belgium is the 14th largest </w:t>
      </w:r>
      <w:r w:rsidR="0074586C">
        <w:rPr>
          <w:lang w:eastAsia="en-US"/>
        </w:rPr>
        <w:t xml:space="preserve">merchandise </w:t>
      </w:r>
      <w:r w:rsidRPr="006C1DA0">
        <w:rPr>
          <w:lang w:eastAsia="en-US"/>
        </w:rPr>
        <w:t xml:space="preserve">exporter to the UAE. The EU's collective </w:t>
      </w:r>
      <w:r w:rsidR="0074586C">
        <w:rPr>
          <w:lang w:eastAsia="en-US"/>
        </w:rPr>
        <w:t xml:space="preserve">merchandise </w:t>
      </w:r>
      <w:r w:rsidRPr="006C1DA0">
        <w:rPr>
          <w:lang w:eastAsia="en-US"/>
        </w:rPr>
        <w:t>exports to the UAE surpass those of China.</w:t>
      </w:r>
    </w:p>
    <w:p w14:paraId="10A4A7AF" w14:textId="6F1E984B" w:rsidR="006C1DA0" w:rsidRDefault="006C1DA0" w:rsidP="006C1DA0">
      <w:pPr>
        <w:pStyle w:val="BodyText"/>
        <w:rPr>
          <w:lang w:eastAsia="en-US"/>
        </w:rPr>
      </w:pPr>
      <w:r>
        <w:rPr>
          <w:lang w:eastAsia="en-US"/>
        </w:rPr>
        <w:t xml:space="preserve">Table </w:t>
      </w:r>
      <w:r w:rsidR="008D263C">
        <w:rPr>
          <w:lang w:eastAsia="en-US"/>
        </w:rPr>
        <w:fldChar w:fldCharType="begin"/>
      </w:r>
      <w:r w:rsidR="008D263C">
        <w:rPr>
          <w:lang w:eastAsia="en-US"/>
        </w:rPr>
        <w:instrText xml:space="preserve"> REF _Caption1052 </w:instrText>
      </w:r>
      <w:r w:rsidR="008D263C">
        <w:rPr>
          <w:lang w:eastAsia="en-US"/>
        </w:rPr>
        <w:fldChar w:fldCharType="separate"/>
      </w:r>
      <w:r w:rsidR="002B1E22">
        <w:rPr>
          <w:noProof/>
        </w:rPr>
        <w:t>3</w:t>
      </w:r>
      <w:r w:rsidR="002B1E22" w:rsidRPr="00695C93">
        <w:rPr>
          <w:noProof/>
        </w:rPr>
        <w:t>.</w:t>
      </w:r>
      <w:r w:rsidR="002B1E22">
        <w:rPr>
          <w:noProof/>
        </w:rPr>
        <w:t>10</w:t>
      </w:r>
      <w:r w:rsidR="008D263C">
        <w:rPr>
          <w:lang w:eastAsia="en-US"/>
        </w:rPr>
        <w:fldChar w:fldCharType="end"/>
      </w:r>
      <w:r>
        <w:rPr>
          <w:lang w:eastAsia="en-US"/>
        </w:rPr>
        <w:t xml:space="preserve"> compares the main trade categories of imports to the UAE from EU and Australia.</w:t>
      </w:r>
    </w:p>
    <w:p w14:paraId="2C044F2C" w14:textId="59D22CCE" w:rsidR="006C1DA0" w:rsidRDefault="006C1DA0" w:rsidP="006C1DA0">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w:instrText>
      </w:r>
      <w:r w:rsidRPr="00695C93">
        <w:fldChar w:fldCharType="separate"/>
      </w:r>
      <w:r w:rsidR="002B1E22">
        <w:rPr>
          <w:noProof/>
        </w:rPr>
        <w:instrText>3</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0F5228">
        <w:rPr>
          <w:noProof/>
        </w:rPr>
        <w:instrText>3</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10</w:instrText>
      </w:r>
      <w:r w:rsidRPr="00695C93">
        <w:fldChar w:fldCharType="end"/>
      </w:r>
      <w:r w:rsidRPr="00695C93">
        <w:instrText xml:space="preserve">" "" </w:instrText>
      </w:r>
      <w:r w:rsidRPr="00695C93">
        <w:fldChar w:fldCharType="separate"/>
      </w:r>
      <w:bookmarkStart w:id="702" w:name="_Caption7339"/>
      <w:bookmarkStart w:id="703" w:name="_Caption3092"/>
      <w:bookmarkStart w:id="704" w:name="_Caption4371"/>
      <w:bookmarkStart w:id="705" w:name="_Caption4527"/>
      <w:bookmarkStart w:id="706" w:name="_Caption7304"/>
      <w:bookmarkStart w:id="707" w:name="_Caption6921"/>
      <w:bookmarkStart w:id="708" w:name="_Caption1258"/>
      <w:bookmarkStart w:id="709" w:name="_Caption2536"/>
      <w:bookmarkStart w:id="710" w:name="_Caption3797"/>
      <w:bookmarkStart w:id="711" w:name="_Caption7863"/>
      <w:bookmarkStart w:id="712" w:name="_Caption0978"/>
      <w:bookmarkStart w:id="713" w:name="_Caption8943"/>
      <w:bookmarkStart w:id="714" w:name="_Caption8530"/>
      <w:bookmarkStart w:id="715" w:name="_Caption7961"/>
      <w:bookmarkStart w:id="716" w:name="_Caption8655"/>
      <w:bookmarkStart w:id="717" w:name="_Caption8076"/>
      <w:bookmarkStart w:id="718" w:name="_Caption2624"/>
      <w:bookmarkStart w:id="719" w:name="_Caption4645"/>
      <w:bookmarkStart w:id="720" w:name="_Caption9061"/>
      <w:bookmarkStart w:id="721" w:name="_Caption2192"/>
      <w:bookmarkStart w:id="722" w:name="_Caption7926"/>
      <w:bookmarkStart w:id="723" w:name="_Caption3983"/>
      <w:bookmarkStart w:id="724" w:name="_Caption7486"/>
      <w:bookmarkStart w:id="725" w:name="_Caption6865"/>
      <w:bookmarkStart w:id="726" w:name="_Caption8706"/>
      <w:bookmarkStart w:id="727" w:name="_Caption3235"/>
      <w:bookmarkStart w:id="728" w:name="_Caption6577"/>
      <w:bookmarkStart w:id="729" w:name="_Caption7899"/>
      <w:bookmarkStart w:id="730" w:name="_Caption0831"/>
      <w:bookmarkStart w:id="731" w:name="_Caption1595"/>
      <w:bookmarkStart w:id="732" w:name="_Caption7318"/>
      <w:bookmarkStart w:id="733" w:name="_Caption9442"/>
      <w:bookmarkStart w:id="734" w:name="_Caption6911"/>
      <w:bookmarkStart w:id="735" w:name="_Caption1052"/>
      <w:bookmarkStart w:id="736" w:name="_Caption1878"/>
      <w:bookmarkStart w:id="737" w:name="_Caption8147"/>
      <w:bookmarkStart w:id="738" w:name="_Caption2816"/>
      <w:bookmarkStart w:id="739" w:name="_Caption4102"/>
      <w:bookmarkStart w:id="740" w:name="_Caption0991"/>
      <w:bookmarkStart w:id="741" w:name="_Caption3301"/>
      <w:bookmarkStart w:id="742" w:name="_Caption6897"/>
      <w:bookmarkStart w:id="743" w:name="_Caption5852"/>
      <w:bookmarkStart w:id="744" w:name="_Caption9049"/>
      <w:bookmarkStart w:id="745" w:name="_Caption7747"/>
      <w:bookmarkStart w:id="746" w:name="_Caption6716"/>
      <w:bookmarkStart w:id="747" w:name="_Caption5963"/>
      <w:bookmarkStart w:id="748" w:name="_Caption7610"/>
      <w:bookmarkStart w:id="749" w:name="_Caption8997"/>
      <w:bookmarkStart w:id="750" w:name="_Caption8763"/>
      <w:bookmarkStart w:id="751" w:name="_Caption0545"/>
      <w:bookmarkStart w:id="752" w:name="_Caption0542"/>
      <w:bookmarkStart w:id="753" w:name="_Caption9199"/>
      <w:bookmarkStart w:id="754" w:name="_Toc128409052"/>
      <w:r w:rsidR="000F5228">
        <w:rPr>
          <w:noProof/>
        </w:rPr>
        <w:t>3</w:t>
      </w:r>
      <w:r w:rsidR="000F5228" w:rsidRPr="00695C93">
        <w:rPr>
          <w:noProof/>
        </w:rPr>
        <w:t>.</w:t>
      </w:r>
      <w:r w:rsidR="000F5228">
        <w:rPr>
          <w:noProof/>
        </w:rPr>
        <w:t>10</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rsidRPr="00695C93">
        <w:fldChar w:fldCharType="end"/>
      </w:r>
      <w:r w:rsidRPr="00695C93">
        <w:tab/>
      </w:r>
      <w:r>
        <w:t>Average annual UAE</w:t>
      </w:r>
      <w:r w:rsidR="00EA1A1C">
        <w:t xml:space="preserve"> </w:t>
      </w:r>
      <w:r w:rsidR="006B5FE5">
        <w:t>merchandise</w:t>
      </w:r>
      <w:r>
        <w:t xml:space="preserve"> imports from the EU and Australia: 2015-19</w:t>
      </w:r>
      <w:r w:rsidR="000D4864">
        <w:t xml:space="preserve"> (aggregation based on HS)</w:t>
      </w:r>
      <w:bookmarkEnd w:id="754"/>
    </w:p>
    <w:tbl>
      <w:tblPr>
        <w:tblW w:w="7938" w:type="dxa"/>
        <w:tblLook w:val="04A0" w:firstRow="1" w:lastRow="0" w:firstColumn="1" w:lastColumn="0" w:noHBand="0" w:noVBand="1"/>
      </w:tblPr>
      <w:tblGrid>
        <w:gridCol w:w="3326"/>
        <w:gridCol w:w="1153"/>
        <w:gridCol w:w="1153"/>
        <w:gridCol w:w="1153"/>
        <w:gridCol w:w="1153"/>
      </w:tblGrid>
      <w:tr w:rsidR="00F90C28" w:rsidRPr="00FE0899" w14:paraId="0EF2A0DF" w14:textId="77777777" w:rsidTr="00703EC4">
        <w:trPr>
          <w:trHeight w:val="216"/>
          <w:tblHeader/>
        </w:trPr>
        <w:tc>
          <w:tcPr>
            <w:tcW w:w="3326" w:type="dxa"/>
            <w:shd w:val="clear" w:color="auto" w:fill="6F6652"/>
            <w:noWrap/>
            <w:tcMar>
              <w:left w:w="57" w:type="dxa"/>
              <w:right w:w="57" w:type="dxa"/>
            </w:tcMar>
            <w:hideMark/>
          </w:tcPr>
          <w:p w14:paraId="3C5E0F05" w14:textId="041A0CB6" w:rsidR="00F90C28" w:rsidRPr="00FE0899" w:rsidRDefault="00F90C28" w:rsidP="00F90C28">
            <w:pPr>
              <w:pStyle w:val="TableDataColumnHeading"/>
              <w:jc w:val="left"/>
            </w:pPr>
            <w:r>
              <w:t xml:space="preserve">Average annual UAE merchandise imports - </w:t>
            </w:r>
            <w:r w:rsidRPr="00A51593">
              <w:t>Agricultural products</w:t>
            </w:r>
          </w:p>
        </w:tc>
        <w:tc>
          <w:tcPr>
            <w:tcW w:w="1153" w:type="dxa"/>
            <w:shd w:val="clear" w:color="auto" w:fill="6F6652"/>
            <w:noWrap/>
            <w:tcMar>
              <w:left w:w="57" w:type="dxa"/>
              <w:right w:w="57" w:type="dxa"/>
            </w:tcMar>
            <w:hideMark/>
          </w:tcPr>
          <w:p w14:paraId="6142E921" w14:textId="77777777" w:rsidR="00F90C28" w:rsidRDefault="00F90C28" w:rsidP="00F90C28">
            <w:pPr>
              <w:pStyle w:val="TableDataColumnHeading"/>
              <w:jc w:val="center"/>
              <w:rPr>
                <w:szCs w:val="16"/>
              </w:rPr>
            </w:pPr>
            <w:r>
              <w:rPr>
                <w:szCs w:val="16"/>
              </w:rPr>
              <w:t>EU</w:t>
            </w:r>
          </w:p>
          <w:p w14:paraId="746B3556" w14:textId="2ECDEB67" w:rsidR="00F90C28" w:rsidRPr="00FE0899" w:rsidRDefault="00F90C28" w:rsidP="00F90C28">
            <w:pPr>
              <w:pStyle w:val="TableDataColumnHeading"/>
              <w:jc w:val="center"/>
              <w:rPr>
                <w:szCs w:val="16"/>
              </w:rPr>
            </w:pPr>
            <w:proofErr w:type="spellStart"/>
            <w:r w:rsidRPr="00FE0899">
              <w:rPr>
                <w:szCs w:val="16"/>
              </w:rPr>
              <w:t>US$m</w:t>
            </w:r>
            <w:proofErr w:type="spellEnd"/>
          </w:p>
        </w:tc>
        <w:tc>
          <w:tcPr>
            <w:tcW w:w="1153" w:type="dxa"/>
            <w:shd w:val="clear" w:color="auto" w:fill="6F6652"/>
          </w:tcPr>
          <w:p w14:paraId="2D22527D" w14:textId="77777777" w:rsidR="00F90C28" w:rsidRDefault="00F90C28" w:rsidP="00F90C28">
            <w:pPr>
              <w:pStyle w:val="TableDataColumnHeading"/>
              <w:jc w:val="center"/>
              <w:rPr>
                <w:szCs w:val="16"/>
              </w:rPr>
            </w:pPr>
            <w:r>
              <w:rPr>
                <w:szCs w:val="16"/>
              </w:rPr>
              <w:t>EU</w:t>
            </w:r>
          </w:p>
          <w:p w14:paraId="7F7309F4" w14:textId="4A77541F" w:rsidR="00F90C28" w:rsidRPr="00FE0899" w:rsidRDefault="00F90C28" w:rsidP="00F90C28">
            <w:pPr>
              <w:pStyle w:val="TableDataColumnHeading"/>
              <w:jc w:val="center"/>
              <w:rPr>
                <w:szCs w:val="16"/>
              </w:rPr>
            </w:pPr>
            <w:r>
              <w:rPr>
                <w:szCs w:val="16"/>
              </w:rPr>
              <w:t>%</w:t>
            </w:r>
          </w:p>
        </w:tc>
        <w:tc>
          <w:tcPr>
            <w:tcW w:w="1153" w:type="dxa"/>
            <w:shd w:val="clear" w:color="auto" w:fill="6F6652"/>
            <w:noWrap/>
            <w:tcMar>
              <w:left w:w="57" w:type="dxa"/>
              <w:right w:w="57" w:type="dxa"/>
            </w:tcMar>
            <w:vAlign w:val="center"/>
            <w:hideMark/>
          </w:tcPr>
          <w:p w14:paraId="7E883D2D" w14:textId="77777777" w:rsidR="00F90C28" w:rsidRPr="00565F9D" w:rsidRDefault="00F90C28" w:rsidP="00F90C28">
            <w:pPr>
              <w:pStyle w:val="TableDataColumnHeading"/>
              <w:jc w:val="center"/>
              <w:rPr>
                <w:b/>
                <w:bCs/>
                <w:color w:val="FFFFFF" w:themeColor="background1"/>
                <w:szCs w:val="16"/>
              </w:rPr>
            </w:pPr>
            <w:r w:rsidRPr="00565F9D">
              <w:rPr>
                <w:b/>
                <w:bCs/>
                <w:color w:val="FFFFFF" w:themeColor="background1"/>
                <w:szCs w:val="16"/>
              </w:rPr>
              <w:t>Australia</w:t>
            </w:r>
          </w:p>
          <w:p w14:paraId="065B093C" w14:textId="4B9FF03E" w:rsidR="00F90C28" w:rsidRPr="00FE0899" w:rsidRDefault="00F90C28" w:rsidP="00F90C28">
            <w:pPr>
              <w:pStyle w:val="TableDataColumnHeading"/>
              <w:jc w:val="center"/>
              <w:rPr>
                <w:szCs w:val="16"/>
              </w:rPr>
            </w:pPr>
            <w:proofErr w:type="spellStart"/>
            <w:r w:rsidRPr="00565F9D">
              <w:rPr>
                <w:b/>
                <w:bCs/>
                <w:color w:val="FFFFFF" w:themeColor="background1"/>
                <w:szCs w:val="16"/>
              </w:rPr>
              <w:t>US$m</w:t>
            </w:r>
            <w:proofErr w:type="spellEnd"/>
          </w:p>
        </w:tc>
        <w:tc>
          <w:tcPr>
            <w:tcW w:w="1153" w:type="dxa"/>
            <w:shd w:val="clear" w:color="auto" w:fill="6F6652"/>
            <w:vAlign w:val="center"/>
          </w:tcPr>
          <w:p w14:paraId="51D04EF8" w14:textId="77777777" w:rsidR="00F90C28" w:rsidRPr="00565F9D" w:rsidRDefault="00F90C28" w:rsidP="00F90C28">
            <w:pPr>
              <w:pStyle w:val="TableDataColumnHeading"/>
              <w:jc w:val="center"/>
              <w:rPr>
                <w:b/>
                <w:bCs/>
                <w:color w:val="FFFFFF" w:themeColor="background1"/>
                <w:szCs w:val="16"/>
              </w:rPr>
            </w:pPr>
            <w:r w:rsidRPr="00565F9D">
              <w:rPr>
                <w:b/>
                <w:bCs/>
                <w:color w:val="FFFFFF" w:themeColor="background1"/>
                <w:szCs w:val="16"/>
              </w:rPr>
              <w:t>Australia</w:t>
            </w:r>
          </w:p>
          <w:p w14:paraId="7B51DF5B" w14:textId="3F724EC5" w:rsidR="00F90C28" w:rsidRPr="00FE0899" w:rsidRDefault="00F90C28" w:rsidP="00F90C28">
            <w:pPr>
              <w:pStyle w:val="TableDataColumnHeading"/>
              <w:jc w:val="center"/>
              <w:rPr>
                <w:szCs w:val="16"/>
              </w:rPr>
            </w:pPr>
            <w:r w:rsidRPr="00565F9D">
              <w:rPr>
                <w:b/>
                <w:bCs/>
                <w:color w:val="FFFFFF" w:themeColor="background1"/>
                <w:szCs w:val="16"/>
              </w:rPr>
              <w:t>%</w:t>
            </w:r>
          </w:p>
        </w:tc>
      </w:tr>
      <w:tr w:rsidR="006C1DA0" w:rsidRPr="00FE0899" w14:paraId="763E83E8"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60901C" w14:textId="77777777" w:rsidR="006C1DA0" w:rsidRPr="00FE0899" w:rsidRDefault="006C1DA0" w:rsidP="006C1DA0">
            <w:pPr>
              <w:pStyle w:val="TableDataEntries"/>
              <w:jc w:val="left"/>
            </w:pPr>
            <w:r w:rsidRPr="00FE0899">
              <w:t>Animal products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F85308D" w14:textId="357DE641" w:rsidR="006C1DA0" w:rsidRPr="00FE0899" w:rsidRDefault="006C1DA0" w:rsidP="006C1DA0">
            <w:pPr>
              <w:pStyle w:val="TableDataEntries"/>
            </w:pPr>
            <w:r>
              <w:rPr>
                <w:szCs w:val="16"/>
              </w:rPr>
              <w:t>402.15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3A47BC5" w14:textId="5A4D7A56" w:rsidR="006C1DA0" w:rsidRPr="00FE0899" w:rsidRDefault="006C1DA0" w:rsidP="006C1DA0">
            <w:pPr>
              <w:pStyle w:val="TableDataEntries"/>
            </w:pPr>
            <w:r>
              <w:rPr>
                <w:szCs w:val="16"/>
              </w:rPr>
              <w:t>1.08</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2D19CC" w14:textId="77777777" w:rsidR="006C1DA0" w:rsidRPr="00FE0899" w:rsidRDefault="006C1DA0" w:rsidP="006C1DA0">
            <w:pPr>
              <w:pStyle w:val="TableDataEntries"/>
            </w:pPr>
            <w:r w:rsidRPr="00FE0899">
              <w:t>305.26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4369CC" w14:textId="77777777" w:rsidR="006C1DA0" w:rsidRPr="00FE0899" w:rsidRDefault="006C1DA0" w:rsidP="006C1DA0">
            <w:pPr>
              <w:pStyle w:val="TableDataEntries"/>
            </w:pPr>
            <w:r w:rsidRPr="00FE0899">
              <w:t>11.76</w:t>
            </w:r>
          </w:p>
        </w:tc>
      </w:tr>
      <w:tr w:rsidR="006C1DA0" w:rsidRPr="00FE0899" w14:paraId="57D90519"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576273" w14:textId="77777777" w:rsidR="006C1DA0" w:rsidRPr="00FE0899" w:rsidRDefault="006C1DA0" w:rsidP="006C1DA0">
            <w:pPr>
              <w:pStyle w:val="TableDataEntries"/>
              <w:jc w:val="left"/>
            </w:pPr>
            <w:r w:rsidRPr="00FE0899">
              <w:t>Dairy products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E68C9B1" w14:textId="6704F74A" w:rsidR="006C1DA0" w:rsidRPr="00FE0899" w:rsidRDefault="006C1DA0" w:rsidP="006C1DA0">
            <w:pPr>
              <w:pStyle w:val="TableDataEntries"/>
            </w:pPr>
            <w:r>
              <w:rPr>
                <w:szCs w:val="16"/>
              </w:rPr>
              <w:t>478.90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50E6511" w14:textId="57DDFCD1" w:rsidR="006C1DA0" w:rsidRPr="00FE0899" w:rsidRDefault="006C1DA0" w:rsidP="006C1DA0">
            <w:pPr>
              <w:pStyle w:val="TableDataEntries"/>
            </w:pPr>
            <w:r>
              <w:rPr>
                <w:szCs w:val="16"/>
              </w:rPr>
              <w:t>1.29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4807E1" w14:textId="77777777" w:rsidR="006C1DA0" w:rsidRPr="00FE0899" w:rsidRDefault="006C1DA0" w:rsidP="006C1DA0">
            <w:pPr>
              <w:pStyle w:val="TableDataEntries"/>
            </w:pPr>
            <w:r w:rsidRPr="00FE0899">
              <w:t>44.88</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632040" w14:textId="77777777" w:rsidR="006C1DA0" w:rsidRPr="00FE0899" w:rsidRDefault="006C1DA0" w:rsidP="006C1DA0">
            <w:pPr>
              <w:pStyle w:val="TableDataEntries"/>
            </w:pPr>
            <w:r w:rsidRPr="00FE0899">
              <w:t>1.73</w:t>
            </w:r>
          </w:p>
        </w:tc>
      </w:tr>
      <w:tr w:rsidR="006C1DA0" w:rsidRPr="00FE0899" w14:paraId="65E34AC7"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A585B8" w14:textId="77777777" w:rsidR="006C1DA0" w:rsidRPr="00FE0899" w:rsidRDefault="006C1DA0" w:rsidP="006C1DA0">
            <w:pPr>
              <w:pStyle w:val="TableDataEntries"/>
              <w:jc w:val="left"/>
            </w:pPr>
            <w:r w:rsidRPr="00FE0899">
              <w:t>Fruits, vegetables, plants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807C46D" w14:textId="6DBAC2B1" w:rsidR="006C1DA0" w:rsidRPr="00FE0899" w:rsidRDefault="006C1DA0" w:rsidP="006C1DA0">
            <w:pPr>
              <w:pStyle w:val="TableDataEntries"/>
            </w:pPr>
            <w:r>
              <w:rPr>
                <w:szCs w:val="16"/>
              </w:rPr>
              <w:t>439.21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D07689B" w14:textId="199310C6" w:rsidR="006C1DA0" w:rsidRPr="00FE0899" w:rsidRDefault="006C1DA0" w:rsidP="006C1DA0">
            <w:pPr>
              <w:pStyle w:val="TableDataEntries"/>
            </w:pPr>
            <w:r>
              <w:rPr>
                <w:szCs w:val="16"/>
              </w:rPr>
              <w:t>1.18</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44E86F" w14:textId="77777777" w:rsidR="006C1DA0" w:rsidRPr="00FE0899" w:rsidRDefault="006C1DA0" w:rsidP="006C1DA0">
            <w:pPr>
              <w:pStyle w:val="TableDataEntries"/>
            </w:pPr>
            <w:r w:rsidRPr="00FE0899">
              <w:t>174.73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95DA44" w14:textId="77777777" w:rsidR="006C1DA0" w:rsidRPr="00FE0899" w:rsidRDefault="006C1DA0" w:rsidP="006C1DA0">
            <w:pPr>
              <w:pStyle w:val="TableDataEntries"/>
            </w:pPr>
            <w:r w:rsidRPr="00FE0899">
              <w:t>6.73</w:t>
            </w:r>
          </w:p>
        </w:tc>
      </w:tr>
      <w:tr w:rsidR="006C1DA0" w:rsidRPr="00FE0899" w14:paraId="51D27F2A"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B89998" w14:textId="77777777" w:rsidR="006C1DA0" w:rsidRPr="00FE0899" w:rsidRDefault="006C1DA0" w:rsidP="006C1DA0">
            <w:pPr>
              <w:pStyle w:val="TableDataEntries"/>
              <w:jc w:val="left"/>
            </w:pPr>
            <w:r w:rsidRPr="00FE0899">
              <w:t>Coffee, tea</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3E94C3C" w14:textId="5BF94DE8" w:rsidR="006C1DA0" w:rsidRPr="00FE0899" w:rsidRDefault="006C1DA0" w:rsidP="006C1DA0">
            <w:pPr>
              <w:pStyle w:val="TableDataEntries"/>
            </w:pPr>
            <w:r>
              <w:rPr>
                <w:szCs w:val="16"/>
              </w:rPr>
              <w:t>280.18</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81E88D7" w14:textId="47ACCC4D" w:rsidR="006C1DA0" w:rsidRPr="00FE0899" w:rsidRDefault="006C1DA0" w:rsidP="006C1DA0">
            <w:pPr>
              <w:pStyle w:val="TableDataEntries"/>
            </w:pPr>
            <w:r>
              <w:rPr>
                <w:szCs w:val="16"/>
              </w:rPr>
              <w:t>0.75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74814B" w14:textId="77777777" w:rsidR="006C1DA0" w:rsidRPr="00FE0899" w:rsidRDefault="006C1DA0" w:rsidP="006C1DA0">
            <w:pPr>
              <w:pStyle w:val="TableDataEntries"/>
            </w:pPr>
            <w:r w:rsidRPr="00FE0899">
              <w:t>2.99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E90BDEA" w14:textId="77777777" w:rsidR="006C1DA0" w:rsidRPr="00FE0899" w:rsidRDefault="006C1DA0" w:rsidP="006C1DA0">
            <w:pPr>
              <w:pStyle w:val="TableDataEntries"/>
            </w:pPr>
            <w:r w:rsidRPr="00FE0899">
              <w:t>0.12</w:t>
            </w:r>
          </w:p>
        </w:tc>
      </w:tr>
      <w:tr w:rsidR="006C1DA0" w:rsidRPr="00FE0899" w14:paraId="4AE47DAD"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656133" w14:textId="77777777" w:rsidR="006C1DA0" w:rsidRPr="00FE0899" w:rsidRDefault="006C1DA0" w:rsidP="006C1DA0">
            <w:pPr>
              <w:pStyle w:val="TableDataEntries"/>
              <w:jc w:val="left"/>
            </w:pPr>
            <w:r w:rsidRPr="00FE0899">
              <w:t>Cereals and preparations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34EAD6E" w14:textId="1D729237" w:rsidR="006C1DA0" w:rsidRPr="00FE0899" w:rsidRDefault="006C1DA0" w:rsidP="006C1DA0">
            <w:pPr>
              <w:pStyle w:val="TableDataEntries"/>
            </w:pPr>
            <w:r>
              <w:rPr>
                <w:szCs w:val="16"/>
              </w:rPr>
              <w:t>224.45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C602EDF" w14:textId="2FC8AE7B" w:rsidR="006C1DA0" w:rsidRPr="00FE0899" w:rsidRDefault="006C1DA0" w:rsidP="006C1DA0">
            <w:pPr>
              <w:pStyle w:val="TableDataEntries"/>
            </w:pPr>
            <w:r>
              <w:rPr>
                <w:szCs w:val="16"/>
              </w:rPr>
              <w:t>0.60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0F32004" w14:textId="77777777" w:rsidR="006C1DA0" w:rsidRPr="00FE0899" w:rsidRDefault="006C1DA0" w:rsidP="006C1DA0">
            <w:pPr>
              <w:pStyle w:val="TableDataEntries"/>
            </w:pPr>
            <w:r w:rsidRPr="00FE0899">
              <w:t>140.06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200ECC" w14:textId="77777777" w:rsidR="006C1DA0" w:rsidRPr="00FE0899" w:rsidRDefault="006C1DA0" w:rsidP="006C1DA0">
            <w:pPr>
              <w:pStyle w:val="TableDataEntries"/>
            </w:pPr>
            <w:r w:rsidRPr="00FE0899">
              <w:t>5.39</w:t>
            </w:r>
          </w:p>
        </w:tc>
      </w:tr>
      <w:tr w:rsidR="006C1DA0" w:rsidRPr="00FE0899" w14:paraId="539FCA10"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B64052" w14:textId="77777777" w:rsidR="006C1DA0" w:rsidRPr="00FE0899" w:rsidRDefault="006C1DA0" w:rsidP="006C1DA0">
            <w:pPr>
              <w:pStyle w:val="TableDataEntries"/>
              <w:jc w:val="left"/>
            </w:pPr>
            <w:r w:rsidRPr="00FE0899">
              <w:t>Oilseeds, fats &amp; oils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CCE67E5" w14:textId="15B6B493" w:rsidR="006C1DA0" w:rsidRPr="00FE0899" w:rsidRDefault="006C1DA0" w:rsidP="006C1DA0">
            <w:pPr>
              <w:pStyle w:val="TableDataEntries"/>
            </w:pPr>
            <w:r>
              <w:rPr>
                <w:szCs w:val="16"/>
              </w:rPr>
              <w:t>78.50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574C1CB" w14:textId="5C06F528" w:rsidR="006C1DA0" w:rsidRPr="00FE0899" w:rsidRDefault="006C1DA0" w:rsidP="006C1DA0">
            <w:pPr>
              <w:pStyle w:val="TableDataEntries"/>
            </w:pPr>
            <w:r>
              <w:rPr>
                <w:szCs w:val="16"/>
              </w:rPr>
              <w:t>0.21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3B3721" w14:textId="77777777" w:rsidR="006C1DA0" w:rsidRPr="00FE0899" w:rsidRDefault="006C1DA0" w:rsidP="006C1DA0">
            <w:pPr>
              <w:pStyle w:val="TableDataEntries"/>
            </w:pPr>
            <w:r w:rsidRPr="00FE0899">
              <w:t>41.29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9BEB12C" w14:textId="77777777" w:rsidR="006C1DA0" w:rsidRPr="00FE0899" w:rsidRDefault="006C1DA0" w:rsidP="006C1DA0">
            <w:pPr>
              <w:pStyle w:val="TableDataEntries"/>
            </w:pPr>
            <w:r w:rsidRPr="00FE0899">
              <w:t>1.59</w:t>
            </w:r>
          </w:p>
        </w:tc>
      </w:tr>
      <w:tr w:rsidR="006C1DA0" w:rsidRPr="00FE0899" w14:paraId="073FB206"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17A2ED" w14:textId="77777777" w:rsidR="006C1DA0" w:rsidRPr="00FE0899" w:rsidRDefault="006C1DA0" w:rsidP="006C1DA0">
            <w:pPr>
              <w:pStyle w:val="TableDataEntries"/>
              <w:jc w:val="left"/>
            </w:pPr>
            <w:r w:rsidRPr="00FE0899">
              <w:t>Sugars and confectionary</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9D23325" w14:textId="6D663727" w:rsidR="006C1DA0" w:rsidRPr="00FE0899" w:rsidRDefault="006C1DA0" w:rsidP="006C1DA0">
            <w:pPr>
              <w:pStyle w:val="TableDataEntries"/>
            </w:pPr>
            <w:r>
              <w:rPr>
                <w:szCs w:val="16"/>
              </w:rPr>
              <w:t>70.50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000CC22" w14:textId="21DCD577" w:rsidR="006C1DA0" w:rsidRPr="00FE0899" w:rsidRDefault="006C1DA0" w:rsidP="006C1DA0">
            <w:pPr>
              <w:pStyle w:val="TableDataEntries"/>
            </w:pPr>
            <w:r>
              <w:rPr>
                <w:szCs w:val="16"/>
              </w:rPr>
              <w:t>0.19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A42F50" w14:textId="77777777" w:rsidR="006C1DA0" w:rsidRPr="00FE0899" w:rsidRDefault="006C1DA0" w:rsidP="006C1DA0">
            <w:pPr>
              <w:pStyle w:val="TableDataEntries"/>
            </w:pPr>
            <w:r w:rsidRPr="00FE0899">
              <w:t>14.83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B7C64F" w14:textId="77777777" w:rsidR="006C1DA0" w:rsidRPr="00FE0899" w:rsidRDefault="006C1DA0" w:rsidP="006C1DA0">
            <w:pPr>
              <w:pStyle w:val="TableDataEntries"/>
            </w:pPr>
            <w:r w:rsidRPr="00FE0899">
              <w:t>0.57</w:t>
            </w:r>
          </w:p>
        </w:tc>
      </w:tr>
      <w:tr w:rsidR="006C1DA0" w:rsidRPr="00FE0899" w14:paraId="689ECBE1"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19D442E" w14:textId="77777777" w:rsidR="006C1DA0" w:rsidRPr="00FE0899" w:rsidRDefault="006C1DA0" w:rsidP="006C1DA0">
            <w:pPr>
              <w:pStyle w:val="TableDataEntries"/>
              <w:jc w:val="left"/>
            </w:pPr>
            <w:r w:rsidRPr="00FE0899">
              <w:t>Beverages and tobacco</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94D74CB" w14:textId="0AB7180A" w:rsidR="006C1DA0" w:rsidRPr="00FE0899" w:rsidRDefault="006C1DA0" w:rsidP="006C1DA0">
            <w:pPr>
              <w:pStyle w:val="TableDataEntries"/>
            </w:pPr>
            <w:r>
              <w:rPr>
                <w:szCs w:val="16"/>
              </w:rPr>
              <w:t>656.90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B869904" w14:textId="07CCD3CA" w:rsidR="006C1DA0" w:rsidRPr="00FE0899" w:rsidRDefault="006C1DA0" w:rsidP="006C1DA0">
            <w:pPr>
              <w:pStyle w:val="TableDataEntries"/>
            </w:pPr>
            <w:r>
              <w:rPr>
                <w:szCs w:val="16"/>
              </w:rPr>
              <w:t>1.76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A8FF4C" w14:textId="77777777" w:rsidR="006C1DA0" w:rsidRPr="00FE0899" w:rsidRDefault="006C1DA0" w:rsidP="006C1DA0">
            <w:pPr>
              <w:pStyle w:val="TableDataEntries"/>
            </w:pPr>
            <w:r w:rsidRPr="00FE0899">
              <w:t>23.10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570670" w14:textId="77777777" w:rsidR="006C1DA0" w:rsidRPr="00FE0899" w:rsidRDefault="006C1DA0" w:rsidP="006C1DA0">
            <w:pPr>
              <w:pStyle w:val="TableDataEntries"/>
            </w:pPr>
            <w:r w:rsidRPr="00FE0899">
              <w:t>0.89</w:t>
            </w:r>
          </w:p>
        </w:tc>
      </w:tr>
      <w:tr w:rsidR="006C1DA0" w:rsidRPr="00FE0899" w14:paraId="07DF8BDB"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0064BC" w14:textId="77777777" w:rsidR="006C1DA0" w:rsidRPr="00FE0899" w:rsidRDefault="006C1DA0" w:rsidP="006C1DA0">
            <w:pPr>
              <w:pStyle w:val="TableDataEntries"/>
              <w:jc w:val="left"/>
            </w:pPr>
            <w:r w:rsidRPr="00FE0899">
              <w:t>Cotton</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D254CA6" w14:textId="1F8BA896" w:rsidR="006C1DA0" w:rsidRPr="00FE0899" w:rsidRDefault="006C1DA0" w:rsidP="006C1DA0">
            <w:pPr>
              <w:pStyle w:val="TableDataEntries"/>
            </w:pPr>
            <w:r>
              <w:rPr>
                <w:szCs w:val="16"/>
              </w:rPr>
              <w:t>0.44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AFA59AA" w14:textId="6B1EF12E" w:rsidR="006C1DA0" w:rsidRPr="00FE0899" w:rsidRDefault="006C1DA0" w:rsidP="006C1DA0">
            <w:pPr>
              <w:pStyle w:val="TableDataEntries"/>
            </w:pPr>
            <w:r>
              <w:rPr>
                <w:szCs w:val="16"/>
              </w:rPr>
              <w:t>0.00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14EB509" w14:textId="77777777" w:rsidR="006C1DA0" w:rsidRPr="00FE0899" w:rsidRDefault="006C1DA0" w:rsidP="006C1DA0">
            <w:pPr>
              <w:pStyle w:val="TableDataEntries"/>
            </w:pPr>
            <w:r w:rsidRPr="00FE0899">
              <w:t>0.00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83F1C9" w14:textId="77777777" w:rsidR="006C1DA0" w:rsidRPr="00FE0899" w:rsidRDefault="006C1DA0" w:rsidP="006C1DA0">
            <w:pPr>
              <w:pStyle w:val="TableDataEntries"/>
            </w:pPr>
            <w:r w:rsidRPr="00FE0899">
              <w:t>0.00</w:t>
            </w:r>
          </w:p>
        </w:tc>
      </w:tr>
      <w:tr w:rsidR="006C1DA0" w:rsidRPr="00FE0899" w14:paraId="5F31E716"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051040" w14:textId="77777777" w:rsidR="006C1DA0" w:rsidRPr="00FE0899" w:rsidRDefault="006C1DA0" w:rsidP="006C1DA0">
            <w:pPr>
              <w:pStyle w:val="TableDataEntries"/>
              <w:jc w:val="left"/>
            </w:pPr>
            <w:r w:rsidRPr="00FE0899">
              <w:t>Other agricultural products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B4D29DD" w14:textId="26409DEE" w:rsidR="006C1DA0" w:rsidRPr="00FE0899" w:rsidRDefault="006C1DA0" w:rsidP="006C1DA0">
            <w:pPr>
              <w:pStyle w:val="TableDataEntries"/>
            </w:pPr>
            <w:r>
              <w:rPr>
                <w:szCs w:val="16"/>
              </w:rPr>
              <w:t>524.21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A4BC91E" w14:textId="098DF2DB" w:rsidR="006C1DA0" w:rsidRPr="00FE0899" w:rsidRDefault="006C1DA0" w:rsidP="006C1DA0">
            <w:pPr>
              <w:pStyle w:val="TableDataEntries"/>
            </w:pPr>
            <w:r>
              <w:rPr>
                <w:szCs w:val="16"/>
              </w:rPr>
              <w:t>1.41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86F68D3" w14:textId="77777777" w:rsidR="006C1DA0" w:rsidRPr="00FE0899" w:rsidRDefault="006C1DA0" w:rsidP="006C1DA0">
            <w:pPr>
              <w:pStyle w:val="TableDataEntries"/>
            </w:pPr>
            <w:r w:rsidRPr="00FE0899">
              <w:t>11.65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155A31" w14:textId="77777777" w:rsidR="006C1DA0" w:rsidRPr="00FE0899" w:rsidRDefault="006C1DA0" w:rsidP="006C1DA0">
            <w:pPr>
              <w:pStyle w:val="TableDataEntries"/>
            </w:pPr>
            <w:r w:rsidRPr="00FE0899">
              <w:t>0.45</w:t>
            </w:r>
          </w:p>
        </w:tc>
      </w:tr>
      <w:tr w:rsidR="006C1DA0" w:rsidRPr="006C1DA0" w14:paraId="12960A5F" w14:textId="77777777">
        <w:trPr>
          <w:trHeight w:val="216"/>
        </w:trPr>
        <w:tc>
          <w:tcPr>
            <w:tcW w:w="332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187B164E" w14:textId="77777777" w:rsidR="006C1DA0" w:rsidRPr="006C1DA0" w:rsidRDefault="006C1DA0" w:rsidP="006C1DA0">
            <w:pPr>
              <w:pStyle w:val="TableDataEntries"/>
              <w:jc w:val="left"/>
              <w:rPr>
                <w:rFonts w:ascii="Franklin Gothic Demi" w:hAnsi="Franklin Gothic Demi"/>
              </w:rPr>
            </w:pPr>
            <w:r w:rsidRPr="006C1DA0">
              <w:rPr>
                <w:rFonts w:ascii="Franklin Gothic Demi" w:hAnsi="Franklin Gothic Demi"/>
              </w:rPr>
              <w:t>Sub-total of agricultural products</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4513639C" w14:textId="147B7494" w:rsidR="006C1DA0" w:rsidRPr="006C1DA0" w:rsidRDefault="006C1DA0" w:rsidP="006C1DA0">
            <w:pPr>
              <w:pStyle w:val="TableDataEntries"/>
              <w:rPr>
                <w:rFonts w:ascii="Franklin Gothic Demi" w:hAnsi="Franklin Gothic Demi"/>
              </w:rPr>
            </w:pPr>
            <w:r w:rsidRPr="006C1DA0">
              <w:rPr>
                <w:rFonts w:ascii="Franklin Gothic Demi" w:hAnsi="Franklin Gothic Demi"/>
                <w:szCs w:val="16"/>
              </w:rPr>
              <w:t>3,155.44</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13E13722" w14:textId="68809B4A" w:rsidR="006C1DA0" w:rsidRPr="006C1DA0" w:rsidRDefault="006C1DA0" w:rsidP="006C1DA0">
            <w:pPr>
              <w:pStyle w:val="TableDataEntries"/>
              <w:rPr>
                <w:rFonts w:ascii="Franklin Gothic Demi" w:hAnsi="Franklin Gothic Demi"/>
              </w:rPr>
            </w:pPr>
            <w:r w:rsidRPr="006C1DA0">
              <w:rPr>
                <w:rFonts w:ascii="Franklin Gothic Demi" w:hAnsi="Franklin Gothic Demi"/>
                <w:szCs w:val="16"/>
              </w:rPr>
              <w:t>8.47</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420CD690" w14:textId="77777777" w:rsidR="006C1DA0" w:rsidRPr="006C1DA0" w:rsidRDefault="006C1DA0" w:rsidP="006C1DA0">
            <w:pPr>
              <w:pStyle w:val="TableDataEntries"/>
              <w:rPr>
                <w:rFonts w:ascii="Franklin Gothic Demi" w:hAnsi="Franklin Gothic Demi"/>
              </w:rPr>
            </w:pPr>
            <w:r w:rsidRPr="006C1DA0">
              <w:rPr>
                <w:rFonts w:ascii="Franklin Gothic Demi" w:hAnsi="Franklin Gothic Demi"/>
              </w:rPr>
              <w:t>758.80</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01902988" w14:textId="77777777" w:rsidR="006C1DA0" w:rsidRPr="006C1DA0" w:rsidRDefault="006C1DA0" w:rsidP="006C1DA0">
            <w:pPr>
              <w:pStyle w:val="TableDataEntries"/>
              <w:rPr>
                <w:rFonts w:ascii="Franklin Gothic Demi" w:hAnsi="Franklin Gothic Demi"/>
              </w:rPr>
            </w:pPr>
            <w:r w:rsidRPr="006C1DA0">
              <w:rPr>
                <w:rFonts w:ascii="Franklin Gothic Demi" w:hAnsi="Franklin Gothic Demi"/>
              </w:rPr>
              <w:t>29.23</w:t>
            </w:r>
          </w:p>
        </w:tc>
      </w:tr>
    </w:tbl>
    <w:p w14:paraId="54364562" w14:textId="77777777" w:rsidR="00F90C28" w:rsidRDefault="00F90C28"/>
    <w:tbl>
      <w:tblPr>
        <w:tblW w:w="7938" w:type="dxa"/>
        <w:tblLook w:val="04A0" w:firstRow="1" w:lastRow="0" w:firstColumn="1" w:lastColumn="0" w:noHBand="0" w:noVBand="1"/>
      </w:tblPr>
      <w:tblGrid>
        <w:gridCol w:w="3326"/>
        <w:gridCol w:w="1153"/>
        <w:gridCol w:w="1153"/>
        <w:gridCol w:w="1153"/>
        <w:gridCol w:w="1153"/>
      </w:tblGrid>
      <w:tr w:rsidR="00F90C28" w:rsidRPr="00FE0899" w14:paraId="4A0D1F7E" w14:textId="77777777" w:rsidTr="00F90C28">
        <w:trPr>
          <w:trHeight w:val="216"/>
        </w:trPr>
        <w:tc>
          <w:tcPr>
            <w:tcW w:w="3326" w:type="dxa"/>
            <w:shd w:val="clear" w:color="auto" w:fill="6F6652"/>
            <w:noWrap/>
            <w:tcMar>
              <w:left w:w="57" w:type="dxa"/>
              <w:right w:w="57" w:type="dxa"/>
            </w:tcMar>
            <w:hideMark/>
          </w:tcPr>
          <w:p w14:paraId="21188853" w14:textId="6E967A6C" w:rsidR="00F90C28" w:rsidRPr="00F90C28" w:rsidRDefault="00F90C28" w:rsidP="00F90C28">
            <w:pPr>
              <w:pStyle w:val="TableHeading1"/>
              <w:rPr>
                <w:color w:val="FFFFFF" w:themeColor="background1"/>
              </w:rPr>
            </w:pPr>
            <w:r w:rsidRPr="00F90C28">
              <w:rPr>
                <w:color w:val="FFFFFF" w:themeColor="background1"/>
              </w:rPr>
              <w:lastRenderedPageBreak/>
              <w:t xml:space="preserve">Average annual UAE merchandise imports </w:t>
            </w:r>
            <w:r>
              <w:rPr>
                <w:color w:val="FFFFFF" w:themeColor="background1"/>
              </w:rPr>
              <w:t>–</w:t>
            </w:r>
            <w:r w:rsidRPr="00F90C28">
              <w:rPr>
                <w:color w:val="FFFFFF" w:themeColor="background1"/>
              </w:rPr>
              <w:t xml:space="preserve"> </w:t>
            </w:r>
            <w:proofErr w:type="gramStart"/>
            <w:r>
              <w:rPr>
                <w:color w:val="FFFFFF" w:themeColor="background1"/>
              </w:rPr>
              <w:t xml:space="preserve">Non </w:t>
            </w:r>
            <w:r w:rsidRPr="00F90C28">
              <w:rPr>
                <w:color w:val="FFFFFF" w:themeColor="background1"/>
              </w:rPr>
              <w:t>Agricultural</w:t>
            </w:r>
            <w:proofErr w:type="gramEnd"/>
            <w:r w:rsidRPr="00F90C28">
              <w:rPr>
                <w:color w:val="FFFFFF" w:themeColor="background1"/>
              </w:rPr>
              <w:t xml:space="preserve"> products</w:t>
            </w:r>
          </w:p>
        </w:tc>
        <w:tc>
          <w:tcPr>
            <w:tcW w:w="1153" w:type="dxa"/>
            <w:shd w:val="clear" w:color="auto" w:fill="6F6652"/>
            <w:noWrap/>
            <w:tcMar>
              <w:left w:w="57" w:type="dxa"/>
              <w:right w:w="57" w:type="dxa"/>
            </w:tcMar>
            <w:vAlign w:val="center"/>
            <w:hideMark/>
          </w:tcPr>
          <w:p w14:paraId="4A2EF291" w14:textId="77777777" w:rsidR="00F90C28" w:rsidRPr="00F90C28" w:rsidRDefault="00F90C28" w:rsidP="00F90C28">
            <w:pPr>
              <w:pStyle w:val="TableDataColumnHeading"/>
              <w:jc w:val="center"/>
              <w:rPr>
                <w:color w:val="FFFFFF" w:themeColor="background1"/>
                <w:szCs w:val="16"/>
              </w:rPr>
            </w:pPr>
            <w:r w:rsidRPr="00F90C28">
              <w:rPr>
                <w:color w:val="FFFFFF" w:themeColor="background1"/>
                <w:szCs w:val="16"/>
              </w:rPr>
              <w:t>EU</w:t>
            </w:r>
          </w:p>
          <w:p w14:paraId="4532A4C4" w14:textId="061C8A0F" w:rsidR="00F90C28" w:rsidRPr="00F90C28" w:rsidRDefault="00F90C28" w:rsidP="00F90C28">
            <w:pPr>
              <w:pStyle w:val="TableHeading1"/>
              <w:jc w:val="center"/>
              <w:rPr>
                <w:color w:val="FFFFFF" w:themeColor="background1"/>
              </w:rPr>
            </w:pPr>
            <w:proofErr w:type="spellStart"/>
            <w:r w:rsidRPr="00F90C28">
              <w:rPr>
                <w:color w:val="FFFFFF" w:themeColor="background1"/>
                <w:szCs w:val="16"/>
              </w:rPr>
              <w:t>US$m</w:t>
            </w:r>
            <w:proofErr w:type="spellEnd"/>
          </w:p>
        </w:tc>
        <w:tc>
          <w:tcPr>
            <w:tcW w:w="1153" w:type="dxa"/>
            <w:shd w:val="clear" w:color="auto" w:fill="6F6652"/>
            <w:noWrap/>
            <w:tcMar>
              <w:left w:w="57" w:type="dxa"/>
              <w:right w:w="57" w:type="dxa"/>
            </w:tcMar>
            <w:vAlign w:val="center"/>
            <w:hideMark/>
          </w:tcPr>
          <w:p w14:paraId="0FE90BB6" w14:textId="77777777" w:rsidR="00F90C28" w:rsidRPr="00F90C28" w:rsidRDefault="00F90C28" w:rsidP="00F90C28">
            <w:pPr>
              <w:pStyle w:val="TableDataColumnHeading"/>
              <w:jc w:val="center"/>
              <w:rPr>
                <w:color w:val="FFFFFF" w:themeColor="background1"/>
                <w:szCs w:val="16"/>
              </w:rPr>
            </w:pPr>
            <w:r w:rsidRPr="00F90C28">
              <w:rPr>
                <w:color w:val="FFFFFF" w:themeColor="background1"/>
                <w:szCs w:val="16"/>
              </w:rPr>
              <w:t>EU</w:t>
            </w:r>
          </w:p>
          <w:p w14:paraId="42E7D5C5" w14:textId="7A7309AC" w:rsidR="00F90C28" w:rsidRPr="00F90C28" w:rsidRDefault="00F90C28" w:rsidP="00F90C28">
            <w:pPr>
              <w:pStyle w:val="TableHeading1"/>
              <w:jc w:val="center"/>
              <w:rPr>
                <w:rFonts w:ascii="Times New Roman" w:hAnsi="Times New Roman"/>
                <w:color w:val="FFFFFF" w:themeColor="background1"/>
                <w:sz w:val="20"/>
                <w:szCs w:val="20"/>
              </w:rPr>
            </w:pPr>
            <w:r w:rsidRPr="00F90C28">
              <w:rPr>
                <w:color w:val="FFFFFF" w:themeColor="background1"/>
                <w:szCs w:val="16"/>
              </w:rPr>
              <w:t>%</w:t>
            </w:r>
          </w:p>
        </w:tc>
        <w:tc>
          <w:tcPr>
            <w:tcW w:w="1153" w:type="dxa"/>
            <w:shd w:val="clear" w:color="auto" w:fill="6F6652"/>
            <w:noWrap/>
            <w:tcMar>
              <w:left w:w="57" w:type="dxa"/>
              <w:right w:w="57" w:type="dxa"/>
            </w:tcMar>
            <w:vAlign w:val="center"/>
            <w:hideMark/>
          </w:tcPr>
          <w:p w14:paraId="2A471368" w14:textId="77777777" w:rsidR="00F90C28" w:rsidRPr="00F90C28" w:rsidRDefault="00F90C28" w:rsidP="00F90C28">
            <w:pPr>
              <w:pStyle w:val="TableDataColumnHeading"/>
              <w:jc w:val="center"/>
              <w:rPr>
                <w:b/>
                <w:bCs/>
                <w:color w:val="FFFFFF" w:themeColor="background1"/>
                <w:szCs w:val="16"/>
              </w:rPr>
            </w:pPr>
            <w:r w:rsidRPr="00F90C28">
              <w:rPr>
                <w:b/>
                <w:bCs/>
                <w:color w:val="FFFFFF" w:themeColor="background1"/>
                <w:szCs w:val="16"/>
              </w:rPr>
              <w:t>Australia</w:t>
            </w:r>
          </w:p>
          <w:p w14:paraId="5300D190" w14:textId="03C04371" w:rsidR="00F90C28" w:rsidRPr="00F90C28" w:rsidRDefault="00F90C28" w:rsidP="00F90C28">
            <w:pPr>
              <w:pStyle w:val="TableHeading1"/>
              <w:jc w:val="center"/>
              <w:rPr>
                <w:rFonts w:ascii="Times New Roman" w:hAnsi="Times New Roman"/>
                <w:color w:val="FFFFFF" w:themeColor="background1"/>
                <w:sz w:val="20"/>
                <w:szCs w:val="20"/>
              </w:rPr>
            </w:pPr>
            <w:proofErr w:type="spellStart"/>
            <w:r w:rsidRPr="00F90C28">
              <w:rPr>
                <w:b/>
                <w:bCs/>
                <w:color w:val="FFFFFF" w:themeColor="background1"/>
                <w:szCs w:val="16"/>
              </w:rPr>
              <w:t>US$m</w:t>
            </w:r>
            <w:proofErr w:type="spellEnd"/>
          </w:p>
        </w:tc>
        <w:tc>
          <w:tcPr>
            <w:tcW w:w="1153" w:type="dxa"/>
            <w:shd w:val="clear" w:color="auto" w:fill="6F6652"/>
            <w:noWrap/>
            <w:tcMar>
              <w:left w:w="57" w:type="dxa"/>
              <w:right w:w="57" w:type="dxa"/>
            </w:tcMar>
            <w:vAlign w:val="center"/>
            <w:hideMark/>
          </w:tcPr>
          <w:p w14:paraId="01E8048C" w14:textId="77777777" w:rsidR="00F90C28" w:rsidRPr="00F90C28" w:rsidRDefault="00F90C28" w:rsidP="00F90C28">
            <w:pPr>
              <w:pStyle w:val="TableDataColumnHeading"/>
              <w:jc w:val="center"/>
              <w:rPr>
                <w:b/>
                <w:bCs/>
                <w:color w:val="FFFFFF" w:themeColor="background1"/>
                <w:szCs w:val="16"/>
              </w:rPr>
            </w:pPr>
            <w:r w:rsidRPr="00F90C28">
              <w:rPr>
                <w:b/>
                <w:bCs/>
                <w:color w:val="FFFFFF" w:themeColor="background1"/>
                <w:szCs w:val="16"/>
              </w:rPr>
              <w:t>Australia</w:t>
            </w:r>
          </w:p>
          <w:p w14:paraId="617469D6" w14:textId="3D030EB4" w:rsidR="00F90C28" w:rsidRPr="00F90C28" w:rsidRDefault="00F90C28" w:rsidP="00F90C28">
            <w:pPr>
              <w:pStyle w:val="TableHeading1"/>
              <w:jc w:val="center"/>
              <w:rPr>
                <w:rFonts w:ascii="Times New Roman" w:hAnsi="Times New Roman"/>
                <w:color w:val="FFFFFF" w:themeColor="background1"/>
                <w:sz w:val="20"/>
                <w:szCs w:val="20"/>
              </w:rPr>
            </w:pPr>
            <w:r w:rsidRPr="00F90C28">
              <w:rPr>
                <w:b/>
                <w:bCs/>
                <w:color w:val="FFFFFF" w:themeColor="background1"/>
                <w:szCs w:val="16"/>
              </w:rPr>
              <w:t>%</w:t>
            </w:r>
          </w:p>
        </w:tc>
      </w:tr>
      <w:tr w:rsidR="006C1DA0" w:rsidRPr="00FE0899" w14:paraId="0B1D1589"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7DFC10" w14:textId="77777777" w:rsidR="006C1DA0" w:rsidRPr="00FE0899" w:rsidRDefault="006C1DA0" w:rsidP="006C1DA0">
            <w:pPr>
              <w:pStyle w:val="TableDataEntries"/>
              <w:jc w:val="left"/>
            </w:pPr>
            <w:r w:rsidRPr="00FE0899">
              <w:t>Fish and fish products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03BE31B" w14:textId="28E59FB6" w:rsidR="006C1DA0" w:rsidRPr="00FE0899" w:rsidRDefault="006C1DA0" w:rsidP="006C1DA0">
            <w:pPr>
              <w:pStyle w:val="TableDataEntries"/>
            </w:pPr>
            <w:r>
              <w:rPr>
                <w:szCs w:val="16"/>
              </w:rPr>
              <w:t>28.98</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4844EDD" w14:textId="2EF7DA9A" w:rsidR="006C1DA0" w:rsidRPr="00FE0899" w:rsidRDefault="006C1DA0" w:rsidP="006C1DA0">
            <w:pPr>
              <w:pStyle w:val="TableDataEntries"/>
            </w:pPr>
            <w:r>
              <w:rPr>
                <w:szCs w:val="16"/>
              </w:rPr>
              <w:t>0.08</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D235C6" w14:textId="77777777" w:rsidR="006C1DA0" w:rsidRPr="00FE0899" w:rsidRDefault="006C1DA0" w:rsidP="006C1DA0">
            <w:pPr>
              <w:pStyle w:val="TableDataEntries"/>
            </w:pPr>
            <w:r w:rsidRPr="00FE0899">
              <w:t>1.63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65BD53" w14:textId="77777777" w:rsidR="006C1DA0" w:rsidRPr="00FE0899" w:rsidRDefault="006C1DA0" w:rsidP="006C1DA0">
            <w:pPr>
              <w:pStyle w:val="TableDataEntries"/>
            </w:pPr>
            <w:r w:rsidRPr="00FE0899">
              <w:t>0.06</w:t>
            </w:r>
          </w:p>
        </w:tc>
      </w:tr>
      <w:tr w:rsidR="006C1DA0" w:rsidRPr="00FE0899" w14:paraId="1801CABD"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CFF053" w14:textId="77777777" w:rsidR="006C1DA0" w:rsidRPr="00FE0899" w:rsidRDefault="006C1DA0" w:rsidP="006C1DA0">
            <w:pPr>
              <w:pStyle w:val="TableDataEntries"/>
              <w:jc w:val="left"/>
            </w:pPr>
            <w:r w:rsidRPr="00FE0899">
              <w:t>Minerals and metals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5438BE6" w14:textId="4E261CDF" w:rsidR="006C1DA0" w:rsidRPr="00FE0899" w:rsidRDefault="006C1DA0" w:rsidP="006C1DA0">
            <w:pPr>
              <w:pStyle w:val="TableDataEntries"/>
            </w:pPr>
            <w:r>
              <w:rPr>
                <w:szCs w:val="16"/>
              </w:rPr>
              <w:t>6,510.05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B5AD830" w14:textId="3F388400" w:rsidR="006C1DA0" w:rsidRPr="00FE0899" w:rsidRDefault="006C1DA0" w:rsidP="006C1DA0">
            <w:pPr>
              <w:pStyle w:val="TableDataEntries"/>
            </w:pPr>
            <w:r>
              <w:rPr>
                <w:szCs w:val="16"/>
              </w:rPr>
              <w:t>17.47</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72476E9" w14:textId="77777777" w:rsidR="006C1DA0" w:rsidRPr="00FE0899" w:rsidRDefault="006C1DA0" w:rsidP="006C1DA0">
            <w:pPr>
              <w:pStyle w:val="TableDataEntries"/>
            </w:pPr>
            <w:r w:rsidRPr="00FE0899">
              <w:t>1,427.42</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CF2C1CE" w14:textId="77777777" w:rsidR="006C1DA0" w:rsidRPr="00FE0899" w:rsidRDefault="006C1DA0" w:rsidP="006C1DA0">
            <w:pPr>
              <w:pStyle w:val="TableDataEntries"/>
            </w:pPr>
            <w:r w:rsidRPr="00FE0899">
              <w:t>54.98</w:t>
            </w:r>
          </w:p>
        </w:tc>
      </w:tr>
      <w:tr w:rsidR="006C1DA0" w:rsidRPr="00FE0899" w14:paraId="0B35B386"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CB7267" w14:textId="77777777" w:rsidR="006C1DA0" w:rsidRPr="00FE0899" w:rsidRDefault="006C1DA0" w:rsidP="006C1DA0">
            <w:pPr>
              <w:pStyle w:val="TableDataEntries"/>
              <w:jc w:val="left"/>
            </w:pPr>
            <w:r w:rsidRPr="00FE0899">
              <w:t>Petroleum</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F0A6AB" w14:textId="3020BFEF" w:rsidR="006C1DA0" w:rsidRPr="00FE0899" w:rsidRDefault="006C1DA0" w:rsidP="006C1DA0">
            <w:pPr>
              <w:pStyle w:val="TableDataEntries"/>
            </w:pPr>
            <w:r>
              <w:rPr>
                <w:szCs w:val="16"/>
              </w:rPr>
              <w:t>323.48</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536D261" w14:textId="2AA11D43" w:rsidR="006C1DA0" w:rsidRPr="00FE0899" w:rsidRDefault="006C1DA0" w:rsidP="006C1DA0">
            <w:pPr>
              <w:pStyle w:val="TableDataEntries"/>
            </w:pPr>
            <w:r>
              <w:rPr>
                <w:szCs w:val="16"/>
              </w:rPr>
              <w:t>0.87</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3318836" w14:textId="77777777" w:rsidR="006C1DA0" w:rsidRPr="00FE0899" w:rsidRDefault="006C1DA0" w:rsidP="006C1DA0">
            <w:pPr>
              <w:pStyle w:val="TableDataEntries"/>
            </w:pPr>
            <w:r w:rsidRPr="00FE0899">
              <w:t>112.74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436991" w14:textId="77777777" w:rsidR="006C1DA0" w:rsidRPr="00FE0899" w:rsidRDefault="006C1DA0" w:rsidP="006C1DA0">
            <w:pPr>
              <w:pStyle w:val="TableDataEntries"/>
            </w:pPr>
            <w:r w:rsidRPr="00FE0899">
              <w:t>4.34</w:t>
            </w:r>
          </w:p>
        </w:tc>
      </w:tr>
      <w:tr w:rsidR="006C1DA0" w:rsidRPr="00FE0899" w14:paraId="05E559C9"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34D8F9" w14:textId="77777777" w:rsidR="006C1DA0" w:rsidRPr="00FE0899" w:rsidRDefault="006C1DA0" w:rsidP="006C1DA0">
            <w:pPr>
              <w:pStyle w:val="TableDataEntries"/>
              <w:jc w:val="left"/>
            </w:pPr>
            <w:r w:rsidRPr="00FE0899">
              <w:t>Chemicals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4749243" w14:textId="63F1E8BB" w:rsidR="006C1DA0" w:rsidRPr="00FE0899" w:rsidRDefault="006C1DA0" w:rsidP="006C1DA0">
            <w:pPr>
              <w:pStyle w:val="TableDataEntries"/>
            </w:pPr>
            <w:r>
              <w:rPr>
                <w:szCs w:val="16"/>
              </w:rPr>
              <w:t>5,362.60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71BEAF6" w14:textId="3393FCC3" w:rsidR="006C1DA0" w:rsidRPr="00FE0899" w:rsidRDefault="006C1DA0" w:rsidP="006C1DA0">
            <w:pPr>
              <w:pStyle w:val="TableDataEntries"/>
            </w:pPr>
            <w:r>
              <w:rPr>
                <w:szCs w:val="16"/>
              </w:rPr>
              <w:t>14.39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1191F2" w14:textId="77777777" w:rsidR="006C1DA0" w:rsidRPr="00FE0899" w:rsidRDefault="006C1DA0" w:rsidP="006C1DA0">
            <w:pPr>
              <w:pStyle w:val="TableDataEntries"/>
            </w:pPr>
            <w:r w:rsidRPr="00FE0899">
              <w:t>71.63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18BBB2" w14:textId="77777777" w:rsidR="006C1DA0" w:rsidRPr="00FE0899" w:rsidRDefault="006C1DA0" w:rsidP="006C1DA0">
            <w:pPr>
              <w:pStyle w:val="TableDataEntries"/>
            </w:pPr>
            <w:r w:rsidRPr="00FE0899">
              <w:t>2.76</w:t>
            </w:r>
          </w:p>
        </w:tc>
      </w:tr>
      <w:tr w:rsidR="006C1DA0" w:rsidRPr="00FE0899" w14:paraId="22BB98B2"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B21763" w14:textId="77777777" w:rsidR="006C1DA0" w:rsidRPr="00FE0899" w:rsidRDefault="006C1DA0" w:rsidP="006C1DA0">
            <w:pPr>
              <w:pStyle w:val="TableDataEntries"/>
              <w:jc w:val="left"/>
            </w:pPr>
            <w:r w:rsidRPr="00FE0899">
              <w:t>Wood, paper, etc.</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D38009D" w14:textId="78D4935C" w:rsidR="006C1DA0" w:rsidRPr="00FE0899" w:rsidRDefault="006C1DA0" w:rsidP="006C1DA0">
            <w:pPr>
              <w:pStyle w:val="TableDataEntries"/>
            </w:pPr>
            <w:r>
              <w:rPr>
                <w:szCs w:val="16"/>
              </w:rPr>
              <w:t>1,382.40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87C6418" w14:textId="67E83588" w:rsidR="006C1DA0" w:rsidRPr="00FE0899" w:rsidRDefault="006C1DA0" w:rsidP="006C1DA0">
            <w:pPr>
              <w:pStyle w:val="TableDataEntries"/>
            </w:pPr>
            <w:r>
              <w:rPr>
                <w:szCs w:val="16"/>
              </w:rPr>
              <w:t>3.71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718DD7D" w14:textId="77777777" w:rsidR="006C1DA0" w:rsidRPr="00FE0899" w:rsidRDefault="006C1DA0" w:rsidP="006C1DA0">
            <w:pPr>
              <w:pStyle w:val="TableDataEntries"/>
            </w:pPr>
            <w:r w:rsidRPr="00FE0899">
              <w:t>12.54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F5C60C" w14:textId="77777777" w:rsidR="006C1DA0" w:rsidRPr="00FE0899" w:rsidRDefault="006C1DA0" w:rsidP="006C1DA0">
            <w:pPr>
              <w:pStyle w:val="TableDataEntries"/>
            </w:pPr>
            <w:r w:rsidRPr="00FE0899">
              <w:t>0.48</w:t>
            </w:r>
          </w:p>
        </w:tc>
      </w:tr>
      <w:tr w:rsidR="006C1DA0" w:rsidRPr="00FE0899" w14:paraId="75A1C6B4"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1DDB271" w14:textId="77777777" w:rsidR="006C1DA0" w:rsidRPr="00FE0899" w:rsidRDefault="006C1DA0" w:rsidP="006C1DA0">
            <w:pPr>
              <w:pStyle w:val="TableDataEntries"/>
              <w:jc w:val="left"/>
            </w:pPr>
            <w:r w:rsidRPr="00FE0899">
              <w:t>Textiles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13615C" w14:textId="7676D65F" w:rsidR="006C1DA0" w:rsidRPr="00FE0899" w:rsidRDefault="006C1DA0" w:rsidP="006C1DA0">
            <w:pPr>
              <w:pStyle w:val="TableDataEntries"/>
            </w:pPr>
            <w:r>
              <w:rPr>
                <w:szCs w:val="16"/>
              </w:rPr>
              <w:t>236.59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F8AC4C3" w14:textId="67AE76BF" w:rsidR="006C1DA0" w:rsidRPr="00FE0899" w:rsidRDefault="006C1DA0" w:rsidP="006C1DA0">
            <w:pPr>
              <w:pStyle w:val="TableDataEntries"/>
            </w:pPr>
            <w:r>
              <w:rPr>
                <w:szCs w:val="16"/>
              </w:rPr>
              <w:t>0.63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9AB4B79" w14:textId="77777777" w:rsidR="006C1DA0" w:rsidRPr="00FE0899" w:rsidRDefault="006C1DA0" w:rsidP="006C1DA0">
            <w:pPr>
              <w:pStyle w:val="TableDataEntries"/>
            </w:pPr>
            <w:r w:rsidRPr="00FE0899">
              <w:t>11.59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7B5611" w14:textId="77777777" w:rsidR="006C1DA0" w:rsidRPr="00FE0899" w:rsidRDefault="006C1DA0" w:rsidP="006C1DA0">
            <w:pPr>
              <w:pStyle w:val="TableDataEntries"/>
            </w:pPr>
            <w:r w:rsidRPr="00FE0899">
              <w:t>0.45</w:t>
            </w:r>
          </w:p>
        </w:tc>
      </w:tr>
      <w:tr w:rsidR="006C1DA0" w:rsidRPr="00FE0899" w14:paraId="7275051C"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50E365" w14:textId="77777777" w:rsidR="006C1DA0" w:rsidRPr="00FE0899" w:rsidRDefault="006C1DA0" w:rsidP="006C1DA0">
            <w:pPr>
              <w:pStyle w:val="TableDataEntries"/>
              <w:jc w:val="left"/>
            </w:pPr>
            <w:r w:rsidRPr="00FE0899">
              <w:t>Clothing</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C308B35" w14:textId="62E41ED5" w:rsidR="006C1DA0" w:rsidRPr="00FE0899" w:rsidRDefault="006C1DA0" w:rsidP="006C1DA0">
            <w:pPr>
              <w:pStyle w:val="TableDataEntries"/>
            </w:pPr>
            <w:r>
              <w:rPr>
                <w:szCs w:val="16"/>
              </w:rPr>
              <w:t>460.11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D595137" w14:textId="12A72032" w:rsidR="006C1DA0" w:rsidRPr="00FE0899" w:rsidRDefault="006C1DA0" w:rsidP="006C1DA0">
            <w:pPr>
              <w:pStyle w:val="TableDataEntries"/>
            </w:pPr>
            <w:r>
              <w:rPr>
                <w:szCs w:val="16"/>
              </w:rPr>
              <w:t>1.23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8D6042" w14:textId="77777777" w:rsidR="006C1DA0" w:rsidRPr="00FE0899" w:rsidRDefault="006C1DA0" w:rsidP="006C1DA0">
            <w:pPr>
              <w:pStyle w:val="TableDataEntries"/>
            </w:pPr>
            <w:r w:rsidRPr="00FE0899">
              <w:t>3.70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B27D12" w14:textId="77777777" w:rsidR="006C1DA0" w:rsidRPr="00FE0899" w:rsidRDefault="006C1DA0" w:rsidP="006C1DA0">
            <w:pPr>
              <w:pStyle w:val="TableDataEntries"/>
            </w:pPr>
            <w:r w:rsidRPr="00FE0899">
              <w:t>0.14</w:t>
            </w:r>
          </w:p>
        </w:tc>
      </w:tr>
      <w:tr w:rsidR="006C1DA0" w:rsidRPr="00FE0899" w14:paraId="6E0F8994"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E5200D4" w14:textId="77777777" w:rsidR="006C1DA0" w:rsidRPr="00FE0899" w:rsidRDefault="006C1DA0" w:rsidP="006C1DA0">
            <w:pPr>
              <w:pStyle w:val="TableDataEntries"/>
              <w:jc w:val="left"/>
            </w:pPr>
            <w:r w:rsidRPr="00FE0899">
              <w:t>Leather, footwear, etc.</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AF69004" w14:textId="5C95C456" w:rsidR="006C1DA0" w:rsidRPr="00FE0899" w:rsidRDefault="006C1DA0" w:rsidP="006C1DA0">
            <w:pPr>
              <w:pStyle w:val="TableDataEntries"/>
            </w:pPr>
            <w:r>
              <w:rPr>
                <w:szCs w:val="16"/>
              </w:rPr>
              <w:t>1,153.03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FFFE2D6" w14:textId="49AAABC9" w:rsidR="006C1DA0" w:rsidRPr="00FE0899" w:rsidRDefault="006C1DA0" w:rsidP="006C1DA0">
            <w:pPr>
              <w:pStyle w:val="TableDataEntries"/>
            </w:pPr>
            <w:r>
              <w:rPr>
                <w:szCs w:val="16"/>
              </w:rPr>
              <w:t>3.09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AE0F78" w14:textId="77777777" w:rsidR="006C1DA0" w:rsidRPr="00FE0899" w:rsidRDefault="006C1DA0" w:rsidP="006C1DA0">
            <w:pPr>
              <w:pStyle w:val="TableDataEntries"/>
            </w:pPr>
            <w:r w:rsidRPr="00FE0899">
              <w:t>2.01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E9465BC" w14:textId="77777777" w:rsidR="006C1DA0" w:rsidRPr="00FE0899" w:rsidRDefault="006C1DA0" w:rsidP="006C1DA0">
            <w:pPr>
              <w:pStyle w:val="TableDataEntries"/>
            </w:pPr>
            <w:r w:rsidRPr="00FE0899">
              <w:t>0.08</w:t>
            </w:r>
          </w:p>
        </w:tc>
      </w:tr>
      <w:tr w:rsidR="006C1DA0" w:rsidRPr="00FE0899" w14:paraId="7550AB7D"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1DDA04" w14:textId="77777777" w:rsidR="006C1DA0" w:rsidRPr="00FE0899" w:rsidRDefault="006C1DA0" w:rsidP="006C1DA0">
            <w:pPr>
              <w:pStyle w:val="TableDataEntries"/>
              <w:jc w:val="left"/>
            </w:pPr>
            <w:r w:rsidRPr="00FE0899">
              <w:t>Non-electrical machinery</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541B0FB" w14:textId="471E217D" w:rsidR="006C1DA0" w:rsidRPr="00FE0899" w:rsidRDefault="006C1DA0" w:rsidP="006C1DA0">
            <w:pPr>
              <w:pStyle w:val="TableDataEntries"/>
            </w:pPr>
            <w:r>
              <w:rPr>
                <w:szCs w:val="16"/>
              </w:rPr>
              <w:t>5,285.36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42F6BBF" w14:textId="5C0E17C3" w:rsidR="006C1DA0" w:rsidRPr="00FE0899" w:rsidRDefault="006C1DA0" w:rsidP="006C1DA0">
            <w:pPr>
              <w:pStyle w:val="TableDataEntries"/>
            </w:pPr>
            <w:r>
              <w:rPr>
                <w:szCs w:val="16"/>
              </w:rPr>
              <w:t>14.18</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453AB5" w14:textId="77777777" w:rsidR="006C1DA0" w:rsidRPr="00FE0899" w:rsidRDefault="006C1DA0" w:rsidP="006C1DA0">
            <w:pPr>
              <w:pStyle w:val="TableDataEntries"/>
            </w:pPr>
            <w:r w:rsidRPr="00FE0899">
              <w:t>32.30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CE9EDB2" w14:textId="77777777" w:rsidR="006C1DA0" w:rsidRPr="00FE0899" w:rsidRDefault="006C1DA0" w:rsidP="006C1DA0">
            <w:pPr>
              <w:pStyle w:val="TableDataEntries"/>
            </w:pPr>
            <w:r w:rsidRPr="00FE0899">
              <w:t>1.24</w:t>
            </w:r>
          </w:p>
        </w:tc>
      </w:tr>
      <w:tr w:rsidR="006C1DA0" w:rsidRPr="00FE0899" w14:paraId="468A334B"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CFD4D8" w14:textId="77777777" w:rsidR="006C1DA0" w:rsidRPr="00FE0899" w:rsidRDefault="006C1DA0" w:rsidP="006C1DA0">
            <w:pPr>
              <w:pStyle w:val="TableDataEntries"/>
              <w:jc w:val="left"/>
            </w:pPr>
            <w:r w:rsidRPr="00FE0899">
              <w:t>Electrical machinery</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2534D0" w14:textId="119EE16F" w:rsidR="006C1DA0" w:rsidRPr="00FE0899" w:rsidRDefault="006C1DA0" w:rsidP="006C1DA0">
            <w:pPr>
              <w:pStyle w:val="TableDataEntries"/>
            </w:pPr>
            <w:r>
              <w:rPr>
                <w:szCs w:val="16"/>
              </w:rPr>
              <w:t>2,908.37</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068014E" w14:textId="52583C9B" w:rsidR="006C1DA0" w:rsidRPr="00FE0899" w:rsidRDefault="006C1DA0" w:rsidP="006C1DA0">
            <w:pPr>
              <w:pStyle w:val="TableDataEntries"/>
            </w:pPr>
            <w:r>
              <w:rPr>
                <w:szCs w:val="16"/>
              </w:rPr>
              <w:t>7.80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06DCD6" w14:textId="77777777" w:rsidR="006C1DA0" w:rsidRPr="00FE0899" w:rsidRDefault="006C1DA0" w:rsidP="006C1DA0">
            <w:pPr>
              <w:pStyle w:val="TableDataEntries"/>
            </w:pPr>
            <w:r w:rsidRPr="00FE0899">
              <w:t>20.74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52CCDE" w14:textId="77777777" w:rsidR="006C1DA0" w:rsidRPr="00FE0899" w:rsidRDefault="006C1DA0" w:rsidP="006C1DA0">
            <w:pPr>
              <w:pStyle w:val="TableDataEntries"/>
            </w:pPr>
            <w:r w:rsidRPr="00FE0899">
              <w:t>0.80</w:t>
            </w:r>
          </w:p>
        </w:tc>
      </w:tr>
      <w:tr w:rsidR="006C1DA0" w:rsidRPr="00FE0899" w14:paraId="36013FA0"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EDEAB7F" w14:textId="77777777" w:rsidR="006C1DA0" w:rsidRPr="00FE0899" w:rsidRDefault="006C1DA0" w:rsidP="006C1DA0">
            <w:pPr>
              <w:pStyle w:val="TableDataEntries"/>
              <w:jc w:val="left"/>
            </w:pPr>
            <w:r w:rsidRPr="00FE0899">
              <w:t>Transport equipment</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F660C83" w14:textId="643CC681" w:rsidR="006C1DA0" w:rsidRPr="00FE0899" w:rsidRDefault="006C1DA0" w:rsidP="006C1DA0">
            <w:pPr>
              <w:pStyle w:val="TableDataEntries"/>
            </w:pPr>
            <w:r>
              <w:rPr>
                <w:szCs w:val="16"/>
              </w:rPr>
              <w:t>7,852.25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8FAF494" w14:textId="0DE479C4" w:rsidR="006C1DA0" w:rsidRPr="00FE0899" w:rsidRDefault="006C1DA0" w:rsidP="006C1DA0">
            <w:pPr>
              <w:pStyle w:val="TableDataEntries"/>
            </w:pPr>
            <w:r>
              <w:rPr>
                <w:szCs w:val="16"/>
              </w:rPr>
              <w:t>21.07</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859654" w14:textId="77777777" w:rsidR="006C1DA0" w:rsidRPr="00FE0899" w:rsidRDefault="006C1DA0" w:rsidP="006C1DA0">
            <w:pPr>
              <w:pStyle w:val="TableDataEntries"/>
            </w:pPr>
            <w:r w:rsidRPr="00FE0899">
              <w:t>123.32</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E4CFB6" w14:textId="77777777" w:rsidR="006C1DA0" w:rsidRPr="00FE0899" w:rsidRDefault="006C1DA0" w:rsidP="006C1DA0">
            <w:pPr>
              <w:pStyle w:val="TableDataEntries"/>
            </w:pPr>
            <w:r w:rsidRPr="00FE0899">
              <w:t>4.75</w:t>
            </w:r>
          </w:p>
        </w:tc>
      </w:tr>
      <w:tr w:rsidR="006C1DA0" w:rsidRPr="00FE0899" w14:paraId="4FBD6A31"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F2B40A" w14:textId="77777777" w:rsidR="006C1DA0" w:rsidRPr="00FE0899" w:rsidRDefault="006C1DA0" w:rsidP="006C1DA0">
            <w:pPr>
              <w:pStyle w:val="TableDataEntries"/>
              <w:jc w:val="left"/>
            </w:pPr>
            <w:r w:rsidRPr="00FE0899">
              <w:t>Manufactures, not elsewhere specified</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1F1D872" w14:textId="153AEB3B" w:rsidR="006C1DA0" w:rsidRPr="00FE0899" w:rsidRDefault="006C1DA0" w:rsidP="006C1DA0">
            <w:pPr>
              <w:pStyle w:val="TableDataEntries"/>
            </w:pPr>
            <w:r>
              <w:rPr>
                <w:szCs w:val="16"/>
              </w:rPr>
              <w:t>2,607.36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6096E12" w14:textId="24F2994D" w:rsidR="006C1DA0" w:rsidRPr="00FE0899" w:rsidRDefault="006C1DA0" w:rsidP="006C1DA0">
            <w:pPr>
              <w:pStyle w:val="TableDataEntries"/>
            </w:pPr>
            <w:r>
              <w:rPr>
                <w:szCs w:val="16"/>
              </w:rPr>
              <w:t>7.00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D08E84" w14:textId="77777777" w:rsidR="006C1DA0" w:rsidRPr="00FE0899" w:rsidRDefault="006C1DA0" w:rsidP="006C1DA0">
            <w:pPr>
              <w:pStyle w:val="TableDataEntries"/>
            </w:pPr>
            <w:r w:rsidRPr="00FE0899">
              <w:t>17.85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F84008" w14:textId="77777777" w:rsidR="006C1DA0" w:rsidRPr="00FE0899" w:rsidRDefault="006C1DA0" w:rsidP="006C1DA0">
            <w:pPr>
              <w:pStyle w:val="TableDataEntries"/>
            </w:pPr>
            <w:r w:rsidRPr="00FE0899">
              <w:t>0.69</w:t>
            </w:r>
          </w:p>
        </w:tc>
      </w:tr>
      <w:tr w:rsidR="006C1DA0" w:rsidRPr="006C1DA0" w14:paraId="38071D7E" w14:textId="77777777">
        <w:trPr>
          <w:trHeight w:val="216"/>
        </w:trPr>
        <w:tc>
          <w:tcPr>
            <w:tcW w:w="332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309FBA3C" w14:textId="77777777" w:rsidR="006C1DA0" w:rsidRPr="006C1DA0" w:rsidRDefault="006C1DA0" w:rsidP="006C1DA0">
            <w:pPr>
              <w:pStyle w:val="TableDataEntries"/>
              <w:jc w:val="left"/>
              <w:rPr>
                <w:rFonts w:ascii="Franklin Gothic Demi" w:hAnsi="Franklin Gothic Demi"/>
              </w:rPr>
            </w:pPr>
            <w:r w:rsidRPr="006C1DA0">
              <w:rPr>
                <w:rFonts w:ascii="Franklin Gothic Demi" w:hAnsi="Franklin Gothic Demi"/>
              </w:rPr>
              <w:t>Sub-total of non-agricultural products</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7AB860DE" w14:textId="524C41B9" w:rsidR="006C1DA0" w:rsidRPr="006C1DA0" w:rsidRDefault="006C1DA0" w:rsidP="006C1DA0">
            <w:pPr>
              <w:pStyle w:val="TableDataEntries"/>
              <w:rPr>
                <w:rFonts w:ascii="Franklin Gothic Demi" w:hAnsi="Franklin Gothic Demi"/>
              </w:rPr>
            </w:pPr>
            <w:r w:rsidRPr="006C1DA0">
              <w:rPr>
                <w:rFonts w:ascii="Franklin Gothic Demi" w:hAnsi="Franklin Gothic Demi"/>
                <w:szCs w:val="16"/>
              </w:rPr>
              <w:t>34,110.57</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0E691305" w14:textId="6723D1E9" w:rsidR="006C1DA0" w:rsidRPr="006C1DA0" w:rsidRDefault="006C1DA0" w:rsidP="006C1DA0">
            <w:pPr>
              <w:pStyle w:val="TableDataEntries"/>
              <w:rPr>
                <w:rFonts w:ascii="Franklin Gothic Demi" w:hAnsi="Franklin Gothic Demi"/>
              </w:rPr>
            </w:pPr>
            <w:r w:rsidRPr="006C1DA0">
              <w:rPr>
                <w:rFonts w:ascii="Franklin Gothic Demi" w:hAnsi="Franklin Gothic Demi"/>
                <w:szCs w:val="16"/>
              </w:rPr>
              <w:t>91.53</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700B6FB8" w14:textId="77777777" w:rsidR="006C1DA0" w:rsidRPr="006C1DA0" w:rsidRDefault="006C1DA0" w:rsidP="006C1DA0">
            <w:pPr>
              <w:pStyle w:val="TableDataEntries"/>
              <w:rPr>
                <w:rFonts w:ascii="Franklin Gothic Demi" w:hAnsi="Franklin Gothic Demi"/>
              </w:rPr>
            </w:pPr>
            <w:r w:rsidRPr="006C1DA0">
              <w:rPr>
                <w:rFonts w:ascii="Franklin Gothic Demi" w:hAnsi="Franklin Gothic Demi"/>
              </w:rPr>
              <w:t>1,837.46</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01C9DBEF" w14:textId="77777777" w:rsidR="006C1DA0" w:rsidRPr="006C1DA0" w:rsidRDefault="006C1DA0" w:rsidP="006C1DA0">
            <w:pPr>
              <w:pStyle w:val="TableDataEntries"/>
              <w:rPr>
                <w:rFonts w:ascii="Franklin Gothic Demi" w:hAnsi="Franklin Gothic Demi"/>
              </w:rPr>
            </w:pPr>
            <w:r w:rsidRPr="006C1DA0">
              <w:rPr>
                <w:rFonts w:ascii="Franklin Gothic Demi" w:hAnsi="Franklin Gothic Demi"/>
              </w:rPr>
              <w:t>70.77</w:t>
            </w:r>
          </w:p>
        </w:tc>
      </w:tr>
    </w:tbl>
    <w:p w14:paraId="21E25B37" w14:textId="77777777" w:rsidR="00F90C28" w:rsidRDefault="00F90C28"/>
    <w:tbl>
      <w:tblPr>
        <w:tblW w:w="7938" w:type="dxa"/>
        <w:tblLook w:val="04A0" w:firstRow="1" w:lastRow="0" w:firstColumn="1" w:lastColumn="0" w:noHBand="0" w:noVBand="1"/>
      </w:tblPr>
      <w:tblGrid>
        <w:gridCol w:w="3326"/>
        <w:gridCol w:w="1153"/>
        <w:gridCol w:w="1153"/>
        <w:gridCol w:w="1153"/>
        <w:gridCol w:w="1153"/>
      </w:tblGrid>
      <w:tr w:rsidR="00F90C28" w:rsidRPr="00F90C28" w14:paraId="674C5ECB" w14:textId="77777777" w:rsidTr="00F90C28">
        <w:trPr>
          <w:trHeight w:val="216"/>
        </w:trPr>
        <w:tc>
          <w:tcPr>
            <w:tcW w:w="3326" w:type="dxa"/>
            <w:shd w:val="clear" w:color="auto" w:fill="6F6652"/>
            <w:noWrap/>
            <w:tcMar>
              <w:left w:w="57" w:type="dxa"/>
              <w:right w:w="57" w:type="dxa"/>
            </w:tcMar>
            <w:hideMark/>
          </w:tcPr>
          <w:p w14:paraId="2C6EFB50" w14:textId="77777777" w:rsidR="00F90C28" w:rsidRPr="00F90C28" w:rsidRDefault="00F90C28" w:rsidP="001019D8">
            <w:pPr>
              <w:pStyle w:val="TableHeading1"/>
              <w:rPr>
                <w:color w:val="FFFFFF" w:themeColor="background1"/>
              </w:rPr>
            </w:pPr>
            <w:r w:rsidRPr="00F90C28">
              <w:rPr>
                <w:color w:val="FFFFFF" w:themeColor="background1"/>
              </w:rPr>
              <w:t xml:space="preserve">Average annual UAE merchandise imports </w:t>
            </w:r>
            <w:r>
              <w:rPr>
                <w:color w:val="FFFFFF" w:themeColor="background1"/>
              </w:rPr>
              <w:t>–</w:t>
            </w:r>
            <w:r w:rsidRPr="00F90C28">
              <w:rPr>
                <w:color w:val="FFFFFF" w:themeColor="background1"/>
              </w:rPr>
              <w:t xml:space="preserve"> </w:t>
            </w:r>
            <w:proofErr w:type="gramStart"/>
            <w:r>
              <w:rPr>
                <w:color w:val="FFFFFF" w:themeColor="background1"/>
              </w:rPr>
              <w:t xml:space="preserve">Non </w:t>
            </w:r>
            <w:r w:rsidRPr="00F90C28">
              <w:rPr>
                <w:color w:val="FFFFFF" w:themeColor="background1"/>
              </w:rPr>
              <w:t>Agricultural</w:t>
            </w:r>
            <w:proofErr w:type="gramEnd"/>
            <w:r w:rsidRPr="00F90C28">
              <w:rPr>
                <w:color w:val="FFFFFF" w:themeColor="background1"/>
              </w:rPr>
              <w:t xml:space="preserve"> products</w:t>
            </w:r>
          </w:p>
        </w:tc>
        <w:tc>
          <w:tcPr>
            <w:tcW w:w="1153" w:type="dxa"/>
            <w:shd w:val="clear" w:color="auto" w:fill="6F6652"/>
            <w:noWrap/>
            <w:tcMar>
              <w:left w:w="57" w:type="dxa"/>
              <w:right w:w="57" w:type="dxa"/>
            </w:tcMar>
            <w:vAlign w:val="center"/>
            <w:hideMark/>
          </w:tcPr>
          <w:p w14:paraId="38AC0993" w14:textId="77777777" w:rsidR="00F90C28" w:rsidRPr="00F90C28" w:rsidRDefault="00F90C28" w:rsidP="001019D8">
            <w:pPr>
              <w:pStyle w:val="TableDataColumnHeading"/>
              <w:jc w:val="center"/>
              <w:rPr>
                <w:color w:val="FFFFFF" w:themeColor="background1"/>
                <w:szCs w:val="16"/>
              </w:rPr>
            </w:pPr>
            <w:r w:rsidRPr="00F90C28">
              <w:rPr>
                <w:color w:val="FFFFFF" w:themeColor="background1"/>
                <w:szCs w:val="16"/>
              </w:rPr>
              <w:t>EU</w:t>
            </w:r>
          </w:p>
          <w:p w14:paraId="3AF81A41" w14:textId="77777777" w:rsidR="00F90C28" w:rsidRPr="00F90C28" w:rsidRDefault="00F90C28" w:rsidP="001019D8">
            <w:pPr>
              <w:pStyle w:val="TableHeading1"/>
              <w:jc w:val="center"/>
              <w:rPr>
                <w:color w:val="FFFFFF" w:themeColor="background1"/>
              </w:rPr>
            </w:pPr>
            <w:proofErr w:type="spellStart"/>
            <w:r w:rsidRPr="00F90C28">
              <w:rPr>
                <w:color w:val="FFFFFF" w:themeColor="background1"/>
                <w:szCs w:val="16"/>
              </w:rPr>
              <w:t>US$m</w:t>
            </w:r>
            <w:proofErr w:type="spellEnd"/>
          </w:p>
        </w:tc>
        <w:tc>
          <w:tcPr>
            <w:tcW w:w="1153" w:type="dxa"/>
            <w:shd w:val="clear" w:color="auto" w:fill="6F6652"/>
            <w:noWrap/>
            <w:tcMar>
              <w:left w:w="57" w:type="dxa"/>
              <w:right w:w="57" w:type="dxa"/>
            </w:tcMar>
            <w:vAlign w:val="center"/>
            <w:hideMark/>
          </w:tcPr>
          <w:p w14:paraId="5B13FEE3" w14:textId="77777777" w:rsidR="00F90C28" w:rsidRPr="00F90C28" w:rsidRDefault="00F90C28" w:rsidP="001019D8">
            <w:pPr>
              <w:pStyle w:val="TableDataColumnHeading"/>
              <w:jc w:val="center"/>
              <w:rPr>
                <w:color w:val="FFFFFF" w:themeColor="background1"/>
                <w:szCs w:val="16"/>
              </w:rPr>
            </w:pPr>
            <w:r w:rsidRPr="00F90C28">
              <w:rPr>
                <w:color w:val="FFFFFF" w:themeColor="background1"/>
                <w:szCs w:val="16"/>
              </w:rPr>
              <w:t>EU</w:t>
            </w:r>
          </w:p>
          <w:p w14:paraId="29262B0D" w14:textId="77777777" w:rsidR="00F90C28" w:rsidRPr="00F90C28" w:rsidRDefault="00F90C28" w:rsidP="001019D8">
            <w:pPr>
              <w:pStyle w:val="TableHeading1"/>
              <w:jc w:val="center"/>
              <w:rPr>
                <w:rFonts w:ascii="Times New Roman" w:hAnsi="Times New Roman"/>
                <w:color w:val="FFFFFF" w:themeColor="background1"/>
                <w:sz w:val="20"/>
                <w:szCs w:val="20"/>
              </w:rPr>
            </w:pPr>
            <w:r w:rsidRPr="00F90C28">
              <w:rPr>
                <w:color w:val="FFFFFF" w:themeColor="background1"/>
                <w:szCs w:val="16"/>
              </w:rPr>
              <w:t>%</w:t>
            </w:r>
          </w:p>
        </w:tc>
        <w:tc>
          <w:tcPr>
            <w:tcW w:w="1153" w:type="dxa"/>
            <w:shd w:val="clear" w:color="auto" w:fill="6F6652"/>
            <w:noWrap/>
            <w:tcMar>
              <w:left w:w="57" w:type="dxa"/>
              <w:right w:w="57" w:type="dxa"/>
            </w:tcMar>
            <w:vAlign w:val="center"/>
            <w:hideMark/>
          </w:tcPr>
          <w:p w14:paraId="384E4A5F" w14:textId="77777777" w:rsidR="00F90C28" w:rsidRPr="00F90C28" w:rsidRDefault="00F90C28" w:rsidP="001019D8">
            <w:pPr>
              <w:pStyle w:val="TableDataColumnHeading"/>
              <w:jc w:val="center"/>
              <w:rPr>
                <w:b/>
                <w:bCs/>
                <w:color w:val="FFFFFF" w:themeColor="background1"/>
                <w:szCs w:val="16"/>
              </w:rPr>
            </w:pPr>
            <w:r w:rsidRPr="00F90C28">
              <w:rPr>
                <w:b/>
                <w:bCs/>
                <w:color w:val="FFFFFF" w:themeColor="background1"/>
                <w:szCs w:val="16"/>
              </w:rPr>
              <w:t>Australia</w:t>
            </w:r>
          </w:p>
          <w:p w14:paraId="2E87DE47" w14:textId="77777777" w:rsidR="00F90C28" w:rsidRPr="00F90C28" w:rsidRDefault="00F90C28" w:rsidP="001019D8">
            <w:pPr>
              <w:pStyle w:val="TableHeading1"/>
              <w:jc w:val="center"/>
              <w:rPr>
                <w:rFonts w:ascii="Times New Roman" w:hAnsi="Times New Roman"/>
                <w:color w:val="FFFFFF" w:themeColor="background1"/>
                <w:sz w:val="20"/>
                <w:szCs w:val="20"/>
              </w:rPr>
            </w:pPr>
            <w:proofErr w:type="spellStart"/>
            <w:r w:rsidRPr="00F90C28">
              <w:rPr>
                <w:b/>
                <w:bCs/>
                <w:color w:val="FFFFFF" w:themeColor="background1"/>
                <w:szCs w:val="16"/>
              </w:rPr>
              <w:t>US$m</w:t>
            </w:r>
            <w:proofErr w:type="spellEnd"/>
          </w:p>
        </w:tc>
        <w:tc>
          <w:tcPr>
            <w:tcW w:w="1153" w:type="dxa"/>
            <w:shd w:val="clear" w:color="auto" w:fill="6F6652"/>
            <w:noWrap/>
            <w:tcMar>
              <w:left w:w="57" w:type="dxa"/>
              <w:right w:w="57" w:type="dxa"/>
            </w:tcMar>
            <w:vAlign w:val="center"/>
            <w:hideMark/>
          </w:tcPr>
          <w:p w14:paraId="2D671360" w14:textId="77777777" w:rsidR="00F90C28" w:rsidRPr="00F90C28" w:rsidRDefault="00F90C28" w:rsidP="001019D8">
            <w:pPr>
              <w:pStyle w:val="TableDataColumnHeading"/>
              <w:jc w:val="center"/>
              <w:rPr>
                <w:b/>
                <w:bCs/>
                <w:color w:val="FFFFFF" w:themeColor="background1"/>
                <w:szCs w:val="16"/>
              </w:rPr>
            </w:pPr>
            <w:r w:rsidRPr="00F90C28">
              <w:rPr>
                <w:b/>
                <w:bCs/>
                <w:color w:val="FFFFFF" w:themeColor="background1"/>
                <w:szCs w:val="16"/>
              </w:rPr>
              <w:t>Australia</w:t>
            </w:r>
          </w:p>
          <w:p w14:paraId="665F0B96" w14:textId="77777777" w:rsidR="00F90C28" w:rsidRPr="00F90C28" w:rsidRDefault="00F90C28" w:rsidP="001019D8">
            <w:pPr>
              <w:pStyle w:val="TableHeading1"/>
              <w:jc w:val="center"/>
              <w:rPr>
                <w:rFonts w:ascii="Times New Roman" w:hAnsi="Times New Roman"/>
                <w:color w:val="FFFFFF" w:themeColor="background1"/>
                <w:sz w:val="20"/>
                <w:szCs w:val="20"/>
              </w:rPr>
            </w:pPr>
            <w:r w:rsidRPr="00F90C28">
              <w:rPr>
                <w:b/>
                <w:bCs/>
                <w:color w:val="FFFFFF" w:themeColor="background1"/>
                <w:szCs w:val="16"/>
              </w:rPr>
              <w:t>%</w:t>
            </w:r>
          </w:p>
        </w:tc>
      </w:tr>
      <w:tr w:rsidR="006C1DA0" w:rsidRPr="006C1DA0" w14:paraId="1D1BD60E" w14:textId="77777777" w:rsidTr="00F90C28">
        <w:trPr>
          <w:trHeight w:val="216"/>
        </w:trPr>
        <w:tc>
          <w:tcPr>
            <w:tcW w:w="332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04033110" w14:textId="77777777" w:rsidR="006C1DA0" w:rsidRPr="006C1DA0" w:rsidRDefault="006C1DA0" w:rsidP="006C1DA0">
            <w:pPr>
              <w:pStyle w:val="TableDataEntries"/>
              <w:jc w:val="left"/>
              <w:rPr>
                <w:rFonts w:ascii="Franklin Gothic Demi" w:hAnsi="Franklin Gothic Demi"/>
              </w:rPr>
            </w:pPr>
            <w:r w:rsidRPr="006C1DA0">
              <w:rPr>
                <w:rFonts w:ascii="Franklin Gothic Demi" w:hAnsi="Franklin Gothic Demi"/>
              </w:rPr>
              <w:t>All commodities</w:t>
            </w:r>
          </w:p>
        </w:tc>
        <w:tc>
          <w:tcPr>
            <w:tcW w:w="115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097DE578" w14:textId="6F3425C0" w:rsidR="006C1DA0" w:rsidRPr="006C1DA0" w:rsidRDefault="006C1DA0" w:rsidP="006C1DA0">
            <w:pPr>
              <w:pStyle w:val="TableDataEntries"/>
              <w:rPr>
                <w:rFonts w:ascii="Franklin Gothic Demi" w:hAnsi="Franklin Gothic Demi"/>
              </w:rPr>
            </w:pPr>
            <w:r w:rsidRPr="006C1DA0">
              <w:rPr>
                <w:rFonts w:ascii="Franklin Gothic Demi" w:hAnsi="Franklin Gothic Demi"/>
                <w:szCs w:val="16"/>
              </w:rPr>
              <w:t>37,266.01</w:t>
            </w:r>
          </w:p>
        </w:tc>
        <w:tc>
          <w:tcPr>
            <w:tcW w:w="115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3DD8D7FA" w14:textId="13576900" w:rsidR="006C1DA0" w:rsidRPr="006C1DA0" w:rsidRDefault="006C1DA0" w:rsidP="006C1DA0">
            <w:pPr>
              <w:pStyle w:val="TableDataEntries"/>
              <w:rPr>
                <w:rFonts w:ascii="Franklin Gothic Demi" w:hAnsi="Franklin Gothic Demi"/>
              </w:rPr>
            </w:pPr>
            <w:r w:rsidRPr="006C1DA0">
              <w:rPr>
                <w:rFonts w:ascii="Franklin Gothic Demi" w:hAnsi="Franklin Gothic Demi"/>
                <w:szCs w:val="16"/>
              </w:rPr>
              <w:t>100.00</w:t>
            </w:r>
          </w:p>
        </w:tc>
        <w:tc>
          <w:tcPr>
            <w:tcW w:w="115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42E2722E" w14:textId="77777777" w:rsidR="006C1DA0" w:rsidRPr="006C1DA0" w:rsidRDefault="006C1DA0" w:rsidP="006C1DA0">
            <w:pPr>
              <w:pStyle w:val="TableDataEntries"/>
              <w:rPr>
                <w:rFonts w:ascii="Franklin Gothic Demi" w:hAnsi="Franklin Gothic Demi"/>
              </w:rPr>
            </w:pPr>
            <w:r w:rsidRPr="006C1DA0">
              <w:rPr>
                <w:rFonts w:ascii="Franklin Gothic Demi" w:hAnsi="Franklin Gothic Demi"/>
              </w:rPr>
              <w:t>2,596.26</w:t>
            </w:r>
          </w:p>
        </w:tc>
        <w:tc>
          <w:tcPr>
            <w:tcW w:w="115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044318D2" w14:textId="77777777" w:rsidR="006C1DA0" w:rsidRPr="006C1DA0" w:rsidRDefault="006C1DA0" w:rsidP="006C1DA0">
            <w:pPr>
              <w:pStyle w:val="TableDataEntries"/>
              <w:rPr>
                <w:rFonts w:ascii="Franklin Gothic Demi" w:hAnsi="Franklin Gothic Demi"/>
              </w:rPr>
            </w:pPr>
            <w:r w:rsidRPr="006C1DA0">
              <w:rPr>
                <w:rFonts w:ascii="Franklin Gothic Demi" w:hAnsi="Franklin Gothic Demi"/>
              </w:rPr>
              <w:t>100.00</w:t>
            </w:r>
          </w:p>
        </w:tc>
      </w:tr>
    </w:tbl>
    <w:p w14:paraId="4FEF9F8A" w14:textId="07DF3130" w:rsidR="006C1DA0" w:rsidRDefault="006C1DA0" w:rsidP="006C1DA0">
      <w:pPr>
        <w:pStyle w:val="Note"/>
      </w:pPr>
      <w:r w:rsidRPr="007D1B4F">
        <w:rPr>
          <w:i/>
        </w:rPr>
        <w:t>Note:</w:t>
      </w:r>
      <w:r w:rsidRPr="00E879B8">
        <w:t xml:space="preserve"> </w:t>
      </w:r>
      <w:r>
        <w:t>Import data reported by the UAE which may not match export data reported by the source country</w:t>
      </w:r>
      <w:r w:rsidR="00267771">
        <w:t>; Product groups defined by WTO based on HS system</w:t>
      </w:r>
      <w:r>
        <w:t xml:space="preserve"> </w:t>
      </w:r>
    </w:p>
    <w:p w14:paraId="36C863C6" w14:textId="77777777" w:rsidR="006C1DA0" w:rsidRDefault="006C1DA0" w:rsidP="006C1DA0">
      <w:pPr>
        <w:pStyle w:val="Source"/>
      </w:pPr>
      <w:r>
        <w:rPr>
          <w:i/>
        </w:rPr>
        <w:t>Source</w:t>
      </w:r>
      <w:r w:rsidRPr="00E4232C">
        <w:rPr>
          <w:i/>
        </w:rPr>
        <w:t>:</w:t>
      </w:r>
      <w:r>
        <w:t xml:space="preserve"> UN </w:t>
      </w:r>
      <w:proofErr w:type="spellStart"/>
      <w:r>
        <w:t>Comtrade</w:t>
      </w:r>
      <w:proofErr w:type="spellEnd"/>
      <w:r>
        <w:t xml:space="preserve"> database</w:t>
      </w:r>
    </w:p>
    <w:p w14:paraId="17C19E59" w14:textId="4CE7C0E5" w:rsidR="006C1DA0" w:rsidRDefault="006C1DA0" w:rsidP="006C1DA0">
      <w:pPr>
        <w:pStyle w:val="BodyText"/>
        <w:rPr>
          <w:lang w:eastAsia="en-US"/>
        </w:rPr>
      </w:pPr>
      <w:r>
        <w:rPr>
          <w:lang w:eastAsia="en-US"/>
        </w:rPr>
        <w:t xml:space="preserve">According to table </w:t>
      </w:r>
      <w:r w:rsidR="008D263C">
        <w:rPr>
          <w:lang w:eastAsia="en-US"/>
        </w:rPr>
        <w:fldChar w:fldCharType="begin"/>
      </w:r>
      <w:r w:rsidR="008D263C">
        <w:rPr>
          <w:lang w:eastAsia="en-US"/>
        </w:rPr>
        <w:instrText xml:space="preserve"> REF _Caption1052 </w:instrText>
      </w:r>
      <w:r w:rsidR="008D263C">
        <w:rPr>
          <w:lang w:eastAsia="en-US"/>
        </w:rPr>
        <w:fldChar w:fldCharType="separate"/>
      </w:r>
      <w:r w:rsidR="002B1E22">
        <w:rPr>
          <w:noProof/>
        </w:rPr>
        <w:t>3</w:t>
      </w:r>
      <w:r w:rsidR="002B1E22" w:rsidRPr="00695C93">
        <w:rPr>
          <w:noProof/>
        </w:rPr>
        <w:t>.</w:t>
      </w:r>
      <w:r w:rsidR="002B1E22">
        <w:rPr>
          <w:noProof/>
        </w:rPr>
        <w:t>10</w:t>
      </w:r>
      <w:r w:rsidR="008D263C">
        <w:rPr>
          <w:lang w:eastAsia="en-US"/>
        </w:rPr>
        <w:fldChar w:fldCharType="end"/>
      </w:r>
      <w:r>
        <w:rPr>
          <w:lang w:eastAsia="en-US"/>
        </w:rPr>
        <w:t>, EU exports a larger proportion of manufactured products to the UAE compared to Australia. However, its exports of agricultural and mineral products are higher in absolute value than Australia’s exports. As a result, EU is a significant competitor to Australia in these areas, particularly in the following commodities that are among Australia’s top export to the UAE:</w:t>
      </w:r>
    </w:p>
    <w:p w14:paraId="72D384CC" w14:textId="2DC170D9" w:rsidR="006C1DA0" w:rsidRDefault="006C1DA0" w:rsidP="006C1DA0">
      <w:pPr>
        <w:pStyle w:val="ListBullet"/>
        <w:rPr>
          <w:lang w:eastAsia="en-US"/>
        </w:rPr>
      </w:pPr>
      <w:r>
        <w:rPr>
          <w:lang w:eastAsia="en-US"/>
        </w:rPr>
        <w:t xml:space="preserve">Vegetables, </w:t>
      </w:r>
      <w:proofErr w:type="spellStart"/>
      <w:proofErr w:type="gramStart"/>
      <w:r>
        <w:rPr>
          <w:lang w:eastAsia="en-US"/>
        </w:rPr>
        <w:t>f.c.f</w:t>
      </w:r>
      <w:proofErr w:type="spellEnd"/>
      <w:r>
        <w:rPr>
          <w:lang w:eastAsia="en-US"/>
        </w:rPr>
        <w:t>.;</w:t>
      </w:r>
      <w:proofErr w:type="gramEnd"/>
    </w:p>
    <w:p w14:paraId="0D9687D5" w14:textId="5E1CE909" w:rsidR="006C1DA0" w:rsidRDefault="006C1DA0" w:rsidP="006C1DA0">
      <w:pPr>
        <w:pStyle w:val="ListBullet"/>
        <w:rPr>
          <w:lang w:eastAsia="en-US"/>
        </w:rPr>
      </w:pPr>
      <w:r>
        <w:rPr>
          <w:lang w:eastAsia="en-US"/>
        </w:rPr>
        <w:t xml:space="preserve">Passenger motor </w:t>
      </w:r>
      <w:proofErr w:type="gramStart"/>
      <w:r>
        <w:rPr>
          <w:lang w:eastAsia="en-US"/>
        </w:rPr>
        <w:t>vehicles;</w:t>
      </w:r>
      <w:proofErr w:type="gramEnd"/>
    </w:p>
    <w:p w14:paraId="452B168C" w14:textId="3F8F7A83" w:rsidR="006C1DA0" w:rsidRDefault="006C1DA0" w:rsidP="006C1DA0">
      <w:pPr>
        <w:pStyle w:val="ListBullet"/>
        <w:rPr>
          <w:lang w:eastAsia="en-US"/>
        </w:rPr>
      </w:pPr>
      <w:r>
        <w:rPr>
          <w:lang w:eastAsia="en-US"/>
        </w:rPr>
        <w:t xml:space="preserve">Telecom equipment &amp; </w:t>
      </w:r>
      <w:proofErr w:type="gramStart"/>
      <w:r>
        <w:rPr>
          <w:lang w:eastAsia="en-US"/>
        </w:rPr>
        <w:t>parts;</w:t>
      </w:r>
      <w:proofErr w:type="gramEnd"/>
    </w:p>
    <w:p w14:paraId="210CDC4B" w14:textId="1596C2D2" w:rsidR="006C1DA0" w:rsidRDefault="006C1DA0" w:rsidP="006C1DA0">
      <w:pPr>
        <w:pStyle w:val="ListBullet"/>
        <w:rPr>
          <w:lang w:eastAsia="en-US"/>
        </w:rPr>
      </w:pPr>
      <w:r>
        <w:rPr>
          <w:lang w:eastAsia="en-US"/>
        </w:rPr>
        <w:t xml:space="preserve">Vehicle parts &amp; </w:t>
      </w:r>
      <w:proofErr w:type="gramStart"/>
      <w:r>
        <w:rPr>
          <w:lang w:eastAsia="en-US"/>
        </w:rPr>
        <w:t>accessories;</w:t>
      </w:r>
      <w:proofErr w:type="gramEnd"/>
    </w:p>
    <w:p w14:paraId="1624F6C2" w14:textId="2FC9E6A8" w:rsidR="006C1DA0" w:rsidRDefault="006C1DA0" w:rsidP="006C1DA0">
      <w:pPr>
        <w:pStyle w:val="ListBullet"/>
        <w:rPr>
          <w:lang w:eastAsia="en-US"/>
        </w:rPr>
      </w:pPr>
      <w:r>
        <w:rPr>
          <w:lang w:eastAsia="en-US"/>
        </w:rPr>
        <w:t xml:space="preserve">Fruit &amp; </w:t>
      </w:r>
      <w:proofErr w:type="gramStart"/>
      <w:r>
        <w:rPr>
          <w:lang w:eastAsia="en-US"/>
        </w:rPr>
        <w:t>nuts;</w:t>
      </w:r>
      <w:proofErr w:type="gramEnd"/>
    </w:p>
    <w:p w14:paraId="2B325D04" w14:textId="686CEC88" w:rsidR="006C1DA0" w:rsidRDefault="006C1DA0" w:rsidP="006C1DA0">
      <w:pPr>
        <w:pStyle w:val="ListBullet"/>
        <w:rPr>
          <w:lang w:eastAsia="en-US"/>
        </w:rPr>
      </w:pPr>
      <w:r>
        <w:rPr>
          <w:lang w:eastAsia="en-US"/>
        </w:rPr>
        <w:t xml:space="preserve">Edible products &amp; preparations, </w:t>
      </w:r>
      <w:proofErr w:type="spellStart"/>
      <w:proofErr w:type="gramStart"/>
      <w:r>
        <w:rPr>
          <w:lang w:eastAsia="en-US"/>
        </w:rPr>
        <w:t>nes</w:t>
      </w:r>
      <w:proofErr w:type="spellEnd"/>
      <w:r>
        <w:rPr>
          <w:lang w:eastAsia="en-US"/>
        </w:rPr>
        <w:t>;</w:t>
      </w:r>
      <w:proofErr w:type="gramEnd"/>
    </w:p>
    <w:p w14:paraId="6FA27985" w14:textId="18E45A42" w:rsidR="006C1DA0" w:rsidRDefault="006C1DA0" w:rsidP="006C1DA0">
      <w:pPr>
        <w:pStyle w:val="ListBullet"/>
        <w:rPr>
          <w:lang w:eastAsia="en-US"/>
        </w:rPr>
      </w:pPr>
      <w:proofErr w:type="gramStart"/>
      <w:r>
        <w:rPr>
          <w:lang w:eastAsia="en-US"/>
        </w:rPr>
        <w:t>Gold;</w:t>
      </w:r>
      <w:proofErr w:type="gramEnd"/>
    </w:p>
    <w:p w14:paraId="0B67426A" w14:textId="539856C4" w:rsidR="006C1DA0" w:rsidRDefault="006C1DA0" w:rsidP="006C1DA0">
      <w:pPr>
        <w:pStyle w:val="ListBullet"/>
        <w:rPr>
          <w:lang w:eastAsia="en-US"/>
        </w:rPr>
      </w:pPr>
      <w:r w:rsidRPr="006C1DA0">
        <w:rPr>
          <w:lang w:eastAsia="en-US"/>
        </w:rPr>
        <w:t xml:space="preserve">Pearls &amp; </w:t>
      </w:r>
      <w:proofErr w:type="gramStart"/>
      <w:r w:rsidRPr="006C1DA0">
        <w:rPr>
          <w:lang w:eastAsia="en-US"/>
        </w:rPr>
        <w:t>gems</w:t>
      </w:r>
      <w:r>
        <w:rPr>
          <w:lang w:eastAsia="en-US"/>
        </w:rPr>
        <w:t>;</w:t>
      </w:r>
      <w:proofErr w:type="gramEnd"/>
    </w:p>
    <w:p w14:paraId="296D4DEF" w14:textId="4BAA4268" w:rsidR="006C1DA0" w:rsidRDefault="006C1DA0" w:rsidP="006C1DA0">
      <w:pPr>
        <w:pStyle w:val="ListBullet"/>
        <w:rPr>
          <w:lang w:eastAsia="en-US"/>
        </w:rPr>
      </w:pPr>
      <w:r>
        <w:rPr>
          <w:lang w:eastAsia="en-US"/>
        </w:rPr>
        <w:t xml:space="preserve">Uncoated flat-rolled iron &amp; </w:t>
      </w:r>
      <w:proofErr w:type="gramStart"/>
      <w:r>
        <w:rPr>
          <w:lang w:eastAsia="en-US"/>
        </w:rPr>
        <w:t>steel;</w:t>
      </w:r>
      <w:proofErr w:type="gramEnd"/>
    </w:p>
    <w:p w14:paraId="6153A276" w14:textId="26498566" w:rsidR="006C1DA0" w:rsidRDefault="006C1DA0" w:rsidP="006C1DA0">
      <w:pPr>
        <w:pStyle w:val="ListBullet"/>
        <w:rPr>
          <w:lang w:eastAsia="en-US"/>
        </w:rPr>
      </w:pPr>
      <w:r>
        <w:rPr>
          <w:lang w:eastAsia="en-US"/>
        </w:rPr>
        <w:t xml:space="preserve">Office </w:t>
      </w:r>
      <w:proofErr w:type="gramStart"/>
      <w:r>
        <w:rPr>
          <w:lang w:eastAsia="en-US"/>
        </w:rPr>
        <w:t>machines;</w:t>
      </w:r>
      <w:proofErr w:type="gramEnd"/>
    </w:p>
    <w:p w14:paraId="608C847F" w14:textId="5CF082FB" w:rsidR="006C1DA0" w:rsidRDefault="006C1DA0" w:rsidP="006C1DA0">
      <w:pPr>
        <w:pStyle w:val="ListBullet"/>
        <w:rPr>
          <w:lang w:eastAsia="en-US"/>
        </w:rPr>
      </w:pPr>
      <w:r>
        <w:rPr>
          <w:lang w:eastAsia="en-US"/>
        </w:rPr>
        <w:t>Computers; and</w:t>
      </w:r>
    </w:p>
    <w:p w14:paraId="16458AFA" w14:textId="6C612301" w:rsidR="006C1DA0" w:rsidRDefault="006C1DA0" w:rsidP="006C1DA0">
      <w:pPr>
        <w:pStyle w:val="ListBullet"/>
        <w:rPr>
          <w:lang w:eastAsia="en-US"/>
        </w:rPr>
      </w:pPr>
      <w:r>
        <w:rPr>
          <w:lang w:eastAsia="en-US"/>
        </w:rPr>
        <w:t>Milk, cream, whey &amp; yoghurt.</w:t>
      </w:r>
    </w:p>
    <w:p w14:paraId="1B7A9B0E" w14:textId="00062316" w:rsidR="006C1DA0" w:rsidRDefault="00203A0D" w:rsidP="00203A0D">
      <w:pPr>
        <w:pStyle w:val="Heading4"/>
        <w:rPr>
          <w:lang w:eastAsia="en-US"/>
        </w:rPr>
      </w:pPr>
      <w:r>
        <w:rPr>
          <w:lang w:eastAsia="en-US"/>
        </w:rPr>
        <w:lastRenderedPageBreak/>
        <w:t>United Kingdom</w:t>
      </w:r>
    </w:p>
    <w:p w14:paraId="76DE2F83" w14:textId="519BA020" w:rsidR="006C1DA0" w:rsidRDefault="00203A0D" w:rsidP="00F82235">
      <w:pPr>
        <w:pStyle w:val="BodyText"/>
        <w:rPr>
          <w:lang w:eastAsia="en-US"/>
        </w:rPr>
      </w:pPr>
      <w:r w:rsidRPr="00203A0D">
        <w:rPr>
          <w:lang w:eastAsia="en-US"/>
        </w:rPr>
        <w:t xml:space="preserve">The United Kingdom (UK) has a strong presence as the 6th largest </w:t>
      </w:r>
      <w:r w:rsidR="00633967">
        <w:rPr>
          <w:lang w:eastAsia="en-US"/>
        </w:rPr>
        <w:t xml:space="preserve">merchandise </w:t>
      </w:r>
      <w:r w:rsidRPr="00203A0D">
        <w:rPr>
          <w:lang w:eastAsia="en-US"/>
        </w:rPr>
        <w:t>exporter to the UAE. During the 2015 to 2019 period, the UK</w:t>
      </w:r>
      <w:r w:rsidR="00633967">
        <w:rPr>
          <w:lang w:eastAsia="en-US"/>
        </w:rPr>
        <w:t>’</w:t>
      </w:r>
      <w:r w:rsidRPr="00203A0D">
        <w:rPr>
          <w:lang w:eastAsia="en-US"/>
        </w:rPr>
        <w:t>s average annual export value to the UAE was substantial, exceeding US$6.6 billion. This figure was significantly higher, more than double, than Australia</w:t>
      </w:r>
      <w:r w:rsidR="00633967">
        <w:rPr>
          <w:lang w:eastAsia="en-US"/>
        </w:rPr>
        <w:t>’</w:t>
      </w:r>
      <w:r w:rsidRPr="00203A0D">
        <w:rPr>
          <w:lang w:eastAsia="en-US"/>
        </w:rPr>
        <w:t>s exports to the UAE during the same period.</w:t>
      </w:r>
    </w:p>
    <w:p w14:paraId="1F410B57" w14:textId="1AF87F67" w:rsidR="00203A0D" w:rsidRDefault="00516181" w:rsidP="00203A0D">
      <w:pPr>
        <w:pStyle w:val="BodyText"/>
        <w:rPr>
          <w:lang w:eastAsia="en-US"/>
        </w:rPr>
      </w:pPr>
      <w:r>
        <w:rPr>
          <w:lang w:eastAsia="en-US"/>
        </w:rPr>
        <w:t xml:space="preserve">UK </w:t>
      </w:r>
      <w:r w:rsidR="00203A0D">
        <w:rPr>
          <w:lang w:eastAsia="en-US"/>
        </w:rPr>
        <w:t>poses competitive challenge</w:t>
      </w:r>
      <w:r w:rsidR="006A483B">
        <w:rPr>
          <w:lang w:eastAsia="en-US"/>
        </w:rPr>
        <w:t>s</w:t>
      </w:r>
      <w:r w:rsidR="00203A0D">
        <w:rPr>
          <w:lang w:eastAsia="en-US"/>
        </w:rPr>
        <w:t xml:space="preserve"> to Australia for </w:t>
      </w:r>
      <w:r w:rsidR="00587CD0">
        <w:rPr>
          <w:lang w:eastAsia="en-US"/>
        </w:rPr>
        <w:t xml:space="preserve">the following </w:t>
      </w:r>
      <w:r w:rsidR="00203A0D">
        <w:rPr>
          <w:lang w:eastAsia="en-US"/>
        </w:rPr>
        <w:t>products that are among Australia’s top 20 exporting commodities to the UAE:</w:t>
      </w:r>
    </w:p>
    <w:p w14:paraId="0B742EBA" w14:textId="483F86FA" w:rsidR="00203A0D" w:rsidRDefault="00587CD0" w:rsidP="00587CD0">
      <w:pPr>
        <w:pStyle w:val="ListBullet"/>
        <w:rPr>
          <w:lang w:eastAsia="en-US"/>
        </w:rPr>
      </w:pPr>
      <w:r w:rsidRPr="00587CD0">
        <w:rPr>
          <w:lang w:eastAsia="en-US"/>
        </w:rPr>
        <w:t>Passenger motor vehicles</w:t>
      </w:r>
      <w:r>
        <w:rPr>
          <w:lang w:eastAsia="en-US"/>
        </w:rPr>
        <w:t>; and</w:t>
      </w:r>
    </w:p>
    <w:p w14:paraId="4829FC1D" w14:textId="00A9C370" w:rsidR="00587CD0" w:rsidRDefault="00587CD0" w:rsidP="00587CD0">
      <w:pPr>
        <w:pStyle w:val="ListBullet"/>
        <w:rPr>
          <w:lang w:eastAsia="en-US"/>
        </w:rPr>
      </w:pPr>
      <w:r w:rsidRPr="00587CD0">
        <w:rPr>
          <w:lang w:eastAsia="en-US"/>
        </w:rPr>
        <w:t>Gold</w:t>
      </w:r>
      <w:r>
        <w:rPr>
          <w:lang w:eastAsia="en-US"/>
        </w:rPr>
        <w:t>.</w:t>
      </w:r>
    </w:p>
    <w:p w14:paraId="306A15C6" w14:textId="2DCD2FFB" w:rsidR="00587CD0" w:rsidRDefault="00282596" w:rsidP="00282596">
      <w:pPr>
        <w:pStyle w:val="Heading4"/>
        <w:rPr>
          <w:lang w:eastAsia="en-US"/>
        </w:rPr>
      </w:pPr>
      <w:r>
        <w:rPr>
          <w:lang w:eastAsia="en-US"/>
        </w:rPr>
        <w:t xml:space="preserve">Southeast </w:t>
      </w:r>
      <w:r w:rsidR="00FE3F4F">
        <w:rPr>
          <w:lang w:eastAsia="en-US"/>
        </w:rPr>
        <w:t xml:space="preserve">Asia </w:t>
      </w:r>
      <w:r>
        <w:rPr>
          <w:lang w:eastAsia="en-US"/>
        </w:rPr>
        <w:t>countries</w:t>
      </w:r>
    </w:p>
    <w:p w14:paraId="19579E88" w14:textId="65B14CE2" w:rsidR="00282596" w:rsidRDefault="00282596" w:rsidP="00282596">
      <w:pPr>
        <w:pStyle w:val="BodyText"/>
        <w:rPr>
          <w:lang w:eastAsia="en-US"/>
        </w:rPr>
      </w:pPr>
      <w:r>
        <w:rPr>
          <w:lang w:eastAsia="en-US"/>
        </w:rPr>
        <w:t>Vietnam, Thailand and Malaysia are the 9</w:t>
      </w:r>
      <w:r w:rsidRPr="00282596">
        <w:rPr>
          <w:vertAlign w:val="superscript"/>
          <w:lang w:eastAsia="en-US"/>
        </w:rPr>
        <w:t>th</w:t>
      </w:r>
      <w:r>
        <w:rPr>
          <w:lang w:eastAsia="en-US"/>
        </w:rPr>
        <w:t>, 15</w:t>
      </w:r>
      <w:r w:rsidRPr="00282596">
        <w:rPr>
          <w:vertAlign w:val="superscript"/>
          <w:lang w:eastAsia="en-US"/>
        </w:rPr>
        <w:t>th</w:t>
      </w:r>
      <w:r>
        <w:rPr>
          <w:lang w:eastAsia="en-US"/>
        </w:rPr>
        <w:t xml:space="preserve"> and 17</w:t>
      </w:r>
      <w:r w:rsidRPr="00282596">
        <w:rPr>
          <w:vertAlign w:val="superscript"/>
          <w:lang w:eastAsia="en-US"/>
        </w:rPr>
        <w:t>th</w:t>
      </w:r>
      <w:r>
        <w:rPr>
          <w:lang w:eastAsia="en-US"/>
        </w:rPr>
        <w:t xml:space="preserve"> largest </w:t>
      </w:r>
      <w:r w:rsidR="00633967">
        <w:rPr>
          <w:lang w:eastAsia="en-US"/>
        </w:rPr>
        <w:t xml:space="preserve">merchandise </w:t>
      </w:r>
      <w:r>
        <w:rPr>
          <w:lang w:eastAsia="en-US"/>
        </w:rPr>
        <w:t>exporter</w:t>
      </w:r>
      <w:r w:rsidR="006B22BD">
        <w:rPr>
          <w:lang w:eastAsia="en-US"/>
        </w:rPr>
        <w:t>s</w:t>
      </w:r>
      <w:r>
        <w:rPr>
          <w:lang w:eastAsia="en-US"/>
        </w:rPr>
        <w:t xml:space="preserve"> to the UAE, respectively. These countries have comparative advantage in labour intensive manufacturing, and pose competitive challenge to Australia for the following products that are among Australia’s top exporting commodities to the UAE:</w:t>
      </w:r>
    </w:p>
    <w:p w14:paraId="5B21759F" w14:textId="73344E40" w:rsidR="00282596" w:rsidRDefault="00282596" w:rsidP="00282596">
      <w:pPr>
        <w:pStyle w:val="ListBullet"/>
        <w:rPr>
          <w:lang w:eastAsia="en-US"/>
        </w:rPr>
      </w:pPr>
      <w:r w:rsidRPr="00282596">
        <w:rPr>
          <w:lang w:eastAsia="en-US"/>
        </w:rPr>
        <w:t xml:space="preserve">Passenger motor </w:t>
      </w:r>
      <w:proofErr w:type="gramStart"/>
      <w:r w:rsidRPr="00282596">
        <w:rPr>
          <w:lang w:eastAsia="en-US"/>
        </w:rPr>
        <w:t>vehicles</w:t>
      </w:r>
      <w:r>
        <w:rPr>
          <w:lang w:eastAsia="en-US"/>
        </w:rPr>
        <w:t>;</w:t>
      </w:r>
      <w:proofErr w:type="gramEnd"/>
    </w:p>
    <w:p w14:paraId="70E90A48" w14:textId="69FB217B" w:rsidR="00282596" w:rsidRDefault="00282596" w:rsidP="00282596">
      <w:pPr>
        <w:pStyle w:val="ListBullet"/>
        <w:rPr>
          <w:lang w:eastAsia="en-US"/>
        </w:rPr>
      </w:pPr>
      <w:r w:rsidRPr="00282596">
        <w:rPr>
          <w:lang w:eastAsia="en-US"/>
        </w:rPr>
        <w:t xml:space="preserve">Telecom equipment &amp; </w:t>
      </w:r>
      <w:proofErr w:type="gramStart"/>
      <w:r w:rsidRPr="00282596">
        <w:rPr>
          <w:lang w:eastAsia="en-US"/>
        </w:rPr>
        <w:t>parts</w:t>
      </w:r>
      <w:r>
        <w:rPr>
          <w:lang w:eastAsia="en-US"/>
        </w:rPr>
        <w:t>;</w:t>
      </w:r>
      <w:proofErr w:type="gramEnd"/>
    </w:p>
    <w:p w14:paraId="62406B49" w14:textId="170C7352" w:rsidR="00282596" w:rsidRDefault="00282596" w:rsidP="00282596">
      <w:pPr>
        <w:pStyle w:val="ListBullet"/>
        <w:rPr>
          <w:lang w:eastAsia="en-US"/>
        </w:rPr>
      </w:pPr>
      <w:r w:rsidRPr="00282596">
        <w:rPr>
          <w:lang w:eastAsia="en-US"/>
        </w:rPr>
        <w:t xml:space="preserve">Pearls &amp; </w:t>
      </w:r>
      <w:proofErr w:type="gramStart"/>
      <w:r w:rsidRPr="00282596">
        <w:rPr>
          <w:lang w:eastAsia="en-US"/>
        </w:rPr>
        <w:t>gems</w:t>
      </w:r>
      <w:r>
        <w:rPr>
          <w:lang w:eastAsia="en-US"/>
        </w:rPr>
        <w:t>;</w:t>
      </w:r>
      <w:proofErr w:type="gramEnd"/>
    </w:p>
    <w:p w14:paraId="6222F2D2" w14:textId="0AE13DE5" w:rsidR="00282596" w:rsidRDefault="00282596" w:rsidP="00282596">
      <w:pPr>
        <w:pStyle w:val="ListBullet"/>
        <w:rPr>
          <w:lang w:eastAsia="en-US"/>
        </w:rPr>
      </w:pPr>
      <w:r>
        <w:rPr>
          <w:lang w:eastAsia="en-US"/>
        </w:rPr>
        <w:t>Office machines; and</w:t>
      </w:r>
    </w:p>
    <w:p w14:paraId="0FB26768" w14:textId="5D8318AA" w:rsidR="00282596" w:rsidRDefault="00282596" w:rsidP="00282596">
      <w:pPr>
        <w:pStyle w:val="ListBullet"/>
        <w:rPr>
          <w:lang w:eastAsia="en-US"/>
        </w:rPr>
      </w:pPr>
      <w:r>
        <w:rPr>
          <w:lang w:eastAsia="en-US"/>
        </w:rPr>
        <w:t>Computers.</w:t>
      </w:r>
    </w:p>
    <w:p w14:paraId="007F7071" w14:textId="4C592D60" w:rsidR="00126671" w:rsidRDefault="00126671" w:rsidP="00282596">
      <w:pPr>
        <w:pStyle w:val="Heading4"/>
        <w:rPr>
          <w:lang w:eastAsia="en-US"/>
        </w:rPr>
      </w:pPr>
      <w:r>
        <w:rPr>
          <w:lang w:eastAsia="en-US"/>
        </w:rPr>
        <w:t>South Korea</w:t>
      </w:r>
    </w:p>
    <w:p w14:paraId="7F549180" w14:textId="15C191FC" w:rsidR="00126671" w:rsidRDefault="00126671" w:rsidP="00126671">
      <w:pPr>
        <w:pStyle w:val="BodyText"/>
        <w:rPr>
          <w:lang w:eastAsia="en-US"/>
        </w:rPr>
      </w:pPr>
      <w:r>
        <w:rPr>
          <w:lang w:eastAsia="en-US"/>
        </w:rPr>
        <w:t>South Korea ranks 11</w:t>
      </w:r>
      <w:r w:rsidRPr="00126671">
        <w:rPr>
          <w:vertAlign w:val="superscript"/>
          <w:lang w:eastAsia="en-US"/>
        </w:rPr>
        <w:t>th</w:t>
      </w:r>
      <w:r>
        <w:rPr>
          <w:lang w:eastAsia="en-US"/>
        </w:rPr>
        <w:t xml:space="preserve"> among the largest </w:t>
      </w:r>
      <w:r w:rsidR="00584954">
        <w:rPr>
          <w:lang w:eastAsia="en-US"/>
        </w:rPr>
        <w:t xml:space="preserve">merchandise </w:t>
      </w:r>
      <w:r>
        <w:rPr>
          <w:lang w:eastAsia="en-US"/>
        </w:rPr>
        <w:t>exporters to the UAE, exporting twice as much as Australia during the 2015 to 2019 period. It poses competitive challenge to Australia for the following products that are among Australia’s top 20 exporting commodities to the UAE:</w:t>
      </w:r>
    </w:p>
    <w:p w14:paraId="142E9C63" w14:textId="07EE3035" w:rsidR="00126671" w:rsidRDefault="00126671" w:rsidP="00126671">
      <w:pPr>
        <w:pStyle w:val="ListBullet"/>
        <w:rPr>
          <w:lang w:eastAsia="en-US"/>
        </w:rPr>
      </w:pPr>
      <w:r w:rsidRPr="00126671">
        <w:rPr>
          <w:lang w:eastAsia="en-US"/>
        </w:rPr>
        <w:t xml:space="preserve">Passenger motor </w:t>
      </w:r>
      <w:proofErr w:type="gramStart"/>
      <w:r w:rsidRPr="00126671">
        <w:rPr>
          <w:lang w:eastAsia="en-US"/>
        </w:rPr>
        <w:t>vehicles</w:t>
      </w:r>
      <w:r>
        <w:rPr>
          <w:lang w:eastAsia="en-US"/>
        </w:rPr>
        <w:t>;</w:t>
      </w:r>
      <w:proofErr w:type="gramEnd"/>
    </w:p>
    <w:p w14:paraId="60FB6051" w14:textId="7A11BB3E" w:rsidR="00126671" w:rsidRDefault="00126671" w:rsidP="00126671">
      <w:pPr>
        <w:pStyle w:val="ListBullet"/>
        <w:rPr>
          <w:lang w:eastAsia="en-US"/>
        </w:rPr>
      </w:pPr>
      <w:r>
        <w:rPr>
          <w:lang w:eastAsia="en-US"/>
        </w:rPr>
        <w:t xml:space="preserve">Telecom equipment &amp; </w:t>
      </w:r>
      <w:proofErr w:type="gramStart"/>
      <w:r>
        <w:rPr>
          <w:lang w:eastAsia="en-US"/>
        </w:rPr>
        <w:t>parts;</w:t>
      </w:r>
      <w:proofErr w:type="gramEnd"/>
    </w:p>
    <w:p w14:paraId="57BC18ED" w14:textId="5DE52608" w:rsidR="00126671" w:rsidRDefault="00126671" w:rsidP="00126671">
      <w:pPr>
        <w:pStyle w:val="ListBullet"/>
        <w:rPr>
          <w:lang w:eastAsia="en-US"/>
        </w:rPr>
      </w:pPr>
      <w:r>
        <w:rPr>
          <w:lang w:eastAsia="en-US"/>
        </w:rPr>
        <w:t>Vehicle parts &amp; accessories; and</w:t>
      </w:r>
    </w:p>
    <w:p w14:paraId="3AF0F618" w14:textId="363C2E2F" w:rsidR="00126671" w:rsidRPr="00126671" w:rsidRDefault="00126671" w:rsidP="00126671">
      <w:pPr>
        <w:pStyle w:val="ListBullet"/>
        <w:rPr>
          <w:lang w:eastAsia="en-US"/>
        </w:rPr>
      </w:pPr>
      <w:r w:rsidRPr="00126671">
        <w:rPr>
          <w:lang w:eastAsia="en-US"/>
        </w:rPr>
        <w:t>Uncoated flat-rolled iron &amp; steel</w:t>
      </w:r>
      <w:r>
        <w:rPr>
          <w:lang w:eastAsia="en-US"/>
        </w:rPr>
        <w:t>.</w:t>
      </w:r>
    </w:p>
    <w:p w14:paraId="0148FE60" w14:textId="3053D9E8" w:rsidR="005632FB" w:rsidRDefault="00C105ED" w:rsidP="00025E79">
      <w:pPr>
        <w:pStyle w:val="Heading4"/>
        <w:rPr>
          <w:lang w:eastAsia="en-US"/>
        </w:rPr>
      </w:pPr>
      <w:r w:rsidRPr="00F44ECB">
        <w:rPr>
          <w:lang w:eastAsia="en-US"/>
        </w:rPr>
        <w:t>Türkiye</w:t>
      </w:r>
    </w:p>
    <w:p w14:paraId="0BBC9AC9" w14:textId="11F4ED54" w:rsidR="00CF1F9F" w:rsidRPr="00CF1F9F" w:rsidRDefault="002917BF" w:rsidP="00CF1F9F">
      <w:pPr>
        <w:pStyle w:val="BodyText"/>
        <w:rPr>
          <w:lang w:eastAsia="en-US"/>
        </w:rPr>
      </w:pPr>
      <w:r w:rsidRPr="00F44ECB">
        <w:rPr>
          <w:lang w:eastAsia="en-US"/>
        </w:rPr>
        <w:t>Türkiye</w:t>
      </w:r>
      <w:r w:rsidRPr="00CF1F9F">
        <w:rPr>
          <w:lang w:eastAsia="en-US"/>
        </w:rPr>
        <w:t xml:space="preserve"> </w:t>
      </w:r>
      <w:r w:rsidR="00CF1F9F" w:rsidRPr="00CF1F9F">
        <w:rPr>
          <w:lang w:eastAsia="en-US"/>
        </w:rPr>
        <w:t>ranks 13th among the largest</w:t>
      </w:r>
      <w:r w:rsidR="00A236A3">
        <w:rPr>
          <w:lang w:eastAsia="en-US"/>
        </w:rPr>
        <w:t xml:space="preserve"> merchandise</w:t>
      </w:r>
      <w:r w:rsidR="00CF1F9F" w:rsidRPr="00CF1F9F">
        <w:rPr>
          <w:lang w:eastAsia="en-US"/>
        </w:rPr>
        <w:t xml:space="preserve"> exporters to the UAE, exporting 1.7 times more goods than Australia. Despite this, the trade profiles between these two countries appear to be highly complementary. Out of Australia's top 20 exported commodities, only gold presents a significant competition from </w:t>
      </w:r>
      <w:r w:rsidRPr="00F44ECB">
        <w:rPr>
          <w:lang w:eastAsia="en-US"/>
        </w:rPr>
        <w:t>Türkiye</w:t>
      </w:r>
      <w:r w:rsidR="00CF1F9F" w:rsidRPr="00CF1F9F">
        <w:rPr>
          <w:lang w:eastAsia="en-US"/>
        </w:rPr>
        <w:t xml:space="preserve">, with </w:t>
      </w:r>
      <w:r w:rsidRPr="00F44ECB">
        <w:rPr>
          <w:lang w:eastAsia="en-US"/>
        </w:rPr>
        <w:t>Türkiye</w:t>
      </w:r>
      <w:r w:rsidRPr="00CF1F9F">
        <w:rPr>
          <w:lang w:eastAsia="en-US"/>
        </w:rPr>
        <w:t xml:space="preserve"> </w:t>
      </w:r>
      <w:r w:rsidR="00CF1F9F" w:rsidRPr="00CF1F9F">
        <w:rPr>
          <w:lang w:eastAsia="en-US"/>
        </w:rPr>
        <w:t>exporting 38 times more to the UAE than Australia.</w:t>
      </w:r>
    </w:p>
    <w:p w14:paraId="50B26B60" w14:textId="34FBE03E" w:rsidR="00282596" w:rsidRDefault="00282596" w:rsidP="00CF1F9F">
      <w:pPr>
        <w:pStyle w:val="Heading4"/>
        <w:numPr>
          <w:ilvl w:val="0"/>
          <w:numId w:val="0"/>
        </w:numPr>
        <w:rPr>
          <w:lang w:eastAsia="en-US"/>
        </w:rPr>
      </w:pPr>
      <w:r>
        <w:rPr>
          <w:lang w:eastAsia="en-US"/>
        </w:rPr>
        <w:lastRenderedPageBreak/>
        <w:t>Other countries</w:t>
      </w:r>
    </w:p>
    <w:p w14:paraId="7F0B5B8D" w14:textId="7D67AD12" w:rsidR="00282596" w:rsidRDefault="00C360BD" w:rsidP="00282596">
      <w:pPr>
        <w:pStyle w:val="BodyText"/>
        <w:rPr>
          <w:lang w:eastAsia="en-US"/>
        </w:rPr>
      </w:pPr>
      <w:r>
        <w:rPr>
          <w:lang w:eastAsia="en-US"/>
        </w:rPr>
        <w:t>Brazil ranks 20</w:t>
      </w:r>
      <w:r w:rsidRPr="00C360BD">
        <w:rPr>
          <w:vertAlign w:val="superscript"/>
          <w:lang w:eastAsia="en-US"/>
        </w:rPr>
        <w:t>th</w:t>
      </w:r>
      <w:r>
        <w:rPr>
          <w:lang w:eastAsia="en-US"/>
        </w:rPr>
        <w:t xml:space="preserve"> among the largest </w:t>
      </w:r>
      <w:r w:rsidR="00A236A3">
        <w:rPr>
          <w:lang w:eastAsia="en-US"/>
        </w:rPr>
        <w:t xml:space="preserve">merchandise </w:t>
      </w:r>
      <w:r>
        <w:rPr>
          <w:lang w:eastAsia="en-US"/>
        </w:rPr>
        <w:t xml:space="preserve">exporter to the UAE, following Australia. Despite this, Brazil exported three times more meat (excluding beef), twice as much beef, four times the amount of gold, and comparable </w:t>
      </w:r>
      <w:proofErr w:type="gramStart"/>
      <w:r>
        <w:rPr>
          <w:lang w:eastAsia="en-US"/>
        </w:rPr>
        <w:t>amount</w:t>
      </w:r>
      <w:proofErr w:type="gramEnd"/>
      <w:r>
        <w:rPr>
          <w:lang w:eastAsia="en-US"/>
        </w:rPr>
        <w:t xml:space="preserve"> of pearls and gems to the UAE compared to Australia, presenting a significant competition to Australia in these sectors.</w:t>
      </w:r>
    </w:p>
    <w:p w14:paraId="2AA2FFF8" w14:textId="4C55C7C8" w:rsidR="005445A4" w:rsidRDefault="005445A4" w:rsidP="00282596">
      <w:pPr>
        <w:pStyle w:val="BodyText"/>
        <w:rPr>
          <w:lang w:eastAsia="en-US"/>
        </w:rPr>
      </w:pPr>
      <w:r w:rsidRPr="00610086">
        <w:rPr>
          <w:lang w:eastAsia="en-US"/>
        </w:rPr>
        <w:t xml:space="preserve">During the period from 2015 to 2019, </w:t>
      </w:r>
      <w:r>
        <w:rPr>
          <w:lang w:eastAsia="en-US"/>
        </w:rPr>
        <w:t>Pakistan</w:t>
      </w:r>
      <w:r w:rsidRPr="00610086">
        <w:rPr>
          <w:lang w:eastAsia="en-US"/>
        </w:rPr>
        <w:t xml:space="preserve">'s </w:t>
      </w:r>
      <w:r w:rsidR="007D7186">
        <w:rPr>
          <w:lang w:eastAsia="en-US"/>
        </w:rPr>
        <w:t xml:space="preserve">merchandise </w:t>
      </w:r>
      <w:r w:rsidRPr="00610086">
        <w:rPr>
          <w:lang w:eastAsia="en-US"/>
        </w:rPr>
        <w:t>exports to the UAE were only one-</w:t>
      </w:r>
      <w:r>
        <w:rPr>
          <w:lang w:eastAsia="en-US"/>
        </w:rPr>
        <w:t>quarter</w:t>
      </w:r>
      <w:r w:rsidRPr="00610086">
        <w:rPr>
          <w:lang w:eastAsia="en-US"/>
        </w:rPr>
        <w:t xml:space="preserve"> of Australia's </w:t>
      </w:r>
      <w:r w:rsidR="00C174A1">
        <w:rPr>
          <w:lang w:eastAsia="en-US"/>
        </w:rPr>
        <w:t xml:space="preserve">merchandise </w:t>
      </w:r>
      <w:r w:rsidRPr="00610086">
        <w:rPr>
          <w:lang w:eastAsia="en-US"/>
        </w:rPr>
        <w:t>exports</w:t>
      </w:r>
      <w:r w:rsidR="00C174A1">
        <w:rPr>
          <w:lang w:eastAsia="en-US"/>
        </w:rPr>
        <w:t xml:space="preserve"> to the UAE</w:t>
      </w:r>
      <w:r>
        <w:rPr>
          <w:lang w:eastAsia="en-US"/>
        </w:rPr>
        <w:t xml:space="preserve">. </w:t>
      </w:r>
      <w:r w:rsidRPr="005445A4">
        <w:rPr>
          <w:lang w:eastAsia="en-US"/>
        </w:rPr>
        <w:t>However, Pakistan exported a comparable amount of beef, approximately US$82 million per year, to the UAE as Australia, presenting competition for this commodity.</w:t>
      </w:r>
    </w:p>
    <w:p w14:paraId="038AB99C" w14:textId="5A06F74B" w:rsidR="00610086" w:rsidRDefault="005445A4" w:rsidP="00282596">
      <w:pPr>
        <w:pStyle w:val="BodyText"/>
        <w:rPr>
          <w:lang w:eastAsia="en-US"/>
        </w:rPr>
      </w:pPr>
      <w:r>
        <w:rPr>
          <w:lang w:eastAsia="en-US"/>
        </w:rPr>
        <w:t>Similarly</w:t>
      </w:r>
      <w:r w:rsidR="00610086" w:rsidRPr="00610086">
        <w:rPr>
          <w:lang w:eastAsia="en-US"/>
        </w:rPr>
        <w:t>, Argentina</w:t>
      </w:r>
      <w:r w:rsidR="00C174A1">
        <w:rPr>
          <w:lang w:eastAsia="en-US"/>
        </w:rPr>
        <w:t>’</w:t>
      </w:r>
      <w:r w:rsidR="00610086" w:rsidRPr="00610086">
        <w:rPr>
          <w:lang w:eastAsia="en-US"/>
        </w:rPr>
        <w:t xml:space="preserve">s </w:t>
      </w:r>
      <w:r w:rsidR="00C174A1">
        <w:rPr>
          <w:lang w:eastAsia="en-US"/>
        </w:rPr>
        <w:t xml:space="preserve">merchandise </w:t>
      </w:r>
      <w:r w:rsidR="00610086" w:rsidRPr="00610086">
        <w:rPr>
          <w:lang w:eastAsia="en-US"/>
        </w:rPr>
        <w:t xml:space="preserve">exports to the UAE were only one-tenth of Australia's </w:t>
      </w:r>
      <w:r w:rsidR="00C174A1">
        <w:rPr>
          <w:lang w:eastAsia="en-US"/>
        </w:rPr>
        <w:t xml:space="preserve">merchandise </w:t>
      </w:r>
      <w:r w:rsidR="00610086" w:rsidRPr="00610086">
        <w:rPr>
          <w:lang w:eastAsia="en-US"/>
        </w:rPr>
        <w:t>exports, leading to a limited presence in the UAE and not presenting a significant competition to Australia.</w:t>
      </w:r>
    </w:p>
    <w:p w14:paraId="1193CD7F" w14:textId="2AA6EC9C" w:rsidR="008C433A" w:rsidRPr="00282596" w:rsidRDefault="008C433A" w:rsidP="00282596">
      <w:pPr>
        <w:pStyle w:val="BodyText"/>
        <w:rPr>
          <w:lang w:eastAsia="en-US"/>
        </w:rPr>
      </w:pPr>
      <w:r>
        <w:rPr>
          <w:lang w:eastAsia="en-US"/>
        </w:rPr>
        <w:t xml:space="preserve">Paraguay and Uruguay have an even smaller presence in the UAE, with </w:t>
      </w:r>
      <w:r w:rsidR="00431818">
        <w:rPr>
          <w:lang w:eastAsia="en-US"/>
        </w:rPr>
        <w:t xml:space="preserve">merchandise </w:t>
      </w:r>
      <w:r>
        <w:rPr>
          <w:lang w:eastAsia="en-US"/>
        </w:rPr>
        <w:t xml:space="preserve">exports equivalent to only one per cent of Australia’s </w:t>
      </w:r>
      <w:r w:rsidR="00431818">
        <w:rPr>
          <w:lang w:eastAsia="en-US"/>
        </w:rPr>
        <w:t xml:space="preserve">merchandise </w:t>
      </w:r>
      <w:r>
        <w:rPr>
          <w:lang w:eastAsia="en-US"/>
        </w:rPr>
        <w:t>export to the UAE during the 2015 to 2019 period. Hence, they do not pose a challenge to Australia.</w:t>
      </w:r>
    </w:p>
    <w:p w14:paraId="106FBD16" w14:textId="1B982C92" w:rsidR="006B5FF2" w:rsidRDefault="00D83FFE" w:rsidP="00D83FFE">
      <w:pPr>
        <w:pStyle w:val="Heading3"/>
        <w:rPr>
          <w:lang w:bidi="fa-IR"/>
        </w:rPr>
      </w:pPr>
      <w:r>
        <w:rPr>
          <w:lang w:bidi="fa-IR"/>
        </w:rPr>
        <w:t xml:space="preserve">Australian </w:t>
      </w:r>
      <w:r w:rsidR="006F7CA6">
        <w:rPr>
          <w:lang w:bidi="fa-IR"/>
        </w:rPr>
        <w:t xml:space="preserve">merchandise </w:t>
      </w:r>
      <w:r>
        <w:rPr>
          <w:lang w:bidi="fa-IR"/>
        </w:rPr>
        <w:t>imports</w:t>
      </w:r>
    </w:p>
    <w:p w14:paraId="123E6CFA" w14:textId="3E820DDA" w:rsidR="00D06446" w:rsidRDefault="000166D5" w:rsidP="00D06446">
      <w:pPr>
        <w:pStyle w:val="BodyText"/>
        <w:rPr>
          <w:lang w:bidi="fa-IR"/>
        </w:rPr>
      </w:pPr>
      <w:r>
        <w:rPr>
          <w:lang w:bidi="fa-IR"/>
        </w:rPr>
        <w:t>Chart</w:t>
      </w:r>
      <w:r w:rsidR="00D06446">
        <w:rPr>
          <w:lang w:bidi="fa-IR"/>
        </w:rPr>
        <w:t xml:space="preserve"> </w:t>
      </w:r>
      <w:r w:rsidR="00F90B8B">
        <w:rPr>
          <w:lang w:bidi="fa-IR"/>
        </w:rPr>
        <w:fldChar w:fldCharType="begin"/>
      </w:r>
      <w:r w:rsidR="00F90B8B">
        <w:rPr>
          <w:lang w:bidi="fa-IR"/>
        </w:rPr>
        <w:instrText xml:space="preserve"> REF _Caption8300 </w:instrText>
      </w:r>
      <w:r w:rsidR="00F90B8B">
        <w:rPr>
          <w:lang w:bidi="fa-IR"/>
        </w:rPr>
        <w:fldChar w:fldCharType="separate"/>
      </w:r>
      <w:r w:rsidR="002B1E22">
        <w:rPr>
          <w:noProof/>
        </w:rPr>
        <w:t>3</w:t>
      </w:r>
      <w:r w:rsidR="002B1E22" w:rsidRPr="00695C93">
        <w:rPr>
          <w:noProof/>
        </w:rPr>
        <w:t>.</w:t>
      </w:r>
      <w:r w:rsidR="002B1E22">
        <w:rPr>
          <w:noProof/>
        </w:rPr>
        <w:t>11</w:t>
      </w:r>
      <w:r w:rsidR="00F90B8B">
        <w:rPr>
          <w:lang w:bidi="fa-IR"/>
        </w:rPr>
        <w:fldChar w:fldCharType="end"/>
      </w:r>
      <w:r w:rsidR="00D06446">
        <w:rPr>
          <w:lang w:bidi="fa-IR"/>
        </w:rPr>
        <w:t xml:space="preserve"> reports the historical data of Australian </w:t>
      </w:r>
      <w:r w:rsidR="00E045D2">
        <w:rPr>
          <w:lang w:bidi="fa-IR"/>
        </w:rPr>
        <w:t xml:space="preserve">merchandise </w:t>
      </w:r>
      <w:r w:rsidR="00D06446">
        <w:rPr>
          <w:lang w:bidi="fa-IR"/>
        </w:rPr>
        <w:t>imports from the UAE by major components.</w:t>
      </w:r>
    </w:p>
    <w:p w14:paraId="2598697C" w14:textId="39B0FD0F" w:rsidR="001842E7" w:rsidRDefault="001842E7" w:rsidP="00D06446">
      <w:pPr>
        <w:pStyle w:val="BodyText"/>
        <w:rPr>
          <w:lang w:bidi="fa-IR"/>
        </w:rPr>
      </w:pPr>
      <w:r>
        <w:rPr>
          <w:lang w:bidi="fa-IR"/>
        </w:rPr>
        <w:t xml:space="preserve">As shown by the large red area in chart </w:t>
      </w:r>
      <w:r w:rsidR="00F90B8B">
        <w:rPr>
          <w:lang w:bidi="fa-IR"/>
        </w:rPr>
        <w:fldChar w:fldCharType="begin"/>
      </w:r>
      <w:r w:rsidR="00F90B8B">
        <w:rPr>
          <w:lang w:bidi="fa-IR"/>
        </w:rPr>
        <w:instrText xml:space="preserve"> REF _Caption8300 </w:instrText>
      </w:r>
      <w:r w:rsidR="00F90B8B">
        <w:rPr>
          <w:lang w:bidi="fa-IR"/>
        </w:rPr>
        <w:fldChar w:fldCharType="separate"/>
      </w:r>
      <w:r w:rsidR="002B1E22">
        <w:rPr>
          <w:noProof/>
        </w:rPr>
        <w:t>3</w:t>
      </w:r>
      <w:r w:rsidR="002B1E22" w:rsidRPr="00695C93">
        <w:rPr>
          <w:noProof/>
        </w:rPr>
        <w:t>.</w:t>
      </w:r>
      <w:r w:rsidR="002B1E22">
        <w:rPr>
          <w:noProof/>
        </w:rPr>
        <w:t>11</w:t>
      </w:r>
      <w:r w:rsidR="00F90B8B">
        <w:rPr>
          <w:lang w:bidi="fa-IR"/>
        </w:rPr>
        <w:fldChar w:fldCharType="end"/>
      </w:r>
      <w:r>
        <w:rPr>
          <w:lang w:bidi="fa-IR"/>
        </w:rPr>
        <w:t xml:space="preserve">, Australia’s </w:t>
      </w:r>
      <w:r w:rsidR="006F7CA6">
        <w:rPr>
          <w:lang w:bidi="fa-IR"/>
        </w:rPr>
        <w:t xml:space="preserve">merchandise </w:t>
      </w:r>
      <w:r>
        <w:rPr>
          <w:lang w:bidi="fa-IR"/>
        </w:rPr>
        <w:t>imports from the UAE are dominated by petroleum products (mainly crude petroleum). Up till 2019, petroleum products had accounted for more than 75 per cent, and in some years more than 90 per cent, of Australia’s total imports from the UAE. The share has fallen to 75 per cent in 2019, 60 per cent in 2020 and further down to only 14 per cent in 2021.</w:t>
      </w:r>
    </w:p>
    <w:p w14:paraId="1B23FE6A" w14:textId="77777777" w:rsidR="001842E7" w:rsidRDefault="001842E7" w:rsidP="001842E7">
      <w:pPr>
        <w:pStyle w:val="BodyText"/>
        <w:rPr>
          <w:lang w:bidi="fa-IR"/>
        </w:rPr>
      </w:pPr>
      <w:r>
        <w:rPr>
          <w:lang w:bidi="fa-IR"/>
        </w:rPr>
        <w:t>Accordingly, total value of Australian imports from the UAE fell from $3 billion in 2018 to $1.4 billion in 2021.</w:t>
      </w:r>
    </w:p>
    <w:p w14:paraId="4EE3F95B" w14:textId="77777777" w:rsidR="001842E7" w:rsidRDefault="001842E7" w:rsidP="001842E7">
      <w:pPr>
        <w:pStyle w:val="BodyText"/>
        <w:rPr>
          <w:lang w:bidi="fa-IR"/>
        </w:rPr>
      </w:pPr>
      <w:r>
        <w:rPr>
          <w:lang w:bidi="fa-IR"/>
        </w:rPr>
        <w:t>The significant fluctuations in petroleum imports are likely due to the following factors:</w:t>
      </w:r>
    </w:p>
    <w:p w14:paraId="1AE1F187" w14:textId="77777777" w:rsidR="001842E7" w:rsidRDefault="001842E7" w:rsidP="001842E7">
      <w:pPr>
        <w:pStyle w:val="ListBullet"/>
        <w:rPr>
          <w:lang w:bidi="fa-IR"/>
        </w:rPr>
      </w:pPr>
      <w:r>
        <w:rPr>
          <w:lang w:bidi="fa-IR"/>
        </w:rPr>
        <w:t xml:space="preserve">fluctuations in the price of petroleum </w:t>
      </w:r>
      <w:proofErr w:type="gramStart"/>
      <w:r>
        <w:rPr>
          <w:lang w:bidi="fa-IR"/>
        </w:rPr>
        <w:t>products;</w:t>
      </w:r>
      <w:proofErr w:type="gramEnd"/>
      <w:r>
        <w:rPr>
          <w:lang w:bidi="fa-IR"/>
        </w:rPr>
        <w:t xml:space="preserve"> </w:t>
      </w:r>
    </w:p>
    <w:p w14:paraId="68FB76DF" w14:textId="25236BCF" w:rsidR="001842E7" w:rsidRDefault="001842E7" w:rsidP="001842E7">
      <w:pPr>
        <w:pStyle w:val="ListBullet"/>
        <w:rPr>
          <w:lang w:bidi="fa-IR"/>
        </w:rPr>
      </w:pPr>
      <w:r>
        <w:rPr>
          <w:lang w:bidi="fa-IR"/>
        </w:rPr>
        <w:t>substitution from other sources</w:t>
      </w:r>
      <w:r w:rsidR="000F1115">
        <w:rPr>
          <w:lang w:bidi="fa-IR"/>
        </w:rPr>
        <w:t xml:space="preserve"> (</w:t>
      </w:r>
      <w:r w:rsidR="000315D0">
        <w:rPr>
          <w:lang w:bidi="fa-IR"/>
        </w:rPr>
        <w:t xml:space="preserve">for example, </w:t>
      </w:r>
      <w:r w:rsidR="000F1115">
        <w:rPr>
          <w:lang w:bidi="fa-IR"/>
        </w:rPr>
        <w:t xml:space="preserve">the UAE share </w:t>
      </w:r>
      <w:r w:rsidR="008D217E">
        <w:rPr>
          <w:lang w:bidi="fa-IR"/>
        </w:rPr>
        <w:t xml:space="preserve">of Australia’s imports of total petroleum products </w:t>
      </w:r>
      <w:r w:rsidR="00A964FA">
        <w:rPr>
          <w:lang w:bidi="fa-IR"/>
        </w:rPr>
        <w:t xml:space="preserve">had </w:t>
      </w:r>
      <w:proofErr w:type="gramStart"/>
      <w:r w:rsidR="00A964FA">
        <w:rPr>
          <w:lang w:bidi="fa-IR"/>
        </w:rPr>
        <w:t>be</w:t>
      </w:r>
      <w:proofErr w:type="gramEnd"/>
      <w:r w:rsidR="00A964FA">
        <w:rPr>
          <w:lang w:bidi="fa-IR"/>
        </w:rPr>
        <w:t xml:space="preserve"> falling from </w:t>
      </w:r>
      <w:r w:rsidR="00D7211D">
        <w:rPr>
          <w:lang w:bidi="fa-IR"/>
        </w:rPr>
        <w:t xml:space="preserve">10 per cent in 2011 </w:t>
      </w:r>
      <w:r w:rsidR="000315D0">
        <w:rPr>
          <w:lang w:bidi="fa-IR"/>
        </w:rPr>
        <w:t>to 5.3 per cent in 2019 and 2020</w:t>
      </w:r>
      <w:r w:rsidR="000F1115">
        <w:rPr>
          <w:lang w:bidi="fa-IR"/>
        </w:rPr>
        <w:t>)</w:t>
      </w:r>
      <w:r>
        <w:rPr>
          <w:lang w:bidi="fa-IR"/>
        </w:rPr>
        <w:t>; and</w:t>
      </w:r>
    </w:p>
    <w:p w14:paraId="334EE2B7" w14:textId="0040593A" w:rsidR="001842E7" w:rsidRPr="00D06446" w:rsidRDefault="001842E7">
      <w:pPr>
        <w:pStyle w:val="ListBullet"/>
        <w:rPr>
          <w:lang w:bidi="fa-IR"/>
        </w:rPr>
      </w:pPr>
      <w:r>
        <w:rPr>
          <w:lang w:bidi="fa-IR"/>
        </w:rPr>
        <w:t xml:space="preserve">reduced refinery capacity in Australia. </w:t>
      </w:r>
    </w:p>
    <w:p w14:paraId="517A3131" w14:textId="328437B7" w:rsidR="006B5FF2" w:rsidRPr="00695C93" w:rsidRDefault="006B5FF2" w:rsidP="00FC3492">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w:instrText>
      </w:r>
      <w:r w:rsidRPr="00695C93">
        <w:fldChar w:fldCharType="separate"/>
      </w:r>
      <w:r w:rsidR="002B1E22">
        <w:rPr>
          <w:noProof/>
        </w:rPr>
        <w:instrText>3</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0F5228">
        <w:rPr>
          <w:noProof/>
        </w:rPr>
        <w:instrText>3</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11</w:instrText>
      </w:r>
      <w:r w:rsidRPr="00695C93">
        <w:fldChar w:fldCharType="end"/>
      </w:r>
      <w:r w:rsidRPr="00695C93">
        <w:instrText xml:space="preserve">" "" </w:instrText>
      </w:r>
      <w:r w:rsidRPr="00695C93">
        <w:fldChar w:fldCharType="separate"/>
      </w:r>
      <w:bookmarkStart w:id="755" w:name="_Caption1811"/>
      <w:bookmarkStart w:id="756" w:name="_Caption6042"/>
      <w:bookmarkStart w:id="757" w:name="_Caption5078"/>
      <w:bookmarkStart w:id="758" w:name="_Caption7093"/>
      <w:bookmarkStart w:id="759" w:name="_Caption3323"/>
      <w:bookmarkStart w:id="760" w:name="_Caption9846"/>
      <w:bookmarkStart w:id="761" w:name="_Caption6358"/>
      <w:bookmarkStart w:id="762" w:name="_Caption6488"/>
      <w:bookmarkStart w:id="763" w:name="_Caption1109"/>
      <w:bookmarkStart w:id="764" w:name="_Caption7649"/>
      <w:bookmarkStart w:id="765" w:name="_Caption5957"/>
      <w:bookmarkStart w:id="766" w:name="_Caption3923"/>
      <w:bookmarkStart w:id="767" w:name="_Caption1193"/>
      <w:bookmarkStart w:id="768" w:name="_Caption2347"/>
      <w:bookmarkStart w:id="769" w:name="_Caption3219"/>
      <w:bookmarkStart w:id="770" w:name="_Caption8103"/>
      <w:bookmarkStart w:id="771" w:name="_Caption7603"/>
      <w:bookmarkStart w:id="772" w:name="_Caption0306"/>
      <w:bookmarkStart w:id="773" w:name="_Caption9364"/>
      <w:bookmarkStart w:id="774" w:name="_Caption0962"/>
      <w:bookmarkStart w:id="775" w:name="_Caption1130"/>
      <w:bookmarkStart w:id="776" w:name="_Caption7935"/>
      <w:bookmarkStart w:id="777" w:name="_Caption4145"/>
      <w:bookmarkStart w:id="778" w:name="_Caption3495"/>
      <w:bookmarkStart w:id="779" w:name="_Caption7601"/>
      <w:bookmarkStart w:id="780" w:name="_Caption5050"/>
      <w:bookmarkStart w:id="781" w:name="_Caption7538"/>
      <w:bookmarkStart w:id="782" w:name="_Caption3052"/>
      <w:bookmarkStart w:id="783" w:name="_Caption7346"/>
      <w:bookmarkStart w:id="784" w:name="_Caption6379"/>
      <w:bookmarkStart w:id="785" w:name="_Caption9561"/>
      <w:bookmarkStart w:id="786" w:name="_Caption5039"/>
      <w:bookmarkStart w:id="787" w:name="_Caption8300"/>
      <w:bookmarkStart w:id="788" w:name="_Caption0946"/>
      <w:bookmarkStart w:id="789" w:name="_Caption4294"/>
      <w:bookmarkStart w:id="790" w:name="_Caption2353"/>
      <w:bookmarkStart w:id="791" w:name="_Caption1814"/>
      <w:bookmarkStart w:id="792" w:name="_Caption9313"/>
      <w:bookmarkStart w:id="793" w:name="_Caption0614"/>
      <w:bookmarkStart w:id="794" w:name="_Caption7160"/>
      <w:bookmarkStart w:id="795" w:name="_Caption1957"/>
      <w:bookmarkStart w:id="796" w:name="_Caption0404"/>
      <w:bookmarkStart w:id="797" w:name="_Caption3386"/>
      <w:bookmarkStart w:id="798" w:name="_Caption9007"/>
      <w:bookmarkStart w:id="799" w:name="_Caption8750"/>
      <w:bookmarkStart w:id="800" w:name="_Caption3911"/>
      <w:bookmarkStart w:id="801" w:name="_Caption1896"/>
      <w:bookmarkStart w:id="802" w:name="_Caption9277"/>
      <w:bookmarkStart w:id="803" w:name="_Caption7033"/>
      <w:bookmarkStart w:id="804" w:name="_Caption7488"/>
      <w:bookmarkStart w:id="805" w:name="_Caption8269"/>
      <w:bookmarkStart w:id="806" w:name="_Caption9441"/>
      <w:bookmarkStart w:id="807" w:name="_Toc128409053"/>
      <w:r w:rsidR="000F5228">
        <w:rPr>
          <w:noProof/>
        </w:rPr>
        <w:t>3</w:t>
      </w:r>
      <w:r w:rsidR="000F5228" w:rsidRPr="00695C93">
        <w:rPr>
          <w:noProof/>
        </w:rPr>
        <w:t>.</w:t>
      </w:r>
      <w:r w:rsidR="000F5228">
        <w:rPr>
          <w:noProof/>
        </w:rPr>
        <w:t>11</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r w:rsidRPr="00695C93">
        <w:fldChar w:fldCharType="end"/>
      </w:r>
      <w:r w:rsidRPr="00695C93">
        <w:tab/>
      </w:r>
      <w:r>
        <w:t>Australian</w:t>
      </w:r>
      <w:r w:rsidR="004B5A11">
        <w:t xml:space="preserve"> </w:t>
      </w:r>
      <w:r w:rsidR="004B4788">
        <w:t>merchandise</w:t>
      </w:r>
      <w:r>
        <w:t xml:space="preserve"> imports from the UAE</w:t>
      </w:r>
      <w:bookmarkEnd w:id="807"/>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6B5FF2" w14:paraId="2F8563C0" w14:textId="77777777" w:rsidTr="00FC3492">
        <w:trPr>
          <w:cantSplit/>
        </w:trPr>
        <w:tc>
          <w:tcPr>
            <w:tcW w:w="7938" w:type="dxa"/>
            <w:shd w:val="clear" w:color="auto" w:fill="E9E8E5" w:themeFill="background2"/>
          </w:tcPr>
          <w:p w14:paraId="57BE02FC" w14:textId="13E75168" w:rsidR="006B5FF2" w:rsidRDefault="000F3418" w:rsidP="00FC3492">
            <w:pPr>
              <w:pStyle w:val="Chart"/>
            </w:pPr>
            <w:r w:rsidRPr="000F3418">
              <w:rPr>
                <w:noProof/>
              </w:rPr>
              <w:drawing>
                <wp:inline distT="0" distB="0" distL="0" distR="0" wp14:anchorId="6B2F5DDE" wp14:editId="2B47BA81">
                  <wp:extent cx="5021580" cy="2499360"/>
                  <wp:effectExtent l="0" t="0" r="0" b="0"/>
                  <wp:docPr id="11" name="Picture 11" descr="This stacked area chart shows Australia's merchandise imports from the UAE by major components from 2006 to 2021- petroleum products form the largest component (just over $1000 million AUD in 2006 rising to $3,500 million in 2011 and now fallen to under $500 million in 2021.  Other mining products, manufacturing and confidential items  follow a similar trend to Petroleum products.  Agriculture imports are steady and under $100 million for the whole period.&#10;&#10;The chart shows petroleum products (red area) had been the most important imports from the UAE up till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is stacked area chart shows Australia's merchandise imports from the UAE by major components from 2006 to 2021- petroleum products form the largest component (just over $1000 million AUD in 2006 rising to $3,500 million in 2011 and now fallen to under $500 million in 2021.  Other mining products, manufacturing and confidential items  follow a similar trend to Petroleum products.  Agriculture imports are steady and under $100 million for the whole period.&#10;&#10;The chart shows petroleum products (red area) had been the most important imports from the UAE up till 20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21580" cy="2499360"/>
                          </a:xfrm>
                          <a:prstGeom prst="rect">
                            <a:avLst/>
                          </a:prstGeom>
                          <a:noFill/>
                          <a:ln>
                            <a:noFill/>
                          </a:ln>
                        </pic:spPr>
                      </pic:pic>
                    </a:graphicData>
                  </a:graphic>
                </wp:inline>
              </w:drawing>
            </w:r>
          </w:p>
        </w:tc>
      </w:tr>
    </w:tbl>
    <w:p w14:paraId="3AD5F9FE" w14:textId="2A1AF19E" w:rsidR="006B5FF2" w:rsidRDefault="006B5FF2" w:rsidP="00FC3492">
      <w:pPr>
        <w:pStyle w:val="Source"/>
      </w:pPr>
      <w:r>
        <w:rPr>
          <w:i/>
        </w:rPr>
        <w:t>Data source</w:t>
      </w:r>
      <w:r w:rsidRPr="00A67576">
        <w:rPr>
          <w:i/>
        </w:rPr>
        <w:t>:</w:t>
      </w:r>
      <w:r>
        <w:t xml:space="preserve"> </w:t>
      </w:r>
      <w:r w:rsidR="003177FC">
        <w:t>DFAT trade statistical pivot tables</w:t>
      </w:r>
    </w:p>
    <w:p w14:paraId="2F2F6CA0" w14:textId="2FC2B10F" w:rsidR="000166D5" w:rsidRPr="006021FD" w:rsidRDefault="006021FD" w:rsidP="004626E6">
      <w:pPr>
        <w:pStyle w:val="BodyText"/>
        <w:rPr>
          <w:lang w:bidi="fa-IR"/>
        </w:rPr>
      </w:pPr>
      <w:r>
        <w:rPr>
          <w:lang w:bidi="fa-IR"/>
        </w:rPr>
        <w:t xml:space="preserve">Most of the fluctuations in </w:t>
      </w:r>
      <w:r w:rsidR="000814B3">
        <w:rPr>
          <w:lang w:bidi="fa-IR"/>
        </w:rPr>
        <w:t xml:space="preserve">petroleum products </w:t>
      </w:r>
      <w:r>
        <w:rPr>
          <w:lang w:bidi="fa-IR"/>
        </w:rPr>
        <w:t xml:space="preserve">import value can be attributed to the changes in import quantities. </w:t>
      </w:r>
      <w:r w:rsidR="00C81D2C">
        <w:rPr>
          <w:lang w:bidi="fa-IR"/>
        </w:rPr>
        <w:t xml:space="preserve">As shown in chart </w:t>
      </w:r>
      <w:r w:rsidR="001C2DE0">
        <w:rPr>
          <w:lang w:bidi="fa-IR"/>
        </w:rPr>
        <w:fldChar w:fldCharType="begin"/>
      </w:r>
      <w:r w:rsidR="001C2DE0">
        <w:rPr>
          <w:lang w:bidi="fa-IR"/>
        </w:rPr>
        <w:instrText xml:space="preserve"> REF _Caption3945 </w:instrText>
      </w:r>
      <w:r w:rsidR="001C2DE0">
        <w:rPr>
          <w:lang w:bidi="fa-IR"/>
        </w:rPr>
        <w:fldChar w:fldCharType="separate"/>
      </w:r>
      <w:r w:rsidR="002B1E22">
        <w:rPr>
          <w:noProof/>
        </w:rPr>
        <w:t>3</w:t>
      </w:r>
      <w:r w:rsidR="002B1E22" w:rsidRPr="00695C93">
        <w:rPr>
          <w:noProof/>
        </w:rPr>
        <w:t>.</w:t>
      </w:r>
      <w:r w:rsidR="002B1E22">
        <w:rPr>
          <w:noProof/>
        </w:rPr>
        <w:t>12</w:t>
      </w:r>
      <w:r w:rsidR="001C2DE0">
        <w:rPr>
          <w:lang w:bidi="fa-IR"/>
        </w:rPr>
        <w:fldChar w:fldCharType="end"/>
      </w:r>
      <w:r w:rsidR="001C2DE0">
        <w:rPr>
          <w:lang w:bidi="fa-IR"/>
        </w:rPr>
        <w:t>,</w:t>
      </w:r>
      <w:r>
        <w:rPr>
          <w:lang w:bidi="fa-IR"/>
        </w:rPr>
        <w:t xml:space="preserve"> the</w:t>
      </w:r>
      <w:r w:rsidR="00A3596D">
        <w:rPr>
          <w:lang w:bidi="fa-IR"/>
        </w:rPr>
        <w:t>re is a noticeable correlation between</w:t>
      </w:r>
      <w:r>
        <w:rPr>
          <w:lang w:bidi="fa-IR"/>
        </w:rPr>
        <w:t xml:space="preserve"> import value (teal line) and import quantity (red line).</w:t>
      </w:r>
      <w:r w:rsidR="00A3596D">
        <w:rPr>
          <w:lang w:bidi="fa-IR"/>
        </w:rPr>
        <w:t xml:space="preserve"> </w:t>
      </w:r>
      <w:r w:rsidR="005B38D9">
        <w:rPr>
          <w:lang w:bidi="fa-IR"/>
        </w:rPr>
        <w:t>Analysis of the total change in petroleum import value by separating it into the effects of changes in quantity and price reveals that approximately t</w:t>
      </w:r>
      <w:r w:rsidR="000814B3">
        <w:rPr>
          <w:lang w:bidi="fa-IR"/>
        </w:rPr>
        <w:t>wo</w:t>
      </w:r>
      <w:r w:rsidR="005B38D9">
        <w:rPr>
          <w:lang w:bidi="fa-IR"/>
        </w:rPr>
        <w:t>-</w:t>
      </w:r>
      <w:r w:rsidR="000814B3">
        <w:rPr>
          <w:lang w:bidi="fa-IR"/>
        </w:rPr>
        <w:t xml:space="preserve">thirds of the </w:t>
      </w:r>
      <w:r w:rsidR="005B38D9">
        <w:rPr>
          <w:lang w:bidi="fa-IR"/>
        </w:rPr>
        <w:t xml:space="preserve">fluctuations in import </w:t>
      </w:r>
      <w:r w:rsidR="000814B3">
        <w:rPr>
          <w:lang w:bidi="fa-IR"/>
        </w:rPr>
        <w:t xml:space="preserve">value are </w:t>
      </w:r>
      <w:r w:rsidR="005B38D9">
        <w:rPr>
          <w:lang w:bidi="fa-IR"/>
        </w:rPr>
        <w:t>a result of</w:t>
      </w:r>
      <w:r w:rsidR="000814B3">
        <w:rPr>
          <w:lang w:bidi="fa-IR"/>
        </w:rPr>
        <w:t xml:space="preserve"> changes in import quantities.</w:t>
      </w:r>
    </w:p>
    <w:p w14:paraId="76B567F4" w14:textId="119B5069" w:rsidR="004626E6" w:rsidRPr="00695C93" w:rsidRDefault="004626E6">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w:instrText>
      </w:r>
      <w:r w:rsidRPr="00695C93">
        <w:fldChar w:fldCharType="separate"/>
      </w:r>
      <w:r w:rsidR="002B1E22">
        <w:rPr>
          <w:noProof/>
        </w:rPr>
        <w:instrText>3</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0F5228">
        <w:rPr>
          <w:noProof/>
        </w:rPr>
        <w:instrText>3</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12</w:instrText>
      </w:r>
      <w:r w:rsidRPr="00695C93">
        <w:fldChar w:fldCharType="end"/>
      </w:r>
      <w:r w:rsidRPr="00695C93">
        <w:instrText xml:space="preserve">" "" </w:instrText>
      </w:r>
      <w:r w:rsidRPr="00695C93">
        <w:fldChar w:fldCharType="separate"/>
      </w:r>
      <w:bookmarkStart w:id="808" w:name="_Caption8113"/>
      <w:bookmarkStart w:id="809" w:name="_Caption6750"/>
      <w:bookmarkStart w:id="810" w:name="_Caption5612"/>
      <w:bookmarkStart w:id="811" w:name="_Caption5491"/>
      <w:bookmarkStart w:id="812" w:name="_Caption3857"/>
      <w:bookmarkStart w:id="813" w:name="_Caption8417"/>
      <w:bookmarkStart w:id="814" w:name="_Caption0310"/>
      <w:bookmarkStart w:id="815" w:name="_Caption2856"/>
      <w:bookmarkStart w:id="816" w:name="_Caption1043"/>
      <w:bookmarkStart w:id="817" w:name="_Caption8842"/>
      <w:bookmarkStart w:id="818" w:name="_Caption1018"/>
      <w:bookmarkStart w:id="819" w:name="_Caption1639"/>
      <w:bookmarkStart w:id="820" w:name="_Caption3263"/>
      <w:bookmarkStart w:id="821" w:name="_Caption4417"/>
      <w:bookmarkStart w:id="822" w:name="_Caption8733"/>
      <w:bookmarkStart w:id="823" w:name="_Caption7101"/>
      <w:bookmarkStart w:id="824" w:name="_Caption3287"/>
      <w:bookmarkStart w:id="825" w:name="_Caption8635"/>
      <w:bookmarkStart w:id="826" w:name="_Caption0325"/>
      <w:bookmarkStart w:id="827" w:name="_Caption2712"/>
      <w:bookmarkStart w:id="828" w:name="_Caption4055"/>
      <w:bookmarkStart w:id="829" w:name="_Caption3423"/>
      <w:bookmarkStart w:id="830" w:name="_Caption4079"/>
      <w:bookmarkStart w:id="831" w:name="_Caption8129"/>
      <w:bookmarkStart w:id="832" w:name="_Caption9508"/>
      <w:bookmarkStart w:id="833" w:name="_Caption9603"/>
      <w:bookmarkStart w:id="834" w:name="_Caption3306"/>
      <w:bookmarkStart w:id="835" w:name="_Caption0249"/>
      <w:bookmarkStart w:id="836" w:name="_Caption5144"/>
      <w:bookmarkStart w:id="837" w:name="_Caption0158"/>
      <w:bookmarkStart w:id="838" w:name="_Caption2832"/>
      <w:bookmarkStart w:id="839" w:name="_Caption3945"/>
      <w:bookmarkStart w:id="840" w:name="_Caption4134"/>
      <w:bookmarkStart w:id="841" w:name="_Caption8547"/>
      <w:bookmarkStart w:id="842" w:name="_Caption9701"/>
      <w:bookmarkStart w:id="843" w:name="_Caption5558"/>
      <w:bookmarkStart w:id="844" w:name="_Caption7475"/>
      <w:bookmarkStart w:id="845" w:name="_Caption4466"/>
      <w:bookmarkStart w:id="846" w:name="_Caption3608"/>
      <w:bookmarkStart w:id="847" w:name="_Caption3849"/>
      <w:bookmarkStart w:id="848" w:name="_Caption4120"/>
      <w:bookmarkStart w:id="849" w:name="_Caption9403"/>
      <w:bookmarkStart w:id="850" w:name="_Caption5883"/>
      <w:bookmarkStart w:id="851" w:name="_Caption0996"/>
      <w:bookmarkStart w:id="852" w:name="_Caption1074"/>
      <w:bookmarkStart w:id="853" w:name="_Caption0854"/>
      <w:bookmarkStart w:id="854" w:name="_Caption4647"/>
      <w:bookmarkStart w:id="855" w:name="_Caption1093"/>
      <w:bookmarkStart w:id="856" w:name="_Caption7994"/>
      <w:bookmarkStart w:id="857" w:name="_Caption4003"/>
      <w:bookmarkStart w:id="858" w:name="_Caption3676"/>
      <w:bookmarkStart w:id="859" w:name="_Caption0229"/>
      <w:bookmarkStart w:id="860" w:name="_Toc128409054"/>
      <w:r w:rsidR="000F5228">
        <w:rPr>
          <w:noProof/>
        </w:rPr>
        <w:t>3</w:t>
      </w:r>
      <w:r w:rsidR="000F5228" w:rsidRPr="00695C93">
        <w:rPr>
          <w:noProof/>
        </w:rPr>
        <w:t>.</w:t>
      </w:r>
      <w:r w:rsidR="000F5228">
        <w:rPr>
          <w:noProof/>
        </w:rPr>
        <w:t>12</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r w:rsidRPr="00695C93">
        <w:fldChar w:fldCharType="end"/>
      </w:r>
      <w:r w:rsidRPr="00695C93">
        <w:tab/>
      </w:r>
      <w:r>
        <w:t>Australia’s petroleum products imports from the UAE</w:t>
      </w:r>
      <w:bookmarkEnd w:id="860"/>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4626E6" w14:paraId="51918498" w14:textId="77777777">
        <w:trPr>
          <w:cantSplit/>
        </w:trPr>
        <w:tc>
          <w:tcPr>
            <w:tcW w:w="7938" w:type="dxa"/>
            <w:shd w:val="clear" w:color="auto" w:fill="E9E8E5" w:themeFill="background2"/>
          </w:tcPr>
          <w:p w14:paraId="2861F8C6" w14:textId="26BF2A11" w:rsidR="004626E6" w:rsidRDefault="004626E6">
            <w:pPr>
              <w:pStyle w:val="Chart"/>
            </w:pPr>
            <w:r w:rsidRPr="004626E6">
              <w:rPr>
                <w:noProof/>
              </w:rPr>
              <w:drawing>
                <wp:inline distT="0" distB="0" distL="0" distR="0" wp14:anchorId="2F1D43B1" wp14:editId="37349452">
                  <wp:extent cx="5021580" cy="2499360"/>
                  <wp:effectExtent l="0" t="0" r="0" b="0"/>
                  <wp:docPr id="5" name="Picture 5" descr="This chart compares the value of Australia's petroleum products imports  with its volume  from 2006 to 2021. The two lines show noticeable correlation where in 2007 are at $2 billion, rising to around $4 billion in 2011 and decreasing slowing until 2021, well under $1 b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chart compares the value of Australia's petroleum products imports  with its volume  from 2006 to 2021. The two lines show noticeable correlation where in 2007 are at $2 billion, rising to around $4 billion in 2011 and decreasing slowing until 2021, well under $1 billio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021580" cy="2499360"/>
                          </a:xfrm>
                          <a:prstGeom prst="rect">
                            <a:avLst/>
                          </a:prstGeom>
                          <a:noFill/>
                          <a:ln>
                            <a:noFill/>
                          </a:ln>
                        </pic:spPr>
                      </pic:pic>
                    </a:graphicData>
                  </a:graphic>
                </wp:inline>
              </w:drawing>
            </w:r>
          </w:p>
        </w:tc>
      </w:tr>
    </w:tbl>
    <w:p w14:paraId="66B4100A" w14:textId="0D805E9D" w:rsidR="004626E6" w:rsidRPr="004626E6" w:rsidRDefault="004626E6" w:rsidP="005B38D9">
      <w:pPr>
        <w:pStyle w:val="Source"/>
      </w:pPr>
      <w:r>
        <w:rPr>
          <w:i/>
        </w:rPr>
        <w:t>Data source</w:t>
      </w:r>
      <w:r w:rsidRPr="00A67576">
        <w:rPr>
          <w:i/>
        </w:rPr>
        <w:t>:</w:t>
      </w:r>
      <w:r>
        <w:t xml:space="preserve"> </w:t>
      </w:r>
      <w:r w:rsidR="000166D5">
        <w:t xml:space="preserve">DFAT trade statistical pivot tables and UN </w:t>
      </w:r>
      <w:proofErr w:type="spellStart"/>
      <w:r w:rsidR="000166D5">
        <w:t>Comtrade</w:t>
      </w:r>
      <w:proofErr w:type="spellEnd"/>
      <w:r w:rsidR="000166D5">
        <w:t xml:space="preserve"> database and UN </w:t>
      </w:r>
      <w:proofErr w:type="spellStart"/>
      <w:r w:rsidR="000166D5">
        <w:t>Comtrade</w:t>
      </w:r>
      <w:proofErr w:type="spellEnd"/>
      <w:r w:rsidR="000166D5">
        <w:t xml:space="preserve"> database</w:t>
      </w:r>
    </w:p>
    <w:p w14:paraId="192F1CFA" w14:textId="34866229" w:rsidR="00B94B03" w:rsidRDefault="00B94B03" w:rsidP="00B94B03">
      <w:pPr>
        <w:pStyle w:val="Heading2"/>
        <w:rPr>
          <w:lang w:bidi="fa-IR"/>
        </w:rPr>
      </w:pPr>
      <w:bookmarkStart w:id="861" w:name="_Toc128409023"/>
      <w:r>
        <w:rPr>
          <w:lang w:bidi="fa-IR"/>
        </w:rPr>
        <w:t>Services trade</w:t>
      </w:r>
      <w:bookmarkEnd w:id="861"/>
    </w:p>
    <w:p w14:paraId="787F1865" w14:textId="4210BE54" w:rsidR="00202E12" w:rsidRPr="00202E12" w:rsidRDefault="00202E12" w:rsidP="000543D9">
      <w:pPr>
        <w:pStyle w:val="BodyText"/>
        <w:rPr>
          <w:lang w:bidi="fa-IR"/>
        </w:rPr>
      </w:pPr>
      <w:r>
        <w:rPr>
          <w:lang w:bidi="fa-IR"/>
        </w:rPr>
        <w:t xml:space="preserve">Australia’s services trade with the UAE </w:t>
      </w:r>
      <w:r w:rsidR="00C529B6">
        <w:rPr>
          <w:lang w:bidi="fa-IR"/>
        </w:rPr>
        <w:t>account</w:t>
      </w:r>
      <w:r w:rsidR="00EF03A9">
        <w:rPr>
          <w:lang w:bidi="fa-IR"/>
        </w:rPr>
        <w:t>s</w:t>
      </w:r>
      <w:r w:rsidR="00C529B6">
        <w:rPr>
          <w:lang w:bidi="fa-IR"/>
        </w:rPr>
        <w:t xml:space="preserve"> for about one third of bilateral </w:t>
      </w:r>
      <w:r w:rsidR="006269FA">
        <w:rPr>
          <w:lang w:bidi="fa-IR"/>
        </w:rPr>
        <w:t>total trade of goods and services.</w:t>
      </w:r>
    </w:p>
    <w:p w14:paraId="72457C1F" w14:textId="6A70BF44" w:rsidR="002655FA" w:rsidRDefault="00281DC7" w:rsidP="002655FA">
      <w:pPr>
        <w:pStyle w:val="BodyText"/>
        <w:rPr>
          <w:lang w:bidi="fa-IR"/>
        </w:rPr>
      </w:pPr>
      <w:r>
        <w:rPr>
          <w:lang w:bidi="fa-IR"/>
        </w:rPr>
        <w:lastRenderedPageBreak/>
        <w:t xml:space="preserve">Chart </w:t>
      </w:r>
      <w:r w:rsidR="00AF2C53">
        <w:rPr>
          <w:lang w:bidi="fa-IR"/>
        </w:rPr>
        <w:fldChar w:fldCharType="begin"/>
      </w:r>
      <w:r w:rsidR="00AF2C53">
        <w:rPr>
          <w:lang w:bidi="fa-IR"/>
        </w:rPr>
        <w:instrText xml:space="preserve"> REF _Caption4889 </w:instrText>
      </w:r>
      <w:r w:rsidR="00AF2C53">
        <w:rPr>
          <w:lang w:bidi="fa-IR"/>
        </w:rPr>
        <w:fldChar w:fldCharType="separate"/>
      </w:r>
      <w:r w:rsidR="002B1E22">
        <w:rPr>
          <w:noProof/>
        </w:rPr>
        <w:t>3</w:t>
      </w:r>
      <w:r w:rsidR="002B1E22" w:rsidRPr="00695C93">
        <w:rPr>
          <w:noProof/>
        </w:rPr>
        <w:t>.</w:t>
      </w:r>
      <w:r w:rsidR="002B1E22">
        <w:rPr>
          <w:noProof/>
        </w:rPr>
        <w:t>13</w:t>
      </w:r>
      <w:r w:rsidR="00AF2C53">
        <w:rPr>
          <w:lang w:bidi="fa-IR"/>
        </w:rPr>
        <w:fldChar w:fldCharType="end"/>
      </w:r>
      <w:r>
        <w:rPr>
          <w:lang w:bidi="fa-IR"/>
        </w:rPr>
        <w:t xml:space="preserve"> shows Australia’s services trade with the UAE.</w:t>
      </w:r>
      <w:r w:rsidR="002655FA">
        <w:rPr>
          <w:lang w:bidi="fa-IR"/>
        </w:rPr>
        <w:t xml:space="preserve"> </w:t>
      </w:r>
      <w:r w:rsidR="002655FA" w:rsidRPr="7FD75B35">
        <w:rPr>
          <w:lang w:bidi="fa-IR"/>
        </w:rPr>
        <w:t xml:space="preserve">As shown in the chart, Australia’s services trade position with the UAE was reversed in 2006 – turning from a net exporter to a net importer. </w:t>
      </w:r>
      <w:r w:rsidR="002655FA">
        <w:rPr>
          <w:lang w:bidi="fa-IR"/>
        </w:rPr>
        <w:t xml:space="preserve">This was due to the rapid growth of transport and travel imports from the UAE from 2006 (more details below). </w:t>
      </w:r>
    </w:p>
    <w:p w14:paraId="489E0D57" w14:textId="62F5538D" w:rsidR="002655FA" w:rsidRDefault="002655FA" w:rsidP="002655FA">
      <w:pPr>
        <w:pStyle w:val="BodyText"/>
        <w:rPr>
          <w:lang w:bidi="fa-IR"/>
        </w:rPr>
      </w:pPr>
      <w:r>
        <w:rPr>
          <w:lang w:bidi="fa-IR"/>
        </w:rPr>
        <w:t>Furthermore, Australia’s services imports from the UAE grew much faster than that of exports. The average growth rate before the pandemic was 28.3 per cent per annum for imports and only 6.3 per cent for exports.</w:t>
      </w:r>
    </w:p>
    <w:p w14:paraId="63F5C6B6" w14:textId="016A2255" w:rsidR="002B1654" w:rsidRDefault="002B1654" w:rsidP="00281DC7">
      <w:pPr>
        <w:pStyle w:val="BodyText"/>
        <w:rPr>
          <w:lang w:bidi="fa-IR"/>
        </w:rPr>
      </w:pPr>
      <w:r>
        <w:rPr>
          <w:lang w:bidi="fa-IR"/>
        </w:rPr>
        <w:t>Over the 5 years (2015 to 2019) prior to the COVID-19 pandemic, Australia exported $706 million per year of services to the UAE while imported $2.58 billion per year on average. Imports have been more than three times the value of exports.</w:t>
      </w:r>
    </w:p>
    <w:p w14:paraId="68125C15" w14:textId="4809B937" w:rsidR="000616A6" w:rsidRDefault="00281DC7" w:rsidP="000616A6">
      <w:pPr>
        <w:pStyle w:val="BodyText"/>
        <w:rPr>
          <w:lang w:bidi="fa-IR"/>
        </w:rPr>
      </w:pPr>
      <w:r>
        <w:rPr>
          <w:lang w:bidi="fa-IR"/>
        </w:rPr>
        <w:t>Both imports and exports suffered from the pandemic – bilateral trade in services fell by 56.7 per cent for exports and 44.9 per cent for imports in 2020, and further 33 per cent fall for exports and 47.3 per cent fall for imports in 2021.</w:t>
      </w:r>
    </w:p>
    <w:p w14:paraId="7D3499E8" w14:textId="07B7581D" w:rsidR="005C4484" w:rsidRPr="00695C93" w:rsidRDefault="005C4484" w:rsidP="00FC3492">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w:instrText>
      </w:r>
      <w:r w:rsidRPr="00695C93">
        <w:fldChar w:fldCharType="separate"/>
      </w:r>
      <w:r w:rsidR="002B1E22">
        <w:rPr>
          <w:noProof/>
        </w:rPr>
        <w:instrText>3</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0F5228">
        <w:rPr>
          <w:noProof/>
        </w:rPr>
        <w:instrText>3</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13</w:instrText>
      </w:r>
      <w:r w:rsidRPr="00695C93">
        <w:fldChar w:fldCharType="end"/>
      </w:r>
      <w:r w:rsidRPr="00695C93">
        <w:instrText xml:space="preserve">" "" </w:instrText>
      </w:r>
      <w:r w:rsidRPr="00695C93">
        <w:fldChar w:fldCharType="separate"/>
      </w:r>
      <w:bookmarkStart w:id="862" w:name="_Caption7712"/>
      <w:bookmarkStart w:id="863" w:name="_Caption5681"/>
      <w:bookmarkStart w:id="864" w:name="_Caption4633"/>
      <w:bookmarkStart w:id="865" w:name="_Caption0298"/>
      <w:bookmarkStart w:id="866" w:name="_Caption2255"/>
      <w:bookmarkStart w:id="867" w:name="_Caption5359"/>
      <w:bookmarkStart w:id="868" w:name="_Caption6678"/>
      <w:bookmarkStart w:id="869" w:name="_Caption2335"/>
      <w:bookmarkStart w:id="870" w:name="_Caption8586"/>
      <w:bookmarkStart w:id="871" w:name="_Caption3822"/>
      <w:bookmarkStart w:id="872" w:name="_Caption3180"/>
      <w:bookmarkStart w:id="873" w:name="_Caption9971"/>
      <w:bookmarkStart w:id="874" w:name="_Caption4398"/>
      <w:bookmarkStart w:id="875" w:name="_Caption5551"/>
      <w:bookmarkStart w:id="876" w:name="_Caption1576"/>
      <w:bookmarkStart w:id="877" w:name="_Caption2763"/>
      <w:bookmarkStart w:id="878" w:name="_Caption2794"/>
      <w:bookmarkStart w:id="879" w:name="_Caption4896"/>
      <w:bookmarkStart w:id="880" w:name="_Caption7441"/>
      <w:bookmarkStart w:id="881" w:name="_Caption2495"/>
      <w:bookmarkStart w:id="882" w:name="_Caption2626"/>
      <w:bookmarkStart w:id="883" w:name="_Caption4304"/>
      <w:bookmarkStart w:id="884" w:name="_Caption1622"/>
      <w:bookmarkStart w:id="885" w:name="_Caption1573"/>
      <w:bookmarkStart w:id="886" w:name="_Caption0642"/>
      <w:bookmarkStart w:id="887" w:name="_Caption8601"/>
      <w:bookmarkStart w:id="888" w:name="_Caption4694"/>
      <w:bookmarkStart w:id="889" w:name="_Caption3347"/>
      <w:bookmarkStart w:id="890" w:name="_Caption9096"/>
      <w:bookmarkStart w:id="891" w:name="_Caption6165"/>
      <w:bookmarkStart w:id="892" w:name="_Caption4889"/>
      <w:bookmarkStart w:id="893" w:name="_Caption1915"/>
      <w:bookmarkStart w:id="894" w:name="_Caption9287"/>
      <w:bookmarkStart w:id="895" w:name="_Caption1217"/>
      <w:bookmarkStart w:id="896" w:name="_Caption3480"/>
      <w:bookmarkStart w:id="897" w:name="_Caption4810"/>
      <w:bookmarkStart w:id="898" w:name="_Caption0492"/>
      <w:bookmarkStart w:id="899" w:name="_Caption1663"/>
      <w:bookmarkStart w:id="900" w:name="_Caption8068"/>
      <w:bookmarkStart w:id="901" w:name="_Caption3782"/>
      <w:bookmarkStart w:id="902" w:name="_Caption2945"/>
      <w:bookmarkStart w:id="903" w:name="_Caption5064"/>
      <w:bookmarkStart w:id="904" w:name="_Caption5736"/>
      <w:bookmarkStart w:id="905" w:name="_Caption7619"/>
      <w:bookmarkStart w:id="906" w:name="_Caption8791"/>
      <w:bookmarkStart w:id="907" w:name="_Caption7369"/>
      <w:bookmarkStart w:id="908" w:name="_Caption8426"/>
      <w:bookmarkStart w:id="909" w:name="_Caption5646"/>
      <w:bookmarkStart w:id="910" w:name="_Caption2454"/>
      <w:bookmarkStart w:id="911" w:name="_Caption4456"/>
      <w:bookmarkStart w:id="912" w:name="_Caption0111"/>
      <w:bookmarkStart w:id="913" w:name="_Caption5209"/>
      <w:bookmarkStart w:id="914" w:name="_Toc128409055"/>
      <w:r w:rsidR="000F5228">
        <w:rPr>
          <w:noProof/>
        </w:rPr>
        <w:t>3</w:t>
      </w:r>
      <w:r w:rsidR="000F5228" w:rsidRPr="00695C93">
        <w:rPr>
          <w:noProof/>
        </w:rPr>
        <w:t>.</w:t>
      </w:r>
      <w:r w:rsidR="000F5228">
        <w:rPr>
          <w:noProof/>
        </w:rPr>
        <w:t>13</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r w:rsidRPr="00695C93">
        <w:fldChar w:fldCharType="end"/>
      </w:r>
      <w:r w:rsidRPr="00695C93">
        <w:tab/>
      </w:r>
      <w:r>
        <w:t>Australia’s services trade with the UAE</w:t>
      </w:r>
      <w:bookmarkEnd w:id="914"/>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5C4484" w14:paraId="5A013C2E" w14:textId="77777777" w:rsidTr="7FD75B35">
        <w:trPr>
          <w:cantSplit/>
        </w:trPr>
        <w:tc>
          <w:tcPr>
            <w:tcW w:w="7938" w:type="dxa"/>
            <w:shd w:val="clear" w:color="auto" w:fill="E9E8E5" w:themeFill="background2"/>
          </w:tcPr>
          <w:p w14:paraId="660146AD" w14:textId="7B83D449" w:rsidR="005C4484" w:rsidRDefault="005C4484" w:rsidP="00FC3492">
            <w:pPr>
              <w:pStyle w:val="Chart"/>
            </w:pPr>
            <w:r w:rsidRPr="005C4484">
              <w:rPr>
                <w:noProof/>
              </w:rPr>
              <w:drawing>
                <wp:inline distT="0" distB="0" distL="0" distR="0" wp14:anchorId="71314BDF" wp14:editId="2E6AFEA9">
                  <wp:extent cx="5022215" cy="2500630"/>
                  <wp:effectExtent l="0" t="0" r="0" b="0"/>
                  <wp:docPr id="2" name="Picture 2" descr="This chart shows Australia's services exports  to and imports from the UAE from 2000 to 2021. In 2000, both were similar at around $100 and $200 million. However from 2006 imports of services increased to a maximum of 3,000 million in 2018 while service exports remained largely the same. In 2019 service imports fell dramatically to $1,000 million at the end of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chart shows Australia's services exports  to and imports from the UAE from 2000 to 2021. In 2000, both were similar at around $100 and $200 million. However from 2006 imports of services increased to a maximum of 3,000 million in 2018 while service exports remained largely the same. In 2019 service imports fell dramatically to $1,000 million at the end of 20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022215" cy="2500630"/>
                          </a:xfrm>
                          <a:prstGeom prst="rect">
                            <a:avLst/>
                          </a:prstGeom>
                          <a:noFill/>
                          <a:ln>
                            <a:noFill/>
                          </a:ln>
                        </pic:spPr>
                      </pic:pic>
                    </a:graphicData>
                  </a:graphic>
                </wp:inline>
              </w:drawing>
            </w:r>
          </w:p>
        </w:tc>
      </w:tr>
    </w:tbl>
    <w:p w14:paraId="525896CB" w14:textId="2CE16673" w:rsidR="000E511E" w:rsidRDefault="005C4484" w:rsidP="000616A6">
      <w:pPr>
        <w:pStyle w:val="Source"/>
      </w:pPr>
      <w:r>
        <w:rPr>
          <w:i/>
        </w:rPr>
        <w:t>Data source</w:t>
      </w:r>
      <w:r w:rsidRPr="00A67576">
        <w:rPr>
          <w:i/>
        </w:rPr>
        <w:t>:</w:t>
      </w:r>
      <w:r>
        <w:t xml:space="preserve"> DFAT trade time series data</w:t>
      </w:r>
    </w:p>
    <w:p w14:paraId="5C83C457" w14:textId="77777777" w:rsidR="002655FA" w:rsidRDefault="002655FA" w:rsidP="002655FA">
      <w:pPr>
        <w:pStyle w:val="BodyText"/>
        <w:rPr>
          <w:lang w:bidi="fa-IR"/>
        </w:rPr>
      </w:pPr>
      <w:r>
        <w:rPr>
          <w:lang w:bidi="fa-IR"/>
        </w:rPr>
        <w:t>Along with the easing and/or lifting of the restriction measures for the pandemic, services trade is expected to recover. For example, Tourism Research Australia (TRA) forecast international visitor arrivals to move higher than pre-pandemic levels in 2025 and international tourist spendings return to pre-pandemic levels in 2024.</w:t>
      </w:r>
      <w:r>
        <w:rPr>
          <w:rStyle w:val="FootnoteReference"/>
          <w:lang w:bidi="fa-IR"/>
        </w:rPr>
        <w:footnoteReference w:id="26"/>
      </w:r>
      <w:r>
        <w:rPr>
          <w:lang w:bidi="fa-IR"/>
        </w:rPr>
        <w:t xml:space="preserve"> Given that international travels have been subject to the most restrictive measures, it is reasonable to assume that other sectors will recover at a speedier pace. </w:t>
      </w:r>
    </w:p>
    <w:p w14:paraId="5BC02833" w14:textId="740919AD" w:rsidR="00343652" w:rsidRDefault="00184D63" w:rsidP="00184D63">
      <w:pPr>
        <w:pStyle w:val="Heading3"/>
        <w:rPr>
          <w:lang w:eastAsia="en-US"/>
        </w:rPr>
      </w:pPr>
      <w:r>
        <w:rPr>
          <w:lang w:eastAsia="en-US"/>
        </w:rPr>
        <w:lastRenderedPageBreak/>
        <w:t>Services exports</w:t>
      </w:r>
    </w:p>
    <w:p w14:paraId="1C2AE894" w14:textId="5D164345" w:rsidR="00184D63" w:rsidRDefault="00966DA0" w:rsidP="00184D63">
      <w:pPr>
        <w:pStyle w:val="BodyText"/>
        <w:rPr>
          <w:lang w:eastAsia="en-US"/>
        </w:rPr>
      </w:pPr>
      <w:r>
        <w:rPr>
          <w:lang w:eastAsia="en-US"/>
        </w:rPr>
        <w:t xml:space="preserve">Chart </w:t>
      </w:r>
      <w:r w:rsidR="00BE7FA3">
        <w:rPr>
          <w:lang w:eastAsia="en-US"/>
        </w:rPr>
        <w:fldChar w:fldCharType="begin"/>
      </w:r>
      <w:r w:rsidR="00BE7FA3">
        <w:rPr>
          <w:lang w:eastAsia="en-US"/>
        </w:rPr>
        <w:instrText xml:space="preserve"> REF _Caption0799 </w:instrText>
      </w:r>
      <w:r w:rsidR="00BE7FA3">
        <w:rPr>
          <w:lang w:eastAsia="en-US"/>
        </w:rPr>
        <w:fldChar w:fldCharType="separate"/>
      </w:r>
      <w:r w:rsidR="002B1E22">
        <w:rPr>
          <w:noProof/>
        </w:rPr>
        <w:t>3</w:t>
      </w:r>
      <w:r w:rsidR="002B1E22" w:rsidRPr="00695C93">
        <w:rPr>
          <w:noProof/>
        </w:rPr>
        <w:t>.</w:t>
      </w:r>
      <w:r w:rsidR="002B1E22">
        <w:rPr>
          <w:noProof/>
        </w:rPr>
        <w:t>14</w:t>
      </w:r>
      <w:r w:rsidR="00BE7FA3">
        <w:rPr>
          <w:lang w:eastAsia="en-US"/>
        </w:rPr>
        <w:fldChar w:fldCharType="end"/>
      </w:r>
      <w:r w:rsidR="00B93382">
        <w:rPr>
          <w:lang w:eastAsia="en-US"/>
        </w:rPr>
        <w:t xml:space="preserve"> reports Australia’s total services exports to the UAE (teal line) along with major components (stacked areas). The components are derived from the </w:t>
      </w:r>
      <w:r w:rsidR="00184D63" w:rsidRPr="00184D63">
        <w:rPr>
          <w:lang w:eastAsia="en-US"/>
        </w:rPr>
        <w:t>OECD-WTO Balanced Trade in Services</w:t>
      </w:r>
      <w:r>
        <w:rPr>
          <w:lang w:eastAsia="en-US"/>
        </w:rPr>
        <w:t xml:space="preserve"> (</w:t>
      </w:r>
      <w:proofErr w:type="spellStart"/>
      <w:r>
        <w:rPr>
          <w:lang w:eastAsia="en-US"/>
        </w:rPr>
        <w:t>BaTIS</w:t>
      </w:r>
      <w:proofErr w:type="spellEnd"/>
      <w:r>
        <w:rPr>
          <w:lang w:eastAsia="en-US"/>
        </w:rPr>
        <w:t>)</w:t>
      </w:r>
      <w:r w:rsidR="00184D63" w:rsidRPr="00184D63">
        <w:rPr>
          <w:lang w:eastAsia="en-US"/>
        </w:rPr>
        <w:t xml:space="preserve"> Database</w:t>
      </w:r>
      <w:r w:rsidR="00184D63">
        <w:rPr>
          <w:rStyle w:val="FootnoteReference"/>
          <w:lang w:eastAsia="en-US"/>
        </w:rPr>
        <w:footnoteReference w:id="27"/>
      </w:r>
      <w:r w:rsidR="00B93382">
        <w:rPr>
          <w:lang w:eastAsia="en-US"/>
        </w:rPr>
        <w:t xml:space="preserve">, with adjustments to conform with the totals reported in the DFAT pivot trade tables. Services exports in 2020 and 2021 are not decomposed because </w:t>
      </w:r>
      <w:proofErr w:type="spellStart"/>
      <w:r w:rsidR="00B93382">
        <w:rPr>
          <w:lang w:eastAsia="en-US"/>
        </w:rPr>
        <w:t>BaTIS</w:t>
      </w:r>
      <w:proofErr w:type="spellEnd"/>
      <w:r w:rsidR="00B93382">
        <w:rPr>
          <w:lang w:eastAsia="en-US"/>
        </w:rPr>
        <w:t xml:space="preserve"> provides data up to 2019 only.</w:t>
      </w:r>
    </w:p>
    <w:p w14:paraId="2E08EACE" w14:textId="09B54BA7" w:rsidR="0049129A" w:rsidRDefault="0049129A" w:rsidP="00184D63">
      <w:pPr>
        <w:pStyle w:val="BodyText"/>
        <w:rPr>
          <w:lang w:eastAsia="en-US"/>
        </w:rPr>
      </w:pPr>
      <w:r>
        <w:rPr>
          <w:lang w:eastAsia="en-US"/>
        </w:rPr>
        <w:t xml:space="preserve">Chart </w:t>
      </w:r>
      <w:r w:rsidR="00810CEE">
        <w:rPr>
          <w:lang w:eastAsia="en-US"/>
        </w:rPr>
        <w:fldChar w:fldCharType="begin"/>
      </w:r>
      <w:r w:rsidR="00810CEE">
        <w:rPr>
          <w:lang w:eastAsia="en-US"/>
        </w:rPr>
        <w:instrText xml:space="preserve"> REF _Caption5464 </w:instrText>
      </w:r>
      <w:r w:rsidR="00810CEE">
        <w:rPr>
          <w:lang w:eastAsia="en-US"/>
        </w:rPr>
        <w:fldChar w:fldCharType="separate"/>
      </w:r>
      <w:r w:rsidR="002B1E22">
        <w:rPr>
          <w:noProof/>
        </w:rPr>
        <w:t>3</w:t>
      </w:r>
      <w:r w:rsidR="002B1E22" w:rsidRPr="00695C93">
        <w:rPr>
          <w:noProof/>
        </w:rPr>
        <w:t>.</w:t>
      </w:r>
      <w:r w:rsidR="002B1E22">
        <w:rPr>
          <w:noProof/>
        </w:rPr>
        <w:t>15</w:t>
      </w:r>
      <w:r w:rsidR="00810CEE">
        <w:rPr>
          <w:lang w:eastAsia="en-US"/>
        </w:rPr>
        <w:fldChar w:fldCharType="end"/>
      </w:r>
      <w:r>
        <w:rPr>
          <w:lang w:eastAsia="en-US"/>
        </w:rPr>
        <w:t xml:space="preserve"> decompose</w:t>
      </w:r>
      <w:r w:rsidR="006B22BD">
        <w:rPr>
          <w:lang w:eastAsia="en-US"/>
        </w:rPr>
        <w:t>s</w:t>
      </w:r>
      <w:r>
        <w:rPr>
          <w:lang w:eastAsia="en-US"/>
        </w:rPr>
        <w:t xml:space="preserve"> the services exports to UAE to more detailed sectors. </w:t>
      </w:r>
      <w:r w:rsidR="001D3EC7">
        <w:rPr>
          <w:lang w:eastAsia="en-US"/>
        </w:rPr>
        <w:t>The chart presents the average share of each component over the five years (2015-2019) prior to the pandemic.</w:t>
      </w:r>
    </w:p>
    <w:p w14:paraId="2BA8365E" w14:textId="46094A48" w:rsidR="001D3EC7" w:rsidRDefault="001D3EC7" w:rsidP="00184D63">
      <w:pPr>
        <w:pStyle w:val="BodyText"/>
        <w:rPr>
          <w:lang w:eastAsia="en-US"/>
        </w:rPr>
      </w:pPr>
      <w:r>
        <w:rPr>
          <w:lang w:eastAsia="en-US"/>
        </w:rPr>
        <w:t xml:space="preserve">Transport, travel, other business services and telecommunications, computer, and information services are the top service export sectors, accounting for 95 per cent of total services exports to the UAE over the five years prior to the pandemic (chart </w:t>
      </w:r>
      <w:r w:rsidR="007F0AD8">
        <w:rPr>
          <w:lang w:eastAsia="en-US"/>
        </w:rPr>
        <w:fldChar w:fldCharType="begin"/>
      </w:r>
      <w:r w:rsidR="007F0AD8">
        <w:rPr>
          <w:lang w:eastAsia="en-US"/>
        </w:rPr>
        <w:instrText xml:space="preserve"> REF _Caption5464 </w:instrText>
      </w:r>
      <w:r w:rsidR="007F0AD8">
        <w:rPr>
          <w:lang w:eastAsia="en-US"/>
        </w:rPr>
        <w:fldChar w:fldCharType="separate"/>
      </w:r>
      <w:r w:rsidR="002B1E22">
        <w:rPr>
          <w:noProof/>
        </w:rPr>
        <w:t>3</w:t>
      </w:r>
      <w:r w:rsidR="002B1E22" w:rsidRPr="00695C93">
        <w:rPr>
          <w:noProof/>
        </w:rPr>
        <w:t>.</w:t>
      </w:r>
      <w:r w:rsidR="002B1E22">
        <w:rPr>
          <w:noProof/>
        </w:rPr>
        <w:t>15</w:t>
      </w:r>
      <w:r w:rsidR="007F0AD8">
        <w:rPr>
          <w:lang w:eastAsia="en-US"/>
        </w:rPr>
        <w:fldChar w:fldCharType="end"/>
      </w:r>
      <w:r>
        <w:rPr>
          <w:lang w:eastAsia="en-US"/>
        </w:rPr>
        <w:t>).</w:t>
      </w:r>
    </w:p>
    <w:p w14:paraId="5CB036E8" w14:textId="2FDBB08C" w:rsidR="00184D63" w:rsidRPr="00695C93" w:rsidRDefault="00184D63">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w:instrText>
      </w:r>
      <w:r w:rsidRPr="00695C93">
        <w:fldChar w:fldCharType="separate"/>
      </w:r>
      <w:r w:rsidR="002B1E22">
        <w:rPr>
          <w:noProof/>
        </w:rPr>
        <w:instrText>3</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0F5228">
        <w:rPr>
          <w:noProof/>
        </w:rPr>
        <w:instrText>3</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14</w:instrText>
      </w:r>
      <w:r w:rsidRPr="00695C93">
        <w:fldChar w:fldCharType="end"/>
      </w:r>
      <w:r w:rsidRPr="00695C93">
        <w:instrText xml:space="preserve">" "" </w:instrText>
      </w:r>
      <w:r w:rsidRPr="00695C93">
        <w:fldChar w:fldCharType="separate"/>
      </w:r>
      <w:bookmarkStart w:id="915" w:name="_Caption4227"/>
      <w:bookmarkStart w:id="916" w:name="_Caption0488"/>
      <w:bookmarkStart w:id="917" w:name="_Caption9440"/>
      <w:bookmarkStart w:id="918" w:name="_Caption5878"/>
      <w:bookmarkStart w:id="919" w:name="_Caption7061"/>
      <w:bookmarkStart w:id="920" w:name="_Caption9842"/>
      <w:bookmarkStart w:id="921" w:name="_Caption9348"/>
      <w:bookmarkStart w:id="922" w:name="_Caption2269"/>
      <w:bookmarkStart w:id="923" w:name="_Caption3846"/>
      <w:bookmarkStart w:id="924" w:name="_Caption8883"/>
      <w:bookmarkStart w:id="925" w:name="_Caption2005"/>
      <w:bookmarkStart w:id="926" w:name="_Caption3496"/>
      <w:bookmarkStart w:id="927" w:name="_Caption3650"/>
      <w:bookmarkStart w:id="928" w:name="_Caption4804"/>
      <w:bookmarkStart w:id="929" w:name="_Caption3326"/>
      <w:bookmarkStart w:id="930" w:name="_Caption5779"/>
      <w:bookmarkStart w:id="931" w:name="_Caption1619"/>
      <w:bookmarkStart w:id="932" w:name="_Caption6112"/>
      <w:bookmarkStart w:id="933" w:name="_Caption8749"/>
      <w:bookmarkStart w:id="934" w:name="_Caption7047"/>
      <w:bookmarkStart w:id="935" w:name="_Caption9568"/>
      <w:bookmarkStart w:id="936" w:name="_Caption6974"/>
      <w:bookmarkStart w:id="937" w:name="_Caption8992"/>
      <w:bookmarkStart w:id="938" w:name="_Caption3897"/>
      <w:bookmarkStart w:id="939" w:name="_Caption2138"/>
      <w:bookmarkStart w:id="940" w:name="_Caption4262"/>
      <w:bookmarkStart w:id="941" w:name="_Caption0529"/>
      <w:bookmarkStart w:id="942" w:name="_Caption4054"/>
      <w:bookmarkStart w:id="943" w:name="_Caption7240"/>
      <w:bookmarkStart w:id="944" w:name="_Caption0799"/>
      <w:bookmarkStart w:id="945" w:name="_Caption9015"/>
      <w:bookmarkStart w:id="946" w:name="_Caption8004"/>
      <w:bookmarkStart w:id="947" w:name="_Caption9582"/>
      <w:bookmarkStart w:id="948" w:name="_Caption3206"/>
      <w:bookmarkStart w:id="949" w:name="_Caption9488"/>
      <w:bookmarkStart w:id="950" w:name="_Caption7053"/>
      <w:bookmarkStart w:id="951" w:name="_Caption4098"/>
      <w:bookmarkStart w:id="952" w:name="_Caption4760"/>
      <w:bookmarkStart w:id="953" w:name="_Caption9376"/>
      <w:bookmarkStart w:id="954" w:name="_Caption1325"/>
      <w:bookmarkStart w:id="955" w:name="_Caption6469"/>
      <w:bookmarkStart w:id="956" w:name="_Caption5425"/>
      <w:bookmarkStart w:id="957" w:name="_Caption8834"/>
      <w:bookmarkStart w:id="958" w:name="_Caption5162"/>
      <w:bookmarkStart w:id="959" w:name="_Caption8297"/>
      <w:bookmarkStart w:id="960" w:name="_Caption5790"/>
      <w:bookmarkStart w:id="961" w:name="_Caption1778"/>
      <w:bookmarkStart w:id="962" w:name="_Caption4021"/>
      <w:bookmarkStart w:id="963" w:name="_Caption0985"/>
      <w:bookmarkStart w:id="964" w:name="_Caption8408"/>
      <w:bookmarkStart w:id="965" w:name="_Caption3463"/>
      <w:bookmarkStart w:id="966" w:name="_Caption2926"/>
      <w:bookmarkStart w:id="967" w:name="_Toc128409056"/>
      <w:r w:rsidR="000F5228">
        <w:rPr>
          <w:noProof/>
        </w:rPr>
        <w:t>3</w:t>
      </w:r>
      <w:r w:rsidR="000F5228" w:rsidRPr="00695C93">
        <w:rPr>
          <w:noProof/>
        </w:rPr>
        <w:t>.</w:t>
      </w:r>
      <w:r w:rsidR="000F5228">
        <w:rPr>
          <w:noProof/>
        </w:rPr>
        <w:t>14</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r w:rsidRPr="00695C93">
        <w:fldChar w:fldCharType="end"/>
      </w:r>
      <w:r w:rsidRPr="00695C93">
        <w:tab/>
      </w:r>
      <w:r>
        <w:t xml:space="preserve">Australia’s services exports to the UAE by </w:t>
      </w:r>
      <w:r w:rsidR="0015508F">
        <w:t>services sector</w:t>
      </w:r>
      <w:bookmarkEnd w:id="967"/>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184D63" w14:paraId="34A2C797" w14:textId="77777777">
        <w:trPr>
          <w:cantSplit/>
        </w:trPr>
        <w:tc>
          <w:tcPr>
            <w:tcW w:w="7938" w:type="dxa"/>
            <w:shd w:val="clear" w:color="auto" w:fill="E9E8E5" w:themeFill="background2"/>
          </w:tcPr>
          <w:p w14:paraId="6F37396C" w14:textId="38C3A265" w:rsidR="00184D63" w:rsidRDefault="00B93382">
            <w:pPr>
              <w:pStyle w:val="Chart"/>
            </w:pPr>
            <w:r w:rsidRPr="00B93382">
              <w:rPr>
                <w:noProof/>
              </w:rPr>
              <w:drawing>
                <wp:inline distT="0" distB="0" distL="0" distR="0" wp14:anchorId="13780808" wp14:editId="32A1C3F0">
                  <wp:extent cx="5021580" cy="2499360"/>
                  <wp:effectExtent l="0" t="0" r="7620" b="0"/>
                  <wp:docPr id="21" name="Picture 21" descr="This chart shows Australia's total services exports to the UAE  from 2000 to 2021 as well as the composition with stacked areas - transport , travel, information, computer and telecommunications services, other business services  and other services  from 2000 to 2019. &#10;Transport is the largest sector, then travel, then other business services. All sectors reflect the same trajectory rising from under $200 million in 2000 to $800 million in 2016. All started to fall in 2018 with total exports dropping back to under $200 million at the end of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his chart shows Australia's total services exports to the UAE  from 2000 to 2021 as well as the composition with stacked areas - transport , travel, information, computer and telecommunications services, other business services  and other services  from 2000 to 2019. &#10;Transport is the largest sector, then travel, then other business services. All sectors reflect the same trajectory rising from under $200 million in 2000 to $800 million in 2016. All started to fall in 2018 with total exports dropping back to under $200 million at the end of 20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021580" cy="2499360"/>
                          </a:xfrm>
                          <a:prstGeom prst="rect">
                            <a:avLst/>
                          </a:prstGeom>
                          <a:noFill/>
                          <a:ln>
                            <a:noFill/>
                          </a:ln>
                        </pic:spPr>
                      </pic:pic>
                    </a:graphicData>
                  </a:graphic>
                </wp:inline>
              </w:drawing>
            </w:r>
          </w:p>
        </w:tc>
      </w:tr>
    </w:tbl>
    <w:p w14:paraId="341118A6" w14:textId="270CCABC" w:rsidR="00184D63" w:rsidRPr="00A97BEC" w:rsidRDefault="00184D63">
      <w:pPr>
        <w:pStyle w:val="Note"/>
      </w:pPr>
      <w:r w:rsidRPr="00A97BEC">
        <w:rPr>
          <w:i/>
        </w:rPr>
        <w:t xml:space="preserve">Note: </w:t>
      </w:r>
      <w:r w:rsidR="002B1654">
        <w:rPr>
          <w:iCs/>
        </w:rPr>
        <w:t xml:space="preserve">ICT services – </w:t>
      </w:r>
      <w:r w:rsidR="002B1654" w:rsidRPr="00524D6C">
        <w:rPr>
          <w:iCs/>
        </w:rPr>
        <w:t>Telecommunications, computer, and information services</w:t>
      </w:r>
    </w:p>
    <w:p w14:paraId="50AE64C5" w14:textId="69122645" w:rsidR="00184D63" w:rsidRDefault="00184D63" w:rsidP="001A19E5">
      <w:pPr>
        <w:pStyle w:val="Source"/>
      </w:pPr>
      <w:r>
        <w:rPr>
          <w:i/>
        </w:rPr>
        <w:t>Data source</w:t>
      </w:r>
      <w:r w:rsidRPr="00A67576">
        <w:rPr>
          <w:i/>
        </w:rPr>
        <w:t>:</w:t>
      </w:r>
      <w:r>
        <w:t xml:space="preserve"> </w:t>
      </w:r>
      <w:r w:rsidR="0015508F">
        <w:t>DFAT trade time series data and OECD-WTO Balanced Trade in Services Database</w:t>
      </w:r>
    </w:p>
    <w:p w14:paraId="689DF506" w14:textId="26BA68F7" w:rsidR="00343652" w:rsidRPr="00695C93" w:rsidRDefault="00343652">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w:instrText>
      </w:r>
      <w:r w:rsidRPr="00695C93">
        <w:fldChar w:fldCharType="separate"/>
      </w:r>
      <w:r w:rsidR="002B1E22">
        <w:rPr>
          <w:noProof/>
        </w:rPr>
        <w:instrText>3</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0F5228">
        <w:rPr>
          <w:noProof/>
        </w:rPr>
        <w:instrText>3</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15</w:instrText>
      </w:r>
      <w:r w:rsidRPr="00695C93">
        <w:fldChar w:fldCharType="end"/>
      </w:r>
      <w:r w:rsidRPr="00695C93">
        <w:instrText xml:space="preserve">" "" </w:instrText>
      </w:r>
      <w:r w:rsidRPr="00695C93">
        <w:fldChar w:fldCharType="separate"/>
      </w:r>
      <w:bookmarkStart w:id="968" w:name="_Caption5977"/>
      <w:bookmarkStart w:id="969" w:name="_Caption1543"/>
      <w:bookmarkStart w:id="970" w:name="_Caption2364"/>
      <w:bookmarkStart w:id="971" w:name="_Caption1793"/>
      <w:bookmarkStart w:id="972" w:name="_Caption2642"/>
      <w:bookmarkStart w:id="973" w:name="_Caption0296"/>
      <w:bookmarkStart w:id="974" w:name="_Caption1337"/>
      <w:bookmarkStart w:id="975" w:name="_Caption9812"/>
      <w:bookmarkStart w:id="976" w:name="_Caption5489"/>
      <w:bookmarkStart w:id="977" w:name="_Caption1045"/>
      <w:bookmarkStart w:id="978" w:name="_Caption5530"/>
      <w:bookmarkStart w:id="979" w:name="_Caption5431"/>
      <w:bookmarkStart w:id="980" w:name="_Caption5893"/>
      <w:bookmarkStart w:id="981" w:name="_Caption3161"/>
      <w:bookmarkStart w:id="982" w:name="_Caption5142"/>
      <w:bookmarkStart w:id="983" w:name="_Caption9385"/>
      <w:bookmarkStart w:id="984" w:name="_Caption2488"/>
      <w:bookmarkStart w:id="985" w:name="_Caption9342"/>
      <w:bookmarkStart w:id="986" w:name="_Caption0138"/>
      <w:bookmarkStart w:id="987" w:name="_Caption6045"/>
      <w:bookmarkStart w:id="988" w:name="_Caption6084"/>
      <w:bookmarkStart w:id="989" w:name="_Caption5585"/>
      <w:bookmarkStart w:id="990" w:name="_Caption4226"/>
      <w:bookmarkStart w:id="991" w:name="_Caption1613"/>
      <w:bookmarkStart w:id="992" w:name="_Caption2753"/>
      <w:bookmarkStart w:id="993" w:name="_Caption6493"/>
      <w:bookmarkStart w:id="994" w:name="_Caption3026"/>
      <w:bookmarkStart w:id="995" w:name="_Caption4588"/>
      <w:bookmarkStart w:id="996" w:name="_Caption5464"/>
      <w:bookmarkStart w:id="997" w:name="_Caption4243"/>
      <w:bookmarkStart w:id="998" w:name="_Caption6639"/>
      <w:bookmarkStart w:id="999" w:name="_Caption9739"/>
      <w:bookmarkStart w:id="1000" w:name="_Caption0823"/>
      <w:bookmarkStart w:id="1001" w:name="_Caption9895"/>
      <w:bookmarkStart w:id="1002" w:name="_Caption4121"/>
      <w:bookmarkStart w:id="1003" w:name="_Caption0324"/>
      <w:bookmarkStart w:id="1004" w:name="_Caption1667"/>
      <w:bookmarkStart w:id="1005" w:name="_Caption5468"/>
      <w:bookmarkStart w:id="1006" w:name="_Caption3420"/>
      <w:bookmarkStart w:id="1007" w:name="_Caption1351"/>
      <w:bookmarkStart w:id="1008" w:name="_Caption3239"/>
      <w:bookmarkStart w:id="1009" w:name="_Caption1686"/>
      <w:bookmarkStart w:id="1010" w:name="_Caption9541"/>
      <w:bookmarkStart w:id="1011" w:name="_Caption2532"/>
      <w:bookmarkStart w:id="1012" w:name="_Caption7122"/>
      <w:bookmarkStart w:id="1013" w:name="_Caption9742"/>
      <w:bookmarkStart w:id="1014" w:name="_Caption9067"/>
      <w:bookmarkStart w:id="1015" w:name="_Caption9682"/>
      <w:bookmarkStart w:id="1016" w:name="_Caption3482"/>
      <w:bookmarkStart w:id="1017" w:name="_Caption3896"/>
      <w:bookmarkStart w:id="1018" w:name="_Caption4654"/>
      <w:bookmarkStart w:id="1019" w:name="_Caption2432"/>
      <w:bookmarkStart w:id="1020" w:name="_Toc128409057"/>
      <w:r w:rsidR="000F5228">
        <w:rPr>
          <w:noProof/>
        </w:rPr>
        <w:t>3</w:t>
      </w:r>
      <w:r w:rsidR="000F5228" w:rsidRPr="00695C93">
        <w:rPr>
          <w:noProof/>
        </w:rPr>
        <w:t>.</w:t>
      </w:r>
      <w:r w:rsidR="000F5228">
        <w:rPr>
          <w:noProof/>
        </w:rPr>
        <w:t>15</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Pr="00695C93">
        <w:fldChar w:fldCharType="end"/>
      </w:r>
      <w:r w:rsidRPr="00695C93">
        <w:tab/>
      </w:r>
      <w:r w:rsidR="00184D63">
        <w:t xml:space="preserve">Composition of </w:t>
      </w:r>
      <w:r w:rsidR="0076110F">
        <w:t xml:space="preserve">Australia’s </w:t>
      </w:r>
      <w:r w:rsidR="00184D63">
        <w:t>services exports to the UAE</w:t>
      </w:r>
      <w:bookmarkEnd w:id="1020"/>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343652" w14:paraId="0744850D" w14:textId="77777777">
        <w:trPr>
          <w:cantSplit/>
        </w:trPr>
        <w:tc>
          <w:tcPr>
            <w:tcW w:w="7938" w:type="dxa"/>
            <w:shd w:val="clear" w:color="auto" w:fill="E9E8E5" w:themeFill="background2"/>
          </w:tcPr>
          <w:p w14:paraId="0ECDC67E" w14:textId="42FAF9E0" w:rsidR="00343652" w:rsidRDefault="005979C8" w:rsidP="00184D63">
            <w:pPr>
              <w:pStyle w:val="Chart"/>
            </w:pPr>
            <w:r w:rsidRPr="005979C8">
              <w:rPr>
                <w:noProof/>
              </w:rPr>
              <w:drawing>
                <wp:inline distT="0" distB="0" distL="0" distR="0" wp14:anchorId="3F860AF9" wp14:editId="64624A3A">
                  <wp:extent cx="5021580" cy="2499360"/>
                  <wp:effectExtent l="0" t="0" r="0" b="0"/>
                  <wp:docPr id="15" name="Picture 15" descr="The pie chart shows more detailed sectoral composition of Australia's services exports to the UAE with average share over the five year period from 2015 to 2019:&#10;- transport: 39%;&#10;- other business services: 22%&#10;- travel: 20%;&#10;- information, computer and telecommunications service: 14%;&#10;- financial and insurance services: 2%;&#10;- construction: 1%;&#10;- personal, cultural, and recreational services: 1%;&#10;- government goods and services: 1%;&#10;- other services: less tha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e pie chart shows more detailed sectoral composition of Australia's services exports to the UAE with average share over the five year period from 2015 to 2019:&#10;- transport: 39%;&#10;- other business services: 22%&#10;- travel: 20%;&#10;- information, computer and telecommunications service: 14%;&#10;- financial and insurance services: 2%;&#10;- construction: 1%;&#10;- personal, cultural, and recreational services: 1%;&#10;- government goods and services: 1%;&#10;- other services: less than 1%.&#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21580" cy="2499360"/>
                          </a:xfrm>
                          <a:prstGeom prst="rect">
                            <a:avLst/>
                          </a:prstGeom>
                          <a:noFill/>
                          <a:ln>
                            <a:noFill/>
                          </a:ln>
                        </pic:spPr>
                      </pic:pic>
                    </a:graphicData>
                  </a:graphic>
                </wp:inline>
              </w:drawing>
            </w:r>
          </w:p>
        </w:tc>
      </w:tr>
    </w:tbl>
    <w:p w14:paraId="22DFC780" w14:textId="5C9E26F2" w:rsidR="00343652" w:rsidRPr="0083591F" w:rsidRDefault="00343652">
      <w:pPr>
        <w:pStyle w:val="Note"/>
        <w:rPr>
          <w:iCs/>
        </w:rPr>
      </w:pPr>
      <w:r w:rsidRPr="00A97BEC">
        <w:rPr>
          <w:i/>
        </w:rPr>
        <w:t xml:space="preserve">Note: </w:t>
      </w:r>
      <w:r w:rsidR="0083591F">
        <w:rPr>
          <w:iCs/>
        </w:rPr>
        <w:t>5-year average over 2015 to 2019</w:t>
      </w:r>
    </w:p>
    <w:p w14:paraId="7DF550B7" w14:textId="38FBC375" w:rsidR="00343652" w:rsidRDefault="00343652">
      <w:pPr>
        <w:pStyle w:val="Source"/>
      </w:pPr>
      <w:r>
        <w:rPr>
          <w:i/>
        </w:rPr>
        <w:t>Data source</w:t>
      </w:r>
      <w:r w:rsidRPr="00A67576">
        <w:rPr>
          <w:i/>
        </w:rPr>
        <w:t>:</w:t>
      </w:r>
      <w:r>
        <w:t xml:space="preserve"> </w:t>
      </w:r>
      <w:r w:rsidR="00184D63">
        <w:t>CIE calculation based on DFAT trade time series data and OECD-WTO Balanced Trade in Services Database</w:t>
      </w:r>
    </w:p>
    <w:p w14:paraId="64E55A96" w14:textId="44ED98D1" w:rsidR="00A236AB" w:rsidRDefault="00A236AB" w:rsidP="00A236AB">
      <w:pPr>
        <w:pStyle w:val="BodyText"/>
        <w:rPr>
          <w:lang w:eastAsia="en-US"/>
        </w:rPr>
      </w:pPr>
      <w:r>
        <w:rPr>
          <w:lang w:eastAsia="en-US"/>
        </w:rPr>
        <w:t>Transport is the largest services export sector, accounting for 39 per cent of total exports to the UAE, although the relative importance has been falling – from 60 per cent in early 2000s to the current share.</w:t>
      </w:r>
    </w:p>
    <w:p w14:paraId="6A0C5706" w14:textId="188CCF51" w:rsidR="00A236AB" w:rsidRDefault="00A236AB" w:rsidP="00A236AB">
      <w:pPr>
        <w:pStyle w:val="BodyText"/>
        <w:rPr>
          <w:lang w:eastAsia="en-US"/>
        </w:rPr>
      </w:pPr>
      <w:r>
        <w:rPr>
          <w:lang w:eastAsia="en-US"/>
        </w:rPr>
        <w:t xml:space="preserve">The second largest </w:t>
      </w:r>
      <w:r w:rsidR="007F1084">
        <w:rPr>
          <w:lang w:eastAsia="en-US"/>
        </w:rPr>
        <w:t xml:space="preserve">services </w:t>
      </w:r>
      <w:r>
        <w:rPr>
          <w:lang w:eastAsia="en-US"/>
        </w:rPr>
        <w:t xml:space="preserve">export sector to the UAE is other business services (SJ), accounting for 22 per cent of total services exports. The sector includes </w:t>
      </w:r>
      <w:r w:rsidRPr="00A236AB">
        <w:rPr>
          <w:lang w:eastAsia="en-US"/>
        </w:rPr>
        <w:t>research and development services, professional and management consulting services, and techn</w:t>
      </w:r>
      <w:r>
        <w:rPr>
          <w:lang w:eastAsia="en-US"/>
        </w:rPr>
        <w:t>i</w:t>
      </w:r>
      <w:r w:rsidRPr="00A236AB">
        <w:rPr>
          <w:lang w:eastAsia="en-US"/>
        </w:rPr>
        <w:t>cal, trade-related and other business services</w:t>
      </w:r>
      <w:r>
        <w:rPr>
          <w:lang w:eastAsia="en-US"/>
        </w:rPr>
        <w:t xml:space="preserve">. The importance of this sector has been increasing, </w:t>
      </w:r>
      <w:r w:rsidR="001A19E5">
        <w:rPr>
          <w:lang w:eastAsia="en-US"/>
        </w:rPr>
        <w:t>as its share in total services exports increased from around 12 per cent in early 2000s to the current level.</w:t>
      </w:r>
    </w:p>
    <w:p w14:paraId="02A6D90E" w14:textId="5A27B458" w:rsidR="00564E41" w:rsidRPr="00184D63" w:rsidRDefault="007A333F" w:rsidP="00A236AB">
      <w:pPr>
        <w:pStyle w:val="BodyText"/>
        <w:rPr>
          <w:lang w:eastAsia="en-US"/>
        </w:rPr>
      </w:pPr>
      <w:r>
        <w:rPr>
          <w:lang w:eastAsia="en-US"/>
        </w:rPr>
        <w:t xml:space="preserve">This is an area of further growth for </w:t>
      </w:r>
      <w:r w:rsidR="00564E41">
        <w:rPr>
          <w:lang w:eastAsia="en-US"/>
        </w:rPr>
        <w:t xml:space="preserve">Australia </w:t>
      </w:r>
      <w:r>
        <w:rPr>
          <w:lang w:eastAsia="en-US"/>
        </w:rPr>
        <w:t xml:space="preserve">because of </w:t>
      </w:r>
      <w:r w:rsidR="00564E41">
        <w:rPr>
          <w:lang w:eastAsia="en-US"/>
        </w:rPr>
        <w:t xml:space="preserve">strong </w:t>
      </w:r>
      <w:r>
        <w:rPr>
          <w:lang w:eastAsia="en-US"/>
        </w:rPr>
        <w:t xml:space="preserve">scientific </w:t>
      </w:r>
      <w:r w:rsidR="00564E41">
        <w:rPr>
          <w:lang w:eastAsia="en-US"/>
        </w:rPr>
        <w:t xml:space="preserve">research and </w:t>
      </w:r>
      <w:r>
        <w:rPr>
          <w:lang w:eastAsia="en-US"/>
        </w:rPr>
        <w:t>professional service</w:t>
      </w:r>
      <w:r w:rsidR="00564E41">
        <w:rPr>
          <w:lang w:eastAsia="en-US"/>
        </w:rPr>
        <w:t xml:space="preserve"> capabilities in some areas</w:t>
      </w:r>
      <w:r>
        <w:rPr>
          <w:lang w:eastAsia="en-US"/>
        </w:rPr>
        <w:t xml:space="preserve">, for example biomedical and pharmaceuticals. </w:t>
      </w:r>
      <w:r w:rsidR="00AA28C8">
        <w:rPr>
          <w:lang w:eastAsia="en-US"/>
        </w:rPr>
        <w:t>Pharmaceuticals may be a particular export growth sector welcomed by the UAE</w:t>
      </w:r>
      <w:r w:rsidR="0099055D">
        <w:rPr>
          <w:lang w:eastAsia="en-US"/>
        </w:rPr>
        <w:t xml:space="preserve"> as evidenced by a separate Annex on pharmaceuticals in the Comprehensive Economic Partnership Agreement (CEPA) between the UAE and India.</w:t>
      </w:r>
      <w:r>
        <w:rPr>
          <w:lang w:eastAsia="en-US"/>
        </w:rPr>
        <w:t xml:space="preserve"> </w:t>
      </w:r>
    </w:p>
    <w:p w14:paraId="2DCAB0B7" w14:textId="510C721F" w:rsidR="00A236AB" w:rsidRDefault="00A236AB" w:rsidP="0015508F">
      <w:pPr>
        <w:pStyle w:val="BodyText"/>
        <w:rPr>
          <w:lang w:bidi="fa-IR"/>
        </w:rPr>
      </w:pPr>
      <w:r>
        <w:rPr>
          <w:lang w:bidi="fa-IR"/>
        </w:rPr>
        <w:t xml:space="preserve">Travel is the </w:t>
      </w:r>
      <w:r w:rsidR="001A19E5">
        <w:rPr>
          <w:lang w:bidi="fa-IR"/>
        </w:rPr>
        <w:t>third</w:t>
      </w:r>
      <w:r>
        <w:rPr>
          <w:lang w:bidi="fa-IR"/>
        </w:rPr>
        <w:t xml:space="preserve"> largest services export sector, accounting for </w:t>
      </w:r>
      <w:r w:rsidR="001A19E5">
        <w:rPr>
          <w:lang w:bidi="fa-IR"/>
        </w:rPr>
        <w:t>almost 20 per cent of total exports over the five years prior to the pandemic</w:t>
      </w:r>
      <w:r w:rsidR="001D0EDB">
        <w:rPr>
          <w:lang w:bidi="fa-IR"/>
        </w:rPr>
        <w:t>, increasing from about 17 per cent in early 2000s</w:t>
      </w:r>
      <w:r w:rsidR="001A19E5">
        <w:rPr>
          <w:lang w:bidi="fa-IR"/>
        </w:rPr>
        <w:t>.</w:t>
      </w:r>
      <w:r w:rsidR="001D0EDB">
        <w:rPr>
          <w:lang w:bidi="fa-IR"/>
        </w:rPr>
        <w:t xml:space="preserve"> Travel in services trade classification is closely related to international tourism as it includes ‘</w:t>
      </w:r>
      <w:r w:rsidR="001D0EDB" w:rsidRPr="001D0EDB">
        <w:rPr>
          <w:lang w:bidi="fa-IR"/>
        </w:rPr>
        <w:t>goods and services which are acquired by residents who stay abroad for less than one year</w:t>
      </w:r>
      <w:r w:rsidR="001D0EDB">
        <w:rPr>
          <w:lang w:bidi="fa-IR"/>
        </w:rPr>
        <w:t xml:space="preserve">’. The average </w:t>
      </w:r>
      <w:r w:rsidR="00564E41">
        <w:rPr>
          <w:lang w:bidi="fa-IR"/>
        </w:rPr>
        <w:t xml:space="preserve">value </w:t>
      </w:r>
      <w:r w:rsidR="001D0EDB">
        <w:rPr>
          <w:lang w:bidi="fa-IR"/>
        </w:rPr>
        <w:t xml:space="preserve">of travel exports to the UAE was around $140 million per year prior to the pandemic and </w:t>
      </w:r>
      <w:r w:rsidR="00564E41">
        <w:rPr>
          <w:lang w:bidi="fa-IR"/>
        </w:rPr>
        <w:t xml:space="preserve">is </w:t>
      </w:r>
      <w:r w:rsidR="001D0EDB">
        <w:rPr>
          <w:lang w:bidi="fa-IR"/>
        </w:rPr>
        <w:t>expected to return to the pre-pandemic level by 2024 according to TRA as discussed above.</w:t>
      </w:r>
    </w:p>
    <w:p w14:paraId="6DF7DA5F" w14:textId="77777777" w:rsidR="00C24071" w:rsidRDefault="0015508F" w:rsidP="0015508F">
      <w:pPr>
        <w:pStyle w:val="BodyText"/>
        <w:rPr>
          <w:lang w:bidi="fa-IR"/>
        </w:rPr>
      </w:pPr>
      <w:r>
        <w:rPr>
          <w:lang w:bidi="fa-IR"/>
        </w:rPr>
        <w:t>Education</w:t>
      </w:r>
      <w:r w:rsidR="0031182A">
        <w:rPr>
          <w:rStyle w:val="FootnoteReference"/>
          <w:lang w:bidi="fa-IR"/>
        </w:rPr>
        <w:footnoteReference w:id="28"/>
      </w:r>
      <w:r>
        <w:rPr>
          <w:lang w:bidi="fa-IR"/>
        </w:rPr>
        <w:t xml:space="preserve"> is an area of potential growth for Australia</w:t>
      </w:r>
      <w:r w:rsidR="004E7E30">
        <w:rPr>
          <w:lang w:bidi="fa-IR"/>
        </w:rPr>
        <w:t xml:space="preserve">. The UAE is not a </w:t>
      </w:r>
      <w:r w:rsidR="00356587">
        <w:rPr>
          <w:lang w:bidi="fa-IR"/>
        </w:rPr>
        <w:t xml:space="preserve">big source of international students studying in Australia. The average annual enrolment of the UAE </w:t>
      </w:r>
      <w:r w:rsidR="00356587">
        <w:rPr>
          <w:lang w:bidi="fa-IR"/>
        </w:rPr>
        <w:lastRenderedPageBreak/>
        <w:t xml:space="preserve">international students was </w:t>
      </w:r>
      <w:r w:rsidR="003543E5">
        <w:rPr>
          <w:lang w:bidi="fa-IR"/>
        </w:rPr>
        <w:t>about 440 from 2015 to 2019</w:t>
      </w:r>
      <w:r w:rsidR="00D66B9D">
        <w:rPr>
          <w:lang w:bidi="fa-IR"/>
        </w:rPr>
        <w:t>, according to</w:t>
      </w:r>
      <w:r w:rsidR="005271F4">
        <w:rPr>
          <w:lang w:bidi="fa-IR"/>
        </w:rPr>
        <w:t xml:space="preserve"> data</w:t>
      </w:r>
      <w:r w:rsidR="00D66B9D">
        <w:rPr>
          <w:lang w:bidi="fa-IR"/>
        </w:rPr>
        <w:t xml:space="preserve"> </w:t>
      </w:r>
      <w:r w:rsidR="005271F4">
        <w:rPr>
          <w:lang w:bidi="fa-IR"/>
        </w:rPr>
        <w:t xml:space="preserve">from </w:t>
      </w:r>
      <w:r w:rsidR="00D66B9D">
        <w:rPr>
          <w:lang w:bidi="fa-IR"/>
        </w:rPr>
        <w:t>the Department of Education.</w:t>
      </w:r>
      <w:r w:rsidR="005271F4">
        <w:rPr>
          <w:rStyle w:val="FootnoteReference"/>
          <w:lang w:bidi="fa-IR"/>
        </w:rPr>
        <w:footnoteReference w:id="29"/>
      </w:r>
      <w:r>
        <w:rPr>
          <w:lang w:bidi="fa-IR"/>
        </w:rPr>
        <w:t xml:space="preserve"> </w:t>
      </w:r>
    </w:p>
    <w:p w14:paraId="777E94C3" w14:textId="77777777" w:rsidR="00C24071" w:rsidRDefault="00D66B9D" w:rsidP="0015508F">
      <w:pPr>
        <w:pStyle w:val="BodyText"/>
        <w:rPr>
          <w:lang w:bidi="fa-IR"/>
        </w:rPr>
      </w:pPr>
      <w:r>
        <w:rPr>
          <w:lang w:bidi="fa-IR"/>
        </w:rPr>
        <w:t>However</w:t>
      </w:r>
      <w:r w:rsidR="00832FB9">
        <w:rPr>
          <w:lang w:bidi="fa-IR"/>
        </w:rPr>
        <w:t>,</w:t>
      </w:r>
      <w:r>
        <w:rPr>
          <w:lang w:bidi="fa-IR"/>
        </w:rPr>
        <w:t xml:space="preserve"> </w:t>
      </w:r>
      <w:r w:rsidR="0015508F">
        <w:rPr>
          <w:lang w:bidi="fa-IR"/>
        </w:rPr>
        <w:t xml:space="preserve">several Australian institutions </w:t>
      </w:r>
      <w:r w:rsidR="00832FB9">
        <w:rPr>
          <w:lang w:bidi="fa-IR"/>
        </w:rPr>
        <w:t xml:space="preserve">are </w:t>
      </w:r>
      <w:r w:rsidR="0015508F">
        <w:rPr>
          <w:lang w:bidi="fa-IR"/>
        </w:rPr>
        <w:t xml:space="preserve">active in the UAE market, including three Australian universities (Murdoch, Wollongong and Curtin) each with campuses in the UAE, and several schools. </w:t>
      </w:r>
    </w:p>
    <w:p w14:paraId="71DD551D" w14:textId="1A1B7473" w:rsidR="0015508F" w:rsidRPr="00281DC7" w:rsidRDefault="0015508F" w:rsidP="0015508F">
      <w:pPr>
        <w:pStyle w:val="BodyText"/>
        <w:rPr>
          <w:lang w:bidi="fa-IR"/>
        </w:rPr>
      </w:pPr>
      <w:r>
        <w:rPr>
          <w:lang w:bidi="fa-IR"/>
        </w:rPr>
        <w:t>Australian educational providers are also canvassing partnerships with local institutions to export education services and to deliver the Australian curriculum in-country. Positive interactions between our education systems may also support our interests in attracting Emirati and other UAE-based students to study in Australia.</w:t>
      </w:r>
    </w:p>
    <w:p w14:paraId="6048D960" w14:textId="5D12FE69" w:rsidR="00343652" w:rsidRDefault="0015508F" w:rsidP="0015508F">
      <w:pPr>
        <w:pStyle w:val="Heading3"/>
        <w:rPr>
          <w:lang w:eastAsia="en-US"/>
        </w:rPr>
      </w:pPr>
      <w:r>
        <w:rPr>
          <w:lang w:eastAsia="en-US"/>
        </w:rPr>
        <w:t>Services imports</w:t>
      </w:r>
    </w:p>
    <w:p w14:paraId="3CB6EA85" w14:textId="1385515E" w:rsidR="0015508F" w:rsidRDefault="00524D6C" w:rsidP="0015508F">
      <w:pPr>
        <w:pStyle w:val="BodyText"/>
        <w:rPr>
          <w:lang w:eastAsia="en-US"/>
        </w:rPr>
      </w:pPr>
      <w:r>
        <w:rPr>
          <w:lang w:eastAsia="en-US"/>
        </w:rPr>
        <w:t xml:space="preserve">Chart </w:t>
      </w:r>
      <w:r w:rsidR="00F97156">
        <w:rPr>
          <w:lang w:eastAsia="en-US"/>
        </w:rPr>
        <w:fldChar w:fldCharType="begin"/>
      </w:r>
      <w:r w:rsidR="00F97156">
        <w:rPr>
          <w:lang w:eastAsia="en-US"/>
        </w:rPr>
        <w:instrText xml:space="preserve"> REF _Caption2986 </w:instrText>
      </w:r>
      <w:r w:rsidR="00F97156">
        <w:rPr>
          <w:lang w:eastAsia="en-US"/>
        </w:rPr>
        <w:fldChar w:fldCharType="separate"/>
      </w:r>
      <w:r w:rsidR="002B1E22">
        <w:rPr>
          <w:noProof/>
        </w:rPr>
        <w:t>3</w:t>
      </w:r>
      <w:r w:rsidR="002B1E22" w:rsidRPr="00695C93">
        <w:rPr>
          <w:noProof/>
        </w:rPr>
        <w:t>.</w:t>
      </w:r>
      <w:r w:rsidR="002B1E22">
        <w:rPr>
          <w:noProof/>
        </w:rPr>
        <w:t>16</w:t>
      </w:r>
      <w:r w:rsidR="00F97156">
        <w:rPr>
          <w:lang w:eastAsia="en-US"/>
        </w:rPr>
        <w:fldChar w:fldCharType="end"/>
      </w:r>
      <w:r w:rsidR="00A31F02">
        <w:rPr>
          <w:lang w:eastAsia="en-US"/>
        </w:rPr>
        <w:t xml:space="preserve"> reports the total services imports from the UAE (teal line) from the DFAT trade data and the major components (stack areas) implied by OECD-WTO services data.</w:t>
      </w:r>
    </w:p>
    <w:p w14:paraId="15F4CFB8" w14:textId="77777777" w:rsidR="00731C54" w:rsidRDefault="00731C54" w:rsidP="00731C54">
      <w:pPr>
        <w:pStyle w:val="BodyText"/>
        <w:rPr>
          <w:lang w:eastAsia="en-US"/>
        </w:rPr>
      </w:pPr>
      <w:r>
        <w:rPr>
          <w:lang w:eastAsia="en-US"/>
        </w:rPr>
        <w:t xml:space="preserve">It can be seen from the chart that the jump in services imports in 2006 was due to the significant increase in transport and travel imports – they jumped from $57 million and $45 million, respectively, in 2005 to $588 million and $393 million, respectively, in 2006. </w:t>
      </w:r>
    </w:p>
    <w:p w14:paraId="031F1F69" w14:textId="091681B5" w:rsidR="00731C54" w:rsidRPr="0015508F" w:rsidRDefault="00731C54" w:rsidP="00731C54">
      <w:pPr>
        <w:pStyle w:val="BodyText"/>
        <w:rPr>
          <w:lang w:eastAsia="en-US"/>
        </w:rPr>
      </w:pPr>
      <w:r>
        <w:rPr>
          <w:lang w:eastAsia="en-US"/>
        </w:rPr>
        <w:t xml:space="preserve">Transport and travel have since become the largest components of services imports from the UAE. Over the 5 years (2015 to 2019) prior to the COVID-19 pandemic, transport and travel accounted for 41.7 per cent and 31.9 per cent, respectively, of total services imports from the UAE (chart </w:t>
      </w:r>
      <w:r w:rsidR="00C003FA">
        <w:rPr>
          <w:lang w:eastAsia="en-US"/>
        </w:rPr>
        <w:fldChar w:fldCharType="begin"/>
      </w:r>
      <w:r w:rsidR="00C003FA">
        <w:rPr>
          <w:lang w:eastAsia="en-US"/>
        </w:rPr>
        <w:instrText xml:space="preserve"> REF _Caption7846 </w:instrText>
      </w:r>
      <w:r w:rsidR="00C003FA">
        <w:rPr>
          <w:lang w:eastAsia="en-US"/>
        </w:rPr>
        <w:fldChar w:fldCharType="separate"/>
      </w:r>
      <w:r w:rsidR="002B1E22">
        <w:rPr>
          <w:noProof/>
        </w:rPr>
        <w:t>3</w:t>
      </w:r>
      <w:r w:rsidR="002B1E22" w:rsidRPr="00695C93">
        <w:rPr>
          <w:noProof/>
        </w:rPr>
        <w:t>.</w:t>
      </w:r>
      <w:r w:rsidR="002B1E22">
        <w:rPr>
          <w:noProof/>
        </w:rPr>
        <w:t>17</w:t>
      </w:r>
      <w:r w:rsidR="00C003FA">
        <w:rPr>
          <w:lang w:eastAsia="en-US"/>
        </w:rPr>
        <w:fldChar w:fldCharType="end"/>
      </w:r>
      <w:r>
        <w:rPr>
          <w:lang w:eastAsia="en-US"/>
        </w:rPr>
        <w:t xml:space="preserve">). The </w:t>
      </w:r>
      <w:r w:rsidRPr="00D4268E">
        <w:rPr>
          <w:rFonts w:eastAsia="SimSun"/>
          <w:lang w:eastAsia="zh-CN"/>
        </w:rPr>
        <w:t xml:space="preserve">increased </w:t>
      </w:r>
      <w:r>
        <w:rPr>
          <w:rFonts w:eastAsia="SimSun"/>
          <w:lang w:eastAsia="zh-CN"/>
        </w:rPr>
        <w:t xml:space="preserve">imports of transport and </w:t>
      </w:r>
      <w:r w:rsidRPr="00D4268E">
        <w:rPr>
          <w:rFonts w:eastAsia="SimSun"/>
          <w:lang w:eastAsia="zh-CN"/>
        </w:rPr>
        <w:t xml:space="preserve">travel services from the UAE </w:t>
      </w:r>
      <w:r>
        <w:rPr>
          <w:rFonts w:eastAsia="SimSun"/>
          <w:lang w:eastAsia="zh-CN"/>
        </w:rPr>
        <w:t>also reflect the fact that the UAE has become a global hub for freight transport and air passenger travel over the years</w:t>
      </w:r>
      <w:r w:rsidRPr="00D4268E">
        <w:rPr>
          <w:rFonts w:eastAsia="SimSun"/>
          <w:lang w:eastAsia="zh-CN"/>
        </w:rPr>
        <w:t>.</w:t>
      </w:r>
    </w:p>
    <w:p w14:paraId="2632B7AC" w14:textId="77777777" w:rsidR="00731C54" w:rsidRDefault="00731C54" w:rsidP="00731C54">
      <w:pPr>
        <w:pStyle w:val="BodyText"/>
        <w:rPr>
          <w:lang w:eastAsia="en-US"/>
        </w:rPr>
      </w:pPr>
      <w:r w:rsidRPr="0040110A">
        <w:rPr>
          <w:lang w:eastAsia="en-US"/>
        </w:rPr>
        <w:t>Telecommunications, computer, and information services</w:t>
      </w:r>
      <w:r>
        <w:rPr>
          <w:lang w:eastAsia="en-US"/>
        </w:rPr>
        <w:t xml:space="preserve"> (IITC services) and other business services imports became more prominent around 2013 and 2014. They account for 9.9 per cent and 4.7 per cent, respectively, of the average total imports over the 5 years prior to the pandemic.</w:t>
      </w:r>
    </w:p>
    <w:p w14:paraId="673B59CA" w14:textId="2425E85E" w:rsidR="00731C54" w:rsidRDefault="00731C54" w:rsidP="0015508F">
      <w:pPr>
        <w:pStyle w:val="BodyText"/>
        <w:rPr>
          <w:lang w:eastAsia="en-US"/>
        </w:rPr>
      </w:pPr>
      <w:r>
        <w:rPr>
          <w:lang w:eastAsia="en-US"/>
        </w:rPr>
        <w:t xml:space="preserve">Financial, insurance and pension services account for 4.1 per cent of total services imports, while construction 2.9 per cent (chart </w:t>
      </w:r>
      <w:r w:rsidR="007113DC">
        <w:rPr>
          <w:lang w:eastAsia="en-US"/>
        </w:rPr>
        <w:fldChar w:fldCharType="begin"/>
      </w:r>
      <w:r w:rsidR="007113DC">
        <w:rPr>
          <w:lang w:eastAsia="en-US"/>
        </w:rPr>
        <w:instrText xml:space="preserve"> REF _Caption7846 </w:instrText>
      </w:r>
      <w:r w:rsidR="007113DC">
        <w:rPr>
          <w:lang w:eastAsia="en-US"/>
        </w:rPr>
        <w:fldChar w:fldCharType="separate"/>
      </w:r>
      <w:r w:rsidR="002B1E22">
        <w:rPr>
          <w:noProof/>
        </w:rPr>
        <w:t>3</w:t>
      </w:r>
      <w:r w:rsidR="002B1E22" w:rsidRPr="00695C93">
        <w:rPr>
          <w:noProof/>
        </w:rPr>
        <w:t>.</w:t>
      </w:r>
      <w:r w:rsidR="002B1E22">
        <w:rPr>
          <w:noProof/>
        </w:rPr>
        <w:t>17</w:t>
      </w:r>
      <w:r w:rsidR="007113DC">
        <w:rPr>
          <w:lang w:eastAsia="en-US"/>
        </w:rPr>
        <w:fldChar w:fldCharType="end"/>
      </w:r>
      <w:r>
        <w:rPr>
          <w:lang w:eastAsia="en-US"/>
        </w:rPr>
        <w:t>).</w:t>
      </w:r>
    </w:p>
    <w:p w14:paraId="2895B18B" w14:textId="1A5FFCDB" w:rsidR="0015508F" w:rsidRPr="00695C93" w:rsidRDefault="0015508F">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w:instrText>
      </w:r>
      <w:r w:rsidRPr="00695C93">
        <w:fldChar w:fldCharType="separate"/>
      </w:r>
      <w:r w:rsidR="002B1E22">
        <w:rPr>
          <w:noProof/>
        </w:rPr>
        <w:instrText>3</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0F5228">
        <w:rPr>
          <w:noProof/>
        </w:rPr>
        <w:instrText>3</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16</w:instrText>
      </w:r>
      <w:r w:rsidRPr="00695C93">
        <w:fldChar w:fldCharType="end"/>
      </w:r>
      <w:r w:rsidRPr="00695C93">
        <w:instrText xml:space="preserve">" "" </w:instrText>
      </w:r>
      <w:r w:rsidRPr="00695C93">
        <w:fldChar w:fldCharType="separate"/>
      </w:r>
      <w:bookmarkStart w:id="1021" w:name="_Caption2345"/>
      <w:bookmarkStart w:id="1022" w:name="_Caption0114"/>
      <w:bookmarkStart w:id="1023" w:name="_Caption0935"/>
      <w:bookmarkStart w:id="1024" w:name="_Caption7907"/>
      <w:bookmarkStart w:id="1025" w:name="_Caption8557"/>
      <w:bookmarkStart w:id="1026" w:name="_Caption4248"/>
      <w:bookmarkStart w:id="1027" w:name="_Caption5370"/>
      <w:bookmarkStart w:id="1028" w:name="_Caption7182"/>
      <w:bookmarkStart w:id="1029" w:name="_Caption3312"/>
      <w:bookmarkStart w:id="1030" w:name="_Caption9870"/>
      <w:bookmarkStart w:id="1031" w:name="_Caption6365"/>
      <w:bookmarkStart w:id="1032" w:name="_Caption9637"/>
      <w:bookmarkStart w:id="1033" w:name="_Caption9352"/>
      <w:bookmarkStart w:id="1034" w:name="_Caption4631"/>
      <w:bookmarkStart w:id="1035" w:name="_Caption9694"/>
      <w:bookmarkStart w:id="1036" w:name="_Caption3256"/>
      <w:bookmarkStart w:id="1037" w:name="_Caption1913"/>
      <w:bookmarkStart w:id="1038" w:name="_Caption5430"/>
      <w:bookmarkStart w:id="1039" w:name="_Caption3316"/>
      <w:bookmarkStart w:id="1040" w:name="_Caption1707"/>
      <w:bookmarkStart w:id="1041" w:name="_Caption9816"/>
      <w:bookmarkStart w:id="1042" w:name="_Caption3752"/>
      <w:bookmarkStart w:id="1043" w:name="_Caption8525"/>
      <w:bookmarkStart w:id="1044" w:name="_Caption1120"/>
      <w:bookmarkStart w:id="1045" w:name="_Caption7066"/>
      <w:bookmarkStart w:id="1046" w:name="_Caption2754"/>
      <w:bookmarkStart w:id="1047" w:name="_Caption4748"/>
      <w:bookmarkStart w:id="1048" w:name="_Caption2986"/>
      <w:bookmarkStart w:id="1049" w:name="_Caption8134"/>
      <w:bookmarkStart w:id="1050" w:name="_Caption9223"/>
      <w:bookmarkStart w:id="1051" w:name="_Caption8455"/>
      <w:bookmarkStart w:id="1052" w:name="_Caption9845"/>
      <w:bookmarkStart w:id="1053" w:name="_Caption9221"/>
      <w:bookmarkStart w:id="1054" w:name="_Caption9829"/>
      <w:bookmarkStart w:id="1055" w:name="_Caption7565"/>
      <w:bookmarkStart w:id="1056" w:name="_Caption5037"/>
      <w:bookmarkStart w:id="1057" w:name="_Caption0573"/>
      <w:bookmarkStart w:id="1058" w:name="_Caption6002"/>
      <w:bookmarkStart w:id="1059" w:name="_Caption9254"/>
      <w:bookmarkStart w:id="1060" w:name="_Caption6585"/>
      <w:bookmarkStart w:id="1061" w:name="_Caption7618"/>
      <w:bookmarkStart w:id="1062" w:name="_Caption5557"/>
      <w:bookmarkStart w:id="1063" w:name="_Caption0075"/>
      <w:bookmarkStart w:id="1064" w:name="_Caption7766"/>
      <w:bookmarkStart w:id="1065" w:name="_Caption0072"/>
      <w:bookmarkStart w:id="1066" w:name="_Caption2574"/>
      <w:bookmarkStart w:id="1067" w:name="_Caption9855"/>
      <w:bookmarkStart w:id="1068" w:name="_Caption0043"/>
      <w:bookmarkStart w:id="1069" w:name="_Caption3335"/>
      <w:bookmarkStart w:id="1070" w:name="_Caption7447"/>
      <w:bookmarkStart w:id="1071" w:name="_Caption5442"/>
      <w:bookmarkStart w:id="1072" w:name="_Caption1257"/>
      <w:bookmarkStart w:id="1073" w:name="_Toc128409058"/>
      <w:r w:rsidR="000F5228">
        <w:rPr>
          <w:noProof/>
        </w:rPr>
        <w:t>3</w:t>
      </w:r>
      <w:r w:rsidR="000F5228" w:rsidRPr="00695C93">
        <w:rPr>
          <w:noProof/>
        </w:rPr>
        <w:t>.</w:t>
      </w:r>
      <w:r w:rsidR="000F5228">
        <w:rPr>
          <w:noProof/>
        </w:rPr>
        <w:t>16</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r w:rsidRPr="00695C93">
        <w:fldChar w:fldCharType="end"/>
      </w:r>
      <w:r w:rsidRPr="00695C93">
        <w:tab/>
      </w:r>
      <w:r>
        <w:t>Australian services imports from the UAE by services sector</w:t>
      </w:r>
      <w:bookmarkEnd w:id="1073"/>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15508F" w14:paraId="61629D55" w14:textId="77777777">
        <w:trPr>
          <w:cantSplit/>
        </w:trPr>
        <w:tc>
          <w:tcPr>
            <w:tcW w:w="7938" w:type="dxa"/>
            <w:shd w:val="clear" w:color="auto" w:fill="E9E8E5" w:themeFill="background2"/>
          </w:tcPr>
          <w:p w14:paraId="11C8DA12" w14:textId="07AEAD27" w:rsidR="0015508F" w:rsidRDefault="0040110A">
            <w:pPr>
              <w:pStyle w:val="Chart"/>
            </w:pPr>
            <w:r w:rsidRPr="0040110A">
              <w:rPr>
                <w:noProof/>
              </w:rPr>
              <w:drawing>
                <wp:inline distT="0" distB="0" distL="0" distR="0" wp14:anchorId="5E52546D" wp14:editId="3AD93FBB">
                  <wp:extent cx="5021580" cy="2499360"/>
                  <wp:effectExtent l="0" t="0" r="7620" b="0"/>
                  <wp:docPr id="19" name="Picture 19" descr="This chart shows Australia's total services imports from the UAE  from 2000 to 2021 as well as the composition with stacked areas - transport (largest component), travel (2nd largest), information, computer and telecommunications services, other business services  and other services  from 2000 to 2019. &#10;Transport and travel are two most important sectors in services imports.&#10;All imports remain low from 2000 to 2005 at almost zero then rise steadily from 2006 to almost $3,000 million in 2019. There is a dramatic drop from 2019 to 2021 in all imports to just under $1000 mill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his chart shows Australia's total services imports from the UAE  from 2000 to 2021 as well as the composition with stacked areas - transport (largest component), travel (2nd largest), information, computer and telecommunications services, other business services  and other services  from 2000 to 2019. &#10;Transport and travel are two most important sectors in services imports.&#10;All imports remain low from 2000 to 2005 at almost zero then rise steadily from 2006 to almost $3,000 million in 2019. There is a dramatic drop from 2019 to 2021 in all imports to just under $1000 million. "/>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021580" cy="2499360"/>
                          </a:xfrm>
                          <a:prstGeom prst="rect">
                            <a:avLst/>
                          </a:prstGeom>
                          <a:noFill/>
                          <a:ln>
                            <a:noFill/>
                          </a:ln>
                        </pic:spPr>
                      </pic:pic>
                    </a:graphicData>
                  </a:graphic>
                </wp:inline>
              </w:drawing>
            </w:r>
          </w:p>
        </w:tc>
      </w:tr>
    </w:tbl>
    <w:p w14:paraId="2AFC3A41" w14:textId="06EB4169" w:rsidR="0015508F" w:rsidRPr="00A97BEC" w:rsidRDefault="0015508F">
      <w:pPr>
        <w:pStyle w:val="Note"/>
      </w:pPr>
      <w:r w:rsidRPr="00A97BEC">
        <w:rPr>
          <w:i/>
        </w:rPr>
        <w:t xml:space="preserve">Note: </w:t>
      </w:r>
      <w:r w:rsidR="00A31F02">
        <w:rPr>
          <w:iCs/>
        </w:rPr>
        <w:t xml:space="preserve">ICT services – </w:t>
      </w:r>
      <w:r w:rsidR="00A31F02" w:rsidRPr="00524D6C">
        <w:rPr>
          <w:iCs/>
        </w:rPr>
        <w:t>Telecommunications, computer, and information services</w:t>
      </w:r>
    </w:p>
    <w:p w14:paraId="29539214" w14:textId="7E5B7BF1" w:rsidR="0015508F" w:rsidRDefault="0015508F">
      <w:pPr>
        <w:pStyle w:val="Source"/>
      </w:pPr>
      <w:r>
        <w:rPr>
          <w:i/>
        </w:rPr>
        <w:t>Data source</w:t>
      </w:r>
      <w:r w:rsidRPr="00A67576">
        <w:rPr>
          <w:i/>
        </w:rPr>
        <w:t>:</w:t>
      </w:r>
      <w:r>
        <w:t xml:space="preserve"> DFAT trade time series data and OECD-WTO Balanced Trade in Services Database</w:t>
      </w:r>
    </w:p>
    <w:p w14:paraId="7C064BC1" w14:textId="557BC522" w:rsidR="0015508F" w:rsidRPr="00695C93" w:rsidRDefault="0015508F">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w:instrText>
      </w:r>
      <w:r w:rsidRPr="00695C93">
        <w:fldChar w:fldCharType="separate"/>
      </w:r>
      <w:r w:rsidR="002B1E22">
        <w:rPr>
          <w:noProof/>
        </w:rPr>
        <w:instrText>3</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0F5228">
        <w:rPr>
          <w:noProof/>
        </w:rPr>
        <w:instrText>3</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17</w:instrText>
      </w:r>
      <w:r w:rsidRPr="00695C93">
        <w:fldChar w:fldCharType="end"/>
      </w:r>
      <w:r w:rsidRPr="00695C93">
        <w:instrText xml:space="preserve">" "" </w:instrText>
      </w:r>
      <w:r w:rsidRPr="00695C93">
        <w:fldChar w:fldCharType="separate"/>
      </w:r>
      <w:bookmarkStart w:id="1074" w:name="_Caption3693"/>
      <w:bookmarkStart w:id="1075" w:name="_Caption7057"/>
      <w:bookmarkStart w:id="1076" w:name="_Caption7878"/>
      <w:bookmarkStart w:id="1077" w:name="_Caption0280"/>
      <w:bookmarkStart w:id="1078" w:name="_Caption4671"/>
      <w:bookmarkStart w:id="1079" w:name="_Caption9044"/>
      <w:bookmarkStart w:id="1080" w:name="_Caption5503"/>
      <w:bookmarkStart w:id="1081" w:name="_Caption9131"/>
      <w:bookmarkStart w:id="1082" w:name="_Caption3098"/>
      <w:bookmarkStart w:id="1083" w:name="_Caption3395"/>
      <w:bookmarkStart w:id="1084" w:name="_Caption9676"/>
      <w:bookmarkStart w:id="1085" w:name="_Caption2094"/>
      <w:bookmarkStart w:id="1086" w:name="_Caption3757"/>
      <w:bookmarkStart w:id="1087" w:name="_Caption4911"/>
      <w:bookmarkStart w:id="1088" w:name="_Caption4354"/>
      <w:bookmarkStart w:id="1089" w:name="_Caption6954"/>
      <w:bookmarkStart w:id="1090" w:name="_Caption6292"/>
      <w:bookmarkStart w:id="1091" w:name="_Caption4509"/>
      <w:bookmarkStart w:id="1092" w:name="_Caption8469"/>
      <w:bookmarkStart w:id="1093" w:name="_Caption9412"/>
      <w:bookmarkStart w:id="1094" w:name="_Caption0137"/>
      <w:bookmarkStart w:id="1095" w:name="_Caption1122"/>
      <w:bookmarkStart w:id="1096" w:name="_Caption0941"/>
      <w:bookmarkStart w:id="1097" w:name="_Caption9945"/>
      <w:bookmarkStart w:id="1098" w:name="_Caption4690"/>
      <w:bookmarkStart w:id="1099" w:name="_Caption6625"/>
      <w:bookmarkStart w:id="1100" w:name="_Caption7846"/>
      <w:bookmarkStart w:id="1101" w:name="_Caption7792"/>
      <w:bookmarkStart w:id="1102" w:name="_Caption0123"/>
      <w:bookmarkStart w:id="1103" w:name="_Caption4283"/>
      <w:bookmarkStart w:id="1104" w:name="_Caption3007"/>
      <w:bookmarkStart w:id="1105" w:name="_Caption9525"/>
      <w:bookmarkStart w:id="1106" w:name="_Caption4027"/>
      <w:bookmarkStart w:id="1107" w:name="_Caption7372"/>
      <w:bookmarkStart w:id="1108" w:name="_Caption2545"/>
      <w:bookmarkStart w:id="1109" w:name="_Caption9162"/>
      <w:bookmarkStart w:id="1110" w:name="_Caption4632"/>
      <w:bookmarkStart w:id="1111" w:name="_Caption4400"/>
      <w:bookmarkStart w:id="1112" w:name="_Caption3784"/>
      <w:bookmarkStart w:id="1113" w:name="_Caption8228"/>
      <w:bookmarkStart w:id="1114" w:name="_Caption4480"/>
      <w:bookmarkStart w:id="1115" w:name="_Caption6599"/>
      <w:bookmarkStart w:id="1116" w:name="_Caption8473"/>
      <w:bookmarkStart w:id="1117" w:name="_Caption2065"/>
      <w:bookmarkStart w:id="1118" w:name="_Caption4452"/>
      <w:bookmarkStart w:id="1119" w:name="_Caption3454"/>
      <w:bookmarkStart w:id="1120" w:name="_Caption2802"/>
      <w:bookmarkStart w:id="1121" w:name="_Caption6304"/>
      <w:bookmarkStart w:id="1122" w:name="_Caption6432"/>
      <w:bookmarkStart w:id="1123" w:name="_Caption9436"/>
      <w:bookmarkStart w:id="1124" w:name="_Caption0422"/>
      <w:bookmarkStart w:id="1125" w:name="_Caption4782"/>
      <w:bookmarkStart w:id="1126" w:name="_Toc128409059"/>
      <w:r w:rsidR="000F5228">
        <w:rPr>
          <w:noProof/>
        </w:rPr>
        <w:t>3</w:t>
      </w:r>
      <w:r w:rsidR="000F5228" w:rsidRPr="00695C93">
        <w:rPr>
          <w:noProof/>
        </w:rPr>
        <w:t>.</w:t>
      </w:r>
      <w:r w:rsidR="000F5228">
        <w:rPr>
          <w:noProof/>
        </w:rPr>
        <w:t>17</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r w:rsidRPr="00695C93">
        <w:fldChar w:fldCharType="end"/>
      </w:r>
      <w:r w:rsidRPr="00695C93">
        <w:tab/>
      </w:r>
      <w:r>
        <w:t>Composition of services imports from the UAE</w:t>
      </w:r>
      <w:bookmarkEnd w:id="1126"/>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15508F" w14:paraId="2F5DA0B8" w14:textId="77777777">
        <w:trPr>
          <w:cantSplit/>
        </w:trPr>
        <w:tc>
          <w:tcPr>
            <w:tcW w:w="7938" w:type="dxa"/>
            <w:shd w:val="clear" w:color="auto" w:fill="E9E8E5" w:themeFill="background2"/>
          </w:tcPr>
          <w:p w14:paraId="189536A2" w14:textId="26B259C1" w:rsidR="0015508F" w:rsidRDefault="00524D6C">
            <w:pPr>
              <w:pStyle w:val="Chart"/>
            </w:pPr>
            <w:r w:rsidRPr="00524D6C">
              <w:rPr>
                <w:noProof/>
              </w:rPr>
              <w:drawing>
                <wp:inline distT="0" distB="0" distL="0" distR="0" wp14:anchorId="3E80F7F0" wp14:editId="78C3CEF7">
                  <wp:extent cx="5021580" cy="2499360"/>
                  <wp:effectExtent l="0" t="0" r="0" b="0"/>
                  <wp:docPr id="18" name="Picture 18" descr="This pie chart show more detailed sectoral composition of Australia's services imports from the UAE with average share over the five year period from 2015 to 2019:&#10;- transport: 41.7%;&#10;- travel: 31.9%;&#10;- information, computer and telecommunications service: 9.9%;&#10;- other business services: 4.7%&#10;- financial and insurance services: 4.1%;&#10;- other services: 3.2%&#10;- construction: 2.9%;&#10;- personal, cultural, and recreational services: 0.8%;&#10;- government goods and services: 0.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his pie chart show more detailed sectoral composition of Australia's services imports from the UAE with average share over the five year period from 2015 to 2019:&#10;- transport: 41.7%;&#10;- travel: 31.9%;&#10;- information, computer and telecommunications service: 9.9%;&#10;- other business services: 4.7%&#10;- financial and insurance services: 4.1%;&#10;- other services: 3.2%&#10;- construction: 2.9%;&#10;- personal, cultural, and recreational services: 0.8%;&#10;- government goods and services: 0.7%.&#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021580" cy="2499360"/>
                          </a:xfrm>
                          <a:prstGeom prst="rect">
                            <a:avLst/>
                          </a:prstGeom>
                          <a:noFill/>
                          <a:ln>
                            <a:noFill/>
                          </a:ln>
                        </pic:spPr>
                      </pic:pic>
                    </a:graphicData>
                  </a:graphic>
                </wp:inline>
              </w:drawing>
            </w:r>
          </w:p>
        </w:tc>
      </w:tr>
    </w:tbl>
    <w:p w14:paraId="29417E95" w14:textId="16E5AF8F" w:rsidR="0015508F" w:rsidRPr="00524D6C" w:rsidRDefault="0015508F">
      <w:pPr>
        <w:pStyle w:val="Note"/>
        <w:rPr>
          <w:iCs/>
        </w:rPr>
      </w:pPr>
      <w:r w:rsidRPr="00A97BEC">
        <w:rPr>
          <w:i/>
        </w:rPr>
        <w:t xml:space="preserve">Note: </w:t>
      </w:r>
      <w:r w:rsidR="0083591F">
        <w:rPr>
          <w:iCs/>
        </w:rPr>
        <w:t xml:space="preserve">5-year average over 2015 to 2019; </w:t>
      </w:r>
      <w:r w:rsidR="00524D6C">
        <w:rPr>
          <w:iCs/>
        </w:rPr>
        <w:t xml:space="preserve">ICT services – </w:t>
      </w:r>
      <w:r w:rsidR="00524D6C" w:rsidRPr="00524D6C">
        <w:rPr>
          <w:iCs/>
        </w:rPr>
        <w:t>Telecommunications, computer, and information services</w:t>
      </w:r>
    </w:p>
    <w:p w14:paraId="50A1EBF3" w14:textId="1B7023E5" w:rsidR="0015508F" w:rsidRDefault="0015508F">
      <w:pPr>
        <w:pStyle w:val="Source"/>
      </w:pPr>
      <w:r>
        <w:rPr>
          <w:i/>
        </w:rPr>
        <w:t>Data source</w:t>
      </w:r>
      <w:r w:rsidRPr="00A67576">
        <w:rPr>
          <w:i/>
        </w:rPr>
        <w:t>:</w:t>
      </w:r>
      <w:r>
        <w:t xml:space="preserve"> </w:t>
      </w:r>
      <w:r w:rsidR="00524D6C">
        <w:t>CIE calculation based on DFAT trade time series data and OECD-WTO Balanced Trade in Services Database</w:t>
      </w:r>
    </w:p>
    <w:p w14:paraId="1F8CF39B" w14:textId="408FF58D" w:rsidR="00B94B03" w:rsidRDefault="00B94B03" w:rsidP="00B94B03">
      <w:pPr>
        <w:pStyle w:val="Heading2"/>
        <w:rPr>
          <w:lang w:bidi="fa-IR"/>
        </w:rPr>
      </w:pPr>
      <w:bookmarkStart w:id="1127" w:name="_Toc128409024"/>
      <w:r w:rsidRPr="7FD75B35">
        <w:rPr>
          <w:lang w:bidi="fa-IR"/>
        </w:rPr>
        <w:t>Investment</w:t>
      </w:r>
      <w:bookmarkEnd w:id="1127"/>
    </w:p>
    <w:p w14:paraId="0B91DE6F" w14:textId="4E90A8A6" w:rsidR="0079057D" w:rsidRDefault="0079057D" w:rsidP="00742046">
      <w:pPr>
        <w:pStyle w:val="BodyText"/>
        <w:rPr>
          <w:lang w:bidi="fa-IR"/>
        </w:rPr>
      </w:pPr>
      <w:r>
        <w:rPr>
          <w:lang w:bidi="fa-IR"/>
        </w:rPr>
        <w:t>In 2021, the UAE was the 25</w:t>
      </w:r>
      <w:r w:rsidRPr="0079057D">
        <w:rPr>
          <w:vertAlign w:val="superscript"/>
          <w:lang w:bidi="fa-IR"/>
        </w:rPr>
        <w:t>th</w:t>
      </w:r>
      <w:r>
        <w:rPr>
          <w:lang w:bidi="fa-IR"/>
        </w:rPr>
        <w:t xml:space="preserve"> largest investor in Australia</w:t>
      </w:r>
      <w:r w:rsidR="004779FE">
        <w:rPr>
          <w:lang w:bidi="fa-IR"/>
        </w:rPr>
        <w:t xml:space="preserve"> with a total </w:t>
      </w:r>
      <w:r w:rsidR="00455CC3">
        <w:rPr>
          <w:lang w:bidi="fa-IR"/>
        </w:rPr>
        <w:t xml:space="preserve">investment </w:t>
      </w:r>
      <w:r w:rsidR="00D95A38">
        <w:rPr>
          <w:lang w:bidi="fa-IR"/>
        </w:rPr>
        <w:t>stock</w:t>
      </w:r>
      <w:r w:rsidR="004779FE">
        <w:rPr>
          <w:lang w:bidi="fa-IR"/>
        </w:rPr>
        <w:t xml:space="preserve"> of </w:t>
      </w:r>
      <w:r>
        <w:rPr>
          <w:lang w:bidi="fa-IR"/>
        </w:rPr>
        <w:t>$13.8</w:t>
      </w:r>
      <w:r w:rsidR="009F0436">
        <w:rPr>
          <w:lang w:bidi="fa-IR"/>
        </w:rPr>
        <w:t> </w:t>
      </w:r>
      <w:r>
        <w:rPr>
          <w:lang w:bidi="fa-IR"/>
        </w:rPr>
        <w:t>billion</w:t>
      </w:r>
      <w:r w:rsidR="00455CC3">
        <w:rPr>
          <w:lang w:bidi="fa-IR"/>
        </w:rPr>
        <w:t xml:space="preserve"> including </w:t>
      </w:r>
      <w:r w:rsidR="006E5425">
        <w:rPr>
          <w:lang w:bidi="fa-IR"/>
        </w:rPr>
        <w:t>direct, portfolio</w:t>
      </w:r>
      <w:r w:rsidR="00EE639B">
        <w:rPr>
          <w:lang w:bidi="fa-IR"/>
        </w:rPr>
        <w:t>, financial derivative</w:t>
      </w:r>
      <w:r w:rsidR="006E5425">
        <w:rPr>
          <w:lang w:bidi="fa-IR"/>
        </w:rPr>
        <w:t xml:space="preserve"> and other investment</w:t>
      </w:r>
      <w:r w:rsidR="00EE639B">
        <w:rPr>
          <w:lang w:bidi="fa-IR"/>
        </w:rPr>
        <w:t>s</w:t>
      </w:r>
      <w:r w:rsidR="00455CC3">
        <w:rPr>
          <w:lang w:bidi="fa-IR"/>
        </w:rPr>
        <w:t>,</w:t>
      </w:r>
      <w:r>
        <w:rPr>
          <w:lang w:bidi="fa-IR"/>
        </w:rPr>
        <w:t xml:space="preserve"> according to ABS data.</w:t>
      </w:r>
    </w:p>
    <w:p w14:paraId="6DCBF7CA" w14:textId="7BF444A6" w:rsidR="00742046" w:rsidRDefault="007E119E" w:rsidP="00742046">
      <w:pPr>
        <w:pStyle w:val="BodyText"/>
        <w:rPr>
          <w:lang w:bidi="fa-IR"/>
        </w:rPr>
      </w:pPr>
      <w:r>
        <w:rPr>
          <w:lang w:bidi="fa-IR"/>
        </w:rPr>
        <w:t xml:space="preserve">The UAE’s investment in Australia saw </w:t>
      </w:r>
      <w:r w:rsidR="00742046">
        <w:rPr>
          <w:lang w:bidi="fa-IR"/>
        </w:rPr>
        <w:t xml:space="preserve">a significant boost </w:t>
      </w:r>
      <w:r>
        <w:rPr>
          <w:lang w:bidi="fa-IR"/>
        </w:rPr>
        <w:t xml:space="preserve">over 2012 and 2013 </w:t>
      </w:r>
      <w:r w:rsidR="009D4A5F">
        <w:rPr>
          <w:lang w:bidi="fa-IR"/>
        </w:rPr>
        <w:t xml:space="preserve">with over $33 billion investment </w:t>
      </w:r>
      <w:r>
        <w:rPr>
          <w:lang w:bidi="fa-IR"/>
        </w:rPr>
        <w:t xml:space="preserve">each year </w:t>
      </w:r>
      <w:r w:rsidR="009D4A5F">
        <w:rPr>
          <w:lang w:bidi="fa-IR"/>
        </w:rPr>
        <w:t xml:space="preserve">from the UAE </w:t>
      </w:r>
      <w:r>
        <w:rPr>
          <w:lang w:bidi="fa-IR"/>
        </w:rPr>
        <w:t xml:space="preserve">(chart </w:t>
      </w:r>
      <w:r w:rsidR="00CA10C4">
        <w:rPr>
          <w:lang w:bidi="fa-IR"/>
        </w:rPr>
        <w:fldChar w:fldCharType="begin"/>
      </w:r>
      <w:r w:rsidR="00CA10C4">
        <w:rPr>
          <w:lang w:bidi="fa-IR"/>
        </w:rPr>
        <w:instrText xml:space="preserve"> REF _Caption7668 </w:instrText>
      </w:r>
      <w:r w:rsidR="00CA10C4">
        <w:rPr>
          <w:lang w:bidi="fa-IR"/>
        </w:rPr>
        <w:fldChar w:fldCharType="separate"/>
      </w:r>
      <w:r w:rsidR="002B1E22">
        <w:rPr>
          <w:noProof/>
        </w:rPr>
        <w:t>3</w:t>
      </w:r>
      <w:r w:rsidR="002B1E22" w:rsidRPr="00695C93">
        <w:rPr>
          <w:noProof/>
        </w:rPr>
        <w:t>.</w:t>
      </w:r>
      <w:r w:rsidR="002B1E22">
        <w:rPr>
          <w:noProof/>
        </w:rPr>
        <w:t>18</w:t>
      </w:r>
      <w:r w:rsidR="00CA10C4">
        <w:rPr>
          <w:lang w:bidi="fa-IR"/>
        </w:rPr>
        <w:fldChar w:fldCharType="end"/>
      </w:r>
      <w:r>
        <w:rPr>
          <w:lang w:bidi="fa-IR"/>
        </w:rPr>
        <w:t>).</w:t>
      </w:r>
      <w:r w:rsidR="00742046">
        <w:rPr>
          <w:lang w:bidi="fa-IR"/>
        </w:rPr>
        <w:t xml:space="preserve"> </w:t>
      </w:r>
      <w:r w:rsidR="0079057D">
        <w:rPr>
          <w:lang w:bidi="fa-IR"/>
        </w:rPr>
        <w:t xml:space="preserve">Since 2015, the investment </w:t>
      </w:r>
      <w:r w:rsidR="0080554C">
        <w:rPr>
          <w:lang w:bidi="fa-IR"/>
        </w:rPr>
        <w:t xml:space="preserve">stock </w:t>
      </w:r>
      <w:r w:rsidR="0079057D">
        <w:rPr>
          <w:lang w:bidi="fa-IR"/>
        </w:rPr>
        <w:t>has been kept slightly above $10 billion.</w:t>
      </w:r>
    </w:p>
    <w:p w14:paraId="424B9F39" w14:textId="553B0D3D" w:rsidR="00AA0973" w:rsidRDefault="00AA0973" w:rsidP="00742046">
      <w:pPr>
        <w:pStyle w:val="BodyText"/>
        <w:rPr>
          <w:lang w:bidi="fa-IR"/>
        </w:rPr>
      </w:pPr>
      <w:r>
        <w:rPr>
          <w:lang w:bidi="fa-IR"/>
        </w:rPr>
        <w:lastRenderedPageBreak/>
        <w:t xml:space="preserve">By contrast, Australia’s investment in the UAE is moderate. </w:t>
      </w:r>
      <w:r w:rsidR="006D17B2">
        <w:rPr>
          <w:lang w:bidi="fa-IR"/>
        </w:rPr>
        <w:t xml:space="preserve">As of </w:t>
      </w:r>
      <w:r>
        <w:rPr>
          <w:lang w:bidi="fa-IR"/>
        </w:rPr>
        <w:t xml:space="preserve">2021, Australia invested $6.3 billion in the UAE, less than half of the UAE investment </w:t>
      </w:r>
      <w:r w:rsidR="006D17B2">
        <w:rPr>
          <w:lang w:bidi="fa-IR"/>
        </w:rPr>
        <w:t xml:space="preserve">stock </w:t>
      </w:r>
      <w:r>
        <w:rPr>
          <w:lang w:bidi="fa-IR"/>
        </w:rPr>
        <w:t>in Australia.</w:t>
      </w:r>
    </w:p>
    <w:p w14:paraId="2750F65F" w14:textId="732B0FF2" w:rsidR="00DD501A" w:rsidRPr="00695C93" w:rsidRDefault="00DD501A" w:rsidP="00FC3492">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w:instrText>
      </w:r>
      <w:r w:rsidRPr="00695C93">
        <w:fldChar w:fldCharType="separate"/>
      </w:r>
      <w:r w:rsidR="002B1E22">
        <w:rPr>
          <w:noProof/>
        </w:rPr>
        <w:instrText>3</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0F5228">
        <w:rPr>
          <w:noProof/>
        </w:rPr>
        <w:instrText>3</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18</w:instrText>
      </w:r>
      <w:r w:rsidRPr="00695C93">
        <w:fldChar w:fldCharType="end"/>
      </w:r>
      <w:r w:rsidRPr="00695C93">
        <w:instrText xml:space="preserve">" "" </w:instrText>
      </w:r>
      <w:r w:rsidRPr="00695C93">
        <w:fldChar w:fldCharType="separate"/>
      </w:r>
      <w:bookmarkStart w:id="1128" w:name="_Caption3627"/>
      <w:bookmarkStart w:id="1129" w:name="_Caption3572"/>
      <w:bookmarkStart w:id="1130" w:name="_Caption4394"/>
      <w:bookmarkStart w:id="1131" w:name="_Caption8424"/>
      <w:bookmarkStart w:id="1132" w:name="_Caption2468"/>
      <w:bookmarkStart w:id="1133" w:name="_Caption1714"/>
      <w:bookmarkStart w:id="1134" w:name="_Caption8107"/>
      <w:bookmarkStart w:id="1135" w:name="_Caption1882"/>
      <w:bookmarkStart w:id="1136" w:name="_Caption7732"/>
      <w:bookmarkStart w:id="1137" w:name="_Caption0164"/>
      <w:bookmarkStart w:id="1138" w:name="_Caption8155"/>
      <w:bookmarkStart w:id="1139" w:name="_Caption2304"/>
      <w:bookmarkStart w:id="1140" w:name="_Caption0125"/>
      <w:bookmarkStart w:id="1141" w:name="_Caption6726"/>
      <w:bookmarkStart w:id="1142" w:name="_Caption4715"/>
      <w:bookmarkStart w:id="1143" w:name="_Caption5860"/>
      <w:bookmarkStart w:id="1144" w:name="_Caption3192"/>
      <w:bookmarkStart w:id="1145" w:name="_Caption4616"/>
      <w:bookmarkStart w:id="1146" w:name="_Caption1438"/>
      <w:bookmarkStart w:id="1147" w:name="_Caption5673"/>
      <w:bookmarkStart w:id="1148" w:name="_Caption2807"/>
      <w:bookmarkStart w:id="1149" w:name="_Caption6356"/>
      <w:bookmarkStart w:id="1150" w:name="_Caption0127"/>
      <w:bookmarkStart w:id="1151" w:name="_Caption2895"/>
      <w:bookmarkStart w:id="1152" w:name="_Caption6506"/>
      <w:bookmarkStart w:id="1153" w:name="_Caption7668"/>
      <w:bookmarkStart w:id="1154" w:name="_Caption8553"/>
      <w:bookmarkStart w:id="1155" w:name="_Caption3372"/>
      <w:bookmarkStart w:id="1156" w:name="_Caption6189"/>
      <w:bookmarkStart w:id="1157" w:name="_Caption6445"/>
      <w:bookmarkStart w:id="1158" w:name="_Caption2006"/>
      <w:bookmarkStart w:id="1159" w:name="_Caption0486"/>
      <w:bookmarkStart w:id="1160" w:name="_Caption9608"/>
      <w:bookmarkStart w:id="1161" w:name="_Caption7398"/>
      <w:bookmarkStart w:id="1162" w:name="_Caption9475"/>
      <w:bookmarkStart w:id="1163" w:name="_Caption6786"/>
      <w:bookmarkStart w:id="1164" w:name="_Caption8236"/>
      <w:bookmarkStart w:id="1165" w:name="_Caption9206"/>
      <w:bookmarkStart w:id="1166" w:name="_Caption3637"/>
      <w:bookmarkStart w:id="1167" w:name="_Caption0644"/>
      <w:bookmarkStart w:id="1168" w:name="_Caption8420"/>
      <w:bookmarkStart w:id="1169" w:name="_Caption8161"/>
      <w:bookmarkStart w:id="1170" w:name="_Caption3279"/>
      <w:bookmarkStart w:id="1171" w:name="_Caption4481"/>
      <w:bookmarkStart w:id="1172" w:name="_Caption1314"/>
      <w:bookmarkStart w:id="1173" w:name="_Caption6125"/>
      <w:bookmarkStart w:id="1174" w:name="_Caption0519"/>
      <w:bookmarkStart w:id="1175" w:name="_Caption7520"/>
      <w:bookmarkStart w:id="1176" w:name="_Caption7140"/>
      <w:bookmarkStart w:id="1177" w:name="_Caption3469"/>
      <w:bookmarkStart w:id="1178" w:name="_Caption0794"/>
      <w:bookmarkStart w:id="1179" w:name="_Caption4207"/>
      <w:bookmarkStart w:id="1180" w:name="_Toc128409060"/>
      <w:r w:rsidR="000F5228">
        <w:rPr>
          <w:noProof/>
        </w:rPr>
        <w:t>3</w:t>
      </w:r>
      <w:r w:rsidR="000F5228" w:rsidRPr="00695C93">
        <w:rPr>
          <w:noProof/>
        </w:rPr>
        <w:t>.</w:t>
      </w:r>
      <w:r w:rsidR="000F5228">
        <w:rPr>
          <w:noProof/>
        </w:rPr>
        <w:t>18</w:t>
      </w:r>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r w:rsidRPr="00695C93">
        <w:fldChar w:fldCharType="end"/>
      </w:r>
      <w:r w:rsidRPr="00695C93">
        <w:tab/>
      </w:r>
      <w:r w:rsidR="00507A44">
        <w:t xml:space="preserve">Bilateral </w:t>
      </w:r>
      <w:r w:rsidR="00225783">
        <w:t xml:space="preserve">total </w:t>
      </w:r>
      <w:r w:rsidR="008E39CE">
        <w:t xml:space="preserve">investment </w:t>
      </w:r>
      <w:r w:rsidR="00942D49">
        <w:t>stock</w:t>
      </w:r>
      <w:r w:rsidR="00225783">
        <w:t xml:space="preserve"> </w:t>
      </w:r>
      <w:r w:rsidR="00507A44">
        <w:t xml:space="preserve">between </w:t>
      </w:r>
      <w:r w:rsidR="008E39CE">
        <w:t>Australia and the UAE</w:t>
      </w:r>
      <w:bookmarkEnd w:id="1180"/>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DD501A" w14:paraId="220C2FEE" w14:textId="77777777" w:rsidTr="00FC3492">
        <w:trPr>
          <w:cantSplit/>
        </w:trPr>
        <w:tc>
          <w:tcPr>
            <w:tcW w:w="7938" w:type="dxa"/>
            <w:shd w:val="clear" w:color="auto" w:fill="E9E8E5" w:themeFill="background2"/>
          </w:tcPr>
          <w:p w14:paraId="680850AF" w14:textId="091AD8E6" w:rsidR="00DD501A" w:rsidRDefault="00DD501A" w:rsidP="00FC3492">
            <w:pPr>
              <w:pStyle w:val="Chart"/>
            </w:pPr>
            <w:r w:rsidRPr="00DD501A">
              <w:rPr>
                <w:noProof/>
              </w:rPr>
              <w:drawing>
                <wp:inline distT="0" distB="0" distL="0" distR="0" wp14:anchorId="38FE46BA" wp14:editId="7BF50EAE">
                  <wp:extent cx="5022215" cy="2500630"/>
                  <wp:effectExtent l="0" t="0" r="0" b="0"/>
                  <wp:docPr id="6" name="Picture 6" descr="This chart shows the UAE's total investment (including FDI and other forms of investments) in Australia  and Australia's total investment in the UAE from 2001 to 2021.&#10;UAE investment in Australia has increased with a small peak in 2007 of $9 billion and a dramatic peak  from 2012 to 2014 up to over $35 billion.  In 2021 it is almost $15 billion.  Australia's investment in UAE has been modest and steady from almost zero in 2006 rising to just over $5 billion in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chart shows the UAE's total investment (including FDI and other forms of investments) in Australia  and Australia's total investment in the UAE from 2001 to 2021.&#10;UAE investment in Australia has increased with a small peak in 2007 of $9 billion and a dramatic peak  from 2012 to 2014 up to over $35 billion.  In 2021 it is almost $15 billion.  Australia's investment in UAE has been modest and steady from almost zero in 2006 rising to just over $5 billion in 20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022215" cy="2500630"/>
                          </a:xfrm>
                          <a:prstGeom prst="rect">
                            <a:avLst/>
                          </a:prstGeom>
                          <a:noFill/>
                          <a:ln>
                            <a:noFill/>
                          </a:ln>
                        </pic:spPr>
                      </pic:pic>
                    </a:graphicData>
                  </a:graphic>
                </wp:inline>
              </w:drawing>
            </w:r>
          </w:p>
        </w:tc>
      </w:tr>
    </w:tbl>
    <w:p w14:paraId="79B5CB38" w14:textId="47DDD8F0" w:rsidR="004E033D" w:rsidRPr="004E033D" w:rsidRDefault="004E033D" w:rsidP="004E033D">
      <w:pPr>
        <w:pStyle w:val="Note"/>
        <w:rPr>
          <w:iCs/>
        </w:rPr>
      </w:pPr>
      <w:r w:rsidRPr="00A97BEC">
        <w:rPr>
          <w:i/>
        </w:rPr>
        <w:t xml:space="preserve">Note: </w:t>
      </w:r>
      <w:r>
        <w:rPr>
          <w:iCs/>
        </w:rPr>
        <w:t xml:space="preserve">total investment </w:t>
      </w:r>
      <w:r w:rsidR="0022397B">
        <w:rPr>
          <w:iCs/>
        </w:rPr>
        <w:t>stock</w:t>
      </w:r>
      <w:r>
        <w:rPr>
          <w:iCs/>
        </w:rPr>
        <w:t xml:space="preserve"> including direct, portfolio, financial</w:t>
      </w:r>
      <w:r w:rsidR="0019003A">
        <w:rPr>
          <w:iCs/>
        </w:rPr>
        <w:t xml:space="preserve"> derivative and other investments</w:t>
      </w:r>
    </w:p>
    <w:p w14:paraId="4B3B0E88" w14:textId="04D2DDD9" w:rsidR="00DD501A" w:rsidRDefault="00DD501A" w:rsidP="00FC3492">
      <w:pPr>
        <w:pStyle w:val="Source"/>
      </w:pPr>
      <w:r>
        <w:rPr>
          <w:i/>
        </w:rPr>
        <w:t>Data source</w:t>
      </w:r>
      <w:r w:rsidRPr="00A67576">
        <w:rPr>
          <w:i/>
        </w:rPr>
        <w:t>:</w:t>
      </w:r>
      <w:r>
        <w:t xml:space="preserve"> ABS data on international investment position</w:t>
      </w:r>
    </w:p>
    <w:p w14:paraId="46013F84" w14:textId="52715670" w:rsidR="00BB5E26" w:rsidRDefault="00987F98" w:rsidP="00987F98">
      <w:pPr>
        <w:pStyle w:val="Heading3"/>
        <w:rPr>
          <w:lang w:bidi="fa-IR"/>
        </w:rPr>
      </w:pPr>
      <w:r>
        <w:rPr>
          <w:lang w:bidi="fa-IR"/>
        </w:rPr>
        <w:t>Australian investment in the UAE</w:t>
      </w:r>
    </w:p>
    <w:p w14:paraId="610DE7B8" w14:textId="74AEF01F" w:rsidR="00410BB2" w:rsidRDefault="00410BB2" w:rsidP="00410BB2">
      <w:pPr>
        <w:pStyle w:val="BodyText"/>
        <w:rPr>
          <w:lang w:bidi="fa-IR"/>
        </w:rPr>
      </w:pPr>
      <w:r>
        <w:rPr>
          <w:lang w:bidi="fa-IR"/>
        </w:rPr>
        <w:t xml:space="preserve">It is </w:t>
      </w:r>
      <w:r w:rsidR="006F3B9D">
        <w:rPr>
          <w:lang w:bidi="fa-IR"/>
        </w:rPr>
        <w:t xml:space="preserve">difficult </w:t>
      </w:r>
      <w:r>
        <w:rPr>
          <w:lang w:bidi="fa-IR"/>
        </w:rPr>
        <w:t xml:space="preserve">to identify the composition of Australia’s total investment in the UAE because most of items in the ABS data tables are listed as ‘not available for publication (np)’. As shown in chart </w:t>
      </w:r>
      <w:r w:rsidR="003C0AB4">
        <w:rPr>
          <w:lang w:bidi="fa-IR"/>
        </w:rPr>
        <w:fldChar w:fldCharType="begin"/>
      </w:r>
      <w:r w:rsidR="003C0AB4">
        <w:rPr>
          <w:lang w:bidi="fa-IR"/>
        </w:rPr>
        <w:instrText xml:space="preserve"> REF _Caption7401 </w:instrText>
      </w:r>
      <w:r w:rsidR="003C0AB4">
        <w:rPr>
          <w:lang w:bidi="fa-IR"/>
        </w:rPr>
        <w:fldChar w:fldCharType="separate"/>
      </w:r>
      <w:r w:rsidR="002B1E22">
        <w:rPr>
          <w:noProof/>
        </w:rPr>
        <w:t>3</w:t>
      </w:r>
      <w:r w:rsidR="002B1E22" w:rsidRPr="00695C93">
        <w:rPr>
          <w:noProof/>
        </w:rPr>
        <w:t>.</w:t>
      </w:r>
      <w:r w:rsidR="002B1E22">
        <w:rPr>
          <w:noProof/>
        </w:rPr>
        <w:t>19</w:t>
      </w:r>
      <w:r w:rsidR="003C0AB4">
        <w:rPr>
          <w:lang w:bidi="fa-IR"/>
        </w:rPr>
        <w:fldChar w:fldCharType="end"/>
      </w:r>
      <w:r>
        <w:rPr>
          <w:lang w:bidi="fa-IR"/>
        </w:rPr>
        <w:t>, there is a gap between the total (teal line) and identifiable components (stacked areas).</w:t>
      </w:r>
    </w:p>
    <w:p w14:paraId="767065D7" w14:textId="281E1256" w:rsidR="00A064FD" w:rsidRPr="00410BB2" w:rsidRDefault="00A064FD" w:rsidP="00410BB2">
      <w:pPr>
        <w:pStyle w:val="BodyText"/>
        <w:rPr>
          <w:lang w:bidi="fa-IR"/>
        </w:rPr>
      </w:pPr>
      <w:r>
        <w:rPr>
          <w:lang w:bidi="fa-IR"/>
        </w:rPr>
        <w:t xml:space="preserve">Nevertheless, it can be seen from the chart that </w:t>
      </w:r>
      <w:proofErr w:type="gramStart"/>
      <w:r w:rsidR="00AA11F1">
        <w:rPr>
          <w:lang w:bidi="fa-IR"/>
        </w:rPr>
        <w:t>the</w:t>
      </w:r>
      <w:r w:rsidR="008C1A3E">
        <w:rPr>
          <w:lang w:bidi="fa-IR"/>
        </w:rPr>
        <w:t xml:space="preserve"> majority of</w:t>
      </w:r>
      <w:proofErr w:type="gramEnd"/>
      <w:r w:rsidR="008C1A3E">
        <w:rPr>
          <w:lang w:bidi="fa-IR"/>
        </w:rPr>
        <w:t xml:space="preserve"> Australia’s investment in </w:t>
      </w:r>
      <w:r w:rsidR="004F2F00">
        <w:rPr>
          <w:lang w:bidi="fa-IR"/>
        </w:rPr>
        <w:t>the UAE takes the form of portfolio investment and other investment assets (</w:t>
      </w:r>
      <w:r w:rsidR="005F1BC3">
        <w:rPr>
          <w:lang w:bidi="fa-IR"/>
        </w:rPr>
        <w:t xml:space="preserve">typically including </w:t>
      </w:r>
      <w:r w:rsidR="005F1BC3" w:rsidRPr="005F1BC3">
        <w:rPr>
          <w:lang w:bidi="fa-IR"/>
        </w:rPr>
        <w:t>short-term loans, deposits, trade credits, and other accounts receivable or payable</w:t>
      </w:r>
      <w:r w:rsidR="004D5C17">
        <w:rPr>
          <w:lang w:bidi="fa-IR"/>
        </w:rPr>
        <w:t xml:space="preserve">). </w:t>
      </w:r>
      <w:r w:rsidR="008B66CD">
        <w:rPr>
          <w:lang w:bidi="fa-IR"/>
        </w:rPr>
        <w:t xml:space="preserve">They accounted for over 90 per cent of Australia’s total investment </w:t>
      </w:r>
      <w:r w:rsidR="0022397B">
        <w:rPr>
          <w:lang w:bidi="fa-IR"/>
        </w:rPr>
        <w:t>stock</w:t>
      </w:r>
      <w:r w:rsidR="003F4430">
        <w:rPr>
          <w:lang w:bidi="fa-IR"/>
        </w:rPr>
        <w:t xml:space="preserve"> </w:t>
      </w:r>
      <w:r w:rsidR="008B66CD">
        <w:rPr>
          <w:lang w:bidi="fa-IR"/>
        </w:rPr>
        <w:t>in the UAE</w:t>
      </w:r>
      <w:r w:rsidR="003F4430">
        <w:rPr>
          <w:lang w:bidi="fa-IR"/>
        </w:rPr>
        <w:t xml:space="preserve"> </w:t>
      </w:r>
      <w:r w:rsidR="00242794">
        <w:rPr>
          <w:lang w:bidi="fa-IR"/>
        </w:rPr>
        <w:t>as of</w:t>
      </w:r>
      <w:r w:rsidR="00ED7951">
        <w:rPr>
          <w:lang w:bidi="fa-IR"/>
        </w:rPr>
        <w:t xml:space="preserve"> 2021.</w:t>
      </w:r>
    </w:p>
    <w:p w14:paraId="1E3FDEB4" w14:textId="77457EC2" w:rsidR="00987F98" w:rsidRPr="00695C93" w:rsidRDefault="00987F98">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w:instrText>
      </w:r>
      <w:r w:rsidRPr="00695C93">
        <w:fldChar w:fldCharType="separate"/>
      </w:r>
      <w:r w:rsidR="002B1E22">
        <w:rPr>
          <w:noProof/>
        </w:rPr>
        <w:instrText>3</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0F5228">
        <w:rPr>
          <w:noProof/>
        </w:rPr>
        <w:instrText>3</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19</w:instrText>
      </w:r>
      <w:r w:rsidRPr="00695C93">
        <w:fldChar w:fldCharType="end"/>
      </w:r>
      <w:r w:rsidRPr="00695C93">
        <w:instrText xml:space="preserve">" "" </w:instrText>
      </w:r>
      <w:r w:rsidRPr="00695C93">
        <w:fldChar w:fldCharType="separate"/>
      </w:r>
      <w:bookmarkStart w:id="1181" w:name="_Caption9866"/>
      <w:bookmarkStart w:id="1182" w:name="_Caption4026"/>
      <w:bookmarkStart w:id="1183" w:name="_Caption8799"/>
      <w:bookmarkStart w:id="1184" w:name="_Caption9319"/>
      <w:bookmarkStart w:id="1185" w:name="_Caption5905"/>
      <w:bookmarkStart w:id="1186" w:name="_Caption1047"/>
      <w:bookmarkStart w:id="1187" w:name="_Caption2789"/>
      <w:bookmarkStart w:id="1188" w:name="_Caption8316"/>
      <w:bookmarkStart w:id="1189" w:name="_Caption1176"/>
      <w:bookmarkStart w:id="1190" w:name="_Caption4544"/>
      <w:bookmarkStart w:id="1191" w:name="_Caption7407"/>
      <w:bookmarkStart w:id="1192" w:name="_Caption2919"/>
      <w:bookmarkStart w:id="1193" w:name="_Caption6468"/>
      <w:bookmarkStart w:id="1194" w:name="_Caption0277"/>
      <w:bookmarkStart w:id="1195" w:name="_Caption0976"/>
      <w:bookmarkStart w:id="1196" w:name="_Caption3831"/>
      <w:bookmarkStart w:id="1197" w:name="_Caption3579"/>
      <w:bookmarkStart w:id="1198" w:name="_Caption4296"/>
      <w:bookmarkStart w:id="1199" w:name="_Caption4535"/>
      <w:bookmarkStart w:id="1200" w:name="_Caption2363"/>
      <w:bookmarkStart w:id="1201" w:name="_Caption2140"/>
      <w:bookmarkStart w:id="1202" w:name="_Caption0654"/>
      <w:bookmarkStart w:id="1203" w:name="_Caption3479"/>
      <w:bookmarkStart w:id="1204" w:name="_Caption7274"/>
      <w:bookmarkStart w:id="1205" w:name="_Caption7401"/>
      <w:bookmarkStart w:id="1206" w:name="_Caption9229"/>
      <w:bookmarkStart w:id="1207" w:name="_Caption9087"/>
      <w:bookmarkStart w:id="1208" w:name="_Caption1157"/>
      <w:bookmarkStart w:id="1209" w:name="_Caption6123"/>
      <w:bookmarkStart w:id="1210" w:name="_Caption5270"/>
      <w:bookmarkStart w:id="1211" w:name="_Caption7667"/>
      <w:bookmarkStart w:id="1212" w:name="_Caption6254"/>
      <w:bookmarkStart w:id="1213" w:name="_Caption4737"/>
      <w:bookmarkStart w:id="1214" w:name="_Caption2632"/>
      <w:bookmarkStart w:id="1215" w:name="_Caption1637"/>
      <w:bookmarkStart w:id="1216" w:name="_Caption8602"/>
      <w:bookmarkStart w:id="1217" w:name="_Caption8343"/>
      <w:bookmarkStart w:id="1218" w:name="_Caption4786"/>
      <w:bookmarkStart w:id="1219" w:name="_Caption6735"/>
      <w:bookmarkStart w:id="1220" w:name="_Caption6051"/>
      <w:bookmarkStart w:id="1221" w:name="_Caption9554"/>
      <w:bookmarkStart w:id="1222" w:name="_Caption6132"/>
      <w:bookmarkStart w:id="1223" w:name="_Caption6204"/>
      <w:bookmarkStart w:id="1224" w:name="_Caption7232"/>
      <w:bookmarkStart w:id="1225" w:name="_Caption3384"/>
      <w:bookmarkStart w:id="1226" w:name="_Caption7328"/>
      <w:bookmarkStart w:id="1227" w:name="_Caption8850"/>
      <w:bookmarkStart w:id="1228" w:name="_Caption1218"/>
      <w:bookmarkStart w:id="1229" w:name="_Caption7674"/>
      <w:bookmarkStart w:id="1230" w:name="_Caption6059"/>
      <w:bookmarkStart w:id="1231" w:name="_Caption0301"/>
      <w:bookmarkStart w:id="1232" w:name="_Caption8587"/>
      <w:bookmarkStart w:id="1233" w:name="_Toc128409061"/>
      <w:r w:rsidR="000F5228">
        <w:rPr>
          <w:noProof/>
        </w:rPr>
        <w:t>3</w:t>
      </w:r>
      <w:r w:rsidR="000F5228" w:rsidRPr="00695C93">
        <w:rPr>
          <w:noProof/>
        </w:rPr>
        <w:t>.</w:t>
      </w:r>
      <w:r w:rsidR="000F5228">
        <w:rPr>
          <w:noProof/>
        </w:rPr>
        <w:t>19</w:t>
      </w:r>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r w:rsidRPr="00695C93">
        <w:fldChar w:fldCharType="end"/>
      </w:r>
      <w:r w:rsidRPr="00695C93">
        <w:tab/>
      </w:r>
      <w:r>
        <w:t>Australian investment in the UAE</w:t>
      </w:r>
      <w:bookmarkEnd w:id="1233"/>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987F98" w14:paraId="64F162E8" w14:textId="77777777">
        <w:trPr>
          <w:cantSplit/>
        </w:trPr>
        <w:tc>
          <w:tcPr>
            <w:tcW w:w="7938" w:type="dxa"/>
            <w:shd w:val="clear" w:color="auto" w:fill="E9E8E5" w:themeFill="background2"/>
          </w:tcPr>
          <w:p w14:paraId="134F515F" w14:textId="25969CFA" w:rsidR="00987F98" w:rsidRDefault="00EF7FA6">
            <w:pPr>
              <w:pStyle w:val="Chart"/>
            </w:pPr>
            <w:r w:rsidRPr="00EF7FA6">
              <w:rPr>
                <w:noProof/>
              </w:rPr>
              <w:drawing>
                <wp:inline distT="0" distB="0" distL="0" distR="0" wp14:anchorId="4F0C0A54" wp14:editId="5E61EEEB">
                  <wp:extent cx="5021580" cy="2499360"/>
                  <wp:effectExtent l="0" t="0" r="0" b="0"/>
                  <wp:docPr id="26" name="Picture 26" descr="This chart shows Australia's total investment in the UAE as well as composition with stacked areas - FDI, Portfolio investment (the largest component), Financial derivative and Other investment.&#10;&#10;The graphs shows investment increasing from 2003 ($34 million) to over $6 billion in 2021.&#10;&#10;There are gaps between the line and stacked areas in some years due to presence of items not for pub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his chart shows Australia's total investment in the UAE as well as composition with stacked areas - FDI, Portfolio investment (the largest component), Financial derivative and Other investment.&#10;&#10;The graphs shows investment increasing from 2003 ($34 million) to over $6 billion in 2021.&#10;&#10;There are gaps between the line and stacked areas in some years due to presence of items not for publication."/>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021580" cy="2499360"/>
                          </a:xfrm>
                          <a:prstGeom prst="rect">
                            <a:avLst/>
                          </a:prstGeom>
                          <a:noFill/>
                          <a:ln>
                            <a:noFill/>
                          </a:ln>
                        </pic:spPr>
                      </pic:pic>
                    </a:graphicData>
                  </a:graphic>
                </wp:inline>
              </w:drawing>
            </w:r>
          </w:p>
        </w:tc>
      </w:tr>
    </w:tbl>
    <w:p w14:paraId="227B05E2" w14:textId="27AB1EE1" w:rsidR="00987F98" w:rsidRPr="00A97BEC" w:rsidRDefault="00987F98">
      <w:pPr>
        <w:pStyle w:val="Note"/>
      </w:pPr>
      <w:r w:rsidRPr="00A97BEC">
        <w:rPr>
          <w:i/>
        </w:rPr>
        <w:t xml:space="preserve">Note: </w:t>
      </w:r>
      <w:r w:rsidR="00A8631C">
        <w:rPr>
          <w:iCs/>
        </w:rPr>
        <w:t>T</w:t>
      </w:r>
      <w:r w:rsidR="00A8631C" w:rsidRPr="00A8631C">
        <w:rPr>
          <w:iCs/>
        </w:rPr>
        <w:t xml:space="preserve">he </w:t>
      </w:r>
      <w:r w:rsidR="00A8631C">
        <w:rPr>
          <w:iCs/>
        </w:rPr>
        <w:t>gap between total and individual components is due to not available for publication (np) items</w:t>
      </w:r>
      <w:r w:rsidR="000B2683">
        <w:rPr>
          <w:iCs/>
        </w:rPr>
        <w:t xml:space="preserve"> </w:t>
      </w:r>
    </w:p>
    <w:p w14:paraId="649D748F" w14:textId="56B5EF74" w:rsidR="00987F98" w:rsidRDefault="00987F98">
      <w:pPr>
        <w:pStyle w:val="Source"/>
      </w:pPr>
      <w:r>
        <w:rPr>
          <w:i/>
        </w:rPr>
        <w:t>Data source</w:t>
      </w:r>
      <w:r w:rsidRPr="00A67576">
        <w:rPr>
          <w:i/>
        </w:rPr>
        <w:t>:</w:t>
      </w:r>
      <w:r>
        <w:t xml:space="preserve"> </w:t>
      </w:r>
      <w:r w:rsidR="00410BB2">
        <w:t xml:space="preserve">ABS </w:t>
      </w:r>
      <w:r w:rsidR="00410BB2" w:rsidRPr="00410BB2">
        <w:t>5352.0 - International Investment Position, Australia: Supplementary Statistics, 2021</w:t>
      </w:r>
      <w:r w:rsidR="00410BB2">
        <w:t>, Table 5</w:t>
      </w:r>
      <w:r w:rsidR="000E09A3">
        <w:t xml:space="preserve">; </w:t>
      </w:r>
      <w:r w:rsidR="00151728">
        <w:t xml:space="preserve">FCSA </w:t>
      </w:r>
      <w:r w:rsidR="00DC3438">
        <w:t>Foreign Direct Investment by Country by Economic Activity</w:t>
      </w:r>
    </w:p>
    <w:p w14:paraId="4CC37257" w14:textId="1509B241" w:rsidR="0091089A" w:rsidRDefault="0091089A" w:rsidP="0091089A">
      <w:pPr>
        <w:pStyle w:val="BodyText"/>
        <w:rPr>
          <w:lang w:eastAsia="en-US"/>
        </w:rPr>
      </w:pPr>
      <w:r>
        <w:rPr>
          <w:lang w:eastAsia="en-US"/>
        </w:rPr>
        <w:t>As a result, direct investment is small</w:t>
      </w:r>
      <w:r w:rsidR="00521618">
        <w:rPr>
          <w:lang w:eastAsia="en-US"/>
        </w:rPr>
        <w:t>.</w:t>
      </w:r>
      <w:r w:rsidR="00ED7140">
        <w:rPr>
          <w:lang w:eastAsia="en-US"/>
        </w:rPr>
        <w:t xml:space="preserve"> ABS </w:t>
      </w:r>
      <w:r w:rsidR="003872CF">
        <w:rPr>
          <w:lang w:eastAsia="en-US"/>
        </w:rPr>
        <w:t>report</w:t>
      </w:r>
      <w:r w:rsidR="00B532E9">
        <w:rPr>
          <w:lang w:eastAsia="en-US"/>
        </w:rPr>
        <w:t>ed</w:t>
      </w:r>
      <w:r w:rsidR="003872CF">
        <w:rPr>
          <w:lang w:eastAsia="en-US"/>
        </w:rPr>
        <w:t xml:space="preserve"> </w:t>
      </w:r>
      <w:r w:rsidR="00C1046F">
        <w:rPr>
          <w:lang w:eastAsia="en-US"/>
        </w:rPr>
        <w:t xml:space="preserve">Australia’s </w:t>
      </w:r>
      <w:r w:rsidR="00F527F6">
        <w:rPr>
          <w:lang w:eastAsia="en-US"/>
        </w:rPr>
        <w:t xml:space="preserve">total </w:t>
      </w:r>
      <w:r w:rsidR="00C1046F">
        <w:rPr>
          <w:lang w:eastAsia="en-US"/>
        </w:rPr>
        <w:t xml:space="preserve">direct investment </w:t>
      </w:r>
      <w:r w:rsidR="00242794">
        <w:rPr>
          <w:lang w:eastAsia="en-US"/>
        </w:rPr>
        <w:t xml:space="preserve">stock </w:t>
      </w:r>
      <w:r w:rsidR="00C1046F">
        <w:rPr>
          <w:lang w:eastAsia="en-US"/>
        </w:rPr>
        <w:t xml:space="preserve">in the UAE for </w:t>
      </w:r>
      <w:r w:rsidR="000D3A7E">
        <w:rPr>
          <w:lang w:eastAsia="en-US"/>
        </w:rPr>
        <w:t xml:space="preserve">several years </w:t>
      </w:r>
      <w:r w:rsidR="00E40DB7">
        <w:rPr>
          <w:lang w:eastAsia="en-US"/>
        </w:rPr>
        <w:t>–</w:t>
      </w:r>
      <w:r w:rsidR="000D3A7E">
        <w:rPr>
          <w:lang w:eastAsia="en-US"/>
        </w:rPr>
        <w:t xml:space="preserve"> </w:t>
      </w:r>
      <w:r w:rsidR="00E40DB7">
        <w:rPr>
          <w:lang w:eastAsia="en-US"/>
        </w:rPr>
        <w:t xml:space="preserve">$34 million in 2003, $21 million in </w:t>
      </w:r>
      <w:r w:rsidR="00126163">
        <w:rPr>
          <w:lang w:eastAsia="en-US"/>
        </w:rPr>
        <w:t>2004, $</w:t>
      </w:r>
      <w:r w:rsidR="00811249">
        <w:rPr>
          <w:lang w:eastAsia="en-US"/>
        </w:rPr>
        <w:t>788 million in 2009 and $</w:t>
      </w:r>
      <w:r w:rsidR="00C658B2">
        <w:rPr>
          <w:lang w:eastAsia="en-US"/>
        </w:rPr>
        <w:t>455 million in 2012.</w:t>
      </w:r>
      <w:r w:rsidR="002129FE">
        <w:rPr>
          <w:lang w:eastAsia="en-US"/>
        </w:rPr>
        <w:t xml:space="preserve"> </w:t>
      </w:r>
      <w:r w:rsidR="00545A9A">
        <w:rPr>
          <w:lang w:eastAsia="en-US"/>
        </w:rPr>
        <w:t xml:space="preserve">In some other years, ABS reported part of the </w:t>
      </w:r>
      <w:r w:rsidR="006E27B0">
        <w:rPr>
          <w:lang w:eastAsia="en-US"/>
        </w:rPr>
        <w:t>FDI</w:t>
      </w:r>
      <w:r w:rsidR="00242794">
        <w:rPr>
          <w:lang w:eastAsia="en-US"/>
        </w:rPr>
        <w:t xml:space="preserve"> stock</w:t>
      </w:r>
      <w:r w:rsidR="006E27B0">
        <w:rPr>
          <w:lang w:eastAsia="en-US"/>
        </w:rPr>
        <w:t xml:space="preserve">, </w:t>
      </w:r>
      <w:r w:rsidR="00962A86">
        <w:rPr>
          <w:lang w:eastAsia="en-US"/>
        </w:rPr>
        <w:t>‘</w:t>
      </w:r>
      <w:r w:rsidR="00962A86" w:rsidRPr="00962A86">
        <w:rPr>
          <w:lang w:eastAsia="en-US"/>
        </w:rPr>
        <w:t>Direct investment abroad, Equity capital and reinvested earnings</w:t>
      </w:r>
      <w:r w:rsidR="00962A86">
        <w:rPr>
          <w:lang w:eastAsia="en-US"/>
        </w:rPr>
        <w:t xml:space="preserve">’ which was </w:t>
      </w:r>
      <w:r w:rsidR="00DA7F14">
        <w:rPr>
          <w:lang w:eastAsia="en-US"/>
        </w:rPr>
        <w:t>$600-700 million in recent years.</w:t>
      </w:r>
      <w:r w:rsidR="004573D5">
        <w:rPr>
          <w:lang w:eastAsia="en-US"/>
        </w:rPr>
        <w:t xml:space="preserve"> In summary, FDI </w:t>
      </w:r>
      <w:r w:rsidR="00FE7C31">
        <w:rPr>
          <w:lang w:eastAsia="en-US"/>
        </w:rPr>
        <w:t>is about 1</w:t>
      </w:r>
      <w:r w:rsidR="009B1B66">
        <w:rPr>
          <w:lang w:eastAsia="en-US"/>
        </w:rPr>
        <w:t>0</w:t>
      </w:r>
      <w:r w:rsidR="00FE7C31">
        <w:rPr>
          <w:lang w:eastAsia="en-US"/>
        </w:rPr>
        <w:t xml:space="preserve"> per cent of Australia’s total investment </w:t>
      </w:r>
      <w:r w:rsidR="00B64EDD">
        <w:rPr>
          <w:lang w:eastAsia="en-US"/>
        </w:rPr>
        <w:t xml:space="preserve">stock </w:t>
      </w:r>
      <w:r w:rsidR="00FE7C31">
        <w:rPr>
          <w:lang w:eastAsia="en-US"/>
        </w:rPr>
        <w:t xml:space="preserve">in the UAE, derived from limited data published by the ABS, and </w:t>
      </w:r>
      <w:r w:rsidR="006F6201">
        <w:rPr>
          <w:lang w:eastAsia="en-US"/>
        </w:rPr>
        <w:t>the Federal Competitiveness and Statistics Authority (FCSA) of the UAE.</w:t>
      </w:r>
    </w:p>
    <w:p w14:paraId="5A4D21C7" w14:textId="130358BA" w:rsidR="009B1B66" w:rsidRDefault="00560334" w:rsidP="0091089A">
      <w:pPr>
        <w:pStyle w:val="BodyText"/>
        <w:rPr>
          <w:lang w:eastAsia="en-US"/>
        </w:rPr>
      </w:pPr>
      <w:r>
        <w:rPr>
          <w:lang w:eastAsia="en-US"/>
        </w:rPr>
        <w:t xml:space="preserve">The FCSA </w:t>
      </w:r>
      <w:r w:rsidR="00141418">
        <w:rPr>
          <w:lang w:eastAsia="en-US"/>
        </w:rPr>
        <w:t>has released</w:t>
      </w:r>
      <w:r w:rsidR="00703A8F">
        <w:rPr>
          <w:lang w:eastAsia="en-US"/>
        </w:rPr>
        <w:t xml:space="preserve"> data on </w:t>
      </w:r>
      <w:r>
        <w:rPr>
          <w:lang w:eastAsia="en-US"/>
        </w:rPr>
        <w:t>FDI</w:t>
      </w:r>
      <w:r w:rsidR="00B64EDD">
        <w:rPr>
          <w:lang w:eastAsia="en-US"/>
        </w:rPr>
        <w:t xml:space="preserve"> stock</w:t>
      </w:r>
      <w:r>
        <w:rPr>
          <w:lang w:eastAsia="en-US"/>
        </w:rPr>
        <w:t xml:space="preserve"> </w:t>
      </w:r>
      <w:r w:rsidR="00703A8F">
        <w:rPr>
          <w:lang w:eastAsia="en-US"/>
        </w:rPr>
        <w:t xml:space="preserve">from </w:t>
      </w:r>
      <w:r>
        <w:rPr>
          <w:lang w:eastAsia="en-US"/>
        </w:rPr>
        <w:t xml:space="preserve">Australia </w:t>
      </w:r>
      <w:r w:rsidR="00703A8F">
        <w:rPr>
          <w:lang w:eastAsia="en-US"/>
        </w:rPr>
        <w:t>to</w:t>
      </w:r>
      <w:r>
        <w:rPr>
          <w:lang w:eastAsia="en-US"/>
        </w:rPr>
        <w:t xml:space="preserve"> the UAE </w:t>
      </w:r>
      <w:r w:rsidR="00703A8F">
        <w:rPr>
          <w:lang w:eastAsia="en-US"/>
        </w:rPr>
        <w:t>between</w:t>
      </w:r>
      <w:r>
        <w:rPr>
          <w:lang w:eastAsia="en-US"/>
        </w:rPr>
        <w:t xml:space="preserve"> 2007 to 2016.</w:t>
      </w:r>
      <w:r>
        <w:rPr>
          <w:rStyle w:val="FootnoteReference"/>
          <w:lang w:eastAsia="en-US"/>
        </w:rPr>
        <w:footnoteReference w:id="30"/>
      </w:r>
      <w:r w:rsidR="00742957">
        <w:rPr>
          <w:lang w:eastAsia="en-US"/>
        </w:rPr>
        <w:t xml:space="preserve"> </w:t>
      </w:r>
      <w:r w:rsidR="00703A8F">
        <w:rPr>
          <w:lang w:eastAsia="en-US"/>
        </w:rPr>
        <w:t>While</w:t>
      </w:r>
      <w:r w:rsidR="00742957">
        <w:rPr>
          <w:lang w:eastAsia="en-US"/>
        </w:rPr>
        <w:t xml:space="preserve"> the </w:t>
      </w:r>
      <w:r w:rsidR="003D74D6">
        <w:rPr>
          <w:lang w:eastAsia="en-US"/>
        </w:rPr>
        <w:t>information</w:t>
      </w:r>
      <w:r w:rsidR="00742957">
        <w:rPr>
          <w:lang w:eastAsia="en-US"/>
        </w:rPr>
        <w:t xml:space="preserve"> is </w:t>
      </w:r>
      <w:r w:rsidR="003D74D6">
        <w:rPr>
          <w:lang w:eastAsia="en-US"/>
        </w:rPr>
        <w:t>no longer current</w:t>
      </w:r>
      <w:r w:rsidR="00742957">
        <w:rPr>
          <w:lang w:eastAsia="en-US"/>
        </w:rPr>
        <w:t xml:space="preserve">, </w:t>
      </w:r>
      <w:r w:rsidR="003D74D6">
        <w:rPr>
          <w:lang w:eastAsia="en-US"/>
        </w:rPr>
        <w:t xml:space="preserve">it provides valuable insights into the economic sectors that Australians have invested in within the UAE. It should be noted that </w:t>
      </w:r>
      <w:r w:rsidR="00E50A87">
        <w:rPr>
          <w:lang w:eastAsia="en-US"/>
        </w:rPr>
        <w:t>the FCSA</w:t>
      </w:r>
      <w:r w:rsidR="000249FB">
        <w:rPr>
          <w:lang w:eastAsia="en-US"/>
        </w:rPr>
        <w:t>’s</w:t>
      </w:r>
      <w:r w:rsidR="00E50A87">
        <w:rPr>
          <w:lang w:eastAsia="en-US"/>
        </w:rPr>
        <w:t xml:space="preserve"> </w:t>
      </w:r>
      <w:r w:rsidR="000249FB">
        <w:rPr>
          <w:lang w:eastAsia="en-US"/>
        </w:rPr>
        <w:t>figures may differ from those of other sources, such as the ABS and the IMF.</w:t>
      </w:r>
    </w:p>
    <w:p w14:paraId="3ECF40E6" w14:textId="2E744535" w:rsidR="002A2D9E" w:rsidRDefault="006F14B5" w:rsidP="0091089A">
      <w:pPr>
        <w:pStyle w:val="BodyText"/>
        <w:rPr>
          <w:lang w:eastAsia="en-US"/>
        </w:rPr>
      </w:pPr>
      <w:r>
        <w:rPr>
          <w:lang w:eastAsia="en-US"/>
        </w:rPr>
        <w:t xml:space="preserve">Table </w:t>
      </w:r>
      <w:r w:rsidR="00DD2024">
        <w:rPr>
          <w:lang w:eastAsia="en-US"/>
        </w:rPr>
        <w:fldChar w:fldCharType="begin"/>
      </w:r>
      <w:r w:rsidR="00DD2024">
        <w:rPr>
          <w:lang w:eastAsia="en-US"/>
        </w:rPr>
        <w:instrText xml:space="preserve"> REF _Caption4136 </w:instrText>
      </w:r>
      <w:r w:rsidR="00DD2024">
        <w:rPr>
          <w:lang w:eastAsia="en-US"/>
        </w:rPr>
        <w:fldChar w:fldCharType="separate"/>
      </w:r>
      <w:r w:rsidR="002B1E22">
        <w:rPr>
          <w:noProof/>
        </w:rPr>
        <w:t>3</w:t>
      </w:r>
      <w:r w:rsidR="002B1E22" w:rsidRPr="00695C93">
        <w:rPr>
          <w:noProof/>
        </w:rPr>
        <w:t>.</w:t>
      </w:r>
      <w:r w:rsidR="002B1E22">
        <w:rPr>
          <w:noProof/>
        </w:rPr>
        <w:t>20</w:t>
      </w:r>
      <w:r w:rsidR="00DD2024">
        <w:rPr>
          <w:lang w:eastAsia="en-US"/>
        </w:rPr>
        <w:fldChar w:fldCharType="end"/>
      </w:r>
      <w:r w:rsidR="005B7739">
        <w:rPr>
          <w:lang w:eastAsia="en-US"/>
        </w:rPr>
        <w:t xml:space="preserve"> </w:t>
      </w:r>
      <w:r w:rsidR="0042364B">
        <w:rPr>
          <w:lang w:eastAsia="en-US"/>
        </w:rPr>
        <w:t>reports the composition of Australia’s FDI</w:t>
      </w:r>
      <w:r w:rsidR="00056B59">
        <w:rPr>
          <w:lang w:eastAsia="en-US"/>
        </w:rPr>
        <w:t xml:space="preserve"> </w:t>
      </w:r>
      <w:r w:rsidR="0004009C">
        <w:rPr>
          <w:lang w:eastAsia="en-US"/>
        </w:rPr>
        <w:t>stock</w:t>
      </w:r>
      <w:r w:rsidR="0042364B">
        <w:rPr>
          <w:lang w:eastAsia="en-US"/>
        </w:rPr>
        <w:t xml:space="preserve"> in the UAE f</w:t>
      </w:r>
      <w:r w:rsidR="000D7D8F">
        <w:rPr>
          <w:lang w:eastAsia="en-US"/>
        </w:rPr>
        <w:t>rom 2012 to 2016</w:t>
      </w:r>
      <w:r w:rsidR="00C85B93">
        <w:rPr>
          <w:lang w:eastAsia="en-US"/>
        </w:rPr>
        <w:t>,</w:t>
      </w:r>
      <w:r w:rsidR="000D7D8F">
        <w:rPr>
          <w:lang w:eastAsia="en-US"/>
        </w:rPr>
        <w:t xml:space="preserve"> </w:t>
      </w:r>
      <w:r w:rsidR="00C85B93">
        <w:rPr>
          <w:lang w:eastAsia="en-US"/>
        </w:rPr>
        <w:t>for which</w:t>
      </w:r>
      <w:r w:rsidR="000D7D8F">
        <w:rPr>
          <w:lang w:eastAsia="en-US"/>
        </w:rPr>
        <w:t xml:space="preserve"> data is available. </w:t>
      </w:r>
      <w:r w:rsidR="00C85B93">
        <w:rPr>
          <w:lang w:eastAsia="en-US"/>
        </w:rPr>
        <w:t xml:space="preserve">Notably, </w:t>
      </w:r>
      <w:r w:rsidR="005603F8">
        <w:rPr>
          <w:lang w:eastAsia="en-US"/>
        </w:rPr>
        <w:t xml:space="preserve">in </w:t>
      </w:r>
      <w:r w:rsidR="000D7D8F">
        <w:rPr>
          <w:lang w:eastAsia="en-US"/>
        </w:rPr>
        <w:t>2012</w:t>
      </w:r>
      <w:r w:rsidR="005603F8">
        <w:rPr>
          <w:lang w:eastAsia="en-US"/>
        </w:rPr>
        <w:t>,</w:t>
      </w:r>
      <w:r w:rsidR="000D7D8F">
        <w:rPr>
          <w:lang w:eastAsia="en-US"/>
        </w:rPr>
        <w:t xml:space="preserve"> </w:t>
      </w:r>
      <w:r w:rsidR="00056B59">
        <w:rPr>
          <w:lang w:eastAsia="en-US"/>
        </w:rPr>
        <w:t xml:space="preserve">80 per cent of the total Australian FDI </w:t>
      </w:r>
      <w:r w:rsidR="0004009C">
        <w:rPr>
          <w:lang w:eastAsia="en-US"/>
        </w:rPr>
        <w:t>stock</w:t>
      </w:r>
      <w:r w:rsidR="00056B59">
        <w:rPr>
          <w:lang w:eastAsia="en-US"/>
        </w:rPr>
        <w:t xml:space="preserve"> was in the manufacturing sector</w:t>
      </w:r>
      <w:r w:rsidR="005603F8">
        <w:rPr>
          <w:lang w:eastAsia="en-US"/>
        </w:rPr>
        <w:t xml:space="preserve">, but </w:t>
      </w:r>
      <w:r w:rsidR="00344E93">
        <w:rPr>
          <w:lang w:eastAsia="en-US"/>
        </w:rPr>
        <w:t xml:space="preserve">in </w:t>
      </w:r>
      <w:r w:rsidR="00383D46">
        <w:rPr>
          <w:lang w:eastAsia="en-US"/>
        </w:rPr>
        <w:t>the next</w:t>
      </w:r>
      <w:r w:rsidR="00344E93">
        <w:rPr>
          <w:lang w:eastAsia="en-US"/>
        </w:rPr>
        <w:t xml:space="preserve"> </w:t>
      </w:r>
      <w:r w:rsidR="007748EB">
        <w:rPr>
          <w:lang w:eastAsia="en-US"/>
        </w:rPr>
        <w:t xml:space="preserve">year, </w:t>
      </w:r>
      <w:r w:rsidR="00344E93">
        <w:rPr>
          <w:lang w:eastAsia="en-US"/>
        </w:rPr>
        <w:t>this</w:t>
      </w:r>
      <w:r w:rsidR="007748EB">
        <w:rPr>
          <w:lang w:eastAsia="en-US"/>
        </w:rPr>
        <w:t xml:space="preserve"> share dropped to </w:t>
      </w:r>
      <w:r w:rsidR="00383D46">
        <w:rPr>
          <w:lang w:eastAsia="en-US"/>
        </w:rPr>
        <w:t xml:space="preserve">one tenth </w:t>
      </w:r>
      <w:r w:rsidR="00344E93">
        <w:rPr>
          <w:lang w:eastAsia="en-US"/>
        </w:rPr>
        <w:t xml:space="preserve">of </w:t>
      </w:r>
      <w:r w:rsidR="00383D46">
        <w:rPr>
          <w:lang w:eastAsia="en-US"/>
        </w:rPr>
        <w:t>one</w:t>
      </w:r>
      <w:r w:rsidR="00314EF1">
        <w:rPr>
          <w:lang w:eastAsia="en-US"/>
        </w:rPr>
        <w:t xml:space="preserve"> per cent</w:t>
      </w:r>
      <w:r w:rsidR="00383D46">
        <w:rPr>
          <w:lang w:eastAsia="en-US"/>
        </w:rPr>
        <w:t xml:space="preserve">, </w:t>
      </w:r>
      <w:r w:rsidR="002F686C">
        <w:rPr>
          <w:lang w:eastAsia="en-US"/>
        </w:rPr>
        <w:t>before</w:t>
      </w:r>
      <w:r w:rsidR="00383D46">
        <w:rPr>
          <w:lang w:eastAsia="en-US"/>
        </w:rPr>
        <w:t xml:space="preserve"> </w:t>
      </w:r>
      <w:r w:rsidR="002F686C">
        <w:rPr>
          <w:lang w:eastAsia="en-US"/>
        </w:rPr>
        <w:t>rising to some 6 per cent in 2016</w:t>
      </w:r>
      <w:r w:rsidR="00314EF1">
        <w:rPr>
          <w:lang w:eastAsia="en-US"/>
        </w:rPr>
        <w:t>.</w:t>
      </w:r>
      <w:r w:rsidR="005A22BA">
        <w:rPr>
          <w:lang w:eastAsia="en-US"/>
        </w:rPr>
        <w:t xml:space="preserve"> </w:t>
      </w:r>
      <w:r w:rsidR="00344E93">
        <w:rPr>
          <w:lang w:eastAsia="en-US"/>
        </w:rPr>
        <w:t xml:space="preserve">Instead, </w:t>
      </w:r>
      <w:r w:rsidR="00DC7B82">
        <w:rPr>
          <w:lang w:eastAsia="en-US"/>
        </w:rPr>
        <w:t>between</w:t>
      </w:r>
      <w:r w:rsidR="005A22BA">
        <w:rPr>
          <w:lang w:eastAsia="en-US"/>
        </w:rPr>
        <w:t xml:space="preserve"> 2013 </w:t>
      </w:r>
      <w:r w:rsidR="00344E93">
        <w:rPr>
          <w:lang w:eastAsia="en-US"/>
        </w:rPr>
        <w:t>and</w:t>
      </w:r>
      <w:r w:rsidR="005A22BA">
        <w:rPr>
          <w:lang w:eastAsia="en-US"/>
        </w:rPr>
        <w:t xml:space="preserve"> 2016, </w:t>
      </w:r>
      <w:r w:rsidR="00637EF0">
        <w:rPr>
          <w:lang w:eastAsia="en-US"/>
        </w:rPr>
        <w:t xml:space="preserve">Australia’s FDI </w:t>
      </w:r>
      <w:r w:rsidR="00DC7B82">
        <w:rPr>
          <w:lang w:eastAsia="en-US"/>
        </w:rPr>
        <w:t>stock</w:t>
      </w:r>
      <w:r w:rsidR="00637EF0">
        <w:rPr>
          <w:lang w:eastAsia="en-US"/>
        </w:rPr>
        <w:t xml:space="preserve"> in the UAE </w:t>
      </w:r>
      <w:r w:rsidR="000346A7">
        <w:rPr>
          <w:lang w:eastAsia="en-US"/>
        </w:rPr>
        <w:t xml:space="preserve">was predominantly </w:t>
      </w:r>
      <w:r w:rsidR="002A2D9E">
        <w:rPr>
          <w:lang w:eastAsia="en-US"/>
        </w:rPr>
        <w:t>in the following two sectors:</w:t>
      </w:r>
    </w:p>
    <w:p w14:paraId="64D478D9" w14:textId="4E59D812" w:rsidR="00841F06" w:rsidRDefault="00841F06" w:rsidP="00841F06">
      <w:pPr>
        <w:pStyle w:val="ListBullet"/>
        <w:rPr>
          <w:lang w:eastAsia="en-US"/>
        </w:rPr>
      </w:pPr>
      <w:r>
        <w:rPr>
          <w:lang w:eastAsia="en-US"/>
        </w:rPr>
        <w:t>Real estate activities – accounting for 43.6 per cent of</w:t>
      </w:r>
      <w:r w:rsidR="00545623">
        <w:rPr>
          <w:lang w:eastAsia="en-US"/>
        </w:rPr>
        <w:t xml:space="preserve"> Australia’s</w:t>
      </w:r>
      <w:r>
        <w:rPr>
          <w:lang w:eastAsia="en-US"/>
        </w:rPr>
        <w:t xml:space="preserve"> total FDI stock in the UAE as of 2016</w:t>
      </w:r>
      <w:r w:rsidR="00545623">
        <w:rPr>
          <w:lang w:eastAsia="en-US"/>
        </w:rPr>
        <w:t>; and</w:t>
      </w:r>
    </w:p>
    <w:p w14:paraId="03D05C34" w14:textId="20B003DA" w:rsidR="006C3EB6" w:rsidRDefault="008B6099" w:rsidP="006C3EB6">
      <w:pPr>
        <w:pStyle w:val="ListBullet"/>
        <w:rPr>
          <w:lang w:eastAsia="en-US"/>
        </w:rPr>
      </w:pPr>
      <w:r>
        <w:rPr>
          <w:lang w:eastAsia="en-US"/>
        </w:rPr>
        <w:lastRenderedPageBreak/>
        <w:t>Wholesale and retail trade, repair of motor vehicles and motorcycles</w:t>
      </w:r>
      <w:r w:rsidR="002A2D9E">
        <w:rPr>
          <w:lang w:eastAsia="en-US"/>
        </w:rPr>
        <w:t xml:space="preserve"> – accounting for </w:t>
      </w:r>
      <w:r w:rsidR="00545623">
        <w:rPr>
          <w:lang w:eastAsia="en-US"/>
        </w:rPr>
        <w:t>37.6</w:t>
      </w:r>
      <w:r w:rsidR="002A2D9E">
        <w:rPr>
          <w:lang w:eastAsia="en-US"/>
        </w:rPr>
        <w:t xml:space="preserve"> of </w:t>
      </w:r>
      <w:r w:rsidR="00405D68">
        <w:rPr>
          <w:lang w:eastAsia="en-US"/>
        </w:rPr>
        <w:t xml:space="preserve">Australia’s </w:t>
      </w:r>
      <w:r w:rsidR="002A2D9E">
        <w:rPr>
          <w:lang w:eastAsia="en-US"/>
        </w:rPr>
        <w:t>total FDI flow in the UAE</w:t>
      </w:r>
      <w:r w:rsidR="00545623">
        <w:rPr>
          <w:lang w:eastAsia="en-US"/>
        </w:rPr>
        <w:t xml:space="preserve"> as of 2016.</w:t>
      </w:r>
      <w:r w:rsidR="00637EF0">
        <w:rPr>
          <w:lang w:eastAsia="en-US"/>
        </w:rPr>
        <w:t xml:space="preserve"> </w:t>
      </w:r>
    </w:p>
    <w:p w14:paraId="2F96D417" w14:textId="5FD77AAA" w:rsidR="002A2D9E" w:rsidRDefault="008B7E80" w:rsidP="0091089A">
      <w:pPr>
        <w:pStyle w:val="BodyText"/>
        <w:rPr>
          <w:lang w:eastAsia="en-US"/>
        </w:rPr>
      </w:pPr>
      <w:r>
        <w:rPr>
          <w:lang w:eastAsia="en-US"/>
        </w:rPr>
        <w:t xml:space="preserve">Professional, scientific and technical activities </w:t>
      </w:r>
      <w:r w:rsidR="00716665">
        <w:rPr>
          <w:lang w:eastAsia="en-US"/>
        </w:rPr>
        <w:t>represent</w:t>
      </w:r>
      <w:r w:rsidR="004663F5">
        <w:rPr>
          <w:lang w:eastAsia="en-US"/>
        </w:rPr>
        <w:t>ed</w:t>
      </w:r>
      <w:r w:rsidR="0038035C">
        <w:rPr>
          <w:lang w:eastAsia="en-US"/>
        </w:rPr>
        <w:t xml:space="preserve"> 7.8</w:t>
      </w:r>
      <w:r w:rsidR="004663F5">
        <w:rPr>
          <w:lang w:eastAsia="en-US"/>
        </w:rPr>
        <w:t xml:space="preserve"> per cent of Australia’s total FDI </w:t>
      </w:r>
      <w:r w:rsidR="000E1543">
        <w:rPr>
          <w:lang w:eastAsia="en-US"/>
        </w:rPr>
        <w:t xml:space="preserve">stock </w:t>
      </w:r>
      <w:r w:rsidR="004663F5">
        <w:rPr>
          <w:lang w:eastAsia="en-US"/>
        </w:rPr>
        <w:t>in the UAE</w:t>
      </w:r>
      <w:r w:rsidR="006C64B2">
        <w:rPr>
          <w:lang w:eastAsia="en-US"/>
        </w:rPr>
        <w:t xml:space="preserve"> </w:t>
      </w:r>
      <w:r w:rsidR="0038035C">
        <w:rPr>
          <w:lang w:eastAsia="en-US"/>
        </w:rPr>
        <w:t xml:space="preserve">as of 2016, </w:t>
      </w:r>
      <w:r w:rsidR="000E1543">
        <w:rPr>
          <w:lang w:eastAsia="en-US"/>
        </w:rPr>
        <w:t>and</w:t>
      </w:r>
      <w:r w:rsidR="0038035C">
        <w:rPr>
          <w:lang w:eastAsia="en-US"/>
        </w:rPr>
        <w:t xml:space="preserve"> </w:t>
      </w:r>
      <w:r w:rsidR="000E1543">
        <w:rPr>
          <w:lang w:eastAsia="en-US"/>
        </w:rPr>
        <w:t>construction accounting for 4.5 per cent</w:t>
      </w:r>
      <w:r w:rsidR="004663F5">
        <w:rPr>
          <w:lang w:eastAsia="en-US"/>
        </w:rPr>
        <w:t>.</w:t>
      </w:r>
    </w:p>
    <w:p w14:paraId="3B940CE6" w14:textId="0513D388" w:rsidR="0037095D" w:rsidRDefault="0037095D" w:rsidP="009F0617">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w:instrText>
      </w:r>
      <w:r w:rsidRPr="00695C93">
        <w:fldChar w:fldCharType="separate"/>
      </w:r>
      <w:r w:rsidR="002B1E22">
        <w:rPr>
          <w:noProof/>
        </w:rPr>
        <w:instrText>3</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0F5228">
        <w:rPr>
          <w:noProof/>
        </w:rPr>
        <w:instrText>3</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20</w:instrText>
      </w:r>
      <w:r w:rsidRPr="00695C93">
        <w:fldChar w:fldCharType="end"/>
      </w:r>
      <w:r w:rsidRPr="00695C93">
        <w:instrText xml:space="preserve">" "" </w:instrText>
      </w:r>
      <w:r w:rsidRPr="00695C93">
        <w:fldChar w:fldCharType="separate"/>
      </w:r>
      <w:bookmarkStart w:id="1234" w:name="_Caption5273"/>
      <w:bookmarkStart w:id="1235" w:name="_Caption7978"/>
      <w:bookmarkStart w:id="1236" w:name="_Caption4287"/>
      <w:bookmarkStart w:id="1237" w:name="_Caption1308"/>
      <w:bookmarkStart w:id="1238" w:name="_Caption8575"/>
      <w:bookmarkStart w:id="1239" w:name="_Caption7736"/>
      <w:bookmarkStart w:id="1240" w:name="_Caption7287"/>
      <w:bookmarkStart w:id="1241" w:name="_Caption1668"/>
      <w:bookmarkStart w:id="1242" w:name="_Caption3500"/>
      <w:bookmarkStart w:id="1243" w:name="_Caption1406"/>
      <w:bookmarkStart w:id="1244" w:name="_Caption9650"/>
      <w:bookmarkStart w:id="1245" w:name="_Caption5763"/>
      <w:bookmarkStart w:id="1246" w:name="_Caption2752"/>
      <w:bookmarkStart w:id="1247" w:name="_Caption5938"/>
      <w:bookmarkStart w:id="1248" w:name="_Caption4847"/>
      <w:bookmarkStart w:id="1249" w:name="_Caption2384"/>
      <w:bookmarkStart w:id="1250" w:name="_Caption3166"/>
      <w:bookmarkStart w:id="1251" w:name="_Caption1025"/>
      <w:bookmarkStart w:id="1252" w:name="_Caption3121"/>
      <w:bookmarkStart w:id="1253" w:name="_Caption6061"/>
      <w:bookmarkStart w:id="1254" w:name="_Caption8829"/>
      <w:bookmarkStart w:id="1255" w:name="_Caption0415"/>
      <w:bookmarkStart w:id="1256" w:name="_Caption0768"/>
      <w:bookmarkStart w:id="1257" w:name="_Caption4136"/>
      <w:bookmarkStart w:id="1258" w:name="_Caption3062"/>
      <w:bookmarkStart w:id="1259" w:name="_Caption3288"/>
      <w:bookmarkStart w:id="1260" w:name="_Caption7485"/>
      <w:bookmarkStart w:id="1261" w:name="_Caption8100"/>
      <w:bookmarkStart w:id="1262" w:name="_Caption3666"/>
      <w:bookmarkStart w:id="1263" w:name="_Caption8795"/>
      <w:bookmarkStart w:id="1264" w:name="_Caption8027"/>
      <w:bookmarkStart w:id="1265" w:name="_Caption7643"/>
      <w:bookmarkStart w:id="1266" w:name="_Caption1679"/>
      <w:bookmarkStart w:id="1267" w:name="_Caption4275"/>
      <w:bookmarkStart w:id="1268" w:name="_Caption3987"/>
      <w:bookmarkStart w:id="1269" w:name="_Caption3155"/>
      <w:bookmarkStart w:id="1270" w:name="_Caption8023"/>
      <w:bookmarkStart w:id="1271" w:name="_Caption0702"/>
      <w:bookmarkStart w:id="1272" w:name="_Caption0098"/>
      <w:bookmarkStart w:id="1273" w:name="_Caption9830"/>
      <w:bookmarkStart w:id="1274" w:name="_Caption8807"/>
      <w:bookmarkStart w:id="1275" w:name="_Caption8941"/>
      <w:bookmarkStart w:id="1276" w:name="_Caption4775"/>
      <w:bookmarkStart w:id="1277" w:name="_Caption3667"/>
      <w:bookmarkStart w:id="1278" w:name="_Caption4518"/>
      <w:bookmarkStart w:id="1279" w:name="_Caption1361"/>
      <w:bookmarkStart w:id="1280" w:name="_Caption9719"/>
      <w:bookmarkStart w:id="1281" w:name="_Caption2779"/>
      <w:bookmarkStart w:id="1282" w:name="_Caption6071"/>
      <w:bookmarkStart w:id="1283" w:name="_Caption3602"/>
      <w:bookmarkStart w:id="1284" w:name="_Caption9126"/>
      <w:bookmarkStart w:id="1285" w:name="_Caption2793"/>
      <w:bookmarkStart w:id="1286" w:name="_Toc128409062"/>
      <w:r w:rsidR="000F5228">
        <w:rPr>
          <w:noProof/>
        </w:rPr>
        <w:t>3</w:t>
      </w:r>
      <w:r w:rsidR="000F5228" w:rsidRPr="00695C93">
        <w:rPr>
          <w:noProof/>
        </w:rPr>
        <w:t>.</w:t>
      </w:r>
      <w:r w:rsidR="000F5228">
        <w:rPr>
          <w:noProof/>
        </w:rPr>
        <w:t>20</w:t>
      </w:r>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r w:rsidRPr="00695C93">
        <w:fldChar w:fldCharType="end"/>
      </w:r>
      <w:r w:rsidRPr="00695C93">
        <w:tab/>
      </w:r>
      <w:r w:rsidR="00177ADE">
        <w:t>Composition of Australia</w:t>
      </w:r>
      <w:r w:rsidR="00330F3D">
        <w:t xml:space="preserve">’s FDI </w:t>
      </w:r>
      <w:r w:rsidR="008E23CA">
        <w:t>stock</w:t>
      </w:r>
      <w:r w:rsidR="00AC4516">
        <w:t xml:space="preserve"> </w:t>
      </w:r>
      <w:r w:rsidR="00330F3D">
        <w:t>in the UAE</w:t>
      </w:r>
      <w:bookmarkEnd w:id="1286"/>
    </w:p>
    <w:tbl>
      <w:tblPr>
        <w:tblW w:w="7937" w:type="dxa"/>
        <w:tblLook w:val="04A0" w:firstRow="1" w:lastRow="0" w:firstColumn="1" w:lastColumn="0" w:noHBand="0" w:noVBand="1"/>
      </w:tblPr>
      <w:tblGrid>
        <w:gridCol w:w="3752"/>
        <w:gridCol w:w="837"/>
        <w:gridCol w:w="837"/>
        <w:gridCol w:w="837"/>
        <w:gridCol w:w="837"/>
        <w:gridCol w:w="837"/>
      </w:tblGrid>
      <w:tr w:rsidR="008E23CA" w:rsidRPr="0037095D" w14:paraId="6F1DBA3B" w14:textId="77777777" w:rsidTr="009F0617">
        <w:trPr>
          <w:trHeight w:val="216"/>
        </w:trPr>
        <w:tc>
          <w:tcPr>
            <w:tcW w:w="3752" w:type="dxa"/>
            <w:shd w:val="clear" w:color="auto" w:fill="6F6652"/>
            <w:noWrap/>
            <w:tcMar>
              <w:left w:w="57" w:type="dxa"/>
              <w:right w:w="57" w:type="dxa"/>
            </w:tcMar>
            <w:hideMark/>
          </w:tcPr>
          <w:p w14:paraId="05689860" w14:textId="4516ABAD" w:rsidR="008E23CA" w:rsidRPr="0037095D" w:rsidRDefault="000F5228" w:rsidP="008E23CA">
            <w:pPr>
              <w:pStyle w:val="TableDataColumnHeading"/>
              <w:jc w:val="left"/>
            </w:pPr>
            <w:r>
              <w:t>Category</w:t>
            </w:r>
          </w:p>
        </w:tc>
        <w:tc>
          <w:tcPr>
            <w:tcW w:w="837" w:type="dxa"/>
            <w:shd w:val="clear" w:color="auto" w:fill="6F6652"/>
            <w:noWrap/>
            <w:tcMar>
              <w:left w:w="57" w:type="dxa"/>
              <w:right w:w="57" w:type="dxa"/>
            </w:tcMar>
            <w:hideMark/>
          </w:tcPr>
          <w:p w14:paraId="7F3377E1" w14:textId="77777777" w:rsidR="008E23CA" w:rsidRDefault="008E23CA" w:rsidP="008E23CA">
            <w:pPr>
              <w:pStyle w:val="TableDataColumnHeading"/>
              <w:rPr>
                <w:szCs w:val="16"/>
              </w:rPr>
            </w:pPr>
            <w:r w:rsidRPr="00330F3D">
              <w:rPr>
                <w:szCs w:val="16"/>
              </w:rPr>
              <w:t>2012</w:t>
            </w:r>
          </w:p>
          <w:p w14:paraId="18AA4463" w14:textId="40710F99" w:rsidR="00072EEA" w:rsidRPr="00330F3D" w:rsidRDefault="00157EF4" w:rsidP="008E23CA">
            <w:pPr>
              <w:pStyle w:val="TableDataColumnHeading"/>
              <w:rPr>
                <w:szCs w:val="16"/>
              </w:rPr>
            </w:pPr>
            <w:r>
              <w:rPr>
                <w:szCs w:val="16"/>
              </w:rPr>
              <w:t>%</w:t>
            </w:r>
          </w:p>
        </w:tc>
        <w:tc>
          <w:tcPr>
            <w:tcW w:w="837" w:type="dxa"/>
            <w:shd w:val="clear" w:color="auto" w:fill="6F6652"/>
            <w:noWrap/>
            <w:tcMar>
              <w:left w:w="57" w:type="dxa"/>
              <w:right w:w="57" w:type="dxa"/>
            </w:tcMar>
            <w:hideMark/>
          </w:tcPr>
          <w:p w14:paraId="5C1EDCE6" w14:textId="77777777" w:rsidR="008E23CA" w:rsidRDefault="008E23CA" w:rsidP="008E23CA">
            <w:pPr>
              <w:pStyle w:val="TableDataColumnHeading"/>
              <w:rPr>
                <w:szCs w:val="16"/>
              </w:rPr>
            </w:pPr>
            <w:r w:rsidRPr="00330F3D">
              <w:rPr>
                <w:szCs w:val="16"/>
              </w:rPr>
              <w:t>2013</w:t>
            </w:r>
          </w:p>
          <w:p w14:paraId="570E5591" w14:textId="38F59F14" w:rsidR="00157EF4" w:rsidRPr="00330F3D" w:rsidRDefault="00157EF4" w:rsidP="008E23CA">
            <w:pPr>
              <w:pStyle w:val="TableDataColumnHeading"/>
              <w:rPr>
                <w:szCs w:val="16"/>
              </w:rPr>
            </w:pPr>
            <w:r>
              <w:rPr>
                <w:szCs w:val="16"/>
              </w:rPr>
              <w:t>%</w:t>
            </w:r>
          </w:p>
        </w:tc>
        <w:tc>
          <w:tcPr>
            <w:tcW w:w="837" w:type="dxa"/>
            <w:shd w:val="clear" w:color="auto" w:fill="6F6652"/>
            <w:noWrap/>
            <w:tcMar>
              <w:left w:w="57" w:type="dxa"/>
              <w:right w:w="57" w:type="dxa"/>
            </w:tcMar>
            <w:hideMark/>
          </w:tcPr>
          <w:p w14:paraId="6BCE6044" w14:textId="77777777" w:rsidR="008E23CA" w:rsidRDefault="008E23CA" w:rsidP="008E23CA">
            <w:pPr>
              <w:pStyle w:val="TableDataColumnHeading"/>
              <w:rPr>
                <w:szCs w:val="16"/>
              </w:rPr>
            </w:pPr>
            <w:r w:rsidRPr="00330F3D">
              <w:rPr>
                <w:szCs w:val="16"/>
              </w:rPr>
              <w:t>2014</w:t>
            </w:r>
          </w:p>
          <w:p w14:paraId="5BF58014" w14:textId="53F9ECBE" w:rsidR="00157EF4" w:rsidRPr="00330F3D" w:rsidRDefault="00157EF4" w:rsidP="008E23CA">
            <w:pPr>
              <w:pStyle w:val="TableDataColumnHeading"/>
              <w:rPr>
                <w:szCs w:val="16"/>
              </w:rPr>
            </w:pPr>
            <w:r>
              <w:rPr>
                <w:szCs w:val="16"/>
              </w:rPr>
              <w:t>%</w:t>
            </w:r>
          </w:p>
        </w:tc>
        <w:tc>
          <w:tcPr>
            <w:tcW w:w="837" w:type="dxa"/>
            <w:shd w:val="clear" w:color="auto" w:fill="6F6652"/>
            <w:noWrap/>
            <w:tcMar>
              <w:left w:w="57" w:type="dxa"/>
              <w:right w:w="57" w:type="dxa"/>
            </w:tcMar>
            <w:hideMark/>
          </w:tcPr>
          <w:p w14:paraId="17B35D63" w14:textId="77777777" w:rsidR="008E23CA" w:rsidRDefault="008E23CA" w:rsidP="008E23CA">
            <w:pPr>
              <w:pStyle w:val="TableDataColumnHeading"/>
              <w:rPr>
                <w:szCs w:val="16"/>
              </w:rPr>
            </w:pPr>
            <w:r w:rsidRPr="00330F3D">
              <w:rPr>
                <w:szCs w:val="16"/>
              </w:rPr>
              <w:t>2015</w:t>
            </w:r>
          </w:p>
          <w:p w14:paraId="743F6863" w14:textId="69C1EF62" w:rsidR="00157EF4" w:rsidRPr="00330F3D" w:rsidRDefault="00157EF4" w:rsidP="008E23CA">
            <w:pPr>
              <w:pStyle w:val="TableDataColumnHeading"/>
              <w:rPr>
                <w:szCs w:val="16"/>
              </w:rPr>
            </w:pPr>
            <w:r>
              <w:rPr>
                <w:szCs w:val="16"/>
              </w:rPr>
              <w:t>%</w:t>
            </w:r>
          </w:p>
        </w:tc>
        <w:tc>
          <w:tcPr>
            <w:tcW w:w="837" w:type="dxa"/>
            <w:shd w:val="clear" w:color="auto" w:fill="6F6652"/>
            <w:noWrap/>
            <w:tcMar>
              <w:left w:w="57" w:type="dxa"/>
              <w:right w:w="57" w:type="dxa"/>
            </w:tcMar>
            <w:hideMark/>
          </w:tcPr>
          <w:p w14:paraId="2E243642" w14:textId="77777777" w:rsidR="008E23CA" w:rsidRDefault="008E23CA" w:rsidP="008E23CA">
            <w:pPr>
              <w:pStyle w:val="TableDataColumnHeading"/>
              <w:rPr>
                <w:szCs w:val="16"/>
              </w:rPr>
            </w:pPr>
            <w:r w:rsidRPr="00330F3D">
              <w:rPr>
                <w:szCs w:val="16"/>
              </w:rPr>
              <w:t>2016</w:t>
            </w:r>
          </w:p>
          <w:p w14:paraId="3F949819" w14:textId="2961FC08" w:rsidR="00157EF4" w:rsidRPr="00330F3D" w:rsidRDefault="00157EF4" w:rsidP="008E23CA">
            <w:pPr>
              <w:pStyle w:val="TableDataColumnHeading"/>
              <w:rPr>
                <w:szCs w:val="16"/>
              </w:rPr>
            </w:pPr>
            <w:r>
              <w:rPr>
                <w:szCs w:val="16"/>
              </w:rPr>
              <w:t>%</w:t>
            </w:r>
          </w:p>
        </w:tc>
      </w:tr>
      <w:tr w:rsidR="00886608" w:rsidRPr="0037095D" w14:paraId="1E40A37D" w14:textId="77777777" w:rsidTr="00886608">
        <w:trPr>
          <w:trHeight w:val="216"/>
        </w:trPr>
        <w:tc>
          <w:tcPr>
            <w:tcW w:w="37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B26C2C" w14:textId="77777777" w:rsidR="008E23CA" w:rsidRPr="0037095D" w:rsidRDefault="008E23CA" w:rsidP="009F0617">
            <w:pPr>
              <w:pStyle w:val="TableDataEntries"/>
              <w:jc w:val="left"/>
            </w:pPr>
            <w:r w:rsidRPr="0037095D">
              <w:t>Manufacturing</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ECA6DB" w14:textId="4B8F8DB2" w:rsidR="008E23CA" w:rsidRPr="0037095D" w:rsidRDefault="008E23CA" w:rsidP="009F0617">
            <w:pPr>
              <w:pStyle w:val="TableDataEntries"/>
            </w:pPr>
            <w:r>
              <w:rPr>
                <w:szCs w:val="16"/>
              </w:rPr>
              <w:t>79.99</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C9F559" w14:textId="56AA7AFE" w:rsidR="008E23CA" w:rsidRPr="0037095D" w:rsidRDefault="008E23CA" w:rsidP="009F0617">
            <w:pPr>
              <w:pStyle w:val="TableDataEntries"/>
            </w:pPr>
            <w:r>
              <w:rPr>
                <w:szCs w:val="16"/>
              </w:rPr>
              <w:t>0.09</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D656B6" w14:textId="7C0975BE" w:rsidR="008E23CA" w:rsidRPr="0037095D" w:rsidRDefault="008E23CA" w:rsidP="009F0617">
            <w:pPr>
              <w:pStyle w:val="TableDataEntries"/>
            </w:pPr>
            <w:r>
              <w:rPr>
                <w:szCs w:val="16"/>
              </w:rPr>
              <w:t>0.23</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C955DD" w14:textId="4B0FB310" w:rsidR="008E23CA" w:rsidRPr="0037095D" w:rsidRDefault="008E23CA" w:rsidP="009F0617">
            <w:pPr>
              <w:pStyle w:val="TableDataEntries"/>
            </w:pPr>
            <w:r>
              <w:rPr>
                <w:szCs w:val="16"/>
              </w:rPr>
              <w:t>6.81</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EFDFA4" w14:textId="442B815E" w:rsidR="008E23CA" w:rsidRPr="0037095D" w:rsidRDefault="008E23CA" w:rsidP="009F0617">
            <w:pPr>
              <w:pStyle w:val="TableDataEntries"/>
            </w:pPr>
            <w:r>
              <w:rPr>
                <w:szCs w:val="16"/>
              </w:rPr>
              <w:t>5.90</w:t>
            </w:r>
          </w:p>
        </w:tc>
      </w:tr>
      <w:tr w:rsidR="00886608" w:rsidRPr="0037095D" w14:paraId="678FF87E" w14:textId="77777777" w:rsidTr="00886608">
        <w:trPr>
          <w:trHeight w:val="216"/>
        </w:trPr>
        <w:tc>
          <w:tcPr>
            <w:tcW w:w="37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0CCBADE" w14:textId="77777777" w:rsidR="008E23CA" w:rsidRPr="0037095D" w:rsidRDefault="008E23CA" w:rsidP="009F0617">
            <w:pPr>
              <w:pStyle w:val="TableDataEntries"/>
              <w:jc w:val="left"/>
            </w:pPr>
            <w:r w:rsidRPr="0037095D">
              <w:t>Construction</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29A2ED" w14:textId="4136622A" w:rsidR="008E23CA" w:rsidRPr="0037095D" w:rsidRDefault="008E23CA" w:rsidP="009F0617">
            <w:pPr>
              <w:pStyle w:val="TableDataEntries"/>
            </w:pPr>
            <w:r>
              <w:rPr>
                <w:szCs w:val="16"/>
              </w:rPr>
              <w:t>0.00</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5C347E" w14:textId="4070552D" w:rsidR="008E23CA" w:rsidRPr="0037095D" w:rsidRDefault="008E23CA" w:rsidP="009F0617">
            <w:pPr>
              <w:pStyle w:val="TableDataEntries"/>
            </w:pPr>
            <w:r>
              <w:rPr>
                <w:szCs w:val="16"/>
              </w:rPr>
              <w:t>-0.76</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5689CF" w14:textId="4CB00CDC" w:rsidR="008E23CA" w:rsidRPr="0037095D" w:rsidRDefault="008E23CA" w:rsidP="009F0617">
            <w:pPr>
              <w:pStyle w:val="TableDataEntries"/>
            </w:pPr>
            <w:r>
              <w:rPr>
                <w:szCs w:val="16"/>
              </w:rPr>
              <w:t>-4.79</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F1A158" w14:textId="68DC5B2D" w:rsidR="008E23CA" w:rsidRPr="0037095D" w:rsidRDefault="008E23CA" w:rsidP="009F0617">
            <w:pPr>
              <w:pStyle w:val="TableDataEntries"/>
            </w:pPr>
            <w:r>
              <w:rPr>
                <w:szCs w:val="16"/>
              </w:rPr>
              <w:t>5.31</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7C769F5" w14:textId="46AC234D" w:rsidR="008E23CA" w:rsidRPr="0037095D" w:rsidRDefault="008E23CA" w:rsidP="009F0617">
            <w:pPr>
              <w:pStyle w:val="TableDataEntries"/>
            </w:pPr>
            <w:r>
              <w:rPr>
                <w:szCs w:val="16"/>
              </w:rPr>
              <w:t>4.52</w:t>
            </w:r>
          </w:p>
        </w:tc>
      </w:tr>
      <w:tr w:rsidR="00886608" w:rsidRPr="0037095D" w14:paraId="621F375F" w14:textId="77777777" w:rsidTr="00886608">
        <w:trPr>
          <w:trHeight w:val="216"/>
        </w:trPr>
        <w:tc>
          <w:tcPr>
            <w:tcW w:w="37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3CF795" w14:textId="77777777" w:rsidR="008E23CA" w:rsidRPr="0037095D" w:rsidRDefault="008E23CA" w:rsidP="009F0617">
            <w:pPr>
              <w:pStyle w:val="TableDataEntries"/>
              <w:jc w:val="left"/>
            </w:pPr>
            <w:r w:rsidRPr="0037095D">
              <w:t>Wholesale and retail trade; repair of motor vehicles and motorcycles</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F2C1A1" w14:textId="1D907E7A" w:rsidR="008E23CA" w:rsidRPr="0037095D" w:rsidRDefault="008E23CA" w:rsidP="009F0617">
            <w:pPr>
              <w:pStyle w:val="TableDataEntries"/>
            </w:pPr>
            <w:r>
              <w:rPr>
                <w:szCs w:val="16"/>
              </w:rPr>
              <w:t>16.21</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FB27A9" w14:textId="762449E3" w:rsidR="008E23CA" w:rsidRPr="0037095D" w:rsidRDefault="008E23CA" w:rsidP="009F0617">
            <w:pPr>
              <w:pStyle w:val="TableDataEntries"/>
            </w:pPr>
            <w:r>
              <w:rPr>
                <w:szCs w:val="16"/>
              </w:rPr>
              <w:t>67.84</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2D66FE" w14:textId="790FD89F" w:rsidR="008E23CA" w:rsidRPr="0037095D" w:rsidRDefault="008E23CA" w:rsidP="009F0617">
            <w:pPr>
              <w:pStyle w:val="TableDataEntries"/>
            </w:pPr>
            <w:r>
              <w:rPr>
                <w:szCs w:val="16"/>
              </w:rPr>
              <w:t>34.35</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BD50DFE" w14:textId="555A453C" w:rsidR="008E23CA" w:rsidRPr="0037095D" w:rsidRDefault="008E23CA" w:rsidP="009F0617">
            <w:pPr>
              <w:pStyle w:val="TableDataEntries"/>
            </w:pPr>
            <w:r>
              <w:rPr>
                <w:szCs w:val="16"/>
              </w:rPr>
              <w:t>37.71</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869C71" w14:textId="5505F8EB" w:rsidR="008E23CA" w:rsidRPr="0037095D" w:rsidRDefault="008E23CA" w:rsidP="009F0617">
            <w:pPr>
              <w:pStyle w:val="TableDataEntries"/>
            </w:pPr>
            <w:r>
              <w:rPr>
                <w:szCs w:val="16"/>
              </w:rPr>
              <w:t>37.63</w:t>
            </w:r>
          </w:p>
        </w:tc>
      </w:tr>
      <w:tr w:rsidR="00886608" w:rsidRPr="0037095D" w14:paraId="030EC730" w14:textId="77777777" w:rsidTr="00886608">
        <w:trPr>
          <w:trHeight w:val="216"/>
        </w:trPr>
        <w:tc>
          <w:tcPr>
            <w:tcW w:w="37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9C311E" w14:textId="77777777" w:rsidR="008E23CA" w:rsidRPr="0037095D" w:rsidRDefault="008E23CA" w:rsidP="009F0617">
            <w:pPr>
              <w:pStyle w:val="TableDataEntries"/>
              <w:jc w:val="left"/>
            </w:pPr>
            <w:r w:rsidRPr="0037095D">
              <w:t>Information and communication</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D154489" w14:textId="3F303E3D" w:rsidR="008E23CA" w:rsidRPr="0037095D" w:rsidRDefault="008E23CA" w:rsidP="009F0617">
            <w:pPr>
              <w:pStyle w:val="TableDataEntries"/>
            </w:pPr>
            <w:r>
              <w:rPr>
                <w:szCs w:val="16"/>
              </w:rPr>
              <w:t>0.01</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F3002E" w14:textId="2F42C9C1" w:rsidR="008E23CA" w:rsidRPr="0037095D" w:rsidRDefault="008E23CA" w:rsidP="009F0617">
            <w:pPr>
              <w:pStyle w:val="TableDataEntries"/>
            </w:pPr>
            <w:r>
              <w:rPr>
                <w:szCs w:val="16"/>
              </w:rPr>
              <w:t>0.04</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5AB855" w14:textId="0D346708" w:rsidR="008E23CA" w:rsidRPr="0037095D" w:rsidRDefault="008E23CA" w:rsidP="009F0617">
            <w:pPr>
              <w:pStyle w:val="TableDataEntries"/>
            </w:pPr>
            <w:r>
              <w:rPr>
                <w:szCs w:val="16"/>
              </w:rPr>
              <w:t>0.13</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5E63A1" w14:textId="67E33E1B" w:rsidR="008E23CA" w:rsidRPr="0037095D" w:rsidRDefault="008E23CA" w:rsidP="009F0617">
            <w:pPr>
              <w:pStyle w:val="TableDataEntries"/>
            </w:pPr>
            <w:r>
              <w:rPr>
                <w:szCs w:val="16"/>
              </w:rPr>
              <w:t>0.16</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20EDA8" w14:textId="0DB18BDD" w:rsidR="008E23CA" w:rsidRPr="0037095D" w:rsidRDefault="008E23CA" w:rsidP="009F0617">
            <w:pPr>
              <w:pStyle w:val="TableDataEntries"/>
            </w:pPr>
            <w:r>
              <w:rPr>
                <w:szCs w:val="16"/>
              </w:rPr>
              <w:t>0.13</w:t>
            </w:r>
          </w:p>
        </w:tc>
      </w:tr>
      <w:tr w:rsidR="00886608" w:rsidRPr="0037095D" w14:paraId="61E73544" w14:textId="77777777" w:rsidTr="00886608">
        <w:trPr>
          <w:trHeight w:val="216"/>
        </w:trPr>
        <w:tc>
          <w:tcPr>
            <w:tcW w:w="37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FC384E" w14:textId="77777777" w:rsidR="008E23CA" w:rsidRPr="0037095D" w:rsidRDefault="008E23CA" w:rsidP="009F0617">
            <w:pPr>
              <w:pStyle w:val="TableDataEntries"/>
              <w:jc w:val="left"/>
            </w:pPr>
            <w:r w:rsidRPr="0037095D">
              <w:t>Financial and insurance</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08E733" w14:textId="39B367B4" w:rsidR="008E23CA" w:rsidRPr="0037095D" w:rsidRDefault="008E23CA" w:rsidP="009F0617">
            <w:pPr>
              <w:pStyle w:val="TableDataEntries"/>
            </w:pPr>
            <w:r>
              <w:rPr>
                <w:szCs w:val="16"/>
              </w:rPr>
              <w:t>0.00</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9A585D" w14:textId="7C4A6927" w:rsidR="008E23CA" w:rsidRPr="0037095D" w:rsidRDefault="008E23CA" w:rsidP="009F0617">
            <w:pPr>
              <w:pStyle w:val="TableDataEntries"/>
            </w:pPr>
            <w:r>
              <w:rPr>
                <w:szCs w:val="16"/>
              </w:rPr>
              <w:t>0.00</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3C8A2D" w14:textId="1A39F428" w:rsidR="008E23CA" w:rsidRPr="0037095D" w:rsidRDefault="008E23CA" w:rsidP="009F0617">
            <w:pPr>
              <w:pStyle w:val="TableDataEntries"/>
            </w:pPr>
            <w:r>
              <w:rPr>
                <w:szCs w:val="16"/>
              </w:rPr>
              <w:t>0.00</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48DC87F" w14:textId="274F5537" w:rsidR="008E23CA" w:rsidRPr="0037095D" w:rsidRDefault="008E23CA" w:rsidP="009F0617">
            <w:pPr>
              <w:pStyle w:val="TableDataEntries"/>
            </w:pPr>
            <w:r>
              <w:rPr>
                <w:szCs w:val="16"/>
              </w:rPr>
              <w:t>0.00</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519C68" w14:textId="6A116713" w:rsidR="008E23CA" w:rsidRPr="0037095D" w:rsidRDefault="008E23CA" w:rsidP="009F0617">
            <w:pPr>
              <w:pStyle w:val="TableDataEntries"/>
            </w:pPr>
            <w:r>
              <w:rPr>
                <w:szCs w:val="16"/>
              </w:rPr>
              <w:t>0.41</w:t>
            </w:r>
          </w:p>
        </w:tc>
      </w:tr>
      <w:tr w:rsidR="00886608" w:rsidRPr="0037095D" w14:paraId="2251C1FE" w14:textId="77777777" w:rsidTr="00886608">
        <w:trPr>
          <w:trHeight w:val="216"/>
        </w:trPr>
        <w:tc>
          <w:tcPr>
            <w:tcW w:w="37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F34F6F" w14:textId="77777777" w:rsidR="008E23CA" w:rsidRPr="0037095D" w:rsidRDefault="008E23CA" w:rsidP="009F0617">
            <w:pPr>
              <w:pStyle w:val="TableDataEntries"/>
              <w:jc w:val="left"/>
            </w:pPr>
            <w:r w:rsidRPr="0037095D">
              <w:t>Real estate activities</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3B5E71" w14:textId="3A478545" w:rsidR="008E23CA" w:rsidRPr="0037095D" w:rsidRDefault="008E23CA" w:rsidP="009F0617">
            <w:pPr>
              <w:pStyle w:val="TableDataEntries"/>
            </w:pPr>
            <w:r>
              <w:rPr>
                <w:szCs w:val="16"/>
              </w:rPr>
              <w:t>3.56</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A2FE79" w14:textId="2F0E87B4" w:rsidR="008E23CA" w:rsidRPr="0037095D" w:rsidRDefault="008E23CA" w:rsidP="009F0617">
            <w:pPr>
              <w:pStyle w:val="TableDataEntries"/>
            </w:pPr>
            <w:r>
              <w:rPr>
                <w:szCs w:val="16"/>
              </w:rPr>
              <w:t>30.20</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0957AD" w14:textId="44E446C6" w:rsidR="008E23CA" w:rsidRPr="0037095D" w:rsidRDefault="008E23CA" w:rsidP="009F0617">
            <w:pPr>
              <w:pStyle w:val="TableDataEntries"/>
            </w:pPr>
            <w:r>
              <w:rPr>
                <w:szCs w:val="16"/>
              </w:rPr>
              <w:t>59.69</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755B05" w14:textId="203B55A6" w:rsidR="008E23CA" w:rsidRPr="0037095D" w:rsidRDefault="008E23CA" w:rsidP="009F0617">
            <w:pPr>
              <w:pStyle w:val="TableDataEntries"/>
            </w:pPr>
            <w:r>
              <w:rPr>
                <w:szCs w:val="16"/>
              </w:rPr>
              <w:t>47.24</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319A1E" w14:textId="157531C0" w:rsidR="008E23CA" w:rsidRPr="0037095D" w:rsidRDefault="008E23CA" w:rsidP="009F0617">
            <w:pPr>
              <w:pStyle w:val="TableDataEntries"/>
            </w:pPr>
            <w:r>
              <w:rPr>
                <w:szCs w:val="16"/>
              </w:rPr>
              <w:t>43.62</w:t>
            </w:r>
          </w:p>
        </w:tc>
      </w:tr>
      <w:tr w:rsidR="00886608" w:rsidRPr="0037095D" w14:paraId="0AEF7C8E" w14:textId="77777777" w:rsidTr="00886608">
        <w:trPr>
          <w:trHeight w:val="216"/>
        </w:trPr>
        <w:tc>
          <w:tcPr>
            <w:tcW w:w="37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8BFF8C" w14:textId="77777777" w:rsidR="008E23CA" w:rsidRPr="0037095D" w:rsidRDefault="008E23CA" w:rsidP="009F0617">
            <w:pPr>
              <w:pStyle w:val="TableDataEntries"/>
              <w:jc w:val="left"/>
            </w:pPr>
            <w:r w:rsidRPr="0037095D">
              <w:t>Professional, scientific and technical activities</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D76245" w14:textId="55BFB47C" w:rsidR="008E23CA" w:rsidRPr="0037095D" w:rsidRDefault="008E23CA" w:rsidP="009F0617">
            <w:pPr>
              <w:pStyle w:val="TableDataEntries"/>
            </w:pPr>
            <w:r>
              <w:rPr>
                <w:szCs w:val="16"/>
              </w:rPr>
              <w:t>0.23</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E1C4B0" w14:textId="4733A1B0" w:rsidR="008E23CA" w:rsidRPr="0037095D" w:rsidRDefault="008E23CA" w:rsidP="009F0617">
            <w:pPr>
              <w:pStyle w:val="TableDataEntries"/>
            </w:pPr>
            <w:r>
              <w:rPr>
                <w:szCs w:val="16"/>
              </w:rPr>
              <w:t>2.55</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4362B0" w14:textId="70DEEF99" w:rsidR="008E23CA" w:rsidRPr="0037095D" w:rsidRDefault="008E23CA" w:rsidP="009F0617">
            <w:pPr>
              <w:pStyle w:val="TableDataEntries"/>
            </w:pPr>
            <w:r>
              <w:rPr>
                <w:szCs w:val="16"/>
              </w:rPr>
              <w:t>10.37</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2DD01B" w14:textId="515BC25B" w:rsidR="008E23CA" w:rsidRPr="0037095D" w:rsidRDefault="008E23CA" w:rsidP="009F0617">
            <w:pPr>
              <w:pStyle w:val="TableDataEntries"/>
            </w:pPr>
            <w:r>
              <w:rPr>
                <w:szCs w:val="16"/>
              </w:rPr>
              <w:t>2.76</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795714D" w14:textId="3E36D5D7" w:rsidR="008E23CA" w:rsidRPr="0037095D" w:rsidRDefault="008E23CA" w:rsidP="009F0617">
            <w:pPr>
              <w:pStyle w:val="TableDataEntries"/>
            </w:pPr>
            <w:r>
              <w:rPr>
                <w:szCs w:val="16"/>
              </w:rPr>
              <w:t>7.77</w:t>
            </w:r>
          </w:p>
        </w:tc>
      </w:tr>
      <w:tr w:rsidR="00886608" w:rsidRPr="0037095D" w14:paraId="2C3B77DC" w14:textId="77777777" w:rsidTr="00886608">
        <w:trPr>
          <w:trHeight w:val="216"/>
        </w:trPr>
        <w:tc>
          <w:tcPr>
            <w:tcW w:w="37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8A0C29" w14:textId="77777777" w:rsidR="008E23CA" w:rsidRPr="0037095D" w:rsidRDefault="008E23CA" w:rsidP="009F0617">
            <w:pPr>
              <w:pStyle w:val="TableDataEntries"/>
              <w:jc w:val="left"/>
            </w:pPr>
            <w:r w:rsidRPr="0037095D">
              <w:t>Administrative and support services</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0139B0" w14:textId="0760E7A9" w:rsidR="008E23CA" w:rsidRPr="0037095D" w:rsidRDefault="008E23CA" w:rsidP="009F0617">
            <w:pPr>
              <w:pStyle w:val="TableDataEntries"/>
            </w:pPr>
            <w:r>
              <w:rPr>
                <w:szCs w:val="16"/>
              </w:rPr>
              <w:t>0.00</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0F0901" w14:textId="4BADE7BE" w:rsidR="008E23CA" w:rsidRPr="0037095D" w:rsidRDefault="008E23CA" w:rsidP="009F0617">
            <w:pPr>
              <w:pStyle w:val="TableDataEntries"/>
            </w:pPr>
            <w:r>
              <w:rPr>
                <w:szCs w:val="16"/>
              </w:rPr>
              <w:t>0.01</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0D92CC7" w14:textId="459CDFFF" w:rsidR="008E23CA" w:rsidRPr="0037095D" w:rsidRDefault="008E23CA" w:rsidP="009F0617">
            <w:pPr>
              <w:pStyle w:val="TableDataEntries"/>
            </w:pPr>
            <w:r>
              <w:rPr>
                <w:szCs w:val="16"/>
              </w:rPr>
              <w:t>0.00</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9797B8" w14:textId="6C52900C" w:rsidR="008E23CA" w:rsidRPr="0037095D" w:rsidRDefault="008E23CA" w:rsidP="009F0617">
            <w:pPr>
              <w:pStyle w:val="TableDataEntries"/>
            </w:pPr>
            <w:r>
              <w:rPr>
                <w:szCs w:val="16"/>
              </w:rPr>
              <w:t>0.01</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A46E58" w14:textId="1271F78C" w:rsidR="008E23CA" w:rsidRPr="0037095D" w:rsidRDefault="008E23CA" w:rsidP="009F0617">
            <w:pPr>
              <w:pStyle w:val="TableDataEntries"/>
            </w:pPr>
            <w:r>
              <w:rPr>
                <w:szCs w:val="16"/>
              </w:rPr>
              <w:t>0.01</w:t>
            </w:r>
          </w:p>
        </w:tc>
      </w:tr>
      <w:tr w:rsidR="00886608" w:rsidRPr="0037095D" w14:paraId="0B5B02F6" w14:textId="77777777" w:rsidTr="00886608">
        <w:trPr>
          <w:trHeight w:val="216"/>
        </w:trPr>
        <w:tc>
          <w:tcPr>
            <w:tcW w:w="37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34E9110C" w14:textId="2EDE92CD" w:rsidR="008E23CA" w:rsidRPr="0037095D" w:rsidRDefault="008E23CA" w:rsidP="008E23CA">
            <w:pPr>
              <w:pStyle w:val="TableDataEntries"/>
              <w:jc w:val="left"/>
            </w:pPr>
            <w:r w:rsidRPr="0037095D">
              <w:t>Education</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6C3FBD8B" w14:textId="320BE957" w:rsidR="008E23CA" w:rsidRPr="0037095D" w:rsidRDefault="008E23CA" w:rsidP="008E23CA">
            <w:pPr>
              <w:pStyle w:val="TableDataEntries"/>
            </w:pPr>
            <w:r>
              <w:rPr>
                <w:szCs w:val="16"/>
              </w:rPr>
              <w:t>0.00</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64576293" w14:textId="3911E987" w:rsidR="008E23CA" w:rsidRPr="0037095D" w:rsidRDefault="008E23CA" w:rsidP="008E23CA">
            <w:pPr>
              <w:pStyle w:val="TableDataEntries"/>
            </w:pPr>
            <w:r>
              <w:rPr>
                <w:szCs w:val="16"/>
              </w:rPr>
              <w:t>0.00</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076D7C98" w14:textId="3A9F6E8C" w:rsidR="008E23CA" w:rsidRPr="0037095D" w:rsidRDefault="008E23CA" w:rsidP="008E23CA">
            <w:pPr>
              <w:pStyle w:val="TableDataEntries"/>
            </w:pPr>
            <w:r>
              <w:rPr>
                <w:szCs w:val="16"/>
              </w:rPr>
              <w:t>0.01</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0E5188DF" w14:textId="47811B64" w:rsidR="008E23CA" w:rsidRPr="0037095D" w:rsidRDefault="008E23CA" w:rsidP="008E23CA">
            <w:pPr>
              <w:pStyle w:val="TableDataEntries"/>
            </w:pPr>
            <w:r>
              <w:rPr>
                <w:szCs w:val="16"/>
              </w:rPr>
              <w:t>0.00</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68FC8895" w14:textId="3143E8A8" w:rsidR="008E23CA" w:rsidRPr="0037095D" w:rsidRDefault="008E23CA" w:rsidP="008E23CA">
            <w:pPr>
              <w:pStyle w:val="TableDataEntries"/>
            </w:pPr>
            <w:r>
              <w:rPr>
                <w:szCs w:val="16"/>
              </w:rPr>
              <w:t>0.00</w:t>
            </w:r>
          </w:p>
        </w:tc>
      </w:tr>
      <w:tr w:rsidR="00886608" w:rsidRPr="00886608" w14:paraId="5EC523FA" w14:textId="77777777" w:rsidTr="00886608">
        <w:trPr>
          <w:trHeight w:val="216"/>
        </w:trPr>
        <w:tc>
          <w:tcPr>
            <w:tcW w:w="3752"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007202A6" w14:textId="406BDEA8" w:rsidR="008E23CA" w:rsidRPr="00886608" w:rsidRDefault="008E23CA" w:rsidP="009F0617">
            <w:pPr>
              <w:pStyle w:val="TableDataEntries"/>
              <w:jc w:val="left"/>
              <w:rPr>
                <w:rFonts w:ascii="Franklin Gothic Demi" w:hAnsi="Franklin Gothic Demi"/>
              </w:rPr>
            </w:pPr>
            <w:r w:rsidRPr="00886608">
              <w:rPr>
                <w:rFonts w:ascii="Franklin Gothic Demi" w:hAnsi="Franklin Gothic Demi"/>
              </w:rPr>
              <w:t>Total</w:t>
            </w:r>
          </w:p>
        </w:tc>
        <w:tc>
          <w:tcPr>
            <w:tcW w:w="837"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0DC57F9" w14:textId="4021F765" w:rsidR="008E23CA" w:rsidRPr="00886608" w:rsidRDefault="008E23CA" w:rsidP="009F0617">
            <w:pPr>
              <w:pStyle w:val="TableDataEntries"/>
              <w:rPr>
                <w:rFonts w:ascii="Franklin Gothic Demi" w:hAnsi="Franklin Gothic Demi"/>
              </w:rPr>
            </w:pPr>
            <w:r w:rsidRPr="00886608">
              <w:rPr>
                <w:rFonts w:ascii="Franklin Gothic Demi" w:hAnsi="Franklin Gothic Demi"/>
                <w:szCs w:val="16"/>
              </w:rPr>
              <w:t>100.00</w:t>
            </w:r>
          </w:p>
        </w:tc>
        <w:tc>
          <w:tcPr>
            <w:tcW w:w="837"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1027B1BF" w14:textId="52060633" w:rsidR="008E23CA" w:rsidRPr="00886608" w:rsidRDefault="008E23CA" w:rsidP="009F0617">
            <w:pPr>
              <w:pStyle w:val="TableDataEntries"/>
              <w:rPr>
                <w:rFonts w:ascii="Franklin Gothic Demi" w:hAnsi="Franklin Gothic Demi"/>
              </w:rPr>
            </w:pPr>
            <w:r w:rsidRPr="00886608">
              <w:rPr>
                <w:rFonts w:ascii="Franklin Gothic Demi" w:hAnsi="Franklin Gothic Demi"/>
                <w:szCs w:val="16"/>
              </w:rPr>
              <w:t>100.00</w:t>
            </w:r>
          </w:p>
        </w:tc>
        <w:tc>
          <w:tcPr>
            <w:tcW w:w="837"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5DDA9389" w14:textId="4E3E7145" w:rsidR="008E23CA" w:rsidRPr="00886608" w:rsidRDefault="008E23CA" w:rsidP="009F0617">
            <w:pPr>
              <w:pStyle w:val="TableDataEntries"/>
              <w:rPr>
                <w:rFonts w:ascii="Franklin Gothic Demi" w:hAnsi="Franklin Gothic Demi"/>
              </w:rPr>
            </w:pPr>
            <w:r w:rsidRPr="00886608">
              <w:rPr>
                <w:rFonts w:ascii="Franklin Gothic Demi" w:hAnsi="Franklin Gothic Demi"/>
                <w:szCs w:val="16"/>
              </w:rPr>
              <w:t>100.00</w:t>
            </w:r>
          </w:p>
        </w:tc>
        <w:tc>
          <w:tcPr>
            <w:tcW w:w="837"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255AD83C" w14:textId="3C1B7459" w:rsidR="008E23CA" w:rsidRPr="00886608" w:rsidRDefault="008E23CA" w:rsidP="009F0617">
            <w:pPr>
              <w:pStyle w:val="TableDataEntries"/>
              <w:rPr>
                <w:rFonts w:ascii="Franklin Gothic Demi" w:hAnsi="Franklin Gothic Demi"/>
              </w:rPr>
            </w:pPr>
            <w:r w:rsidRPr="00886608">
              <w:rPr>
                <w:rFonts w:ascii="Franklin Gothic Demi" w:hAnsi="Franklin Gothic Demi"/>
                <w:szCs w:val="16"/>
              </w:rPr>
              <w:t>100.00</w:t>
            </w:r>
          </w:p>
        </w:tc>
        <w:tc>
          <w:tcPr>
            <w:tcW w:w="837" w:type="dxa"/>
            <w:tcBorders>
              <w:top w:val="single" w:sz="8" w:space="0" w:color="FFFFFF" w:themeColor="background1"/>
              <w:bottom w:val="single" w:sz="6" w:space="0" w:color="6F6652"/>
            </w:tcBorders>
            <w:shd w:val="clear" w:color="auto" w:fill="C2DADB" w:themeFill="accent6" w:themeFillTint="99"/>
            <w:noWrap/>
            <w:tcMar>
              <w:left w:w="57" w:type="dxa"/>
              <w:right w:w="57" w:type="dxa"/>
            </w:tcMar>
          </w:tcPr>
          <w:p w14:paraId="29262F58" w14:textId="044B5B12" w:rsidR="008E23CA" w:rsidRPr="00886608" w:rsidRDefault="008E23CA" w:rsidP="009F0617">
            <w:pPr>
              <w:pStyle w:val="TableDataEntries"/>
              <w:rPr>
                <w:rFonts w:ascii="Franklin Gothic Demi" w:hAnsi="Franklin Gothic Demi"/>
              </w:rPr>
            </w:pPr>
            <w:r w:rsidRPr="00886608">
              <w:rPr>
                <w:rFonts w:ascii="Franklin Gothic Demi" w:hAnsi="Franklin Gothic Demi"/>
                <w:szCs w:val="16"/>
              </w:rPr>
              <w:t>100.00</w:t>
            </w:r>
          </w:p>
        </w:tc>
      </w:tr>
    </w:tbl>
    <w:p w14:paraId="486940CA" w14:textId="63A017E8" w:rsidR="0037095D" w:rsidRPr="006C64B2" w:rsidRDefault="0037095D" w:rsidP="006C64B2">
      <w:pPr>
        <w:pStyle w:val="Source"/>
      </w:pPr>
      <w:r>
        <w:rPr>
          <w:i/>
        </w:rPr>
        <w:t>Source</w:t>
      </w:r>
      <w:r w:rsidRPr="00E4232C">
        <w:rPr>
          <w:i/>
        </w:rPr>
        <w:t>:</w:t>
      </w:r>
      <w:r>
        <w:t xml:space="preserve"> </w:t>
      </w:r>
      <w:r w:rsidR="00330F3D">
        <w:t>CIE compilation based on FCSA data</w:t>
      </w:r>
    </w:p>
    <w:p w14:paraId="595161CC" w14:textId="681C9444" w:rsidR="00410BB2" w:rsidRDefault="00410BB2" w:rsidP="00410BB2">
      <w:pPr>
        <w:pStyle w:val="Heading3"/>
        <w:rPr>
          <w:lang w:eastAsia="en-US"/>
        </w:rPr>
      </w:pPr>
      <w:r>
        <w:rPr>
          <w:lang w:eastAsia="en-US"/>
        </w:rPr>
        <w:t>UAE investment in Australia</w:t>
      </w:r>
    </w:p>
    <w:p w14:paraId="1ECDCD23" w14:textId="65EDFBB6" w:rsidR="00410BB2" w:rsidRPr="00410BB2" w:rsidRDefault="00D5061F" w:rsidP="00410BB2">
      <w:pPr>
        <w:pStyle w:val="BodyText"/>
        <w:rPr>
          <w:lang w:eastAsia="en-US"/>
        </w:rPr>
      </w:pPr>
      <w:r>
        <w:rPr>
          <w:lang w:eastAsia="en-US"/>
        </w:rPr>
        <w:t xml:space="preserve">Similarly, there are </w:t>
      </w:r>
      <w:proofErr w:type="gramStart"/>
      <w:r>
        <w:rPr>
          <w:lang w:eastAsia="en-US"/>
        </w:rPr>
        <w:t>a large number of</w:t>
      </w:r>
      <w:proofErr w:type="gramEnd"/>
      <w:r>
        <w:rPr>
          <w:lang w:eastAsia="en-US"/>
        </w:rPr>
        <w:t xml:space="preserve"> ‘np’ entries in the inbound investment</w:t>
      </w:r>
      <w:r w:rsidR="00796BE4">
        <w:rPr>
          <w:lang w:eastAsia="en-US"/>
        </w:rPr>
        <w:t xml:space="preserve"> stock</w:t>
      </w:r>
      <w:r>
        <w:rPr>
          <w:lang w:eastAsia="en-US"/>
        </w:rPr>
        <w:t xml:space="preserve"> from the UAE in ABS statistics, leaving gaps between the total investment (teal line in chart</w:t>
      </w:r>
      <w:r w:rsidR="00886608">
        <w:rPr>
          <w:lang w:eastAsia="en-US"/>
        </w:rPr>
        <w:t> </w:t>
      </w:r>
      <w:r w:rsidR="00875E46">
        <w:rPr>
          <w:lang w:eastAsia="en-US"/>
        </w:rPr>
        <w:fldChar w:fldCharType="begin"/>
      </w:r>
      <w:r w:rsidR="00875E46">
        <w:rPr>
          <w:lang w:eastAsia="en-US"/>
        </w:rPr>
        <w:instrText xml:space="preserve"> REF _Caption1556 </w:instrText>
      </w:r>
      <w:r w:rsidR="00875E46">
        <w:rPr>
          <w:lang w:eastAsia="en-US"/>
        </w:rPr>
        <w:fldChar w:fldCharType="separate"/>
      </w:r>
      <w:r w:rsidR="002B1E22">
        <w:rPr>
          <w:noProof/>
        </w:rPr>
        <w:t>3</w:t>
      </w:r>
      <w:r w:rsidR="002B1E22" w:rsidRPr="00695C93">
        <w:rPr>
          <w:noProof/>
        </w:rPr>
        <w:t>.</w:t>
      </w:r>
      <w:r w:rsidR="002B1E22">
        <w:rPr>
          <w:noProof/>
        </w:rPr>
        <w:t>21</w:t>
      </w:r>
      <w:r w:rsidR="00875E46">
        <w:rPr>
          <w:lang w:eastAsia="en-US"/>
        </w:rPr>
        <w:fldChar w:fldCharType="end"/>
      </w:r>
      <w:r>
        <w:rPr>
          <w:lang w:eastAsia="en-US"/>
        </w:rPr>
        <w:t>) and individual items (stacked areas).</w:t>
      </w:r>
    </w:p>
    <w:p w14:paraId="45AE2686" w14:textId="3C00DAC3" w:rsidR="00410BB2" w:rsidRPr="00695C93" w:rsidRDefault="00410BB2">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w:instrText>
      </w:r>
      <w:r w:rsidRPr="00695C93">
        <w:fldChar w:fldCharType="separate"/>
      </w:r>
      <w:r w:rsidR="002B1E22">
        <w:rPr>
          <w:noProof/>
        </w:rPr>
        <w:instrText>3</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0F5228">
        <w:rPr>
          <w:noProof/>
        </w:rPr>
        <w:instrText>3</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21</w:instrText>
      </w:r>
      <w:r w:rsidRPr="00695C93">
        <w:fldChar w:fldCharType="end"/>
      </w:r>
      <w:r w:rsidRPr="00695C93">
        <w:instrText xml:space="preserve">" "" </w:instrText>
      </w:r>
      <w:r w:rsidRPr="00695C93">
        <w:fldChar w:fldCharType="separate"/>
      </w:r>
      <w:bookmarkStart w:id="1287" w:name="_Caption9052"/>
      <w:bookmarkStart w:id="1288" w:name="_Caption4346"/>
      <w:bookmarkStart w:id="1289" w:name="_Caption5167"/>
      <w:bookmarkStart w:id="1290" w:name="_Caption7930"/>
      <w:bookmarkStart w:id="1291" w:name="_Caption0564"/>
      <w:bookmarkStart w:id="1292" w:name="_Caption5213"/>
      <w:bookmarkStart w:id="1293" w:name="_Caption0638"/>
      <w:bookmarkStart w:id="1294" w:name="_Caption8957"/>
      <w:bookmarkStart w:id="1295" w:name="_Caption9347"/>
      <w:bookmarkStart w:id="1296" w:name="_Caption4610"/>
      <w:bookmarkStart w:id="1297" w:name="_Caption4578"/>
      <w:bookmarkStart w:id="1298" w:name="_Caption0168"/>
      <w:bookmarkStart w:id="1299" w:name="_Caption5769"/>
      <w:bookmarkStart w:id="1300" w:name="_Caption6922"/>
      <w:bookmarkStart w:id="1301" w:name="_Caption1987"/>
      <w:bookmarkStart w:id="1302" w:name="_Caption2524"/>
      <w:bookmarkStart w:id="1303" w:name="_Caption1490"/>
      <w:bookmarkStart w:id="1304" w:name="_Caption2414"/>
      <w:bookmarkStart w:id="1305" w:name="_Caption4174"/>
      <w:bookmarkStart w:id="1306" w:name="_Caption4967"/>
      <w:bookmarkStart w:id="1307" w:name="_Caption1418"/>
      <w:bookmarkStart w:id="1308" w:name="_Caption5822"/>
      <w:bookmarkStart w:id="1309" w:name="_Caption1556"/>
      <w:bookmarkStart w:id="1310" w:name="_Caption6206"/>
      <w:bookmarkStart w:id="1311" w:name="_Caption8111"/>
      <w:bookmarkStart w:id="1312" w:name="_Caption5023"/>
      <w:bookmarkStart w:id="1313" w:name="_Caption2291"/>
      <w:bookmarkStart w:id="1314" w:name="_Caption7271"/>
      <w:bookmarkStart w:id="1315" w:name="_Caption3692"/>
      <w:bookmarkStart w:id="1316" w:name="_Caption7435"/>
      <w:bookmarkStart w:id="1317" w:name="_Caption4289"/>
      <w:bookmarkStart w:id="1318" w:name="_Caption3477"/>
      <w:bookmarkStart w:id="1319" w:name="_Caption0851"/>
      <w:bookmarkStart w:id="1320" w:name="_Caption5904"/>
      <w:bookmarkStart w:id="1321" w:name="_Caption0757"/>
      <w:bookmarkStart w:id="1322" w:name="_Caption2153"/>
      <w:bookmarkStart w:id="1323" w:name="_Caption8984"/>
      <w:bookmarkStart w:id="1324" w:name="_Caption7644"/>
      <w:bookmarkStart w:id="1325" w:name="_Caption2664"/>
      <w:bookmarkStart w:id="1326" w:name="_Caption5838"/>
      <w:bookmarkStart w:id="1327" w:name="_Caption8394"/>
      <w:bookmarkStart w:id="1328" w:name="_Caption0676"/>
      <w:bookmarkStart w:id="1329" w:name="_Caption1717"/>
      <w:bookmarkStart w:id="1330" w:name="_Caption7018"/>
      <w:bookmarkStart w:id="1331" w:name="_Caption3771"/>
      <w:bookmarkStart w:id="1332" w:name="_Caption1294"/>
      <w:bookmarkStart w:id="1333" w:name="_Caption3210"/>
      <w:bookmarkStart w:id="1334" w:name="_Caption0750"/>
      <w:bookmarkStart w:id="1335" w:name="_Caption6190"/>
      <w:bookmarkStart w:id="1336" w:name="_Caption0349"/>
      <w:bookmarkStart w:id="1337" w:name="_Caption4732"/>
      <w:bookmarkStart w:id="1338" w:name="_Caption7519"/>
      <w:bookmarkStart w:id="1339" w:name="_Toc128409063"/>
      <w:r w:rsidR="000F5228">
        <w:rPr>
          <w:noProof/>
        </w:rPr>
        <w:t>3</w:t>
      </w:r>
      <w:r w:rsidR="000F5228" w:rsidRPr="00695C93">
        <w:rPr>
          <w:noProof/>
        </w:rPr>
        <w:t>.</w:t>
      </w:r>
      <w:r w:rsidR="000F5228">
        <w:rPr>
          <w:noProof/>
        </w:rPr>
        <w:t>21</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r w:rsidRPr="00695C93">
        <w:fldChar w:fldCharType="end"/>
      </w:r>
      <w:r w:rsidRPr="00695C93">
        <w:tab/>
      </w:r>
      <w:r>
        <w:t>UAE</w:t>
      </w:r>
      <w:r w:rsidR="007044DC">
        <w:t>’s</w:t>
      </w:r>
      <w:r>
        <w:t xml:space="preserve"> </w:t>
      </w:r>
      <w:r w:rsidR="007044DC">
        <w:t xml:space="preserve">total </w:t>
      </w:r>
      <w:r>
        <w:t xml:space="preserve">investment </w:t>
      </w:r>
      <w:r w:rsidR="007E2048">
        <w:t>stock</w:t>
      </w:r>
      <w:r w:rsidR="003346FE">
        <w:t xml:space="preserve"> </w:t>
      </w:r>
      <w:r>
        <w:t>in Australia</w:t>
      </w:r>
      <w:bookmarkEnd w:id="1339"/>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410BB2" w14:paraId="799CDE59" w14:textId="77777777">
        <w:trPr>
          <w:cantSplit/>
        </w:trPr>
        <w:tc>
          <w:tcPr>
            <w:tcW w:w="7938" w:type="dxa"/>
            <w:shd w:val="clear" w:color="auto" w:fill="E9E8E5" w:themeFill="background2"/>
          </w:tcPr>
          <w:p w14:paraId="4508B1E1" w14:textId="6423C7B0" w:rsidR="00410BB2" w:rsidRDefault="00410BB2">
            <w:pPr>
              <w:pStyle w:val="Chart"/>
            </w:pPr>
            <w:r w:rsidRPr="00410BB2">
              <w:rPr>
                <w:noProof/>
              </w:rPr>
              <w:drawing>
                <wp:inline distT="0" distB="0" distL="0" distR="0" wp14:anchorId="469B2157" wp14:editId="2A637504">
                  <wp:extent cx="5029200" cy="2506980"/>
                  <wp:effectExtent l="0" t="0" r="0" b="0"/>
                  <wp:docPr id="24" name="Picture 24" descr="This chart shows UAE's total investment in Australia as well as composition with stacked areas - FDI , Portfolio investment (largest component), Financial derivative and Other investment.&#10;&#10;There was a small peak in Total investment in 2007 to $9 billion and a large peak in 2012 to 2014 to over $35 billion. Dropping to a steady amount just under $15 billion to 2021 with Portfolio investment and FDI the largest components.&#10;&#10;There are gaps between the line and stacked areas in some years due to presence of items not for pub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is chart shows UAE's total investment in Australia as well as composition with stacked areas - FDI , Portfolio investment (largest component), Financial derivative and Other investment.&#10;&#10;There was a small peak in Total investment in 2007 to $9 billion and a large peak in 2012 to 2014 to over $35 billion. Dropping to a steady amount just under $15 billion to 2021 with Portfolio investment and FDI the largest components.&#10;&#10;There are gaps between the line and stacked areas in some years due to presence of items not for publication."/>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029200" cy="2506980"/>
                          </a:xfrm>
                          <a:prstGeom prst="rect">
                            <a:avLst/>
                          </a:prstGeom>
                          <a:noFill/>
                          <a:ln>
                            <a:noFill/>
                          </a:ln>
                        </pic:spPr>
                      </pic:pic>
                    </a:graphicData>
                  </a:graphic>
                </wp:inline>
              </w:drawing>
            </w:r>
          </w:p>
        </w:tc>
      </w:tr>
    </w:tbl>
    <w:p w14:paraId="4BEB557B" w14:textId="2A6DD601" w:rsidR="00410BB2" w:rsidRPr="00A97BEC" w:rsidRDefault="00410BB2">
      <w:pPr>
        <w:pStyle w:val="Note"/>
      </w:pPr>
      <w:r w:rsidRPr="00A97BEC">
        <w:rPr>
          <w:i/>
        </w:rPr>
        <w:t xml:space="preserve">Note: </w:t>
      </w:r>
      <w:r w:rsidR="00A8631C">
        <w:rPr>
          <w:iCs/>
        </w:rPr>
        <w:t>T</w:t>
      </w:r>
      <w:r w:rsidR="00A8631C" w:rsidRPr="00A8631C">
        <w:rPr>
          <w:iCs/>
        </w:rPr>
        <w:t xml:space="preserve">he </w:t>
      </w:r>
      <w:r w:rsidR="00A8631C">
        <w:rPr>
          <w:iCs/>
        </w:rPr>
        <w:t>gap between total and individual components is due to not available for publication (np) items</w:t>
      </w:r>
    </w:p>
    <w:p w14:paraId="1E3B23C1" w14:textId="12FE2C89" w:rsidR="00410BB2" w:rsidRDefault="00410BB2">
      <w:pPr>
        <w:pStyle w:val="Source"/>
      </w:pPr>
      <w:r>
        <w:rPr>
          <w:i/>
        </w:rPr>
        <w:t>Data source</w:t>
      </w:r>
      <w:r w:rsidRPr="00A67576">
        <w:rPr>
          <w:i/>
        </w:rPr>
        <w:t>:</w:t>
      </w:r>
      <w:r>
        <w:t xml:space="preserve"> ABS </w:t>
      </w:r>
      <w:r w:rsidRPr="00410BB2">
        <w:t>5352.0 - International Investment Position, Australia: Supplementary Statistics, 2021</w:t>
      </w:r>
      <w:r>
        <w:t>, Table 2</w:t>
      </w:r>
    </w:p>
    <w:p w14:paraId="27858E1B" w14:textId="7047F0C6" w:rsidR="00AE5436" w:rsidRDefault="00A85B37" w:rsidP="00BB5E26">
      <w:pPr>
        <w:pStyle w:val="BodyText"/>
        <w:rPr>
          <w:lang w:bidi="fa-IR"/>
        </w:rPr>
      </w:pPr>
      <w:r>
        <w:rPr>
          <w:lang w:bidi="fa-IR"/>
        </w:rPr>
        <w:lastRenderedPageBreak/>
        <w:t xml:space="preserve">The </w:t>
      </w:r>
      <w:r w:rsidR="00A76E4E">
        <w:rPr>
          <w:lang w:bidi="fa-IR"/>
        </w:rPr>
        <w:t>surge in</w:t>
      </w:r>
      <w:r>
        <w:rPr>
          <w:lang w:bidi="fa-IR"/>
        </w:rPr>
        <w:t xml:space="preserve"> </w:t>
      </w:r>
      <w:r w:rsidR="004C69B3">
        <w:rPr>
          <w:lang w:bidi="fa-IR"/>
        </w:rPr>
        <w:t xml:space="preserve">total </w:t>
      </w:r>
      <w:r w:rsidR="00AE5436">
        <w:rPr>
          <w:lang w:bidi="fa-IR"/>
        </w:rPr>
        <w:t xml:space="preserve">investment </w:t>
      </w:r>
      <w:r w:rsidR="00972722">
        <w:rPr>
          <w:lang w:bidi="fa-IR"/>
        </w:rPr>
        <w:t>position</w:t>
      </w:r>
      <w:r w:rsidR="004C69B3">
        <w:rPr>
          <w:lang w:bidi="fa-IR"/>
        </w:rPr>
        <w:t xml:space="preserve"> </w:t>
      </w:r>
      <w:r w:rsidR="00AE5436">
        <w:rPr>
          <w:lang w:bidi="fa-IR"/>
        </w:rPr>
        <w:t xml:space="preserve">in </w:t>
      </w:r>
      <w:r w:rsidR="00BA7C23">
        <w:rPr>
          <w:lang w:bidi="fa-IR"/>
        </w:rPr>
        <w:t>2012</w:t>
      </w:r>
      <w:r w:rsidR="004C69B3">
        <w:rPr>
          <w:lang w:bidi="fa-IR"/>
        </w:rPr>
        <w:t xml:space="preserve"> and 2013 </w:t>
      </w:r>
      <w:r w:rsidR="007628EC">
        <w:rPr>
          <w:lang w:bidi="fa-IR"/>
        </w:rPr>
        <w:t xml:space="preserve">was </w:t>
      </w:r>
      <w:r w:rsidR="00B870D8">
        <w:rPr>
          <w:lang w:bidi="fa-IR"/>
        </w:rPr>
        <w:t xml:space="preserve">largely </w:t>
      </w:r>
      <w:r w:rsidR="001149ED">
        <w:rPr>
          <w:lang w:bidi="fa-IR"/>
        </w:rPr>
        <w:t xml:space="preserve">due to </w:t>
      </w:r>
      <w:r w:rsidR="00B870D8">
        <w:rPr>
          <w:lang w:bidi="fa-IR"/>
        </w:rPr>
        <w:t xml:space="preserve">two factors. First, the presence of </w:t>
      </w:r>
      <w:r w:rsidR="001149ED">
        <w:rPr>
          <w:lang w:bidi="fa-IR"/>
        </w:rPr>
        <w:t>‘np’ entries in previous years</w:t>
      </w:r>
      <w:r w:rsidR="00B870D8">
        <w:rPr>
          <w:lang w:bidi="fa-IR"/>
        </w:rPr>
        <w:t xml:space="preserve"> </w:t>
      </w:r>
      <w:r w:rsidR="000401A9">
        <w:rPr>
          <w:lang w:bidi="fa-IR"/>
        </w:rPr>
        <w:t>made</w:t>
      </w:r>
      <w:r w:rsidR="00B870D8">
        <w:rPr>
          <w:lang w:bidi="fa-IR"/>
        </w:rPr>
        <w:t xml:space="preserve"> figures</w:t>
      </w:r>
      <w:r w:rsidR="00EE0B9B">
        <w:rPr>
          <w:lang w:bidi="fa-IR"/>
        </w:rPr>
        <w:t xml:space="preserve"> look significant.</w:t>
      </w:r>
      <w:r w:rsidR="007A7AED">
        <w:rPr>
          <w:lang w:bidi="fa-IR"/>
        </w:rPr>
        <w:t xml:space="preserve"> </w:t>
      </w:r>
      <w:r w:rsidR="00EE0B9B">
        <w:rPr>
          <w:lang w:bidi="fa-IR"/>
        </w:rPr>
        <w:t>Second, the Abu</w:t>
      </w:r>
      <w:r w:rsidR="006D123E">
        <w:rPr>
          <w:lang w:bidi="fa-IR"/>
        </w:rPr>
        <w:t xml:space="preserve"> Dhabi Investment Authority (ADIA), the UAE’s sovereign wealth fund, </w:t>
      </w:r>
      <w:r w:rsidR="0030414F">
        <w:rPr>
          <w:lang w:bidi="fa-IR"/>
        </w:rPr>
        <w:t xml:space="preserve">made </w:t>
      </w:r>
      <w:r w:rsidR="00B541F9">
        <w:rPr>
          <w:lang w:bidi="fa-IR"/>
        </w:rPr>
        <w:t>‘heavily skewed</w:t>
      </w:r>
      <w:r w:rsidR="003D178F">
        <w:rPr>
          <w:lang w:bidi="fa-IR"/>
        </w:rPr>
        <w:t xml:space="preserve">’ </w:t>
      </w:r>
      <w:r w:rsidR="0030414F">
        <w:rPr>
          <w:lang w:bidi="fa-IR"/>
        </w:rPr>
        <w:t xml:space="preserve">infrastructure </w:t>
      </w:r>
      <w:r w:rsidR="0079562C">
        <w:rPr>
          <w:lang w:bidi="fa-IR"/>
        </w:rPr>
        <w:t xml:space="preserve">investment </w:t>
      </w:r>
      <w:r w:rsidR="003D178F">
        <w:rPr>
          <w:lang w:bidi="fa-IR"/>
        </w:rPr>
        <w:t>‘</w:t>
      </w:r>
      <w:r w:rsidR="00AB068D">
        <w:rPr>
          <w:lang w:bidi="fa-IR"/>
        </w:rPr>
        <w:t>towards developed markets, and in particular the US, Western Europe and Australia’</w:t>
      </w:r>
      <w:r w:rsidR="009B0876">
        <w:rPr>
          <w:lang w:bidi="fa-IR"/>
        </w:rPr>
        <w:t>.</w:t>
      </w:r>
      <w:r w:rsidR="00A177DD">
        <w:rPr>
          <w:rStyle w:val="FootnoteReference"/>
          <w:lang w:bidi="fa-IR"/>
        </w:rPr>
        <w:footnoteReference w:id="31"/>
      </w:r>
      <w:r w:rsidR="00AB068D">
        <w:rPr>
          <w:lang w:bidi="fa-IR"/>
        </w:rPr>
        <w:t xml:space="preserve"> </w:t>
      </w:r>
      <w:r w:rsidR="00D40941">
        <w:rPr>
          <w:lang w:bidi="fa-IR"/>
        </w:rPr>
        <w:t xml:space="preserve">But </w:t>
      </w:r>
      <w:r w:rsidR="00BF5BF5">
        <w:rPr>
          <w:lang w:bidi="fa-IR"/>
        </w:rPr>
        <w:t xml:space="preserve">ADIA’s 2016 annual report no longer mentioned </w:t>
      </w:r>
      <w:r w:rsidR="00FE41F5">
        <w:rPr>
          <w:lang w:bidi="fa-IR"/>
        </w:rPr>
        <w:t>Australia</w:t>
      </w:r>
      <w:r w:rsidR="00BF5BF5">
        <w:rPr>
          <w:lang w:bidi="fa-IR"/>
        </w:rPr>
        <w:t>,</w:t>
      </w:r>
      <w:r w:rsidR="00FE41F5">
        <w:rPr>
          <w:lang w:bidi="fa-IR"/>
        </w:rPr>
        <w:t xml:space="preserve"> </w:t>
      </w:r>
      <w:r w:rsidR="00BF5BF5">
        <w:rPr>
          <w:lang w:bidi="fa-IR"/>
        </w:rPr>
        <w:t>suggesting a potential shift in the fund’s investment strategy</w:t>
      </w:r>
      <w:r w:rsidR="00104455">
        <w:rPr>
          <w:lang w:bidi="fa-IR"/>
        </w:rPr>
        <w:t>.</w:t>
      </w:r>
      <w:r w:rsidR="00FE41F5">
        <w:rPr>
          <w:lang w:bidi="fa-IR"/>
        </w:rPr>
        <w:t xml:space="preserve"> </w:t>
      </w:r>
    </w:p>
    <w:p w14:paraId="1A58C39B" w14:textId="144D65DF" w:rsidR="00987F98" w:rsidRDefault="00A15768" w:rsidP="00BB5E26">
      <w:pPr>
        <w:pStyle w:val="BodyText"/>
        <w:rPr>
          <w:lang w:eastAsia="en-US"/>
        </w:rPr>
      </w:pPr>
      <w:r>
        <w:rPr>
          <w:lang w:bidi="fa-IR"/>
        </w:rPr>
        <w:t>F</w:t>
      </w:r>
      <w:r w:rsidR="00D5061F">
        <w:rPr>
          <w:lang w:bidi="fa-IR"/>
        </w:rPr>
        <w:t xml:space="preserve">or years over 2014 to 2019 and in 2021, all components were identifiable (as shown in </w:t>
      </w:r>
      <w:r w:rsidR="008D6B3D">
        <w:rPr>
          <w:lang w:bidi="fa-IR"/>
        </w:rPr>
        <w:t>chart</w:t>
      </w:r>
      <w:r w:rsidR="00875E46">
        <w:rPr>
          <w:lang w:bidi="fa-IR"/>
        </w:rPr>
        <w:t xml:space="preserve"> </w:t>
      </w:r>
      <w:r w:rsidR="008B7D17">
        <w:rPr>
          <w:lang w:bidi="fa-IR"/>
        </w:rPr>
        <w:fldChar w:fldCharType="begin"/>
      </w:r>
      <w:r w:rsidR="008B7D17">
        <w:rPr>
          <w:lang w:bidi="fa-IR"/>
        </w:rPr>
        <w:instrText xml:space="preserve"> REF _Caption5822 </w:instrText>
      </w:r>
      <w:r w:rsidR="008B7D17">
        <w:rPr>
          <w:lang w:bidi="fa-IR"/>
        </w:rPr>
        <w:fldChar w:fldCharType="separate"/>
      </w:r>
      <w:r w:rsidR="002B1E22">
        <w:rPr>
          <w:noProof/>
        </w:rPr>
        <w:t>3</w:t>
      </w:r>
      <w:r w:rsidR="002B1E22" w:rsidRPr="00695C93">
        <w:rPr>
          <w:noProof/>
        </w:rPr>
        <w:t>.</w:t>
      </w:r>
      <w:r w:rsidR="002B1E22">
        <w:rPr>
          <w:noProof/>
        </w:rPr>
        <w:t>21</w:t>
      </w:r>
      <w:r w:rsidR="008B7D17">
        <w:rPr>
          <w:lang w:bidi="fa-IR"/>
        </w:rPr>
        <w:fldChar w:fldCharType="end"/>
      </w:r>
      <w:r w:rsidR="00D5061F">
        <w:rPr>
          <w:lang w:eastAsia="en-US"/>
        </w:rPr>
        <w:t xml:space="preserve">, there are no gaps between total investment and the stacked components for these years). </w:t>
      </w:r>
    </w:p>
    <w:p w14:paraId="00220FF6" w14:textId="445CDBE4" w:rsidR="00A67F3F" w:rsidRDefault="00A67F3F" w:rsidP="00BB5E26">
      <w:pPr>
        <w:pStyle w:val="BodyText"/>
        <w:rPr>
          <w:lang w:eastAsia="en-US"/>
        </w:rPr>
      </w:pPr>
      <w:r>
        <w:rPr>
          <w:lang w:eastAsia="en-US"/>
        </w:rPr>
        <w:t xml:space="preserve">With available data, it can be seen that UAE’s direct investment in Australia fluctuates from $6.77 billion in 2014 to a low of $1.64 billion in 2016 and then gradually up to $4.48 billion in 2021 (red area in chart </w:t>
      </w:r>
      <w:r w:rsidR="0067524C">
        <w:rPr>
          <w:lang w:bidi="fa-IR"/>
        </w:rPr>
        <w:t xml:space="preserve"> </w:t>
      </w:r>
      <w:r w:rsidR="0067524C">
        <w:rPr>
          <w:lang w:bidi="fa-IR"/>
        </w:rPr>
        <w:fldChar w:fldCharType="begin"/>
      </w:r>
      <w:r w:rsidR="0067524C">
        <w:rPr>
          <w:lang w:bidi="fa-IR"/>
        </w:rPr>
        <w:instrText xml:space="preserve"> REF _Caption5822 </w:instrText>
      </w:r>
      <w:r w:rsidR="0067524C">
        <w:rPr>
          <w:lang w:bidi="fa-IR"/>
        </w:rPr>
        <w:fldChar w:fldCharType="separate"/>
      </w:r>
      <w:r w:rsidR="002B1E22">
        <w:rPr>
          <w:noProof/>
        </w:rPr>
        <w:t>3</w:t>
      </w:r>
      <w:r w:rsidR="002B1E22" w:rsidRPr="00695C93">
        <w:rPr>
          <w:noProof/>
        </w:rPr>
        <w:t>.</w:t>
      </w:r>
      <w:r w:rsidR="002B1E22">
        <w:rPr>
          <w:noProof/>
        </w:rPr>
        <w:t>21</w:t>
      </w:r>
      <w:r w:rsidR="0067524C">
        <w:rPr>
          <w:lang w:bidi="fa-IR"/>
        </w:rPr>
        <w:fldChar w:fldCharType="end"/>
      </w:r>
      <w:r>
        <w:rPr>
          <w:lang w:eastAsia="en-US"/>
        </w:rPr>
        <w:t>).</w:t>
      </w:r>
      <w:r>
        <w:rPr>
          <w:rStyle w:val="FootnoteReference"/>
          <w:lang w:eastAsia="en-US"/>
        </w:rPr>
        <w:footnoteReference w:id="32"/>
      </w:r>
      <w:r w:rsidR="001269E4">
        <w:rPr>
          <w:lang w:eastAsia="en-US"/>
        </w:rPr>
        <w:t xml:space="preserve"> Direct investment accounts for one fifth to one third of total investment </w:t>
      </w:r>
      <w:r w:rsidR="00BD28E8">
        <w:rPr>
          <w:lang w:eastAsia="en-US"/>
        </w:rPr>
        <w:t xml:space="preserve">stock </w:t>
      </w:r>
      <w:r w:rsidR="001269E4">
        <w:rPr>
          <w:lang w:eastAsia="en-US"/>
        </w:rPr>
        <w:t xml:space="preserve">in these years (table </w:t>
      </w:r>
      <w:r w:rsidR="0067524C">
        <w:rPr>
          <w:lang w:eastAsia="en-US"/>
        </w:rPr>
        <w:fldChar w:fldCharType="begin"/>
      </w:r>
      <w:r w:rsidR="0067524C">
        <w:rPr>
          <w:lang w:eastAsia="en-US"/>
        </w:rPr>
        <w:instrText xml:space="preserve"> REF _Caption6306 </w:instrText>
      </w:r>
      <w:r w:rsidR="0067524C">
        <w:rPr>
          <w:lang w:eastAsia="en-US"/>
        </w:rPr>
        <w:fldChar w:fldCharType="separate"/>
      </w:r>
      <w:r w:rsidR="002B1E22">
        <w:rPr>
          <w:noProof/>
        </w:rPr>
        <w:t>3</w:t>
      </w:r>
      <w:r w:rsidR="002B1E22" w:rsidRPr="00695C93">
        <w:rPr>
          <w:noProof/>
        </w:rPr>
        <w:t>.</w:t>
      </w:r>
      <w:r w:rsidR="002B1E22">
        <w:rPr>
          <w:noProof/>
        </w:rPr>
        <w:t>22</w:t>
      </w:r>
      <w:r w:rsidR="0067524C">
        <w:rPr>
          <w:lang w:eastAsia="en-US"/>
        </w:rPr>
        <w:fldChar w:fldCharType="end"/>
      </w:r>
      <w:r w:rsidR="001269E4">
        <w:rPr>
          <w:lang w:eastAsia="en-US"/>
        </w:rPr>
        <w:fldChar w:fldCharType="begin"/>
      </w:r>
      <w:r w:rsidR="001269E4">
        <w:rPr>
          <w:lang w:eastAsia="en-US"/>
        </w:rPr>
        <w:instrText xml:space="preserve"> REF _Caption5746 </w:instrText>
      </w:r>
      <w:r w:rsidR="001269E4">
        <w:rPr>
          <w:lang w:eastAsia="en-US"/>
        </w:rPr>
        <w:fldChar w:fldCharType="separate"/>
      </w:r>
      <w:r w:rsidR="002B1E22">
        <w:rPr>
          <w:noProof/>
        </w:rPr>
        <w:t>5</w:t>
      </w:r>
      <w:r w:rsidR="002B1E22" w:rsidRPr="000D32D8">
        <w:rPr>
          <w:noProof/>
        </w:rPr>
        <w:t>.</w:t>
      </w:r>
      <w:r w:rsidR="002B1E22">
        <w:rPr>
          <w:noProof/>
        </w:rPr>
        <w:t>3</w:t>
      </w:r>
      <w:r w:rsidR="001269E4">
        <w:rPr>
          <w:lang w:eastAsia="en-US"/>
        </w:rPr>
        <w:fldChar w:fldCharType="end"/>
      </w:r>
      <w:r w:rsidR="001269E4">
        <w:rPr>
          <w:lang w:eastAsia="en-US"/>
        </w:rPr>
        <w:t>).</w:t>
      </w:r>
    </w:p>
    <w:p w14:paraId="353B011C" w14:textId="69819F6F" w:rsidR="00731C54" w:rsidRDefault="00731C54" w:rsidP="00BB5E26">
      <w:pPr>
        <w:pStyle w:val="BodyText"/>
        <w:rPr>
          <w:lang w:eastAsia="en-US"/>
        </w:rPr>
      </w:pPr>
      <w:r>
        <w:rPr>
          <w:lang w:bidi="fa-IR"/>
        </w:rPr>
        <w:t xml:space="preserve">Portfolio investment appears the largest component of investment </w:t>
      </w:r>
      <w:r w:rsidR="002C30E3">
        <w:rPr>
          <w:lang w:bidi="fa-IR"/>
        </w:rPr>
        <w:t xml:space="preserve">stock </w:t>
      </w:r>
      <w:r>
        <w:rPr>
          <w:lang w:bidi="fa-IR"/>
        </w:rPr>
        <w:t xml:space="preserve">from the UAE in Australia with available data. It was $17 billion in 2013, and between $7 billion and $9 billion in recent years (light grey area in chart </w:t>
      </w:r>
      <w:r w:rsidR="0067524C">
        <w:rPr>
          <w:lang w:bidi="fa-IR"/>
        </w:rPr>
        <w:t xml:space="preserve"> </w:t>
      </w:r>
      <w:r w:rsidR="0067524C">
        <w:rPr>
          <w:lang w:bidi="fa-IR"/>
        </w:rPr>
        <w:fldChar w:fldCharType="begin"/>
      </w:r>
      <w:r w:rsidR="0067524C">
        <w:rPr>
          <w:lang w:bidi="fa-IR"/>
        </w:rPr>
        <w:instrText xml:space="preserve"> REF _Caption5822 </w:instrText>
      </w:r>
      <w:r w:rsidR="0067524C">
        <w:rPr>
          <w:lang w:bidi="fa-IR"/>
        </w:rPr>
        <w:fldChar w:fldCharType="separate"/>
      </w:r>
      <w:r w:rsidR="002B1E22">
        <w:rPr>
          <w:noProof/>
        </w:rPr>
        <w:t>3</w:t>
      </w:r>
      <w:r w:rsidR="002B1E22" w:rsidRPr="00695C93">
        <w:rPr>
          <w:noProof/>
        </w:rPr>
        <w:t>.</w:t>
      </w:r>
      <w:r w:rsidR="002B1E22">
        <w:rPr>
          <w:noProof/>
        </w:rPr>
        <w:t>21</w:t>
      </w:r>
      <w:r w:rsidR="0067524C">
        <w:rPr>
          <w:lang w:bidi="fa-IR"/>
        </w:rPr>
        <w:fldChar w:fldCharType="end"/>
      </w:r>
      <w:r>
        <w:rPr>
          <w:lang w:bidi="fa-IR"/>
        </w:rPr>
        <w:t xml:space="preserve">). It accounts for one half to two thirds of </w:t>
      </w:r>
      <w:r w:rsidR="00E9746E">
        <w:rPr>
          <w:lang w:bidi="fa-IR"/>
        </w:rPr>
        <w:t xml:space="preserve">the </w:t>
      </w:r>
      <w:r>
        <w:rPr>
          <w:lang w:bidi="fa-IR"/>
        </w:rPr>
        <w:t xml:space="preserve">UAE’s total investment </w:t>
      </w:r>
      <w:r w:rsidR="002C30E3">
        <w:rPr>
          <w:lang w:bidi="fa-IR"/>
        </w:rPr>
        <w:t xml:space="preserve">stock </w:t>
      </w:r>
      <w:r>
        <w:rPr>
          <w:lang w:bidi="fa-IR"/>
        </w:rPr>
        <w:t xml:space="preserve">in Australia (table </w:t>
      </w:r>
      <w:r w:rsidR="0067524C">
        <w:rPr>
          <w:lang w:eastAsia="en-US"/>
        </w:rPr>
        <w:fldChar w:fldCharType="begin"/>
      </w:r>
      <w:r w:rsidR="0067524C">
        <w:rPr>
          <w:lang w:eastAsia="en-US"/>
        </w:rPr>
        <w:instrText xml:space="preserve"> REF _Caption6306 </w:instrText>
      </w:r>
      <w:r w:rsidR="0067524C">
        <w:rPr>
          <w:lang w:eastAsia="en-US"/>
        </w:rPr>
        <w:fldChar w:fldCharType="separate"/>
      </w:r>
      <w:r w:rsidR="002B1E22">
        <w:rPr>
          <w:noProof/>
        </w:rPr>
        <w:t>3</w:t>
      </w:r>
      <w:r w:rsidR="002B1E22" w:rsidRPr="00695C93">
        <w:rPr>
          <w:noProof/>
        </w:rPr>
        <w:t>.</w:t>
      </w:r>
      <w:r w:rsidR="002B1E22">
        <w:rPr>
          <w:noProof/>
        </w:rPr>
        <w:t>22</w:t>
      </w:r>
      <w:r w:rsidR="0067524C">
        <w:rPr>
          <w:lang w:eastAsia="en-US"/>
        </w:rPr>
        <w:fldChar w:fldCharType="end"/>
      </w:r>
      <w:r>
        <w:rPr>
          <w:lang w:bidi="fa-IR"/>
        </w:rPr>
        <w:t>).</w:t>
      </w:r>
    </w:p>
    <w:p w14:paraId="189806F3" w14:textId="5F8C36F4" w:rsidR="00A67F3F" w:rsidRDefault="00A67F3F" w:rsidP="00A67F3F">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w:instrText>
      </w:r>
      <w:r w:rsidRPr="00695C93">
        <w:fldChar w:fldCharType="separate"/>
      </w:r>
      <w:r w:rsidR="002B1E22">
        <w:rPr>
          <w:noProof/>
        </w:rPr>
        <w:instrText>3</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0F5228">
        <w:rPr>
          <w:noProof/>
        </w:rPr>
        <w:instrText>3</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3</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22</w:instrText>
      </w:r>
      <w:r w:rsidRPr="00695C93">
        <w:fldChar w:fldCharType="end"/>
      </w:r>
      <w:r w:rsidRPr="00695C93">
        <w:instrText xml:space="preserve">" "" </w:instrText>
      </w:r>
      <w:r w:rsidRPr="00695C93">
        <w:fldChar w:fldCharType="separate"/>
      </w:r>
      <w:bookmarkStart w:id="1340" w:name="_Caption5059"/>
      <w:bookmarkStart w:id="1341" w:name="_Caption7016"/>
      <w:bookmarkStart w:id="1342" w:name="_Caption0954"/>
      <w:bookmarkStart w:id="1343" w:name="_Caption5473"/>
      <w:bookmarkStart w:id="1344" w:name="_Caption7253"/>
      <w:bookmarkStart w:id="1345" w:name="_Caption5239"/>
      <w:bookmarkStart w:id="1346" w:name="_Caption7928"/>
      <w:bookmarkStart w:id="1347" w:name="_Caption9745"/>
      <w:bookmarkStart w:id="1348" w:name="_Caption8853"/>
      <w:bookmarkStart w:id="1349" w:name="_Caption6518"/>
      <w:bookmarkStart w:id="1350" w:name="_Caption2203"/>
      <w:bookmarkStart w:id="1351" w:name="_Caption1984"/>
      <w:bookmarkStart w:id="1352" w:name="_Caption2030"/>
      <w:bookmarkStart w:id="1353" w:name="_Caption4399"/>
      <w:bookmarkStart w:id="1354" w:name="_Caption7608"/>
      <w:bookmarkStart w:id="1355" w:name="_Caption3485"/>
      <w:bookmarkStart w:id="1356" w:name="_Caption3305"/>
      <w:bookmarkStart w:id="1357" w:name="_Caption8248"/>
      <w:bookmarkStart w:id="1358" w:name="_Caption8981"/>
      <w:bookmarkStart w:id="1359" w:name="_Caption2938"/>
      <w:bookmarkStart w:id="1360" w:name="_Caption6306"/>
      <w:bookmarkStart w:id="1361" w:name="_Caption2256"/>
      <w:bookmarkStart w:id="1362" w:name="_Caption4666"/>
      <w:bookmarkStart w:id="1363" w:name="_Caption7341"/>
      <w:bookmarkStart w:id="1364" w:name="_Caption4373"/>
      <w:bookmarkStart w:id="1365" w:name="_Caption5130"/>
      <w:bookmarkStart w:id="1366" w:name="_Caption5216"/>
      <w:bookmarkStart w:id="1367" w:name="_Caption5069"/>
      <w:bookmarkStart w:id="1368" w:name="_Caption0568"/>
      <w:bookmarkStart w:id="1369" w:name="_Caption8676"/>
      <w:bookmarkStart w:id="1370" w:name="_Caption8160"/>
      <w:bookmarkStart w:id="1371" w:name="_Caption5974"/>
      <w:bookmarkStart w:id="1372" w:name="_Caption8648"/>
      <w:bookmarkStart w:id="1373" w:name="_Caption1311"/>
      <w:bookmarkStart w:id="1374" w:name="_Caption5136"/>
      <w:bookmarkStart w:id="1375" w:name="_Caption2502"/>
      <w:bookmarkStart w:id="1376" w:name="_Caption4752"/>
      <w:bookmarkStart w:id="1377" w:name="_Caption6816"/>
      <w:bookmarkStart w:id="1378" w:name="_Caption1062"/>
      <w:bookmarkStart w:id="1379" w:name="_Caption0471"/>
      <w:bookmarkStart w:id="1380" w:name="_Caption1665"/>
      <w:bookmarkStart w:id="1381" w:name="_Caption0783"/>
      <w:bookmarkStart w:id="1382" w:name="_Caption8233"/>
      <w:bookmarkStart w:id="1383" w:name="_Caption4308"/>
      <w:bookmarkStart w:id="1384" w:name="_Caption6014"/>
      <w:bookmarkStart w:id="1385" w:name="_Caption6805"/>
      <w:bookmarkStart w:id="1386" w:name="_Caption7589"/>
      <w:bookmarkStart w:id="1387" w:name="_Caption6838"/>
      <w:bookmarkStart w:id="1388" w:name="_Caption9114"/>
      <w:bookmarkStart w:id="1389" w:name="_Caption5583"/>
      <w:bookmarkStart w:id="1390" w:name="_Caption5973"/>
      <w:bookmarkStart w:id="1391" w:name="_Caption8653"/>
      <w:bookmarkStart w:id="1392" w:name="_Toc128409064"/>
      <w:r w:rsidR="000F5228">
        <w:rPr>
          <w:noProof/>
        </w:rPr>
        <w:t>3</w:t>
      </w:r>
      <w:r w:rsidR="000F5228" w:rsidRPr="00695C93">
        <w:rPr>
          <w:noProof/>
        </w:rPr>
        <w:t>.</w:t>
      </w:r>
      <w:r w:rsidR="000F5228">
        <w:rPr>
          <w:noProof/>
        </w:rPr>
        <w:t>22</w:t>
      </w:r>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r w:rsidRPr="00695C93">
        <w:fldChar w:fldCharType="end"/>
      </w:r>
      <w:r w:rsidRPr="00695C93">
        <w:tab/>
      </w:r>
      <w:r w:rsidR="001269E4">
        <w:t xml:space="preserve">UAE investment </w:t>
      </w:r>
      <w:r w:rsidR="002D6071">
        <w:t xml:space="preserve">stock </w:t>
      </w:r>
      <w:r w:rsidR="001269E4">
        <w:t>in Australia in selected years</w:t>
      </w:r>
      <w:bookmarkEnd w:id="1392"/>
    </w:p>
    <w:tbl>
      <w:tblPr>
        <w:tblW w:w="7938" w:type="dxa"/>
        <w:tblLook w:val="04A0" w:firstRow="1" w:lastRow="0" w:firstColumn="1" w:lastColumn="0" w:noHBand="0" w:noVBand="1"/>
      </w:tblPr>
      <w:tblGrid>
        <w:gridCol w:w="2742"/>
        <w:gridCol w:w="866"/>
        <w:gridCol w:w="866"/>
        <w:gridCol w:w="866"/>
        <w:gridCol w:w="866"/>
        <w:gridCol w:w="866"/>
        <w:gridCol w:w="866"/>
      </w:tblGrid>
      <w:tr w:rsidR="00157EF4" w:rsidRPr="00A67F3F" w14:paraId="16F95665" w14:textId="77777777" w:rsidTr="0047594D">
        <w:trPr>
          <w:trHeight w:val="252"/>
          <w:tblHeader/>
        </w:trPr>
        <w:tc>
          <w:tcPr>
            <w:tcW w:w="2742" w:type="dxa"/>
            <w:shd w:val="clear" w:color="auto" w:fill="6F6652"/>
            <w:noWrap/>
            <w:tcMar>
              <w:left w:w="57" w:type="dxa"/>
              <w:right w:w="57" w:type="dxa"/>
            </w:tcMar>
            <w:hideMark/>
          </w:tcPr>
          <w:p w14:paraId="098DFAAC" w14:textId="039223A8" w:rsidR="00157EF4" w:rsidRPr="00A67F3F" w:rsidRDefault="00481513" w:rsidP="00157EF4">
            <w:pPr>
              <w:pStyle w:val="TableDataColumnHeading"/>
              <w:jc w:val="left"/>
            </w:pPr>
            <w:r w:rsidRPr="00481513">
              <w:t>UAE investment stock in Australia</w:t>
            </w:r>
          </w:p>
        </w:tc>
        <w:tc>
          <w:tcPr>
            <w:tcW w:w="866" w:type="dxa"/>
            <w:shd w:val="clear" w:color="auto" w:fill="6F6652"/>
            <w:noWrap/>
            <w:tcMar>
              <w:left w:w="57" w:type="dxa"/>
              <w:right w:w="57" w:type="dxa"/>
            </w:tcMar>
            <w:hideMark/>
          </w:tcPr>
          <w:p w14:paraId="03DE70F1" w14:textId="77777777" w:rsidR="00157EF4" w:rsidRDefault="00157EF4" w:rsidP="00157EF4">
            <w:pPr>
              <w:pStyle w:val="TableDataColumnHeading"/>
              <w:jc w:val="center"/>
              <w:rPr>
                <w:szCs w:val="16"/>
              </w:rPr>
            </w:pPr>
            <w:r w:rsidRPr="00A67F3F">
              <w:rPr>
                <w:szCs w:val="16"/>
              </w:rPr>
              <w:t>2014</w:t>
            </w:r>
          </w:p>
          <w:p w14:paraId="4E9B920B" w14:textId="30BF4F13" w:rsidR="00157EF4" w:rsidRPr="00A67F3F" w:rsidRDefault="00157EF4" w:rsidP="00157EF4">
            <w:pPr>
              <w:pStyle w:val="TableDataColumnHeading"/>
              <w:jc w:val="center"/>
              <w:rPr>
                <w:szCs w:val="16"/>
              </w:rPr>
            </w:pPr>
            <w:r>
              <w:rPr>
                <w:szCs w:val="16"/>
              </w:rPr>
              <w:t>$</w:t>
            </w:r>
            <w:r w:rsidR="00D13D9A">
              <w:rPr>
                <w:szCs w:val="16"/>
              </w:rPr>
              <w:t>billion</w:t>
            </w:r>
          </w:p>
        </w:tc>
        <w:tc>
          <w:tcPr>
            <w:tcW w:w="866" w:type="dxa"/>
            <w:shd w:val="clear" w:color="auto" w:fill="6F6652"/>
          </w:tcPr>
          <w:p w14:paraId="35D36CC8" w14:textId="77777777" w:rsidR="00157EF4" w:rsidRDefault="00157EF4" w:rsidP="00157EF4">
            <w:pPr>
              <w:pStyle w:val="TableDataColumnHeading"/>
              <w:jc w:val="center"/>
              <w:rPr>
                <w:szCs w:val="16"/>
              </w:rPr>
            </w:pPr>
            <w:r w:rsidRPr="00A67F3F">
              <w:rPr>
                <w:szCs w:val="16"/>
              </w:rPr>
              <w:t>2014</w:t>
            </w:r>
          </w:p>
          <w:p w14:paraId="26D64B96" w14:textId="772AC9ED" w:rsidR="00D13D9A" w:rsidRPr="00A67F3F" w:rsidRDefault="00D13D9A" w:rsidP="00D13D9A">
            <w:pPr>
              <w:pStyle w:val="TableDataColumnHeading"/>
              <w:jc w:val="center"/>
              <w:rPr>
                <w:szCs w:val="16"/>
              </w:rPr>
            </w:pPr>
            <w:r>
              <w:rPr>
                <w:szCs w:val="16"/>
              </w:rPr>
              <w:t>%</w:t>
            </w:r>
          </w:p>
        </w:tc>
        <w:tc>
          <w:tcPr>
            <w:tcW w:w="866" w:type="dxa"/>
            <w:shd w:val="clear" w:color="auto" w:fill="6F6652"/>
            <w:noWrap/>
            <w:tcMar>
              <w:left w:w="57" w:type="dxa"/>
              <w:right w:w="57" w:type="dxa"/>
            </w:tcMar>
            <w:hideMark/>
          </w:tcPr>
          <w:p w14:paraId="72DFFF11" w14:textId="32C55046" w:rsidR="00D13D9A" w:rsidRDefault="00157EF4" w:rsidP="00157EF4">
            <w:pPr>
              <w:pStyle w:val="TableDataColumnHeading"/>
              <w:rPr>
                <w:szCs w:val="16"/>
              </w:rPr>
            </w:pPr>
            <w:r w:rsidRPr="00A67F3F">
              <w:rPr>
                <w:szCs w:val="16"/>
              </w:rPr>
              <w:t>2015-19</w:t>
            </w:r>
            <w:r>
              <w:rPr>
                <w:szCs w:val="16"/>
              </w:rPr>
              <w:t xml:space="preserve"> </w:t>
            </w:r>
            <w:r w:rsidR="00D13D9A">
              <w:rPr>
                <w:szCs w:val="16"/>
              </w:rPr>
              <w:t>average</w:t>
            </w:r>
          </w:p>
          <w:p w14:paraId="0042F657" w14:textId="0A549E85" w:rsidR="00D13D9A" w:rsidRPr="00A67F3F" w:rsidRDefault="00D13D9A" w:rsidP="00D13D9A">
            <w:pPr>
              <w:pStyle w:val="TableDataColumnHeading"/>
              <w:rPr>
                <w:szCs w:val="16"/>
              </w:rPr>
            </w:pPr>
            <w:r>
              <w:rPr>
                <w:szCs w:val="16"/>
              </w:rPr>
              <w:t>$billion</w:t>
            </w:r>
          </w:p>
        </w:tc>
        <w:tc>
          <w:tcPr>
            <w:tcW w:w="866" w:type="dxa"/>
            <w:shd w:val="clear" w:color="auto" w:fill="6F6652"/>
          </w:tcPr>
          <w:p w14:paraId="775658FD" w14:textId="77777777" w:rsidR="00157EF4" w:rsidRDefault="00157EF4" w:rsidP="00157EF4">
            <w:pPr>
              <w:pStyle w:val="TableDataColumnHeading"/>
              <w:rPr>
                <w:szCs w:val="16"/>
              </w:rPr>
            </w:pPr>
            <w:r w:rsidRPr="00A67F3F">
              <w:rPr>
                <w:szCs w:val="16"/>
              </w:rPr>
              <w:t>2015-19</w:t>
            </w:r>
            <w:r>
              <w:rPr>
                <w:szCs w:val="16"/>
              </w:rPr>
              <w:t xml:space="preserve"> average</w:t>
            </w:r>
          </w:p>
          <w:p w14:paraId="061E8EB1" w14:textId="2385CEE1" w:rsidR="00344E2C" w:rsidRPr="00A67F3F" w:rsidRDefault="00344E2C" w:rsidP="00157EF4">
            <w:pPr>
              <w:pStyle w:val="TableDataColumnHeading"/>
              <w:rPr>
                <w:szCs w:val="16"/>
              </w:rPr>
            </w:pPr>
            <w:r>
              <w:rPr>
                <w:szCs w:val="16"/>
              </w:rPr>
              <w:t>%</w:t>
            </w:r>
          </w:p>
        </w:tc>
        <w:tc>
          <w:tcPr>
            <w:tcW w:w="866" w:type="dxa"/>
            <w:shd w:val="clear" w:color="auto" w:fill="6F6652"/>
            <w:noWrap/>
            <w:tcMar>
              <w:left w:w="57" w:type="dxa"/>
              <w:right w:w="57" w:type="dxa"/>
            </w:tcMar>
            <w:hideMark/>
          </w:tcPr>
          <w:p w14:paraId="4A626710" w14:textId="77777777" w:rsidR="00157EF4" w:rsidRDefault="00157EF4" w:rsidP="00157EF4">
            <w:pPr>
              <w:pStyle w:val="TableDataColumnHeading"/>
              <w:jc w:val="center"/>
              <w:rPr>
                <w:szCs w:val="16"/>
              </w:rPr>
            </w:pPr>
            <w:r w:rsidRPr="00A67F3F">
              <w:rPr>
                <w:szCs w:val="16"/>
              </w:rPr>
              <w:t>2021</w:t>
            </w:r>
          </w:p>
          <w:p w14:paraId="52BDA873" w14:textId="096E9B5F" w:rsidR="00344E2C" w:rsidRPr="00A67F3F" w:rsidRDefault="00344E2C" w:rsidP="00157EF4">
            <w:pPr>
              <w:pStyle w:val="TableDataColumnHeading"/>
              <w:jc w:val="center"/>
              <w:rPr>
                <w:szCs w:val="16"/>
              </w:rPr>
            </w:pPr>
            <w:r>
              <w:rPr>
                <w:szCs w:val="16"/>
              </w:rPr>
              <w:t>$billion</w:t>
            </w:r>
          </w:p>
        </w:tc>
        <w:tc>
          <w:tcPr>
            <w:tcW w:w="866" w:type="dxa"/>
            <w:shd w:val="clear" w:color="auto" w:fill="6F6652"/>
          </w:tcPr>
          <w:p w14:paraId="615EE042" w14:textId="77777777" w:rsidR="00157EF4" w:rsidRDefault="00157EF4" w:rsidP="00157EF4">
            <w:pPr>
              <w:pStyle w:val="TableDataColumnHeading"/>
              <w:jc w:val="center"/>
              <w:rPr>
                <w:szCs w:val="16"/>
              </w:rPr>
            </w:pPr>
            <w:r>
              <w:rPr>
                <w:szCs w:val="16"/>
              </w:rPr>
              <w:t>2021</w:t>
            </w:r>
          </w:p>
          <w:p w14:paraId="5D54BD91" w14:textId="0A0AFC90" w:rsidR="00481513" w:rsidRPr="00A67F3F" w:rsidRDefault="00481513" w:rsidP="00157EF4">
            <w:pPr>
              <w:pStyle w:val="TableDataColumnHeading"/>
              <w:jc w:val="center"/>
              <w:rPr>
                <w:szCs w:val="16"/>
              </w:rPr>
            </w:pPr>
            <w:r>
              <w:rPr>
                <w:szCs w:val="16"/>
              </w:rPr>
              <w:t>%</w:t>
            </w:r>
          </w:p>
        </w:tc>
      </w:tr>
      <w:tr w:rsidR="00157EF4" w:rsidRPr="00A67F3F" w14:paraId="6248ED03" w14:textId="77777777" w:rsidTr="001269E4">
        <w:trPr>
          <w:trHeight w:val="252"/>
        </w:trPr>
        <w:tc>
          <w:tcPr>
            <w:tcW w:w="27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EECD9F" w14:textId="77777777" w:rsidR="00157EF4" w:rsidRPr="00A67F3F" w:rsidRDefault="00157EF4" w:rsidP="00157EF4">
            <w:pPr>
              <w:pStyle w:val="TableDataEntries"/>
              <w:jc w:val="left"/>
            </w:pPr>
            <w:r w:rsidRPr="00A67F3F">
              <w:t>Direct investment</w:t>
            </w:r>
          </w:p>
        </w:tc>
        <w:tc>
          <w:tcPr>
            <w:tcW w:w="86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36F530A" w14:textId="71FBFFD1" w:rsidR="00157EF4" w:rsidRPr="00A67F3F" w:rsidRDefault="00157EF4" w:rsidP="00157EF4">
            <w:pPr>
              <w:pStyle w:val="TableDataEntries"/>
              <w:rPr>
                <w:szCs w:val="16"/>
              </w:rPr>
            </w:pPr>
            <w:r>
              <w:rPr>
                <w:szCs w:val="16"/>
              </w:rPr>
              <w:t>6.77</w:t>
            </w:r>
          </w:p>
        </w:tc>
        <w:tc>
          <w:tcPr>
            <w:tcW w:w="866" w:type="dxa"/>
            <w:tcBorders>
              <w:top w:val="single" w:sz="8" w:space="0" w:color="FFFFFF" w:themeColor="background1"/>
              <w:bottom w:val="single" w:sz="8" w:space="0" w:color="FFFFFF" w:themeColor="background1"/>
            </w:tcBorders>
            <w:shd w:val="clear" w:color="auto" w:fill="E9E8E5" w:themeFill="background2"/>
          </w:tcPr>
          <w:p w14:paraId="6B530F12" w14:textId="55681653" w:rsidR="00157EF4" w:rsidRPr="00A67F3F" w:rsidRDefault="00157EF4" w:rsidP="00157EF4">
            <w:pPr>
              <w:pStyle w:val="TableDataEntries"/>
              <w:rPr>
                <w:szCs w:val="16"/>
              </w:rPr>
            </w:pPr>
            <w:r w:rsidRPr="00A67F3F">
              <w:rPr>
                <w:szCs w:val="16"/>
              </w:rPr>
              <w:t>36.2</w:t>
            </w:r>
          </w:p>
        </w:tc>
        <w:tc>
          <w:tcPr>
            <w:tcW w:w="86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E61F8A0" w14:textId="415C6823" w:rsidR="00157EF4" w:rsidRPr="00A67F3F" w:rsidRDefault="00157EF4" w:rsidP="00157EF4">
            <w:pPr>
              <w:pStyle w:val="TableDataEntries"/>
              <w:rPr>
                <w:szCs w:val="16"/>
              </w:rPr>
            </w:pPr>
            <w:r>
              <w:rPr>
                <w:szCs w:val="16"/>
              </w:rPr>
              <w:t>2.15</w:t>
            </w:r>
          </w:p>
        </w:tc>
        <w:tc>
          <w:tcPr>
            <w:tcW w:w="866" w:type="dxa"/>
            <w:tcBorders>
              <w:top w:val="single" w:sz="8" w:space="0" w:color="FFFFFF" w:themeColor="background1"/>
              <w:bottom w:val="single" w:sz="8" w:space="0" w:color="FFFFFF" w:themeColor="background1"/>
            </w:tcBorders>
            <w:shd w:val="clear" w:color="auto" w:fill="E9E8E5" w:themeFill="background2"/>
          </w:tcPr>
          <w:p w14:paraId="6C761C39" w14:textId="0755906E" w:rsidR="00157EF4" w:rsidRPr="00A67F3F" w:rsidRDefault="00157EF4" w:rsidP="00157EF4">
            <w:pPr>
              <w:pStyle w:val="TableDataEntries"/>
              <w:rPr>
                <w:szCs w:val="16"/>
              </w:rPr>
            </w:pPr>
            <w:r w:rsidRPr="00A67F3F">
              <w:rPr>
                <w:szCs w:val="16"/>
              </w:rPr>
              <w:t>18.1</w:t>
            </w:r>
          </w:p>
        </w:tc>
        <w:tc>
          <w:tcPr>
            <w:tcW w:w="86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B3F7F7" w14:textId="4AB5686D" w:rsidR="00157EF4" w:rsidRPr="00A67F3F" w:rsidRDefault="00157EF4" w:rsidP="00157EF4">
            <w:pPr>
              <w:pStyle w:val="TableDataEntries"/>
              <w:rPr>
                <w:szCs w:val="16"/>
              </w:rPr>
            </w:pPr>
            <w:r>
              <w:rPr>
                <w:szCs w:val="16"/>
              </w:rPr>
              <w:t>4.48</w:t>
            </w:r>
          </w:p>
        </w:tc>
        <w:tc>
          <w:tcPr>
            <w:tcW w:w="866" w:type="dxa"/>
            <w:tcBorders>
              <w:top w:val="single" w:sz="8" w:space="0" w:color="FFFFFF" w:themeColor="background1"/>
              <w:bottom w:val="single" w:sz="8" w:space="0" w:color="FFFFFF" w:themeColor="background1"/>
            </w:tcBorders>
            <w:shd w:val="clear" w:color="auto" w:fill="E9E8E5" w:themeFill="background2"/>
          </w:tcPr>
          <w:p w14:paraId="0A25AC20" w14:textId="42FDE9E6" w:rsidR="00157EF4" w:rsidRPr="00A67F3F" w:rsidRDefault="00157EF4" w:rsidP="00157EF4">
            <w:pPr>
              <w:pStyle w:val="TableDataEntries"/>
              <w:rPr>
                <w:szCs w:val="16"/>
              </w:rPr>
            </w:pPr>
            <w:r w:rsidRPr="00A67F3F">
              <w:rPr>
                <w:szCs w:val="16"/>
              </w:rPr>
              <w:t>32.5</w:t>
            </w:r>
          </w:p>
        </w:tc>
      </w:tr>
      <w:tr w:rsidR="00157EF4" w:rsidRPr="00A67F3F" w14:paraId="0DE661AB" w14:textId="77777777" w:rsidTr="001269E4">
        <w:trPr>
          <w:trHeight w:val="252"/>
        </w:trPr>
        <w:tc>
          <w:tcPr>
            <w:tcW w:w="27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B97E6F" w14:textId="77777777" w:rsidR="00157EF4" w:rsidRPr="00A67F3F" w:rsidRDefault="00157EF4" w:rsidP="00157EF4">
            <w:pPr>
              <w:pStyle w:val="TableDataEntries"/>
              <w:jc w:val="left"/>
            </w:pPr>
            <w:r w:rsidRPr="00A67F3F">
              <w:t>Portfolio investment</w:t>
            </w:r>
          </w:p>
        </w:tc>
        <w:tc>
          <w:tcPr>
            <w:tcW w:w="86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8E63012" w14:textId="55AFF030" w:rsidR="00157EF4" w:rsidRPr="00A67F3F" w:rsidRDefault="00157EF4" w:rsidP="00157EF4">
            <w:pPr>
              <w:pStyle w:val="TableDataEntries"/>
              <w:rPr>
                <w:szCs w:val="16"/>
              </w:rPr>
            </w:pPr>
            <w:r>
              <w:rPr>
                <w:szCs w:val="16"/>
              </w:rPr>
              <w:t>9.64</w:t>
            </w:r>
          </w:p>
        </w:tc>
        <w:tc>
          <w:tcPr>
            <w:tcW w:w="866" w:type="dxa"/>
            <w:tcBorders>
              <w:top w:val="single" w:sz="8" w:space="0" w:color="FFFFFF" w:themeColor="background1"/>
              <w:bottom w:val="single" w:sz="8" w:space="0" w:color="FFFFFF" w:themeColor="background1"/>
            </w:tcBorders>
            <w:shd w:val="clear" w:color="auto" w:fill="E9E8E5" w:themeFill="background2"/>
          </w:tcPr>
          <w:p w14:paraId="413422D8" w14:textId="152D4FC9" w:rsidR="00157EF4" w:rsidRPr="00A67F3F" w:rsidRDefault="00157EF4" w:rsidP="00157EF4">
            <w:pPr>
              <w:pStyle w:val="TableDataEntries"/>
              <w:rPr>
                <w:szCs w:val="16"/>
              </w:rPr>
            </w:pPr>
            <w:r w:rsidRPr="00A67F3F">
              <w:rPr>
                <w:szCs w:val="16"/>
              </w:rPr>
              <w:t>51.6</w:t>
            </w:r>
          </w:p>
        </w:tc>
        <w:tc>
          <w:tcPr>
            <w:tcW w:w="86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5BC93EC" w14:textId="404D33C5" w:rsidR="00157EF4" w:rsidRPr="00A67F3F" w:rsidRDefault="00157EF4" w:rsidP="00157EF4">
            <w:pPr>
              <w:pStyle w:val="TableDataEntries"/>
              <w:rPr>
                <w:szCs w:val="16"/>
              </w:rPr>
            </w:pPr>
            <w:r>
              <w:rPr>
                <w:szCs w:val="16"/>
              </w:rPr>
              <w:t>7.69</w:t>
            </w:r>
          </w:p>
        </w:tc>
        <w:tc>
          <w:tcPr>
            <w:tcW w:w="866" w:type="dxa"/>
            <w:tcBorders>
              <w:top w:val="single" w:sz="8" w:space="0" w:color="FFFFFF" w:themeColor="background1"/>
              <w:bottom w:val="single" w:sz="8" w:space="0" w:color="FFFFFF" w:themeColor="background1"/>
            </w:tcBorders>
            <w:shd w:val="clear" w:color="auto" w:fill="E9E8E5" w:themeFill="background2"/>
          </w:tcPr>
          <w:p w14:paraId="08298CFE" w14:textId="78928C8C" w:rsidR="00157EF4" w:rsidRPr="00A67F3F" w:rsidRDefault="00157EF4" w:rsidP="00157EF4">
            <w:pPr>
              <w:pStyle w:val="TableDataEntries"/>
              <w:rPr>
                <w:szCs w:val="16"/>
              </w:rPr>
            </w:pPr>
            <w:r w:rsidRPr="00A67F3F">
              <w:rPr>
                <w:szCs w:val="16"/>
              </w:rPr>
              <w:t>64.7</w:t>
            </w:r>
          </w:p>
        </w:tc>
        <w:tc>
          <w:tcPr>
            <w:tcW w:w="86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3596A13" w14:textId="770DDF2F" w:rsidR="00157EF4" w:rsidRPr="00A67F3F" w:rsidRDefault="00157EF4" w:rsidP="00157EF4">
            <w:pPr>
              <w:pStyle w:val="TableDataEntries"/>
              <w:rPr>
                <w:szCs w:val="16"/>
              </w:rPr>
            </w:pPr>
            <w:r>
              <w:rPr>
                <w:szCs w:val="16"/>
              </w:rPr>
              <w:t>7.86</w:t>
            </w:r>
          </w:p>
        </w:tc>
        <w:tc>
          <w:tcPr>
            <w:tcW w:w="866" w:type="dxa"/>
            <w:tcBorders>
              <w:top w:val="single" w:sz="8" w:space="0" w:color="FFFFFF" w:themeColor="background1"/>
              <w:bottom w:val="single" w:sz="8" w:space="0" w:color="FFFFFF" w:themeColor="background1"/>
            </w:tcBorders>
            <w:shd w:val="clear" w:color="auto" w:fill="E9E8E5" w:themeFill="background2"/>
          </w:tcPr>
          <w:p w14:paraId="3D129B8E" w14:textId="2202FD70" w:rsidR="00157EF4" w:rsidRPr="00A67F3F" w:rsidRDefault="00157EF4" w:rsidP="00157EF4">
            <w:pPr>
              <w:pStyle w:val="TableDataEntries"/>
              <w:rPr>
                <w:szCs w:val="16"/>
              </w:rPr>
            </w:pPr>
            <w:r w:rsidRPr="00A67F3F">
              <w:rPr>
                <w:szCs w:val="16"/>
              </w:rPr>
              <w:t>57.1</w:t>
            </w:r>
          </w:p>
        </w:tc>
      </w:tr>
      <w:tr w:rsidR="00157EF4" w:rsidRPr="00A67F3F" w14:paraId="56A69958" w14:textId="77777777" w:rsidTr="001269E4">
        <w:trPr>
          <w:trHeight w:val="252"/>
        </w:trPr>
        <w:tc>
          <w:tcPr>
            <w:tcW w:w="27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3D90BF" w14:textId="77777777" w:rsidR="00157EF4" w:rsidRPr="00A67F3F" w:rsidRDefault="00157EF4" w:rsidP="00157EF4">
            <w:pPr>
              <w:pStyle w:val="TableDataEntries"/>
              <w:jc w:val="left"/>
            </w:pPr>
            <w:r w:rsidRPr="00A67F3F">
              <w:t>Financial derivative</w:t>
            </w:r>
          </w:p>
        </w:tc>
        <w:tc>
          <w:tcPr>
            <w:tcW w:w="86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A030978" w14:textId="27DBD2E1" w:rsidR="00157EF4" w:rsidRPr="00A67F3F" w:rsidRDefault="00157EF4" w:rsidP="00157EF4">
            <w:pPr>
              <w:pStyle w:val="TableDataEntries"/>
              <w:rPr>
                <w:szCs w:val="16"/>
              </w:rPr>
            </w:pPr>
            <w:r>
              <w:rPr>
                <w:szCs w:val="16"/>
              </w:rPr>
              <w:t>0.30</w:t>
            </w:r>
          </w:p>
        </w:tc>
        <w:tc>
          <w:tcPr>
            <w:tcW w:w="866" w:type="dxa"/>
            <w:tcBorders>
              <w:top w:val="single" w:sz="8" w:space="0" w:color="FFFFFF" w:themeColor="background1"/>
              <w:bottom w:val="single" w:sz="8" w:space="0" w:color="FFFFFF" w:themeColor="background1"/>
            </w:tcBorders>
            <w:shd w:val="clear" w:color="auto" w:fill="E9E8E5" w:themeFill="background2"/>
          </w:tcPr>
          <w:p w14:paraId="06E6CF00" w14:textId="065A9F80" w:rsidR="00157EF4" w:rsidRPr="00A67F3F" w:rsidRDefault="00157EF4" w:rsidP="00157EF4">
            <w:pPr>
              <w:pStyle w:val="TableDataEntries"/>
              <w:rPr>
                <w:szCs w:val="16"/>
              </w:rPr>
            </w:pPr>
            <w:r w:rsidRPr="00A67F3F">
              <w:rPr>
                <w:szCs w:val="16"/>
              </w:rPr>
              <w:t>1.6</w:t>
            </w:r>
          </w:p>
        </w:tc>
        <w:tc>
          <w:tcPr>
            <w:tcW w:w="86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6CF4FD6" w14:textId="4BED54CE" w:rsidR="00157EF4" w:rsidRPr="00A67F3F" w:rsidRDefault="00157EF4" w:rsidP="00157EF4">
            <w:pPr>
              <w:pStyle w:val="TableDataEntries"/>
              <w:rPr>
                <w:szCs w:val="16"/>
              </w:rPr>
            </w:pPr>
            <w:r>
              <w:rPr>
                <w:szCs w:val="16"/>
              </w:rPr>
              <w:t>0.25</w:t>
            </w:r>
          </w:p>
        </w:tc>
        <w:tc>
          <w:tcPr>
            <w:tcW w:w="866" w:type="dxa"/>
            <w:tcBorders>
              <w:top w:val="single" w:sz="8" w:space="0" w:color="FFFFFF" w:themeColor="background1"/>
              <w:bottom w:val="single" w:sz="8" w:space="0" w:color="FFFFFF" w:themeColor="background1"/>
            </w:tcBorders>
            <w:shd w:val="clear" w:color="auto" w:fill="E9E8E5" w:themeFill="background2"/>
          </w:tcPr>
          <w:p w14:paraId="5F9FDDC8" w14:textId="2926C6BB" w:rsidR="00157EF4" w:rsidRPr="00A67F3F" w:rsidRDefault="00157EF4" w:rsidP="00157EF4">
            <w:pPr>
              <w:pStyle w:val="TableDataEntries"/>
              <w:rPr>
                <w:szCs w:val="16"/>
              </w:rPr>
            </w:pPr>
            <w:r w:rsidRPr="00A67F3F">
              <w:rPr>
                <w:szCs w:val="16"/>
              </w:rPr>
              <w:t>2.1</w:t>
            </w:r>
          </w:p>
        </w:tc>
        <w:tc>
          <w:tcPr>
            <w:tcW w:w="86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D3780EB" w14:textId="0468C175" w:rsidR="00157EF4" w:rsidRPr="00A67F3F" w:rsidRDefault="00157EF4" w:rsidP="00157EF4">
            <w:pPr>
              <w:pStyle w:val="TableDataEntries"/>
              <w:rPr>
                <w:szCs w:val="16"/>
              </w:rPr>
            </w:pPr>
            <w:r>
              <w:rPr>
                <w:szCs w:val="16"/>
              </w:rPr>
              <w:t>0.97</w:t>
            </w:r>
          </w:p>
        </w:tc>
        <w:tc>
          <w:tcPr>
            <w:tcW w:w="866" w:type="dxa"/>
            <w:tcBorders>
              <w:top w:val="single" w:sz="8" w:space="0" w:color="FFFFFF" w:themeColor="background1"/>
              <w:bottom w:val="single" w:sz="8" w:space="0" w:color="FFFFFF" w:themeColor="background1"/>
            </w:tcBorders>
            <w:shd w:val="clear" w:color="auto" w:fill="E9E8E5" w:themeFill="background2"/>
          </w:tcPr>
          <w:p w14:paraId="130C36FF" w14:textId="67C18634" w:rsidR="00157EF4" w:rsidRPr="00A67F3F" w:rsidRDefault="00157EF4" w:rsidP="00157EF4">
            <w:pPr>
              <w:pStyle w:val="TableDataEntries"/>
              <w:rPr>
                <w:szCs w:val="16"/>
              </w:rPr>
            </w:pPr>
            <w:r w:rsidRPr="00A67F3F">
              <w:rPr>
                <w:szCs w:val="16"/>
              </w:rPr>
              <w:t>7.1</w:t>
            </w:r>
          </w:p>
        </w:tc>
      </w:tr>
      <w:tr w:rsidR="00157EF4" w:rsidRPr="00A67F3F" w14:paraId="4E137756" w14:textId="77777777" w:rsidTr="001269E4">
        <w:trPr>
          <w:trHeight w:val="252"/>
        </w:trPr>
        <w:tc>
          <w:tcPr>
            <w:tcW w:w="27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55B476" w14:textId="77777777" w:rsidR="00157EF4" w:rsidRPr="00A67F3F" w:rsidRDefault="00157EF4" w:rsidP="00157EF4">
            <w:pPr>
              <w:pStyle w:val="TableDataEntries"/>
              <w:jc w:val="left"/>
            </w:pPr>
            <w:r w:rsidRPr="00A67F3F">
              <w:t>Other investment</w:t>
            </w:r>
          </w:p>
        </w:tc>
        <w:tc>
          <w:tcPr>
            <w:tcW w:w="86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31C8CD4" w14:textId="24A37791" w:rsidR="00157EF4" w:rsidRPr="00A67F3F" w:rsidRDefault="00157EF4" w:rsidP="00157EF4">
            <w:pPr>
              <w:pStyle w:val="TableDataEntries"/>
              <w:rPr>
                <w:szCs w:val="16"/>
              </w:rPr>
            </w:pPr>
            <w:r>
              <w:rPr>
                <w:szCs w:val="16"/>
              </w:rPr>
              <w:t>1.97</w:t>
            </w:r>
          </w:p>
        </w:tc>
        <w:tc>
          <w:tcPr>
            <w:tcW w:w="866" w:type="dxa"/>
            <w:tcBorders>
              <w:top w:val="single" w:sz="8" w:space="0" w:color="FFFFFF" w:themeColor="background1"/>
              <w:bottom w:val="single" w:sz="8" w:space="0" w:color="FFFFFF" w:themeColor="background1"/>
            </w:tcBorders>
            <w:shd w:val="clear" w:color="auto" w:fill="E9E8E5" w:themeFill="background2"/>
          </w:tcPr>
          <w:p w14:paraId="02F8F780" w14:textId="5DA59DEE" w:rsidR="00157EF4" w:rsidRPr="00A67F3F" w:rsidRDefault="00157EF4" w:rsidP="00157EF4">
            <w:pPr>
              <w:pStyle w:val="TableDataEntries"/>
              <w:rPr>
                <w:szCs w:val="16"/>
              </w:rPr>
            </w:pPr>
            <w:r w:rsidRPr="00A67F3F">
              <w:rPr>
                <w:szCs w:val="16"/>
              </w:rPr>
              <w:t>10.6</w:t>
            </w:r>
          </w:p>
        </w:tc>
        <w:tc>
          <w:tcPr>
            <w:tcW w:w="86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BEBE5B6" w14:textId="7A4E6C83" w:rsidR="00157EF4" w:rsidRPr="00A67F3F" w:rsidRDefault="00157EF4" w:rsidP="00157EF4">
            <w:pPr>
              <w:pStyle w:val="TableDataEntries"/>
              <w:rPr>
                <w:szCs w:val="16"/>
              </w:rPr>
            </w:pPr>
            <w:r>
              <w:rPr>
                <w:szCs w:val="16"/>
              </w:rPr>
              <w:t>1.80</w:t>
            </w:r>
          </w:p>
        </w:tc>
        <w:tc>
          <w:tcPr>
            <w:tcW w:w="866" w:type="dxa"/>
            <w:tcBorders>
              <w:top w:val="single" w:sz="8" w:space="0" w:color="FFFFFF" w:themeColor="background1"/>
              <w:bottom w:val="single" w:sz="8" w:space="0" w:color="FFFFFF" w:themeColor="background1"/>
            </w:tcBorders>
            <w:shd w:val="clear" w:color="auto" w:fill="E9E8E5" w:themeFill="background2"/>
          </w:tcPr>
          <w:p w14:paraId="243B9ACE" w14:textId="4FA2AEC0" w:rsidR="00157EF4" w:rsidRPr="00A67F3F" w:rsidRDefault="00157EF4" w:rsidP="00157EF4">
            <w:pPr>
              <w:pStyle w:val="TableDataEntries"/>
              <w:rPr>
                <w:szCs w:val="16"/>
              </w:rPr>
            </w:pPr>
            <w:r w:rsidRPr="00A67F3F">
              <w:rPr>
                <w:szCs w:val="16"/>
              </w:rPr>
              <w:t>15.1</w:t>
            </w:r>
          </w:p>
        </w:tc>
        <w:tc>
          <w:tcPr>
            <w:tcW w:w="86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769CDCE" w14:textId="3C78D4B2" w:rsidR="00157EF4" w:rsidRPr="00A67F3F" w:rsidRDefault="00157EF4" w:rsidP="00157EF4">
            <w:pPr>
              <w:pStyle w:val="TableDataEntries"/>
              <w:rPr>
                <w:szCs w:val="16"/>
              </w:rPr>
            </w:pPr>
            <w:r>
              <w:rPr>
                <w:szCs w:val="16"/>
              </w:rPr>
              <w:t>0.46</w:t>
            </w:r>
          </w:p>
        </w:tc>
        <w:tc>
          <w:tcPr>
            <w:tcW w:w="866" w:type="dxa"/>
            <w:tcBorders>
              <w:top w:val="single" w:sz="8" w:space="0" w:color="FFFFFF" w:themeColor="background1"/>
              <w:bottom w:val="single" w:sz="8" w:space="0" w:color="FFFFFF" w:themeColor="background1"/>
            </w:tcBorders>
            <w:shd w:val="clear" w:color="auto" w:fill="E9E8E5" w:themeFill="background2"/>
          </w:tcPr>
          <w:p w14:paraId="1DAE983F" w14:textId="064674E7" w:rsidR="00157EF4" w:rsidRPr="00A67F3F" w:rsidRDefault="00157EF4" w:rsidP="00157EF4">
            <w:pPr>
              <w:pStyle w:val="TableDataEntries"/>
              <w:rPr>
                <w:szCs w:val="16"/>
              </w:rPr>
            </w:pPr>
            <w:r w:rsidRPr="00A67F3F">
              <w:rPr>
                <w:szCs w:val="16"/>
              </w:rPr>
              <w:t>3.3</w:t>
            </w:r>
          </w:p>
        </w:tc>
      </w:tr>
      <w:tr w:rsidR="00157EF4" w:rsidRPr="001269E4" w14:paraId="1120D96D" w14:textId="77777777" w:rsidTr="001269E4">
        <w:trPr>
          <w:trHeight w:val="252"/>
        </w:trPr>
        <w:tc>
          <w:tcPr>
            <w:tcW w:w="2742"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5BD5FEE6" w14:textId="77777777" w:rsidR="00157EF4" w:rsidRPr="001269E4" w:rsidRDefault="00157EF4" w:rsidP="00157EF4">
            <w:pPr>
              <w:pStyle w:val="TableDataEntries"/>
              <w:jc w:val="left"/>
              <w:rPr>
                <w:rFonts w:ascii="Franklin Gothic Demi" w:hAnsi="Franklin Gothic Demi"/>
              </w:rPr>
            </w:pPr>
            <w:r w:rsidRPr="001269E4">
              <w:rPr>
                <w:rFonts w:ascii="Franklin Gothic Demi" w:hAnsi="Franklin Gothic Demi"/>
              </w:rPr>
              <w:t>Total</w:t>
            </w:r>
          </w:p>
        </w:tc>
        <w:tc>
          <w:tcPr>
            <w:tcW w:w="86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45C4F0EF" w14:textId="4FF68503" w:rsidR="00157EF4" w:rsidRPr="001269E4" w:rsidRDefault="00157EF4" w:rsidP="00157EF4">
            <w:pPr>
              <w:pStyle w:val="TableDataEntries"/>
              <w:rPr>
                <w:rFonts w:ascii="Franklin Gothic Demi" w:hAnsi="Franklin Gothic Demi"/>
                <w:szCs w:val="16"/>
              </w:rPr>
            </w:pPr>
            <w:r w:rsidRPr="001269E4">
              <w:rPr>
                <w:rFonts w:ascii="Franklin Gothic Demi" w:hAnsi="Franklin Gothic Demi"/>
                <w:szCs w:val="16"/>
              </w:rPr>
              <w:t>18.68</w:t>
            </w:r>
          </w:p>
        </w:tc>
        <w:tc>
          <w:tcPr>
            <w:tcW w:w="866" w:type="dxa"/>
            <w:tcBorders>
              <w:top w:val="single" w:sz="8" w:space="0" w:color="FFFFFF" w:themeColor="background1"/>
              <w:bottom w:val="single" w:sz="6" w:space="0" w:color="6F6652"/>
            </w:tcBorders>
            <w:shd w:val="clear" w:color="auto" w:fill="C2DADB" w:themeFill="accent6" w:themeFillTint="99"/>
          </w:tcPr>
          <w:p w14:paraId="3BA0A388" w14:textId="35A8A8A6" w:rsidR="00157EF4" w:rsidRPr="001269E4" w:rsidRDefault="00157EF4" w:rsidP="00157EF4">
            <w:pPr>
              <w:pStyle w:val="TableDataEntries"/>
              <w:rPr>
                <w:rFonts w:ascii="Franklin Gothic Demi" w:hAnsi="Franklin Gothic Demi"/>
                <w:szCs w:val="16"/>
              </w:rPr>
            </w:pPr>
            <w:r w:rsidRPr="001269E4">
              <w:rPr>
                <w:rFonts w:ascii="Franklin Gothic Demi" w:hAnsi="Franklin Gothic Demi"/>
                <w:szCs w:val="16"/>
              </w:rPr>
              <w:t>100.0</w:t>
            </w:r>
          </w:p>
        </w:tc>
        <w:tc>
          <w:tcPr>
            <w:tcW w:w="86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201D4D40" w14:textId="4FA201D6" w:rsidR="00157EF4" w:rsidRPr="001269E4" w:rsidRDefault="00157EF4" w:rsidP="00157EF4">
            <w:pPr>
              <w:pStyle w:val="TableDataEntries"/>
              <w:rPr>
                <w:rFonts w:ascii="Franklin Gothic Demi" w:hAnsi="Franklin Gothic Demi"/>
                <w:szCs w:val="16"/>
              </w:rPr>
            </w:pPr>
            <w:r w:rsidRPr="001269E4">
              <w:rPr>
                <w:rFonts w:ascii="Franklin Gothic Demi" w:hAnsi="Franklin Gothic Demi"/>
                <w:szCs w:val="16"/>
              </w:rPr>
              <w:t>11.89</w:t>
            </w:r>
          </w:p>
        </w:tc>
        <w:tc>
          <w:tcPr>
            <w:tcW w:w="866" w:type="dxa"/>
            <w:tcBorders>
              <w:top w:val="single" w:sz="8" w:space="0" w:color="FFFFFF" w:themeColor="background1"/>
              <w:bottom w:val="single" w:sz="6" w:space="0" w:color="6F6652"/>
            </w:tcBorders>
            <w:shd w:val="clear" w:color="auto" w:fill="C2DADB" w:themeFill="accent6" w:themeFillTint="99"/>
          </w:tcPr>
          <w:p w14:paraId="1CAE7A6A" w14:textId="2F16EC25" w:rsidR="00157EF4" w:rsidRPr="001269E4" w:rsidRDefault="00157EF4" w:rsidP="00157EF4">
            <w:pPr>
              <w:pStyle w:val="TableDataEntries"/>
              <w:rPr>
                <w:rFonts w:ascii="Franklin Gothic Demi" w:hAnsi="Franklin Gothic Demi"/>
                <w:szCs w:val="16"/>
              </w:rPr>
            </w:pPr>
            <w:r w:rsidRPr="001269E4">
              <w:rPr>
                <w:rFonts w:ascii="Franklin Gothic Demi" w:hAnsi="Franklin Gothic Demi"/>
                <w:szCs w:val="16"/>
              </w:rPr>
              <w:t>100.0</w:t>
            </w:r>
          </w:p>
        </w:tc>
        <w:tc>
          <w:tcPr>
            <w:tcW w:w="86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3FF41DBD" w14:textId="2EC88ACF" w:rsidR="00157EF4" w:rsidRPr="001269E4" w:rsidRDefault="00157EF4" w:rsidP="00157EF4">
            <w:pPr>
              <w:pStyle w:val="TableDataEntries"/>
              <w:rPr>
                <w:rFonts w:ascii="Franklin Gothic Demi" w:hAnsi="Franklin Gothic Demi"/>
                <w:szCs w:val="16"/>
              </w:rPr>
            </w:pPr>
            <w:r w:rsidRPr="001269E4">
              <w:rPr>
                <w:rFonts w:ascii="Franklin Gothic Demi" w:hAnsi="Franklin Gothic Demi"/>
                <w:szCs w:val="16"/>
              </w:rPr>
              <w:t>13.77</w:t>
            </w:r>
          </w:p>
        </w:tc>
        <w:tc>
          <w:tcPr>
            <w:tcW w:w="866" w:type="dxa"/>
            <w:tcBorders>
              <w:top w:val="single" w:sz="8" w:space="0" w:color="FFFFFF" w:themeColor="background1"/>
              <w:bottom w:val="single" w:sz="6" w:space="0" w:color="6F6652"/>
            </w:tcBorders>
            <w:shd w:val="clear" w:color="auto" w:fill="C2DADB" w:themeFill="accent6" w:themeFillTint="99"/>
          </w:tcPr>
          <w:p w14:paraId="6C9AFE76" w14:textId="57FF66A2" w:rsidR="00157EF4" w:rsidRPr="001269E4" w:rsidRDefault="00157EF4" w:rsidP="00157EF4">
            <w:pPr>
              <w:pStyle w:val="TableDataEntries"/>
              <w:rPr>
                <w:rFonts w:ascii="Franklin Gothic Demi" w:hAnsi="Franklin Gothic Demi"/>
                <w:szCs w:val="16"/>
              </w:rPr>
            </w:pPr>
            <w:r w:rsidRPr="001269E4">
              <w:rPr>
                <w:rFonts w:ascii="Franklin Gothic Demi" w:hAnsi="Franklin Gothic Demi"/>
                <w:szCs w:val="16"/>
              </w:rPr>
              <w:t>100.0</w:t>
            </w:r>
          </w:p>
        </w:tc>
      </w:tr>
    </w:tbl>
    <w:p w14:paraId="059257C9" w14:textId="3A881C2C" w:rsidR="00A67F3F" w:rsidRDefault="00A67F3F" w:rsidP="00A67F3F">
      <w:pPr>
        <w:pStyle w:val="Source"/>
      </w:pPr>
      <w:r w:rsidRPr="00A67F3F">
        <w:rPr>
          <w:i/>
          <w:lang w:bidi="fa-IR"/>
        </w:rPr>
        <w:t>Source:</w:t>
      </w:r>
      <w:r>
        <w:rPr>
          <w:lang w:bidi="fa-IR"/>
        </w:rPr>
        <w:t xml:space="preserve"> </w:t>
      </w:r>
      <w:r w:rsidR="001269E4">
        <w:t xml:space="preserve">ABS </w:t>
      </w:r>
      <w:r w:rsidR="001269E4" w:rsidRPr="00410BB2">
        <w:t>5352.0 - International Investment Position, Australia: Supplementary Statistics, 2021</w:t>
      </w:r>
      <w:r w:rsidR="001269E4">
        <w:t>, Table 2</w:t>
      </w:r>
    </w:p>
    <w:p w14:paraId="4F618CEE" w14:textId="07831897" w:rsidR="00DE6AA9" w:rsidRDefault="004E4AFF" w:rsidP="00DE6AA9">
      <w:pPr>
        <w:pStyle w:val="BodyText"/>
        <w:rPr>
          <w:lang w:eastAsia="en-US"/>
        </w:rPr>
      </w:pPr>
      <w:r>
        <w:rPr>
          <w:lang w:eastAsia="en-US"/>
        </w:rPr>
        <w:t xml:space="preserve">According to the UAE Ministry of Economy, </w:t>
      </w:r>
      <w:r w:rsidR="006A676D">
        <w:rPr>
          <w:lang w:eastAsia="en-US"/>
        </w:rPr>
        <w:t xml:space="preserve">the UAE </w:t>
      </w:r>
      <w:r w:rsidR="0022360E">
        <w:rPr>
          <w:lang w:eastAsia="en-US"/>
        </w:rPr>
        <w:t>ha</w:t>
      </w:r>
      <w:r w:rsidR="00C160B4">
        <w:rPr>
          <w:lang w:eastAsia="en-US"/>
        </w:rPr>
        <w:t>s</w:t>
      </w:r>
      <w:r w:rsidR="0022360E">
        <w:rPr>
          <w:lang w:eastAsia="en-US"/>
        </w:rPr>
        <w:t xml:space="preserve"> invested </w:t>
      </w:r>
      <w:r w:rsidR="00FA1E72">
        <w:rPr>
          <w:lang w:eastAsia="en-US"/>
        </w:rPr>
        <w:t>in the following sectors</w:t>
      </w:r>
      <w:r w:rsidR="0022360E">
        <w:rPr>
          <w:lang w:eastAsia="en-US"/>
        </w:rPr>
        <w:t xml:space="preserve"> in </w:t>
      </w:r>
      <w:r w:rsidR="006A676D">
        <w:rPr>
          <w:lang w:eastAsia="en-US"/>
        </w:rPr>
        <w:t>Australia</w:t>
      </w:r>
      <w:r w:rsidR="00FA1E72">
        <w:rPr>
          <w:lang w:eastAsia="en-US"/>
        </w:rPr>
        <w:t>:</w:t>
      </w:r>
      <w:r w:rsidR="00615065">
        <w:rPr>
          <w:rStyle w:val="FootnoteReference"/>
          <w:lang w:eastAsia="en-US"/>
        </w:rPr>
        <w:footnoteReference w:id="33"/>
      </w:r>
    </w:p>
    <w:p w14:paraId="43B37157" w14:textId="77777777" w:rsidR="002A4E62" w:rsidRDefault="002A4E62" w:rsidP="007044DC">
      <w:pPr>
        <w:pStyle w:val="ListBullet"/>
        <w:rPr>
          <w:lang w:eastAsia="en-US"/>
        </w:rPr>
      </w:pPr>
      <w:r>
        <w:rPr>
          <w:lang w:eastAsia="en-US"/>
        </w:rPr>
        <w:t>Ship platforms, Steamships, And ship repair</w:t>
      </w:r>
    </w:p>
    <w:p w14:paraId="560FF277" w14:textId="77777777" w:rsidR="002A4E62" w:rsidRDefault="002A4E62" w:rsidP="007044DC">
      <w:pPr>
        <w:pStyle w:val="ListBullet"/>
        <w:rPr>
          <w:lang w:eastAsia="en-US"/>
        </w:rPr>
      </w:pPr>
      <w:r>
        <w:rPr>
          <w:lang w:eastAsia="en-US"/>
        </w:rPr>
        <w:lastRenderedPageBreak/>
        <w:t>Food industry</w:t>
      </w:r>
    </w:p>
    <w:p w14:paraId="3CD5B398" w14:textId="77777777" w:rsidR="002A4E62" w:rsidRDefault="002A4E62" w:rsidP="008E57F5">
      <w:pPr>
        <w:pStyle w:val="ListBullet"/>
        <w:rPr>
          <w:lang w:eastAsia="en-US"/>
        </w:rPr>
      </w:pPr>
      <w:r>
        <w:rPr>
          <w:lang w:eastAsia="en-US"/>
        </w:rPr>
        <w:t>Porcelain and ceramics industry</w:t>
      </w:r>
    </w:p>
    <w:p w14:paraId="6D57AB6D" w14:textId="77777777" w:rsidR="002A4E62" w:rsidRDefault="002A4E62" w:rsidP="008E57F5">
      <w:pPr>
        <w:pStyle w:val="ListBullet"/>
        <w:rPr>
          <w:lang w:eastAsia="en-US"/>
        </w:rPr>
      </w:pPr>
      <w:r>
        <w:rPr>
          <w:lang w:eastAsia="en-US"/>
        </w:rPr>
        <w:t>packaging for food products packaging industry</w:t>
      </w:r>
    </w:p>
    <w:p w14:paraId="5758734D" w14:textId="77777777" w:rsidR="002A4E62" w:rsidRDefault="002A4E62" w:rsidP="008E57F5">
      <w:pPr>
        <w:pStyle w:val="ListBullet"/>
        <w:rPr>
          <w:lang w:eastAsia="en-US"/>
        </w:rPr>
      </w:pPr>
      <w:r>
        <w:rPr>
          <w:lang w:eastAsia="en-US"/>
        </w:rPr>
        <w:t>Air transport of passengers and cargo</w:t>
      </w:r>
    </w:p>
    <w:p w14:paraId="774C30CE" w14:textId="77777777" w:rsidR="002A4E62" w:rsidRDefault="002A4E62" w:rsidP="008E57F5">
      <w:pPr>
        <w:pStyle w:val="ListBullet"/>
        <w:rPr>
          <w:lang w:eastAsia="en-US"/>
        </w:rPr>
      </w:pPr>
      <w:r>
        <w:rPr>
          <w:lang w:eastAsia="en-US"/>
        </w:rPr>
        <w:t>Exploration of oil and natural gas</w:t>
      </w:r>
    </w:p>
    <w:p w14:paraId="40F934E3" w14:textId="77777777" w:rsidR="002A4E62" w:rsidRDefault="002A4E62" w:rsidP="008E57F5">
      <w:pPr>
        <w:pStyle w:val="ListBullet"/>
        <w:rPr>
          <w:lang w:eastAsia="en-US"/>
        </w:rPr>
      </w:pPr>
      <w:r>
        <w:rPr>
          <w:lang w:eastAsia="en-US"/>
        </w:rPr>
        <w:t>Financial and banking sector</w:t>
      </w:r>
    </w:p>
    <w:p w14:paraId="336ED197" w14:textId="77777777" w:rsidR="002A4E62" w:rsidRDefault="002A4E62" w:rsidP="008E57F5">
      <w:pPr>
        <w:pStyle w:val="ListBullet"/>
        <w:rPr>
          <w:lang w:eastAsia="en-US"/>
        </w:rPr>
      </w:pPr>
      <w:r>
        <w:rPr>
          <w:lang w:eastAsia="en-US"/>
        </w:rPr>
        <w:t>Power generating</w:t>
      </w:r>
    </w:p>
    <w:p w14:paraId="3D6B61A0" w14:textId="77777777" w:rsidR="002A4E62" w:rsidRDefault="002A4E62" w:rsidP="008E57F5">
      <w:pPr>
        <w:pStyle w:val="ListBullet"/>
        <w:rPr>
          <w:lang w:eastAsia="en-US"/>
        </w:rPr>
      </w:pPr>
      <w:r>
        <w:rPr>
          <w:lang w:eastAsia="en-US"/>
        </w:rPr>
        <w:t>Shipping and storage</w:t>
      </w:r>
    </w:p>
    <w:p w14:paraId="5B8D13CF" w14:textId="77777777" w:rsidR="002A4E62" w:rsidRDefault="002A4E62" w:rsidP="008E57F5">
      <w:pPr>
        <w:pStyle w:val="ListBullet"/>
        <w:rPr>
          <w:lang w:eastAsia="en-US"/>
        </w:rPr>
      </w:pPr>
      <w:r>
        <w:rPr>
          <w:lang w:eastAsia="en-US"/>
        </w:rPr>
        <w:t>Tourism and Travel</w:t>
      </w:r>
    </w:p>
    <w:p w14:paraId="4E3DE07D" w14:textId="77777777" w:rsidR="002A4E62" w:rsidRDefault="002A4E62" w:rsidP="008E57F5">
      <w:pPr>
        <w:pStyle w:val="ListBullet"/>
        <w:rPr>
          <w:lang w:eastAsia="en-US"/>
        </w:rPr>
      </w:pPr>
      <w:r>
        <w:rPr>
          <w:lang w:eastAsia="en-US"/>
        </w:rPr>
        <w:t>Petrochemical industry</w:t>
      </w:r>
    </w:p>
    <w:p w14:paraId="36D9F1A7" w14:textId="77777777" w:rsidR="002A4E62" w:rsidRDefault="002A4E62" w:rsidP="008E57F5">
      <w:pPr>
        <w:pStyle w:val="ListBullet"/>
        <w:rPr>
          <w:lang w:eastAsia="en-US"/>
        </w:rPr>
      </w:pPr>
      <w:r>
        <w:rPr>
          <w:lang w:eastAsia="en-US"/>
        </w:rPr>
        <w:t>Communications and information technology</w:t>
      </w:r>
    </w:p>
    <w:p w14:paraId="62187021" w14:textId="77777777" w:rsidR="002A4E62" w:rsidRDefault="002A4E62" w:rsidP="008E57F5">
      <w:pPr>
        <w:pStyle w:val="ListBullet"/>
        <w:rPr>
          <w:lang w:eastAsia="en-US"/>
        </w:rPr>
      </w:pPr>
      <w:r>
        <w:rPr>
          <w:lang w:eastAsia="en-US"/>
        </w:rPr>
        <w:t>Waste-to-Energy</w:t>
      </w:r>
    </w:p>
    <w:p w14:paraId="331C4B0C" w14:textId="22198A19" w:rsidR="00FA1E72" w:rsidRPr="00AA1743" w:rsidRDefault="006D6FFE" w:rsidP="008E57F5">
      <w:pPr>
        <w:pStyle w:val="ListBullet"/>
      </w:pPr>
      <w:r>
        <w:rPr>
          <w:lang w:eastAsia="en-US"/>
        </w:rPr>
        <w:t>E</w:t>
      </w:r>
      <w:r w:rsidR="002A4E62">
        <w:rPr>
          <w:lang w:eastAsia="en-US"/>
        </w:rPr>
        <w:t>xpress delivery and logistics services</w:t>
      </w:r>
    </w:p>
    <w:p w14:paraId="5D5C1D6E" w14:textId="4511EC1C" w:rsidR="004F69AE" w:rsidRDefault="004F69AE" w:rsidP="004F69AE">
      <w:pPr>
        <w:pStyle w:val="Heading1"/>
        <w:rPr>
          <w:lang w:bidi="fa-IR"/>
        </w:rPr>
      </w:pPr>
      <w:bookmarkStart w:id="1393" w:name="_Ref124500459"/>
      <w:bookmarkStart w:id="1394" w:name="_Toc128409025"/>
      <w:r>
        <w:rPr>
          <w:lang w:bidi="fa-IR"/>
        </w:rPr>
        <w:lastRenderedPageBreak/>
        <w:t xml:space="preserve">Trade </w:t>
      </w:r>
      <w:r w:rsidR="00B94B03">
        <w:rPr>
          <w:lang w:bidi="fa-IR"/>
        </w:rPr>
        <w:t xml:space="preserve">regime in </w:t>
      </w:r>
      <w:r w:rsidR="003650B4">
        <w:rPr>
          <w:lang w:bidi="fa-IR"/>
        </w:rPr>
        <w:t xml:space="preserve">the </w:t>
      </w:r>
      <w:r w:rsidR="00B94B03">
        <w:rPr>
          <w:lang w:bidi="fa-IR"/>
        </w:rPr>
        <w:t>UAE</w:t>
      </w:r>
      <w:bookmarkEnd w:id="1393"/>
      <w:bookmarkEnd w:id="1394"/>
    </w:p>
    <w:p w14:paraId="5B9BC7A3" w14:textId="2D4C447C" w:rsidR="00972A87" w:rsidRPr="00972A87" w:rsidRDefault="00972A87" w:rsidP="00972A87">
      <w:pPr>
        <w:pStyle w:val="BodyText"/>
        <w:rPr>
          <w:lang w:bidi="fa-IR"/>
        </w:rPr>
      </w:pPr>
      <w:r>
        <w:t>The UAE has an open trade regime with low tariffs, zero tariff quota rates and few non-tariff barriers</w:t>
      </w:r>
      <w:r w:rsidR="00042575">
        <w:t xml:space="preserve"> (along with some important technical barriers in agriculture and food products)</w:t>
      </w:r>
      <w:r w:rsidR="00437048">
        <w:t>.</w:t>
      </w:r>
      <w:r>
        <w:rPr>
          <w:rStyle w:val="FootnoteReference"/>
        </w:rPr>
        <w:footnoteReference w:id="34"/>
      </w:r>
    </w:p>
    <w:p w14:paraId="5CA3D170" w14:textId="5BFAA17F" w:rsidR="00BD6503" w:rsidRDefault="00BD6503" w:rsidP="00BD6503">
      <w:pPr>
        <w:pStyle w:val="Heading2"/>
        <w:rPr>
          <w:lang w:bidi="fa-IR"/>
        </w:rPr>
      </w:pPr>
      <w:bookmarkStart w:id="1395" w:name="_Toc128409026"/>
      <w:r>
        <w:rPr>
          <w:lang w:bidi="fa-IR"/>
        </w:rPr>
        <w:t>Economic relationships</w:t>
      </w:r>
      <w:bookmarkEnd w:id="1395"/>
    </w:p>
    <w:p w14:paraId="391263D9" w14:textId="56A09676" w:rsidR="001275C3" w:rsidRDefault="001275C3" w:rsidP="001275C3">
      <w:pPr>
        <w:pStyle w:val="BodyText"/>
        <w:rPr>
          <w:lang w:bidi="fa-IR"/>
        </w:rPr>
      </w:pPr>
      <w:r>
        <w:rPr>
          <w:lang w:bidi="fa-IR"/>
        </w:rPr>
        <w:t>The UAE became a contracting party to the General Agreement on Tariffs and Trade (GATT) in 1994, and subsequently became a member of the World Trade Organization (WTO) in April 1996.</w:t>
      </w:r>
    </w:p>
    <w:p w14:paraId="69B919E3" w14:textId="21660374" w:rsidR="001275C3" w:rsidRDefault="001275C3" w:rsidP="001275C3">
      <w:pPr>
        <w:pStyle w:val="BodyText"/>
        <w:rPr>
          <w:lang w:bidi="fa-IR"/>
        </w:rPr>
      </w:pPr>
      <w:r>
        <w:rPr>
          <w:lang w:bidi="fa-IR"/>
        </w:rPr>
        <w:t>The UAE is also a signatory to the Information Technology Agreement (ITA) of the WTO.</w:t>
      </w:r>
    </w:p>
    <w:p w14:paraId="619F36CE" w14:textId="05C1E91D" w:rsidR="00A27CCE" w:rsidRPr="001275C3" w:rsidRDefault="00A27CCE" w:rsidP="001275C3">
      <w:pPr>
        <w:pStyle w:val="BodyText"/>
        <w:rPr>
          <w:lang w:bidi="fa-IR"/>
        </w:rPr>
      </w:pPr>
      <w:r>
        <w:rPr>
          <w:lang w:bidi="fa-IR"/>
        </w:rPr>
        <w:t>The UAE is a party to some regional and bilateral trade agreements.</w:t>
      </w:r>
    </w:p>
    <w:p w14:paraId="2023D9F8" w14:textId="41BAE09D" w:rsidR="00BD6503" w:rsidRPr="00BD6503" w:rsidRDefault="00BD6503" w:rsidP="00BD6503">
      <w:pPr>
        <w:pStyle w:val="Heading3"/>
        <w:rPr>
          <w:lang w:bidi="fa-IR"/>
        </w:rPr>
      </w:pPr>
      <w:r>
        <w:rPr>
          <w:lang w:bidi="fa-IR"/>
        </w:rPr>
        <w:t>Gulf Cooperation Council (GCC)</w:t>
      </w:r>
      <w:r w:rsidR="001275C3">
        <w:rPr>
          <w:lang w:bidi="fa-IR"/>
        </w:rPr>
        <w:t xml:space="preserve"> </w:t>
      </w:r>
    </w:p>
    <w:p w14:paraId="2854768F" w14:textId="3810EA9A" w:rsidR="00BD6503" w:rsidRDefault="00BD6503" w:rsidP="00BD6503">
      <w:pPr>
        <w:pStyle w:val="BodyText"/>
        <w:rPr>
          <w:lang w:bidi="fa-IR"/>
        </w:rPr>
      </w:pPr>
      <w:r>
        <w:rPr>
          <w:lang w:bidi="fa-IR"/>
        </w:rPr>
        <w:t xml:space="preserve">The GCC </w:t>
      </w:r>
      <w:r w:rsidR="00E9746E">
        <w:rPr>
          <w:lang w:bidi="fa-IR"/>
        </w:rPr>
        <w:t xml:space="preserve">commenced </w:t>
      </w:r>
      <w:r>
        <w:rPr>
          <w:lang w:bidi="fa-IR"/>
        </w:rPr>
        <w:t>the creation of a customs union in 2003 and fully completed it by 1 January 2015</w:t>
      </w:r>
      <w:r w:rsidR="001275C3">
        <w:rPr>
          <w:lang w:bidi="fa-IR"/>
        </w:rPr>
        <w:t xml:space="preserve">. In January 2015 the common market was also further integrated, including full equality among GCC citizens to work in public and private sectors, the ability to </w:t>
      </w:r>
      <w:r w:rsidR="001275C3" w:rsidRPr="001275C3">
        <w:rPr>
          <w:lang w:bidi="fa-IR"/>
        </w:rPr>
        <w:t>access social insurance and retirement coverage, real estate ownership rights, capital movement, and access to education, health and other social services, in all member states</w:t>
      </w:r>
      <w:r w:rsidR="001275C3">
        <w:rPr>
          <w:lang w:bidi="fa-IR"/>
        </w:rPr>
        <w:t>.</w:t>
      </w:r>
    </w:p>
    <w:p w14:paraId="133B243C" w14:textId="23B63304" w:rsidR="00BD6503" w:rsidRDefault="001275C3" w:rsidP="00BD6503">
      <w:pPr>
        <w:pStyle w:val="BodyText"/>
        <w:rPr>
          <w:lang w:bidi="fa-IR"/>
        </w:rPr>
      </w:pPr>
      <w:r w:rsidRPr="7FD75B35">
        <w:rPr>
          <w:lang w:bidi="fa-IR"/>
        </w:rPr>
        <w:t xml:space="preserve">As </w:t>
      </w:r>
      <w:r w:rsidR="00BD6503" w:rsidRPr="7FD75B35">
        <w:rPr>
          <w:lang w:bidi="fa-IR"/>
        </w:rPr>
        <w:t>a member of the GCC</w:t>
      </w:r>
      <w:r w:rsidR="00E9746E">
        <w:rPr>
          <w:lang w:bidi="fa-IR"/>
        </w:rPr>
        <w:t>,</w:t>
      </w:r>
      <w:r w:rsidRPr="7FD75B35">
        <w:rPr>
          <w:lang w:bidi="fa-IR"/>
        </w:rPr>
        <w:t xml:space="preserve"> the UAE shares a common market and a customs union with other member states such as Saudi Arabia, Kuwait, </w:t>
      </w:r>
      <w:r w:rsidR="00D96140" w:rsidRPr="7FD75B35">
        <w:rPr>
          <w:lang w:bidi="fa-IR"/>
        </w:rPr>
        <w:t>Bahrain</w:t>
      </w:r>
      <w:r w:rsidRPr="7FD75B35">
        <w:rPr>
          <w:lang w:bidi="fa-IR"/>
        </w:rPr>
        <w:t xml:space="preserve"> and Oman.</w:t>
      </w:r>
    </w:p>
    <w:p w14:paraId="3CCFADDC" w14:textId="1E06B57E" w:rsidR="000F3B66" w:rsidRDefault="000F3B66" w:rsidP="000F3B66">
      <w:pPr>
        <w:pStyle w:val="Heading3"/>
        <w:rPr>
          <w:lang w:bidi="fa-IR"/>
        </w:rPr>
      </w:pPr>
      <w:r>
        <w:rPr>
          <w:lang w:bidi="fa-IR"/>
        </w:rPr>
        <w:t>Greater Arab Free Trade Area Agreement (GAFTA)</w:t>
      </w:r>
    </w:p>
    <w:p w14:paraId="7D8DD363" w14:textId="1CC398B8" w:rsidR="000F3B66" w:rsidRDefault="000F3B66" w:rsidP="00BD6503">
      <w:pPr>
        <w:pStyle w:val="BodyText"/>
        <w:rPr>
          <w:lang w:bidi="fa-IR"/>
        </w:rPr>
      </w:pPr>
      <w:r>
        <w:rPr>
          <w:lang w:bidi="fa-IR"/>
        </w:rPr>
        <w:t>T</w:t>
      </w:r>
      <w:r w:rsidRPr="001275C3">
        <w:rPr>
          <w:lang w:bidi="fa-IR"/>
        </w:rPr>
        <w:t>he Greater Arab Free Trade Area Agreement (GAFTA)</w:t>
      </w:r>
      <w:r>
        <w:rPr>
          <w:lang w:bidi="fa-IR"/>
        </w:rPr>
        <w:t xml:space="preserve"> is a pan-Arab free trade zone that came into existence in 1997. It was founded by 14 countries including the UAE. It now has 18 member states.</w:t>
      </w:r>
    </w:p>
    <w:p w14:paraId="41BC05D6" w14:textId="3103E5A6" w:rsidR="001275C3" w:rsidRDefault="001275C3" w:rsidP="00BD6503">
      <w:pPr>
        <w:pStyle w:val="BodyText"/>
        <w:rPr>
          <w:lang w:bidi="fa-IR"/>
        </w:rPr>
      </w:pPr>
      <w:r w:rsidRPr="001275C3">
        <w:rPr>
          <w:lang w:bidi="fa-IR"/>
        </w:rPr>
        <w:t>Under the GAFTA, the UAE has free trade access to Saudi Arabia, Kuwait, Bahrain, Qatar, Oman, Jordan, Egypt, Iraq, Lebanon, Morocco, Tunisia, Palestine, Syria, Libya, and Yemen.</w:t>
      </w:r>
    </w:p>
    <w:p w14:paraId="2F89A6A0" w14:textId="2C0F6813" w:rsidR="001275C3" w:rsidRDefault="001275C3" w:rsidP="001275C3">
      <w:pPr>
        <w:pStyle w:val="Heading3"/>
        <w:rPr>
          <w:lang w:bidi="fa-IR"/>
        </w:rPr>
      </w:pPr>
      <w:r>
        <w:rPr>
          <w:lang w:bidi="fa-IR"/>
        </w:rPr>
        <w:lastRenderedPageBreak/>
        <w:t>Other bilateral agreements</w:t>
      </w:r>
    </w:p>
    <w:p w14:paraId="2D24D57A" w14:textId="35E659E5" w:rsidR="00514FA0" w:rsidRDefault="00514FA0" w:rsidP="00514FA0">
      <w:pPr>
        <w:pStyle w:val="BodyText"/>
        <w:rPr>
          <w:lang w:bidi="fa-IR"/>
        </w:rPr>
      </w:pPr>
      <w:r>
        <w:rPr>
          <w:lang w:bidi="fa-IR"/>
        </w:rPr>
        <w:t>Through</w:t>
      </w:r>
      <w:r w:rsidR="00E9746E">
        <w:rPr>
          <w:lang w:bidi="fa-IR"/>
        </w:rPr>
        <w:t xml:space="preserve"> the</w:t>
      </w:r>
      <w:r>
        <w:rPr>
          <w:lang w:bidi="fa-IR"/>
        </w:rPr>
        <w:t xml:space="preserve"> GCC, the UAE signed a Free Trade Agreement (FTA) with Singapore on 15 December 2018. It is the first FTA that the GCC has with countries outside the GCC.</w:t>
      </w:r>
    </w:p>
    <w:p w14:paraId="33BDD0F8" w14:textId="22DE0A77" w:rsidR="00514FA0" w:rsidRDefault="00514FA0" w:rsidP="00514FA0">
      <w:pPr>
        <w:pStyle w:val="BodyText"/>
        <w:rPr>
          <w:lang w:bidi="fa-IR"/>
        </w:rPr>
      </w:pPr>
      <w:r>
        <w:rPr>
          <w:lang w:bidi="fa-IR"/>
        </w:rPr>
        <w:t>The Agreement is a comprehensive one that includes trade in goods, rules of origin, customs procedures, trade in services and government procurement.</w:t>
      </w:r>
    </w:p>
    <w:p w14:paraId="661862EA" w14:textId="6B37E5A7" w:rsidR="00514FA0" w:rsidRDefault="00514FA0" w:rsidP="00514FA0">
      <w:pPr>
        <w:pStyle w:val="BodyText"/>
        <w:rPr>
          <w:lang w:bidi="fa-IR"/>
        </w:rPr>
      </w:pPr>
      <w:proofErr w:type="gramStart"/>
      <w:r>
        <w:rPr>
          <w:lang w:bidi="fa-IR"/>
        </w:rPr>
        <w:t>Also</w:t>
      </w:r>
      <w:proofErr w:type="gramEnd"/>
      <w:r>
        <w:rPr>
          <w:lang w:bidi="fa-IR"/>
        </w:rPr>
        <w:t xml:space="preserve"> through </w:t>
      </w:r>
      <w:r w:rsidR="00F312DD">
        <w:rPr>
          <w:lang w:bidi="fa-IR"/>
        </w:rPr>
        <w:t xml:space="preserve">the </w:t>
      </w:r>
      <w:r>
        <w:rPr>
          <w:lang w:bidi="fa-IR"/>
        </w:rPr>
        <w:t>GCC, the UAE signed a FTA with the European Free Trade Association (EFTA) on 22 June 2009, and the Agreement entered into force on 1 July 2014.</w:t>
      </w:r>
    </w:p>
    <w:p w14:paraId="3A66B8A0" w14:textId="6302C5CB" w:rsidR="00514FA0" w:rsidRDefault="00514FA0" w:rsidP="00514FA0">
      <w:pPr>
        <w:pStyle w:val="BodyText"/>
        <w:rPr>
          <w:lang w:bidi="fa-IR"/>
        </w:rPr>
      </w:pPr>
      <w:r>
        <w:rPr>
          <w:lang w:bidi="fa-IR"/>
        </w:rPr>
        <w:t>T</w:t>
      </w:r>
      <w:r w:rsidRPr="00514FA0">
        <w:rPr>
          <w:lang w:bidi="fa-IR"/>
        </w:rPr>
        <w:t xml:space="preserve">he </w:t>
      </w:r>
      <w:r w:rsidR="00EB5D13">
        <w:rPr>
          <w:lang w:bidi="fa-IR"/>
        </w:rPr>
        <w:t>FTA</w:t>
      </w:r>
      <w:r w:rsidRPr="00514FA0">
        <w:rPr>
          <w:lang w:bidi="fa-IR"/>
        </w:rPr>
        <w:t xml:space="preserve"> </w:t>
      </w:r>
      <w:r>
        <w:rPr>
          <w:lang w:bidi="fa-IR"/>
        </w:rPr>
        <w:t>cover</w:t>
      </w:r>
      <w:r w:rsidRPr="00514FA0">
        <w:rPr>
          <w:lang w:bidi="fa-IR"/>
        </w:rPr>
        <w:t>s trade in goods (industrial and processed agricultural goods, fish and other marine products), trade in services, government procurement and competition. For investment and intellectual property rights, the Parties agreed to conduct negotiations on those topics after the entry into force of the Agreement. Basic agricultural products are covered by the bilateral agricultural agreements, which are part of the instruments establishing the free trade area between the Parties.</w:t>
      </w:r>
    </w:p>
    <w:p w14:paraId="3408A611" w14:textId="6710D35A" w:rsidR="00A17090" w:rsidRDefault="00A17090" w:rsidP="00CA7421">
      <w:pPr>
        <w:pStyle w:val="BodyText"/>
        <w:rPr>
          <w:lang w:bidi="fa-IR"/>
        </w:rPr>
      </w:pPr>
      <w:r w:rsidRPr="00A17090">
        <w:rPr>
          <w:lang w:bidi="fa-IR"/>
        </w:rPr>
        <w:t>The UAE signed its first bilateral trade agreement with India on 18 February 2022</w:t>
      </w:r>
      <w:r>
        <w:rPr>
          <w:lang w:bidi="fa-IR"/>
        </w:rPr>
        <w:t>.</w:t>
      </w:r>
      <w:r>
        <w:rPr>
          <w:rStyle w:val="FootnoteReference"/>
          <w:lang w:bidi="fa-IR"/>
        </w:rPr>
        <w:footnoteReference w:id="35"/>
      </w:r>
      <w:r w:rsidR="00902658">
        <w:rPr>
          <w:lang w:bidi="fa-IR"/>
        </w:rPr>
        <w:t xml:space="preserve"> The Comprehensive Economic Partnership Agreement (CEPA) between the UAE and India includes 18 chapters and 11 annexes. </w:t>
      </w:r>
      <w:r w:rsidR="00EB5D13">
        <w:rPr>
          <w:lang w:bidi="fa-IR"/>
        </w:rPr>
        <w:t xml:space="preserve">None of the other GCC countries are parties to the CEPA. </w:t>
      </w:r>
      <w:r w:rsidR="000A29F5">
        <w:rPr>
          <w:lang w:bidi="fa-IR"/>
        </w:rPr>
        <w:t>The CEP</w:t>
      </w:r>
      <w:r w:rsidR="00902658">
        <w:rPr>
          <w:lang w:bidi="fa-IR"/>
        </w:rPr>
        <w:t>A</w:t>
      </w:r>
      <w:r w:rsidR="000A29F5">
        <w:rPr>
          <w:lang w:bidi="fa-IR"/>
        </w:rPr>
        <w:t xml:space="preserve"> includes provision for a</w:t>
      </w:r>
      <w:r w:rsidR="00902658">
        <w:rPr>
          <w:lang w:bidi="fa-IR"/>
        </w:rPr>
        <w:t xml:space="preserve"> Joint Committee to assess, revise and propose amendments to the CEPA, including improving market access. </w:t>
      </w:r>
    </w:p>
    <w:p w14:paraId="0026AABB" w14:textId="6C24F610" w:rsidR="00552963" w:rsidRDefault="00902658" w:rsidP="002721C4">
      <w:pPr>
        <w:pStyle w:val="BodyText"/>
        <w:rPr>
          <w:lang w:bidi="fa-IR"/>
        </w:rPr>
      </w:pPr>
      <w:r>
        <w:rPr>
          <w:lang w:bidi="fa-IR"/>
        </w:rPr>
        <w:t xml:space="preserve">The UAE </w:t>
      </w:r>
      <w:r w:rsidR="002721C4">
        <w:rPr>
          <w:lang w:bidi="fa-IR"/>
        </w:rPr>
        <w:t xml:space="preserve">has </w:t>
      </w:r>
      <w:r w:rsidR="004B5E85">
        <w:rPr>
          <w:lang w:bidi="fa-IR"/>
        </w:rPr>
        <w:t xml:space="preserve">also </w:t>
      </w:r>
      <w:r w:rsidR="009261E4">
        <w:rPr>
          <w:lang w:bidi="fa-IR"/>
        </w:rPr>
        <w:t xml:space="preserve">concluded CEPAs </w:t>
      </w:r>
      <w:r w:rsidR="004B5E85">
        <w:rPr>
          <w:lang w:bidi="fa-IR"/>
        </w:rPr>
        <w:t xml:space="preserve">with </w:t>
      </w:r>
      <w:r w:rsidR="00B4659B">
        <w:rPr>
          <w:lang w:bidi="fa-IR"/>
        </w:rPr>
        <w:t>Israel</w:t>
      </w:r>
      <w:r w:rsidR="004B5E85">
        <w:rPr>
          <w:lang w:bidi="fa-IR"/>
        </w:rPr>
        <w:t xml:space="preserve"> and Indonesia</w:t>
      </w:r>
      <w:r w:rsidR="00BC113F">
        <w:rPr>
          <w:lang w:bidi="fa-IR"/>
        </w:rPr>
        <w:t>.</w:t>
      </w:r>
      <w:r w:rsidR="009261E4">
        <w:rPr>
          <w:lang w:bidi="fa-IR"/>
        </w:rPr>
        <w:t xml:space="preserve"> </w:t>
      </w:r>
    </w:p>
    <w:p w14:paraId="341702B4" w14:textId="6C1A26C1" w:rsidR="0006734F" w:rsidRDefault="001506CB" w:rsidP="002721C4">
      <w:pPr>
        <w:pStyle w:val="BodyText"/>
        <w:rPr>
          <w:lang w:bidi="fa-IR"/>
        </w:rPr>
      </w:pPr>
      <w:r>
        <w:rPr>
          <w:lang w:bidi="fa-IR"/>
        </w:rPr>
        <w:t>The UAE</w:t>
      </w:r>
      <w:r w:rsidR="009261E4">
        <w:rPr>
          <w:lang w:bidi="fa-IR"/>
        </w:rPr>
        <w:t xml:space="preserve"> is</w:t>
      </w:r>
      <w:r w:rsidR="004B5E85">
        <w:rPr>
          <w:lang w:bidi="fa-IR"/>
        </w:rPr>
        <w:t xml:space="preserve"> </w:t>
      </w:r>
      <w:r>
        <w:rPr>
          <w:lang w:bidi="fa-IR"/>
        </w:rPr>
        <w:t xml:space="preserve">currently </w:t>
      </w:r>
      <w:r w:rsidR="002721C4">
        <w:rPr>
          <w:lang w:bidi="fa-IR"/>
        </w:rPr>
        <w:t>engaged in talks</w:t>
      </w:r>
      <w:r w:rsidR="000E3191">
        <w:rPr>
          <w:lang w:bidi="fa-IR"/>
        </w:rPr>
        <w:t xml:space="preserve"> within the GCC framework</w:t>
      </w:r>
      <w:r w:rsidR="002721C4">
        <w:rPr>
          <w:lang w:bidi="fa-IR"/>
        </w:rPr>
        <w:t xml:space="preserve"> about </w:t>
      </w:r>
      <w:r w:rsidR="0006734F">
        <w:rPr>
          <w:lang w:bidi="fa-IR"/>
        </w:rPr>
        <w:t xml:space="preserve">free trade agreements </w:t>
      </w:r>
      <w:r w:rsidR="002721C4">
        <w:rPr>
          <w:lang w:bidi="fa-IR"/>
        </w:rPr>
        <w:t xml:space="preserve">with </w:t>
      </w:r>
      <w:r w:rsidR="002721C4" w:rsidRPr="00E413E8">
        <w:rPr>
          <w:lang w:bidi="fa-IR"/>
        </w:rPr>
        <w:t>China</w:t>
      </w:r>
      <w:r w:rsidR="002721C4">
        <w:rPr>
          <w:lang w:bidi="fa-IR"/>
        </w:rPr>
        <w:t xml:space="preserve">, </w:t>
      </w:r>
      <w:r w:rsidR="00BB574B">
        <w:rPr>
          <w:lang w:bidi="fa-IR"/>
        </w:rPr>
        <w:t xml:space="preserve">the </w:t>
      </w:r>
      <w:r w:rsidR="002721C4">
        <w:rPr>
          <w:lang w:bidi="fa-IR"/>
        </w:rPr>
        <w:t>European Union,</w:t>
      </w:r>
      <w:r w:rsidR="00E96266">
        <w:rPr>
          <w:lang w:bidi="fa-IR"/>
        </w:rPr>
        <w:t xml:space="preserve"> </w:t>
      </w:r>
      <w:r w:rsidR="002721C4">
        <w:rPr>
          <w:lang w:bidi="fa-IR"/>
        </w:rPr>
        <w:t xml:space="preserve">Japan, Pakistan, South Korea, </w:t>
      </w:r>
      <w:r w:rsidR="0067503B">
        <w:rPr>
          <w:lang w:bidi="fa-IR"/>
        </w:rPr>
        <w:t>Türkiye</w:t>
      </w:r>
      <w:r w:rsidR="002721C4">
        <w:rPr>
          <w:lang w:bidi="fa-IR"/>
        </w:rPr>
        <w:t xml:space="preserve">, and </w:t>
      </w:r>
      <w:r w:rsidR="00AE0549">
        <w:rPr>
          <w:lang w:bidi="fa-IR"/>
        </w:rPr>
        <w:t>Mercosur member countries (</w:t>
      </w:r>
      <w:r w:rsidR="00AE0549" w:rsidRPr="00E413E8">
        <w:rPr>
          <w:lang w:bidi="fa-IR"/>
        </w:rPr>
        <w:t xml:space="preserve">Argentina, Brazil, </w:t>
      </w:r>
      <w:r w:rsidR="00BB574B">
        <w:rPr>
          <w:lang w:bidi="fa-IR"/>
        </w:rPr>
        <w:t xml:space="preserve">Paraguay and </w:t>
      </w:r>
      <w:r w:rsidR="002721C4">
        <w:rPr>
          <w:lang w:bidi="fa-IR"/>
        </w:rPr>
        <w:t>Uruguay</w:t>
      </w:r>
      <w:r w:rsidR="00AE0549">
        <w:rPr>
          <w:lang w:bidi="fa-IR"/>
        </w:rPr>
        <w:t>)</w:t>
      </w:r>
      <w:r w:rsidR="002721C4">
        <w:rPr>
          <w:lang w:bidi="fa-IR"/>
        </w:rPr>
        <w:t>.</w:t>
      </w:r>
      <w:r w:rsidR="00225040" w:rsidRPr="00225040">
        <w:rPr>
          <w:rStyle w:val="FootnoteReference"/>
          <w:lang w:bidi="fa-IR"/>
        </w:rPr>
        <w:t xml:space="preserve"> </w:t>
      </w:r>
      <w:r w:rsidR="00225040">
        <w:rPr>
          <w:rStyle w:val="FootnoteReference"/>
          <w:lang w:bidi="fa-IR"/>
        </w:rPr>
        <w:footnoteReference w:id="36"/>
      </w:r>
    </w:p>
    <w:p w14:paraId="704C9DAD" w14:textId="7933CAED" w:rsidR="002721C4" w:rsidRDefault="00E36A3C" w:rsidP="002721C4">
      <w:pPr>
        <w:pStyle w:val="BodyText"/>
        <w:rPr>
          <w:lang w:bidi="fa-IR"/>
        </w:rPr>
      </w:pPr>
      <w:r>
        <w:rPr>
          <w:lang w:bidi="fa-IR"/>
        </w:rPr>
        <w:t xml:space="preserve">As detailed in the previous chapter, several of these countries pose significant competitors to Australia. The proposed FTA with the UAE may provide Australia with a competitive </w:t>
      </w:r>
      <w:proofErr w:type="gramStart"/>
      <w:r>
        <w:rPr>
          <w:lang w:bidi="fa-IR"/>
        </w:rPr>
        <w:t>advantage, or</w:t>
      </w:r>
      <w:proofErr w:type="gramEnd"/>
      <w:r>
        <w:rPr>
          <w:lang w:bidi="fa-IR"/>
        </w:rPr>
        <w:t xml:space="preserve"> mitigate the disadvantage if they secure trade agreement with the UAE.</w:t>
      </w:r>
      <w:r w:rsidR="002721C4">
        <w:rPr>
          <w:lang w:bidi="fa-IR"/>
        </w:rPr>
        <w:t xml:space="preserve"> </w:t>
      </w:r>
    </w:p>
    <w:p w14:paraId="04DF8DC9" w14:textId="2D41688E" w:rsidR="00706E5D" w:rsidRDefault="008E3018" w:rsidP="00706E5D">
      <w:pPr>
        <w:pStyle w:val="Heading3"/>
        <w:rPr>
          <w:lang w:bidi="fa-IR"/>
        </w:rPr>
      </w:pPr>
      <w:r>
        <w:rPr>
          <w:lang w:bidi="fa-IR"/>
        </w:rPr>
        <w:t>Bilateral investment treaties</w:t>
      </w:r>
      <w:r w:rsidR="00446F41">
        <w:rPr>
          <w:lang w:bidi="fa-IR"/>
        </w:rPr>
        <w:t xml:space="preserve"> and provisions</w:t>
      </w:r>
    </w:p>
    <w:p w14:paraId="3EB10149" w14:textId="63FEE39C" w:rsidR="008E3018" w:rsidRDefault="008E3018" w:rsidP="008E3018">
      <w:pPr>
        <w:pStyle w:val="BodyText"/>
        <w:rPr>
          <w:lang w:bidi="fa-IR"/>
        </w:rPr>
      </w:pPr>
      <w:r>
        <w:rPr>
          <w:lang w:bidi="fa-IR"/>
        </w:rPr>
        <w:t xml:space="preserve">According to </w:t>
      </w:r>
      <w:r w:rsidR="005337DD">
        <w:rPr>
          <w:lang w:bidi="fa-IR"/>
        </w:rPr>
        <w:t xml:space="preserve">the </w:t>
      </w:r>
      <w:r>
        <w:rPr>
          <w:lang w:bidi="fa-IR"/>
        </w:rPr>
        <w:t>United Nations Conference on Trade and Development (UNCTAD),</w:t>
      </w:r>
      <w:r>
        <w:rPr>
          <w:rStyle w:val="FootnoteReference"/>
          <w:lang w:bidi="fa-IR"/>
        </w:rPr>
        <w:footnoteReference w:id="37"/>
      </w:r>
      <w:r>
        <w:rPr>
          <w:lang w:bidi="fa-IR"/>
        </w:rPr>
        <w:t xml:space="preserve"> the UAE has signed 109 bilateral investment treaties (BITs), out of which 70 are currently in force (table </w:t>
      </w:r>
      <w:r w:rsidR="006645E2">
        <w:rPr>
          <w:lang w:bidi="fa-IR"/>
        </w:rPr>
        <w:fldChar w:fldCharType="begin"/>
      </w:r>
      <w:r w:rsidR="006645E2">
        <w:rPr>
          <w:lang w:bidi="fa-IR"/>
        </w:rPr>
        <w:instrText xml:space="preserve"> REF _Caption7107 </w:instrText>
      </w:r>
      <w:r w:rsidR="006645E2">
        <w:rPr>
          <w:lang w:bidi="fa-IR"/>
        </w:rPr>
        <w:fldChar w:fldCharType="separate"/>
      </w:r>
      <w:r w:rsidR="002B1E22">
        <w:rPr>
          <w:noProof/>
        </w:rPr>
        <w:t>4</w:t>
      </w:r>
      <w:r w:rsidR="002B1E22" w:rsidRPr="00695C93">
        <w:rPr>
          <w:noProof/>
        </w:rPr>
        <w:t>.</w:t>
      </w:r>
      <w:r w:rsidR="002B1E22">
        <w:rPr>
          <w:noProof/>
        </w:rPr>
        <w:t>1</w:t>
      </w:r>
      <w:r w:rsidR="006645E2">
        <w:rPr>
          <w:lang w:bidi="fa-IR"/>
        </w:rPr>
        <w:fldChar w:fldCharType="end"/>
      </w:r>
      <w:r>
        <w:rPr>
          <w:lang w:bidi="fa-IR"/>
        </w:rPr>
        <w:t xml:space="preserve">). Additionally, the UAE, either independently or through GCC, has signed 14 treaties (such as CEPA/FTA) with investment provisions (TIPs), </w:t>
      </w:r>
      <w:r>
        <w:rPr>
          <w:lang w:bidi="fa-IR"/>
        </w:rPr>
        <w:lastRenderedPageBreak/>
        <w:t>out of which 8 are currently in force. The UAE has signed both BITs and TIPs with certain countries, such as India and Indonesia.</w:t>
      </w:r>
    </w:p>
    <w:p w14:paraId="278B1D2C" w14:textId="2A564261" w:rsidR="008E3018" w:rsidRDefault="008E3018" w:rsidP="008E3018">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4</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4</w:instrText>
      </w:r>
      <w:r w:rsidR="002B1E22">
        <w:rPr>
          <w:noProof/>
        </w:rPr>
        <w:fldChar w:fldCharType="end"/>
      </w:r>
      <w:r w:rsidRPr="00695C93">
        <w:instrText xml:space="preserve">." </w:instrText>
      </w:r>
      <w:r w:rsidRPr="00695C93">
        <w:fldChar w:fldCharType="separate"/>
      </w:r>
      <w:r w:rsidR="002B1E22">
        <w:rPr>
          <w:noProof/>
        </w:rPr>
        <w:instrText>4</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0F5228">
        <w:rPr>
          <w:noProof/>
        </w:rPr>
        <w:instrText>4</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4</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1</w:instrText>
      </w:r>
      <w:r w:rsidRPr="00695C93">
        <w:fldChar w:fldCharType="end"/>
      </w:r>
      <w:r w:rsidRPr="00695C93">
        <w:instrText xml:space="preserve">" "" </w:instrText>
      </w:r>
      <w:r w:rsidRPr="00695C93">
        <w:fldChar w:fldCharType="separate"/>
      </w:r>
      <w:bookmarkStart w:id="1396" w:name="_Caption9693"/>
      <w:bookmarkStart w:id="1397" w:name="_Caption9628"/>
      <w:bookmarkStart w:id="1398" w:name="_Caption2943"/>
      <w:bookmarkStart w:id="1399" w:name="_Caption0974"/>
      <w:bookmarkStart w:id="1400" w:name="_Caption7186"/>
      <w:bookmarkStart w:id="1401" w:name="_Caption1096"/>
      <w:bookmarkStart w:id="1402" w:name="_Caption8716"/>
      <w:bookmarkStart w:id="1403" w:name="_Caption5348"/>
      <w:bookmarkStart w:id="1404" w:name="_Caption7678"/>
      <w:bookmarkStart w:id="1405" w:name="_Caption2032"/>
      <w:bookmarkStart w:id="1406" w:name="_Caption4018"/>
      <w:bookmarkStart w:id="1407" w:name="_Caption1557"/>
      <w:bookmarkStart w:id="1408" w:name="_Caption3245"/>
      <w:bookmarkStart w:id="1409" w:name="_Caption9659"/>
      <w:bookmarkStart w:id="1410" w:name="_Caption9343"/>
      <w:bookmarkStart w:id="1411" w:name="_Caption0601"/>
      <w:bookmarkStart w:id="1412" w:name="_Caption5202"/>
      <w:bookmarkStart w:id="1413" w:name="_Caption8728"/>
      <w:bookmarkStart w:id="1414" w:name="_Caption9873"/>
      <w:bookmarkStart w:id="1415" w:name="_Caption4338"/>
      <w:bookmarkStart w:id="1416" w:name="_Caption6332"/>
      <w:bookmarkStart w:id="1417" w:name="_Caption5608"/>
      <w:bookmarkStart w:id="1418" w:name="_Caption2383"/>
      <w:bookmarkStart w:id="1419" w:name="_Caption4723"/>
      <w:bookmarkStart w:id="1420" w:name="_Caption5588"/>
      <w:bookmarkStart w:id="1421" w:name="_Caption5771"/>
      <w:bookmarkStart w:id="1422" w:name="_Caption3787"/>
      <w:bookmarkStart w:id="1423" w:name="_Caption1054"/>
      <w:bookmarkStart w:id="1424" w:name="_Caption2985"/>
      <w:bookmarkStart w:id="1425" w:name="_Caption0746"/>
      <w:bookmarkStart w:id="1426" w:name="_Caption9202"/>
      <w:bookmarkStart w:id="1427" w:name="_Caption5204"/>
      <w:bookmarkStart w:id="1428" w:name="_Caption2600"/>
      <w:bookmarkStart w:id="1429" w:name="_Caption5090"/>
      <w:bookmarkStart w:id="1430" w:name="_Caption1998"/>
      <w:bookmarkStart w:id="1431" w:name="_Caption2863"/>
      <w:bookmarkStart w:id="1432" w:name="_Caption6140"/>
      <w:bookmarkStart w:id="1433" w:name="_Caption6483"/>
      <w:bookmarkStart w:id="1434" w:name="_Caption3050"/>
      <w:bookmarkStart w:id="1435" w:name="_Caption3292"/>
      <w:bookmarkStart w:id="1436" w:name="_Caption4508"/>
      <w:bookmarkStart w:id="1437" w:name="_Caption0462"/>
      <w:bookmarkStart w:id="1438" w:name="_Caption8686"/>
      <w:bookmarkStart w:id="1439" w:name="_Caption6965"/>
      <w:bookmarkStart w:id="1440" w:name="_Caption9284"/>
      <w:bookmarkStart w:id="1441" w:name="_Caption8240"/>
      <w:bookmarkStart w:id="1442" w:name="_Caption7107"/>
      <w:bookmarkStart w:id="1443" w:name="_Caption5917"/>
      <w:bookmarkStart w:id="1444" w:name="_Caption7685"/>
      <w:bookmarkStart w:id="1445" w:name="_Caption9881"/>
      <w:bookmarkStart w:id="1446" w:name="_Caption2108"/>
      <w:bookmarkStart w:id="1447" w:name="_Caption3217"/>
      <w:bookmarkStart w:id="1448" w:name="_Toc128409065"/>
      <w:r w:rsidR="000F5228">
        <w:rPr>
          <w:noProof/>
        </w:rPr>
        <w:t>4</w:t>
      </w:r>
      <w:r w:rsidR="000F5228" w:rsidRPr="00695C93">
        <w:rPr>
          <w:noProof/>
        </w:rPr>
        <w:t>.</w:t>
      </w:r>
      <w:r w:rsidR="000F5228">
        <w:rPr>
          <w:noProof/>
        </w:rPr>
        <w:t>1</w:t>
      </w:r>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r w:rsidRPr="00695C93">
        <w:fldChar w:fldCharType="end"/>
      </w:r>
      <w:r w:rsidRPr="00695C93">
        <w:tab/>
      </w:r>
      <w:r>
        <w:t>Number of UAE’s bilateral investment treaties and provisions</w:t>
      </w:r>
      <w:bookmarkEnd w:id="1448"/>
    </w:p>
    <w:tbl>
      <w:tblPr>
        <w:tblW w:w="7936" w:type="dxa"/>
        <w:tblLook w:val="04A0" w:firstRow="1" w:lastRow="0" w:firstColumn="1" w:lastColumn="0" w:noHBand="0" w:noVBand="1"/>
      </w:tblPr>
      <w:tblGrid>
        <w:gridCol w:w="4624"/>
        <w:gridCol w:w="1656"/>
        <w:gridCol w:w="1656"/>
      </w:tblGrid>
      <w:tr w:rsidR="008E3018" w:rsidRPr="00C617F5" w14:paraId="19D30AA0" w14:textId="77777777">
        <w:trPr>
          <w:trHeight w:val="252"/>
        </w:trPr>
        <w:tc>
          <w:tcPr>
            <w:tcW w:w="4624" w:type="dxa"/>
            <w:tcBorders>
              <w:bottom w:val="single" w:sz="8" w:space="0" w:color="FFFFFF" w:themeColor="background1"/>
            </w:tcBorders>
            <w:shd w:val="clear" w:color="auto" w:fill="6F6652"/>
            <w:noWrap/>
            <w:tcMar>
              <w:left w:w="57" w:type="dxa"/>
              <w:right w:w="57" w:type="dxa"/>
            </w:tcMar>
            <w:hideMark/>
          </w:tcPr>
          <w:p w14:paraId="1EEAD7AF" w14:textId="06E448C3" w:rsidR="008E3018" w:rsidRPr="00C617F5" w:rsidRDefault="00844637">
            <w:pPr>
              <w:pStyle w:val="TableDataColumnHeading"/>
              <w:jc w:val="left"/>
            </w:pPr>
            <w:r>
              <w:t>UAE’s bilateral investment treaties and provisions</w:t>
            </w:r>
          </w:p>
        </w:tc>
        <w:tc>
          <w:tcPr>
            <w:tcW w:w="1656" w:type="dxa"/>
            <w:tcBorders>
              <w:bottom w:val="single" w:sz="8" w:space="0" w:color="FFFFFF" w:themeColor="background1"/>
            </w:tcBorders>
            <w:shd w:val="clear" w:color="auto" w:fill="6F6652"/>
            <w:noWrap/>
            <w:tcMar>
              <w:left w:w="57" w:type="dxa"/>
              <w:right w:w="57" w:type="dxa"/>
            </w:tcMar>
            <w:hideMark/>
          </w:tcPr>
          <w:p w14:paraId="32611EFB" w14:textId="77777777" w:rsidR="008E3018" w:rsidRPr="00C617F5" w:rsidRDefault="008E3018">
            <w:pPr>
              <w:pStyle w:val="TableDataColumnHeading"/>
              <w:rPr>
                <w:sz w:val="18"/>
              </w:rPr>
            </w:pPr>
            <w:r>
              <w:rPr>
                <w:sz w:val="18"/>
              </w:rPr>
              <w:t>Bilateral Investment Treaties (</w:t>
            </w:r>
            <w:r w:rsidRPr="00C617F5">
              <w:rPr>
                <w:sz w:val="18"/>
              </w:rPr>
              <w:t>BITs</w:t>
            </w:r>
            <w:r>
              <w:rPr>
                <w:sz w:val="18"/>
              </w:rPr>
              <w:t>)</w:t>
            </w:r>
          </w:p>
        </w:tc>
        <w:tc>
          <w:tcPr>
            <w:tcW w:w="1656" w:type="dxa"/>
            <w:tcBorders>
              <w:bottom w:val="single" w:sz="8" w:space="0" w:color="FFFFFF" w:themeColor="background1"/>
            </w:tcBorders>
            <w:shd w:val="clear" w:color="auto" w:fill="6F6652"/>
            <w:noWrap/>
            <w:tcMar>
              <w:left w:w="57" w:type="dxa"/>
              <w:right w:w="57" w:type="dxa"/>
            </w:tcMar>
            <w:hideMark/>
          </w:tcPr>
          <w:p w14:paraId="52EE44D2" w14:textId="77777777" w:rsidR="008E3018" w:rsidRPr="00C617F5" w:rsidRDefault="008E3018">
            <w:pPr>
              <w:pStyle w:val="TableDataColumnHeading"/>
              <w:rPr>
                <w:sz w:val="18"/>
              </w:rPr>
            </w:pPr>
            <w:r>
              <w:rPr>
                <w:sz w:val="18"/>
              </w:rPr>
              <w:t>Treaties with Investment Provisions (</w:t>
            </w:r>
            <w:r w:rsidRPr="00C617F5">
              <w:rPr>
                <w:sz w:val="18"/>
              </w:rPr>
              <w:t>TIPs</w:t>
            </w:r>
            <w:r>
              <w:rPr>
                <w:sz w:val="18"/>
              </w:rPr>
              <w:t>)</w:t>
            </w:r>
          </w:p>
        </w:tc>
      </w:tr>
      <w:tr w:rsidR="008E3018" w:rsidRPr="00EE1797" w14:paraId="176610C8" w14:textId="77777777">
        <w:trPr>
          <w:trHeight w:val="252"/>
        </w:trPr>
        <w:tc>
          <w:tcPr>
            <w:tcW w:w="46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4B69E6" w14:textId="77777777" w:rsidR="008E3018" w:rsidRPr="00EE1797" w:rsidRDefault="008E3018">
            <w:pPr>
              <w:pStyle w:val="TableUnit"/>
              <w:jc w:val="left"/>
            </w:pPr>
            <w:r w:rsidRPr="00EE1797">
              <w:t>Signed (not in force)</w:t>
            </w:r>
          </w:p>
        </w:tc>
        <w:tc>
          <w:tcPr>
            <w:tcW w:w="165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2A8B38" w14:textId="77777777" w:rsidR="008E3018" w:rsidRPr="00EE1797" w:rsidRDefault="008E3018">
            <w:pPr>
              <w:pStyle w:val="TableUnit"/>
            </w:pPr>
            <w:r w:rsidRPr="00EE1797">
              <w:t>39</w:t>
            </w:r>
          </w:p>
        </w:tc>
        <w:tc>
          <w:tcPr>
            <w:tcW w:w="165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2BEE6A" w14:textId="77777777" w:rsidR="008E3018" w:rsidRPr="00EE1797" w:rsidRDefault="008E3018">
            <w:pPr>
              <w:pStyle w:val="TableUnit"/>
            </w:pPr>
            <w:r w:rsidRPr="00EE1797">
              <w:t>6</w:t>
            </w:r>
          </w:p>
        </w:tc>
      </w:tr>
      <w:tr w:rsidR="008E3018" w:rsidRPr="00EE1797" w14:paraId="0F2C530D" w14:textId="77777777">
        <w:trPr>
          <w:trHeight w:val="252"/>
        </w:trPr>
        <w:tc>
          <w:tcPr>
            <w:tcW w:w="46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19E8BF1" w14:textId="77777777" w:rsidR="008E3018" w:rsidRPr="00EE1797" w:rsidRDefault="008E3018">
            <w:pPr>
              <w:pStyle w:val="TableDataEntries"/>
              <w:jc w:val="left"/>
            </w:pPr>
            <w:r w:rsidRPr="00EE1797">
              <w:t>In force</w:t>
            </w:r>
          </w:p>
        </w:tc>
        <w:tc>
          <w:tcPr>
            <w:tcW w:w="165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6B7ABB" w14:textId="77777777" w:rsidR="008E3018" w:rsidRPr="00EE1797" w:rsidRDefault="008E3018">
            <w:pPr>
              <w:pStyle w:val="TableDataEntries"/>
            </w:pPr>
            <w:r w:rsidRPr="00EE1797">
              <w:t>70</w:t>
            </w:r>
          </w:p>
        </w:tc>
        <w:tc>
          <w:tcPr>
            <w:tcW w:w="165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506481" w14:textId="77777777" w:rsidR="008E3018" w:rsidRPr="00EE1797" w:rsidRDefault="008E3018">
            <w:pPr>
              <w:pStyle w:val="TableDataEntries"/>
            </w:pPr>
            <w:r w:rsidRPr="00EE1797">
              <w:t>8</w:t>
            </w:r>
          </w:p>
        </w:tc>
      </w:tr>
      <w:tr w:rsidR="008E3018" w:rsidRPr="00F12819" w14:paraId="052A60F9" w14:textId="77777777">
        <w:trPr>
          <w:trHeight w:val="252"/>
        </w:trPr>
        <w:tc>
          <w:tcPr>
            <w:tcW w:w="4624"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27AD751" w14:textId="77777777" w:rsidR="008E3018" w:rsidRPr="00F12819" w:rsidRDefault="008E3018">
            <w:pPr>
              <w:pStyle w:val="TableDataEntries"/>
              <w:jc w:val="left"/>
              <w:rPr>
                <w:rFonts w:ascii="Franklin Gothic Demi" w:hAnsi="Franklin Gothic Demi"/>
              </w:rPr>
            </w:pPr>
            <w:r w:rsidRPr="00F12819">
              <w:rPr>
                <w:rFonts w:ascii="Franklin Gothic Demi" w:hAnsi="Franklin Gothic Demi"/>
              </w:rPr>
              <w:t>Total</w:t>
            </w:r>
          </w:p>
        </w:tc>
        <w:tc>
          <w:tcPr>
            <w:tcW w:w="165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2DA2FDBE" w14:textId="77777777" w:rsidR="008E3018" w:rsidRPr="00F12819" w:rsidRDefault="008E3018">
            <w:pPr>
              <w:pStyle w:val="TableDataEntries"/>
              <w:rPr>
                <w:rFonts w:ascii="Franklin Gothic Demi" w:hAnsi="Franklin Gothic Demi"/>
              </w:rPr>
            </w:pPr>
            <w:r w:rsidRPr="00F12819">
              <w:rPr>
                <w:rFonts w:ascii="Franklin Gothic Demi" w:hAnsi="Franklin Gothic Demi"/>
              </w:rPr>
              <w:t>109</w:t>
            </w:r>
          </w:p>
        </w:tc>
        <w:tc>
          <w:tcPr>
            <w:tcW w:w="165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60ED2828" w14:textId="77777777" w:rsidR="008E3018" w:rsidRPr="00F12819" w:rsidRDefault="008E3018">
            <w:pPr>
              <w:pStyle w:val="TableDataEntries"/>
              <w:rPr>
                <w:rFonts w:ascii="Franklin Gothic Demi" w:hAnsi="Franklin Gothic Demi"/>
              </w:rPr>
            </w:pPr>
            <w:r w:rsidRPr="00F12819">
              <w:rPr>
                <w:rFonts w:ascii="Franklin Gothic Demi" w:hAnsi="Franklin Gothic Demi"/>
              </w:rPr>
              <w:t>14</w:t>
            </w:r>
          </w:p>
        </w:tc>
      </w:tr>
    </w:tbl>
    <w:p w14:paraId="5C0B54EA" w14:textId="098FA9BC" w:rsidR="008E3018" w:rsidRDefault="008E3018" w:rsidP="005337DD">
      <w:pPr>
        <w:pStyle w:val="Source"/>
        <w:rPr>
          <w:lang w:bidi="fa-IR"/>
        </w:rPr>
      </w:pPr>
      <w:r w:rsidRPr="00EA59D1">
        <w:rPr>
          <w:i/>
          <w:lang w:bidi="fa-IR"/>
        </w:rPr>
        <w:t>Source:</w:t>
      </w:r>
      <w:r>
        <w:rPr>
          <w:lang w:bidi="fa-IR"/>
        </w:rPr>
        <w:t xml:space="preserve"> UNCTAD, </w:t>
      </w:r>
      <w:hyperlink r:id="rId42" w:history="1">
        <w:r w:rsidR="003A62ED" w:rsidRPr="00060433">
          <w:rPr>
            <w:rStyle w:val="Hyperlink"/>
            <w:lang w:bidi="fa-IR"/>
          </w:rPr>
          <w:t>https://investmentpolicy.unctad.org/international-investment-agreements/countries/220/united-arab-emirates</w:t>
        </w:r>
      </w:hyperlink>
    </w:p>
    <w:p w14:paraId="5364EA4E" w14:textId="77777777" w:rsidR="003A62ED" w:rsidRPr="00470139" w:rsidRDefault="003A62ED" w:rsidP="003A62ED">
      <w:pPr>
        <w:pStyle w:val="Heading2"/>
        <w:rPr>
          <w:lang w:bidi="fa-IR"/>
        </w:rPr>
      </w:pPr>
      <w:bookmarkStart w:id="1449" w:name="_Ref128408214"/>
      <w:bookmarkStart w:id="1450" w:name="_Toc128409027"/>
      <w:r>
        <w:rPr>
          <w:lang w:bidi="fa-IR"/>
        </w:rPr>
        <w:t>Free trade zones in the UAE</w:t>
      </w:r>
      <w:bookmarkEnd w:id="1449"/>
      <w:bookmarkEnd w:id="1450"/>
    </w:p>
    <w:p w14:paraId="617D9397" w14:textId="4ED4D8F9" w:rsidR="003A62ED" w:rsidRDefault="003A62ED" w:rsidP="003A62ED">
      <w:pPr>
        <w:pStyle w:val="BodyText"/>
        <w:rPr>
          <w:lang w:bidi="fa-IR"/>
        </w:rPr>
      </w:pPr>
      <w:r>
        <w:rPr>
          <w:lang w:bidi="fa-IR"/>
        </w:rPr>
        <w:t>There are more than 40 free zones across the UAE, with about half located in Dubai (chart</w:t>
      </w:r>
      <w:r w:rsidR="008C4F4A">
        <w:rPr>
          <w:lang w:bidi="fa-IR"/>
        </w:rPr>
        <w:t xml:space="preserve"> </w:t>
      </w:r>
      <w:r w:rsidR="008C4F4A">
        <w:rPr>
          <w:lang w:bidi="fa-IR"/>
        </w:rPr>
        <w:fldChar w:fldCharType="begin"/>
      </w:r>
      <w:r w:rsidR="008C4F4A">
        <w:rPr>
          <w:lang w:bidi="fa-IR"/>
        </w:rPr>
        <w:instrText xml:space="preserve"> REF _Caption5460 </w:instrText>
      </w:r>
      <w:r w:rsidR="008C4F4A">
        <w:rPr>
          <w:lang w:bidi="fa-IR"/>
        </w:rPr>
        <w:fldChar w:fldCharType="separate"/>
      </w:r>
      <w:r w:rsidR="002B1E22">
        <w:rPr>
          <w:noProof/>
        </w:rPr>
        <w:t>4</w:t>
      </w:r>
      <w:r w:rsidR="002B1E22" w:rsidRPr="00695C93">
        <w:rPr>
          <w:noProof/>
        </w:rPr>
        <w:t>.</w:t>
      </w:r>
      <w:r w:rsidR="002B1E22">
        <w:rPr>
          <w:noProof/>
        </w:rPr>
        <w:t>2</w:t>
      </w:r>
      <w:r w:rsidR="008C4F4A">
        <w:rPr>
          <w:lang w:bidi="fa-IR"/>
        </w:rPr>
        <w:fldChar w:fldCharType="end"/>
      </w:r>
      <w:r>
        <w:rPr>
          <w:lang w:bidi="fa-IR"/>
        </w:rPr>
        <w:t>).</w:t>
      </w:r>
    </w:p>
    <w:p w14:paraId="2993FF38" w14:textId="3BEA2DAF" w:rsidR="003A62ED" w:rsidRPr="00695C93" w:rsidRDefault="003A62ED" w:rsidP="003A62ED">
      <w:pPr>
        <w:pStyle w:val="Caption"/>
      </w:pPr>
      <w:r w:rsidRPr="00695C93">
        <w:fldChar w:fldCharType="begin"/>
      </w:r>
      <w:r w:rsidRPr="00695C93">
        <w:instrText xml:space="preserve"> IF 1 = 1 "</w:instrText>
      </w:r>
      <w:r w:rsidRPr="00695C93">
        <w:fldChar w:fldCharType="begin"/>
      </w:r>
      <w:r w:rsidRPr="00695C93">
        <w:instrText xml:space="preserve"> IF </w:instrText>
      </w:r>
      <w:r w:rsidR="007A300E">
        <w:fldChar w:fldCharType="begin"/>
      </w:r>
      <w:r w:rsidR="007A300E">
        <w:instrText xml:space="preserve"> STYLEREF "Heading 6" \l \n </w:instrText>
      </w:r>
      <w:r w:rsidR="007A300E">
        <w:fldChar w:fldCharType="separate"/>
      </w:r>
      <w:r w:rsidR="002B1E22">
        <w:rPr>
          <w:noProof/>
        </w:rPr>
        <w:instrText>0</w:instrText>
      </w:r>
      <w:r w:rsidR="007A300E">
        <w:rPr>
          <w:noProof/>
        </w:rPr>
        <w:fldChar w:fldCharType="end"/>
      </w:r>
      <w:r w:rsidRPr="00695C93">
        <w:instrText xml:space="preserve"> = 0 "</w:instrText>
      </w:r>
      <w:r w:rsidRPr="00695C93">
        <w:fldChar w:fldCharType="begin"/>
      </w:r>
      <w:r w:rsidRPr="00695C93">
        <w:instrText xml:space="preserve"> IF </w:instrText>
      </w:r>
      <w:r w:rsidR="007A300E">
        <w:fldChar w:fldCharType="begin"/>
      </w:r>
      <w:r w:rsidR="007A300E">
        <w:instrText xml:space="preserve"> STYLEREF "Heading 1" \l \n </w:instrText>
      </w:r>
      <w:r w:rsidR="007A300E">
        <w:fldChar w:fldCharType="separate"/>
      </w:r>
      <w:r w:rsidR="002B1E22">
        <w:rPr>
          <w:noProof/>
        </w:rPr>
        <w:instrText>4</w:instrText>
      </w:r>
      <w:r w:rsidR="007A300E">
        <w:rPr>
          <w:noProof/>
        </w:rPr>
        <w:fldChar w:fldCharType="end"/>
      </w:r>
      <w:r w:rsidRPr="00695C93">
        <w:instrText xml:space="preserve"> = 0 "" "</w:instrText>
      </w:r>
      <w:r w:rsidR="007A300E">
        <w:fldChar w:fldCharType="begin"/>
      </w:r>
      <w:r w:rsidR="007A300E">
        <w:instrText xml:space="preserve"> STYLEREF "Heading 1" \l \n </w:instrText>
      </w:r>
      <w:r w:rsidR="007A300E">
        <w:fldChar w:fldCharType="separate"/>
      </w:r>
      <w:r w:rsidR="002B1E22">
        <w:rPr>
          <w:noProof/>
        </w:rPr>
        <w:instrText>4</w:instrText>
      </w:r>
      <w:r w:rsidR="007A300E">
        <w:rPr>
          <w:noProof/>
        </w:rPr>
        <w:fldChar w:fldCharType="end"/>
      </w:r>
      <w:r w:rsidRPr="00695C93">
        <w:instrText xml:space="preserve">." </w:instrText>
      </w:r>
      <w:r w:rsidRPr="00695C93">
        <w:fldChar w:fldCharType="separate"/>
      </w:r>
      <w:r w:rsidR="002B1E22">
        <w:rPr>
          <w:noProof/>
        </w:rPr>
        <w:instrText>4</w:instrText>
      </w:r>
      <w:r w:rsidR="002B1E22" w:rsidRPr="00695C93">
        <w:rPr>
          <w:noProof/>
        </w:rPr>
        <w:instrText>.</w:instrText>
      </w:r>
      <w:r w:rsidRPr="00695C93">
        <w:fldChar w:fldCharType="end"/>
      </w:r>
      <w:r w:rsidRPr="00695C93">
        <w:instrText>" "</w:instrText>
      </w:r>
      <w:r w:rsidR="007A300E">
        <w:fldChar w:fldCharType="begin"/>
      </w:r>
      <w:r w:rsidR="007A300E">
        <w:instrText xml:space="preserve"> STYLEREF "Heading 6" \l \n </w:instrText>
      </w:r>
      <w:r w:rsidR="007A300E">
        <w:fldChar w:fldCharType="separate"/>
      </w:r>
      <w:r>
        <w:rPr>
          <w:noProof/>
        </w:rPr>
        <w:instrText>A</w:instrText>
      </w:r>
      <w:r w:rsidR="007A300E">
        <w:rPr>
          <w:noProof/>
        </w:rPr>
        <w:fldChar w:fldCharType="end"/>
      </w:r>
      <w:r w:rsidRPr="00695C93">
        <w:instrText xml:space="preserve">." </w:instrText>
      </w:r>
      <w:r w:rsidRPr="00695C93">
        <w:fldChar w:fldCharType="separate"/>
      </w:r>
      <w:r w:rsidR="000F5228">
        <w:rPr>
          <w:noProof/>
        </w:rPr>
        <w:instrText>4</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7A300E">
        <w:fldChar w:fldCharType="begin"/>
      </w:r>
      <w:r w:rsidR="007A300E">
        <w:instrText xml:space="preserve"> STYLEREF "Heading 6" \l \n </w:instrText>
      </w:r>
      <w:r w:rsidR="007A300E">
        <w:fldChar w:fldCharType="separate"/>
      </w:r>
      <w:r w:rsidR="002B1E22">
        <w:rPr>
          <w:noProof/>
        </w:rPr>
        <w:instrText>0</w:instrText>
      </w:r>
      <w:r w:rsidR="007A300E">
        <w:rPr>
          <w:noProof/>
        </w:rPr>
        <w:fldChar w:fldCharType="end"/>
      </w:r>
      <w:r w:rsidRPr="00695C93">
        <w:instrText xml:space="preserve"> = 0 "</w:instrText>
      </w:r>
      <w:r w:rsidRPr="00695C93">
        <w:fldChar w:fldCharType="begin"/>
      </w:r>
      <w:r w:rsidRPr="00695C93">
        <w:instrText xml:space="preserve"> IF </w:instrText>
      </w:r>
      <w:r w:rsidR="007A300E">
        <w:fldChar w:fldCharType="begin"/>
      </w:r>
      <w:r w:rsidR="007A300E">
        <w:instrText xml:space="preserve"> STYLEREF "Heading 1" \l \n </w:instrText>
      </w:r>
      <w:r w:rsidR="007A300E">
        <w:fldChar w:fldCharType="separate"/>
      </w:r>
      <w:r w:rsidR="002B1E22">
        <w:rPr>
          <w:noProof/>
        </w:rPr>
        <w:instrText>4</w:instrText>
      </w:r>
      <w:r w:rsidR="007A300E">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2</w:instrText>
      </w:r>
      <w:r w:rsidRPr="00695C93">
        <w:fldChar w:fldCharType="end"/>
      </w:r>
      <w:r w:rsidRPr="00695C93">
        <w:instrText xml:space="preserve">" "" </w:instrText>
      </w:r>
      <w:r w:rsidRPr="00695C93">
        <w:fldChar w:fldCharType="separate"/>
      </w:r>
      <w:bookmarkStart w:id="1451" w:name="_Caption3137"/>
      <w:bookmarkStart w:id="1452" w:name="_Caption6317"/>
      <w:bookmarkStart w:id="1453" w:name="_Caption2910"/>
      <w:bookmarkStart w:id="1454" w:name="_Caption6208"/>
      <w:bookmarkStart w:id="1455" w:name="_Caption4730"/>
      <w:bookmarkStart w:id="1456" w:name="_Caption2499"/>
      <w:bookmarkStart w:id="1457" w:name="_Caption3695"/>
      <w:bookmarkStart w:id="1458" w:name="_Caption3065"/>
      <w:bookmarkStart w:id="1459" w:name="_Caption1203"/>
      <w:bookmarkStart w:id="1460" w:name="_Caption4876"/>
      <w:bookmarkStart w:id="1461" w:name="_Caption8571"/>
      <w:bookmarkStart w:id="1462" w:name="_Caption9034"/>
      <w:bookmarkStart w:id="1463" w:name="_Caption6943"/>
      <w:bookmarkStart w:id="1464" w:name="_Caption7630"/>
      <w:bookmarkStart w:id="1465" w:name="_Caption9450"/>
      <w:bookmarkStart w:id="1466" w:name="_Caption9253"/>
      <w:bookmarkStart w:id="1467" w:name="_Caption9512"/>
      <w:bookmarkStart w:id="1468" w:name="_Caption2533"/>
      <w:bookmarkStart w:id="1469" w:name="_Caption5788"/>
      <w:bookmarkStart w:id="1470" w:name="_Caption1384"/>
      <w:bookmarkStart w:id="1471" w:name="_Caption1566"/>
      <w:bookmarkStart w:id="1472" w:name="_Caption3686"/>
      <w:bookmarkStart w:id="1473" w:name="_Caption0714"/>
      <w:bookmarkStart w:id="1474" w:name="_Caption6966"/>
      <w:bookmarkStart w:id="1475" w:name="_Caption9286"/>
      <w:bookmarkStart w:id="1476" w:name="_Caption0231"/>
      <w:bookmarkStart w:id="1477" w:name="_Caption0730"/>
      <w:bookmarkStart w:id="1478" w:name="_Caption9197"/>
      <w:bookmarkStart w:id="1479" w:name="_Caption8392"/>
      <w:bookmarkStart w:id="1480" w:name="_Caption1880"/>
      <w:bookmarkStart w:id="1481" w:name="_Caption0141"/>
      <w:bookmarkStart w:id="1482" w:name="_Caption8301"/>
      <w:bookmarkStart w:id="1483" w:name="_Caption0744"/>
      <w:bookmarkStart w:id="1484" w:name="_Caption1098"/>
      <w:bookmarkStart w:id="1485" w:name="_Caption4068"/>
      <w:bookmarkStart w:id="1486" w:name="_Caption9125"/>
      <w:bookmarkStart w:id="1487" w:name="_Caption1975"/>
      <w:bookmarkStart w:id="1488" w:name="_Caption0435"/>
      <w:bookmarkStart w:id="1489" w:name="_Caption8630"/>
      <w:bookmarkStart w:id="1490" w:name="_Caption5616"/>
      <w:bookmarkStart w:id="1491" w:name="_Caption5978"/>
      <w:bookmarkStart w:id="1492" w:name="_Caption1424"/>
      <w:bookmarkStart w:id="1493" w:name="_Caption2638"/>
      <w:bookmarkStart w:id="1494" w:name="_Caption1945"/>
      <w:bookmarkStart w:id="1495" w:name="_Caption1371"/>
      <w:bookmarkStart w:id="1496" w:name="_Caption7773"/>
      <w:bookmarkStart w:id="1497" w:name="_Caption1833"/>
      <w:bookmarkStart w:id="1498" w:name="_Caption6024"/>
      <w:bookmarkStart w:id="1499" w:name="_Caption4628"/>
      <w:bookmarkStart w:id="1500" w:name="_Caption9642"/>
      <w:bookmarkStart w:id="1501" w:name="_Caption3243"/>
      <w:bookmarkStart w:id="1502" w:name="_Caption5460"/>
      <w:bookmarkStart w:id="1503" w:name="_Toc128409066"/>
      <w:r w:rsidR="000F5228">
        <w:rPr>
          <w:noProof/>
        </w:rPr>
        <w:t>4</w:t>
      </w:r>
      <w:r w:rsidR="000F5228" w:rsidRPr="00695C93">
        <w:rPr>
          <w:noProof/>
        </w:rPr>
        <w:t>.</w:t>
      </w:r>
      <w:r w:rsidR="000F5228">
        <w:rPr>
          <w:noProof/>
        </w:rPr>
        <w:t>2</w:t>
      </w:r>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r w:rsidRPr="00695C93">
        <w:fldChar w:fldCharType="end"/>
      </w:r>
      <w:r w:rsidRPr="00695C93">
        <w:tab/>
      </w:r>
      <w:r>
        <w:t>Number of free zones in emirates</w:t>
      </w:r>
      <w:bookmarkEnd w:id="1503"/>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3A62ED" w14:paraId="3EBE248E" w14:textId="77777777">
        <w:trPr>
          <w:cantSplit/>
        </w:trPr>
        <w:tc>
          <w:tcPr>
            <w:tcW w:w="7938" w:type="dxa"/>
            <w:shd w:val="clear" w:color="auto" w:fill="E9E8E5" w:themeFill="background2"/>
          </w:tcPr>
          <w:p w14:paraId="2DB2C862" w14:textId="77777777" w:rsidR="003A62ED" w:rsidRDefault="003A62ED">
            <w:pPr>
              <w:pStyle w:val="Chart"/>
            </w:pPr>
            <w:r w:rsidRPr="00027D0D">
              <w:rPr>
                <w:noProof/>
              </w:rPr>
              <w:drawing>
                <wp:inline distT="0" distB="0" distL="0" distR="0" wp14:anchorId="0AE60675" wp14:editId="1960729A">
                  <wp:extent cx="5021580" cy="2499360"/>
                  <wp:effectExtent l="0" t="0" r="0" b="0"/>
                  <wp:docPr id="8" name="Picture 8" descr="This pie chart shows number of free zones in emirates:&#10;- Dubai: 27&#10;- Abu Dhabi: 7&#10;- Ras Al Khaimah: 4&#10;- Sharjah: 3&#10;- Fujairah: 2&#10;- Ajm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pie chart shows number of free zones in emirates:&#10;- Dubai: 27&#10;- Abu Dhabi: 7&#10;- Ras Al Khaimah: 4&#10;- Sharjah: 3&#10;- Fujairah: 2&#10;- Ajman: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021580" cy="2499360"/>
                          </a:xfrm>
                          <a:prstGeom prst="rect">
                            <a:avLst/>
                          </a:prstGeom>
                          <a:noFill/>
                          <a:ln>
                            <a:noFill/>
                          </a:ln>
                        </pic:spPr>
                      </pic:pic>
                    </a:graphicData>
                  </a:graphic>
                </wp:inline>
              </w:drawing>
            </w:r>
          </w:p>
        </w:tc>
      </w:tr>
    </w:tbl>
    <w:p w14:paraId="1F8D23F8" w14:textId="77777777" w:rsidR="003A62ED" w:rsidRDefault="003A62ED" w:rsidP="003A62ED">
      <w:pPr>
        <w:pStyle w:val="Source"/>
      </w:pPr>
      <w:r>
        <w:rPr>
          <w:i/>
        </w:rPr>
        <w:t>Data source</w:t>
      </w:r>
      <w:r w:rsidRPr="00A67576">
        <w:rPr>
          <w:i/>
        </w:rPr>
        <w:t>:</w:t>
      </w:r>
      <w:r>
        <w:t xml:space="preserve"> </w:t>
      </w:r>
      <w:r w:rsidRPr="000B0F40">
        <w:t>https://gulfnews.com/lifestyle/community/45-free-zones-in-the-uae-find-the-right-one-for-your-new-business-1.1716197</w:t>
      </w:r>
    </w:p>
    <w:p w14:paraId="04A9A668" w14:textId="77777777" w:rsidR="003A62ED" w:rsidRDefault="003A62ED" w:rsidP="003A62ED">
      <w:pPr>
        <w:pStyle w:val="BodyText"/>
        <w:rPr>
          <w:lang w:bidi="fa-IR"/>
        </w:rPr>
      </w:pPr>
      <w:r>
        <w:rPr>
          <w:lang w:bidi="fa-IR"/>
        </w:rPr>
        <w:t>These free zones have a special tax, customs and import regime, including</w:t>
      </w:r>
      <w:r>
        <w:rPr>
          <w:rStyle w:val="FootnoteReference"/>
          <w:lang w:bidi="fa-IR"/>
        </w:rPr>
        <w:footnoteReference w:id="38"/>
      </w:r>
    </w:p>
    <w:p w14:paraId="7B6197EE" w14:textId="77777777" w:rsidR="003A62ED" w:rsidRDefault="003A62ED" w:rsidP="003A62ED">
      <w:pPr>
        <w:pStyle w:val="ListBullet"/>
        <w:rPr>
          <w:lang w:bidi="fa-IR"/>
        </w:rPr>
      </w:pPr>
      <w:r>
        <w:rPr>
          <w:lang w:bidi="fa-IR"/>
        </w:rPr>
        <w:t xml:space="preserve">100 per cent foreign </w:t>
      </w:r>
      <w:proofErr w:type="gramStart"/>
      <w:r>
        <w:rPr>
          <w:lang w:bidi="fa-IR"/>
        </w:rPr>
        <w:t>ownership;</w:t>
      </w:r>
      <w:proofErr w:type="gramEnd"/>
    </w:p>
    <w:p w14:paraId="6A0E6F7B" w14:textId="77777777" w:rsidR="003A62ED" w:rsidRDefault="003A62ED" w:rsidP="003A62ED">
      <w:pPr>
        <w:pStyle w:val="ListBullet"/>
        <w:rPr>
          <w:lang w:bidi="fa-IR"/>
        </w:rPr>
      </w:pPr>
      <w:r>
        <w:rPr>
          <w:lang w:bidi="fa-IR"/>
        </w:rPr>
        <w:t xml:space="preserve">100 per cent import and export tax </w:t>
      </w:r>
      <w:proofErr w:type="gramStart"/>
      <w:r>
        <w:rPr>
          <w:lang w:bidi="fa-IR"/>
        </w:rPr>
        <w:t>exemptions;</w:t>
      </w:r>
      <w:proofErr w:type="gramEnd"/>
    </w:p>
    <w:p w14:paraId="46D7C2C9" w14:textId="77777777" w:rsidR="003A62ED" w:rsidRDefault="003A62ED" w:rsidP="003A62ED">
      <w:pPr>
        <w:pStyle w:val="ListBullet"/>
        <w:rPr>
          <w:lang w:bidi="fa-IR"/>
        </w:rPr>
      </w:pPr>
      <w:r>
        <w:rPr>
          <w:lang w:bidi="fa-IR"/>
        </w:rPr>
        <w:t xml:space="preserve">100 per cent repatriation of capital and </w:t>
      </w:r>
      <w:proofErr w:type="gramStart"/>
      <w:r>
        <w:rPr>
          <w:lang w:bidi="fa-IR"/>
        </w:rPr>
        <w:t>profits;</w:t>
      </w:r>
      <w:proofErr w:type="gramEnd"/>
    </w:p>
    <w:p w14:paraId="5E587195" w14:textId="77777777" w:rsidR="003A62ED" w:rsidRDefault="003A62ED" w:rsidP="003A62ED">
      <w:pPr>
        <w:pStyle w:val="ListBullet"/>
        <w:rPr>
          <w:lang w:bidi="fa-IR"/>
        </w:rPr>
      </w:pPr>
      <w:r>
        <w:rPr>
          <w:lang w:bidi="fa-IR"/>
        </w:rPr>
        <w:t>corporate tax exemptions for up to 50 years; and</w:t>
      </w:r>
    </w:p>
    <w:p w14:paraId="020A55CC" w14:textId="77777777" w:rsidR="003A62ED" w:rsidRDefault="003A62ED" w:rsidP="003A62ED">
      <w:pPr>
        <w:pStyle w:val="ListBullet"/>
        <w:rPr>
          <w:lang w:bidi="fa-IR"/>
        </w:rPr>
      </w:pPr>
      <w:r>
        <w:rPr>
          <w:lang w:bidi="fa-IR"/>
        </w:rPr>
        <w:t>no personal income taxes.</w:t>
      </w:r>
    </w:p>
    <w:p w14:paraId="15AD11B6" w14:textId="39AABA46" w:rsidR="003A62ED" w:rsidRPr="00A75BEF" w:rsidRDefault="003A62ED" w:rsidP="008B57E9">
      <w:pPr>
        <w:pStyle w:val="BodyText"/>
        <w:rPr>
          <w:lang w:bidi="fa-IR"/>
        </w:rPr>
      </w:pPr>
      <w:r>
        <w:rPr>
          <w:lang w:bidi="fa-IR"/>
        </w:rPr>
        <w:lastRenderedPageBreak/>
        <w:t xml:space="preserve">These free zones have attracted foreign direct investment in the form of 200,000 companies, according to </w:t>
      </w:r>
      <w:r>
        <w:rPr>
          <w:i/>
          <w:iCs/>
          <w:lang w:bidi="fa-IR"/>
        </w:rPr>
        <w:t>UAE Freezone Investor Guide</w:t>
      </w:r>
      <w:r>
        <w:rPr>
          <w:lang w:bidi="fa-IR"/>
        </w:rPr>
        <w:t>.</w:t>
      </w:r>
      <w:r>
        <w:rPr>
          <w:rStyle w:val="FootnoteReference"/>
          <w:lang w:bidi="fa-IR"/>
        </w:rPr>
        <w:footnoteReference w:id="39"/>
      </w:r>
    </w:p>
    <w:p w14:paraId="6E2A21DF" w14:textId="51505013" w:rsidR="00BD6503" w:rsidRDefault="00BD6503" w:rsidP="00BD6503">
      <w:pPr>
        <w:pStyle w:val="Heading2"/>
        <w:rPr>
          <w:lang w:bidi="fa-IR"/>
        </w:rPr>
      </w:pPr>
      <w:bookmarkStart w:id="1504" w:name="_Toc128409028"/>
      <w:r>
        <w:rPr>
          <w:lang w:bidi="fa-IR"/>
        </w:rPr>
        <w:t>Tariff regime</w:t>
      </w:r>
      <w:bookmarkEnd w:id="1504"/>
    </w:p>
    <w:p w14:paraId="1BC12974" w14:textId="08C6F99B" w:rsidR="00BE7AA4" w:rsidRDefault="00BE7AA4" w:rsidP="000E490A">
      <w:pPr>
        <w:pStyle w:val="BodyText"/>
        <w:rPr>
          <w:lang w:bidi="fa-IR"/>
        </w:rPr>
      </w:pPr>
      <w:r>
        <w:rPr>
          <w:lang w:bidi="fa-IR"/>
        </w:rPr>
        <w:t>T</w:t>
      </w:r>
      <w:r w:rsidR="008E5CF0" w:rsidRPr="7FD75B35">
        <w:rPr>
          <w:lang w:bidi="fa-IR"/>
        </w:rPr>
        <w:t xml:space="preserve">able </w:t>
      </w:r>
      <w:r w:rsidR="00601621">
        <w:rPr>
          <w:lang w:bidi="fa-IR"/>
        </w:rPr>
        <w:fldChar w:fldCharType="begin"/>
      </w:r>
      <w:r w:rsidR="00601621">
        <w:rPr>
          <w:lang w:bidi="fa-IR"/>
        </w:rPr>
        <w:instrText xml:space="preserve"> REF _Caption7533 </w:instrText>
      </w:r>
      <w:r w:rsidR="00601621">
        <w:rPr>
          <w:lang w:bidi="fa-IR"/>
        </w:rPr>
        <w:fldChar w:fldCharType="separate"/>
      </w:r>
      <w:r w:rsidR="002B1E22">
        <w:rPr>
          <w:noProof/>
        </w:rPr>
        <w:t>4</w:t>
      </w:r>
      <w:r w:rsidR="002B1E22" w:rsidRPr="00695C93">
        <w:rPr>
          <w:noProof/>
        </w:rPr>
        <w:t>.</w:t>
      </w:r>
      <w:r w:rsidR="002B1E22">
        <w:rPr>
          <w:noProof/>
        </w:rPr>
        <w:t>3</w:t>
      </w:r>
      <w:r w:rsidR="00601621">
        <w:rPr>
          <w:lang w:bidi="fa-IR"/>
        </w:rPr>
        <w:fldChar w:fldCharType="end"/>
      </w:r>
      <w:r w:rsidR="00673200">
        <w:rPr>
          <w:lang w:bidi="fa-IR"/>
        </w:rPr>
        <w:t xml:space="preserve"> Summarises the </w:t>
      </w:r>
      <w:r w:rsidR="005D7003">
        <w:rPr>
          <w:lang w:bidi="fa-IR"/>
        </w:rPr>
        <w:t xml:space="preserve">UAE’s </w:t>
      </w:r>
      <w:r w:rsidR="00D57778">
        <w:rPr>
          <w:lang w:bidi="fa-IR"/>
        </w:rPr>
        <w:t xml:space="preserve">MFN tariff regime. </w:t>
      </w:r>
      <w:r w:rsidR="00805A02">
        <w:rPr>
          <w:lang w:bidi="fa-IR"/>
        </w:rPr>
        <w:t>T</w:t>
      </w:r>
      <w:r w:rsidR="005F7F26">
        <w:rPr>
          <w:lang w:bidi="fa-IR"/>
        </w:rPr>
        <w:t xml:space="preserve">ariff information are </w:t>
      </w:r>
      <w:r w:rsidR="00224E7B">
        <w:rPr>
          <w:lang w:bidi="fa-IR"/>
        </w:rPr>
        <w:t xml:space="preserve">aggregated </w:t>
      </w:r>
      <w:r w:rsidR="00D11764">
        <w:rPr>
          <w:lang w:bidi="fa-IR"/>
        </w:rPr>
        <w:t>and reported by t</w:t>
      </w:r>
      <w:r w:rsidR="00805A02">
        <w:rPr>
          <w:lang w:bidi="fa-IR"/>
        </w:rPr>
        <w:t xml:space="preserve">he </w:t>
      </w:r>
      <w:r w:rsidR="00F64C8D">
        <w:rPr>
          <w:lang w:bidi="fa-IR"/>
        </w:rPr>
        <w:t>group</w:t>
      </w:r>
      <w:r w:rsidR="00762BF9">
        <w:rPr>
          <w:lang w:bidi="fa-IR"/>
        </w:rPr>
        <w:t>ing</w:t>
      </w:r>
      <w:r w:rsidR="00F64C8D">
        <w:rPr>
          <w:lang w:bidi="fa-IR"/>
        </w:rPr>
        <w:t xml:space="preserve"> </w:t>
      </w:r>
      <w:r w:rsidR="00CA7F5A">
        <w:rPr>
          <w:lang w:bidi="fa-IR"/>
        </w:rPr>
        <w:t xml:space="preserve">of </w:t>
      </w:r>
      <w:r w:rsidR="007B694D">
        <w:rPr>
          <w:lang w:bidi="fa-IR"/>
        </w:rPr>
        <w:t xml:space="preserve">agricultural and non-agriculture products </w:t>
      </w:r>
      <w:r w:rsidR="00552685">
        <w:rPr>
          <w:lang w:bidi="fa-IR"/>
        </w:rPr>
        <w:t>defined by the</w:t>
      </w:r>
      <w:r w:rsidR="00F64C8D">
        <w:rPr>
          <w:lang w:bidi="fa-IR"/>
        </w:rPr>
        <w:t xml:space="preserve"> </w:t>
      </w:r>
      <w:r w:rsidR="00552685">
        <w:rPr>
          <w:lang w:bidi="fa-IR"/>
        </w:rPr>
        <w:t xml:space="preserve">WTO based </w:t>
      </w:r>
      <w:r w:rsidR="00544750">
        <w:rPr>
          <w:lang w:bidi="fa-IR"/>
        </w:rPr>
        <w:t xml:space="preserve">on HS </w:t>
      </w:r>
      <w:r w:rsidR="00CA7F5A">
        <w:rPr>
          <w:lang w:bidi="fa-IR"/>
        </w:rPr>
        <w:t>codes.</w:t>
      </w:r>
      <w:r w:rsidR="00896A75">
        <w:rPr>
          <w:rStyle w:val="FootnoteReference"/>
          <w:lang w:bidi="fa-IR"/>
        </w:rPr>
        <w:footnoteReference w:id="40"/>
      </w:r>
    </w:p>
    <w:p w14:paraId="111CD34E" w14:textId="64EAC432" w:rsidR="000E490A" w:rsidRDefault="007C667C" w:rsidP="000E490A">
      <w:pPr>
        <w:pStyle w:val="BodyText"/>
        <w:rPr>
          <w:lang w:bidi="fa-IR"/>
        </w:rPr>
      </w:pPr>
      <w:r w:rsidRPr="7FD75B35">
        <w:rPr>
          <w:lang w:bidi="fa-IR"/>
        </w:rPr>
        <w:t xml:space="preserve">For MFN, </w:t>
      </w:r>
      <w:r w:rsidR="0071277F" w:rsidRPr="7FD75B35">
        <w:rPr>
          <w:lang w:bidi="fa-IR"/>
        </w:rPr>
        <w:t xml:space="preserve">import </w:t>
      </w:r>
      <w:r w:rsidRPr="7FD75B35">
        <w:rPr>
          <w:lang w:bidi="fa-IR"/>
        </w:rPr>
        <w:t>duties in the UAE</w:t>
      </w:r>
      <w:r w:rsidR="0071277F" w:rsidRPr="7FD75B35">
        <w:rPr>
          <w:lang w:bidi="fa-IR"/>
        </w:rPr>
        <w:t xml:space="preserve"> are mainly defined as ad valorem (AV) duties. </w:t>
      </w:r>
      <w:r w:rsidR="00875536" w:rsidRPr="7FD75B35">
        <w:rPr>
          <w:lang w:bidi="fa-IR"/>
        </w:rPr>
        <w:t>1</w:t>
      </w:r>
      <w:r w:rsidR="00875536">
        <w:rPr>
          <w:lang w:bidi="fa-IR"/>
        </w:rPr>
        <w:t>,</w:t>
      </w:r>
      <w:r w:rsidR="0071277F" w:rsidRPr="7FD75B35">
        <w:rPr>
          <w:lang w:bidi="fa-IR"/>
        </w:rPr>
        <w:t>183 (</w:t>
      </w:r>
      <w:r w:rsidR="00556350" w:rsidRPr="7FD75B35">
        <w:rPr>
          <w:lang w:bidi="fa-IR"/>
        </w:rPr>
        <w:t xml:space="preserve">or </w:t>
      </w:r>
      <w:r w:rsidR="0071277F" w:rsidRPr="7FD75B35">
        <w:rPr>
          <w:lang w:bidi="fa-IR"/>
        </w:rPr>
        <w:t xml:space="preserve">93.8 per cent) </w:t>
      </w:r>
      <w:r w:rsidR="00BD40AB" w:rsidRPr="7FD75B35">
        <w:rPr>
          <w:lang w:bidi="fa-IR"/>
        </w:rPr>
        <w:t xml:space="preserve">out </w:t>
      </w:r>
      <w:r w:rsidR="0071277F" w:rsidRPr="7FD75B35">
        <w:rPr>
          <w:lang w:bidi="fa-IR"/>
        </w:rPr>
        <w:t xml:space="preserve">of </w:t>
      </w:r>
      <w:r w:rsidR="00875536" w:rsidRPr="7FD75B35">
        <w:rPr>
          <w:lang w:bidi="fa-IR"/>
        </w:rPr>
        <w:t>1</w:t>
      </w:r>
      <w:r w:rsidR="00875536">
        <w:rPr>
          <w:lang w:bidi="fa-IR"/>
        </w:rPr>
        <w:t>,</w:t>
      </w:r>
      <w:r w:rsidR="0071277F" w:rsidRPr="7FD75B35">
        <w:rPr>
          <w:lang w:bidi="fa-IR"/>
        </w:rPr>
        <w:t xml:space="preserve">261 tariff lines (TLs) for agricultural products and </w:t>
      </w:r>
      <w:r w:rsidR="000B5253" w:rsidRPr="7FD75B35">
        <w:rPr>
          <w:lang w:bidi="fa-IR"/>
        </w:rPr>
        <w:t>6</w:t>
      </w:r>
      <w:r w:rsidR="000B5253">
        <w:rPr>
          <w:lang w:bidi="fa-IR"/>
        </w:rPr>
        <w:t>,</w:t>
      </w:r>
      <w:r w:rsidR="0071277F" w:rsidRPr="7FD75B35">
        <w:rPr>
          <w:lang w:bidi="fa-IR"/>
        </w:rPr>
        <w:t>237 (</w:t>
      </w:r>
      <w:r w:rsidR="00556350" w:rsidRPr="7FD75B35">
        <w:rPr>
          <w:lang w:bidi="fa-IR"/>
        </w:rPr>
        <w:t xml:space="preserve">or </w:t>
      </w:r>
      <w:r w:rsidR="0071277F" w:rsidRPr="7FD75B35">
        <w:rPr>
          <w:lang w:bidi="fa-IR"/>
        </w:rPr>
        <w:t xml:space="preserve">99.6 per cent) of 6 264 TLs for non-agricultural products are AV duties (table </w:t>
      </w:r>
      <w:r w:rsidR="00611C96">
        <w:rPr>
          <w:lang w:bidi="fa-IR"/>
        </w:rPr>
        <w:fldChar w:fldCharType="begin"/>
      </w:r>
      <w:r w:rsidR="00611C96">
        <w:rPr>
          <w:lang w:bidi="fa-IR"/>
        </w:rPr>
        <w:instrText xml:space="preserve"> REF _Caption7201 </w:instrText>
      </w:r>
      <w:r w:rsidR="00611C96">
        <w:rPr>
          <w:lang w:bidi="fa-IR"/>
        </w:rPr>
        <w:fldChar w:fldCharType="separate"/>
      </w:r>
      <w:r w:rsidR="002B1E22">
        <w:rPr>
          <w:noProof/>
        </w:rPr>
        <w:t>4</w:t>
      </w:r>
      <w:r w:rsidR="002B1E22" w:rsidRPr="00695C93">
        <w:rPr>
          <w:noProof/>
        </w:rPr>
        <w:t>.</w:t>
      </w:r>
      <w:r w:rsidR="002B1E22">
        <w:rPr>
          <w:noProof/>
        </w:rPr>
        <w:t>3</w:t>
      </w:r>
      <w:r w:rsidR="00611C96">
        <w:rPr>
          <w:lang w:bidi="fa-IR"/>
        </w:rPr>
        <w:fldChar w:fldCharType="end"/>
      </w:r>
      <w:r w:rsidR="0071277F" w:rsidRPr="7FD75B35">
        <w:rPr>
          <w:lang w:bidi="fa-IR"/>
        </w:rPr>
        <w:t>).</w:t>
      </w:r>
      <w:r w:rsidR="00616621" w:rsidRPr="7FD75B35">
        <w:rPr>
          <w:lang w:bidi="fa-IR"/>
        </w:rPr>
        <w:t xml:space="preserve"> A small number o</w:t>
      </w:r>
      <w:r w:rsidR="00120D3B">
        <w:rPr>
          <w:lang w:bidi="fa-IR"/>
        </w:rPr>
        <w:t>f</w:t>
      </w:r>
      <w:r w:rsidR="00616621" w:rsidRPr="7FD75B35">
        <w:rPr>
          <w:lang w:bidi="fa-IR"/>
        </w:rPr>
        <w:t xml:space="preserve"> commodities are subject to non-AV tariffs (58 for agricultural products and 11 for non-agricultural products) or banned from importing (20 for agricultural products such as pigs, nutmeg-based spices, poppy seeds, and 16 for non-agricultural products).</w:t>
      </w:r>
    </w:p>
    <w:p w14:paraId="7B8F91A3" w14:textId="177334EB" w:rsidR="0047298E" w:rsidRDefault="0047298E" w:rsidP="0047298E">
      <w:pPr>
        <w:pStyle w:val="BodyText"/>
        <w:rPr>
          <w:lang w:bidi="fa-IR"/>
        </w:rPr>
      </w:pPr>
      <w:r>
        <w:rPr>
          <w:lang w:bidi="fa-IR"/>
        </w:rPr>
        <w:t xml:space="preserve">There are 21.3 per cent of TLs for agricultural products and 9.3 per cent of TLs for non-agricultural products </w:t>
      </w:r>
      <w:r w:rsidR="001F5C09">
        <w:rPr>
          <w:lang w:bidi="fa-IR"/>
        </w:rPr>
        <w:t xml:space="preserve">which </w:t>
      </w:r>
      <w:r>
        <w:rPr>
          <w:lang w:bidi="fa-IR"/>
        </w:rPr>
        <w:t>are duty free.</w:t>
      </w:r>
    </w:p>
    <w:p w14:paraId="6E87101B" w14:textId="603B6D29" w:rsidR="0047298E" w:rsidRDefault="0071277F" w:rsidP="000E490A">
      <w:pPr>
        <w:pStyle w:val="BodyText"/>
        <w:rPr>
          <w:lang w:bidi="fa-IR"/>
        </w:rPr>
      </w:pPr>
      <w:r>
        <w:rPr>
          <w:lang w:bidi="fa-IR"/>
        </w:rPr>
        <w:t>Tariffs are generally below 5 per cent with the exception for beverage and tobacco products with an average tariff of 2</w:t>
      </w:r>
      <w:r w:rsidR="00616621">
        <w:rPr>
          <w:lang w:bidi="fa-IR"/>
        </w:rPr>
        <w:t>4</w:t>
      </w:r>
      <w:r>
        <w:rPr>
          <w:lang w:bidi="fa-IR"/>
        </w:rPr>
        <w:t>.</w:t>
      </w:r>
      <w:r w:rsidR="00616621">
        <w:rPr>
          <w:lang w:bidi="fa-IR"/>
        </w:rPr>
        <w:t>1</w:t>
      </w:r>
      <w:r>
        <w:rPr>
          <w:lang w:bidi="fa-IR"/>
        </w:rPr>
        <w:t xml:space="preserve"> per cent. </w:t>
      </w:r>
      <w:r w:rsidR="0047298E">
        <w:rPr>
          <w:lang w:bidi="fa-IR"/>
        </w:rPr>
        <w:t>Alcohol, carbonated drinks and added sugar fac</w:t>
      </w:r>
      <w:r w:rsidR="001F5C09">
        <w:rPr>
          <w:lang w:bidi="fa-IR"/>
        </w:rPr>
        <w:t>e</w:t>
      </w:r>
      <w:r w:rsidR="0047298E">
        <w:rPr>
          <w:lang w:bidi="fa-IR"/>
        </w:rPr>
        <w:t xml:space="preserve"> 50 per cent tariff</w:t>
      </w:r>
      <w:r w:rsidR="001F5C09">
        <w:rPr>
          <w:lang w:bidi="fa-IR"/>
        </w:rPr>
        <w:t xml:space="preserve">s, </w:t>
      </w:r>
      <w:r w:rsidR="0047298E">
        <w:rPr>
          <w:lang w:bidi="fa-IR"/>
        </w:rPr>
        <w:t>while tobacco and energy drinks fac</w:t>
      </w:r>
      <w:r w:rsidR="001F5C09">
        <w:rPr>
          <w:lang w:bidi="fa-IR"/>
        </w:rPr>
        <w:t>e</w:t>
      </w:r>
      <w:r w:rsidR="0047298E">
        <w:rPr>
          <w:lang w:bidi="fa-IR"/>
        </w:rPr>
        <w:t xml:space="preserve"> 100 per cent tariff</w:t>
      </w:r>
      <w:r w:rsidR="001F5C09">
        <w:rPr>
          <w:lang w:bidi="fa-IR"/>
        </w:rPr>
        <w:t>s</w:t>
      </w:r>
      <w:r w:rsidR="0047298E">
        <w:rPr>
          <w:lang w:bidi="fa-IR"/>
        </w:rPr>
        <w:t>.</w:t>
      </w:r>
      <w:r w:rsidR="0047298E">
        <w:rPr>
          <w:rStyle w:val="FootnoteReference"/>
          <w:lang w:bidi="fa-IR"/>
        </w:rPr>
        <w:footnoteReference w:id="41"/>
      </w:r>
      <w:r w:rsidR="0047298E">
        <w:rPr>
          <w:lang w:bidi="fa-IR"/>
        </w:rPr>
        <w:t xml:space="preserve"> It appears that these high tariffs are mainly due to cultural and religious considerations. </w:t>
      </w:r>
    </w:p>
    <w:p w14:paraId="47FC8C20" w14:textId="5E337A3B" w:rsidR="000E490A" w:rsidRDefault="000E490A" w:rsidP="000E490A">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4</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4</w:instrText>
      </w:r>
      <w:r w:rsidR="002B1E22">
        <w:rPr>
          <w:noProof/>
        </w:rPr>
        <w:fldChar w:fldCharType="end"/>
      </w:r>
      <w:r w:rsidRPr="00695C93">
        <w:instrText xml:space="preserve">." </w:instrText>
      </w:r>
      <w:r w:rsidRPr="00695C93">
        <w:fldChar w:fldCharType="separate"/>
      </w:r>
      <w:r w:rsidR="002B1E22">
        <w:rPr>
          <w:noProof/>
        </w:rPr>
        <w:instrText>4</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0F5228">
        <w:rPr>
          <w:noProof/>
        </w:rPr>
        <w:instrText>4</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4</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3</w:instrText>
      </w:r>
      <w:r w:rsidRPr="00695C93">
        <w:fldChar w:fldCharType="end"/>
      </w:r>
      <w:r w:rsidRPr="00695C93">
        <w:instrText xml:space="preserve">" "" </w:instrText>
      </w:r>
      <w:r w:rsidRPr="00695C93">
        <w:fldChar w:fldCharType="separate"/>
      </w:r>
      <w:bookmarkStart w:id="1505" w:name="_Caption5461"/>
      <w:bookmarkStart w:id="1506" w:name="_Caption8907"/>
      <w:bookmarkStart w:id="1507" w:name="_Caption5647"/>
      <w:bookmarkStart w:id="1508" w:name="_Caption0506"/>
      <w:bookmarkStart w:id="1509" w:name="_Caption4756"/>
      <w:bookmarkStart w:id="1510" w:name="_Caption1685"/>
      <w:bookmarkStart w:id="1511" w:name="_Caption3268"/>
      <w:bookmarkStart w:id="1512" w:name="_Caption2571"/>
      <w:bookmarkStart w:id="1513" w:name="_Caption0628"/>
      <w:bookmarkStart w:id="1514" w:name="_Caption6345"/>
      <w:bookmarkStart w:id="1515" w:name="_Caption7569"/>
      <w:bookmarkStart w:id="1516" w:name="_Caption5877"/>
      <w:bookmarkStart w:id="1517" w:name="_Caption8505"/>
      <w:bookmarkStart w:id="1518" w:name="_Caption3718"/>
      <w:bookmarkStart w:id="1519" w:name="_Caption9129"/>
      <w:bookmarkStart w:id="1520" w:name="_Caption0641"/>
      <w:bookmarkStart w:id="1521" w:name="_Caption5173"/>
      <w:bookmarkStart w:id="1522" w:name="_Caption3067"/>
      <w:bookmarkStart w:id="1523" w:name="_Caption5387"/>
      <w:bookmarkStart w:id="1524" w:name="_Caption1491"/>
      <w:bookmarkStart w:id="1525" w:name="_Caption8740"/>
      <w:bookmarkStart w:id="1526" w:name="_Caption1781"/>
      <w:bookmarkStart w:id="1527" w:name="_Caption4239"/>
      <w:bookmarkStart w:id="1528" w:name="_Caption0237"/>
      <w:bookmarkStart w:id="1529" w:name="_Caption5373"/>
      <w:bookmarkStart w:id="1530" w:name="_Caption8260"/>
      <w:bookmarkStart w:id="1531" w:name="_Caption7245"/>
      <w:bookmarkStart w:id="1532" w:name="_Caption0092"/>
      <w:bookmarkStart w:id="1533" w:name="_Caption2171"/>
      <w:bookmarkStart w:id="1534" w:name="_Caption1133"/>
      <w:bookmarkStart w:id="1535" w:name="_Caption8112"/>
      <w:bookmarkStart w:id="1536" w:name="_Caption9009"/>
      <w:bookmarkStart w:id="1537" w:name="_Caption8969"/>
      <w:bookmarkStart w:id="1538" w:name="_Caption5731"/>
      <w:bookmarkStart w:id="1539" w:name="_Caption5203"/>
      <w:bookmarkStart w:id="1540" w:name="_Caption2996"/>
      <w:bookmarkStart w:id="1541" w:name="_Caption4472"/>
      <w:bookmarkStart w:id="1542" w:name="_Caption8579"/>
      <w:bookmarkStart w:id="1543" w:name="_Caption7201"/>
      <w:bookmarkStart w:id="1544" w:name="_Caption3332"/>
      <w:bookmarkStart w:id="1545" w:name="_Caption6258"/>
      <w:bookmarkStart w:id="1546" w:name="_Caption5884"/>
      <w:bookmarkStart w:id="1547" w:name="_Caption9996"/>
      <w:bookmarkStart w:id="1548" w:name="_Caption9662"/>
      <w:bookmarkStart w:id="1549" w:name="_Caption5496"/>
      <w:bookmarkStart w:id="1550" w:name="_Caption7533"/>
      <w:bookmarkStart w:id="1551" w:name="_Caption2181"/>
      <w:bookmarkStart w:id="1552" w:name="_Caption7573"/>
      <w:bookmarkStart w:id="1553" w:name="_Caption1143"/>
      <w:bookmarkStart w:id="1554" w:name="_Caption5049"/>
      <w:bookmarkStart w:id="1555" w:name="_Caption5151"/>
      <w:bookmarkStart w:id="1556" w:name="_Caption6075"/>
      <w:bookmarkStart w:id="1557" w:name="_Toc128409067"/>
      <w:r w:rsidR="000F5228">
        <w:rPr>
          <w:noProof/>
        </w:rPr>
        <w:t>4</w:t>
      </w:r>
      <w:r w:rsidR="000F5228" w:rsidRPr="00695C93">
        <w:rPr>
          <w:noProof/>
        </w:rPr>
        <w:t>.</w:t>
      </w:r>
      <w:r w:rsidR="000F5228">
        <w:rPr>
          <w:noProof/>
        </w:rPr>
        <w:t>3</w:t>
      </w:r>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r w:rsidRPr="00695C93">
        <w:fldChar w:fldCharType="end"/>
      </w:r>
      <w:r w:rsidRPr="00695C93">
        <w:tab/>
      </w:r>
      <w:r w:rsidR="007C667C">
        <w:t>The UAE’s MFN tariff summary, 2020</w:t>
      </w:r>
      <w:r w:rsidR="00206E1C">
        <w:t xml:space="preserve"> (aggregation based on HS)</w:t>
      </w:r>
      <w:bookmarkEnd w:id="1557"/>
    </w:p>
    <w:tbl>
      <w:tblPr>
        <w:tblW w:w="7935" w:type="dxa"/>
        <w:tblLayout w:type="fixed"/>
        <w:tblLook w:val="04A0" w:firstRow="1" w:lastRow="0" w:firstColumn="1" w:lastColumn="0" w:noHBand="0" w:noVBand="1"/>
      </w:tblPr>
      <w:tblGrid>
        <w:gridCol w:w="3280"/>
        <w:gridCol w:w="775"/>
        <w:gridCol w:w="776"/>
        <w:gridCol w:w="776"/>
        <w:gridCol w:w="776"/>
        <w:gridCol w:w="776"/>
        <w:gridCol w:w="776"/>
      </w:tblGrid>
      <w:tr w:rsidR="002F7872" w:rsidRPr="000E490A" w14:paraId="6AAC484B" w14:textId="77777777" w:rsidTr="002E6A9F">
        <w:trPr>
          <w:trHeight w:val="723"/>
        </w:trPr>
        <w:tc>
          <w:tcPr>
            <w:tcW w:w="3280" w:type="dxa"/>
            <w:shd w:val="clear" w:color="auto" w:fill="6F6652"/>
            <w:noWrap/>
            <w:tcMar>
              <w:left w:w="57" w:type="dxa"/>
              <w:right w:w="57" w:type="dxa"/>
            </w:tcMar>
            <w:hideMark/>
          </w:tcPr>
          <w:p w14:paraId="727E0204" w14:textId="667F3BA4" w:rsidR="002F7872" w:rsidRPr="000E490A" w:rsidRDefault="002E6A9F" w:rsidP="000E490A">
            <w:pPr>
              <w:pStyle w:val="TableDataColumnHeading"/>
              <w:jc w:val="left"/>
            </w:pPr>
            <w:r w:rsidRPr="000E490A">
              <w:t>Agricultural products</w:t>
            </w:r>
          </w:p>
        </w:tc>
        <w:tc>
          <w:tcPr>
            <w:tcW w:w="775" w:type="dxa"/>
            <w:shd w:val="clear" w:color="auto" w:fill="6F6652"/>
            <w:tcMar>
              <w:left w:w="57" w:type="dxa"/>
              <w:right w:w="57" w:type="dxa"/>
            </w:tcMar>
            <w:vAlign w:val="center"/>
            <w:hideMark/>
          </w:tcPr>
          <w:p w14:paraId="672040EC" w14:textId="0D429114" w:rsidR="002F7872" w:rsidRPr="007C667C" w:rsidRDefault="002F7872" w:rsidP="002E6A9F">
            <w:pPr>
              <w:pStyle w:val="TableDataColumnHeading"/>
              <w:jc w:val="center"/>
              <w:rPr>
                <w:szCs w:val="16"/>
              </w:rPr>
            </w:pPr>
            <w:r>
              <w:rPr>
                <w:szCs w:val="16"/>
              </w:rPr>
              <w:t>Number of</w:t>
            </w:r>
            <w:r w:rsidRPr="007C667C">
              <w:rPr>
                <w:szCs w:val="16"/>
              </w:rPr>
              <w:t xml:space="preserve"> TLs</w:t>
            </w:r>
          </w:p>
        </w:tc>
        <w:tc>
          <w:tcPr>
            <w:tcW w:w="776" w:type="dxa"/>
            <w:shd w:val="clear" w:color="auto" w:fill="6F6652"/>
            <w:tcMar>
              <w:left w:w="57" w:type="dxa"/>
              <w:right w:w="57" w:type="dxa"/>
            </w:tcMar>
            <w:vAlign w:val="center"/>
            <w:hideMark/>
          </w:tcPr>
          <w:p w14:paraId="5B67861C" w14:textId="5BF019D9" w:rsidR="002F7872" w:rsidRPr="007C667C" w:rsidRDefault="002F7872" w:rsidP="002E6A9F">
            <w:pPr>
              <w:pStyle w:val="TableDataColumnHeading"/>
              <w:jc w:val="center"/>
              <w:rPr>
                <w:szCs w:val="16"/>
              </w:rPr>
            </w:pPr>
            <w:r>
              <w:rPr>
                <w:szCs w:val="16"/>
              </w:rPr>
              <w:t>Number</w:t>
            </w:r>
            <w:r w:rsidRPr="007C667C">
              <w:rPr>
                <w:szCs w:val="16"/>
              </w:rPr>
              <w:t xml:space="preserve"> </w:t>
            </w:r>
            <w:r>
              <w:rPr>
                <w:szCs w:val="16"/>
              </w:rPr>
              <w:t xml:space="preserve">of </w:t>
            </w:r>
            <w:r w:rsidRPr="007C667C">
              <w:rPr>
                <w:szCs w:val="16"/>
              </w:rPr>
              <w:t>AV duties</w:t>
            </w:r>
          </w:p>
        </w:tc>
        <w:tc>
          <w:tcPr>
            <w:tcW w:w="776" w:type="dxa"/>
            <w:shd w:val="clear" w:color="auto" w:fill="6F6652"/>
            <w:tcMar>
              <w:left w:w="57" w:type="dxa"/>
              <w:right w:w="57" w:type="dxa"/>
            </w:tcMar>
            <w:vAlign w:val="center"/>
            <w:hideMark/>
          </w:tcPr>
          <w:p w14:paraId="78B718E1" w14:textId="77777777" w:rsidR="002F7872" w:rsidRDefault="002F7872" w:rsidP="002E6A9F">
            <w:pPr>
              <w:pStyle w:val="TableDataColumnHeading"/>
              <w:jc w:val="center"/>
              <w:rPr>
                <w:szCs w:val="16"/>
              </w:rPr>
            </w:pPr>
            <w:r w:rsidRPr="007C667C">
              <w:rPr>
                <w:szCs w:val="16"/>
              </w:rPr>
              <w:t>Av</w:t>
            </w:r>
            <w:r>
              <w:rPr>
                <w:szCs w:val="16"/>
              </w:rPr>
              <w:t>era</w:t>
            </w:r>
            <w:r w:rsidRPr="007C667C">
              <w:rPr>
                <w:szCs w:val="16"/>
              </w:rPr>
              <w:t>g</w:t>
            </w:r>
            <w:r>
              <w:rPr>
                <w:szCs w:val="16"/>
              </w:rPr>
              <w:t>e</w:t>
            </w:r>
            <w:r w:rsidRPr="007C667C">
              <w:rPr>
                <w:szCs w:val="16"/>
              </w:rPr>
              <w:t xml:space="preserve"> AV duties</w:t>
            </w:r>
          </w:p>
          <w:p w14:paraId="2D90BAFD" w14:textId="3408993D" w:rsidR="00844637" w:rsidRPr="007C667C" w:rsidRDefault="00844637" w:rsidP="002E6A9F">
            <w:pPr>
              <w:pStyle w:val="TableDataColumnHeading"/>
              <w:jc w:val="center"/>
              <w:rPr>
                <w:szCs w:val="16"/>
              </w:rPr>
            </w:pPr>
            <w:r>
              <w:rPr>
                <w:szCs w:val="16"/>
              </w:rPr>
              <w:t>%</w:t>
            </w:r>
          </w:p>
        </w:tc>
        <w:tc>
          <w:tcPr>
            <w:tcW w:w="776" w:type="dxa"/>
            <w:shd w:val="clear" w:color="auto" w:fill="6F6652"/>
            <w:tcMar>
              <w:left w:w="57" w:type="dxa"/>
              <w:right w:w="57" w:type="dxa"/>
            </w:tcMar>
            <w:vAlign w:val="center"/>
            <w:hideMark/>
          </w:tcPr>
          <w:p w14:paraId="024E4930" w14:textId="42C8B40A" w:rsidR="00844637" w:rsidRDefault="002F7872" w:rsidP="002E6A9F">
            <w:pPr>
              <w:pStyle w:val="TableDataColumnHeading"/>
              <w:jc w:val="center"/>
              <w:rPr>
                <w:szCs w:val="16"/>
              </w:rPr>
            </w:pPr>
            <w:r w:rsidRPr="007C667C">
              <w:rPr>
                <w:szCs w:val="16"/>
              </w:rPr>
              <w:t xml:space="preserve">Duty free </w:t>
            </w:r>
            <w:proofErr w:type="spellStart"/>
            <w:r w:rsidRPr="007C667C">
              <w:rPr>
                <w:szCs w:val="16"/>
              </w:rPr>
              <w:t>TLs</w:t>
            </w:r>
            <w:r w:rsidR="00CA14FE" w:rsidRPr="00CA14FE">
              <w:rPr>
                <w:szCs w:val="16"/>
                <w:vertAlign w:val="superscript"/>
              </w:rPr>
              <w:t>b</w:t>
            </w:r>
            <w:proofErr w:type="spellEnd"/>
          </w:p>
          <w:p w14:paraId="24623515" w14:textId="473C2DAF" w:rsidR="002F7872" w:rsidRPr="007C667C" w:rsidRDefault="002E6A9F" w:rsidP="002E6A9F">
            <w:pPr>
              <w:pStyle w:val="TableDataColumnHeading"/>
              <w:jc w:val="center"/>
              <w:rPr>
                <w:szCs w:val="16"/>
              </w:rPr>
            </w:pPr>
            <w:r>
              <w:t>%</w:t>
            </w:r>
          </w:p>
        </w:tc>
        <w:tc>
          <w:tcPr>
            <w:tcW w:w="776" w:type="dxa"/>
            <w:shd w:val="clear" w:color="auto" w:fill="6F6652"/>
            <w:tcMar>
              <w:left w:w="57" w:type="dxa"/>
              <w:right w:w="57" w:type="dxa"/>
            </w:tcMar>
            <w:vAlign w:val="center"/>
            <w:hideMark/>
          </w:tcPr>
          <w:p w14:paraId="26001845" w14:textId="06BBF6EE" w:rsidR="002F7872" w:rsidRPr="007C667C" w:rsidRDefault="002F7872" w:rsidP="002E6A9F">
            <w:pPr>
              <w:pStyle w:val="TableDataColumnHeading"/>
              <w:jc w:val="center"/>
              <w:rPr>
                <w:szCs w:val="16"/>
              </w:rPr>
            </w:pPr>
            <w:r>
              <w:rPr>
                <w:szCs w:val="16"/>
              </w:rPr>
              <w:t>Number</w:t>
            </w:r>
            <w:r w:rsidRPr="007C667C">
              <w:rPr>
                <w:szCs w:val="16"/>
              </w:rPr>
              <w:t xml:space="preserve"> of </w:t>
            </w:r>
            <w:r>
              <w:rPr>
                <w:szCs w:val="16"/>
              </w:rPr>
              <w:t xml:space="preserve">TLs with </w:t>
            </w:r>
            <w:r w:rsidRPr="007C667C">
              <w:rPr>
                <w:szCs w:val="16"/>
              </w:rPr>
              <w:t>non-A</w:t>
            </w:r>
            <w:r w:rsidR="00616621">
              <w:rPr>
                <w:szCs w:val="16"/>
              </w:rPr>
              <w:t>V</w:t>
            </w:r>
            <w:r w:rsidRPr="007C667C">
              <w:rPr>
                <w:szCs w:val="16"/>
              </w:rPr>
              <w:t xml:space="preserve"> duties</w:t>
            </w:r>
          </w:p>
        </w:tc>
        <w:tc>
          <w:tcPr>
            <w:tcW w:w="776" w:type="dxa"/>
            <w:shd w:val="clear" w:color="auto" w:fill="6F6652"/>
            <w:vAlign w:val="center"/>
          </w:tcPr>
          <w:p w14:paraId="669B30CE" w14:textId="044AA7EF" w:rsidR="002F7872" w:rsidRPr="007C667C" w:rsidRDefault="002F7872" w:rsidP="002E6A9F">
            <w:pPr>
              <w:pStyle w:val="TableDataColumnHeading"/>
              <w:jc w:val="center"/>
              <w:rPr>
                <w:szCs w:val="16"/>
              </w:rPr>
            </w:pPr>
            <w:r>
              <w:rPr>
                <w:szCs w:val="16"/>
              </w:rPr>
              <w:t>Number of TLs banned</w:t>
            </w:r>
          </w:p>
        </w:tc>
      </w:tr>
      <w:tr w:rsidR="002F7872" w:rsidRPr="000E490A" w14:paraId="0C77F4DE" w14:textId="77777777" w:rsidTr="002E6A9F">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F4B225" w14:textId="77777777" w:rsidR="002F7872" w:rsidRPr="000E490A" w:rsidRDefault="002F7872" w:rsidP="002F7872">
            <w:pPr>
              <w:pStyle w:val="TableDataEntries"/>
              <w:jc w:val="left"/>
            </w:pPr>
            <w:r w:rsidRPr="000E490A">
              <w:t>Animal products</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8630B03" w14:textId="48432DA9" w:rsidR="002F7872" w:rsidRPr="000E490A" w:rsidRDefault="002F7872" w:rsidP="002F7872">
            <w:pPr>
              <w:pStyle w:val="TableDataEntries"/>
            </w:pPr>
            <w:r>
              <w:rPr>
                <w:szCs w:val="16"/>
              </w:rPr>
              <w:t>157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AAA3632" w14:textId="0D8D7B76" w:rsidR="002F7872" w:rsidRPr="000E490A" w:rsidRDefault="002F7872" w:rsidP="002F7872">
            <w:pPr>
              <w:pStyle w:val="TableDataEntries"/>
            </w:pPr>
            <w:r>
              <w:rPr>
                <w:szCs w:val="16"/>
              </w:rPr>
              <w:t>135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EEE20A2" w14:textId="53102019" w:rsidR="002F7872" w:rsidRPr="000E490A" w:rsidRDefault="002F7872" w:rsidP="002F7872">
            <w:pPr>
              <w:pStyle w:val="TableDataEntries"/>
            </w:pPr>
            <w:r>
              <w:rPr>
                <w:szCs w:val="16"/>
              </w:rPr>
              <w:t>2.67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066EC73" w14:textId="68E206F1" w:rsidR="002F7872" w:rsidRPr="000E490A" w:rsidRDefault="002F7872" w:rsidP="002F7872">
            <w:pPr>
              <w:pStyle w:val="TableDataEntries"/>
            </w:pPr>
            <w:r>
              <w:rPr>
                <w:szCs w:val="16"/>
              </w:rPr>
              <w:t>40.1</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078AC96" w14:textId="78595B1A" w:rsidR="002F7872" w:rsidRPr="000E490A" w:rsidRDefault="002F7872" w:rsidP="002F7872">
            <w:pPr>
              <w:pStyle w:val="TableDataEntries"/>
            </w:pPr>
            <w:r>
              <w:rPr>
                <w:szCs w:val="16"/>
              </w:rPr>
              <w:t>19</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4789CC85" w14:textId="1708E4FE" w:rsidR="002F7872" w:rsidRPr="000E490A" w:rsidRDefault="002F7872" w:rsidP="002F7872">
            <w:pPr>
              <w:pStyle w:val="TableDataEntries"/>
            </w:pPr>
            <w:r>
              <w:rPr>
                <w:szCs w:val="16"/>
              </w:rPr>
              <w:t>3</w:t>
            </w:r>
          </w:p>
        </w:tc>
      </w:tr>
      <w:tr w:rsidR="002F7872" w:rsidRPr="000E490A" w14:paraId="3DD5DE8A" w14:textId="77777777" w:rsidTr="002E6A9F">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F9A75C" w14:textId="77777777" w:rsidR="002F7872" w:rsidRPr="000E490A" w:rsidRDefault="002F7872" w:rsidP="002F7872">
            <w:pPr>
              <w:pStyle w:val="TableDataEntries"/>
              <w:jc w:val="left"/>
            </w:pPr>
            <w:r w:rsidRPr="000E490A">
              <w:t>Dairy products</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49675E6" w14:textId="46DE7DCD" w:rsidR="002F7872" w:rsidRPr="000E490A" w:rsidRDefault="002F7872" w:rsidP="002F7872">
            <w:pPr>
              <w:pStyle w:val="TableDataEntries"/>
            </w:pPr>
            <w:r>
              <w:rPr>
                <w:szCs w:val="16"/>
              </w:rPr>
              <w:t>45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B35CD9A" w14:textId="1E1BA082" w:rsidR="002F7872" w:rsidRPr="000E490A" w:rsidRDefault="002F7872" w:rsidP="002F7872">
            <w:pPr>
              <w:pStyle w:val="TableDataEntries"/>
            </w:pPr>
            <w:r>
              <w:rPr>
                <w:szCs w:val="16"/>
              </w:rPr>
              <w:t>45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A1D46A4" w14:textId="299371FD" w:rsidR="002F7872" w:rsidRPr="000E490A" w:rsidRDefault="002F7872" w:rsidP="002F7872">
            <w:pPr>
              <w:pStyle w:val="TableDataEntries"/>
            </w:pPr>
            <w:r>
              <w:rPr>
                <w:szCs w:val="16"/>
              </w:rPr>
              <w:t>5.00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02BD62C" w14:textId="53166EEC" w:rsidR="002F7872" w:rsidRPr="000E490A" w:rsidRDefault="002F7872" w:rsidP="002F7872">
            <w:pPr>
              <w:pStyle w:val="TableDataEntries"/>
            </w:pPr>
            <w:r>
              <w:rPr>
                <w:szCs w:val="16"/>
              </w:rPr>
              <w:t>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1C85E5" w14:textId="02E52398" w:rsidR="002F7872" w:rsidRPr="000E490A" w:rsidRDefault="002F7872" w:rsidP="002F7872">
            <w:pPr>
              <w:pStyle w:val="TableDataEntries"/>
            </w:pPr>
            <w:r>
              <w:rPr>
                <w:szCs w:val="16"/>
              </w:rPr>
              <w:t>0</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6CC43298" w14:textId="2B93300C" w:rsidR="002F7872" w:rsidRPr="000E490A" w:rsidRDefault="002F7872" w:rsidP="002F7872">
            <w:pPr>
              <w:pStyle w:val="TableDataEntries"/>
            </w:pPr>
            <w:r>
              <w:rPr>
                <w:szCs w:val="16"/>
              </w:rPr>
              <w:t>0</w:t>
            </w:r>
          </w:p>
        </w:tc>
      </w:tr>
      <w:tr w:rsidR="002F7872" w:rsidRPr="000E490A" w14:paraId="0BA3D6F3" w14:textId="77777777" w:rsidTr="002E6A9F">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C72E92" w14:textId="77777777" w:rsidR="002F7872" w:rsidRPr="000E490A" w:rsidRDefault="002F7872" w:rsidP="002F7872">
            <w:pPr>
              <w:pStyle w:val="TableDataEntries"/>
              <w:jc w:val="left"/>
            </w:pPr>
            <w:r w:rsidRPr="000E490A">
              <w:t>Fruits, vegetables, plants</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4527A19" w14:textId="4BD7F90A" w:rsidR="002F7872" w:rsidRPr="000E490A" w:rsidRDefault="002F7872" w:rsidP="002F7872">
            <w:pPr>
              <w:pStyle w:val="TableDataEntries"/>
            </w:pPr>
            <w:r>
              <w:rPr>
                <w:szCs w:val="16"/>
              </w:rPr>
              <w:t>363</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B22C980" w14:textId="585CF955" w:rsidR="002F7872" w:rsidRPr="000E490A" w:rsidRDefault="002F7872" w:rsidP="002F7872">
            <w:pPr>
              <w:pStyle w:val="TableDataEntries"/>
            </w:pPr>
            <w:r>
              <w:rPr>
                <w:szCs w:val="16"/>
              </w:rPr>
              <w:t>346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0992B16" w14:textId="0E274584" w:rsidR="002F7872" w:rsidRPr="000E490A" w:rsidRDefault="002F7872" w:rsidP="002F7872">
            <w:pPr>
              <w:pStyle w:val="TableDataEntries"/>
            </w:pPr>
            <w:r>
              <w:rPr>
                <w:szCs w:val="16"/>
              </w:rPr>
              <w:t>3.66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F16C0EE" w14:textId="5E53FC3D" w:rsidR="002F7872" w:rsidRPr="000E490A" w:rsidRDefault="002F7872" w:rsidP="002F7872">
            <w:pPr>
              <w:pStyle w:val="TableDataEntries"/>
            </w:pPr>
            <w:r>
              <w:rPr>
                <w:szCs w:val="16"/>
              </w:rPr>
              <w:t>25.6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F3AC5E7" w14:textId="4B4D8D13" w:rsidR="002F7872" w:rsidRPr="000E490A" w:rsidRDefault="002F7872" w:rsidP="002F7872">
            <w:pPr>
              <w:pStyle w:val="TableDataEntries"/>
            </w:pPr>
            <w:r>
              <w:rPr>
                <w:szCs w:val="16"/>
              </w:rPr>
              <w:t>10</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26F477C7" w14:textId="7929FF4B" w:rsidR="002F7872" w:rsidRPr="000E490A" w:rsidRDefault="002F7872" w:rsidP="002F7872">
            <w:pPr>
              <w:pStyle w:val="TableDataEntries"/>
            </w:pPr>
            <w:r>
              <w:rPr>
                <w:szCs w:val="16"/>
              </w:rPr>
              <w:t>7</w:t>
            </w:r>
          </w:p>
        </w:tc>
      </w:tr>
      <w:tr w:rsidR="002F7872" w:rsidRPr="000E490A" w14:paraId="7EC223B1" w14:textId="77777777" w:rsidTr="002E6A9F">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79F0F6" w14:textId="77777777" w:rsidR="002F7872" w:rsidRPr="000E490A" w:rsidRDefault="002F7872" w:rsidP="002F7872">
            <w:pPr>
              <w:pStyle w:val="TableDataEntries"/>
              <w:jc w:val="left"/>
            </w:pPr>
            <w:r w:rsidRPr="000E490A">
              <w:t>Coffee, tea</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C1DC830" w14:textId="7155E097" w:rsidR="002F7872" w:rsidRPr="000E490A" w:rsidRDefault="002F7872" w:rsidP="002F7872">
            <w:pPr>
              <w:pStyle w:val="TableDataEntries"/>
            </w:pPr>
            <w:r>
              <w:rPr>
                <w:szCs w:val="16"/>
              </w:rPr>
              <w:t>44</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D95A377" w14:textId="4069342A" w:rsidR="002F7872" w:rsidRPr="000E490A" w:rsidRDefault="002F7872" w:rsidP="002F7872">
            <w:pPr>
              <w:pStyle w:val="TableDataEntries"/>
            </w:pPr>
            <w:r>
              <w:rPr>
                <w:szCs w:val="16"/>
              </w:rPr>
              <w:t>42</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0ACF7C1" w14:textId="51810143" w:rsidR="002F7872" w:rsidRPr="000E490A" w:rsidRDefault="002F7872" w:rsidP="002F7872">
            <w:pPr>
              <w:pStyle w:val="TableDataEntries"/>
            </w:pPr>
            <w:r>
              <w:rPr>
                <w:szCs w:val="16"/>
              </w:rPr>
              <w:t>3.81</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6A973C4" w14:textId="566B0F0B" w:rsidR="002F7872" w:rsidRPr="000E490A" w:rsidRDefault="002F7872" w:rsidP="002F7872">
            <w:pPr>
              <w:pStyle w:val="TableDataEntries"/>
            </w:pPr>
            <w:r>
              <w:rPr>
                <w:szCs w:val="16"/>
              </w:rPr>
              <w:t>22.7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C174AEF" w14:textId="2A4A7A7A" w:rsidR="002F7872" w:rsidRPr="000E490A" w:rsidRDefault="002F7872" w:rsidP="002F7872">
            <w:pPr>
              <w:pStyle w:val="TableDataEntries"/>
            </w:pPr>
            <w:r>
              <w:rPr>
                <w:szCs w:val="16"/>
              </w:rPr>
              <w:t>2</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4DCAF913" w14:textId="06496DF2" w:rsidR="002F7872" w:rsidRPr="000E490A" w:rsidRDefault="002F7872" w:rsidP="002F7872">
            <w:pPr>
              <w:pStyle w:val="TableDataEntries"/>
            </w:pPr>
            <w:r>
              <w:rPr>
                <w:szCs w:val="16"/>
              </w:rPr>
              <w:t>0</w:t>
            </w:r>
          </w:p>
        </w:tc>
      </w:tr>
      <w:tr w:rsidR="002F7872" w:rsidRPr="000E490A" w14:paraId="0503232B" w14:textId="77777777" w:rsidTr="002E6A9F">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E03CAD" w14:textId="77777777" w:rsidR="002F7872" w:rsidRPr="000E490A" w:rsidRDefault="002F7872" w:rsidP="002F7872">
            <w:pPr>
              <w:pStyle w:val="TableDataEntries"/>
              <w:jc w:val="left"/>
            </w:pPr>
            <w:r w:rsidRPr="000E490A">
              <w:t>Cereals and preparations</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D84B0F5" w14:textId="3705B124" w:rsidR="002F7872" w:rsidRPr="000E490A" w:rsidRDefault="002F7872" w:rsidP="002F7872">
            <w:pPr>
              <w:pStyle w:val="TableDataEntries"/>
            </w:pPr>
            <w:r>
              <w:rPr>
                <w:szCs w:val="16"/>
              </w:rPr>
              <w:t>189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685876F" w14:textId="1B82CF8C" w:rsidR="002F7872" w:rsidRPr="000E490A" w:rsidRDefault="002F7872" w:rsidP="002F7872">
            <w:pPr>
              <w:pStyle w:val="TableDataEntries"/>
            </w:pPr>
            <w:r>
              <w:rPr>
                <w:szCs w:val="16"/>
              </w:rPr>
              <w:t>188</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BA9A4C2" w14:textId="14F3636F" w:rsidR="002F7872" w:rsidRPr="000E490A" w:rsidRDefault="002F7872" w:rsidP="002F7872">
            <w:pPr>
              <w:pStyle w:val="TableDataEntries"/>
            </w:pPr>
            <w:r>
              <w:rPr>
                <w:szCs w:val="16"/>
              </w:rPr>
              <w:t>3.54</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62294FF" w14:textId="4F61E8FD" w:rsidR="002F7872" w:rsidRPr="000E490A" w:rsidRDefault="002F7872" w:rsidP="002F7872">
            <w:pPr>
              <w:pStyle w:val="TableDataEntries"/>
            </w:pPr>
            <w:r>
              <w:rPr>
                <w:szCs w:val="16"/>
              </w:rPr>
              <w:t>29.1</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5127413" w14:textId="3BB8FF25" w:rsidR="002F7872" w:rsidRPr="000E490A" w:rsidRDefault="002F7872" w:rsidP="002F7872">
            <w:pPr>
              <w:pStyle w:val="TableDataEntries"/>
            </w:pPr>
            <w:r>
              <w:rPr>
                <w:szCs w:val="16"/>
              </w:rPr>
              <w:t>0</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67BAD17A" w14:textId="4320FB18" w:rsidR="002F7872" w:rsidRPr="000E490A" w:rsidRDefault="002F7872" w:rsidP="002F7872">
            <w:pPr>
              <w:pStyle w:val="TableDataEntries"/>
            </w:pPr>
            <w:r>
              <w:rPr>
                <w:szCs w:val="16"/>
              </w:rPr>
              <w:t>1</w:t>
            </w:r>
          </w:p>
        </w:tc>
      </w:tr>
      <w:tr w:rsidR="002F7872" w:rsidRPr="000E490A" w14:paraId="23B76D3D" w14:textId="77777777" w:rsidTr="002E6A9F">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68E709" w14:textId="77777777" w:rsidR="002F7872" w:rsidRPr="000E490A" w:rsidRDefault="002F7872" w:rsidP="002F7872">
            <w:pPr>
              <w:pStyle w:val="TableDataEntries"/>
              <w:jc w:val="left"/>
            </w:pPr>
            <w:r w:rsidRPr="000E490A">
              <w:t>Oilseeds, fats &amp; oils</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77429E0" w14:textId="333068A6" w:rsidR="002F7872" w:rsidRPr="000E490A" w:rsidRDefault="002F7872" w:rsidP="002F7872">
            <w:pPr>
              <w:pStyle w:val="TableDataEntries"/>
            </w:pPr>
            <w:r>
              <w:rPr>
                <w:szCs w:val="16"/>
              </w:rPr>
              <w:t>101</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77358A" w14:textId="170CF88A" w:rsidR="002F7872" w:rsidRPr="000E490A" w:rsidRDefault="002F7872" w:rsidP="002F7872">
            <w:pPr>
              <w:pStyle w:val="TableDataEntries"/>
            </w:pPr>
            <w:r>
              <w:rPr>
                <w:szCs w:val="16"/>
              </w:rPr>
              <w:t>92</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4DCDB2" w14:textId="1FEB3C18" w:rsidR="002F7872" w:rsidRPr="000E490A" w:rsidRDefault="002F7872" w:rsidP="002F7872">
            <w:pPr>
              <w:pStyle w:val="TableDataEntries"/>
            </w:pPr>
            <w:r>
              <w:rPr>
                <w:szCs w:val="16"/>
              </w:rPr>
              <w:t>4.78</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9D8E1FA" w14:textId="5DF7BD49" w:rsidR="002F7872" w:rsidRPr="000E490A" w:rsidRDefault="002F7872" w:rsidP="002F7872">
            <w:pPr>
              <w:pStyle w:val="TableDataEntries"/>
            </w:pPr>
            <w:r>
              <w:rPr>
                <w:szCs w:val="16"/>
              </w:rPr>
              <w:t>4.0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EB42868" w14:textId="2F7ED74A" w:rsidR="002F7872" w:rsidRPr="000E490A" w:rsidRDefault="002F7872" w:rsidP="002F7872">
            <w:pPr>
              <w:pStyle w:val="TableDataEntries"/>
            </w:pPr>
            <w:r>
              <w:rPr>
                <w:szCs w:val="16"/>
              </w:rPr>
              <w:t>6</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10623C7E" w14:textId="3015F5EB" w:rsidR="002F7872" w:rsidRPr="000E490A" w:rsidRDefault="002F7872" w:rsidP="002F7872">
            <w:pPr>
              <w:pStyle w:val="TableDataEntries"/>
            </w:pPr>
            <w:r>
              <w:rPr>
                <w:szCs w:val="16"/>
              </w:rPr>
              <w:t>3</w:t>
            </w:r>
          </w:p>
        </w:tc>
      </w:tr>
      <w:tr w:rsidR="002F7872" w:rsidRPr="000E490A" w14:paraId="28CFBB18" w14:textId="77777777" w:rsidTr="002E6A9F">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E6913B" w14:textId="77777777" w:rsidR="002F7872" w:rsidRPr="000E490A" w:rsidRDefault="002F7872" w:rsidP="002F7872">
            <w:pPr>
              <w:pStyle w:val="TableDataEntries"/>
              <w:jc w:val="left"/>
            </w:pPr>
            <w:r w:rsidRPr="000E490A">
              <w:t>Sugars and confectionary</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E5E56A0" w14:textId="5FC7F7F1" w:rsidR="002F7872" w:rsidRPr="000E490A" w:rsidRDefault="002F7872" w:rsidP="002F7872">
            <w:pPr>
              <w:pStyle w:val="TableDataEntries"/>
            </w:pPr>
            <w:r>
              <w:rPr>
                <w:szCs w:val="16"/>
              </w:rPr>
              <w:t>40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42E424C" w14:textId="63D67F5A" w:rsidR="002F7872" w:rsidRPr="000E490A" w:rsidRDefault="002F7872" w:rsidP="002F7872">
            <w:pPr>
              <w:pStyle w:val="TableDataEntries"/>
            </w:pPr>
            <w:r>
              <w:rPr>
                <w:szCs w:val="16"/>
              </w:rPr>
              <w:t>39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DB20EFC" w14:textId="6207105D" w:rsidR="002F7872" w:rsidRPr="000E490A" w:rsidRDefault="002F7872" w:rsidP="002F7872">
            <w:pPr>
              <w:pStyle w:val="TableDataEntries"/>
            </w:pPr>
            <w:r>
              <w:rPr>
                <w:szCs w:val="16"/>
              </w:rPr>
              <w:t>3.33</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F5CE49" w14:textId="0E84049B" w:rsidR="002F7872" w:rsidRPr="000E490A" w:rsidRDefault="002F7872" w:rsidP="002F7872">
            <w:pPr>
              <w:pStyle w:val="TableDataEntries"/>
            </w:pPr>
            <w:r>
              <w:rPr>
                <w:szCs w:val="16"/>
              </w:rPr>
              <w:t>32.5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43EE786" w14:textId="284887EE" w:rsidR="002F7872" w:rsidRPr="000E490A" w:rsidRDefault="002F7872" w:rsidP="002F7872">
            <w:pPr>
              <w:pStyle w:val="TableDataEntries"/>
            </w:pPr>
            <w:r>
              <w:rPr>
                <w:szCs w:val="16"/>
              </w:rPr>
              <w:t>1</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1AF7A05C" w14:textId="019380EB" w:rsidR="002F7872" w:rsidRPr="000E490A" w:rsidRDefault="002F7872" w:rsidP="002F7872">
            <w:pPr>
              <w:pStyle w:val="TableDataEntries"/>
            </w:pPr>
            <w:r>
              <w:rPr>
                <w:szCs w:val="16"/>
              </w:rPr>
              <w:t>0</w:t>
            </w:r>
          </w:p>
        </w:tc>
      </w:tr>
      <w:tr w:rsidR="002F7872" w:rsidRPr="000E490A" w14:paraId="37103E49" w14:textId="77777777" w:rsidTr="002E6A9F">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49611C" w14:textId="77777777" w:rsidR="002F7872" w:rsidRPr="000E490A" w:rsidRDefault="002F7872" w:rsidP="002F7872">
            <w:pPr>
              <w:pStyle w:val="TableDataEntries"/>
              <w:jc w:val="left"/>
            </w:pPr>
            <w:r w:rsidRPr="000E490A">
              <w:t>Beverages and tobacco</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E1F3D65" w14:textId="3A1F7E53" w:rsidR="002F7872" w:rsidRPr="000E490A" w:rsidRDefault="002F7872" w:rsidP="002F7872">
            <w:pPr>
              <w:pStyle w:val="TableDataEntries"/>
            </w:pPr>
            <w:r>
              <w:rPr>
                <w:szCs w:val="16"/>
              </w:rPr>
              <w:t>124</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F833DCF" w14:textId="19ABFCD4" w:rsidR="002F7872" w:rsidRPr="000E490A" w:rsidRDefault="002F7872" w:rsidP="002F7872">
            <w:pPr>
              <w:pStyle w:val="TableDataEntries"/>
            </w:pPr>
            <w:r>
              <w:rPr>
                <w:szCs w:val="16"/>
              </w:rPr>
              <w:t>104</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8E6FA2E" w14:textId="3A3A5B4A" w:rsidR="002F7872" w:rsidRPr="000E490A" w:rsidRDefault="002F7872" w:rsidP="002F7872">
            <w:pPr>
              <w:pStyle w:val="TableDataEntries"/>
            </w:pPr>
            <w:r>
              <w:rPr>
                <w:szCs w:val="16"/>
              </w:rPr>
              <w:t>24.13</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018713B" w14:textId="31DA351F" w:rsidR="002F7872" w:rsidRPr="000E490A" w:rsidRDefault="002F7872" w:rsidP="002F7872">
            <w:pPr>
              <w:pStyle w:val="TableDataEntries"/>
            </w:pPr>
            <w:r>
              <w:rPr>
                <w:szCs w:val="16"/>
              </w:rPr>
              <w:t>0.8</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E5CB5B7" w14:textId="51C5F699" w:rsidR="002F7872" w:rsidRPr="000E490A" w:rsidRDefault="002F7872" w:rsidP="002F7872">
            <w:pPr>
              <w:pStyle w:val="TableDataEntries"/>
            </w:pPr>
            <w:r>
              <w:rPr>
                <w:szCs w:val="16"/>
              </w:rPr>
              <w:t>17</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64BCB8F3" w14:textId="32923ADA" w:rsidR="002F7872" w:rsidRPr="000E490A" w:rsidRDefault="002F7872" w:rsidP="002F7872">
            <w:pPr>
              <w:pStyle w:val="TableDataEntries"/>
            </w:pPr>
            <w:r>
              <w:rPr>
                <w:szCs w:val="16"/>
              </w:rPr>
              <w:t>3</w:t>
            </w:r>
          </w:p>
        </w:tc>
      </w:tr>
      <w:tr w:rsidR="002F7872" w:rsidRPr="000E490A" w14:paraId="56222CB1" w14:textId="77777777" w:rsidTr="002E6A9F">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32419A" w14:textId="77777777" w:rsidR="002F7872" w:rsidRPr="000E490A" w:rsidRDefault="002F7872" w:rsidP="002F7872">
            <w:pPr>
              <w:pStyle w:val="TableDataEntries"/>
              <w:jc w:val="left"/>
            </w:pPr>
            <w:r w:rsidRPr="000E490A">
              <w:t>Cotton</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40B6491" w14:textId="2A72F767" w:rsidR="002F7872" w:rsidRPr="000E490A" w:rsidRDefault="002F7872" w:rsidP="002F7872">
            <w:pPr>
              <w:pStyle w:val="TableDataEntries"/>
            </w:pPr>
            <w:r>
              <w:rPr>
                <w:szCs w:val="16"/>
              </w:rPr>
              <w:t>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41E14A5" w14:textId="21E3EB68" w:rsidR="002F7872" w:rsidRPr="000E490A" w:rsidRDefault="002F7872" w:rsidP="002F7872">
            <w:pPr>
              <w:pStyle w:val="TableDataEntries"/>
            </w:pPr>
            <w:r>
              <w:rPr>
                <w:szCs w:val="16"/>
              </w:rPr>
              <w:t>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10AF574" w14:textId="5CCB1BF7" w:rsidR="002F7872" w:rsidRPr="000E490A" w:rsidRDefault="002F7872" w:rsidP="002F7872">
            <w:pPr>
              <w:pStyle w:val="TableDataEntries"/>
            </w:pPr>
            <w:r>
              <w:rPr>
                <w:szCs w:val="16"/>
              </w:rPr>
              <w:t>5.00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C773230" w14:textId="59DC2786" w:rsidR="002F7872" w:rsidRPr="000E490A" w:rsidRDefault="002F7872" w:rsidP="002F7872">
            <w:pPr>
              <w:pStyle w:val="TableDataEntries"/>
            </w:pPr>
            <w:r>
              <w:rPr>
                <w:szCs w:val="16"/>
              </w:rPr>
              <w:t>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DE0678A" w14:textId="0B9A77C4" w:rsidR="002F7872" w:rsidRPr="000E490A" w:rsidRDefault="002F7872" w:rsidP="002F7872">
            <w:pPr>
              <w:pStyle w:val="TableDataEntries"/>
            </w:pPr>
            <w:r>
              <w:rPr>
                <w:szCs w:val="16"/>
              </w:rPr>
              <w:t>0</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63CD4D7A" w14:textId="3FF14297" w:rsidR="002F7872" w:rsidRPr="000E490A" w:rsidRDefault="002F7872" w:rsidP="002F7872">
            <w:pPr>
              <w:pStyle w:val="TableDataEntries"/>
            </w:pPr>
            <w:r>
              <w:rPr>
                <w:szCs w:val="16"/>
              </w:rPr>
              <w:t>0</w:t>
            </w:r>
          </w:p>
        </w:tc>
      </w:tr>
      <w:tr w:rsidR="002F7872" w:rsidRPr="000E490A" w14:paraId="0FEEA94F" w14:textId="77777777" w:rsidTr="002E6A9F">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19674D" w14:textId="77777777" w:rsidR="002F7872" w:rsidRPr="000E490A" w:rsidRDefault="002F7872" w:rsidP="002F7872">
            <w:pPr>
              <w:pStyle w:val="TableDataEntries"/>
              <w:jc w:val="left"/>
            </w:pPr>
            <w:r w:rsidRPr="000E490A">
              <w:t>Other agricultural products</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9CEF7C" w14:textId="4AC0C8AC" w:rsidR="002F7872" w:rsidRPr="000E490A" w:rsidRDefault="002F7872" w:rsidP="002F7872">
            <w:pPr>
              <w:pStyle w:val="TableDataEntries"/>
            </w:pPr>
            <w:r>
              <w:rPr>
                <w:szCs w:val="16"/>
              </w:rPr>
              <w:t>193</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C9C1AEB" w14:textId="72593923" w:rsidR="002F7872" w:rsidRPr="000E490A" w:rsidRDefault="002F7872" w:rsidP="002F7872">
            <w:pPr>
              <w:pStyle w:val="TableDataEntries"/>
            </w:pPr>
            <w:r>
              <w:rPr>
                <w:szCs w:val="16"/>
              </w:rPr>
              <w:t>187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BC1B664" w14:textId="54E7E787" w:rsidR="002F7872" w:rsidRPr="000E490A" w:rsidRDefault="002F7872" w:rsidP="002F7872">
            <w:pPr>
              <w:pStyle w:val="TableDataEntries"/>
            </w:pPr>
            <w:r>
              <w:rPr>
                <w:szCs w:val="16"/>
              </w:rPr>
              <w:t>4.20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17ED380" w14:textId="18AD688F" w:rsidR="002F7872" w:rsidRPr="000E490A" w:rsidRDefault="002F7872" w:rsidP="002F7872">
            <w:pPr>
              <w:pStyle w:val="TableDataEntries"/>
            </w:pPr>
            <w:r>
              <w:rPr>
                <w:szCs w:val="16"/>
              </w:rPr>
              <w:t>15.5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B99B9CF" w14:textId="083A8B09" w:rsidR="002F7872" w:rsidRPr="000E490A" w:rsidRDefault="002F7872" w:rsidP="002F7872">
            <w:pPr>
              <w:pStyle w:val="TableDataEntries"/>
            </w:pPr>
            <w:r>
              <w:rPr>
                <w:szCs w:val="16"/>
              </w:rPr>
              <w:t>3</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19849FAF" w14:textId="48F49A5B" w:rsidR="002F7872" w:rsidRPr="000E490A" w:rsidRDefault="002F7872" w:rsidP="002F7872">
            <w:pPr>
              <w:pStyle w:val="TableDataEntries"/>
            </w:pPr>
            <w:r>
              <w:rPr>
                <w:szCs w:val="16"/>
              </w:rPr>
              <w:t>3</w:t>
            </w:r>
          </w:p>
        </w:tc>
      </w:tr>
      <w:tr w:rsidR="002F7872" w:rsidRPr="007C667C" w14:paraId="08D5D666" w14:textId="77777777" w:rsidTr="002E6A9F">
        <w:trPr>
          <w:trHeight w:val="252"/>
        </w:trPr>
        <w:tc>
          <w:tcPr>
            <w:tcW w:w="3280"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51E20008" w14:textId="0BB2646E" w:rsidR="002F7872" w:rsidRPr="007C667C" w:rsidRDefault="002F7872" w:rsidP="002F7872">
            <w:pPr>
              <w:pStyle w:val="TableDataEntries"/>
              <w:jc w:val="left"/>
              <w:rPr>
                <w:rFonts w:ascii="Franklin Gothic Demi" w:hAnsi="Franklin Gothic Demi"/>
              </w:rPr>
            </w:pPr>
            <w:r w:rsidRPr="007C667C">
              <w:rPr>
                <w:rFonts w:ascii="Franklin Gothic Demi" w:hAnsi="Franklin Gothic Demi"/>
              </w:rPr>
              <w:t>Total/average of agricultural products</w:t>
            </w:r>
            <w:r w:rsidRPr="00E4232C">
              <w:rPr>
                <w:rStyle w:val="NoteLabel"/>
              </w:rPr>
              <w:t xml:space="preserve"> a</w:t>
            </w:r>
          </w:p>
        </w:tc>
        <w:tc>
          <w:tcPr>
            <w:tcW w:w="775"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662825EB" w14:textId="2725F185"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1,261</w:t>
            </w:r>
          </w:p>
        </w:tc>
        <w:tc>
          <w:tcPr>
            <w:tcW w:w="77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2D43A19B" w14:textId="60184B95"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1,183</w:t>
            </w:r>
          </w:p>
        </w:tc>
        <w:tc>
          <w:tcPr>
            <w:tcW w:w="77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169B8D1B" w14:textId="0C4EFBC3"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5.55</w:t>
            </w:r>
          </w:p>
        </w:tc>
        <w:tc>
          <w:tcPr>
            <w:tcW w:w="77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6880F775" w14:textId="71827A86"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21.3</w:t>
            </w:r>
          </w:p>
        </w:tc>
        <w:tc>
          <w:tcPr>
            <w:tcW w:w="77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218423B2" w14:textId="58E83B43"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58</w:t>
            </w:r>
          </w:p>
        </w:tc>
        <w:tc>
          <w:tcPr>
            <w:tcW w:w="776" w:type="dxa"/>
            <w:tcBorders>
              <w:top w:val="single" w:sz="8" w:space="0" w:color="FFFFFF" w:themeColor="background1"/>
              <w:bottom w:val="single" w:sz="8" w:space="0" w:color="FFFFFF" w:themeColor="background1"/>
            </w:tcBorders>
            <w:shd w:val="clear" w:color="auto" w:fill="C2DADB" w:themeFill="accent6" w:themeFillTint="99"/>
            <w:vAlign w:val="bottom"/>
          </w:tcPr>
          <w:p w14:paraId="36A23B9D" w14:textId="60365400"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20</w:t>
            </w:r>
          </w:p>
        </w:tc>
      </w:tr>
    </w:tbl>
    <w:p w14:paraId="040D443E" w14:textId="77777777" w:rsidR="002E6A9F" w:rsidRDefault="002E6A9F"/>
    <w:tbl>
      <w:tblPr>
        <w:tblW w:w="7935" w:type="dxa"/>
        <w:tblLayout w:type="fixed"/>
        <w:tblLook w:val="04A0" w:firstRow="1" w:lastRow="0" w:firstColumn="1" w:lastColumn="0" w:noHBand="0" w:noVBand="1"/>
      </w:tblPr>
      <w:tblGrid>
        <w:gridCol w:w="3280"/>
        <w:gridCol w:w="775"/>
        <w:gridCol w:w="776"/>
        <w:gridCol w:w="776"/>
        <w:gridCol w:w="776"/>
        <w:gridCol w:w="776"/>
        <w:gridCol w:w="776"/>
      </w:tblGrid>
      <w:tr w:rsidR="002E6A9F" w:rsidRPr="007C667C" w14:paraId="7EED84D2" w14:textId="77777777" w:rsidTr="002E6A9F">
        <w:trPr>
          <w:trHeight w:val="723"/>
        </w:trPr>
        <w:tc>
          <w:tcPr>
            <w:tcW w:w="3280" w:type="dxa"/>
            <w:shd w:val="clear" w:color="auto" w:fill="6F6652"/>
            <w:noWrap/>
            <w:tcMar>
              <w:left w:w="57" w:type="dxa"/>
              <w:right w:w="57" w:type="dxa"/>
            </w:tcMar>
            <w:hideMark/>
          </w:tcPr>
          <w:p w14:paraId="43C30EB2" w14:textId="46DF4006" w:rsidR="002E6A9F" w:rsidRPr="000E490A" w:rsidRDefault="002E6A9F" w:rsidP="001019D8">
            <w:pPr>
              <w:pStyle w:val="TableDataColumnHeading"/>
              <w:jc w:val="left"/>
            </w:pPr>
            <w:r>
              <w:t>Non-</w:t>
            </w:r>
            <w:r w:rsidRPr="000E490A">
              <w:t>Agricultural products</w:t>
            </w:r>
          </w:p>
        </w:tc>
        <w:tc>
          <w:tcPr>
            <w:tcW w:w="775" w:type="dxa"/>
            <w:shd w:val="clear" w:color="auto" w:fill="6F6652"/>
            <w:tcMar>
              <w:left w:w="57" w:type="dxa"/>
              <w:right w:w="57" w:type="dxa"/>
            </w:tcMar>
            <w:vAlign w:val="center"/>
            <w:hideMark/>
          </w:tcPr>
          <w:p w14:paraId="2D17A38C" w14:textId="77777777" w:rsidR="002E6A9F" w:rsidRPr="007C667C" w:rsidRDefault="002E6A9F" w:rsidP="001019D8">
            <w:pPr>
              <w:pStyle w:val="TableDataColumnHeading"/>
              <w:jc w:val="center"/>
              <w:rPr>
                <w:szCs w:val="16"/>
              </w:rPr>
            </w:pPr>
            <w:r>
              <w:rPr>
                <w:szCs w:val="16"/>
              </w:rPr>
              <w:t>Number of</w:t>
            </w:r>
            <w:r w:rsidRPr="007C667C">
              <w:rPr>
                <w:szCs w:val="16"/>
              </w:rPr>
              <w:t xml:space="preserve"> TLs</w:t>
            </w:r>
          </w:p>
        </w:tc>
        <w:tc>
          <w:tcPr>
            <w:tcW w:w="776" w:type="dxa"/>
            <w:shd w:val="clear" w:color="auto" w:fill="6F6652"/>
            <w:tcMar>
              <w:left w:w="57" w:type="dxa"/>
              <w:right w:w="57" w:type="dxa"/>
            </w:tcMar>
            <w:vAlign w:val="center"/>
            <w:hideMark/>
          </w:tcPr>
          <w:p w14:paraId="7EEA0660" w14:textId="77777777" w:rsidR="002E6A9F" w:rsidRPr="007C667C" w:rsidRDefault="002E6A9F" w:rsidP="001019D8">
            <w:pPr>
              <w:pStyle w:val="TableDataColumnHeading"/>
              <w:jc w:val="center"/>
              <w:rPr>
                <w:szCs w:val="16"/>
              </w:rPr>
            </w:pPr>
            <w:r>
              <w:rPr>
                <w:szCs w:val="16"/>
              </w:rPr>
              <w:t>Number</w:t>
            </w:r>
            <w:r w:rsidRPr="007C667C">
              <w:rPr>
                <w:szCs w:val="16"/>
              </w:rPr>
              <w:t xml:space="preserve"> </w:t>
            </w:r>
            <w:r>
              <w:rPr>
                <w:szCs w:val="16"/>
              </w:rPr>
              <w:t xml:space="preserve">of </w:t>
            </w:r>
            <w:r w:rsidRPr="007C667C">
              <w:rPr>
                <w:szCs w:val="16"/>
              </w:rPr>
              <w:t>AV duties</w:t>
            </w:r>
          </w:p>
        </w:tc>
        <w:tc>
          <w:tcPr>
            <w:tcW w:w="776" w:type="dxa"/>
            <w:shd w:val="clear" w:color="auto" w:fill="6F6652"/>
            <w:tcMar>
              <w:left w:w="57" w:type="dxa"/>
              <w:right w:w="57" w:type="dxa"/>
            </w:tcMar>
            <w:vAlign w:val="center"/>
            <w:hideMark/>
          </w:tcPr>
          <w:p w14:paraId="73038CE1" w14:textId="77777777" w:rsidR="002E6A9F" w:rsidRDefault="002E6A9F" w:rsidP="001019D8">
            <w:pPr>
              <w:pStyle w:val="TableDataColumnHeading"/>
              <w:jc w:val="center"/>
              <w:rPr>
                <w:szCs w:val="16"/>
              </w:rPr>
            </w:pPr>
            <w:r w:rsidRPr="007C667C">
              <w:rPr>
                <w:szCs w:val="16"/>
              </w:rPr>
              <w:t>Av</w:t>
            </w:r>
            <w:r>
              <w:rPr>
                <w:szCs w:val="16"/>
              </w:rPr>
              <w:t>era</w:t>
            </w:r>
            <w:r w:rsidRPr="007C667C">
              <w:rPr>
                <w:szCs w:val="16"/>
              </w:rPr>
              <w:t>g</w:t>
            </w:r>
            <w:r>
              <w:rPr>
                <w:szCs w:val="16"/>
              </w:rPr>
              <w:t>e</w:t>
            </w:r>
            <w:r w:rsidRPr="007C667C">
              <w:rPr>
                <w:szCs w:val="16"/>
              </w:rPr>
              <w:t xml:space="preserve"> AV duties</w:t>
            </w:r>
          </w:p>
          <w:p w14:paraId="6A408541" w14:textId="77777777" w:rsidR="002E6A9F" w:rsidRPr="007C667C" w:rsidRDefault="002E6A9F" w:rsidP="001019D8">
            <w:pPr>
              <w:pStyle w:val="TableDataColumnHeading"/>
              <w:jc w:val="center"/>
              <w:rPr>
                <w:szCs w:val="16"/>
              </w:rPr>
            </w:pPr>
            <w:r>
              <w:rPr>
                <w:szCs w:val="16"/>
              </w:rPr>
              <w:t>%</w:t>
            </w:r>
          </w:p>
        </w:tc>
        <w:tc>
          <w:tcPr>
            <w:tcW w:w="776" w:type="dxa"/>
            <w:shd w:val="clear" w:color="auto" w:fill="6F6652"/>
            <w:tcMar>
              <w:left w:w="57" w:type="dxa"/>
              <w:right w:w="57" w:type="dxa"/>
            </w:tcMar>
            <w:vAlign w:val="center"/>
            <w:hideMark/>
          </w:tcPr>
          <w:p w14:paraId="4844EFA5" w14:textId="1CBB1756" w:rsidR="002E6A9F" w:rsidRDefault="002E6A9F" w:rsidP="001019D8">
            <w:pPr>
              <w:pStyle w:val="TableDataColumnHeading"/>
              <w:jc w:val="center"/>
              <w:rPr>
                <w:szCs w:val="16"/>
              </w:rPr>
            </w:pPr>
            <w:r w:rsidRPr="007C667C">
              <w:rPr>
                <w:szCs w:val="16"/>
              </w:rPr>
              <w:t xml:space="preserve">Duty free </w:t>
            </w:r>
            <w:proofErr w:type="spellStart"/>
            <w:r w:rsidRPr="007C667C">
              <w:rPr>
                <w:szCs w:val="16"/>
              </w:rPr>
              <w:t>TLs</w:t>
            </w:r>
            <w:r w:rsidR="00C16A1E" w:rsidRPr="00C16A1E">
              <w:rPr>
                <w:szCs w:val="16"/>
                <w:vertAlign w:val="superscript"/>
              </w:rPr>
              <w:t>b</w:t>
            </w:r>
            <w:proofErr w:type="spellEnd"/>
          </w:p>
          <w:p w14:paraId="17AA6F66" w14:textId="77777777" w:rsidR="002E6A9F" w:rsidRPr="007C667C" w:rsidRDefault="002E6A9F" w:rsidP="001019D8">
            <w:pPr>
              <w:pStyle w:val="TableDataColumnHeading"/>
              <w:jc w:val="center"/>
              <w:rPr>
                <w:szCs w:val="16"/>
              </w:rPr>
            </w:pPr>
            <w:r>
              <w:t>%</w:t>
            </w:r>
          </w:p>
        </w:tc>
        <w:tc>
          <w:tcPr>
            <w:tcW w:w="776" w:type="dxa"/>
            <w:shd w:val="clear" w:color="auto" w:fill="6F6652"/>
            <w:tcMar>
              <w:left w:w="57" w:type="dxa"/>
              <w:right w:w="57" w:type="dxa"/>
            </w:tcMar>
            <w:vAlign w:val="center"/>
            <w:hideMark/>
          </w:tcPr>
          <w:p w14:paraId="00806976" w14:textId="77777777" w:rsidR="002E6A9F" w:rsidRPr="007C667C" w:rsidRDefault="002E6A9F" w:rsidP="001019D8">
            <w:pPr>
              <w:pStyle w:val="TableDataColumnHeading"/>
              <w:jc w:val="center"/>
              <w:rPr>
                <w:szCs w:val="16"/>
              </w:rPr>
            </w:pPr>
            <w:r>
              <w:rPr>
                <w:szCs w:val="16"/>
              </w:rPr>
              <w:t>Number</w:t>
            </w:r>
            <w:r w:rsidRPr="007C667C">
              <w:rPr>
                <w:szCs w:val="16"/>
              </w:rPr>
              <w:t xml:space="preserve"> of </w:t>
            </w:r>
            <w:r>
              <w:rPr>
                <w:szCs w:val="16"/>
              </w:rPr>
              <w:t xml:space="preserve">TLs with </w:t>
            </w:r>
            <w:r w:rsidRPr="007C667C">
              <w:rPr>
                <w:szCs w:val="16"/>
              </w:rPr>
              <w:t>non-A</w:t>
            </w:r>
            <w:r>
              <w:rPr>
                <w:szCs w:val="16"/>
              </w:rPr>
              <w:t>V</w:t>
            </w:r>
            <w:r w:rsidRPr="007C667C">
              <w:rPr>
                <w:szCs w:val="16"/>
              </w:rPr>
              <w:t xml:space="preserve"> duties</w:t>
            </w:r>
          </w:p>
        </w:tc>
        <w:tc>
          <w:tcPr>
            <w:tcW w:w="776" w:type="dxa"/>
            <w:shd w:val="clear" w:color="auto" w:fill="6F6652"/>
            <w:vAlign w:val="center"/>
          </w:tcPr>
          <w:p w14:paraId="595A7955" w14:textId="77777777" w:rsidR="002E6A9F" w:rsidRPr="007C667C" w:rsidRDefault="002E6A9F" w:rsidP="001019D8">
            <w:pPr>
              <w:pStyle w:val="TableDataColumnHeading"/>
              <w:jc w:val="center"/>
              <w:rPr>
                <w:szCs w:val="16"/>
              </w:rPr>
            </w:pPr>
            <w:r>
              <w:rPr>
                <w:szCs w:val="16"/>
              </w:rPr>
              <w:t>Number of TLs banned</w:t>
            </w:r>
          </w:p>
        </w:tc>
      </w:tr>
      <w:tr w:rsidR="002F7872" w:rsidRPr="000E490A" w14:paraId="0B5BEB41" w14:textId="77777777" w:rsidTr="002E6A9F">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90A6FE" w14:textId="77777777" w:rsidR="002F7872" w:rsidRPr="000E490A" w:rsidRDefault="002F7872" w:rsidP="002F7872">
            <w:pPr>
              <w:pStyle w:val="TableDataEntries"/>
              <w:jc w:val="left"/>
            </w:pPr>
            <w:r w:rsidRPr="000E490A">
              <w:t>Fish and fish products</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B633497" w14:textId="2E3D5ECA" w:rsidR="002F7872" w:rsidRPr="000E490A" w:rsidRDefault="002F7872" w:rsidP="002F7872">
            <w:pPr>
              <w:pStyle w:val="TableDataEntries"/>
            </w:pPr>
            <w:r>
              <w:rPr>
                <w:szCs w:val="16"/>
              </w:rPr>
              <w:t>303</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7E5684A" w14:textId="1DCEFA50" w:rsidR="002F7872" w:rsidRPr="000E490A" w:rsidRDefault="002F7872" w:rsidP="002F7872">
            <w:pPr>
              <w:pStyle w:val="TableDataEntries"/>
            </w:pPr>
            <w:r>
              <w:rPr>
                <w:szCs w:val="16"/>
              </w:rPr>
              <w:t>303</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6DE93C9" w14:textId="5D80C96F" w:rsidR="002F7872" w:rsidRPr="000E490A" w:rsidRDefault="002F7872" w:rsidP="002F7872">
            <w:pPr>
              <w:pStyle w:val="TableDataEntries"/>
            </w:pPr>
            <w:r>
              <w:rPr>
                <w:szCs w:val="16"/>
              </w:rPr>
              <w:t>3.55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3D842A3" w14:textId="4F5FC421" w:rsidR="002F7872" w:rsidRPr="000E490A" w:rsidRDefault="002F7872" w:rsidP="002F7872">
            <w:pPr>
              <w:pStyle w:val="TableDataEntries"/>
            </w:pPr>
            <w:r>
              <w:rPr>
                <w:szCs w:val="16"/>
              </w:rPr>
              <w:t>29.0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C7AC261" w14:textId="5864E5C5" w:rsidR="002F7872" w:rsidRPr="000E490A" w:rsidRDefault="002F7872" w:rsidP="002F7872">
            <w:pPr>
              <w:pStyle w:val="TableDataEntries"/>
            </w:pPr>
            <w:r>
              <w:rPr>
                <w:szCs w:val="16"/>
              </w:rPr>
              <w:t>0</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3A813F08" w14:textId="31CFA17E" w:rsidR="002F7872" w:rsidRPr="000E490A" w:rsidRDefault="002F7872" w:rsidP="002F7872">
            <w:pPr>
              <w:pStyle w:val="TableDataEntries"/>
            </w:pPr>
            <w:r>
              <w:rPr>
                <w:szCs w:val="16"/>
              </w:rPr>
              <w:t>0</w:t>
            </w:r>
          </w:p>
        </w:tc>
      </w:tr>
      <w:tr w:rsidR="002F7872" w:rsidRPr="000E490A" w14:paraId="064A41B1" w14:textId="77777777" w:rsidTr="002E6A9F">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5CCBD1" w14:textId="77777777" w:rsidR="002F7872" w:rsidRPr="000E490A" w:rsidRDefault="002F7872" w:rsidP="002F7872">
            <w:pPr>
              <w:pStyle w:val="TableDataEntries"/>
              <w:jc w:val="left"/>
            </w:pPr>
            <w:r w:rsidRPr="000E490A">
              <w:t>Minerals and metals</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303FB66" w14:textId="2BB8059A" w:rsidR="002F7872" w:rsidRPr="000E490A" w:rsidRDefault="002F7872" w:rsidP="002F7872">
            <w:pPr>
              <w:pStyle w:val="TableDataEntries"/>
            </w:pPr>
            <w:r>
              <w:rPr>
                <w:szCs w:val="16"/>
              </w:rPr>
              <w:t>1,219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AD0562B" w14:textId="3622DBBC" w:rsidR="002F7872" w:rsidRPr="000E490A" w:rsidRDefault="002F7872" w:rsidP="002F7872">
            <w:pPr>
              <w:pStyle w:val="TableDataEntries"/>
            </w:pPr>
            <w:r>
              <w:rPr>
                <w:szCs w:val="16"/>
              </w:rPr>
              <w:t>1,209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586687F" w14:textId="32EFC59F" w:rsidR="002F7872" w:rsidRPr="000E490A" w:rsidRDefault="002F7872" w:rsidP="002F7872">
            <w:pPr>
              <w:pStyle w:val="TableDataEntries"/>
            </w:pPr>
            <w:r>
              <w:rPr>
                <w:szCs w:val="16"/>
              </w:rPr>
              <w:t>4.89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0637E71" w14:textId="6253DF9B" w:rsidR="002F7872" w:rsidRPr="000E490A" w:rsidRDefault="002F7872" w:rsidP="002F7872">
            <w:pPr>
              <w:pStyle w:val="TableDataEntries"/>
            </w:pPr>
            <w:r>
              <w:rPr>
                <w:szCs w:val="16"/>
              </w:rPr>
              <w:t>2.1</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F05C3BB" w14:textId="539FD318" w:rsidR="002F7872" w:rsidRPr="000E490A" w:rsidRDefault="002F7872" w:rsidP="002F7872">
            <w:pPr>
              <w:pStyle w:val="TableDataEntries"/>
            </w:pPr>
            <w:r>
              <w:rPr>
                <w:szCs w:val="16"/>
              </w:rPr>
              <w:t>0</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63F698A1" w14:textId="35722E17" w:rsidR="002F7872" w:rsidRPr="000E490A" w:rsidRDefault="002F7872" w:rsidP="002F7872">
            <w:pPr>
              <w:pStyle w:val="TableDataEntries"/>
            </w:pPr>
            <w:r>
              <w:rPr>
                <w:szCs w:val="16"/>
              </w:rPr>
              <w:t>10</w:t>
            </w:r>
          </w:p>
        </w:tc>
      </w:tr>
      <w:tr w:rsidR="002F7872" w:rsidRPr="000E490A" w14:paraId="7D1BB387" w14:textId="77777777" w:rsidTr="002E6A9F">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9C6D7AC" w14:textId="77777777" w:rsidR="002F7872" w:rsidRPr="000E490A" w:rsidRDefault="002F7872" w:rsidP="002F7872">
            <w:pPr>
              <w:pStyle w:val="TableDataEntries"/>
              <w:jc w:val="left"/>
            </w:pPr>
            <w:r w:rsidRPr="000E490A">
              <w:t>Petroleum</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C4CE06B" w14:textId="6D578731" w:rsidR="002F7872" w:rsidRPr="000E490A" w:rsidRDefault="002F7872" w:rsidP="002F7872">
            <w:pPr>
              <w:pStyle w:val="TableDataEntries"/>
            </w:pPr>
            <w:r>
              <w:rPr>
                <w:szCs w:val="16"/>
              </w:rPr>
              <w:t>35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C4A10CE" w14:textId="244D187F" w:rsidR="002F7872" w:rsidRPr="000E490A" w:rsidRDefault="002F7872" w:rsidP="002F7872">
            <w:pPr>
              <w:pStyle w:val="TableDataEntries"/>
            </w:pPr>
            <w:r>
              <w:rPr>
                <w:szCs w:val="16"/>
              </w:rPr>
              <w:t>35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073A7EC" w14:textId="01CF1BA1" w:rsidR="002F7872" w:rsidRPr="000E490A" w:rsidRDefault="002F7872" w:rsidP="002F7872">
            <w:pPr>
              <w:pStyle w:val="TableDataEntries"/>
            </w:pPr>
            <w:r>
              <w:rPr>
                <w:szCs w:val="16"/>
              </w:rPr>
              <w:t>5.00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FFDD098" w14:textId="66898E3D" w:rsidR="002F7872" w:rsidRPr="000E490A" w:rsidRDefault="002F7872" w:rsidP="002F7872">
            <w:pPr>
              <w:pStyle w:val="TableDataEntries"/>
            </w:pPr>
            <w:r>
              <w:rPr>
                <w:szCs w:val="16"/>
              </w:rPr>
              <w:t>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6026D4A" w14:textId="3B267314" w:rsidR="002F7872" w:rsidRPr="000E490A" w:rsidRDefault="002F7872" w:rsidP="002F7872">
            <w:pPr>
              <w:pStyle w:val="TableDataEntries"/>
            </w:pPr>
            <w:r>
              <w:rPr>
                <w:szCs w:val="16"/>
              </w:rPr>
              <w:t>0</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3738121D" w14:textId="4D198D4C" w:rsidR="002F7872" w:rsidRPr="000E490A" w:rsidRDefault="002F7872" w:rsidP="002F7872">
            <w:pPr>
              <w:pStyle w:val="TableDataEntries"/>
            </w:pPr>
            <w:r>
              <w:rPr>
                <w:szCs w:val="16"/>
              </w:rPr>
              <w:t>0</w:t>
            </w:r>
          </w:p>
        </w:tc>
      </w:tr>
      <w:tr w:rsidR="002F7872" w:rsidRPr="000E490A" w14:paraId="231E8C5B" w14:textId="77777777" w:rsidTr="002E6A9F">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C34FCF" w14:textId="77777777" w:rsidR="002F7872" w:rsidRPr="000E490A" w:rsidRDefault="002F7872" w:rsidP="002F7872">
            <w:pPr>
              <w:pStyle w:val="TableDataEntries"/>
              <w:jc w:val="left"/>
            </w:pPr>
            <w:r w:rsidRPr="000E490A">
              <w:t>Chemicals</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1D98527" w14:textId="26425E85" w:rsidR="002F7872" w:rsidRPr="000E490A" w:rsidRDefault="002F7872" w:rsidP="002F7872">
            <w:pPr>
              <w:pStyle w:val="TableDataEntries"/>
            </w:pPr>
            <w:r>
              <w:rPr>
                <w:szCs w:val="16"/>
              </w:rPr>
              <w:t>1,328</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0D5F18D" w14:textId="7AD7B81F" w:rsidR="002F7872" w:rsidRPr="000E490A" w:rsidRDefault="002F7872" w:rsidP="002F7872">
            <w:pPr>
              <w:pStyle w:val="TableDataEntries"/>
            </w:pPr>
            <w:r>
              <w:rPr>
                <w:szCs w:val="16"/>
              </w:rPr>
              <w:t>1,327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AA07389" w14:textId="0A183431" w:rsidR="002F7872" w:rsidRPr="000E490A" w:rsidRDefault="002F7872" w:rsidP="002F7872">
            <w:pPr>
              <w:pStyle w:val="TableDataEntries"/>
            </w:pPr>
            <w:r>
              <w:rPr>
                <w:szCs w:val="16"/>
              </w:rPr>
              <w:t>4.51</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87D02EC" w14:textId="03D3580B" w:rsidR="002F7872" w:rsidRPr="000E490A" w:rsidRDefault="002F7872" w:rsidP="002F7872">
            <w:pPr>
              <w:pStyle w:val="TableDataEntries"/>
            </w:pPr>
            <w:r>
              <w:rPr>
                <w:szCs w:val="16"/>
              </w:rPr>
              <w:t>9.7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CFCA255" w14:textId="437029BD" w:rsidR="002F7872" w:rsidRPr="000E490A" w:rsidRDefault="002F7872" w:rsidP="002F7872">
            <w:pPr>
              <w:pStyle w:val="TableDataEntries"/>
            </w:pPr>
            <w:r>
              <w:rPr>
                <w:szCs w:val="16"/>
              </w:rPr>
              <w:t>0</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0EE5DB66" w14:textId="40FE1086" w:rsidR="002F7872" w:rsidRPr="000E490A" w:rsidRDefault="002F7872" w:rsidP="002F7872">
            <w:pPr>
              <w:pStyle w:val="TableDataEntries"/>
            </w:pPr>
            <w:r>
              <w:rPr>
                <w:szCs w:val="16"/>
              </w:rPr>
              <w:t>1</w:t>
            </w:r>
          </w:p>
        </w:tc>
      </w:tr>
      <w:tr w:rsidR="002F7872" w:rsidRPr="000E490A" w14:paraId="717955EB" w14:textId="77777777" w:rsidTr="002E6A9F">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FB50A7" w14:textId="77777777" w:rsidR="002F7872" w:rsidRPr="000E490A" w:rsidRDefault="002F7872" w:rsidP="002F7872">
            <w:pPr>
              <w:pStyle w:val="TableDataEntries"/>
              <w:jc w:val="left"/>
            </w:pPr>
            <w:r w:rsidRPr="000E490A">
              <w:t>Wood, paper, etc.</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5520F73" w14:textId="652869CB" w:rsidR="002F7872" w:rsidRPr="000E490A" w:rsidRDefault="002F7872" w:rsidP="002F7872">
            <w:pPr>
              <w:pStyle w:val="TableDataEntries"/>
            </w:pPr>
            <w:r>
              <w:rPr>
                <w:szCs w:val="16"/>
              </w:rPr>
              <w:t>506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827A77C" w14:textId="02A02868" w:rsidR="002F7872" w:rsidRPr="000E490A" w:rsidRDefault="002F7872" w:rsidP="002F7872">
            <w:pPr>
              <w:pStyle w:val="TableDataEntries"/>
            </w:pPr>
            <w:r>
              <w:rPr>
                <w:szCs w:val="16"/>
              </w:rPr>
              <w:t>506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45131DD" w14:textId="4A4CFBBD" w:rsidR="002F7872" w:rsidRPr="000E490A" w:rsidRDefault="002F7872" w:rsidP="002F7872">
            <w:pPr>
              <w:pStyle w:val="TableDataEntries"/>
            </w:pPr>
            <w:r>
              <w:rPr>
                <w:szCs w:val="16"/>
              </w:rPr>
              <w:t>4.59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9F2C1C1" w14:textId="08D292DA" w:rsidR="002F7872" w:rsidRPr="000E490A" w:rsidRDefault="002F7872" w:rsidP="002F7872">
            <w:pPr>
              <w:pStyle w:val="TableDataEntries"/>
            </w:pPr>
            <w:r>
              <w:rPr>
                <w:szCs w:val="16"/>
              </w:rPr>
              <w:t>8.1</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FFE71F7" w14:textId="0A5DA182" w:rsidR="002F7872" w:rsidRPr="000E490A" w:rsidRDefault="002F7872" w:rsidP="002F7872">
            <w:pPr>
              <w:pStyle w:val="TableDataEntries"/>
            </w:pPr>
            <w:r>
              <w:rPr>
                <w:szCs w:val="16"/>
              </w:rPr>
              <w:t>0</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00FFD41F" w14:textId="4509C002" w:rsidR="002F7872" w:rsidRPr="000E490A" w:rsidRDefault="002F7872" w:rsidP="002F7872">
            <w:pPr>
              <w:pStyle w:val="TableDataEntries"/>
            </w:pPr>
            <w:r>
              <w:rPr>
                <w:szCs w:val="16"/>
              </w:rPr>
              <w:t>0</w:t>
            </w:r>
          </w:p>
        </w:tc>
      </w:tr>
      <w:tr w:rsidR="002F7872" w:rsidRPr="000E490A" w14:paraId="55A1904C" w14:textId="77777777" w:rsidTr="002E6A9F">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E1FC1A" w14:textId="77777777" w:rsidR="002F7872" w:rsidRPr="000E490A" w:rsidRDefault="002F7872" w:rsidP="002F7872">
            <w:pPr>
              <w:pStyle w:val="TableDataEntries"/>
              <w:jc w:val="left"/>
            </w:pPr>
            <w:r w:rsidRPr="000E490A">
              <w:t>Textiles</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6914DD5" w14:textId="0A065993" w:rsidR="002F7872" w:rsidRPr="000E490A" w:rsidRDefault="002F7872" w:rsidP="002F7872">
            <w:pPr>
              <w:pStyle w:val="TableDataEntries"/>
            </w:pPr>
            <w:r>
              <w:rPr>
                <w:szCs w:val="16"/>
              </w:rPr>
              <w:t>726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F63BCCA" w14:textId="1612E5A7" w:rsidR="002F7872" w:rsidRPr="000E490A" w:rsidRDefault="002F7872" w:rsidP="002F7872">
            <w:pPr>
              <w:pStyle w:val="TableDataEntries"/>
            </w:pPr>
            <w:r>
              <w:rPr>
                <w:szCs w:val="16"/>
              </w:rPr>
              <w:t>726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04E9E79" w14:textId="34C276AF" w:rsidR="002F7872" w:rsidRPr="000E490A" w:rsidRDefault="002F7872" w:rsidP="002F7872">
            <w:pPr>
              <w:pStyle w:val="TableDataEntries"/>
            </w:pPr>
            <w:r>
              <w:rPr>
                <w:szCs w:val="16"/>
              </w:rPr>
              <w:t>4.97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32262FE" w14:textId="49EAE3D7" w:rsidR="002F7872" w:rsidRPr="000E490A" w:rsidRDefault="002F7872" w:rsidP="002F7872">
            <w:pPr>
              <w:pStyle w:val="TableDataEntries"/>
            </w:pPr>
            <w:r>
              <w:rPr>
                <w:szCs w:val="16"/>
              </w:rPr>
              <w:t>0.6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DFEA54" w14:textId="79D1CC53" w:rsidR="002F7872" w:rsidRPr="000E490A" w:rsidRDefault="002F7872" w:rsidP="002F7872">
            <w:pPr>
              <w:pStyle w:val="TableDataEntries"/>
            </w:pPr>
            <w:r>
              <w:rPr>
                <w:szCs w:val="16"/>
              </w:rPr>
              <w:t>0</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693C9EB6" w14:textId="0098955A" w:rsidR="002F7872" w:rsidRPr="000E490A" w:rsidRDefault="002F7872" w:rsidP="002F7872">
            <w:pPr>
              <w:pStyle w:val="TableDataEntries"/>
            </w:pPr>
            <w:r>
              <w:rPr>
                <w:szCs w:val="16"/>
              </w:rPr>
              <w:t>0</w:t>
            </w:r>
          </w:p>
        </w:tc>
      </w:tr>
      <w:tr w:rsidR="002F7872" w:rsidRPr="000E490A" w14:paraId="6D129D4B" w14:textId="77777777" w:rsidTr="002E6A9F">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2987D4" w14:textId="77777777" w:rsidR="002F7872" w:rsidRPr="000E490A" w:rsidRDefault="002F7872" w:rsidP="002F7872">
            <w:pPr>
              <w:pStyle w:val="TableDataEntries"/>
              <w:jc w:val="left"/>
            </w:pPr>
            <w:r w:rsidRPr="000E490A">
              <w:t>Clothing</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E4CB025" w14:textId="1D237214" w:rsidR="002F7872" w:rsidRPr="000E490A" w:rsidRDefault="002F7872" w:rsidP="002F7872">
            <w:pPr>
              <w:pStyle w:val="TableDataEntries"/>
            </w:pPr>
            <w:r>
              <w:rPr>
                <w:szCs w:val="16"/>
              </w:rPr>
              <w:t>254</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F0E7D5E" w14:textId="5EA3728E" w:rsidR="002F7872" w:rsidRPr="000E490A" w:rsidRDefault="002F7872" w:rsidP="002F7872">
            <w:pPr>
              <w:pStyle w:val="TableDataEntries"/>
            </w:pPr>
            <w:r>
              <w:rPr>
                <w:szCs w:val="16"/>
              </w:rPr>
              <w:t>254</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9EC57CA" w14:textId="1218018B" w:rsidR="002F7872" w:rsidRPr="000E490A" w:rsidRDefault="002F7872" w:rsidP="002F7872">
            <w:pPr>
              <w:pStyle w:val="TableDataEntries"/>
            </w:pPr>
            <w:r>
              <w:rPr>
                <w:szCs w:val="16"/>
              </w:rPr>
              <w:t>5.00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AF0B5A8" w14:textId="1FC31651" w:rsidR="002F7872" w:rsidRPr="000E490A" w:rsidRDefault="002F7872" w:rsidP="002F7872">
            <w:pPr>
              <w:pStyle w:val="TableDataEntries"/>
            </w:pPr>
            <w:r>
              <w:rPr>
                <w:szCs w:val="16"/>
              </w:rPr>
              <w:t>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856F7C0" w14:textId="079F4E59" w:rsidR="002F7872" w:rsidRPr="000E490A" w:rsidRDefault="002F7872" w:rsidP="002F7872">
            <w:pPr>
              <w:pStyle w:val="TableDataEntries"/>
            </w:pPr>
            <w:r>
              <w:rPr>
                <w:szCs w:val="16"/>
              </w:rPr>
              <w:t>0</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4F759644" w14:textId="058D61C3" w:rsidR="002F7872" w:rsidRPr="000E490A" w:rsidRDefault="002F7872" w:rsidP="002F7872">
            <w:pPr>
              <w:pStyle w:val="TableDataEntries"/>
            </w:pPr>
            <w:r>
              <w:rPr>
                <w:szCs w:val="16"/>
              </w:rPr>
              <w:t>0</w:t>
            </w:r>
          </w:p>
        </w:tc>
      </w:tr>
      <w:tr w:rsidR="002F7872" w:rsidRPr="000E490A" w14:paraId="14157BC9" w14:textId="77777777" w:rsidTr="002E6A9F">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E294A57" w14:textId="77777777" w:rsidR="002F7872" w:rsidRPr="000E490A" w:rsidRDefault="002F7872" w:rsidP="002F7872">
            <w:pPr>
              <w:pStyle w:val="TableDataEntries"/>
              <w:jc w:val="left"/>
            </w:pPr>
            <w:r w:rsidRPr="000E490A">
              <w:t>Leather, footwear, etc.</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115F4CD" w14:textId="4B285A8F" w:rsidR="002F7872" w:rsidRPr="000E490A" w:rsidRDefault="002F7872" w:rsidP="002F7872">
            <w:pPr>
              <w:pStyle w:val="TableDataEntries"/>
            </w:pPr>
            <w:r>
              <w:rPr>
                <w:szCs w:val="16"/>
              </w:rPr>
              <w:t>207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25D266E" w14:textId="0001AF4B" w:rsidR="002F7872" w:rsidRPr="000E490A" w:rsidRDefault="002F7872" w:rsidP="002F7872">
            <w:pPr>
              <w:pStyle w:val="TableDataEntries"/>
            </w:pPr>
            <w:r>
              <w:rPr>
                <w:szCs w:val="16"/>
              </w:rPr>
              <w:t>199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A980827" w14:textId="4F20177A" w:rsidR="002F7872" w:rsidRPr="000E490A" w:rsidRDefault="002F7872" w:rsidP="002F7872">
            <w:pPr>
              <w:pStyle w:val="TableDataEntries"/>
            </w:pPr>
            <w:r>
              <w:rPr>
                <w:szCs w:val="16"/>
              </w:rPr>
              <w:t>5.00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57D90DD" w14:textId="1044CC6E" w:rsidR="002F7872" w:rsidRPr="000E490A" w:rsidRDefault="002F7872" w:rsidP="002F7872">
            <w:pPr>
              <w:pStyle w:val="TableDataEntries"/>
            </w:pPr>
            <w:r>
              <w:rPr>
                <w:szCs w:val="16"/>
              </w:rPr>
              <w:t>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AC36853" w14:textId="0ED6136A" w:rsidR="002F7872" w:rsidRPr="000E490A" w:rsidRDefault="002F7872" w:rsidP="002F7872">
            <w:pPr>
              <w:pStyle w:val="TableDataEntries"/>
            </w:pPr>
            <w:r>
              <w:rPr>
                <w:szCs w:val="16"/>
              </w:rPr>
              <w:t>3</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4D2B602D" w14:textId="45B37EC8" w:rsidR="002F7872" w:rsidRPr="000E490A" w:rsidRDefault="002F7872" w:rsidP="002F7872">
            <w:pPr>
              <w:pStyle w:val="TableDataEntries"/>
            </w:pPr>
            <w:r>
              <w:rPr>
                <w:szCs w:val="16"/>
              </w:rPr>
              <w:t>5</w:t>
            </w:r>
          </w:p>
        </w:tc>
      </w:tr>
      <w:tr w:rsidR="002F7872" w:rsidRPr="000E490A" w14:paraId="6900AF8A" w14:textId="77777777" w:rsidTr="002E6A9F">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3A94E8" w14:textId="77777777" w:rsidR="002F7872" w:rsidRPr="000E490A" w:rsidRDefault="002F7872" w:rsidP="002F7872">
            <w:pPr>
              <w:pStyle w:val="TableDataEntries"/>
              <w:jc w:val="left"/>
            </w:pPr>
            <w:r w:rsidRPr="000E490A">
              <w:t>Non-electrical machinery</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D6F3550" w14:textId="15A5A81D" w:rsidR="002F7872" w:rsidRPr="000E490A" w:rsidRDefault="002F7872" w:rsidP="002F7872">
            <w:pPr>
              <w:pStyle w:val="TableDataEntries"/>
            </w:pPr>
            <w:r>
              <w:rPr>
                <w:szCs w:val="16"/>
              </w:rPr>
              <w:t>652</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E5D1E45" w14:textId="1BBAED4A" w:rsidR="002F7872" w:rsidRPr="000E490A" w:rsidRDefault="002F7872" w:rsidP="002F7872">
            <w:pPr>
              <w:pStyle w:val="TableDataEntries"/>
            </w:pPr>
            <w:r>
              <w:rPr>
                <w:szCs w:val="16"/>
              </w:rPr>
              <w:t>652</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55F1F9A" w14:textId="18C50091" w:rsidR="002F7872" w:rsidRPr="000E490A" w:rsidRDefault="002F7872" w:rsidP="002F7872">
            <w:pPr>
              <w:pStyle w:val="TableDataEntries"/>
            </w:pPr>
            <w:r>
              <w:rPr>
                <w:szCs w:val="16"/>
              </w:rPr>
              <w:t>4.19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D4C0507" w14:textId="75B569ED" w:rsidR="002F7872" w:rsidRPr="000E490A" w:rsidRDefault="002F7872" w:rsidP="002F7872">
            <w:pPr>
              <w:pStyle w:val="TableDataEntries"/>
            </w:pPr>
            <w:r>
              <w:rPr>
                <w:szCs w:val="16"/>
              </w:rPr>
              <w:t>16.3</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14502C7" w14:textId="5CA16A9F" w:rsidR="002F7872" w:rsidRPr="000E490A" w:rsidRDefault="002F7872" w:rsidP="002F7872">
            <w:pPr>
              <w:pStyle w:val="TableDataEntries"/>
            </w:pPr>
            <w:r>
              <w:rPr>
                <w:szCs w:val="16"/>
              </w:rPr>
              <w:t>0</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5869AC37" w14:textId="37842EA1" w:rsidR="002F7872" w:rsidRPr="000E490A" w:rsidRDefault="002F7872" w:rsidP="002F7872">
            <w:pPr>
              <w:pStyle w:val="TableDataEntries"/>
            </w:pPr>
            <w:r>
              <w:rPr>
                <w:szCs w:val="16"/>
              </w:rPr>
              <w:t>0</w:t>
            </w:r>
          </w:p>
        </w:tc>
      </w:tr>
      <w:tr w:rsidR="002F7872" w:rsidRPr="000E490A" w14:paraId="32DAA9AA" w14:textId="77777777" w:rsidTr="002E6A9F">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5B411C" w14:textId="77777777" w:rsidR="002F7872" w:rsidRPr="000E490A" w:rsidRDefault="002F7872" w:rsidP="002F7872">
            <w:pPr>
              <w:pStyle w:val="TableDataEntries"/>
              <w:jc w:val="left"/>
            </w:pPr>
            <w:r w:rsidRPr="000E490A">
              <w:t>Electrical machinery</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9DDB24C" w14:textId="70153E35" w:rsidR="002F7872" w:rsidRPr="000E490A" w:rsidRDefault="002F7872" w:rsidP="002F7872">
            <w:pPr>
              <w:pStyle w:val="TableDataEntries"/>
            </w:pPr>
            <w:r>
              <w:rPr>
                <w:szCs w:val="16"/>
              </w:rPr>
              <w:t>357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90E19BA" w14:textId="7C7B31B3" w:rsidR="002F7872" w:rsidRPr="000E490A" w:rsidRDefault="002F7872" w:rsidP="002F7872">
            <w:pPr>
              <w:pStyle w:val="TableDataEntries"/>
            </w:pPr>
            <w:r>
              <w:rPr>
                <w:szCs w:val="16"/>
              </w:rPr>
              <w:t>349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CFDC1D2" w14:textId="1FA6561E" w:rsidR="002F7872" w:rsidRPr="000E490A" w:rsidRDefault="002F7872" w:rsidP="002F7872">
            <w:pPr>
              <w:pStyle w:val="TableDataEntries"/>
            </w:pPr>
            <w:r>
              <w:rPr>
                <w:szCs w:val="16"/>
              </w:rPr>
              <w:t>3.34</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E01798A" w14:textId="4E5C8A5E" w:rsidR="002F7872" w:rsidRPr="000E490A" w:rsidRDefault="002F7872" w:rsidP="002F7872">
            <w:pPr>
              <w:pStyle w:val="TableDataEntries"/>
            </w:pPr>
            <w:r>
              <w:rPr>
                <w:szCs w:val="16"/>
              </w:rPr>
              <w:t>32.5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6F06FFA" w14:textId="40FA545A" w:rsidR="002F7872" w:rsidRPr="000E490A" w:rsidRDefault="002F7872" w:rsidP="002F7872">
            <w:pPr>
              <w:pStyle w:val="TableDataEntries"/>
            </w:pPr>
            <w:r>
              <w:rPr>
                <w:szCs w:val="16"/>
              </w:rPr>
              <w:t>8</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49A0A4AF" w14:textId="5E82D177" w:rsidR="002F7872" w:rsidRPr="000E490A" w:rsidRDefault="002F7872" w:rsidP="002F7872">
            <w:pPr>
              <w:pStyle w:val="TableDataEntries"/>
            </w:pPr>
            <w:r>
              <w:rPr>
                <w:szCs w:val="16"/>
              </w:rPr>
              <w:t>0</w:t>
            </w:r>
          </w:p>
        </w:tc>
      </w:tr>
      <w:tr w:rsidR="002F7872" w:rsidRPr="000E490A" w14:paraId="68A92C8E" w14:textId="77777777" w:rsidTr="002E6A9F">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AB9B4E" w14:textId="77777777" w:rsidR="002F7872" w:rsidRPr="000E490A" w:rsidRDefault="002F7872" w:rsidP="002F7872">
            <w:pPr>
              <w:pStyle w:val="TableDataEntries"/>
              <w:jc w:val="left"/>
            </w:pPr>
            <w:r w:rsidRPr="000E490A">
              <w:t>Transport equipment</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771A9D3" w14:textId="3FD83AAC" w:rsidR="002F7872" w:rsidRPr="000E490A" w:rsidRDefault="002F7872" w:rsidP="002F7872">
            <w:pPr>
              <w:pStyle w:val="TableDataEntries"/>
            </w:pPr>
            <w:r>
              <w:rPr>
                <w:szCs w:val="16"/>
              </w:rPr>
              <w:t>240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E8CB6C0" w14:textId="3AB00BE6" w:rsidR="002F7872" w:rsidRPr="000E490A" w:rsidRDefault="002F7872" w:rsidP="002F7872">
            <w:pPr>
              <w:pStyle w:val="TableDataEntries"/>
            </w:pPr>
            <w:r>
              <w:rPr>
                <w:szCs w:val="16"/>
              </w:rPr>
              <w:t>240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74BDF4E" w14:textId="4087DCEF" w:rsidR="002F7872" w:rsidRPr="000E490A" w:rsidRDefault="002F7872" w:rsidP="002F7872">
            <w:pPr>
              <w:pStyle w:val="TableDataEntries"/>
            </w:pPr>
            <w:r>
              <w:rPr>
                <w:szCs w:val="16"/>
              </w:rPr>
              <w:t>4.46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4C2A168" w14:textId="53722F0C" w:rsidR="002F7872" w:rsidRPr="000E490A" w:rsidRDefault="002F7872" w:rsidP="002F7872">
            <w:pPr>
              <w:pStyle w:val="TableDataEntries"/>
            </w:pPr>
            <w:r>
              <w:rPr>
                <w:szCs w:val="16"/>
              </w:rPr>
              <w:t>10.8</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0E9CB4" w14:textId="7ED1E648" w:rsidR="002F7872" w:rsidRPr="000E490A" w:rsidRDefault="002F7872" w:rsidP="002F7872">
            <w:pPr>
              <w:pStyle w:val="TableDataEntries"/>
            </w:pPr>
            <w:r>
              <w:rPr>
                <w:szCs w:val="16"/>
              </w:rPr>
              <w:t>0</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29B6E62E" w14:textId="557C54C3" w:rsidR="002F7872" w:rsidRPr="000E490A" w:rsidRDefault="002F7872" w:rsidP="002F7872">
            <w:pPr>
              <w:pStyle w:val="TableDataEntries"/>
            </w:pPr>
            <w:r>
              <w:rPr>
                <w:szCs w:val="16"/>
              </w:rPr>
              <w:t>0</w:t>
            </w:r>
          </w:p>
        </w:tc>
      </w:tr>
      <w:tr w:rsidR="002F7872" w:rsidRPr="000E490A" w14:paraId="5A19DA02" w14:textId="77777777" w:rsidTr="002E6A9F">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1F261E" w14:textId="77777777" w:rsidR="002F7872" w:rsidRPr="000E490A" w:rsidRDefault="002F7872" w:rsidP="002F7872">
            <w:pPr>
              <w:pStyle w:val="TableDataEntries"/>
              <w:jc w:val="left"/>
            </w:pPr>
            <w:r w:rsidRPr="000E490A">
              <w:t>Manufactures, not elsewhere specified</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F062144" w14:textId="4D24DE3A" w:rsidR="002F7872" w:rsidRPr="000E490A" w:rsidRDefault="002F7872" w:rsidP="002F7872">
            <w:pPr>
              <w:pStyle w:val="TableDataEntries"/>
            </w:pPr>
            <w:r>
              <w:rPr>
                <w:szCs w:val="16"/>
              </w:rPr>
              <w:t>437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9371BC6" w14:textId="1109644D" w:rsidR="002F7872" w:rsidRPr="000E490A" w:rsidRDefault="002F7872" w:rsidP="002F7872">
            <w:pPr>
              <w:pStyle w:val="TableDataEntries"/>
            </w:pPr>
            <w:r>
              <w:rPr>
                <w:szCs w:val="16"/>
              </w:rPr>
              <w:t>437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314E53" w14:textId="7910A4B8" w:rsidR="002F7872" w:rsidRPr="000E490A" w:rsidRDefault="002F7872" w:rsidP="002F7872">
            <w:pPr>
              <w:pStyle w:val="TableDataEntries"/>
            </w:pPr>
            <w:r>
              <w:rPr>
                <w:szCs w:val="16"/>
              </w:rPr>
              <w:t>4.46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896A65D" w14:textId="316C8CFD" w:rsidR="002F7872" w:rsidRPr="000E490A" w:rsidRDefault="002F7872" w:rsidP="002F7872">
            <w:pPr>
              <w:pStyle w:val="TableDataEntries"/>
            </w:pPr>
            <w:r>
              <w:rPr>
                <w:szCs w:val="16"/>
              </w:rPr>
              <w:t>10.8</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54C35D" w14:textId="67A462A4" w:rsidR="002F7872" w:rsidRPr="000E490A" w:rsidRDefault="002F7872" w:rsidP="002F7872">
            <w:pPr>
              <w:pStyle w:val="TableDataEntries"/>
            </w:pPr>
            <w:r>
              <w:rPr>
                <w:szCs w:val="16"/>
              </w:rPr>
              <w:t>0</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3678F9F4" w14:textId="286916A1" w:rsidR="002F7872" w:rsidRPr="000E490A" w:rsidRDefault="002F7872" w:rsidP="002F7872">
            <w:pPr>
              <w:pStyle w:val="TableDataEntries"/>
            </w:pPr>
            <w:r>
              <w:rPr>
                <w:szCs w:val="16"/>
              </w:rPr>
              <w:t>0</w:t>
            </w:r>
          </w:p>
        </w:tc>
      </w:tr>
      <w:tr w:rsidR="002F7872" w:rsidRPr="007C667C" w14:paraId="430E281C" w14:textId="77777777" w:rsidTr="002E6A9F">
        <w:trPr>
          <w:trHeight w:val="252"/>
        </w:trPr>
        <w:tc>
          <w:tcPr>
            <w:tcW w:w="3280"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2CCD6CCC" w14:textId="02EA0BA8" w:rsidR="002F7872" w:rsidRPr="007C667C" w:rsidRDefault="002F7872" w:rsidP="002F7872">
            <w:pPr>
              <w:pStyle w:val="TableDataEntries"/>
              <w:jc w:val="left"/>
              <w:rPr>
                <w:rFonts w:ascii="Franklin Gothic Demi" w:hAnsi="Franklin Gothic Demi"/>
              </w:rPr>
            </w:pPr>
            <w:r w:rsidRPr="007C667C">
              <w:rPr>
                <w:rFonts w:ascii="Franklin Gothic Demi" w:hAnsi="Franklin Gothic Demi"/>
              </w:rPr>
              <w:t>Total/average of non-agricultural products</w:t>
            </w:r>
            <w:r w:rsidRPr="00E4232C">
              <w:rPr>
                <w:rStyle w:val="NoteLabel"/>
              </w:rPr>
              <w:t xml:space="preserve"> a</w:t>
            </w:r>
          </w:p>
        </w:tc>
        <w:tc>
          <w:tcPr>
            <w:tcW w:w="775"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5FD3A16E" w14:textId="2C7056B1"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6,264</w:t>
            </w:r>
          </w:p>
        </w:tc>
        <w:tc>
          <w:tcPr>
            <w:tcW w:w="77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54E4D233" w14:textId="4C7A31F6"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6,237</w:t>
            </w:r>
          </w:p>
        </w:tc>
        <w:tc>
          <w:tcPr>
            <w:tcW w:w="77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6960D52D" w14:textId="2C2CD0CB"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4.53</w:t>
            </w:r>
          </w:p>
        </w:tc>
        <w:tc>
          <w:tcPr>
            <w:tcW w:w="77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42DF19B5" w14:textId="57D09015"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9.3</w:t>
            </w:r>
          </w:p>
        </w:tc>
        <w:tc>
          <w:tcPr>
            <w:tcW w:w="77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22B2A57D" w14:textId="2CCE00C9"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11</w:t>
            </w:r>
          </w:p>
        </w:tc>
        <w:tc>
          <w:tcPr>
            <w:tcW w:w="776" w:type="dxa"/>
            <w:tcBorders>
              <w:top w:val="single" w:sz="8" w:space="0" w:color="FFFFFF" w:themeColor="background1"/>
              <w:bottom w:val="single" w:sz="8" w:space="0" w:color="FFFFFF" w:themeColor="background1"/>
            </w:tcBorders>
            <w:shd w:val="clear" w:color="auto" w:fill="C2DADB" w:themeFill="accent6" w:themeFillTint="99"/>
            <w:vAlign w:val="bottom"/>
          </w:tcPr>
          <w:p w14:paraId="03E9FFFC" w14:textId="7600E2AD"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16</w:t>
            </w:r>
          </w:p>
        </w:tc>
      </w:tr>
    </w:tbl>
    <w:p w14:paraId="17F588EF" w14:textId="77777777" w:rsidR="002E6A9F" w:rsidRDefault="002E6A9F"/>
    <w:tbl>
      <w:tblPr>
        <w:tblW w:w="7935" w:type="dxa"/>
        <w:tblLayout w:type="fixed"/>
        <w:tblLook w:val="04A0" w:firstRow="1" w:lastRow="0" w:firstColumn="1" w:lastColumn="0" w:noHBand="0" w:noVBand="1"/>
      </w:tblPr>
      <w:tblGrid>
        <w:gridCol w:w="3280"/>
        <w:gridCol w:w="775"/>
        <w:gridCol w:w="776"/>
        <w:gridCol w:w="776"/>
        <w:gridCol w:w="776"/>
        <w:gridCol w:w="776"/>
        <w:gridCol w:w="776"/>
      </w:tblGrid>
      <w:tr w:rsidR="002E6A9F" w:rsidRPr="007C667C" w14:paraId="193C2A50" w14:textId="77777777" w:rsidTr="002E6A9F">
        <w:trPr>
          <w:trHeight w:val="252"/>
        </w:trPr>
        <w:tc>
          <w:tcPr>
            <w:tcW w:w="3280" w:type="dxa"/>
            <w:shd w:val="clear" w:color="auto" w:fill="6F6652" w:themeFill="text2"/>
            <w:noWrap/>
            <w:tcMar>
              <w:left w:w="57" w:type="dxa"/>
              <w:right w:w="57" w:type="dxa"/>
            </w:tcMar>
          </w:tcPr>
          <w:p w14:paraId="5A3FBDAC" w14:textId="44D4DC4C" w:rsidR="002E6A9F" w:rsidRPr="000F5228" w:rsidRDefault="002E6A9F" w:rsidP="002E6A9F">
            <w:pPr>
              <w:pStyle w:val="TableDataEntries"/>
              <w:jc w:val="left"/>
              <w:rPr>
                <w:rFonts w:ascii="Franklin Gothic Demi" w:hAnsi="Franklin Gothic Demi"/>
                <w:color w:val="FFFFFF" w:themeColor="background1"/>
              </w:rPr>
            </w:pPr>
            <w:r w:rsidRPr="000F5228">
              <w:rPr>
                <w:rFonts w:ascii="Franklin Gothic Demi" w:hAnsi="Franklin Gothic Demi"/>
                <w:color w:val="FFFFFF"/>
              </w:rPr>
              <w:t>All products</w:t>
            </w:r>
          </w:p>
        </w:tc>
        <w:tc>
          <w:tcPr>
            <w:tcW w:w="775" w:type="dxa"/>
            <w:shd w:val="clear" w:color="auto" w:fill="6F6652" w:themeFill="text2"/>
            <w:noWrap/>
            <w:tcMar>
              <w:left w:w="57" w:type="dxa"/>
              <w:right w:w="57" w:type="dxa"/>
            </w:tcMar>
            <w:vAlign w:val="center"/>
          </w:tcPr>
          <w:p w14:paraId="5A5C4DAB" w14:textId="09CC1DE5" w:rsidR="002E6A9F" w:rsidRPr="000F5228" w:rsidRDefault="002E6A9F" w:rsidP="0032248B">
            <w:pPr>
              <w:pStyle w:val="TableDataColumnHeading"/>
              <w:jc w:val="center"/>
              <w:rPr>
                <w:color w:val="FFFFFF" w:themeColor="background1"/>
                <w:szCs w:val="16"/>
              </w:rPr>
            </w:pPr>
            <w:r w:rsidRPr="000F5228">
              <w:rPr>
                <w:color w:val="FFFFFF" w:themeColor="background1"/>
                <w:szCs w:val="16"/>
              </w:rPr>
              <w:t>Number of TLs</w:t>
            </w:r>
          </w:p>
        </w:tc>
        <w:tc>
          <w:tcPr>
            <w:tcW w:w="776" w:type="dxa"/>
            <w:shd w:val="clear" w:color="auto" w:fill="6F6652" w:themeFill="text2"/>
            <w:noWrap/>
            <w:tcMar>
              <w:left w:w="57" w:type="dxa"/>
              <w:right w:w="57" w:type="dxa"/>
            </w:tcMar>
            <w:vAlign w:val="center"/>
          </w:tcPr>
          <w:p w14:paraId="221C7F53" w14:textId="76A38F16" w:rsidR="002E6A9F" w:rsidRPr="000F5228" w:rsidRDefault="002E6A9F" w:rsidP="0032248B">
            <w:pPr>
              <w:pStyle w:val="TableDataColumnHeading"/>
              <w:jc w:val="center"/>
              <w:rPr>
                <w:color w:val="FFFFFF" w:themeColor="background1"/>
                <w:szCs w:val="16"/>
              </w:rPr>
            </w:pPr>
            <w:r w:rsidRPr="000F5228">
              <w:rPr>
                <w:color w:val="FFFFFF" w:themeColor="background1"/>
                <w:szCs w:val="16"/>
              </w:rPr>
              <w:t>Number of AV duties</w:t>
            </w:r>
          </w:p>
        </w:tc>
        <w:tc>
          <w:tcPr>
            <w:tcW w:w="776" w:type="dxa"/>
            <w:shd w:val="clear" w:color="auto" w:fill="6F6652" w:themeFill="text2"/>
            <w:noWrap/>
            <w:tcMar>
              <w:left w:w="57" w:type="dxa"/>
              <w:right w:w="57" w:type="dxa"/>
            </w:tcMar>
            <w:vAlign w:val="center"/>
          </w:tcPr>
          <w:p w14:paraId="7BB54855" w14:textId="77777777" w:rsidR="002E6A9F" w:rsidRPr="000F5228" w:rsidRDefault="002E6A9F" w:rsidP="002E6A9F">
            <w:pPr>
              <w:pStyle w:val="TableDataColumnHeading"/>
              <w:jc w:val="center"/>
              <w:rPr>
                <w:color w:val="FFFFFF" w:themeColor="background1"/>
                <w:szCs w:val="16"/>
              </w:rPr>
            </w:pPr>
            <w:r w:rsidRPr="000F5228">
              <w:rPr>
                <w:color w:val="FFFFFF" w:themeColor="background1"/>
                <w:szCs w:val="16"/>
              </w:rPr>
              <w:t>Average AV duties</w:t>
            </w:r>
          </w:p>
          <w:p w14:paraId="3A4D63B3" w14:textId="74A4E321" w:rsidR="002E6A9F" w:rsidRPr="000F5228" w:rsidRDefault="002E6A9F" w:rsidP="002E6A9F">
            <w:pPr>
              <w:pStyle w:val="TableDataEntries"/>
              <w:rPr>
                <w:rFonts w:ascii="Franklin Gothic Demi" w:hAnsi="Franklin Gothic Demi"/>
                <w:color w:val="FFFFFF" w:themeColor="background1"/>
                <w:szCs w:val="16"/>
              </w:rPr>
            </w:pPr>
            <w:r w:rsidRPr="000F5228">
              <w:rPr>
                <w:color w:val="FFFFFF" w:themeColor="background1"/>
                <w:szCs w:val="16"/>
              </w:rPr>
              <w:t>%</w:t>
            </w:r>
          </w:p>
        </w:tc>
        <w:tc>
          <w:tcPr>
            <w:tcW w:w="776" w:type="dxa"/>
            <w:shd w:val="clear" w:color="auto" w:fill="6F6652" w:themeFill="text2"/>
            <w:noWrap/>
            <w:tcMar>
              <w:left w:w="57" w:type="dxa"/>
              <w:right w:w="57" w:type="dxa"/>
            </w:tcMar>
            <w:vAlign w:val="center"/>
          </w:tcPr>
          <w:p w14:paraId="74AA6BBC" w14:textId="584275D6" w:rsidR="002E6A9F" w:rsidRPr="000F5228" w:rsidRDefault="002E6A9F" w:rsidP="002E6A9F">
            <w:pPr>
              <w:pStyle w:val="TableDataColumnHeading"/>
              <w:jc w:val="center"/>
              <w:rPr>
                <w:color w:val="FFFFFF" w:themeColor="background1"/>
                <w:szCs w:val="16"/>
              </w:rPr>
            </w:pPr>
            <w:r w:rsidRPr="000F5228">
              <w:rPr>
                <w:color w:val="FFFFFF" w:themeColor="background1"/>
                <w:szCs w:val="16"/>
              </w:rPr>
              <w:t xml:space="preserve">Duty free </w:t>
            </w:r>
            <w:proofErr w:type="spellStart"/>
            <w:r w:rsidRPr="000F5228">
              <w:rPr>
                <w:color w:val="FFFFFF" w:themeColor="background1"/>
                <w:szCs w:val="16"/>
              </w:rPr>
              <w:t>TLs</w:t>
            </w:r>
            <w:r w:rsidR="0032248B" w:rsidRPr="000F5228">
              <w:rPr>
                <w:color w:val="FFFFFF" w:themeColor="background1"/>
                <w:szCs w:val="16"/>
                <w:vertAlign w:val="superscript"/>
              </w:rPr>
              <w:t>b</w:t>
            </w:r>
            <w:proofErr w:type="spellEnd"/>
          </w:p>
          <w:p w14:paraId="45F6ADFB" w14:textId="48F40A26" w:rsidR="002E6A9F" w:rsidRPr="000F5228" w:rsidRDefault="002E6A9F" w:rsidP="002E6A9F">
            <w:pPr>
              <w:pStyle w:val="TableDataEntries"/>
              <w:rPr>
                <w:rFonts w:ascii="Franklin Gothic Demi" w:hAnsi="Franklin Gothic Demi"/>
                <w:color w:val="FFFFFF" w:themeColor="background1"/>
                <w:szCs w:val="16"/>
              </w:rPr>
            </w:pPr>
            <w:r w:rsidRPr="000F5228">
              <w:rPr>
                <w:color w:val="FFFFFF" w:themeColor="background1"/>
              </w:rPr>
              <w:t>%</w:t>
            </w:r>
          </w:p>
        </w:tc>
        <w:tc>
          <w:tcPr>
            <w:tcW w:w="776" w:type="dxa"/>
            <w:shd w:val="clear" w:color="auto" w:fill="6F6652" w:themeFill="text2"/>
            <w:noWrap/>
            <w:tcMar>
              <w:left w:w="57" w:type="dxa"/>
              <w:right w:w="57" w:type="dxa"/>
            </w:tcMar>
            <w:vAlign w:val="center"/>
          </w:tcPr>
          <w:p w14:paraId="237D5BDD" w14:textId="55364193" w:rsidR="002E6A9F" w:rsidRPr="000F5228" w:rsidRDefault="002E6A9F" w:rsidP="0032248B">
            <w:pPr>
              <w:pStyle w:val="TableDataColumnHeading"/>
              <w:jc w:val="center"/>
              <w:rPr>
                <w:color w:val="FFFFFF" w:themeColor="background1"/>
                <w:szCs w:val="16"/>
              </w:rPr>
            </w:pPr>
            <w:r w:rsidRPr="000F5228">
              <w:rPr>
                <w:color w:val="FFFFFF" w:themeColor="background1"/>
                <w:szCs w:val="16"/>
              </w:rPr>
              <w:t>Number of TLs with non-AV duties</w:t>
            </w:r>
          </w:p>
        </w:tc>
        <w:tc>
          <w:tcPr>
            <w:tcW w:w="776" w:type="dxa"/>
            <w:shd w:val="clear" w:color="auto" w:fill="6F6652" w:themeFill="text2"/>
            <w:vAlign w:val="center"/>
          </w:tcPr>
          <w:p w14:paraId="1B39F36C" w14:textId="1D7E8237" w:rsidR="002E6A9F" w:rsidRPr="000F5228" w:rsidRDefault="002E6A9F" w:rsidP="0032248B">
            <w:pPr>
              <w:pStyle w:val="TableDataColumnHeading"/>
              <w:jc w:val="center"/>
              <w:rPr>
                <w:color w:val="FFFFFF" w:themeColor="background1"/>
                <w:szCs w:val="16"/>
              </w:rPr>
            </w:pPr>
            <w:r w:rsidRPr="000F5228">
              <w:rPr>
                <w:color w:val="FFFFFF" w:themeColor="background1"/>
                <w:szCs w:val="16"/>
              </w:rPr>
              <w:t>Number of TLs banned</w:t>
            </w:r>
          </w:p>
        </w:tc>
      </w:tr>
      <w:tr w:rsidR="002F7872" w:rsidRPr="007C667C" w14:paraId="4CA32771" w14:textId="77777777" w:rsidTr="002E6A9F">
        <w:trPr>
          <w:trHeight w:val="252"/>
        </w:trPr>
        <w:tc>
          <w:tcPr>
            <w:tcW w:w="3280"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1125918B" w14:textId="5CD585CD" w:rsidR="002F7872" w:rsidRPr="007C667C" w:rsidRDefault="002F7872" w:rsidP="002F7872">
            <w:pPr>
              <w:pStyle w:val="TableDataEntries"/>
              <w:jc w:val="left"/>
              <w:rPr>
                <w:rFonts w:ascii="Franklin Gothic Demi" w:hAnsi="Franklin Gothic Demi"/>
              </w:rPr>
            </w:pPr>
            <w:r w:rsidRPr="007C667C">
              <w:rPr>
                <w:rFonts w:ascii="Franklin Gothic Demi" w:hAnsi="Franklin Gothic Demi"/>
              </w:rPr>
              <w:t>Total/average of all commodities</w:t>
            </w:r>
            <w:r w:rsidRPr="00E4232C">
              <w:rPr>
                <w:rStyle w:val="NoteLabel"/>
              </w:rPr>
              <w:t xml:space="preserve"> a</w:t>
            </w:r>
          </w:p>
        </w:tc>
        <w:tc>
          <w:tcPr>
            <w:tcW w:w="77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694D2D07" w14:textId="2B0BEE20"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7,525</w:t>
            </w:r>
          </w:p>
        </w:tc>
        <w:tc>
          <w:tcPr>
            <w:tcW w:w="77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50C553D6" w14:textId="3753CCDE"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7,420</w:t>
            </w:r>
          </w:p>
        </w:tc>
        <w:tc>
          <w:tcPr>
            <w:tcW w:w="77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3D2E20F8" w14:textId="53AD96BF"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4.69</w:t>
            </w:r>
          </w:p>
        </w:tc>
        <w:tc>
          <w:tcPr>
            <w:tcW w:w="77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2DB396F9" w14:textId="69DCB2EF"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11.3</w:t>
            </w:r>
          </w:p>
        </w:tc>
        <w:tc>
          <w:tcPr>
            <w:tcW w:w="77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1DE5FF0E" w14:textId="133D12DA"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69</w:t>
            </w:r>
          </w:p>
        </w:tc>
        <w:tc>
          <w:tcPr>
            <w:tcW w:w="776" w:type="dxa"/>
            <w:tcBorders>
              <w:top w:val="single" w:sz="8" w:space="0" w:color="FFFFFF" w:themeColor="background1"/>
              <w:bottom w:val="single" w:sz="6" w:space="0" w:color="6F6652"/>
            </w:tcBorders>
            <w:shd w:val="clear" w:color="auto" w:fill="C2DADB" w:themeFill="accent6" w:themeFillTint="99"/>
            <w:vAlign w:val="bottom"/>
          </w:tcPr>
          <w:p w14:paraId="5DB38FDE" w14:textId="2908F230"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36</w:t>
            </w:r>
          </w:p>
        </w:tc>
      </w:tr>
    </w:tbl>
    <w:p w14:paraId="2D6F6634" w14:textId="46B9E369" w:rsidR="000E490A" w:rsidRPr="00E4232C" w:rsidRDefault="000E490A" w:rsidP="00FC3492">
      <w:pPr>
        <w:pStyle w:val="Note"/>
      </w:pPr>
      <w:r w:rsidRPr="00E4232C">
        <w:rPr>
          <w:rStyle w:val="NoteLabel"/>
        </w:rPr>
        <w:t>a</w:t>
      </w:r>
      <w:r>
        <w:t xml:space="preserve"> </w:t>
      </w:r>
      <w:r w:rsidR="00BD40AB">
        <w:t xml:space="preserve">weighted average with number of ad valorem (AV) duties for average AV duty and with number of tariff lines (TL) for average % of </w:t>
      </w:r>
      <w:proofErr w:type="gramStart"/>
      <w:r w:rsidR="00BD40AB">
        <w:t>duty free</w:t>
      </w:r>
      <w:proofErr w:type="gramEnd"/>
      <w:r w:rsidR="00BD40AB">
        <w:t xml:space="preserve"> TL; </w:t>
      </w:r>
      <w:r w:rsidR="00BD40AB">
        <w:rPr>
          <w:rStyle w:val="NoteLabel"/>
        </w:rPr>
        <w:t>b</w:t>
      </w:r>
      <w:r w:rsidR="00BD40AB">
        <w:t xml:space="preserve"> share of HS 6-digit subheadings in the total number of subheadings in the product group. Partially duty-free subheadings are </w:t>
      </w:r>
      <w:proofErr w:type="gramStart"/>
      <w:r w:rsidR="00BD40AB">
        <w:t>taken into account</w:t>
      </w:r>
      <w:proofErr w:type="gramEnd"/>
      <w:r w:rsidR="00BD40AB">
        <w:t xml:space="preserve"> on a </w:t>
      </w:r>
      <w:r w:rsidR="00BD40AB" w:rsidRPr="000E2809">
        <w:rPr>
          <w:i/>
          <w:iCs/>
        </w:rPr>
        <w:t>pro rata</w:t>
      </w:r>
      <w:r w:rsidR="00BD40AB">
        <w:t xml:space="preserve"> basis.</w:t>
      </w:r>
    </w:p>
    <w:p w14:paraId="2AFB7D5B" w14:textId="0AEA93A6" w:rsidR="00A0493B" w:rsidRDefault="00A0493B" w:rsidP="00A0493B">
      <w:pPr>
        <w:pStyle w:val="Note"/>
      </w:pPr>
      <w:r w:rsidRPr="007D1B4F">
        <w:rPr>
          <w:i/>
        </w:rPr>
        <w:t>Note:</w:t>
      </w:r>
      <w:r w:rsidRPr="00E879B8">
        <w:t xml:space="preserve"> </w:t>
      </w:r>
      <w:r>
        <w:t xml:space="preserve">Product groups defined by WTO based on HS system </w:t>
      </w:r>
    </w:p>
    <w:p w14:paraId="746A8A14" w14:textId="75747AF0" w:rsidR="000E490A" w:rsidRDefault="000E490A" w:rsidP="000E490A">
      <w:pPr>
        <w:pStyle w:val="Source"/>
        <w:rPr>
          <w:lang w:bidi="fa-IR"/>
        </w:rPr>
      </w:pPr>
      <w:r w:rsidRPr="000E490A">
        <w:rPr>
          <w:i/>
          <w:lang w:bidi="fa-IR"/>
        </w:rPr>
        <w:t>Source:</w:t>
      </w:r>
      <w:r>
        <w:rPr>
          <w:lang w:bidi="fa-IR"/>
        </w:rPr>
        <w:t xml:space="preserve"> </w:t>
      </w:r>
      <w:r w:rsidR="00BD40AB">
        <w:rPr>
          <w:lang w:bidi="fa-IR"/>
        </w:rPr>
        <w:t>CIE compilation based on WTO</w:t>
      </w:r>
      <w:r w:rsidR="00CC3F56">
        <w:rPr>
          <w:lang w:bidi="fa-IR"/>
        </w:rPr>
        <w:t xml:space="preserve"> tariff data</w:t>
      </w:r>
    </w:p>
    <w:p w14:paraId="57141CD9" w14:textId="1512B4DE" w:rsidR="00F8304B" w:rsidRDefault="00F8304B" w:rsidP="000E490A">
      <w:pPr>
        <w:pStyle w:val="BodyText"/>
        <w:rPr>
          <w:lang w:bidi="fa-IR"/>
        </w:rPr>
      </w:pPr>
      <w:r>
        <w:rPr>
          <w:lang w:bidi="fa-IR"/>
        </w:rPr>
        <w:t xml:space="preserve">For </w:t>
      </w:r>
      <w:r w:rsidR="00CC3F56">
        <w:rPr>
          <w:lang w:bidi="fa-IR"/>
        </w:rPr>
        <w:t>Australia’s top export commodities to the UAE</w:t>
      </w:r>
      <w:r w:rsidR="00E83CB5">
        <w:rPr>
          <w:lang w:bidi="fa-IR"/>
        </w:rPr>
        <w:t xml:space="preserve"> (ranked by the average exports over the five years from 2015 to 2019 prior to the COVID-19 pandemic, as listed in table </w:t>
      </w:r>
      <w:r w:rsidR="00ED64D7">
        <w:rPr>
          <w:lang w:bidi="fa-IR"/>
        </w:rPr>
        <w:fldChar w:fldCharType="begin"/>
      </w:r>
      <w:r w:rsidR="00ED64D7">
        <w:rPr>
          <w:lang w:bidi="fa-IR"/>
        </w:rPr>
        <w:instrText xml:space="preserve"> REF _Caption1902 </w:instrText>
      </w:r>
      <w:r w:rsidR="00ED64D7">
        <w:rPr>
          <w:lang w:bidi="fa-IR"/>
        </w:rPr>
        <w:fldChar w:fldCharType="separate"/>
      </w:r>
      <w:r w:rsidR="002B1E22">
        <w:rPr>
          <w:noProof/>
        </w:rPr>
        <w:t>4</w:t>
      </w:r>
      <w:r w:rsidR="002B1E22" w:rsidRPr="00695C93">
        <w:rPr>
          <w:noProof/>
        </w:rPr>
        <w:t>.</w:t>
      </w:r>
      <w:r w:rsidR="002B1E22">
        <w:rPr>
          <w:noProof/>
        </w:rPr>
        <w:t>4</w:t>
      </w:r>
      <w:r w:rsidR="00ED64D7">
        <w:rPr>
          <w:lang w:bidi="fa-IR"/>
        </w:rPr>
        <w:fldChar w:fldCharType="end"/>
      </w:r>
      <w:r w:rsidR="00E83CB5">
        <w:rPr>
          <w:lang w:bidi="fa-IR"/>
        </w:rPr>
        <w:t xml:space="preserve"> </w:t>
      </w:r>
      <w:r w:rsidR="00CD62AE">
        <w:rPr>
          <w:lang w:bidi="fa-IR"/>
        </w:rPr>
        <w:t>in the previous table</w:t>
      </w:r>
      <w:r w:rsidR="00E83CB5">
        <w:rPr>
          <w:lang w:bidi="fa-IR"/>
        </w:rPr>
        <w:t>)</w:t>
      </w:r>
      <w:r w:rsidR="00CC3F56">
        <w:rPr>
          <w:lang w:bidi="fa-IR"/>
        </w:rPr>
        <w:t xml:space="preserve">, the AV tariff rate is generally at 5 per cent or slightly lower, with notable exception for wheat, barley and medicament on </w:t>
      </w:r>
      <w:r w:rsidR="001F5C09">
        <w:rPr>
          <w:lang w:bidi="fa-IR"/>
        </w:rPr>
        <w:t>which</w:t>
      </w:r>
      <w:r w:rsidR="00CC3F56">
        <w:rPr>
          <w:lang w:bidi="fa-IR"/>
        </w:rPr>
        <w:t xml:space="preserve"> no tariffs are imposed (table </w:t>
      </w:r>
      <w:r w:rsidR="009B61F1">
        <w:rPr>
          <w:lang w:bidi="fa-IR"/>
        </w:rPr>
        <w:fldChar w:fldCharType="begin"/>
      </w:r>
      <w:r w:rsidR="009B61F1">
        <w:rPr>
          <w:lang w:bidi="fa-IR"/>
        </w:rPr>
        <w:instrText xml:space="preserve"> REF _Caption1902 </w:instrText>
      </w:r>
      <w:r w:rsidR="009B61F1">
        <w:rPr>
          <w:lang w:bidi="fa-IR"/>
        </w:rPr>
        <w:fldChar w:fldCharType="separate"/>
      </w:r>
      <w:r w:rsidR="002B1E22">
        <w:rPr>
          <w:noProof/>
        </w:rPr>
        <w:t>4</w:t>
      </w:r>
      <w:r w:rsidR="002B1E22" w:rsidRPr="00695C93">
        <w:rPr>
          <w:noProof/>
        </w:rPr>
        <w:t>.</w:t>
      </w:r>
      <w:r w:rsidR="002B1E22">
        <w:rPr>
          <w:noProof/>
        </w:rPr>
        <w:t>4</w:t>
      </w:r>
      <w:r w:rsidR="009B61F1">
        <w:rPr>
          <w:lang w:bidi="fa-IR"/>
        </w:rPr>
        <w:fldChar w:fldCharType="end"/>
      </w:r>
      <w:r w:rsidR="00CC3F56">
        <w:rPr>
          <w:lang w:bidi="fa-IR"/>
        </w:rPr>
        <w:t>).</w:t>
      </w:r>
    </w:p>
    <w:p w14:paraId="0B1A4EEA" w14:textId="5D03A3ED" w:rsidR="00CC3F56" w:rsidRDefault="00CC3F56" w:rsidP="00CC3F56">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4</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4</w:instrText>
      </w:r>
      <w:r w:rsidR="002B1E22">
        <w:rPr>
          <w:noProof/>
        </w:rPr>
        <w:fldChar w:fldCharType="end"/>
      </w:r>
      <w:r w:rsidRPr="00695C93">
        <w:instrText xml:space="preserve">." </w:instrText>
      </w:r>
      <w:r w:rsidRPr="00695C93">
        <w:fldChar w:fldCharType="separate"/>
      </w:r>
      <w:r w:rsidR="002B1E22">
        <w:rPr>
          <w:noProof/>
        </w:rPr>
        <w:instrText>4</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0F5228">
        <w:rPr>
          <w:noProof/>
        </w:rPr>
        <w:instrText>4</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4</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4</w:instrText>
      </w:r>
      <w:r w:rsidRPr="00695C93">
        <w:fldChar w:fldCharType="end"/>
      </w:r>
      <w:r w:rsidRPr="00695C93">
        <w:instrText xml:space="preserve">" "" </w:instrText>
      </w:r>
      <w:r w:rsidRPr="00695C93">
        <w:fldChar w:fldCharType="separate"/>
      </w:r>
      <w:bookmarkStart w:id="1558" w:name="_Caption2060"/>
      <w:bookmarkStart w:id="1559" w:name="_Caption4309"/>
      <w:bookmarkStart w:id="1560" w:name="_Caption9946"/>
      <w:bookmarkStart w:id="1561" w:name="_Caption3546"/>
      <w:bookmarkStart w:id="1562" w:name="_Caption0613"/>
      <w:bookmarkStart w:id="1563" w:name="_Caption2381"/>
      <w:bookmarkStart w:id="1564" w:name="_Caption5810"/>
      <w:bookmarkStart w:id="1565" w:name="_Caption1396"/>
      <w:bookmarkStart w:id="1566" w:name="_Caption5631"/>
      <w:bookmarkStart w:id="1567" w:name="_Caption2723"/>
      <w:bookmarkStart w:id="1568" w:name="_Caption6346"/>
      <w:bookmarkStart w:id="1569" w:name="_Caption4783"/>
      <w:bookmarkStart w:id="1570" w:name="_Caption4606"/>
      <w:bookmarkStart w:id="1571" w:name="_Caption0928"/>
      <w:bookmarkStart w:id="1572" w:name="_Caption8974"/>
      <w:bookmarkStart w:id="1573" w:name="_Caption8973"/>
      <w:bookmarkStart w:id="1574" w:name="_Caption5074"/>
      <w:bookmarkStart w:id="1575" w:name="_Caption1465"/>
      <w:bookmarkStart w:id="1576" w:name="_Caption1902"/>
      <w:bookmarkStart w:id="1577" w:name="_Caption3826"/>
      <w:bookmarkStart w:id="1578" w:name="_Caption4147"/>
      <w:bookmarkStart w:id="1579" w:name="_Caption6842"/>
      <w:bookmarkStart w:id="1580" w:name="_Caption8667"/>
      <w:bookmarkStart w:id="1581" w:name="_Caption0425"/>
      <w:bookmarkStart w:id="1582" w:name="_Caption5376"/>
      <w:bookmarkStart w:id="1583" w:name="_Caption6993"/>
      <w:bookmarkStart w:id="1584" w:name="_Caption7075"/>
      <w:bookmarkStart w:id="1585" w:name="_Caption8704"/>
      <w:bookmarkStart w:id="1586" w:name="_Caption7392"/>
      <w:bookmarkStart w:id="1587" w:name="_Caption5408"/>
      <w:bookmarkStart w:id="1588" w:name="_Caption6099"/>
      <w:bookmarkStart w:id="1589" w:name="_Caption9543"/>
      <w:bookmarkStart w:id="1590" w:name="_Caption1016"/>
      <w:bookmarkStart w:id="1591" w:name="_Caption9175"/>
      <w:bookmarkStart w:id="1592" w:name="_Caption0600"/>
      <w:bookmarkStart w:id="1593" w:name="_Caption1382"/>
      <w:bookmarkStart w:id="1594" w:name="_Caption3701"/>
      <w:bookmarkStart w:id="1595" w:name="_Caption6803"/>
      <w:bookmarkStart w:id="1596" w:name="_Caption3521"/>
      <w:bookmarkStart w:id="1597" w:name="_Caption2839"/>
      <w:bookmarkStart w:id="1598" w:name="_Caption7450"/>
      <w:bookmarkStart w:id="1599" w:name="_Caption7192"/>
      <w:bookmarkStart w:id="1600" w:name="_Caption0876"/>
      <w:bookmarkStart w:id="1601" w:name="_Caption9168"/>
      <w:bookmarkStart w:id="1602" w:name="_Caption2154"/>
      <w:bookmarkStart w:id="1603" w:name="_Caption0810"/>
      <w:bookmarkStart w:id="1604" w:name="_Caption8535"/>
      <w:bookmarkStart w:id="1605" w:name="_Caption3466"/>
      <w:bookmarkStart w:id="1606" w:name="_Caption3353"/>
      <w:bookmarkStart w:id="1607" w:name="_Caption6608"/>
      <w:bookmarkStart w:id="1608" w:name="_Caption4230"/>
      <w:bookmarkStart w:id="1609" w:name="_Toc128409068"/>
      <w:r w:rsidR="000F5228">
        <w:rPr>
          <w:noProof/>
        </w:rPr>
        <w:t>4</w:t>
      </w:r>
      <w:r w:rsidR="000F5228" w:rsidRPr="00695C93">
        <w:rPr>
          <w:noProof/>
        </w:rPr>
        <w:t>.</w:t>
      </w:r>
      <w:r w:rsidR="000F5228">
        <w:rPr>
          <w:noProof/>
        </w:rPr>
        <w:t>4</w:t>
      </w:r>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r w:rsidRPr="00695C93">
        <w:fldChar w:fldCharType="end"/>
      </w:r>
      <w:r w:rsidRPr="00695C93">
        <w:tab/>
      </w:r>
      <w:r>
        <w:t>UAE’s MFN tariff on top Australian export commodities</w:t>
      </w:r>
      <w:r w:rsidR="008032B6">
        <w:t xml:space="preserve"> (SITC</w:t>
      </w:r>
      <w:r w:rsidR="003443E4">
        <w:t xml:space="preserve"> </w:t>
      </w:r>
      <w:r w:rsidR="00770293">
        <w:t>3-d</w:t>
      </w:r>
      <w:r w:rsidR="00446F41">
        <w:t>igit</w:t>
      </w:r>
      <w:r w:rsidR="008032B6">
        <w:t>)</w:t>
      </w:r>
      <w:bookmarkEnd w:id="1609"/>
    </w:p>
    <w:tbl>
      <w:tblPr>
        <w:tblW w:w="7936" w:type="dxa"/>
        <w:tblLayout w:type="fixed"/>
        <w:tblLook w:val="04A0" w:firstRow="1" w:lastRow="0" w:firstColumn="1" w:lastColumn="0" w:noHBand="0" w:noVBand="1"/>
      </w:tblPr>
      <w:tblGrid>
        <w:gridCol w:w="2269"/>
        <w:gridCol w:w="1012"/>
        <w:gridCol w:w="775"/>
        <w:gridCol w:w="776"/>
        <w:gridCol w:w="776"/>
        <w:gridCol w:w="776"/>
        <w:gridCol w:w="776"/>
        <w:gridCol w:w="776"/>
      </w:tblGrid>
      <w:tr w:rsidR="0016168E" w:rsidRPr="00CC3F56" w14:paraId="347CDDD4" w14:textId="77777777" w:rsidTr="00D24D1E">
        <w:trPr>
          <w:trHeight w:val="504"/>
          <w:tblHeader/>
        </w:trPr>
        <w:tc>
          <w:tcPr>
            <w:tcW w:w="2269" w:type="dxa"/>
            <w:shd w:val="clear" w:color="auto" w:fill="6F6652"/>
            <w:noWrap/>
            <w:tcMar>
              <w:left w:w="57" w:type="dxa"/>
              <w:right w:w="57" w:type="dxa"/>
            </w:tcMar>
            <w:hideMark/>
          </w:tcPr>
          <w:p w14:paraId="3C23E4D6" w14:textId="118D59C4" w:rsidR="0016168E" w:rsidRPr="00CC3F56" w:rsidRDefault="00BB3481" w:rsidP="00D24D1E">
            <w:pPr>
              <w:pStyle w:val="TableDataColumnHeading"/>
              <w:jc w:val="left"/>
            </w:pPr>
            <w:r>
              <w:t>Products</w:t>
            </w:r>
          </w:p>
        </w:tc>
        <w:tc>
          <w:tcPr>
            <w:tcW w:w="1012" w:type="dxa"/>
            <w:shd w:val="clear" w:color="auto" w:fill="6F6652"/>
            <w:tcMar>
              <w:left w:w="57" w:type="dxa"/>
              <w:right w:w="57" w:type="dxa"/>
            </w:tcMar>
          </w:tcPr>
          <w:p w14:paraId="57A3D0CE" w14:textId="77777777" w:rsidR="0016168E" w:rsidRDefault="001D74C4" w:rsidP="00D24D1E">
            <w:pPr>
              <w:pStyle w:val="TableDataColumnHeading"/>
            </w:pPr>
            <w:r>
              <w:t>Average export value (2015-19)</w:t>
            </w:r>
          </w:p>
          <w:p w14:paraId="34A4C11A" w14:textId="3FDF7898" w:rsidR="008979F2" w:rsidRPr="00CC3F56" w:rsidRDefault="008979F2" w:rsidP="00D24D1E">
            <w:pPr>
              <w:pStyle w:val="TableDataColumnHeading"/>
            </w:pPr>
            <w:r>
              <w:t>$m</w:t>
            </w:r>
          </w:p>
        </w:tc>
        <w:tc>
          <w:tcPr>
            <w:tcW w:w="775" w:type="dxa"/>
            <w:shd w:val="clear" w:color="auto" w:fill="6F6652"/>
            <w:tcMar>
              <w:left w:w="57" w:type="dxa"/>
              <w:right w:w="57" w:type="dxa"/>
            </w:tcMar>
            <w:hideMark/>
          </w:tcPr>
          <w:p w14:paraId="2F90D817" w14:textId="15B5765E" w:rsidR="0016168E" w:rsidRPr="00CC3F56" w:rsidRDefault="0016168E" w:rsidP="00D24D1E">
            <w:pPr>
              <w:pStyle w:val="TableDataColumnHeading"/>
              <w:rPr>
                <w:rFonts w:ascii="Franklin Gothic Book" w:hAnsi="Franklin Gothic Book"/>
                <w:sz w:val="18"/>
              </w:rPr>
            </w:pPr>
            <w:r>
              <w:rPr>
                <w:szCs w:val="16"/>
              </w:rPr>
              <w:t>Number of</w:t>
            </w:r>
            <w:r w:rsidRPr="007C667C">
              <w:rPr>
                <w:szCs w:val="16"/>
              </w:rPr>
              <w:t xml:space="preserve"> TLs</w:t>
            </w:r>
          </w:p>
        </w:tc>
        <w:tc>
          <w:tcPr>
            <w:tcW w:w="776" w:type="dxa"/>
            <w:shd w:val="clear" w:color="auto" w:fill="6F6652"/>
            <w:tcMar>
              <w:left w:w="57" w:type="dxa"/>
              <w:right w:w="57" w:type="dxa"/>
            </w:tcMar>
            <w:hideMark/>
          </w:tcPr>
          <w:p w14:paraId="62BEB56F" w14:textId="7DBA5ADC" w:rsidR="0016168E" w:rsidRPr="00CC3F56" w:rsidRDefault="0016168E" w:rsidP="00D24D1E">
            <w:pPr>
              <w:pStyle w:val="TableDataColumnHeading"/>
              <w:rPr>
                <w:rFonts w:ascii="Franklin Gothic Book" w:hAnsi="Franklin Gothic Book"/>
                <w:sz w:val="18"/>
              </w:rPr>
            </w:pPr>
            <w:r>
              <w:rPr>
                <w:szCs w:val="16"/>
              </w:rPr>
              <w:t>Number</w:t>
            </w:r>
            <w:r w:rsidRPr="007C667C">
              <w:rPr>
                <w:szCs w:val="16"/>
              </w:rPr>
              <w:t xml:space="preserve"> </w:t>
            </w:r>
            <w:r>
              <w:rPr>
                <w:szCs w:val="16"/>
              </w:rPr>
              <w:t xml:space="preserve">of </w:t>
            </w:r>
            <w:r w:rsidRPr="007C667C">
              <w:rPr>
                <w:szCs w:val="16"/>
              </w:rPr>
              <w:t>AV duties</w:t>
            </w:r>
          </w:p>
        </w:tc>
        <w:tc>
          <w:tcPr>
            <w:tcW w:w="776" w:type="dxa"/>
            <w:shd w:val="clear" w:color="auto" w:fill="6F6652"/>
            <w:tcMar>
              <w:left w:w="57" w:type="dxa"/>
              <w:right w:w="57" w:type="dxa"/>
            </w:tcMar>
            <w:hideMark/>
          </w:tcPr>
          <w:p w14:paraId="037FF2D4" w14:textId="77777777" w:rsidR="0016168E" w:rsidRDefault="0016168E" w:rsidP="00D24D1E">
            <w:pPr>
              <w:pStyle w:val="TableDataColumnHeading"/>
              <w:rPr>
                <w:rStyle w:val="NoteLabel"/>
                <w:color w:val="FFFFFF" w:themeColor="background1"/>
              </w:rPr>
            </w:pPr>
            <w:r w:rsidRPr="007C667C">
              <w:rPr>
                <w:szCs w:val="16"/>
              </w:rPr>
              <w:t>Av</w:t>
            </w:r>
            <w:r>
              <w:rPr>
                <w:szCs w:val="16"/>
              </w:rPr>
              <w:t>era</w:t>
            </w:r>
            <w:r w:rsidRPr="007C667C">
              <w:rPr>
                <w:szCs w:val="16"/>
              </w:rPr>
              <w:t>g</w:t>
            </w:r>
            <w:r>
              <w:rPr>
                <w:szCs w:val="16"/>
              </w:rPr>
              <w:t>e</w:t>
            </w:r>
            <w:r w:rsidRPr="007C667C">
              <w:rPr>
                <w:szCs w:val="16"/>
              </w:rPr>
              <w:t xml:space="preserve"> AV duties</w:t>
            </w:r>
            <w:r w:rsidR="001D74C4" w:rsidRPr="001D74C4">
              <w:rPr>
                <w:rStyle w:val="NoteLabel"/>
                <w:color w:val="FFFFFF" w:themeColor="background1"/>
              </w:rPr>
              <w:t>a</w:t>
            </w:r>
          </w:p>
          <w:p w14:paraId="49433D50" w14:textId="763CCCCC" w:rsidR="00365829" w:rsidRPr="0032248B" w:rsidRDefault="0032248B" w:rsidP="0032248B">
            <w:pPr>
              <w:pStyle w:val="TableDataColumnHeading"/>
              <w:rPr>
                <w:color w:val="FFFFFF" w:themeColor="background1"/>
                <w:position w:val="4"/>
                <w:sz w:val="14"/>
                <w:szCs w:val="16"/>
              </w:rPr>
            </w:pPr>
            <w:r>
              <w:rPr>
                <w:rStyle w:val="NoteLabel"/>
                <w:color w:val="FFFFFF" w:themeColor="background1"/>
              </w:rPr>
              <w:t>%</w:t>
            </w:r>
          </w:p>
        </w:tc>
        <w:tc>
          <w:tcPr>
            <w:tcW w:w="776" w:type="dxa"/>
            <w:shd w:val="clear" w:color="auto" w:fill="6F6652"/>
            <w:tcMar>
              <w:left w:w="57" w:type="dxa"/>
              <w:right w:w="57" w:type="dxa"/>
            </w:tcMar>
            <w:hideMark/>
          </w:tcPr>
          <w:p w14:paraId="5F7B2C14" w14:textId="77777777" w:rsidR="0016168E" w:rsidRDefault="0016168E" w:rsidP="00D24D1E">
            <w:pPr>
              <w:pStyle w:val="TableDataColumnHeading"/>
              <w:rPr>
                <w:rStyle w:val="NoteLabel"/>
                <w:color w:val="FFFFFF" w:themeColor="background1"/>
              </w:rPr>
            </w:pPr>
            <w:r w:rsidRPr="007C667C">
              <w:rPr>
                <w:szCs w:val="16"/>
              </w:rPr>
              <w:t>Duty free TLs</w:t>
            </w:r>
            <w:r>
              <w:rPr>
                <w:szCs w:val="16"/>
              </w:rPr>
              <w:t xml:space="preserve"> </w:t>
            </w:r>
            <w:r w:rsidRPr="00EE54C8">
              <w:rPr>
                <w:rStyle w:val="NoteLabel"/>
                <w:color w:val="FFFFFF" w:themeColor="background1"/>
              </w:rPr>
              <w:t>b</w:t>
            </w:r>
          </w:p>
          <w:p w14:paraId="339405AC" w14:textId="1CF5FC36" w:rsidR="0032248B" w:rsidRPr="00CC3F56" w:rsidRDefault="0032248B" w:rsidP="00D24D1E">
            <w:pPr>
              <w:pStyle w:val="TableDataColumnHeading"/>
              <w:rPr>
                <w:rFonts w:ascii="Franklin Gothic Book" w:hAnsi="Franklin Gothic Book"/>
                <w:sz w:val="18"/>
              </w:rPr>
            </w:pPr>
            <w:r>
              <w:rPr>
                <w:rStyle w:val="NoteLabel"/>
                <w:color w:val="FFFFFF" w:themeColor="background1"/>
              </w:rPr>
              <w:t>%</w:t>
            </w:r>
          </w:p>
        </w:tc>
        <w:tc>
          <w:tcPr>
            <w:tcW w:w="776" w:type="dxa"/>
            <w:shd w:val="clear" w:color="auto" w:fill="6F6652"/>
            <w:tcMar>
              <w:left w:w="57" w:type="dxa"/>
              <w:right w:w="57" w:type="dxa"/>
            </w:tcMar>
            <w:hideMark/>
          </w:tcPr>
          <w:p w14:paraId="0F7350E2" w14:textId="493C6863" w:rsidR="0016168E" w:rsidRPr="00CC3F56" w:rsidRDefault="0016168E" w:rsidP="00D24D1E">
            <w:pPr>
              <w:pStyle w:val="TableDataColumnHeading"/>
              <w:rPr>
                <w:rFonts w:ascii="Franklin Gothic Book" w:hAnsi="Franklin Gothic Book"/>
                <w:sz w:val="18"/>
              </w:rPr>
            </w:pPr>
            <w:r>
              <w:rPr>
                <w:szCs w:val="16"/>
              </w:rPr>
              <w:t>Number</w:t>
            </w:r>
            <w:r w:rsidRPr="007C667C">
              <w:rPr>
                <w:szCs w:val="16"/>
              </w:rPr>
              <w:t xml:space="preserve"> of </w:t>
            </w:r>
            <w:r>
              <w:rPr>
                <w:szCs w:val="16"/>
              </w:rPr>
              <w:t xml:space="preserve">TLs with </w:t>
            </w:r>
            <w:r w:rsidRPr="007C667C">
              <w:rPr>
                <w:szCs w:val="16"/>
              </w:rPr>
              <w:t>non-A</w:t>
            </w:r>
            <w:r>
              <w:rPr>
                <w:szCs w:val="16"/>
              </w:rPr>
              <w:t>V</w:t>
            </w:r>
            <w:r w:rsidRPr="007C667C">
              <w:rPr>
                <w:szCs w:val="16"/>
              </w:rPr>
              <w:t xml:space="preserve"> duties</w:t>
            </w:r>
          </w:p>
        </w:tc>
        <w:tc>
          <w:tcPr>
            <w:tcW w:w="776" w:type="dxa"/>
            <w:shd w:val="clear" w:color="auto" w:fill="6F6652"/>
            <w:tcMar>
              <w:left w:w="57" w:type="dxa"/>
              <w:right w:w="57" w:type="dxa"/>
            </w:tcMar>
          </w:tcPr>
          <w:p w14:paraId="50AA68A2" w14:textId="6CE26D0C" w:rsidR="0016168E" w:rsidRPr="00CC3F56" w:rsidRDefault="0016168E" w:rsidP="00D24D1E">
            <w:pPr>
              <w:pStyle w:val="TableDataColumnHeading"/>
              <w:rPr>
                <w:rFonts w:ascii="Franklin Gothic Book" w:hAnsi="Franklin Gothic Book"/>
                <w:sz w:val="18"/>
              </w:rPr>
            </w:pPr>
            <w:r>
              <w:rPr>
                <w:szCs w:val="16"/>
              </w:rPr>
              <w:t>Number of TLs banned</w:t>
            </w:r>
          </w:p>
        </w:tc>
      </w:tr>
      <w:tr w:rsidR="00724315" w:rsidRPr="00CC3F56" w14:paraId="7D11D865"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F1CC05" w14:textId="77777777" w:rsidR="00C373F7" w:rsidRPr="00CC3F56" w:rsidRDefault="00C373F7" w:rsidP="00D24D1E">
            <w:pPr>
              <w:pStyle w:val="TableDataEntries"/>
              <w:jc w:val="left"/>
            </w:pPr>
            <w:r>
              <w:t>Aluminium ores &amp; conc (incl alumina)</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5E911745" w14:textId="34356621" w:rsidR="00C373F7" w:rsidRPr="00CC3F56" w:rsidRDefault="00C373F7" w:rsidP="00D24D1E">
            <w:pPr>
              <w:pStyle w:val="TableDataEntries"/>
            </w:pPr>
            <w:r>
              <w:t>1,186</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369A70" w14:textId="3553C10C" w:rsidR="00C373F7" w:rsidRPr="00CC3F56" w:rsidRDefault="00C373F7" w:rsidP="00D24D1E">
            <w:pPr>
              <w:pStyle w:val="TableDataEntries"/>
            </w:pPr>
            <w:r>
              <w:t>2</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CCFBBDD" w14:textId="4D226607" w:rsidR="00C373F7" w:rsidRPr="00CC3F56" w:rsidRDefault="00C373F7" w:rsidP="00D24D1E">
            <w:pPr>
              <w:pStyle w:val="TableDataEntries"/>
            </w:pPr>
            <w:r>
              <w:t>2</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66ECD1" w14:textId="5A195C5A" w:rsidR="00C373F7" w:rsidRPr="00CC3F56" w:rsidRDefault="00C373F7" w:rsidP="00D24D1E">
            <w:pPr>
              <w:pStyle w:val="TableDataEntries"/>
            </w:pPr>
            <w:r w:rsidRPr="007B41A1">
              <w:t>5.00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97FE8C" w14:textId="4FEEF12F" w:rsidR="00C373F7" w:rsidRPr="00CC3F56" w:rsidRDefault="00C373F7" w:rsidP="00D24D1E">
            <w:pPr>
              <w:pStyle w:val="TableDataEntries"/>
            </w:pPr>
            <w:r>
              <w:t>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EE8C392" w14:textId="5DB03C5A"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50CF4A3" w14:textId="4F18914C" w:rsidR="00C373F7" w:rsidRPr="00CC3F56" w:rsidRDefault="00C373F7" w:rsidP="00D24D1E">
            <w:pPr>
              <w:pStyle w:val="TableDataEntries"/>
            </w:pPr>
            <w:r>
              <w:t>0</w:t>
            </w:r>
          </w:p>
        </w:tc>
      </w:tr>
      <w:tr w:rsidR="00724315" w:rsidRPr="00CC3F56" w14:paraId="1D5F4280"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8F000F" w14:textId="57ECE562" w:rsidR="00C373F7" w:rsidRPr="00CC3F56" w:rsidRDefault="00C373F7" w:rsidP="00D24D1E">
            <w:pPr>
              <w:pStyle w:val="TableDataEntries"/>
              <w:jc w:val="left"/>
            </w:pPr>
            <w:r>
              <w:t xml:space="preserve">Meat (excl beef), </w:t>
            </w:r>
            <w:proofErr w:type="spellStart"/>
            <w:r>
              <w:t>f.c.f</w:t>
            </w:r>
            <w:proofErr w:type="spellEnd"/>
            <w:r>
              <w:t>.</w:t>
            </w:r>
            <w:r w:rsidRPr="00E4232C">
              <w:rPr>
                <w:rStyle w:val="NoteLabel"/>
              </w:rPr>
              <w:t xml:space="preserve"> </w:t>
            </w:r>
            <w:r>
              <w:rPr>
                <w:rStyle w:val="NoteLabel"/>
              </w:rPr>
              <w:t>b</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30A789F6" w14:textId="7F9BD507" w:rsidR="00C373F7" w:rsidRPr="00CC3F56" w:rsidRDefault="00C373F7" w:rsidP="00D24D1E">
            <w:pPr>
              <w:pStyle w:val="TableDataEntries"/>
            </w:pPr>
            <w:r>
              <w:t>229</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64722B" w14:textId="12D38937" w:rsidR="00C373F7" w:rsidRPr="00CC3F56" w:rsidRDefault="00C373F7" w:rsidP="00D24D1E">
            <w:pPr>
              <w:pStyle w:val="TableDataEntries"/>
            </w:pPr>
            <w:r>
              <w:t>69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7CA041" w14:textId="3A34073C" w:rsidR="00C373F7" w:rsidRPr="00CC3F56" w:rsidRDefault="00C373F7" w:rsidP="00D24D1E">
            <w:pPr>
              <w:pStyle w:val="TableDataEntries"/>
            </w:pPr>
            <w:r>
              <w:t>59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1CC624" w14:textId="7B200757" w:rsidR="00C373F7" w:rsidRPr="00CC3F56" w:rsidRDefault="00C373F7" w:rsidP="00D24D1E">
            <w:pPr>
              <w:pStyle w:val="TableDataEntries"/>
            </w:pPr>
            <w:r w:rsidRPr="007B41A1">
              <w:t>1.50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EA158A" w14:textId="12E6E7F0" w:rsidR="00C373F7" w:rsidRPr="00CC3F56" w:rsidRDefault="00C373F7" w:rsidP="00D24D1E">
            <w:pPr>
              <w:pStyle w:val="TableDataEntries"/>
            </w:pPr>
            <w:r>
              <w:t>15.94</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1C2B67" w14:textId="609E0D22" w:rsidR="00C373F7" w:rsidRPr="00CC3F56" w:rsidRDefault="00C373F7" w:rsidP="00D24D1E">
            <w:pPr>
              <w:pStyle w:val="TableDataEntries"/>
            </w:pPr>
            <w:r>
              <w:t>10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7492D65" w14:textId="592AC8FD" w:rsidR="00C373F7" w:rsidRPr="00CC3F56" w:rsidRDefault="00C373F7" w:rsidP="00D24D1E">
            <w:pPr>
              <w:pStyle w:val="TableDataEntries"/>
            </w:pPr>
            <w:r>
              <w:t>0</w:t>
            </w:r>
          </w:p>
        </w:tc>
      </w:tr>
      <w:tr w:rsidR="00724315" w:rsidRPr="00CC3F56" w14:paraId="2EE000FC"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6AF774" w14:textId="77777777" w:rsidR="00C373F7" w:rsidRPr="00CC3F56" w:rsidRDefault="00C373F7" w:rsidP="00D24D1E">
            <w:pPr>
              <w:pStyle w:val="TableDataEntries"/>
              <w:jc w:val="left"/>
            </w:pPr>
            <w:r>
              <w:t xml:space="preserve">Vegetables, </w:t>
            </w:r>
            <w:proofErr w:type="spellStart"/>
            <w:r>
              <w:t>f.c.f</w:t>
            </w:r>
            <w:proofErr w:type="spellEnd"/>
            <w:r>
              <w:t>.</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6A86F4ED" w14:textId="184873F8" w:rsidR="00C373F7" w:rsidRPr="00CC3F56" w:rsidRDefault="00C373F7" w:rsidP="00D24D1E">
            <w:pPr>
              <w:pStyle w:val="TableDataEntries"/>
            </w:pPr>
            <w:r>
              <w:t>133</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6F0C6D" w14:textId="228961BF" w:rsidR="00C373F7" w:rsidRPr="00CC3F56" w:rsidRDefault="00C373F7" w:rsidP="00D24D1E">
            <w:pPr>
              <w:pStyle w:val="TableDataEntries"/>
            </w:pPr>
            <w:r>
              <w:t>87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3C93C0" w14:textId="04C5A3BD" w:rsidR="00C373F7" w:rsidRPr="00CC3F56" w:rsidRDefault="00C373F7" w:rsidP="00D24D1E">
            <w:pPr>
              <w:pStyle w:val="TableDataEntries"/>
            </w:pPr>
            <w:r>
              <w:t>87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FD2B02" w14:textId="5795E591" w:rsidR="00C373F7" w:rsidRPr="00CC3F56" w:rsidRDefault="00C373F7" w:rsidP="00D24D1E">
            <w:pPr>
              <w:pStyle w:val="TableDataEntries"/>
            </w:pPr>
            <w:r w:rsidRPr="007B41A1">
              <w:t>3.84</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67A1BF" w14:textId="7B82DF29" w:rsidR="00C373F7" w:rsidRPr="00CC3F56" w:rsidRDefault="00C373F7" w:rsidP="00D24D1E">
            <w:pPr>
              <w:pStyle w:val="TableDataEntries"/>
            </w:pPr>
            <w:r>
              <w:t>47.13</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C83F31" w14:textId="41462012"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30B51B2B" w14:textId="25496AA0" w:rsidR="00C373F7" w:rsidRPr="00CC3F56" w:rsidRDefault="00C373F7" w:rsidP="00D24D1E">
            <w:pPr>
              <w:pStyle w:val="TableDataEntries"/>
            </w:pPr>
            <w:r>
              <w:t>0</w:t>
            </w:r>
          </w:p>
        </w:tc>
      </w:tr>
      <w:tr w:rsidR="00724315" w:rsidRPr="00CC3F56" w14:paraId="4AAB193B"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F1EF4A" w14:textId="77777777" w:rsidR="00C373F7" w:rsidRPr="00CC3F56" w:rsidRDefault="00C373F7" w:rsidP="00D24D1E">
            <w:pPr>
              <w:pStyle w:val="TableDataEntries"/>
              <w:jc w:val="left"/>
            </w:pPr>
            <w:r>
              <w:t>Passenger motor vehicles</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62929E82" w14:textId="2E959F7A" w:rsidR="00C373F7" w:rsidRPr="00CC3F56" w:rsidRDefault="00C373F7" w:rsidP="00D24D1E">
            <w:pPr>
              <w:pStyle w:val="TableDataEntries"/>
            </w:pPr>
            <w:r>
              <w:t>127</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D7CEB3" w14:textId="38921B11" w:rsidR="00C373F7" w:rsidRPr="00CC3F56" w:rsidRDefault="00C373F7" w:rsidP="00D24D1E">
            <w:pPr>
              <w:pStyle w:val="TableDataEntries"/>
            </w:pPr>
            <w:r>
              <w:t>46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216AF7" w14:textId="27839FB6" w:rsidR="00C373F7" w:rsidRPr="00CC3F56" w:rsidRDefault="00C373F7" w:rsidP="00D24D1E">
            <w:pPr>
              <w:pStyle w:val="TableDataEntries"/>
            </w:pPr>
            <w:r>
              <w:t>46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C115993" w14:textId="66669CB6" w:rsidR="00C373F7" w:rsidRPr="00CC3F56" w:rsidRDefault="00C373F7" w:rsidP="00D24D1E">
            <w:pPr>
              <w:pStyle w:val="TableDataEntries"/>
            </w:pPr>
            <w:r w:rsidRPr="007B41A1">
              <w:t>5.00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A6400F" w14:textId="7DCE10B9" w:rsidR="00C373F7" w:rsidRPr="00CC3F56" w:rsidRDefault="00C373F7" w:rsidP="00D24D1E">
            <w:pPr>
              <w:pStyle w:val="TableDataEntries"/>
            </w:pPr>
            <w:r>
              <w:t>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429466" w14:textId="5C3A9B6D"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4F44941" w14:textId="1EA2AF29" w:rsidR="00C373F7" w:rsidRPr="00CC3F56" w:rsidRDefault="00C373F7" w:rsidP="00D24D1E">
            <w:pPr>
              <w:pStyle w:val="TableDataEntries"/>
            </w:pPr>
            <w:r>
              <w:t>0</w:t>
            </w:r>
          </w:p>
        </w:tc>
      </w:tr>
      <w:tr w:rsidR="00724315" w:rsidRPr="00CC3F56" w14:paraId="7A222318"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CE4458" w14:textId="77777777" w:rsidR="00C373F7" w:rsidRPr="00CC3F56" w:rsidRDefault="00C373F7" w:rsidP="00D24D1E">
            <w:pPr>
              <w:pStyle w:val="TableDataEntries"/>
              <w:jc w:val="left"/>
            </w:pPr>
            <w:r>
              <w:t xml:space="preserve">Beef, </w:t>
            </w:r>
            <w:proofErr w:type="spellStart"/>
            <w:r>
              <w:t>f.c.f</w:t>
            </w:r>
            <w:proofErr w:type="spellEnd"/>
            <w:r>
              <w:t>.</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0F3C560" w14:textId="3D13CF81" w:rsidR="00C373F7" w:rsidRPr="00CC3F56" w:rsidRDefault="00C373F7" w:rsidP="00D24D1E">
            <w:pPr>
              <w:pStyle w:val="TableDataEntries"/>
            </w:pPr>
            <w:r>
              <w:t>114</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E7BEA7" w14:textId="5821053F" w:rsidR="00C373F7" w:rsidRPr="00CC3F56" w:rsidRDefault="00C373F7" w:rsidP="00D24D1E">
            <w:pPr>
              <w:pStyle w:val="TableDataEntries"/>
            </w:pPr>
            <w:r>
              <w:t>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89F125" w14:textId="12C0F35F" w:rsidR="00C373F7" w:rsidRPr="00CC3F56" w:rsidRDefault="00C373F7" w:rsidP="00D24D1E">
            <w:pPr>
              <w:pStyle w:val="TableDataEntries"/>
            </w:pPr>
            <w:r>
              <w:t>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F50888" w14:textId="7E036F28" w:rsidR="00C373F7" w:rsidRPr="00CC3F56" w:rsidRDefault="00C373F7" w:rsidP="00D24D1E">
            <w:pPr>
              <w:pStyle w:val="TableDataEntries"/>
            </w:pPr>
            <w:r w:rsidRPr="007B41A1">
              <w:t>0.79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553F6B" w14:textId="7F31E8E2" w:rsidR="00C373F7" w:rsidRPr="00CC3F56" w:rsidRDefault="00C373F7" w:rsidP="00D24D1E">
            <w:pPr>
              <w:pStyle w:val="TableDataEntries"/>
            </w:pPr>
            <w:r>
              <w:t>42.86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7E3C9FB" w14:textId="3B9C11EA"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96EC903" w14:textId="49E3F9FC" w:rsidR="00C373F7" w:rsidRPr="00CC3F56" w:rsidRDefault="00C373F7" w:rsidP="00D24D1E">
            <w:pPr>
              <w:pStyle w:val="TableDataEntries"/>
            </w:pPr>
            <w:r>
              <w:t>0</w:t>
            </w:r>
          </w:p>
        </w:tc>
      </w:tr>
      <w:tr w:rsidR="00724315" w:rsidRPr="00CC3F56" w14:paraId="122A6DE7"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581F07" w14:textId="77777777" w:rsidR="00C373F7" w:rsidRPr="00CC3F56" w:rsidRDefault="00C373F7" w:rsidP="00D24D1E">
            <w:pPr>
              <w:pStyle w:val="TableDataEntries"/>
              <w:jc w:val="left"/>
            </w:pPr>
            <w:r>
              <w:t>Telecom equipment &amp; parts</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AA959F7" w14:textId="3C0C6CF1" w:rsidR="00C373F7" w:rsidRPr="00CC3F56" w:rsidRDefault="00C373F7" w:rsidP="00D24D1E">
            <w:pPr>
              <w:pStyle w:val="TableDataEntries"/>
            </w:pPr>
            <w:r>
              <w:t>107</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DED1127" w14:textId="64FFE762" w:rsidR="00C373F7" w:rsidRPr="00CC3F56" w:rsidRDefault="00C373F7" w:rsidP="00D24D1E">
            <w:pPr>
              <w:pStyle w:val="TableDataEntries"/>
            </w:pPr>
            <w:r>
              <w:t>61</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B7D664" w14:textId="2291EF2F" w:rsidR="00C373F7" w:rsidRPr="00CC3F56" w:rsidRDefault="00C373F7" w:rsidP="00D24D1E">
            <w:pPr>
              <w:pStyle w:val="TableDataEntries"/>
            </w:pPr>
            <w:r>
              <w:t>61</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9A89045" w14:textId="0DAA8826" w:rsidR="00C373F7" w:rsidRPr="00CC3F56" w:rsidRDefault="00C373F7" w:rsidP="00D24D1E">
            <w:pPr>
              <w:pStyle w:val="TableDataEntries"/>
            </w:pPr>
            <w:r w:rsidRPr="007B41A1">
              <w:t>0.09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B38E06" w14:textId="2BA4F0E3" w:rsidR="00C373F7" w:rsidRPr="00CC3F56" w:rsidRDefault="00C373F7" w:rsidP="00D24D1E">
            <w:pPr>
              <w:pStyle w:val="TableDataEntries"/>
            </w:pPr>
            <w:r>
              <w:t>78.69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EEF91AF" w14:textId="064E3FD8"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3D5C1F52" w14:textId="647BB469" w:rsidR="00C373F7" w:rsidRPr="00CC3F56" w:rsidRDefault="00C373F7" w:rsidP="00D24D1E">
            <w:pPr>
              <w:pStyle w:val="TableDataEntries"/>
            </w:pPr>
            <w:r>
              <w:t>0</w:t>
            </w:r>
          </w:p>
        </w:tc>
      </w:tr>
      <w:tr w:rsidR="00724315" w:rsidRPr="00CC3F56" w14:paraId="0A052B99"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F086CFC" w14:textId="77777777" w:rsidR="00C373F7" w:rsidRPr="00CC3F56" w:rsidRDefault="00C373F7" w:rsidP="00D24D1E">
            <w:pPr>
              <w:pStyle w:val="TableDataEntries"/>
              <w:jc w:val="left"/>
            </w:pPr>
            <w:r>
              <w:lastRenderedPageBreak/>
              <w:t>Vehicle parts &amp; accessories</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0C6EA9F" w14:textId="43BC34AA" w:rsidR="00C373F7" w:rsidRPr="00CC3F56" w:rsidRDefault="00C373F7" w:rsidP="00D24D1E">
            <w:pPr>
              <w:pStyle w:val="TableDataEntries"/>
            </w:pPr>
            <w:r>
              <w:t>106</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2395F9" w14:textId="3E01C19B" w:rsidR="00C373F7" w:rsidRPr="00CC3F56" w:rsidRDefault="00C373F7" w:rsidP="00D24D1E">
            <w:pPr>
              <w:pStyle w:val="TableDataEntries"/>
            </w:pPr>
            <w:r>
              <w:t>31</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3D64D8" w14:textId="4C2B8EAA" w:rsidR="00C373F7" w:rsidRPr="00CC3F56" w:rsidRDefault="00C373F7" w:rsidP="00D24D1E">
            <w:pPr>
              <w:pStyle w:val="TableDataEntries"/>
            </w:pPr>
            <w:r>
              <w:t>31</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52B3A5" w14:textId="4461BCB8" w:rsidR="00C373F7" w:rsidRPr="00CC3F56" w:rsidRDefault="00C373F7" w:rsidP="00D24D1E">
            <w:pPr>
              <w:pStyle w:val="TableDataEntries"/>
            </w:pPr>
            <w:r w:rsidRPr="007B41A1">
              <w:t>5.00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C2A079" w14:textId="09F605E1" w:rsidR="00C373F7" w:rsidRPr="00CC3F56" w:rsidRDefault="00C373F7" w:rsidP="00D24D1E">
            <w:pPr>
              <w:pStyle w:val="TableDataEntries"/>
            </w:pPr>
            <w:r>
              <w:t>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119F7A7" w14:textId="0CEB6473"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6093327F" w14:textId="71C512E2" w:rsidR="00C373F7" w:rsidRPr="00CC3F56" w:rsidRDefault="00C373F7" w:rsidP="00D24D1E">
            <w:pPr>
              <w:pStyle w:val="TableDataEntries"/>
            </w:pPr>
            <w:r>
              <w:t>0</w:t>
            </w:r>
          </w:p>
        </w:tc>
      </w:tr>
      <w:tr w:rsidR="00724315" w:rsidRPr="00CC3F56" w14:paraId="7F9C98A5"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F19968" w14:textId="77777777" w:rsidR="00C373F7" w:rsidRPr="00CC3F56" w:rsidRDefault="00C373F7" w:rsidP="00D24D1E">
            <w:pPr>
              <w:pStyle w:val="TableDataEntries"/>
              <w:jc w:val="left"/>
            </w:pPr>
            <w:r>
              <w:t>Fruit &amp; nuts</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36650EC" w14:textId="263D32CE" w:rsidR="00C373F7" w:rsidRPr="00CC3F56" w:rsidRDefault="00C373F7" w:rsidP="00D24D1E">
            <w:pPr>
              <w:pStyle w:val="TableDataEntries"/>
            </w:pPr>
            <w:r>
              <w:t>92</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3B1407" w14:textId="65629209" w:rsidR="00C373F7" w:rsidRPr="00CC3F56" w:rsidRDefault="00C373F7" w:rsidP="00D24D1E">
            <w:pPr>
              <w:pStyle w:val="TableDataEntries"/>
            </w:pPr>
            <w:r>
              <w:t>77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7BFD0E" w14:textId="5BF3EA92" w:rsidR="00C373F7" w:rsidRPr="00CC3F56" w:rsidRDefault="00C373F7" w:rsidP="00D24D1E">
            <w:pPr>
              <w:pStyle w:val="TableDataEntries"/>
            </w:pPr>
            <w:r>
              <w:t>77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A7B184" w14:textId="12C361A4" w:rsidR="00C373F7" w:rsidRPr="00CC3F56" w:rsidRDefault="00C373F7" w:rsidP="00D24D1E">
            <w:pPr>
              <w:pStyle w:val="TableDataEntries"/>
            </w:pPr>
            <w:r w:rsidRPr="007B41A1">
              <w:t>2.22</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51EDF8" w14:textId="792D5A21" w:rsidR="00C373F7" w:rsidRPr="00CC3F56" w:rsidRDefault="00C373F7" w:rsidP="00D24D1E">
            <w:pPr>
              <w:pStyle w:val="TableDataEntries"/>
            </w:pPr>
            <w:r>
              <w:t>58.44</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242F8F" w14:textId="6147D579"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15232058" w14:textId="66B1491C" w:rsidR="00C373F7" w:rsidRPr="00CC3F56" w:rsidRDefault="00C373F7" w:rsidP="00D24D1E">
            <w:pPr>
              <w:pStyle w:val="TableDataEntries"/>
            </w:pPr>
            <w:r>
              <w:t>0</w:t>
            </w:r>
          </w:p>
        </w:tc>
      </w:tr>
      <w:tr w:rsidR="00724315" w:rsidRPr="00CC3F56" w14:paraId="4A57F9CB"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215AB8" w14:textId="77777777" w:rsidR="00C373F7" w:rsidRPr="00CC3F56" w:rsidRDefault="00C373F7" w:rsidP="00D24D1E">
            <w:pPr>
              <w:pStyle w:val="TableDataEntries"/>
              <w:jc w:val="left"/>
            </w:pPr>
            <w:r>
              <w:t>Crude petroleum</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3598F97D" w14:textId="14D2C289" w:rsidR="00C373F7" w:rsidRPr="00CC3F56" w:rsidRDefault="00C373F7" w:rsidP="00D24D1E">
            <w:pPr>
              <w:pStyle w:val="TableDataEntries"/>
            </w:pPr>
            <w:r>
              <w:t>80</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A7FA84" w14:textId="4020D30A" w:rsidR="00C373F7" w:rsidRPr="00CC3F56" w:rsidRDefault="00C373F7" w:rsidP="00D24D1E">
            <w:pPr>
              <w:pStyle w:val="TableDataEntries"/>
            </w:pPr>
            <w:r>
              <w:t>1</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426614" w14:textId="13EF89EF" w:rsidR="00C373F7" w:rsidRPr="00CC3F56" w:rsidRDefault="00C373F7" w:rsidP="00D24D1E">
            <w:pPr>
              <w:pStyle w:val="TableDataEntries"/>
            </w:pPr>
            <w:r>
              <w:t>1</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152FC15" w14:textId="5A80CF3D" w:rsidR="00C373F7" w:rsidRPr="00CC3F56" w:rsidRDefault="00C373F7" w:rsidP="00D24D1E">
            <w:pPr>
              <w:pStyle w:val="TableDataEntries"/>
            </w:pPr>
            <w:r w:rsidRPr="007B41A1">
              <w:t>5.00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9DA458" w14:textId="4031DB02" w:rsidR="00C373F7" w:rsidRPr="00CC3F56" w:rsidRDefault="00C373F7" w:rsidP="00D24D1E">
            <w:pPr>
              <w:pStyle w:val="TableDataEntries"/>
            </w:pPr>
            <w:r>
              <w:t>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FAEBB5" w14:textId="7C7E3790"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5B6A155" w14:textId="0C574F91" w:rsidR="00C373F7" w:rsidRPr="00CC3F56" w:rsidRDefault="00C373F7" w:rsidP="00D24D1E">
            <w:pPr>
              <w:pStyle w:val="TableDataEntries"/>
            </w:pPr>
            <w:r>
              <w:t>0</w:t>
            </w:r>
          </w:p>
        </w:tc>
      </w:tr>
      <w:tr w:rsidR="00724315" w:rsidRPr="00CC3F56" w14:paraId="08A87C84"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23EF46" w14:textId="77777777" w:rsidR="00C373F7" w:rsidRPr="00CC3F56" w:rsidRDefault="00C373F7" w:rsidP="00D24D1E">
            <w:pPr>
              <w:pStyle w:val="TableDataEntries"/>
              <w:jc w:val="left"/>
            </w:pPr>
            <w:r>
              <w:t xml:space="preserve">Edible products &amp; preparations, </w:t>
            </w:r>
            <w:proofErr w:type="spellStart"/>
            <w:r>
              <w:t>nes</w:t>
            </w:r>
            <w:proofErr w:type="spellEnd"/>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C16B844" w14:textId="747DAFFF" w:rsidR="00C373F7" w:rsidRPr="00CC3F56" w:rsidRDefault="00C373F7" w:rsidP="00D24D1E">
            <w:pPr>
              <w:pStyle w:val="TableDataEntries"/>
            </w:pPr>
            <w:r w:rsidRPr="00445574">
              <w:t>74</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EA7C22B" w14:textId="18F9231E" w:rsidR="00C373F7" w:rsidRPr="00CC3F56" w:rsidRDefault="00C373F7" w:rsidP="00D24D1E">
            <w:pPr>
              <w:pStyle w:val="TableDataEntries"/>
            </w:pPr>
            <w:r w:rsidRPr="00445574">
              <w:t>63</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D0F80A" w14:textId="25147B3B" w:rsidR="00C373F7" w:rsidRPr="00CC3F56" w:rsidRDefault="00C373F7" w:rsidP="00D24D1E">
            <w:pPr>
              <w:pStyle w:val="TableDataEntries"/>
            </w:pPr>
            <w:r w:rsidRPr="00445574">
              <w:t>62</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C85A64" w14:textId="4F4917F2" w:rsidR="00C373F7" w:rsidRPr="00CC3F56" w:rsidRDefault="00C373F7" w:rsidP="00D24D1E">
            <w:pPr>
              <w:pStyle w:val="TableDataEntries"/>
            </w:pPr>
            <w:r w:rsidRPr="007B41A1">
              <w:t>4.94</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40A877" w14:textId="09191D19" w:rsidR="00C373F7" w:rsidRPr="00CC3F56" w:rsidRDefault="00C373F7" w:rsidP="00D24D1E">
            <w:pPr>
              <w:pStyle w:val="TableDataEntries"/>
            </w:pPr>
            <w:r>
              <w:t>6.35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8C9109" w14:textId="36502A48"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5F8B938D" w14:textId="1DCBE65F" w:rsidR="00C373F7" w:rsidRPr="00CC3F56" w:rsidRDefault="00C373F7" w:rsidP="00D24D1E">
            <w:pPr>
              <w:pStyle w:val="TableDataEntries"/>
            </w:pPr>
            <w:r>
              <w:t>1</w:t>
            </w:r>
          </w:p>
        </w:tc>
      </w:tr>
      <w:tr w:rsidR="00724315" w:rsidRPr="00CC3F56" w14:paraId="21ECEAC7"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33F838" w14:textId="77777777" w:rsidR="00C373F7" w:rsidRPr="00CC3F56" w:rsidRDefault="00C373F7" w:rsidP="00D24D1E">
            <w:pPr>
              <w:pStyle w:val="TableDataEntries"/>
              <w:jc w:val="left"/>
            </w:pPr>
            <w:r>
              <w:t>Gold</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42BD83D5" w14:textId="14D5CC9D" w:rsidR="00C373F7" w:rsidRPr="00CC3F56" w:rsidRDefault="00C373F7" w:rsidP="00D24D1E">
            <w:pPr>
              <w:pStyle w:val="TableDataEntries"/>
            </w:pPr>
            <w:r>
              <w:t>74</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B775ED6" w14:textId="369BC088" w:rsidR="00C373F7" w:rsidRPr="00CC3F56" w:rsidRDefault="00C373F7" w:rsidP="00D24D1E">
            <w:pPr>
              <w:pStyle w:val="TableDataEntries"/>
            </w:pPr>
            <w:r>
              <w:t>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7E3D7E" w14:textId="7FCF6A42" w:rsidR="00C373F7" w:rsidRPr="00CC3F56" w:rsidRDefault="00C373F7" w:rsidP="00D24D1E">
            <w:pPr>
              <w:pStyle w:val="TableDataEntries"/>
            </w:pPr>
            <w:r>
              <w:t>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09C717" w14:textId="27FD7B25" w:rsidR="00C373F7" w:rsidRPr="00CC3F56" w:rsidRDefault="00C373F7" w:rsidP="00D24D1E">
            <w:pPr>
              <w:pStyle w:val="TableDataEntries"/>
            </w:pPr>
            <w:r w:rsidRPr="007B41A1">
              <w:t>0.01</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279FAA" w14:textId="1FEABAFB" w:rsidR="00C373F7" w:rsidRPr="00CC3F56" w:rsidRDefault="00C373F7" w:rsidP="00D24D1E">
            <w:pPr>
              <w:pStyle w:val="TableDataEntries"/>
            </w:pPr>
            <w:r>
              <w:t>57.14</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586393" w14:textId="19F5E500"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C24FC39" w14:textId="1CC85BF2" w:rsidR="00C373F7" w:rsidRPr="00CC3F56" w:rsidRDefault="00C373F7" w:rsidP="00D24D1E">
            <w:pPr>
              <w:pStyle w:val="TableDataEntries"/>
            </w:pPr>
            <w:r>
              <w:t>0</w:t>
            </w:r>
          </w:p>
        </w:tc>
      </w:tr>
      <w:tr w:rsidR="00724315" w:rsidRPr="00CC3F56" w14:paraId="5076D3E7"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46D008" w14:textId="77777777" w:rsidR="00C373F7" w:rsidRPr="00CC3F56" w:rsidRDefault="00C373F7" w:rsidP="00D24D1E">
            <w:pPr>
              <w:pStyle w:val="TableDataEntries"/>
              <w:jc w:val="left"/>
            </w:pPr>
            <w:r>
              <w:t>Barley</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18F7A67E" w14:textId="691769FD" w:rsidR="00C373F7" w:rsidRPr="00CC3F56" w:rsidRDefault="00C373F7" w:rsidP="00D24D1E">
            <w:pPr>
              <w:pStyle w:val="TableDataEntries"/>
            </w:pPr>
            <w:r>
              <w:t>66</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BAED36" w14:textId="718236BD" w:rsidR="00C373F7" w:rsidRPr="00CC3F56" w:rsidRDefault="00C373F7" w:rsidP="00D24D1E">
            <w:pPr>
              <w:pStyle w:val="TableDataEntries"/>
            </w:pPr>
            <w:r>
              <w:t>2</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12B2EB8" w14:textId="26ECFAA8" w:rsidR="00C373F7" w:rsidRPr="00CC3F56" w:rsidRDefault="00C373F7" w:rsidP="00D24D1E">
            <w:pPr>
              <w:pStyle w:val="TableDataEntries"/>
            </w:pPr>
            <w:r>
              <w:t>2</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AC3DA9" w14:textId="79C9E923" w:rsidR="00C373F7" w:rsidRPr="00CC3F56" w:rsidRDefault="00C373F7" w:rsidP="00D24D1E">
            <w:pPr>
              <w:pStyle w:val="TableDataEntries"/>
            </w:pPr>
            <w:r w:rsidRPr="007B41A1">
              <w:t>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AC636C4" w14:textId="52A8D4A3" w:rsidR="00C373F7" w:rsidRPr="00CC3F56" w:rsidRDefault="00C373F7" w:rsidP="00D24D1E">
            <w:pPr>
              <w:pStyle w:val="TableDataEntries"/>
            </w:pPr>
            <w:r>
              <w:t>100.00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7B6689" w14:textId="37A92496"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712FC3C8" w14:textId="23022AFC" w:rsidR="00C373F7" w:rsidRPr="00CC3F56" w:rsidRDefault="00C373F7" w:rsidP="00D24D1E">
            <w:pPr>
              <w:pStyle w:val="TableDataEntries"/>
            </w:pPr>
            <w:r>
              <w:t>0</w:t>
            </w:r>
          </w:p>
        </w:tc>
      </w:tr>
      <w:tr w:rsidR="00724315" w:rsidRPr="00CC3F56" w14:paraId="74C42C3C"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8B9AA2" w14:textId="77777777" w:rsidR="00C373F7" w:rsidRPr="00CC3F56" w:rsidRDefault="00C373F7" w:rsidP="00D24D1E">
            <w:pPr>
              <w:pStyle w:val="TableDataEntries"/>
              <w:jc w:val="left"/>
            </w:pPr>
            <w:r>
              <w:t>Wheat</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79AC35AF" w14:textId="424A0FA3" w:rsidR="00C373F7" w:rsidRPr="00CC3F56" w:rsidRDefault="00C373F7" w:rsidP="00D24D1E">
            <w:pPr>
              <w:pStyle w:val="TableDataEntries"/>
            </w:pPr>
            <w:r>
              <w:t>65</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946293" w14:textId="376CAC8E" w:rsidR="00C373F7" w:rsidRPr="00CC3F56" w:rsidRDefault="00C373F7" w:rsidP="00D24D1E">
            <w:pPr>
              <w:pStyle w:val="TableDataEntries"/>
            </w:pPr>
            <w:r>
              <w:t>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967FBC" w14:textId="18B5A76C" w:rsidR="00C373F7" w:rsidRPr="00CC3F56" w:rsidRDefault="00C373F7" w:rsidP="00D24D1E">
            <w:pPr>
              <w:pStyle w:val="TableDataEntries"/>
            </w:pPr>
            <w:r>
              <w:t>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1AF4370" w14:textId="2BF9527C" w:rsidR="00C373F7" w:rsidRPr="00CC3F56" w:rsidRDefault="00C373F7" w:rsidP="00D24D1E">
            <w:pPr>
              <w:pStyle w:val="TableDataEntries"/>
            </w:pPr>
            <w:r w:rsidRPr="007B41A1">
              <w:t>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BAE826" w14:textId="6372F6A9" w:rsidR="00C373F7" w:rsidRPr="00CC3F56" w:rsidRDefault="00C373F7" w:rsidP="00D24D1E">
            <w:pPr>
              <w:pStyle w:val="TableDataEntries"/>
            </w:pPr>
            <w:r>
              <w:t>100.00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49134F" w14:textId="240FE81E"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1C689FB9" w14:textId="26A7EE3C" w:rsidR="00C373F7" w:rsidRPr="00CC3F56" w:rsidRDefault="00C373F7" w:rsidP="00D24D1E">
            <w:pPr>
              <w:pStyle w:val="TableDataEntries"/>
            </w:pPr>
            <w:r>
              <w:t>0</w:t>
            </w:r>
          </w:p>
        </w:tc>
      </w:tr>
      <w:tr w:rsidR="00724315" w:rsidRPr="00CC3F56" w14:paraId="5A6E054C"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C2810A8" w14:textId="77777777" w:rsidR="00C373F7" w:rsidRPr="00CC3F56" w:rsidRDefault="00C373F7" w:rsidP="00D24D1E">
            <w:pPr>
              <w:pStyle w:val="TableDataEntries"/>
              <w:jc w:val="left"/>
            </w:pPr>
            <w:r>
              <w:t>Pearls &amp; gems</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4E1E432" w14:textId="2E46BC4E" w:rsidR="00C373F7" w:rsidRPr="00CC3F56" w:rsidRDefault="00C373F7" w:rsidP="00D24D1E">
            <w:pPr>
              <w:pStyle w:val="TableDataEntries"/>
            </w:pPr>
            <w:r>
              <w:t>56</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FC294F" w14:textId="4FACE24A" w:rsidR="00C373F7" w:rsidRPr="00CC3F56" w:rsidRDefault="00C373F7" w:rsidP="00D24D1E">
            <w:pPr>
              <w:pStyle w:val="TableDataEntries"/>
            </w:pPr>
            <w:r>
              <w:t>12</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CC978B1" w14:textId="5228D4D3" w:rsidR="00C373F7" w:rsidRPr="00CC3F56" w:rsidRDefault="00C373F7" w:rsidP="00D24D1E">
            <w:pPr>
              <w:pStyle w:val="TableDataEntries"/>
            </w:pPr>
            <w:r>
              <w:t>12</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27F298" w14:textId="62E93449" w:rsidR="00C373F7" w:rsidRPr="00CC3F56" w:rsidRDefault="00C373F7" w:rsidP="00D24D1E">
            <w:pPr>
              <w:pStyle w:val="TableDataEntries"/>
            </w:pPr>
            <w:r w:rsidRPr="007B41A1">
              <w:t>5.00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929852" w14:textId="61DA5ADF" w:rsidR="00C373F7" w:rsidRPr="00CC3F56" w:rsidRDefault="00C373F7" w:rsidP="00D24D1E">
            <w:pPr>
              <w:pStyle w:val="TableDataEntries"/>
            </w:pPr>
            <w:r>
              <w:t>16.67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3994EF5" w14:textId="097DC948"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15EA593C" w14:textId="3990F96F" w:rsidR="00C373F7" w:rsidRPr="00CC3F56" w:rsidRDefault="00C373F7" w:rsidP="00D24D1E">
            <w:pPr>
              <w:pStyle w:val="TableDataEntries"/>
            </w:pPr>
            <w:r>
              <w:t>0</w:t>
            </w:r>
          </w:p>
        </w:tc>
      </w:tr>
      <w:tr w:rsidR="00724315" w:rsidRPr="00CC3F56" w14:paraId="421A8326"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C3A10F0" w14:textId="77777777" w:rsidR="00C373F7" w:rsidRPr="00CC3F56" w:rsidRDefault="00C373F7" w:rsidP="00D24D1E">
            <w:pPr>
              <w:pStyle w:val="TableDataEntries"/>
              <w:jc w:val="left"/>
            </w:pPr>
            <w:r>
              <w:t>Oil-seeds &amp; oleaginous fruits, soft</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49CE1EC8" w14:textId="6AB2B8E0" w:rsidR="00C373F7" w:rsidRPr="00CC3F56" w:rsidRDefault="00C373F7" w:rsidP="00D24D1E">
            <w:pPr>
              <w:pStyle w:val="TableDataEntries"/>
            </w:pPr>
            <w:r>
              <w:t>52</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7FC743" w14:textId="239190D5" w:rsidR="00C373F7" w:rsidRPr="00CC3F56" w:rsidRDefault="00C373F7" w:rsidP="00D24D1E">
            <w:pPr>
              <w:pStyle w:val="TableDataEntries"/>
            </w:pPr>
            <w:r>
              <w:t>21</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80BF855" w14:textId="7236EDC6" w:rsidR="00C373F7" w:rsidRPr="00CC3F56" w:rsidRDefault="00C373F7" w:rsidP="00D24D1E">
            <w:pPr>
              <w:pStyle w:val="TableDataEntries"/>
            </w:pPr>
            <w:r>
              <w:t>18</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42A80C" w14:textId="1F1E4438" w:rsidR="00C373F7" w:rsidRPr="00CC3F56" w:rsidRDefault="00C373F7" w:rsidP="00D24D1E">
            <w:pPr>
              <w:pStyle w:val="TableDataEntries"/>
            </w:pPr>
            <w:r w:rsidRPr="007B41A1">
              <w:t>5.00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E35C607" w14:textId="60E32434" w:rsidR="00C373F7" w:rsidRPr="00CC3F56" w:rsidRDefault="00C373F7" w:rsidP="00D24D1E">
            <w:pPr>
              <w:pStyle w:val="TableDataEntries"/>
            </w:pPr>
            <w:r>
              <w:t>14.29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F798D6" w14:textId="256107C6"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FFAC313" w14:textId="7D246DB3" w:rsidR="00C373F7" w:rsidRPr="00CC3F56" w:rsidRDefault="00C373F7" w:rsidP="00D24D1E">
            <w:pPr>
              <w:pStyle w:val="TableDataEntries"/>
            </w:pPr>
            <w:r>
              <w:t>3</w:t>
            </w:r>
          </w:p>
        </w:tc>
      </w:tr>
      <w:tr w:rsidR="00724315" w:rsidRPr="00CC3F56" w14:paraId="763BAAC1"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169524F" w14:textId="77777777" w:rsidR="00C373F7" w:rsidRPr="00CC3F56" w:rsidRDefault="00C373F7" w:rsidP="00D24D1E">
            <w:pPr>
              <w:pStyle w:val="TableDataEntries"/>
              <w:jc w:val="left"/>
            </w:pPr>
            <w:r>
              <w:t>Uncoated flat-rolled iron &amp; steel</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E261B14" w14:textId="656B6095" w:rsidR="00C373F7" w:rsidRPr="00CC3F56" w:rsidRDefault="00C373F7" w:rsidP="00D24D1E">
            <w:pPr>
              <w:pStyle w:val="TableDataEntries"/>
            </w:pPr>
            <w:r>
              <w:t>50</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E992AC" w14:textId="18565FD3" w:rsidR="00C373F7" w:rsidRPr="00CC3F56" w:rsidRDefault="00C373F7" w:rsidP="00D24D1E">
            <w:pPr>
              <w:pStyle w:val="TableDataEntries"/>
            </w:pPr>
            <w:r>
              <w:t>29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ACCA78" w14:textId="52FFB9FB" w:rsidR="00C373F7" w:rsidRPr="00CC3F56" w:rsidRDefault="00C373F7" w:rsidP="00D24D1E">
            <w:pPr>
              <w:pStyle w:val="TableDataEntries"/>
            </w:pPr>
            <w:r>
              <w:t>29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E02C57" w14:textId="1A5039C2" w:rsidR="00C373F7" w:rsidRPr="00CC3F56" w:rsidRDefault="00C373F7" w:rsidP="00D24D1E">
            <w:pPr>
              <w:pStyle w:val="TableDataEntries"/>
            </w:pPr>
            <w:r w:rsidRPr="007B41A1">
              <w:t>5.00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120224" w14:textId="0193BFC3" w:rsidR="00C373F7" w:rsidRPr="00CC3F56" w:rsidRDefault="00C373F7" w:rsidP="00D24D1E">
            <w:pPr>
              <w:pStyle w:val="TableDataEntries"/>
            </w:pPr>
            <w:r>
              <w:t>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EC77A6" w14:textId="01602AA2"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58E8CE35" w14:textId="5DFAA631" w:rsidR="00C373F7" w:rsidRPr="00CC3F56" w:rsidRDefault="00C373F7" w:rsidP="00D24D1E">
            <w:pPr>
              <w:pStyle w:val="TableDataEntries"/>
            </w:pPr>
            <w:r>
              <w:t>0</w:t>
            </w:r>
          </w:p>
        </w:tc>
      </w:tr>
      <w:tr w:rsidR="00724315" w:rsidRPr="00CC3F56" w14:paraId="796FD2C4"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B993893" w14:textId="77777777" w:rsidR="00C373F7" w:rsidRPr="00CC3F56" w:rsidRDefault="00C373F7" w:rsidP="00D24D1E">
            <w:pPr>
              <w:pStyle w:val="TableDataEntries"/>
              <w:jc w:val="left"/>
            </w:pPr>
            <w:r>
              <w:t>Office machines</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6A12B6B5" w14:textId="636533F4" w:rsidR="00C373F7" w:rsidRPr="00CC3F56" w:rsidRDefault="00C373F7" w:rsidP="00D24D1E">
            <w:pPr>
              <w:pStyle w:val="TableDataEntries"/>
            </w:pPr>
            <w:r>
              <w:t>45</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F81CB0" w14:textId="0E204897" w:rsidR="00C373F7" w:rsidRPr="00CC3F56" w:rsidRDefault="00C373F7" w:rsidP="00D24D1E">
            <w:pPr>
              <w:pStyle w:val="TableDataEntries"/>
            </w:pPr>
            <w:r>
              <w:t>30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716B19" w14:textId="5A99D288" w:rsidR="00C373F7" w:rsidRPr="00CC3F56" w:rsidRDefault="00C373F7" w:rsidP="00D24D1E">
            <w:pPr>
              <w:pStyle w:val="TableDataEntries"/>
            </w:pPr>
            <w:r>
              <w:t>30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266BEE" w14:textId="1B28A0B7" w:rsidR="00C373F7" w:rsidRPr="00CC3F56" w:rsidRDefault="00C373F7" w:rsidP="00D24D1E">
            <w:pPr>
              <w:pStyle w:val="TableDataEntries"/>
            </w:pPr>
            <w:r w:rsidRPr="007B41A1">
              <w:t>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077F19" w14:textId="6230AFE5" w:rsidR="00C373F7" w:rsidRPr="00CC3F56" w:rsidRDefault="00C373F7" w:rsidP="00D24D1E">
            <w:pPr>
              <w:pStyle w:val="TableDataEntries"/>
            </w:pPr>
            <w:r>
              <w:t>90.00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C2E402" w14:textId="17357C9D"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64A3C2AA" w14:textId="13A91329" w:rsidR="00C373F7" w:rsidRPr="00CC3F56" w:rsidRDefault="00C373F7" w:rsidP="00D24D1E">
            <w:pPr>
              <w:pStyle w:val="TableDataEntries"/>
            </w:pPr>
            <w:r>
              <w:t>0</w:t>
            </w:r>
          </w:p>
        </w:tc>
      </w:tr>
      <w:tr w:rsidR="00724315" w:rsidRPr="00CC3F56" w14:paraId="21AE2090"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C102D1" w14:textId="77777777" w:rsidR="00C373F7" w:rsidRPr="00CC3F56" w:rsidRDefault="00C373F7" w:rsidP="00D24D1E">
            <w:pPr>
              <w:pStyle w:val="TableDataEntries"/>
              <w:jc w:val="left"/>
            </w:pPr>
            <w:r>
              <w:t>Computers</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51F58F54" w14:textId="3C871333" w:rsidR="00C373F7" w:rsidRPr="00CC3F56" w:rsidRDefault="00C373F7" w:rsidP="00D24D1E">
            <w:pPr>
              <w:pStyle w:val="TableDataEntries"/>
            </w:pPr>
            <w:r>
              <w:t>42</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4887988" w14:textId="00107B01" w:rsidR="00C373F7" w:rsidRPr="00CC3F56" w:rsidRDefault="00C373F7" w:rsidP="00D24D1E">
            <w:pPr>
              <w:pStyle w:val="TableDataEntries"/>
            </w:pPr>
            <w:r>
              <w:t>35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AB4574" w14:textId="52FE7B17" w:rsidR="00C373F7" w:rsidRPr="00CC3F56" w:rsidRDefault="00C373F7" w:rsidP="00D24D1E">
            <w:pPr>
              <w:pStyle w:val="TableDataEntries"/>
            </w:pPr>
            <w:r>
              <w:t>35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942DF5" w14:textId="1F1F4346" w:rsidR="00C373F7" w:rsidRPr="00CC3F56" w:rsidRDefault="00C373F7" w:rsidP="00D24D1E">
            <w:pPr>
              <w:pStyle w:val="TableDataEntries"/>
            </w:pPr>
            <w:r w:rsidRPr="007B41A1">
              <w:t>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B40067" w14:textId="4CA93544" w:rsidR="00C373F7" w:rsidRPr="00CC3F56" w:rsidRDefault="00C373F7" w:rsidP="00D24D1E">
            <w:pPr>
              <w:pStyle w:val="TableDataEntries"/>
            </w:pPr>
            <w:r>
              <w:t>91.43</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1F51E7" w14:textId="05990971"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4E800E37" w14:textId="700EF69F" w:rsidR="00C373F7" w:rsidRPr="00CC3F56" w:rsidRDefault="00C373F7" w:rsidP="00D24D1E">
            <w:pPr>
              <w:pStyle w:val="TableDataEntries"/>
            </w:pPr>
            <w:r>
              <w:t>0</w:t>
            </w:r>
          </w:p>
        </w:tc>
      </w:tr>
      <w:tr w:rsidR="00724315" w:rsidRPr="00CC3F56" w14:paraId="23023E12"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894A1F" w14:textId="77777777" w:rsidR="00C373F7" w:rsidRPr="00CC3F56" w:rsidRDefault="00C373F7" w:rsidP="00D24D1E">
            <w:pPr>
              <w:pStyle w:val="TableDataEntries"/>
              <w:jc w:val="left"/>
            </w:pPr>
            <w:r>
              <w:t>Milk, cream, whey &amp; yoghurt</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3023F0DB" w14:textId="24F85329" w:rsidR="00C373F7" w:rsidRPr="00CC3F56" w:rsidRDefault="00C373F7" w:rsidP="00D24D1E">
            <w:pPr>
              <w:pStyle w:val="TableDataEntries"/>
            </w:pPr>
            <w:r>
              <w:t>39</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DBD267" w14:textId="4F3ECE47" w:rsidR="00C373F7" w:rsidRPr="00CC3F56" w:rsidRDefault="00C373F7" w:rsidP="00D24D1E">
            <w:pPr>
              <w:pStyle w:val="TableDataEntries"/>
            </w:pPr>
            <w:r>
              <w:t>35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23B93F" w14:textId="370BC640" w:rsidR="00C373F7" w:rsidRPr="00CC3F56" w:rsidRDefault="00C373F7" w:rsidP="00D24D1E">
            <w:pPr>
              <w:pStyle w:val="TableDataEntries"/>
            </w:pPr>
            <w:r>
              <w:t>35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867B3A" w14:textId="64C74C11" w:rsidR="00C373F7" w:rsidRPr="00CC3F56" w:rsidRDefault="00C373F7" w:rsidP="00D24D1E">
            <w:pPr>
              <w:pStyle w:val="TableDataEntries"/>
            </w:pPr>
            <w:r w:rsidRPr="007B41A1">
              <w:t>5.00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325C00" w14:textId="4E36C2D9" w:rsidR="00C373F7" w:rsidRPr="00CC3F56" w:rsidRDefault="00C373F7" w:rsidP="00D24D1E">
            <w:pPr>
              <w:pStyle w:val="TableDataEntries"/>
            </w:pPr>
            <w:r>
              <w:t>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A264AE" w14:textId="48C2E7B1"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37005679" w14:textId="324BD20F" w:rsidR="00C373F7" w:rsidRPr="00CC3F56" w:rsidRDefault="00C373F7" w:rsidP="00D24D1E">
            <w:pPr>
              <w:pStyle w:val="TableDataEntries"/>
            </w:pPr>
            <w:r>
              <w:t>0</w:t>
            </w:r>
          </w:p>
        </w:tc>
      </w:tr>
      <w:tr w:rsidR="00724315" w:rsidRPr="00CC3F56" w14:paraId="31725FC2"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EA4571" w14:textId="77777777" w:rsidR="00C373F7" w:rsidRPr="00CC3F56" w:rsidRDefault="00C373F7" w:rsidP="00D24D1E">
            <w:pPr>
              <w:pStyle w:val="TableDataEntries"/>
              <w:jc w:val="left"/>
            </w:pPr>
            <w:r>
              <w:t>Nickel</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813F169" w14:textId="659B183F" w:rsidR="00C373F7" w:rsidRPr="00CC3F56" w:rsidRDefault="00C373F7" w:rsidP="00D24D1E">
            <w:pPr>
              <w:pStyle w:val="TableDataEntries"/>
            </w:pPr>
            <w:r>
              <w:t>39</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211DD1" w14:textId="7673B7EA" w:rsidR="00C373F7" w:rsidRPr="00CC3F56" w:rsidRDefault="00C373F7" w:rsidP="00D24D1E">
            <w:pPr>
              <w:pStyle w:val="TableDataEntries"/>
            </w:pPr>
            <w:r>
              <w:t>12</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1819825" w14:textId="13046807" w:rsidR="00C373F7" w:rsidRPr="00CC3F56" w:rsidRDefault="00C373F7" w:rsidP="00D24D1E">
            <w:pPr>
              <w:pStyle w:val="TableDataEntries"/>
            </w:pPr>
            <w:r>
              <w:t>12</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B68647" w14:textId="30A691EC" w:rsidR="00C373F7" w:rsidRPr="00CC3F56" w:rsidRDefault="00C373F7" w:rsidP="00D24D1E">
            <w:pPr>
              <w:pStyle w:val="TableDataEntries"/>
            </w:pPr>
            <w:r w:rsidRPr="007B41A1">
              <w:t>5.00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C4A2C89" w14:textId="22C33771" w:rsidR="00C373F7" w:rsidRPr="00CC3F56" w:rsidRDefault="00C373F7" w:rsidP="00D24D1E">
            <w:pPr>
              <w:pStyle w:val="TableDataEntries"/>
            </w:pPr>
            <w:r>
              <w:t>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8AC7DE1" w14:textId="520B1099"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649B35F8" w14:textId="4D0EB16E" w:rsidR="00C373F7" w:rsidRPr="00CC3F56" w:rsidRDefault="00C373F7" w:rsidP="00D24D1E">
            <w:pPr>
              <w:pStyle w:val="TableDataEntries"/>
            </w:pPr>
            <w:r>
              <w:t>0</w:t>
            </w:r>
          </w:p>
        </w:tc>
      </w:tr>
      <w:tr w:rsidR="00724315" w:rsidRPr="00CC3F56" w14:paraId="6201687B"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4561A3" w14:textId="77777777" w:rsidR="00C373F7" w:rsidRPr="00CC3F56" w:rsidRDefault="00C373F7" w:rsidP="00D24D1E">
            <w:pPr>
              <w:pStyle w:val="TableDataEntries"/>
              <w:jc w:val="left"/>
            </w:pPr>
            <w:r>
              <w:t>Medicaments (incl veterinary)</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BD06833" w14:textId="09FE0640" w:rsidR="00C373F7" w:rsidRPr="00CC3F56" w:rsidRDefault="00C373F7" w:rsidP="00D24D1E">
            <w:pPr>
              <w:pStyle w:val="TableDataEntries"/>
            </w:pPr>
            <w:r>
              <w:t>35</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3A3462" w14:textId="73C69F68" w:rsidR="00C373F7" w:rsidRPr="00CC3F56" w:rsidRDefault="00C373F7" w:rsidP="00D24D1E">
            <w:pPr>
              <w:pStyle w:val="TableDataEntries"/>
            </w:pPr>
            <w:r>
              <w:t>33</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F874DC" w14:textId="5ED783FB" w:rsidR="00C373F7" w:rsidRPr="00CC3F56" w:rsidRDefault="00C373F7" w:rsidP="00D24D1E">
            <w:pPr>
              <w:pStyle w:val="TableDataEntries"/>
            </w:pPr>
            <w:r>
              <w:t>33</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A7ECEC" w14:textId="7A6CDDB3" w:rsidR="00C373F7" w:rsidRPr="00CC3F56" w:rsidRDefault="00C373F7" w:rsidP="00D24D1E">
            <w:pPr>
              <w:pStyle w:val="TableDataEntries"/>
            </w:pPr>
            <w:r w:rsidRPr="007B41A1">
              <w:t>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38DAC5" w14:textId="10390EF0" w:rsidR="00C373F7" w:rsidRPr="00CC3F56" w:rsidRDefault="00C373F7" w:rsidP="00D24D1E">
            <w:pPr>
              <w:pStyle w:val="TableDataEntries"/>
            </w:pPr>
            <w:r>
              <w:t>100.00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AA62DD" w14:textId="0420A0B3"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3B2DAAE2" w14:textId="0A8AAFA0" w:rsidR="00C373F7" w:rsidRPr="00CC3F56" w:rsidRDefault="00C373F7" w:rsidP="00D24D1E">
            <w:pPr>
              <w:pStyle w:val="TableDataEntries"/>
            </w:pPr>
            <w:r>
              <w:t>0</w:t>
            </w:r>
          </w:p>
        </w:tc>
      </w:tr>
      <w:tr w:rsidR="00724315" w:rsidRPr="00CC3F56" w14:paraId="74C73A7E"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07E314A9" w14:textId="5D823564" w:rsidR="00C373F7" w:rsidRDefault="00C373F7" w:rsidP="00D24D1E">
            <w:pPr>
              <w:pStyle w:val="TableDataEntries"/>
              <w:jc w:val="left"/>
            </w:pPr>
            <w:r>
              <w:t>Worn clothing &amp; rags</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D9C5D01" w14:textId="1DDA5BC1" w:rsidR="00C373F7" w:rsidRDefault="00C373F7" w:rsidP="00D24D1E">
            <w:pPr>
              <w:pStyle w:val="TableDataEntries"/>
            </w:pPr>
            <w:r>
              <w:t>34</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62A8BF63" w14:textId="5CFECA63" w:rsidR="00C373F7" w:rsidRDefault="00C373F7" w:rsidP="00D24D1E">
            <w:pPr>
              <w:pStyle w:val="TableDataEntries"/>
            </w:pPr>
            <w:r>
              <w:t>3</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7EC31280" w14:textId="35A7188C" w:rsidR="00C373F7" w:rsidRDefault="00C373F7" w:rsidP="00D24D1E">
            <w:pPr>
              <w:pStyle w:val="TableDataEntries"/>
            </w:pPr>
            <w:r>
              <w:t>3</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1CA9BB07" w14:textId="3FEFC9D8" w:rsidR="00C373F7" w:rsidRDefault="00C373F7" w:rsidP="00D24D1E">
            <w:pPr>
              <w:pStyle w:val="TableDataEntries"/>
            </w:pPr>
            <w:r w:rsidRPr="007B41A1">
              <w:t>5.00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3678BF34" w14:textId="6199D7C6" w:rsidR="00C373F7" w:rsidRDefault="00C373F7" w:rsidP="00D24D1E">
            <w:pPr>
              <w:pStyle w:val="TableDataEntries"/>
            </w:pPr>
            <w:r>
              <w:t>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514C088E" w14:textId="65F7B6DF" w:rsidR="00C373F7"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6CF1012E" w14:textId="6B2F7116" w:rsidR="00C373F7" w:rsidRDefault="00C373F7" w:rsidP="00D24D1E">
            <w:pPr>
              <w:pStyle w:val="TableDataEntries"/>
            </w:pPr>
            <w:r>
              <w:t>0</w:t>
            </w:r>
          </w:p>
        </w:tc>
      </w:tr>
      <w:tr w:rsidR="00724315" w:rsidRPr="00CC3F56" w14:paraId="2D2D7D8A"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5B751CCA" w14:textId="2D02E450" w:rsidR="00C373F7" w:rsidRPr="00CC3F56" w:rsidRDefault="00C373F7" w:rsidP="00D24D1E">
            <w:pPr>
              <w:pStyle w:val="TableDataEntries"/>
              <w:jc w:val="left"/>
            </w:pPr>
            <w:r>
              <w:t>Specialised machinery &amp; parts</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4AA7C8DB" w14:textId="1579FD5D" w:rsidR="00C373F7" w:rsidRPr="00CC3F56" w:rsidRDefault="00C373F7" w:rsidP="00D24D1E">
            <w:pPr>
              <w:pStyle w:val="TableDataEntries"/>
            </w:pPr>
            <w:r>
              <w:t>30</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21D162FC" w14:textId="7895F73F" w:rsidR="00C373F7" w:rsidRDefault="00C373F7" w:rsidP="00D24D1E">
            <w:pPr>
              <w:pStyle w:val="TableDataEntries"/>
            </w:pPr>
            <w:r>
              <w:t>96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78CF26D3" w14:textId="73A750A7" w:rsidR="00C373F7" w:rsidRDefault="00C373F7" w:rsidP="00D24D1E">
            <w:pPr>
              <w:pStyle w:val="TableDataEntries"/>
            </w:pPr>
            <w:r>
              <w:t>96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3E115F38" w14:textId="643D5D53" w:rsidR="00C373F7" w:rsidRDefault="00C373F7" w:rsidP="00D24D1E">
            <w:pPr>
              <w:pStyle w:val="TableDataEntries"/>
            </w:pPr>
            <w:r w:rsidRPr="007B41A1">
              <w:t>2.04</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3B7EB6D8" w14:textId="4335C14B" w:rsidR="00C373F7" w:rsidRDefault="00C373F7" w:rsidP="00D24D1E">
            <w:pPr>
              <w:pStyle w:val="TableDataEntries"/>
            </w:pPr>
            <w:r>
              <w:t>55.21</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07394B99" w14:textId="7BB7ECF8" w:rsidR="00C373F7"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3C15D8DD" w14:textId="6E0C9EEE" w:rsidR="00C373F7" w:rsidRDefault="00C373F7" w:rsidP="00D24D1E">
            <w:pPr>
              <w:pStyle w:val="TableDataEntries"/>
            </w:pPr>
            <w:r>
              <w:t>0</w:t>
            </w:r>
          </w:p>
        </w:tc>
      </w:tr>
      <w:tr w:rsidR="00724315" w:rsidRPr="00724315" w14:paraId="7F43AC92"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tcPr>
          <w:p w14:paraId="086DD4A7" w14:textId="77777777" w:rsidR="00C373F7" w:rsidRPr="00724315" w:rsidRDefault="00C373F7" w:rsidP="00D24D1E">
            <w:pPr>
              <w:pStyle w:val="TableDataEntries"/>
              <w:jc w:val="left"/>
              <w:rPr>
                <w:rFonts w:ascii="Franklin Gothic Demi" w:hAnsi="Franklin Gothic Demi"/>
              </w:rPr>
            </w:pPr>
            <w:r w:rsidRPr="00724315">
              <w:rPr>
                <w:rFonts w:ascii="Franklin Gothic Demi" w:hAnsi="Franklin Gothic Demi"/>
              </w:rPr>
              <w:t>Sub-total for top exports</w:t>
            </w:r>
          </w:p>
        </w:tc>
        <w:tc>
          <w:tcPr>
            <w:tcW w:w="1012" w:type="dxa"/>
            <w:tcBorders>
              <w:top w:val="single" w:sz="8" w:space="0" w:color="FFFFFF" w:themeColor="background1"/>
              <w:bottom w:val="single" w:sz="8" w:space="0" w:color="FFFFFF" w:themeColor="background1"/>
            </w:tcBorders>
            <w:shd w:val="clear" w:color="auto" w:fill="C2DADB" w:themeFill="accent6" w:themeFillTint="99"/>
            <w:tcMar>
              <w:left w:w="57" w:type="dxa"/>
              <w:right w:w="57" w:type="dxa"/>
            </w:tcMar>
          </w:tcPr>
          <w:p w14:paraId="4940AFCF" w14:textId="503B213D" w:rsidR="00C373F7" w:rsidRPr="00724315" w:rsidRDefault="00C373F7" w:rsidP="00D24D1E">
            <w:pPr>
              <w:pStyle w:val="TableDataEntries"/>
              <w:rPr>
                <w:rFonts w:ascii="Franklin Gothic Demi" w:hAnsi="Franklin Gothic Demi"/>
              </w:rPr>
            </w:pPr>
            <w:r w:rsidRPr="00724315">
              <w:rPr>
                <w:rFonts w:ascii="Franklin Gothic Demi" w:hAnsi="Franklin Gothic Demi"/>
              </w:rPr>
              <w:t>2,873</w:t>
            </w:r>
          </w:p>
        </w:tc>
        <w:tc>
          <w:tcPr>
            <w:tcW w:w="775"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tcPr>
          <w:p w14:paraId="51A5770F" w14:textId="4A596761" w:rsidR="00C373F7" w:rsidRPr="00724315" w:rsidRDefault="00C373F7" w:rsidP="00D24D1E">
            <w:pPr>
              <w:pStyle w:val="TableDataEntries"/>
              <w:rPr>
                <w:rFonts w:ascii="Franklin Gothic Demi" w:hAnsi="Franklin Gothic Demi"/>
              </w:rPr>
            </w:pPr>
            <w:r w:rsidRPr="00724315">
              <w:rPr>
                <w:rFonts w:ascii="Franklin Gothic Demi" w:hAnsi="Franklin Gothic Demi"/>
              </w:rPr>
              <w:t>765</w:t>
            </w:r>
          </w:p>
        </w:tc>
        <w:tc>
          <w:tcPr>
            <w:tcW w:w="77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tcPr>
          <w:p w14:paraId="53D552A4" w14:textId="418C88EF" w:rsidR="00C373F7" w:rsidRPr="00724315" w:rsidRDefault="00C373F7" w:rsidP="00D24D1E">
            <w:pPr>
              <w:pStyle w:val="TableDataEntries"/>
              <w:rPr>
                <w:rFonts w:ascii="Franklin Gothic Demi" w:hAnsi="Franklin Gothic Demi"/>
              </w:rPr>
            </w:pPr>
            <w:r w:rsidRPr="00724315">
              <w:rPr>
                <w:rFonts w:ascii="Franklin Gothic Demi" w:hAnsi="Franklin Gothic Demi"/>
              </w:rPr>
              <w:t>751</w:t>
            </w:r>
          </w:p>
        </w:tc>
        <w:tc>
          <w:tcPr>
            <w:tcW w:w="77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tcPr>
          <w:p w14:paraId="39D02F67" w14:textId="1B039572" w:rsidR="00C373F7" w:rsidRPr="00724315" w:rsidRDefault="00C373F7" w:rsidP="00D24D1E">
            <w:pPr>
              <w:pStyle w:val="TableDataEntries"/>
              <w:rPr>
                <w:rFonts w:ascii="Franklin Gothic Demi" w:hAnsi="Franklin Gothic Demi"/>
              </w:rPr>
            </w:pPr>
            <w:r w:rsidRPr="00724315">
              <w:rPr>
                <w:rFonts w:ascii="Franklin Gothic Demi" w:hAnsi="Franklin Gothic Demi"/>
              </w:rPr>
              <w:t>3.63</w:t>
            </w:r>
          </w:p>
        </w:tc>
        <w:tc>
          <w:tcPr>
            <w:tcW w:w="77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tcPr>
          <w:p w14:paraId="02B74363" w14:textId="04290FD2" w:rsidR="00C373F7" w:rsidRPr="00724315" w:rsidRDefault="00C373F7" w:rsidP="00D24D1E">
            <w:pPr>
              <w:pStyle w:val="TableDataEntries"/>
              <w:rPr>
                <w:rFonts w:ascii="Franklin Gothic Demi" w:hAnsi="Franklin Gothic Demi"/>
              </w:rPr>
            </w:pPr>
            <w:r w:rsidRPr="00724315">
              <w:rPr>
                <w:rFonts w:ascii="Franklin Gothic Demi" w:hAnsi="Franklin Gothic Demi"/>
              </w:rPr>
              <w:t>41.0</w:t>
            </w:r>
          </w:p>
        </w:tc>
        <w:tc>
          <w:tcPr>
            <w:tcW w:w="77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tcPr>
          <w:p w14:paraId="4BA0CC96" w14:textId="4B18F735" w:rsidR="00C373F7" w:rsidRPr="00724315" w:rsidRDefault="00C373F7" w:rsidP="00D24D1E">
            <w:pPr>
              <w:pStyle w:val="TableDataEntries"/>
              <w:rPr>
                <w:rFonts w:ascii="Franklin Gothic Demi" w:hAnsi="Franklin Gothic Demi"/>
              </w:rPr>
            </w:pPr>
            <w:r w:rsidRPr="00724315">
              <w:rPr>
                <w:rFonts w:ascii="Franklin Gothic Demi" w:hAnsi="Franklin Gothic Demi"/>
              </w:rPr>
              <w:t>10</w:t>
            </w:r>
          </w:p>
        </w:tc>
        <w:tc>
          <w:tcPr>
            <w:tcW w:w="776" w:type="dxa"/>
            <w:tcBorders>
              <w:top w:val="single" w:sz="8" w:space="0" w:color="FFFFFF" w:themeColor="background1"/>
              <w:bottom w:val="single" w:sz="8" w:space="0" w:color="FFFFFF" w:themeColor="background1"/>
            </w:tcBorders>
            <w:shd w:val="clear" w:color="auto" w:fill="C2DADB" w:themeFill="accent6" w:themeFillTint="99"/>
            <w:tcMar>
              <w:left w:w="57" w:type="dxa"/>
              <w:right w:w="57" w:type="dxa"/>
            </w:tcMar>
          </w:tcPr>
          <w:p w14:paraId="72D562FE" w14:textId="34CF22BD" w:rsidR="00C373F7" w:rsidRPr="00724315" w:rsidRDefault="00C373F7" w:rsidP="00D24D1E">
            <w:pPr>
              <w:pStyle w:val="TableDataEntries"/>
              <w:rPr>
                <w:rFonts w:ascii="Franklin Gothic Demi" w:hAnsi="Franklin Gothic Demi"/>
              </w:rPr>
            </w:pPr>
            <w:r w:rsidRPr="00724315">
              <w:rPr>
                <w:rFonts w:ascii="Franklin Gothic Demi" w:hAnsi="Franklin Gothic Demi"/>
              </w:rPr>
              <w:t>4</w:t>
            </w:r>
          </w:p>
        </w:tc>
      </w:tr>
    </w:tbl>
    <w:p w14:paraId="43E18824" w14:textId="77777777" w:rsidR="00F7312A" w:rsidRDefault="00F7312A"/>
    <w:tbl>
      <w:tblPr>
        <w:tblW w:w="7936" w:type="dxa"/>
        <w:tblLayout w:type="fixed"/>
        <w:tblLook w:val="04A0" w:firstRow="1" w:lastRow="0" w:firstColumn="1" w:lastColumn="0" w:noHBand="0" w:noVBand="1"/>
      </w:tblPr>
      <w:tblGrid>
        <w:gridCol w:w="2269"/>
        <w:gridCol w:w="1012"/>
        <w:gridCol w:w="775"/>
        <w:gridCol w:w="776"/>
        <w:gridCol w:w="776"/>
        <w:gridCol w:w="776"/>
        <w:gridCol w:w="776"/>
        <w:gridCol w:w="776"/>
      </w:tblGrid>
      <w:tr w:rsidR="00F7312A" w:rsidRPr="00724315" w14:paraId="352360BC" w14:textId="77777777" w:rsidTr="00F434DC">
        <w:trPr>
          <w:trHeight w:val="252"/>
        </w:trPr>
        <w:tc>
          <w:tcPr>
            <w:tcW w:w="2269" w:type="dxa"/>
            <w:shd w:val="clear" w:color="auto" w:fill="6F6652"/>
            <w:noWrap/>
            <w:tcMar>
              <w:left w:w="57" w:type="dxa"/>
              <w:right w:w="57" w:type="dxa"/>
            </w:tcMar>
          </w:tcPr>
          <w:p w14:paraId="330921AA" w14:textId="0FEED960" w:rsidR="00F7312A" w:rsidRPr="00724315" w:rsidRDefault="00F7312A" w:rsidP="00F7312A">
            <w:pPr>
              <w:pStyle w:val="TableDataColumnHeading"/>
              <w:jc w:val="left"/>
            </w:pPr>
            <w:r>
              <w:t>Products</w:t>
            </w:r>
          </w:p>
        </w:tc>
        <w:tc>
          <w:tcPr>
            <w:tcW w:w="1012" w:type="dxa"/>
            <w:shd w:val="clear" w:color="auto" w:fill="6F6652"/>
            <w:tcMar>
              <w:left w:w="57" w:type="dxa"/>
              <w:right w:w="57" w:type="dxa"/>
            </w:tcMar>
          </w:tcPr>
          <w:p w14:paraId="59160367" w14:textId="77777777" w:rsidR="00F7312A" w:rsidRDefault="00F7312A" w:rsidP="00F7312A">
            <w:pPr>
              <w:pStyle w:val="TableDataColumnHeading"/>
              <w:jc w:val="left"/>
            </w:pPr>
            <w:r>
              <w:t>Average export value (2015-19)</w:t>
            </w:r>
          </w:p>
          <w:p w14:paraId="005D3DCB" w14:textId="3C8D63DB" w:rsidR="00F7312A" w:rsidRPr="00724315" w:rsidRDefault="00F7312A" w:rsidP="00F7312A">
            <w:pPr>
              <w:pStyle w:val="TableDataColumnHeading"/>
              <w:jc w:val="left"/>
            </w:pPr>
            <w:r>
              <w:t>$m</w:t>
            </w:r>
          </w:p>
        </w:tc>
        <w:tc>
          <w:tcPr>
            <w:tcW w:w="775" w:type="dxa"/>
            <w:shd w:val="clear" w:color="auto" w:fill="6F6652"/>
            <w:noWrap/>
            <w:tcMar>
              <w:left w:w="57" w:type="dxa"/>
              <w:right w:w="57" w:type="dxa"/>
            </w:tcMar>
          </w:tcPr>
          <w:p w14:paraId="14184FB8" w14:textId="173C8F72" w:rsidR="00F7312A" w:rsidRPr="00724315" w:rsidRDefault="00F7312A" w:rsidP="00F7312A">
            <w:pPr>
              <w:pStyle w:val="TableDataColumnHeading"/>
              <w:jc w:val="left"/>
            </w:pPr>
            <w:r w:rsidRPr="00F7312A">
              <w:t>Number of TLs</w:t>
            </w:r>
          </w:p>
        </w:tc>
        <w:tc>
          <w:tcPr>
            <w:tcW w:w="776" w:type="dxa"/>
            <w:shd w:val="clear" w:color="auto" w:fill="6F6652"/>
            <w:noWrap/>
            <w:tcMar>
              <w:left w:w="57" w:type="dxa"/>
              <w:right w:w="57" w:type="dxa"/>
            </w:tcMar>
          </w:tcPr>
          <w:p w14:paraId="03B6F774" w14:textId="0957B573" w:rsidR="00F7312A" w:rsidRPr="00724315" w:rsidRDefault="00F7312A" w:rsidP="00F7312A">
            <w:pPr>
              <w:pStyle w:val="TableDataColumnHeading"/>
              <w:jc w:val="left"/>
            </w:pPr>
            <w:r w:rsidRPr="00F7312A">
              <w:t>Number of AV duties</w:t>
            </w:r>
          </w:p>
        </w:tc>
        <w:tc>
          <w:tcPr>
            <w:tcW w:w="776" w:type="dxa"/>
            <w:shd w:val="clear" w:color="auto" w:fill="6F6652"/>
            <w:noWrap/>
            <w:tcMar>
              <w:left w:w="57" w:type="dxa"/>
              <w:right w:w="57" w:type="dxa"/>
            </w:tcMar>
          </w:tcPr>
          <w:p w14:paraId="04D8B6A0" w14:textId="77777777" w:rsidR="00F7312A" w:rsidRPr="00F7312A" w:rsidRDefault="00F7312A" w:rsidP="00F7312A">
            <w:pPr>
              <w:pStyle w:val="TableDataColumnHeading"/>
              <w:jc w:val="left"/>
            </w:pPr>
            <w:r w:rsidRPr="00F7312A">
              <w:t xml:space="preserve">Average AV </w:t>
            </w:r>
            <w:proofErr w:type="spellStart"/>
            <w:r w:rsidRPr="00F7312A">
              <w:t>duties</w:t>
            </w:r>
            <w:r w:rsidRPr="00F7312A">
              <w:rPr>
                <w:vertAlign w:val="superscript"/>
              </w:rPr>
              <w:t>a</w:t>
            </w:r>
            <w:proofErr w:type="spellEnd"/>
          </w:p>
          <w:p w14:paraId="1D3FC210" w14:textId="08E2D44C" w:rsidR="00F7312A" w:rsidRPr="00724315" w:rsidRDefault="00F7312A" w:rsidP="00F7312A">
            <w:pPr>
              <w:pStyle w:val="TableDataColumnHeading"/>
              <w:jc w:val="left"/>
            </w:pPr>
            <w:r w:rsidRPr="00F7312A">
              <w:t>%</w:t>
            </w:r>
          </w:p>
        </w:tc>
        <w:tc>
          <w:tcPr>
            <w:tcW w:w="776" w:type="dxa"/>
            <w:shd w:val="clear" w:color="auto" w:fill="6F6652"/>
            <w:noWrap/>
            <w:tcMar>
              <w:left w:w="57" w:type="dxa"/>
              <w:right w:w="57" w:type="dxa"/>
            </w:tcMar>
          </w:tcPr>
          <w:p w14:paraId="00F7159F" w14:textId="4A06A746" w:rsidR="00F7312A" w:rsidRPr="00F7312A" w:rsidRDefault="00F7312A" w:rsidP="00F7312A">
            <w:pPr>
              <w:pStyle w:val="TableDataColumnHeading"/>
              <w:jc w:val="left"/>
            </w:pPr>
            <w:r w:rsidRPr="00F7312A">
              <w:t xml:space="preserve">Duty free </w:t>
            </w:r>
            <w:proofErr w:type="spellStart"/>
            <w:r w:rsidRPr="00F7312A">
              <w:t>TLs</w:t>
            </w:r>
            <w:r w:rsidRPr="00F7312A">
              <w:rPr>
                <w:vertAlign w:val="superscript"/>
              </w:rPr>
              <w:t>b</w:t>
            </w:r>
            <w:proofErr w:type="spellEnd"/>
          </w:p>
          <w:p w14:paraId="3204B031" w14:textId="2205161B" w:rsidR="00F7312A" w:rsidRPr="00724315" w:rsidRDefault="00F7312A" w:rsidP="00F7312A">
            <w:pPr>
              <w:pStyle w:val="TableDataColumnHeading"/>
              <w:jc w:val="left"/>
            </w:pPr>
            <w:r w:rsidRPr="00F7312A">
              <w:t>%</w:t>
            </w:r>
          </w:p>
        </w:tc>
        <w:tc>
          <w:tcPr>
            <w:tcW w:w="776" w:type="dxa"/>
            <w:shd w:val="clear" w:color="auto" w:fill="6F6652"/>
            <w:noWrap/>
            <w:tcMar>
              <w:left w:w="57" w:type="dxa"/>
              <w:right w:w="57" w:type="dxa"/>
            </w:tcMar>
          </w:tcPr>
          <w:p w14:paraId="78E825AF" w14:textId="382DDD21" w:rsidR="00F7312A" w:rsidRPr="00724315" w:rsidRDefault="00F7312A" w:rsidP="00F7312A">
            <w:pPr>
              <w:pStyle w:val="TableDataColumnHeading"/>
              <w:jc w:val="left"/>
            </w:pPr>
            <w:r w:rsidRPr="00F7312A">
              <w:t>Number of TLs with non-AV duties</w:t>
            </w:r>
          </w:p>
        </w:tc>
        <w:tc>
          <w:tcPr>
            <w:tcW w:w="776" w:type="dxa"/>
            <w:shd w:val="clear" w:color="auto" w:fill="6F6652"/>
            <w:tcMar>
              <w:left w:w="57" w:type="dxa"/>
              <w:right w:w="57" w:type="dxa"/>
            </w:tcMar>
          </w:tcPr>
          <w:p w14:paraId="7CFA9B43" w14:textId="52891FBB" w:rsidR="00F7312A" w:rsidRPr="00724315" w:rsidRDefault="00F7312A" w:rsidP="00F7312A">
            <w:pPr>
              <w:pStyle w:val="TableDataColumnHeading"/>
              <w:jc w:val="left"/>
            </w:pPr>
            <w:r w:rsidRPr="00F7312A">
              <w:t>Number of TLs banned</w:t>
            </w:r>
          </w:p>
        </w:tc>
      </w:tr>
      <w:tr w:rsidR="00F7312A" w:rsidRPr="00CC3F56" w14:paraId="34FD7E0B"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2D6A2E9B" w14:textId="77777777" w:rsidR="00F7312A" w:rsidRPr="00CC3F56" w:rsidRDefault="00F7312A" w:rsidP="00F7312A">
            <w:pPr>
              <w:pStyle w:val="TableDataEntries"/>
              <w:jc w:val="left"/>
            </w:pPr>
            <w:r>
              <w:t>Other Australian exports</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3497A4EF" w14:textId="7BC9F22F" w:rsidR="00F7312A" w:rsidRPr="00CC3F56" w:rsidRDefault="00F7312A" w:rsidP="00F7312A">
            <w:pPr>
              <w:pStyle w:val="TableDataEntries"/>
            </w:pPr>
            <w:r>
              <w:t>593</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389F3A65" w14:textId="53F189D9" w:rsidR="00F7312A" w:rsidRDefault="00F7312A" w:rsidP="00F7312A">
            <w:pPr>
              <w:pStyle w:val="TableDataEntries"/>
            </w:pPr>
            <w:r>
              <w:t>6,815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4F8FF8CD" w14:textId="283CD0B6" w:rsidR="00F7312A" w:rsidRDefault="00F7312A" w:rsidP="00F7312A">
            <w:pPr>
              <w:pStyle w:val="TableDataEntries"/>
            </w:pPr>
            <w:r>
              <w:t>6,723</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6148AE95" w14:textId="68368DD7" w:rsidR="00F7312A" w:rsidRDefault="00F7312A" w:rsidP="00F7312A">
            <w:pPr>
              <w:pStyle w:val="TableDataEntries"/>
            </w:pPr>
            <w:r w:rsidRPr="007B41A1">
              <w:t>3.46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3C5E695D" w14:textId="1D7EC8C5" w:rsidR="00F7312A" w:rsidRDefault="00F7312A" w:rsidP="00F7312A">
            <w:pPr>
              <w:pStyle w:val="TableDataEntries"/>
            </w:pPr>
            <w:r>
              <w:t>7.84</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0CFCE975" w14:textId="3A6F9940" w:rsidR="00F7312A" w:rsidRDefault="00F7312A" w:rsidP="00F7312A">
            <w:pPr>
              <w:pStyle w:val="TableDataEntries"/>
            </w:pPr>
            <w:r>
              <w:t>59</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5D94EAB8" w14:textId="34CDA3CD" w:rsidR="00F7312A" w:rsidRDefault="00F7312A" w:rsidP="00F7312A">
            <w:pPr>
              <w:pStyle w:val="TableDataEntries"/>
            </w:pPr>
            <w:r>
              <w:t>33</w:t>
            </w:r>
          </w:p>
        </w:tc>
      </w:tr>
      <w:tr w:rsidR="00F7312A" w:rsidRPr="00724315" w14:paraId="18EC4119" w14:textId="77777777" w:rsidTr="00724315">
        <w:trPr>
          <w:trHeight w:val="252"/>
        </w:trPr>
        <w:tc>
          <w:tcPr>
            <w:tcW w:w="226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1F2AF01E" w14:textId="77777777" w:rsidR="00F7312A" w:rsidRPr="00724315" w:rsidRDefault="00F7312A" w:rsidP="00F7312A">
            <w:pPr>
              <w:pStyle w:val="TableDataEntries"/>
              <w:jc w:val="left"/>
              <w:rPr>
                <w:rFonts w:ascii="Franklin Gothic Demi" w:hAnsi="Franklin Gothic Demi"/>
              </w:rPr>
            </w:pPr>
            <w:r w:rsidRPr="00724315">
              <w:rPr>
                <w:rFonts w:ascii="Franklin Gothic Demi" w:hAnsi="Franklin Gothic Demi"/>
              </w:rPr>
              <w:t>All Australian exports</w:t>
            </w:r>
          </w:p>
        </w:tc>
        <w:tc>
          <w:tcPr>
            <w:tcW w:w="1012" w:type="dxa"/>
            <w:tcBorders>
              <w:top w:val="single" w:sz="8" w:space="0" w:color="FFFFFF" w:themeColor="background1"/>
              <w:bottom w:val="single" w:sz="6" w:space="0" w:color="6F6652"/>
            </w:tcBorders>
            <w:shd w:val="clear" w:color="auto" w:fill="C2DADB" w:themeFill="accent6" w:themeFillTint="99"/>
            <w:tcMar>
              <w:left w:w="57" w:type="dxa"/>
              <w:right w:w="57" w:type="dxa"/>
            </w:tcMar>
          </w:tcPr>
          <w:p w14:paraId="6B12225A" w14:textId="5A2EDD71" w:rsidR="00F7312A" w:rsidRPr="00724315" w:rsidRDefault="00F7312A" w:rsidP="00F7312A">
            <w:pPr>
              <w:pStyle w:val="TableDataEntries"/>
              <w:rPr>
                <w:rFonts w:ascii="Franklin Gothic Demi" w:hAnsi="Franklin Gothic Demi"/>
              </w:rPr>
            </w:pPr>
            <w:r w:rsidRPr="00724315">
              <w:rPr>
                <w:rFonts w:ascii="Franklin Gothic Demi" w:hAnsi="Franklin Gothic Demi"/>
              </w:rPr>
              <w:t>3,466</w:t>
            </w:r>
          </w:p>
        </w:tc>
        <w:tc>
          <w:tcPr>
            <w:tcW w:w="77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1BCD793" w14:textId="5661C85A" w:rsidR="00F7312A" w:rsidRPr="00724315" w:rsidRDefault="00F7312A" w:rsidP="00F7312A">
            <w:pPr>
              <w:pStyle w:val="TableDataEntries"/>
              <w:rPr>
                <w:rFonts w:ascii="Franklin Gothic Demi" w:hAnsi="Franklin Gothic Demi"/>
              </w:rPr>
            </w:pPr>
            <w:r w:rsidRPr="00724315">
              <w:rPr>
                <w:rFonts w:ascii="Franklin Gothic Demi" w:hAnsi="Franklin Gothic Demi"/>
              </w:rPr>
              <w:t>7,580</w:t>
            </w:r>
          </w:p>
        </w:tc>
        <w:tc>
          <w:tcPr>
            <w:tcW w:w="77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4A6E610" w14:textId="1AF83C02" w:rsidR="00F7312A" w:rsidRPr="00724315" w:rsidRDefault="00F7312A" w:rsidP="00F7312A">
            <w:pPr>
              <w:pStyle w:val="TableDataEntries"/>
              <w:rPr>
                <w:rFonts w:ascii="Franklin Gothic Demi" w:hAnsi="Franklin Gothic Demi"/>
              </w:rPr>
            </w:pPr>
            <w:r w:rsidRPr="00724315">
              <w:rPr>
                <w:rFonts w:ascii="Franklin Gothic Demi" w:hAnsi="Franklin Gothic Demi"/>
              </w:rPr>
              <w:t>7,474</w:t>
            </w:r>
          </w:p>
        </w:tc>
        <w:tc>
          <w:tcPr>
            <w:tcW w:w="77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01D4CE7B" w14:textId="7AD54B9D" w:rsidR="00F7312A" w:rsidRPr="00724315" w:rsidRDefault="00F7312A" w:rsidP="00F7312A">
            <w:pPr>
              <w:pStyle w:val="TableDataEntries"/>
              <w:rPr>
                <w:rFonts w:ascii="Franklin Gothic Demi" w:hAnsi="Franklin Gothic Demi"/>
              </w:rPr>
            </w:pPr>
            <w:r w:rsidRPr="00724315">
              <w:rPr>
                <w:rFonts w:ascii="Franklin Gothic Demi" w:hAnsi="Franklin Gothic Demi"/>
              </w:rPr>
              <w:t>3.60</w:t>
            </w:r>
          </w:p>
        </w:tc>
        <w:tc>
          <w:tcPr>
            <w:tcW w:w="77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5C01EFEA" w14:textId="62B83D35" w:rsidR="00F7312A" w:rsidRPr="00724315" w:rsidRDefault="00F7312A" w:rsidP="00F7312A">
            <w:pPr>
              <w:pStyle w:val="TableDataEntries"/>
              <w:rPr>
                <w:rFonts w:ascii="Franklin Gothic Demi" w:hAnsi="Franklin Gothic Demi"/>
              </w:rPr>
            </w:pPr>
            <w:r w:rsidRPr="00724315">
              <w:rPr>
                <w:rFonts w:ascii="Franklin Gothic Demi" w:hAnsi="Franklin Gothic Demi"/>
              </w:rPr>
              <w:t>11.19</w:t>
            </w:r>
          </w:p>
        </w:tc>
        <w:tc>
          <w:tcPr>
            <w:tcW w:w="77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CFAD7C4" w14:textId="14F4F16D" w:rsidR="00F7312A" w:rsidRPr="00724315" w:rsidRDefault="00F7312A" w:rsidP="00F7312A">
            <w:pPr>
              <w:pStyle w:val="TableDataEntries"/>
              <w:rPr>
                <w:rFonts w:ascii="Franklin Gothic Demi" w:hAnsi="Franklin Gothic Demi"/>
              </w:rPr>
            </w:pPr>
            <w:r w:rsidRPr="00724315">
              <w:rPr>
                <w:rFonts w:ascii="Franklin Gothic Demi" w:hAnsi="Franklin Gothic Demi"/>
              </w:rPr>
              <w:t>69</w:t>
            </w:r>
          </w:p>
        </w:tc>
        <w:tc>
          <w:tcPr>
            <w:tcW w:w="776" w:type="dxa"/>
            <w:tcBorders>
              <w:top w:val="single" w:sz="8" w:space="0" w:color="FFFFFF" w:themeColor="background1"/>
              <w:bottom w:val="single" w:sz="6" w:space="0" w:color="6F6652"/>
            </w:tcBorders>
            <w:shd w:val="clear" w:color="auto" w:fill="C2DADB" w:themeFill="accent6" w:themeFillTint="99"/>
            <w:tcMar>
              <w:left w:w="57" w:type="dxa"/>
              <w:right w:w="57" w:type="dxa"/>
            </w:tcMar>
          </w:tcPr>
          <w:p w14:paraId="515DDCCB" w14:textId="5CC2ED7D" w:rsidR="00F7312A" w:rsidRPr="00724315" w:rsidRDefault="00F7312A" w:rsidP="00F7312A">
            <w:pPr>
              <w:pStyle w:val="TableDataEntries"/>
              <w:rPr>
                <w:rFonts w:ascii="Franklin Gothic Demi" w:hAnsi="Franklin Gothic Demi"/>
              </w:rPr>
            </w:pPr>
            <w:r w:rsidRPr="00724315">
              <w:rPr>
                <w:rFonts w:ascii="Franklin Gothic Demi" w:hAnsi="Franklin Gothic Demi"/>
              </w:rPr>
              <w:t>37</w:t>
            </w:r>
          </w:p>
        </w:tc>
      </w:tr>
    </w:tbl>
    <w:p w14:paraId="074AC6C6" w14:textId="5C7376D5" w:rsidR="00CC3F56" w:rsidRPr="00E4232C" w:rsidRDefault="00CC3F56" w:rsidP="00FC3492">
      <w:pPr>
        <w:pStyle w:val="Note"/>
      </w:pPr>
      <w:r w:rsidRPr="00E4232C">
        <w:rPr>
          <w:rStyle w:val="NoteLabel"/>
        </w:rPr>
        <w:t>a</w:t>
      </w:r>
      <w:r>
        <w:t xml:space="preserve"> </w:t>
      </w:r>
      <w:r w:rsidR="00841F1E">
        <w:t xml:space="preserve">Weighted </w:t>
      </w:r>
      <w:r w:rsidR="001D74C4">
        <w:t>average</w:t>
      </w:r>
      <w:r w:rsidR="00841F1E">
        <w:t xml:space="preserve"> using Australia’s average annual exports to the UAE as </w:t>
      </w:r>
      <w:r w:rsidR="004F0FA6">
        <w:t>weights</w:t>
      </w:r>
      <w:r w:rsidR="001D74C4">
        <w:t xml:space="preserve">; </w:t>
      </w:r>
      <w:r w:rsidR="001D74C4">
        <w:rPr>
          <w:rStyle w:val="NoteLabel"/>
        </w:rPr>
        <w:t>b</w:t>
      </w:r>
      <w:r w:rsidR="001D74C4">
        <w:t xml:space="preserve"> </w:t>
      </w:r>
      <w:r>
        <w:t xml:space="preserve">Some special categories are </w:t>
      </w:r>
      <w:r w:rsidR="00E33C52">
        <w:t xml:space="preserve">subject to non-AV tariff and/or banned </w:t>
      </w:r>
      <w:r>
        <w:t xml:space="preserve">from </w:t>
      </w:r>
      <w:r w:rsidR="00E33C52">
        <w:t>importing</w:t>
      </w:r>
    </w:p>
    <w:p w14:paraId="16733F8A" w14:textId="6EB830CF" w:rsidR="00CC3F56" w:rsidRDefault="00CC3F56" w:rsidP="00CC3F56">
      <w:pPr>
        <w:pStyle w:val="Source"/>
        <w:rPr>
          <w:lang w:bidi="fa-IR"/>
        </w:rPr>
      </w:pPr>
      <w:r w:rsidRPr="00CC3F56">
        <w:rPr>
          <w:i/>
          <w:lang w:bidi="fa-IR"/>
        </w:rPr>
        <w:t>Source:</w:t>
      </w:r>
      <w:r>
        <w:rPr>
          <w:lang w:bidi="fa-IR"/>
        </w:rPr>
        <w:t xml:space="preserve"> CIE compilation based on WTO tariff data</w:t>
      </w:r>
    </w:p>
    <w:p w14:paraId="6C6DE4EA" w14:textId="4ED91991" w:rsidR="00C926EB" w:rsidRPr="00C926EB" w:rsidRDefault="00C926EB" w:rsidP="00C926EB">
      <w:pPr>
        <w:pStyle w:val="BodyText"/>
        <w:rPr>
          <w:lang w:eastAsia="en-US" w:bidi="fa-IR"/>
        </w:rPr>
      </w:pPr>
      <w:r>
        <w:rPr>
          <w:lang w:eastAsia="en-US" w:bidi="fa-IR"/>
        </w:rPr>
        <w:t xml:space="preserve">Table </w:t>
      </w:r>
      <w:r w:rsidR="00085570">
        <w:rPr>
          <w:lang w:eastAsia="en-US" w:bidi="fa-IR"/>
        </w:rPr>
        <w:fldChar w:fldCharType="begin"/>
      </w:r>
      <w:r w:rsidR="00085570">
        <w:rPr>
          <w:lang w:eastAsia="en-US" w:bidi="fa-IR"/>
        </w:rPr>
        <w:instrText xml:space="preserve"> REF _Caption9819 </w:instrText>
      </w:r>
      <w:r w:rsidR="00085570">
        <w:rPr>
          <w:lang w:eastAsia="en-US" w:bidi="fa-IR"/>
        </w:rPr>
        <w:fldChar w:fldCharType="separate"/>
      </w:r>
      <w:r w:rsidR="002B1E22">
        <w:rPr>
          <w:noProof/>
        </w:rPr>
        <w:t>4</w:t>
      </w:r>
      <w:r w:rsidR="002B1E22" w:rsidRPr="00695C93">
        <w:rPr>
          <w:noProof/>
        </w:rPr>
        <w:t>.</w:t>
      </w:r>
      <w:r w:rsidR="002B1E22">
        <w:rPr>
          <w:noProof/>
        </w:rPr>
        <w:t>5</w:t>
      </w:r>
      <w:r w:rsidR="00085570">
        <w:rPr>
          <w:lang w:eastAsia="en-US" w:bidi="fa-IR"/>
        </w:rPr>
        <w:fldChar w:fldCharType="end"/>
      </w:r>
      <w:r w:rsidR="004F0FA6">
        <w:rPr>
          <w:lang w:eastAsia="en-US" w:bidi="fa-IR"/>
        </w:rPr>
        <w:t xml:space="preserve"> reports the theoretical tariff revenue collected by the UAE on Australian merchandise exports to the UAE </w:t>
      </w:r>
      <w:r w:rsidR="00B36D98">
        <w:rPr>
          <w:lang w:eastAsia="en-US" w:bidi="fa-IR"/>
        </w:rPr>
        <w:t>based on the MFN tariff rates</w:t>
      </w:r>
      <w:r w:rsidR="00A94C7D">
        <w:rPr>
          <w:lang w:eastAsia="en-US" w:bidi="fa-IR"/>
        </w:rPr>
        <w:t xml:space="preserve"> and the average annual export value over the 5-year period from 2015 to 2019</w:t>
      </w:r>
      <w:r w:rsidR="00B36D98">
        <w:rPr>
          <w:lang w:eastAsia="en-US" w:bidi="fa-IR"/>
        </w:rPr>
        <w:t xml:space="preserve">. </w:t>
      </w:r>
      <w:r w:rsidR="00A94C7D">
        <w:rPr>
          <w:lang w:eastAsia="en-US" w:bidi="fa-IR"/>
        </w:rPr>
        <w:t xml:space="preserve">It is estimated that a total tariff of $125 million </w:t>
      </w:r>
      <w:r w:rsidR="003719FF">
        <w:rPr>
          <w:lang w:eastAsia="en-US" w:bidi="fa-IR"/>
        </w:rPr>
        <w:t>could be collected on Australian goods exported to the UAE.</w:t>
      </w:r>
      <w:r w:rsidR="006F6EB7">
        <w:rPr>
          <w:lang w:eastAsia="en-US" w:bidi="fa-IR"/>
        </w:rPr>
        <w:t xml:space="preserve"> It should be noted that this estimate does not provide </w:t>
      </w:r>
      <w:r w:rsidR="002556E9">
        <w:rPr>
          <w:lang w:eastAsia="en-US" w:bidi="fa-IR"/>
        </w:rPr>
        <w:t xml:space="preserve">any indication of the incidence of tariffs, </w:t>
      </w:r>
      <w:r w:rsidR="00C10B3A">
        <w:rPr>
          <w:lang w:eastAsia="en-US" w:bidi="fa-IR"/>
        </w:rPr>
        <w:t>which refers to the economic burden of the tariff and who ultimately bears the cost.</w:t>
      </w:r>
    </w:p>
    <w:p w14:paraId="02D7AC1B" w14:textId="6B08A203" w:rsidR="007B41A1" w:rsidRDefault="007B41A1" w:rsidP="00AA1743">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4</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4</w:instrText>
      </w:r>
      <w:r w:rsidR="002B1E22">
        <w:rPr>
          <w:noProof/>
        </w:rPr>
        <w:fldChar w:fldCharType="end"/>
      </w:r>
      <w:r w:rsidRPr="00695C93">
        <w:instrText xml:space="preserve">." </w:instrText>
      </w:r>
      <w:r w:rsidRPr="00695C93">
        <w:fldChar w:fldCharType="separate"/>
      </w:r>
      <w:r w:rsidR="002B1E22">
        <w:rPr>
          <w:noProof/>
        </w:rPr>
        <w:instrText>4</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0F5228">
        <w:rPr>
          <w:noProof/>
        </w:rPr>
        <w:instrText>4</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4</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5</w:instrText>
      </w:r>
      <w:r w:rsidRPr="00695C93">
        <w:fldChar w:fldCharType="end"/>
      </w:r>
      <w:r w:rsidRPr="00695C93">
        <w:instrText xml:space="preserve">" "" </w:instrText>
      </w:r>
      <w:r w:rsidRPr="00695C93">
        <w:fldChar w:fldCharType="separate"/>
      </w:r>
      <w:bookmarkStart w:id="1610" w:name="_Caption0262"/>
      <w:bookmarkStart w:id="1611" w:name="_Caption1186"/>
      <w:bookmarkStart w:id="1612" w:name="_Caption7836"/>
      <w:bookmarkStart w:id="1613" w:name="_Caption6297"/>
      <w:bookmarkStart w:id="1614" w:name="_Caption0386"/>
      <w:bookmarkStart w:id="1615" w:name="_Caption7014"/>
      <w:bookmarkStart w:id="1616" w:name="_Caption0189"/>
      <w:bookmarkStart w:id="1617" w:name="_Caption7492"/>
      <w:bookmarkStart w:id="1618" w:name="_Caption2493"/>
      <w:bookmarkStart w:id="1619" w:name="_Caption9091"/>
      <w:bookmarkStart w:id="1620" w:name="_Caption0772"/>
      <w:bookmarkStart w:id="1621" w:name="_Caption3376"/>
      <w:bookmarkStart w:id="1622" w:name="_Caption0695"/>
      <w:bookmarkStart w:id="1623" w:name="_Caption9002"/>
      <w:bookmarkStart w:id="1624" w:name="_Caption0363"/>
      <w:bookmarkStart w:id="1625" w:name="_Caption6793"/>
      <w:bookmarkStart w:id="1626" w:name="_Caption1713"/>
      <w:bookmarkStart w:id="1627" w:name="_Caption9819"/>
      <w:bookmarkStart w:id="1628" w:name="_Caption7830"/>
      <w:bookmarkStart w:id="1629" w:name="_Caption5871"/>
      <w:bookmarkStart w:id="1630" w:name="_Caption8550"/>
      <w:bookmarkStart w:id="1631" w:name="_Caption9627"/>
      <w:bookmarkStart w:id="1632" w:name="_Caption2873"/>
      <w:bookmarkStart w:id="1633" w:name="_Caption7829"/>
      <w:bookmarkStart w:id="1634" w:name="_Caption3497"/>
      <w:bookmarkStart w:id="1635" w:name="_Caption2827"/>
      <w:bookmarkStart w:id="1636" w:name="_Caption2897"/>
      <w:bookmarkStart w:id="1637" w:name="_Caption8116"/>
      <w:bookmarkStart w:id="1638" w:name="_Caption2025"/>
      <w:bookmarkStart w:id="1639" w:name="_Caption6023"/>
      <w:bookmarkStart w:id="1640" w:name="_Caption7834"/>
      <w:bookmarkStart w:id="1641" w:name="_Caption9810"/>
      <w:bookmarkStart w:id="1642" w:name="_Caption3005"/>
      <w:bookmarkStart w:id="1643" w:name="_Caption8593"/>
      <w:bookmarkStart w:id="1644" w:name="_Caption3871"/>
      <w:bookmarkStart w:id="1645" w:name="_Caption2944"/>
      <w:bookmarkStart w:id="1646" w:name="_Caption6799"/>
      <w:bookmarkStart w:id="1647" w:name="_Caption0883"/>
      <w:bookmarkStart w:id="1648" w:name="_Caption3938"/>
      <w:bookmarkStart w:id="1649" w:name="_Caption6218"/>
      <w:bookmarkStart w:id="1650" w:name="_Caption2003"/>
      <w:bookmarkStart w:id="1651" w:name="_Caption7083"/>
      <w:bookmarkStart w:id="1652" w:name="_Caption2923"/>
      <w:bookmarkStart w:id="1653" w:name="_Caption4714"/>
      <w:bookmarkStart w:id="1654" w:name="_Caption6969"/>
      <w:bookmarkStart w:id="1655" w:name="_Caption5933"/>
      <w:bookmarkStart w:id="1656" w:name="_Caption2267"/>
      <w:bookmarkStart w:id="1657" w:name="_Caption5027"/>
      <w:bookmarkStart w:id="1658" w:name="_Caption6795"/>
      <w:bookmarkStart w:id="1659" w:name="_Caption6704"/>
      <w:bookmarkStart w:id="1660" w:name="_Caption9255"/>
      <w:bookmarkStart w:id="1661" w:name="_Caption8355"/>
      <w:bookmarkStart w:id="1662" w:name="_Toc128409069"/>
      <w:r w:rsidR="000F5228">
        <w:rPr>
          <w:noProof/>
        </w:rPr>
        <w:t>4</w:t>
      </w:r>
      <w:r w:rsidR="000F5228" w:rsidRPr="00695C93">
        <w:rPr>
          <w:noProof/>
        </w:rPr>
        <w:t>.</w:t>
      </w:r>
      <w:r w:rsidR="000F5228">
        <w:rPr>
          <w:noProof/>
        </w:rPr>
        <w:t>5</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r w:rsidRPr="00695C93">
        <w:fldChar w:fldCharType="end"/>
      </w:r>
      <w:r w:rsidRPr="00695C93">
        <w:tab/>
      </w:r>
      <w:r w:rsidR="00DA4609">
        <w:t xml:space="preserve">Theoretical tariff revenue </w:t>
      </w:r>
      <w:r w:rsidR="00C926EB">
        <w:t xml:space="preserve">collected by the UAE </w:t>
      </w:r>
      <w:r w:rsidR="00DA4609">
        <w:t xml:space="preserve">on Australian </w:t>
      </w:r>
      <w:r w:rsidR="001F5487">
        <w:t xml:space="preserve">merchandise </w:t>
      </w:r>
      <w:r w:rsidR="00DA4609">
        <w:t>exports</w:t>
      </w:r>
      <w:r w:rsidR="0015144D">
        <w:t xml:space="preserve"> (</w:t>
      </w:r>
      <w:r w:rsidR="00EC43B0">
        <w:t>SITC 3-digit</w:t>
      </w:r>
      <w:r w:rsidR="0015144D">
        <w:t>)</w:t>
      </w:r>
      <w:r w:rsidR="00DA4609">
        <w:t xml:space="preserve"> to the </w:t>
      </w:r>
      <w:r w:rsidR="001F5487">
        <w:t>UAE</w:t>
      </w:r>
      <w:bookmarkEnd w:id="1662"/>
    </w:p>
    <w:tbl>
      <w:tblPr>
        <w:tblW w:w="7936" w:type="dxa"/>
        <w:tblLook w:val="04A0" w:firstRow="1" w:lastRow="0" w:firstColumn="1" w:lastColumn="0" w:noHBand="0" w:noVBand="1"/>
      </w:tblPr>
      <w:tblGrid>
        <w:gridCol w:w="4285"/>
        <w:gridCol w:w="1217"/>
        <w:gridCol w:w="1217"/>
        <w:gridCol w:w="1217"/>
      </w:tblGrid>
      <w:tr w:rsidR="007B41A1" w:rsidRPr="007B41A1" w14:paraId="276AAAFD" w14:textId="77777777" w:rsidTr="00F414A4">
        <w:trPr>
          <w:trHeight w:val="216"/>
          <w:tblHeader/>
        </w:trPr>
        <w:tc>
          <w:tcPr>
            <w:tcW w:w="4285" w:type="dxa"/>
            <w:shd w:val="clear" w:color="auto" w:fill="6F6652"/>
            <w:noWrap/>
            <w:tcMar>
              <w:left w:w="57" w:type="dxa"/>
              <w:right w:w="57" w:type="dxa"/>
            </w:tcMar>
            <w:hideMark/>
          </w:tcPr>
          <w:p w14:paraId="546B2C40" w14:textId="685EC66C" w:rsidR="007B41A1" w:rsidRPr="007B41A1" w:rsidRDefault="00F414A4" w:rsidP="00AA1743">
            <w:pPr>
              <w:pStyle w:val="TableDataColumnHeading"/>
              <w:jc w:val="left"/>
            </w:pPr>
            <w:r>
              <w:t>Products</w:t>
            </w:r>
          </w:p>
        </w:tc>
        <w:tc>
          <w:tcPr>
            <w:tcW w:w="1217" w:type="dxa"/>
            <w:shd w:val="clear" w:color="auto" w:fill="6F6652"/>
            <w:noWrap/>
            <w:tcMar>
              <w:left w:w="57" w:type="dxa"/>
              <w:right w:w="57" w:type="dxa"/>
            </w:tcMar>
            <w:hideMark/>
          </w:tcPr>
          <w:p w14:paraId="2281930F" w14:textId="77777777" w:rsidR="007B41A1" w:rsidRDefault="001F5487" w:rsidP="00AA1743">
            <w:pPr>
              <w:pStyle w:val="TableDataColumnHeading"/>
              <w:rPr>
                <w:szCs w:val="16"/>
              </w:rPr>
            </w:pPr>
            <w:r w:rsidRPr="00387FD8">
              <w:rPr>
                <w:szCs w:val="16"/>
              </w:rPr>
              <w:t xml:space="preserve">Average </w:t>
            </w:r>
            <w:r w:rsidR="00756B78" w:rsidRPr="00387FD8">
              <w:rPr>
                <w:szCs w:val="16"/>
              </w:rPr>
              <w:t>Australian e</w:t>
            </w:r>
            <w:r w:rsidR="007B41A1" w:rsidRPr="00387FD8">
              <w:rPr>
                <w:szCs w:val="16"/>
              </w:rPr>
              <w:t>xp</w:t>
            </w:r>
            <w:r w:rsidRPr="00387FD8">
              <w:rPr>
                <w:szCs w:val="16"/>
              </w:rPr>
              <w:t>ort value</w:t>
            </w:r>
            <w:r w:rsidR="004F0FA6">
              <w:rPr>
                <w:szCs w:val="16"/>
              </w:rPr>
              <w:t xml:space="preserve"> (2015-19)</w:t>
            </w:r>
          </w:p>
          <w:p w14:paraId="2E8D8105" w14:textId="04536495" w:rsidR="00F7312A" w:rsidRPr="00387FD8" w:rsidRDefault="00F7312A" w:rsidP="00F7312A">
            <w:pPr>
              <w:pStyle w:val="TableDataColumnHeading"/>
              <w:rPr>
                <w:szCs w:val="16"/>
              </w:rPr>
            </w:pPr>
            <w:r>
              <w:rPr>
                <w:szCs w:val="16"/>
              </w:rPr>
              <w:t>$m</w:t>
            </w:r>
          </w:p>
        </w:tc>
        <w:tc>
          <w:tcPr>
            <w:tcW w:w="1217" w:type="dxa"/>
            <w:shd w:val="clear" w:color="auto" w:fill="6F6652"/>
            <w:noWrap/>
            <w:tcMar>
              <w:left w:w="57" w:type="dxa"/>
              <w:right w:w="57" w:type="dxa"/>
            </w:tcMar>
            <w:hideMark/>
          </w:tcPr>
          <w:p w14:paraId="4512BDC9" w14:textId="77777777" w:rsidR="007B41A1" w:rsidRDefault="00756B78" w:rsidP="00AA1743">
            <w:pPr>
              <w:pStyle w:val="TableDataColumnHeading"/>
              <w:rPr>
                <w:szCs w:val="16"/>
              </w:rPr>
            </w:pPr>
            <w:r w:rsidRPr="00387FD8">
              <w:rPr>
                <w:szCs w:val="16"/>
              </w:rPr>
              <w:t>Tariff r</w:t>
            </w:r>
            <w:r w:rsidR="007B41A1" w:rsidRPr="00387FD8">
              <w:rPr>
                <w:szCs w:val="16"/>
              </w:rPr>
              <w:t>ate</w:t>
            </w:r>
          </w:p>
          <w:p w14:paraId="059B7AA1" w14:textId="21BA50DF" w:rsidR="00F7312A" w:rsidRPr="00387FD8" w:rsidRDefault="00F7312A" w:rsidP="00AA1743">
            <w:pPr>
              <w:pStyle w:val="TableDataColumnHeading"/>
              <w:rPr>
                <w:szCs w:val="16"/>
              </w:rPr>
            </w:pPr>
            <w:r>
              <w:rPr>
                <w:szCs w:val="16"/>
              </w:rPr>
              <w:t>%</w:t>
            </w:r>
          </w:p>
        </w:tc>
        <w:tc>
          <w:tcPr>
            <w:tcW w:w="1217" w:type="dxa"/>
            <w:shd w:val="clear" w:color="auto" w:fill="6F6652"/>
            <w:noWrap/>
            <w:tcMar>
              <w:left w:w="57" w:type="dxa"/>
              <w:right w:w="57" w:type="dxa"/>
            </w:tcMar>
            <w:hideMark/>
          </w:tcPr>
          <w:p w14:paraId="1183CB8D" w14:textId="77777777" w:rsidR="007B41A1" w:rsidRDefault="00756B78" w:rsidP="00AA1743">
            <w:pPr>
              <w:pStyle w:val="TableDataColumnHeading"/>
              <w:rPr>
                <w:szCs w:val="16"/>
              </w:rPr>
            </w:pPr>
            <w:r w:rsidRPr="00387FD8">
              <w:rPr>
                <w:szCs w:val="16"/>
              </w:rPr>
              <w:t>Tariff r</w:t>
            </w:r>
            <w:r w:rsidR="007B41A1" w:rsidRPr="00387FD8">
              <w:rPr>
                <w:szCs w:val="16"/>
              </w:rPr>
              <w:t>evenue</w:t>
            </w:r>
          </w:p>
          <w:p w14:paraId="38BC35D9" w14:textId="16935C50" w:rsidR="00F7312A" w:rsidRPr="00387FD8" w:rsidRDefault="00F7312A" w:rsidP="00AA1743">
            <w:pPr>
              <w:pStyle w:val="TableDataColumnHeading"/>
              <w:rPr>
                <w:szCs w:val="16"/>
              </w:rPr>
            </w:pPr>
            <w:r>
              <w:rPr>
                <w:szCs w:val="16"/>
              </w:rPr>
              <w:t>$m</w:t>
            </w:r>
          </w:p>
        </w:tc>
      </w:tr>
      <w:tr w:rsidR="00387FD8" w:rsidRPr="007B41A1" w14:paraId="1E588C50" w14:textId="77777777" w:rsidTr="00F414A4">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91B75E" w14:textId="77777777" w:rsidR="007B41A1" w:rsidRPr="007B41A1" w:rsidRDefault="007B41A1" w:rsidP="00AA1743">
            <w:pPr>
              <w:pStyle w:val="TableDataEntries"/>
              <w:jc w:val="left"/>
            </w:pPr>
            <w:r w:rsidRPr="007B41A1">
              <w:t>Aluminium ores &amp; conc (incl alumina)</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3459E8" w14:textId="77777777" w:rsidR="007B41A1" w:rsidRPr="007B41A1" w:rsidRDefault="007B41A1" w:rsidP="00AA1743">
            <w:pPr>
              <w:pStyle w:val="TableDataEntries"/>
            </w:pPr>
            <w:r w:rsidRPr="007B41A1">
              <w:t>1,186</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69DB11" w14:textId="77777777" w:rsidR="007B41A1" w:rsidRPr="007B41A1" w:rsidRDefault="007B41A1" w:rsidP="00AA1743">
            <w:pPr>
              <w:pStyle w:val="TableDataEntries"/>
            </w:pPr>
            <w:r w:rsidRPr="007B41A1">
              <w:t>5.00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C060772" w14:textId="77777777" w:rsidR="007B41A1" w:rsidRPr="007B41A1" w:rsidRDefault="007B41A1" w:rsidP="00AA1743">
            <w:pPr>
              <w:pStyle w:val="TableDataEntries"/>
            </w:pPr>
            <w:r w:rsidRPr="007B41A1">
              <w:t>59</w:t>
            </w:r>
          </w:p>
        </w:tc>
      </w:tr>
      <w:tr w:rsidR="00387FD8" w:rsidRPr="007B41A1" w14:paraId="307FDBA2" w14:textId="77777777" w:rsidTr="00F414A4">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0BA21E" w14:textId="77777777" w:rsidR="007B41A1" w:rsidRPr="007B41A1" w:rsidRDefault="007B41A1" w:rsidP="00AA1743">
            <w:pPr>
              <w:pStyle w:val="TableDataEntries"/>
              <w:jc w:val="left"/>
            </w:pPr>
            <w:r w:rsidRPr="007B41A1">
              <w:t xml:space="preserve">Meat (excl beef), </w:t>
            </w:r>
            <w:proofErr w:type="spellStart"/>
            <w:r w:rsidRPr="007B41A1">
              <w:t>f.c.f</w:t>
            </w:r>
            <w:proofErr w:type="spellEnd"/>
            <w:r w:rsidRPr="007B41A1">
              <w:t>.</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57368F" w14:textId="77777777" w:rsidR="007B41A1" w:rsidRPr="007B41A1" w:rsidRDefault="007B41A1" w:rsidP="00AA1743">
            <w:pPr>
              <w:pStyle w:val="TableDataEntries"/>
            </w:pPr>
            <w:r w:rsidRPr="007B41A1">
              <w:t>229</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7D4E7BC" w14:textId="77777777" w:rsidR="007B41A1" w:rsidRPr="007B41A1" w:rsidRDefault="007B41A1" w:rsidP="00AA1743">
            <w:pPr>
              <w:pStyle w:val="TableDataEntries"/>
            </w:pPr>
            <w:r w:rsidRPr="007B41A1">
              <w:t>1.50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CB04B1" w14:textId="77777777" w:rsidR="007B41A1" w:rsidRPr="007B41A1" w:rsidRDefault="007B41A1" w:rsidP="00AA1743">
            <w:pPr>
              <w:pStyle w:val="TableDataEntries"/>
            </w:pPr>
            <w:r w:rsidRPr="007B41A1">
              <w:t>3</w:t>
            </w:r>
          </w:p>
        </w:tc>
      </w:tr>
      <w:tr w:rsidR="00387FD8" w:rsidRPr="007B41A1" w14:paraId="3FE7ED0D" w14:textId="77777777" w:rsidTr="00F414A4">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19ADD2" w14:textId="77777777" w:rsidR="007B41A1" w:rsidRPr="007B41A1" w:rsidRDefault="007B41A1" w:rsidP="00AA1743">
            <w:pPr>
              <w:pStyle w:val="TableDataEntries"/>
              <w:jc w:val="left"/>
            </w:pPr>
            <w:r w:rsidRPr="007B41A1">
              <w:t xml:space="preserve">Vegetables, </w:t>
            </w:r>
            <w:proofErr w:type="spellStart"/>
            <w:r w:rsidRPr="007B41A1">
              <w:t>f.c.f</w:t>
            </w:r>
            <w:proofErr w:type="spellEnd"/>
            <w:r w:rsidRPr="007B41A1">
              <w:t>.</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82E0E34" w14:textId="77777777" w:rsidR="007B41A1" w:rsidRPr="007B41A1" w:rsidRDefault="007B41A1" w:rsidP="00AA1743">
            <w:pPr>
              <w:pStyle w:val="TableDataEntries"/>
            </w:pPr>
            <w:r w:rsidRPr="007B41A1">
              <w:t>133</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E3D494" w14:textId="77777777" w:rsidR="007B41A1" w:rsidRPr="007B41A1" w:rsidRDefault="007B41A1" w:rsidP="00AA1743">
            <w:pPr>
              <w:pStyle w:val="TableDataEntries"/>
            </w:pPr>
            <w:r w:rsidRPr="007B41A1">
              <w:t>3.84</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5F1CFD" w14:textId="77777777" w:rsidR="007B41A1" w:rsidRPr="007B41A1" w:rsidRDefault="007B41A1" w:rsidP="00AA1743">
            <w:pPr>
              <w:pStyle w:val="TableDataEntries"/>
            </w:pPr>
            <w:r w:rsidRPr="007B41A1">
              <w:t>5</w:t>
            </w:r>
          </w:p>
        </w:tc>
      </w:tr>
      <w:tr w:rsidR="00387FD8" w:rsidRPr="007B41A1" w14:paraId="61448132" w14:textId="77777777" w:rsidTr="00F414A4">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F7DEF14" w14:textId="77777777" w:rsidR="007B41A1" w:rsidRPr="007B41A1" w:rsidRDefault="007B41A1" w:rsidP="00AA1743">
            <w:pPr>
              <w:pStyle w:val="TableDataEntries"/>
              <w:jc w:val="left"/>
            </w:pPr>
            <w:r w:rsidRPr="007B41A1">
              <w:t>Passenger motor vehicles</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49A68F" w14:textId="77777777" w:rsidR="007B41A1" w:rsidRPr="007B41A1" w:rsidRDefault="007B41A1" w:rsidP="00AA1743">
            <w:pPr>
              <w:pStyle w:val="TableDataEntries"/>
            </w:pPr>
            <w:r w:rsidRPr="007B41A1">
              <w:t>127</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87A30C" w14:textId="77777777" w:rsidR="007B41A1" w:rsidRPr="007B41A1" w:rsidRDefault="007B41A1" w:rsidP="00AA1743">
            <w:pPr>
              <w:pStyle w:val="TableDataEntries"/>
            </w:pPr>
            <w:r w:rsidRPr="007B41A1">
              <w:t>5.00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87012B" w14:textId="77777777" w:rsidR="007B41A1" w:rsidRPr="007B41A1" w:rsidRDefault="007B41A1" w:rsidP="00AA1743">
            <w:pPr>
              <w:pStyle w:val="TableDataEntries"/>
            </w:pPr>
            <w:r w:rsidRPr="007B41A1">
              <w:t>6</w:t>
            </w:r>
          </w:p>
        </w:tc>
      </w:tr>
      <w:tr w:rsidR="00387FD8" w:rsidRPr="007B41A1" w14:paraId="1A859F47" w14:textId="77777777" w:rsidTr="00F414A4">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C1D4C4F" w14:textId="77777777" w:rsidR="007B41A1" w:rsidRPr="007B41A1" w:rsidRDefault="007B41A1" w:rsidP="00AA1743">
            <w:pPr>
              <w:pStyle w:val="TableDataEntries"/>
              <w:jc w:val="left"/>
            </w:pPr>
            <w:r w:rsidRPr="007B41A1">
              <w:t xml:space="preserve">Beef, </w:t>
            </w:r>
            <w:proofErr w:type="spellStart"/>
            <w:r w:rsidRPr="007B41A1">
              <w:t>f.c.f</w:t>
            </w:r>
            <w:proofErr w:type="spellEnd"/>
            <w:r w:rsidRPr="007B41A1">
              <w:t>.</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0530D1" w14:textId="77777777" w:rsidR="007B41A1" w:rsidRPr="007B41A1" w:rsidRDefault="007B41A1" w:rsidP="00AA1743">
            <w:pPr>
              <w:pStyle w:val="TableDataEntries"/>
            </w:pPr>
            <w:r w:rsidRPr="007B41A1">
              <w:t>114</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12E8BA9" w14:textId="77777777" w:rsidR="007B41A1" w:rsidRPr="007B41A1" w:rsidRDefault="007B41A1" w:rsidP="00AA1743">
            <w:pPr>
              <w:pStyle w:val="TableDataEntries"/>
            </w:pPr>
            <w:r w:rsidRPr="007B41A1">
              <w:t>0.79</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1B07BAD" w14:textId="77777777" w:rsidR="007B41A1" w:rsidRPr="007B41A1" w:rsidRDefault="007B41A1" w:rsidP="00AA1743">
            <w:pPr>
              <w:pStyle w:val="TableDataEntries"/>
            </w:pPr>
            <w:r w:rsidRPr="007B41A1">
              <w:t>1</w:t>
            </w:r>
          </w:p>
        </w:tc>
      </w:tr>
      <w:tr w:rsidR="00387FD8" w:rsidRPr="007B41A1" w14:paraId="0D6BDBD9" w14:textId="77777777" w:rsidTr="00F414A4">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3C1660" w14:textId="77777777" w:rsidR="007B41A1" w:rsidRPr="007B41A1" w:rsidRDefault="007B41A1" w:rsidP="00AA1743">
            <w:pPr>
              <w:pStyle w:val="TableDataEntries"/>
              <w:jc w:val="left"/>
            </w:pPr>
            <w:r w:rsidRPr="007B41A1">
              <w:t>Telecom equipment &amp; parts</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332178" w14:textId="77777777" w:rsidR="007B41A1" w:rsidRPr="007B41A1" w:rsidRDefault="007B41A1" w:rsidP="00AA1743">
            <w:pPr>
              <w:pStyle w:val="TableDataEntries"/>
            </w:pPr>
            <w:r w:rsidRPr="007B41A1">
              <w:t>107</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979BBC" w14:textId="77777777" w:rsidR="007B41A1" w:rsidRPr="007B41A1" w:rsidRDefault="007B41A1" w:rsidP="00AA1743">
            <w:pPr>
              <w:pStyle w:val="TableDataEntries"/>
            </w:pPr>
            <w:r w:rsidRPr="007B41A1">
              <w:t>0.09</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3E5C68" w14:textId="77777777" w:rsidR="007B41A1" w:rsidRPr="007B41A1" w:rsidRDefault="007B41A1" w:rsidP="00AA1743">
            <w:pPr>
              <w:pStyle w:val="TableDataEntries"/>
            </w:pPr>
            <w:r w:rsidRPr="007B41A1">
              <w:t>0</w:t>
            </w:r>
          </w:p>
        </w:tc>
      </w:tr>
      <w:tr w:rsidR="00387FD8" w:rsidRPr="007B41A1" w14:paraId="7DC3D3EB" w14:textId="77777777" w:rsidTr="00F414A4">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DDD40B" w14:textId="77777777" w:rsidR="007B41A1" w:rsidRPr="007B41A1" w:rsidRDefault="007B41A1" w:rsidP="00AA1743">
            <w:pPr>
              <w:pStyle w:val="TableDataEntries"/>
              <w:jc w:val="left"/>
            </w:pPr>
            <w:r w:rsidRPr="007B41A1">
              <w:t>Vehicle parts &amp; accessories</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1C9D63" w14:textId="77777777" w:rsidR="007B41A1" w:rsidRPr="007B41A1" w:rsidRDefault="007B41A1" w:rsidP="00AA1743">
            <w:pPr>
              <w:pStyle w:val="TableDataEntries"/>
            </w:pPr>
            <w:r w:rsidRPr="007B41A1">
              <w:t>106</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CEAE50" w14:textId="77777777" w:rsidR="007B41A1" w:rsidRPr="007B41A1" w:rsidRDefault="007B41A1" w:rsidP="00AA1743">
            <w:pPr>
              <w:pStyle w:val="TableDataEntries"/>
            </w:pPr>
            <w:r w:rsidRPr="007B41A1">
              <w:t>5.00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021A9D" w14:textId="77777777" w:rsidR="007B41A1" w:rsidRPr="007B41A1" w:rsidRDefault="007B41A1" w:rsidP="00AA1743">
            <w:pPr>
              <w:pStyle w:val="TableDataEntries"/>
            </w:pPr>
            <w:r w:rsidRPr="007B41A1">
              <w:t>5</w:t>
            </w:r>
          </w:p>
        </w:tc>
      </w:tr>
      <w:tr w:rsidR="00387FD8" w:rsidRPr="007B41A1" w14:paraId="445A5712" w14:textId="77777777" w:rsidTr="00F414A4">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CA5EB3C" w14:textId="77777777" w:rsidR="007B41A1" w:rsidRPr="007B41A1" w:rsidRDefault="007B41A1" w:rsidP="00AA1743">
            <w:pPr>
              <w:pStyle w:val="TableDataEntries"/>
              <w:jc w:val="left"/>
            </w:pPr>
            <w:r w:rsidRPr="007B41A1">
              <w:t>Fruit &amp; nuts</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3E4937" w14:textId="77777777" w:rsidR="007B41A1" w:rsidRPr="007B41A1" w:rsidRDefault="007B41A1" w:rsidP="00AA1743">
            <w:pPr>
              <w:pStyle w:val="TableDataEntries"/>
            </w:pPr>
            <w:r w:rsidRPr="007B41A1">
              <w:t>92</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8BBCD0" w14:textId="77777777" w:rsidR="007B41A1" w:rsidRPr="007B41A1" w:rsidRDefault="007B41A1" w:rsidP="00AA1743">
            <w:pPr>
              <w:pStyle w:val="TableDataEntries"/>
            </w:pPr>
            <w:r w:rsidRPr="007B41A1">
              <w:t>2.22</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FD75EBD" w14:textId="77777777" w:rsidR="007B41A1" w:rsidRPr="007B41A1" w:rsidRDefault="007B41A1" w:rsidP="00AA1743">
            <w:pPr>
              <w:pStyle w:val="TableDataEntries"/>
            </w:pPr>
            <w:r w:rsidRPr="007B41A1">
              <w:t>2</w:t>
            </w:r>
          </w:p>
        </w:tc>
      </w:tr>
      <w:tr w:rsidR="00387FD8" w:rsidRPr="007B41A1" w14:paraId="4CEE46CC" w14:textId="77777777" w:rsidTr="00F414A4">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8CB2248" w14:textId="77777777" w:rsidR="007B41A1" w:rsidRPr="007B41A1" w:rsidRDefault="007B41A1" w:rsidP="00AA1743">
            <w:pPr>
              <w:pStyle w:val="TableDataEntries"/>
              <w:jc w:val="left"/>
            </w:pPr>
            <w:r w:rsidRPr="007B41A1">
              <w:t>Crude petroleum</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EF0EB5" w14:textId="77777777" w:rsidR="007B41A1" w:rsidRPr="007B41A1" w:rsidRDefault="007B41A1" w:rsidP="00AA1743">
            <w:pPr>
              <w:pStyle w:val="TableDataEntries"/>
            </w:pPr>
            <w:r w:rsidRPr="007B41A1">
              <w:t>80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13F479" w14:textId="77777777" w:rsidR="007B41A1" w:rsidRPr="007B41A1" w:rsidRDefault="007B41A1" w:rsidP="00AA1743">
            <w:pPr>
              <w:pStyle w:val="TableDataEntries"/>
            </w:pPr>
            <w:r w:rsidRPr="007B41A1">
              <w:t>5.00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9967AB4" w14:textId="77777777" w:rsidR="007B41A1" w:rsidRPr="007B41A1" w:rsidRDefault="007B41A1" w:rsidP="00AA1743">
            <w:pPr>
              <w:pStyle w:val="TableDataEntries"/>
            </w:pPr>
            <w:r w:rsidRPr="007B41A1">
              <w:t>4</w:t>
            </w:r>
          </w:p>
        </w:tc>
      </w:tr>
      <w:tr w:rsidR="00387FD8" w:rsidRPr="007B41A1" w14:paraId="63842078" w14:textId="77777777" w:rsidTr="00F414A4">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C1EE02A" w14:textId="77777777" w:rsidR="007B41A1" w:rsidRPr="007B41A1" w:rsidRDefault="007B41A1" w:rsidP="00AA1743">
            <w:pPr>
              <w:pStyle w:val="TableDataEntries"/>
              <w:jc w:val="left"/>
            </w:pPr>
            <w:r w:rsidRPr="007B41A1">
              <w:t xml:space="preserve">Edible products &amp; preparations, </w:t>
            </w:r>
            <w:proofErr w:type="spellStart"/>
            <w:r w:rsidRPr="007B41A1">
              <w:t>nes</w:t>
            </w:r>
            <w:proofErr w:type="spellEnd"/>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78AA636" w14:textId="77777777" w:rsidR="007B41A1" w:rsidRPr="007B41A1" w:rsidRDefault="007B41A1" w:rsidP="00AA1743">
            <w:pPr>
              <w:pStyle w:val="TableDataEntries"/>
            </w:pPr>
            <w:r w:rsidRPr="007B41A1">
              <w:t>74</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D1768AB" w14:textId="77777777" w:rsidR="007B41A1" w:rsidRPr="007B41A1" w:rsidRDefault="007B41A1" w:rsidP="00AA1743">
            <w:pPr>
              <w:pStyle w:val="TableDataEntries"/>
            </w:pPr>
            <w:r w:rsidRPr="007B41A1">
              <w:t>4.94</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173620" w14:textId="77777777" w:rsidR="007B41A1" w:rsidRPr="007B41A1" w:rsidRDefault="007B41A1" w:rsidP="00AA1743">
            <w:pPr>
              <w:pStyle w:val="TableDataEntries"/>
            </w:pPr>
            <w:r w:rsidRPr="007B41A1">
              <w:t>4</w:t>
            </w:r>
          </w:p>
        </w:tc>
      </w:tr>
      <w:tr w:rsidR="00387FD8" w:rsidRPr="007B41A1" w14:paraId="1FAFC0DE" w14:textId="77777777" w:rsidTr="00F414A4">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DE9A4C" w14:textId="77777777" w:rsidR="007B41A1" w:rsidRPr="007B41A1" w:rsidRDefault="007B41A1" w:rsidP="00AA1743">
            <w:pPr>
              <w:pStyle w:val="TableDataEntries"/>
              <w:jc w:val="left"/>
            </w:pPr>
            <w:r w:rsidRPr="007B41A1">
              <w:t>Gold</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CD2355F" w14:textId="77777777" w:rsidR="007B41A1" w:rsidRPr="007B41A1" w:rsidRDefault="007B41A1" w:rsidP="00AA1743">
            <w:pPr>
              <w:pStyle w:val="TableDataEntries"/>
            </w:pPr>
            <w:r w:rsidRPr="007B41A1">
              <w:t>74</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56363B" w14:textId="77777777" w:rsidR="007B41A1" w:rsidRPr="007B41A1" w:rsidRDefault="007B41A1" w:rsidP="00AA1743">
            <w:pPr>
              <w:pStyle w:val="TableDataEntries"/>
            </w:pPr>
            <w:r w:rsidRPr="007B41A1">
              <w:t>0.01</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16B6287" w14:textId="77777777" w:rsidR="007B41A1" w:rsidRPr="007B41A1" w:rsidRDefault="007B41A1" w:rsidP="00AA1743">
            <w:pPr>
              <w:pStyle w:val="TableDataEntries"/>
            </w:pPr>
            <w:r w:rsidRPr="007B41A1">
              <w:t>0</w:t>
            </w:r>
          </w:p>
        </w:tc>
      </w:tr>
      <w:tr w:rsidR="00387FD8" w:rsidRPr="007B41A1" w14:paraId="56E98DC7" w14:textId="77777777" w:rsidTr="00F414A4">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86C6BC" w14:textId="77777777" w:rsidR="007B41A1" w:rsidRPr="007B41A1" w:rsidRDefault="007B41A1" w:rsidP="00AA1743">
            <w:pPr>
              <w:pStyle w:val="TableDataEntries"/>
              <w:jc w:val="left"/>
            </w:pPr>
            <w:r w:rsidRPr="007B41A1">
              <w:t>Barley</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182FC14" w14:textId="77777777" w:rsidR="007B41A1" w:rsidRPr="007B41A1" w:rsidRDefault="007B41A1" w:rsidP="00AA1743">
            <w:pPr>
              <w:pStyle w:val="TableDataEntries"/>
            </w:pPr>
            <w:r w:rsidRPr="007B41A1">
              <w:t>66</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0D66AF" w14:textId="77777777" w:rsidR="007B41A1" w:rsidRPr="007B41A1" w:rsidRDefault="007B41A1" w:rsidP="00AA1743">
            <w:pPr>
              <w:pStyle w:val="TableDataEntries"/>
            </w:pPr>
            <w:r w:rsidRPr="007B41A1">
              <w:t>0.00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28EBC3" w14:textId="77777777" w:rsidR="007B41A1" w:rsidRPr="007B41A1" w:rsidRDefault="007B41A1" w:rsidP="00AA1743">
            <w:pPr>
              <w:pStyle w:val="TableDataEntries"/>
            </w:pPr>
            <w:r w:rsidRPr="007B41A1">
              <w:t>0</w:t>
            </w:r>
          </w:p>
        </w:tc>
      </w:tr>
      <w:tr w:rsidR="00387FD8" w:rsidRPr="007B41A1" w14:paraId="4305FD02" w14:textId="77777777" w:rsidTr="00F414A4">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8F0E162" w14:textId="77777777" w:rsidR="007B41A1" w:rsidRPr="007B41A1" w:rsidRDefault="007B41A1" w:rsidP="00AA1743">
            <w:pPr>
              <w:pStyle w:val="TableDataEntries"/>
              <w:jc w:val="left"/>
            </w:pPr>
            <w:r w:rsidRPr="007B41A1">
              <w:t>Wheat</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03617E" w14:textId="77777777" w:rsidR="007B41A1" w:rsidRPr="007B41A1" w:rsidRDefault="007B41A1" w:rsidP="00AA1743">
            <w:pPr>
              <w:pStyle w:val="TableDataEntries"/>
            </w:pPr>
            <w:r w:rsidRPr="007B41A1">
              <w:t>65</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8BFE00A" w14:textId="77777777" w:rsidR="007B41A1" w:rsidRPr="007B41A1" w:rsidRDefault="007B41A1" w:rsidP="00AA1743">
            <w:pPr>
              <w:pStyle w:val="TableDataEntries"/>
            </w:pPr>
            <w:r w:rsidRPr="007B41A1">
              <w:t>0.00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029B21" w14:textId="77777777" w:rsidR="007B41A1" w:rsidRPr="007B41A1" w:rsidRDefault="007B41A1" w:rsidP="00AA1743">
            <w:pPr>
              <w:pStyle w:val="TableDataEntries"/>
            </w:pPr>
            <w:r w:rsidRPr="007B41A1">
              <w:t>0</w:t>
            </w:r>
          </w:p>
        </w:tc>
      </w:tr>
      <w:tr w:rsidR="00387FD8" w:rsidRPr="007B41A1" w14:paraId="66D27681" w14:textId="77777777" w:rsidTr="00F414A4">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C7FC28" w14:textId="77777777" w:rsidR="007B41A1" w:rsidRPr="007B41A1" w:rsidRDefault="007B41A1" w:rsidP="00AA1743">
            <w:pPr>
              <w:pStyle w:val="TableDataEntries"/>
              <w:jc w:val="left"/>
            </w:pPr>
            <w:r w:rsidRPr="007B41A1">
              <w:t>Pearls &amp; gems</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2180D8" w14:textId="77777777" w:rsidR="007B41A1" w:rsidRPr="007B41A1" w:rsidRDefault="007B41A1" w:rsidP="00AA1743">
            <w:pPr>
              <w:pStyle w:val="TableDataEntries"/>
            </w:pPr>
            <w:r w:rsidRPr="007B41A1">
              <w:t>56</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58B10A" w14:textId="77777777" w:rsidR="007B41A1" w:rsidRPr="007B41A1" w:rsidRDefault="007B41A1" w:rsidP="00AA1743">
            <w:pPr>
              <w:pStyle w:val="TableDataEntries"/>
            </w:pPr>
            <w:r w:rsidRPr="007B41A1">
              <w:t>5.00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38CACEB" w14:textId="77777777" w:rsidR="007B41A1" w:rsidRPr="007B41A1" w:rsidRDefault="007B41A1" w:rsidP="00AA1743">
            <w:pPr>
              <w:pStyle w:val="TableDataEntries"/>
            </w:pPr>
            <w:r w:rsidRPr="007B41A1">
              <w:t>3</w:t>
            </w:r>
          </w:p>
        </w:tc>
      </w:tr>
      <w:tr w:rsidR="00387FD8" w:rsidRPr="007B41A1" w14:paraId="2DA72759" w14:textId="77777777" w:rsidTr="00F414A4">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19297A" w14:textId="77777777" w:rsidR="007B41A1" w:rsidRPr="007B41A1" w:rsidRDefault="007B41A1" w:rsidP="00AA1743">
            <w:pPr>
              <w:pStyle w:val="TableDataEntries"/>
              <w:jc w:val="left"/>
            </w:pPr>
            <w:r w:rsidRPr="007B41A1">
              <w:t>Oil-seeds &amp; oleaginous fruits, soft</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758F566" w14:textId="77777777" w:rsidR="007B41A1" w:rsidRPr="007B41A1" w:rsidRDefault="007B41A1" w:rsidP="00AA1743">
            <w:pPr>
              <w:pStyle w:val="TableDataEntries"/>
            </w:pPr>
            <w:r w:rsidRPr="007B41A1">
              <w:t>52</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CB4037" w14:textId="77777777" w:rsidR="007B41A1" w:rsidRPr="007B41A1" w:rsidRDefault="007B41A1" w:rsidP="00AA1743">
            <w:pPr>
              <w:pStyle w:val="TableDataEntries"/>
            </w:pPr>
            <w:r w:rsidRPr="007B41A1">
              <w:t>5.00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6B68FA" w14:textId="77777777" w:rsidR="007B41A1" w:rsidRPr="007B41A1" w:rsidRDefault="007B41A1" w:rsidP="00AA1743">
            <w:pPr>
              <w:pStyle w:val="TableDataEntries"/>
            </w:pPr>
            <w:r w:rsidRPr="007B41A1">
              <w:t>3</w:t>
            </w:r>
          </w:p>
        </w:tc>
      </w:tr>
      <w:tr w:rsidR="00387FD8" w:rsidRPr="007B41A1" w14:paraId="730C5B45" w14:textId="77777777" w:rsidTr="00F414A4">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9D43B9" w14:textId="77777777" w:rsidR="007B41A1" w:rsidRPr="007B41A1" w:rsidRDefault="007B41A1" w:rsidP="00AA1743">
            <w:pPr>
              <w:pStyle w:val="TableDataEntries"/>
              <w:jc w:val="left"/>
            </w:pPr>
            <w:r w:rsidRPr="007B41A1">
              <w:t>Uncoated flat-rolled iron &amp; steel</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3BC123" w14:textId="77777777" w:rsidR="007B41A1" w:rsidRPr="007B41A1" w:rsidRDefault="007B41A1" w:rsidP="00AA1743">
            <w:pPr>
              <w:pStyle w:val="TableDataEntries"/>
            </w:pPr>
            <w:r w:rsidRPr="007B41A1">
              <w:t>50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6D26A6" w14:textId="77777777" w:rsidR="007B41A1" w:rsidRPr="007B41A1" w:rsidRDefault="007B41A1" w:rsidP="00AA1743">
            <w:pPr>
              <w:pStyle w:val="TableDataEntries"/>
            </w:pPr>
            <w:r w:rsidRPr="007B41A1">
              <w:t>5.00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705F7E" w14:textId="77777777" w:rsidR="007B41A1" w:rsidRPr="007B41A1" w:rsidRDefault="007B41A1" w:rsidP="00AA1743">
            <w:pPr>
              <w:pStyle w:val="TableDataEntries"/>
            </w:pPr>
            <w:r w:rsidRPr="007B41A1">
              <w:t>2</w:t>
            </w:r>
          </w:p>
        </w:tc>
      </w:tr>
      <w:tr w:rsidR="00387FD8" w:rsidRPr="007B41A1" w14:paraId="7CCAEBF4" w14:textId="77777777" w:rsidTr="00F414A4">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C165D47" w14:textId="77777777" w:rsidR="007B41A1" w:rsidRPr="007B41A1" w:rsidRDefault="007B41A1" w:rsidP="00AA1743">
            <w:pPr>
              <w:pStyle w:val="TableDataEntries"/>
              <w:jc w:val="left"/>
            </w:pPr>
            <w:r w:rsidRPr="007B41A1">
              <w:t>Office machines</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1054655" w14:textId="77777777" w:rsidR="007B41A1" w:rsidRPr="007B41A1" w:rsidRDefault="007B41A1" w:rsidP="00AA1743">
            <w:pPr>
              <w:pStyle w:val="TableDataEntries"/>
            </w:pPr>
            <w:r w:rsidRPr="007B41A1">
              <w:t>45</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68070B" w14:textId="77777777" w:rsidR="007B41A1" w:rsidRPr="007B41A1" w:rsidRDefault="007B41A1" w:rsidP="00AA1743">
            <w:pPr>
              <w:pStyle w:val="TableDataEntries"/>
            </w:pPr>
            <w:r w:rsidRPr="007B41A1">
              <w:t>0.00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E2F481" w14:textId="77777777" w:rsidR="007B41A1" w:rsidRPr="007B41A1" w:rsidRDefault="007B41A1" w:rsidP="00AA1743">
            <w:pPr>
              <w:pStyle w:val="TableDataEntries"/>
            </w:pPr>
            <w:r w:rsidRPr="007B41A1">
              <w:t>0</w:t>
            </w:r>
          </w:p>
        </w:tc>
      </w:tr>
      <w:tr w:rsidR="00387FD8" w:rsidRPr="007B41A1" w14:paraId="0DA876B7" w14:textId="77777777" w:rsidTr="00F414A4">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CAE090" w14:textId="77777777" w:rsidR="007B41A1" w:rsidRPr="007B41A1" w:rsidRDefault="007B41A1" w:rsidP="00AA1743">
            <w:pPr>
              <w:pStyle w:val="TableDataEntries"/>
              <w:jc w:val="left"/>
            </w:pPr>
            <w:r w:rsidRPr="007B41A1">
              <w:t>Computers</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159D98" w14:textId="77777777" w:rsidR="007B41A1" w:rsidRPr="007B41A1" w:rsidRDefault="007B41A1" w:rsidP="00AA1743">
            <w:pPr>
              <w:pStyle w:val="TableDataEntries"/>
            </w:pPr>
            <w:r w:rsidRPr="007B41A1">
              <w:t>42</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4BD3A4" w14:textId="77777777" w:rsidR="007B41A1" w:rsidRPr="007B41A1" w:rsidRDefault="007B41A1" w:rsidP="00AA1743">
            <w:pPr>
              <w:pStyle w:val="TableDataEntries"/>
            </w:pPr>
            <w:r w:rsidRPr="007B41A1">
              <w:t>0.00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032B7F" w14:textId="77777777" w:rsidR="007B41A1" w:rsidRPr="007B41A1" w:rsidRDefault="007B41A1" w:rsidP="00AA1743">
            <w:pPr>
              <w:pStyle w:val="TableDataEntries"/>
            </w:pPr>
            <w:r w:rsidRPr="007B41A1">
              <w:t>0</w:t>
            </w:r>
          </w:p>
        </w:tc>
      </w:tr>
      <w:tr w:rsidR="00387FD8" w:rsidRPr="007B41A1" w14:paraId="26452645" w14:textId="77777777" w:rsidTr="00F414A4">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DEFA36" w14:textId="77777777" w:rsidR="007B41A1" w:rsidRPr="007B41A1" w:rsidRDefault="007B41A1" w:rsidP="00AA1743">
            <w:pPr>
              <w:pStyle w:val="TableDataEntries"/>
              <w:jc w:val="left"/>
            </w:pPr>
            <w:r w:rsidRPr="007B41A1">
              <w:t>Milk, cream, whey &amp; yoghurt</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31B825" w14:textId="77777777" w:rsidR="007B41A1" w:rsidRPr="007B41A1" w:rsidRDefault="007B41A1" w:rsidP="00AA1743">
            <w:pPr>
              <w:pStyle w:val="TableDataEntries"/>
            </w:pPr>
            <w:r w:rsidRPr="007B41A1">
              <w:t>39</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17224B5" w14:textId="77777777" w:rsidR="007B41A1" w:rsidRPr="007B41A1" w:rsidRDefault="007B41A1" w:rsidP="00AA1743">
            <w:pPr>
              <w:pStyle w:val="TableDataEntries"/>
            </w:pPr>
            <w:r w:rsidRPr="007B41A1">
              <w:t>5.00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F6EF40" w14:textId="77777777" w:rsidR="007B41A1" w:rsidRPr="007B41A1" w:rsidRDefault="007B41A1" w:rsidP="00AA1743">
            <w:pPr>
              <w:pStyle w:val="TableDataEntries"/>
            </w:pPr>
            <w:r w:rsidRPr="007B41A1">
              <w:t>2</w:t>
            </w:r>
          </w:p>
        </w:tc>
      </w:tr>
      <w:tr w:rsidR="00387FD8" w:rsidRPr="007B41A1" w14:paraId="69B7359E" w14:textId="77777777" w:rsidTr="00F414A4">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D9F700" w14:textId="77777777" w:rsidR="007B41A1" w:rsidRPr="007B41A1" w:rsidRDefault="007B41A1" w:rsidP="00AA1743">
            <w:pPr>
              <w:pStyle w:val="TableDataEntries"/>
              <w:jc w:val="left"/>
            </w:pPr>
            <w:r w:rsidRPr="007B41A1">
              <w:t>Nickel</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E59999" w14:textId="77777777" w:rsidR="007B41A1" w:rsidRPr="007B41A1" w:rsidRDefault="007B41A1" w:rsidP="00AA1743">
            <w:pPr>
              <w:pStyle w:val="TableDataEntries"/>
            </w:pPr>
            <w:r w:rsidRPr="007B41A1">
              <w:t>39</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42559A" w14:textId="77777777" w:rsidR="007B41A1" w:rsidRPr="007B41A1" w:rsidRDefault="007B41A1" w:rsidP="00AA1743">
            <w:pPr>
              <w:pStyle w:val="TableDataEntries"/>
            </w:pPr>
            <w:r w:rsidRPr="007B41A1">
              <w:t>5.00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DAD8AC" w14:textId="77777777" w:rsidR="007B41A1" w:rsidRPr="007B41A1" w:rsidRDefault="007B41A1" w:rsidP="00AA1743">
            <w:pPr>
              <w:pStyle w:val="TableDataEntries"/>
            </w:pPr>
            <w:r w:rsidRPr="007B41A1">
              <w:t>2</w:t>
            </w:r>
          </w:p>
        </w:tc>
      </w:tr>
      <w:tr w:rsidR="00387FD8" w:rsidRPr="007B41A1" w14:paraId="61549E69" w14:textId="77777777" w:rsidTr="00F414A4">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90E742" w14:textId="77777777" w:rsidR="007B41A1" w:rsidRPr="007B41A1" w:rsidRDefault="007B41A1" w:rsidP="00AA1743">
            <w:pPr>
              <w:pStyle w:val="TableDataEntries"/>
              <w:jc w:val="left"/>
            </w:pPr>
            <w:r w:rsidRPr="007B41A1">
              <w:t>Medicaments (incl veterinary)</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04A84B" w14:textId="77777777" w:rsidR="007B41A1" w:rsidRPr="007B41A1" w:rsidRDefault="007B41A1" w:rsidP="00AA1743">
            <w:pPr>
              <w:pStyle w:val="TableDataEntries"/>
            </w:pPr>
            <w:r w:rsidRPr="007B41A1">
              <w:t>35</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B90C80" w14:textId="77777777" w:rsidR="007B41A1" w:rsidRPr="007B41A1" w:rsidRDefault="007B41A1" w:rsidP="00AA1743">
            <w:pPr>
              <w:pStyle w:val="TableDataEntries"/>
            </w:pPr>
            <w:r w:rsidRPr="007B41A1">
              <w:t>0.00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2180BD" w14:textId="77777777" w:rsidR="007B41A1" w:rsidRPr="007B41A1" w:rsidRDefault="007B41A1" w:rsidP="00AA1743">
            <w:pPr>
              <w:pStyle w:val="TableDataEntries"/>
            </w:pPr>
            <w:r w:rsidRPr="007B41A1">
              <w:t>0</w:t>
            </w:r>
          </w:p>
        </w:tc>
      </w:tr>
      <w:tr w:rsidR="00387FD8" w:rsidRPr="007B41A1" w14:paraId="3B548518" w14:textId="77777777" w:rsidTr="00F414A4">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4E147D" w14:textId="77777777" w:rsidR="007B41A1" w:rsidRPr="007B41A1" w:rsidRDefault="007B41A1" w:rsidP="00AA1743">
            <w:pPr>
              <w:pStyle w:val="TableDataEntries"/>
              <w:jc w:val="left"/>
            </w:pPr>
            <w:r w:rsidRPr="007B41A1">
              <w:t>Worn clothing &amp; rags</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C74B9ED" w14:textId="77777777" w:rsidR="007B41A1" w:rsidRPr="007B41A1" w:rsidRDefault="007B41A1" w:rsidP="00AA1743">
            <w:pPr>
              <w:pStyle w:val="TableDataEntries"/>
            </w:pPr>
            <w:r w:rsidRPr="007B41A1">
              <w:t>34</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0DB3FB" w14:textId="77777777" w:rsidR="007B41A1" w:rsidRPr="007B41A1" w:rsidRDefault="007B41A1" w:rsidP="00AA1743">
            <w:pPr>
              <w:pStyle w:val="TableDataEntries"/>
            </w:pPr>
            <w:r w:rsidRPr="007B41A1">
              <w:t>5.00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BE79D4" w14:textId="77777777" w:rsidR="007B41A1" w:rsidRPr="007B41A1" w:rsidRDefault="007B41A1" w:rsidP="00AA1743">
            <w:pPr>
              <w:pStyle w:val="TableDataEntries"/>
            </w:pPr>
            <w:r w:rsidRPr="007B41A1">
              <w:t>2</w:t>
            </w:r>
          </w:p>
        </w:tc>
      </w:tr>
      <w:tr w:rsidR="00387FD8" w:rsidRPr="007B41A1" w14:paraId="4A662E2E" w14:textId="77777777" w:rsidTr="00F414A4">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82C3B5" w14:textId="77777777" w:rsidR="007B41A1" w:rsidRPr="007B41A1" w:rsidRDefault="007B41A1" w:rsidP="00AA1743">
            <w:pPr>
              <w:pStyle w:val="TableDataEntries"/>
              <w:jc w:val="left"/>
            </w:pPr>
            <w:r w:rsidRPr="007B41A1">
              <w:t>Specialised machinery &amp; parts</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9AD65D" w14:textId="77777777" w:rsidR="007B41A1" w:rsidRPr="007B41A1" w:rsidRDefault="007B41A1" w:rsidP="00AA1743">
            <w:pPr>
              <w:pStyle w:val="TableDataEntries"/>
            </w:pPr>
            <w:r w:rsidRPr="007B41A1">
              <w:t>30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1E7EEF" w14:textId="77777777" w:rsidR="007B41A1" w:rsidRPr="007B41A1" w:rsidRDefault="007B41A1" w:rsidP="00AA1743">
            <w:pPr>
              <w:pStyle w:val="TableDataEntries"/>
            </w:pPr>
            <w:r w:rsidRPr="007B41A1">
              <w:t>2.04</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F865CC" w14:textId="77777777" w:rsidR="007B41A1" w:rsidRPr="007B41A1" w:rsidRDefault="007B41A1" w:rsidP="00AA1743">
            <w:pPr>
              <w:pStyle w:val="TableDataEntries"/>
            </w:pPr>
            <w:r w:rsidRPr="007B41A1">
              <w:t>1</w:t>
            </w:r>
          </w:p>
        </w:tc>
      </w:tr>
      <w:tr w:rsidR="00387FD8" w:rsidRPr="00C373F7" w14:paraId="2DD229D2" w14:textId="77777777" w:rsidTr="00F414A4">
        <w:trPr>
          <w:trHeight w:val="216"/>
        </w:trPr>
        <w:tc>
          <w:tcPr>
            <w:tcW w:w="4285"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4D068A47" w14:textId="77777777" w:rsidR="007B41A1" w:rsidRPr="00C373F7" w:rsidRDefault="007B41A1" w:rsidP="00AA1743">
            <w:pPr>
              <w:pStyle w:val="TableDataEntries"/>
              <w:jc w:val="left"/>
              <w:rPr>
                <w:rFonts w:ascii="Franklin Gothic Demi" w:hAnsi="Franklin Gothic Demi"/>
              </w:rPr>
            </w:pPr>
            <w:r w:rsidRPr="00C373F7">
              <w:rPr>
                <w:rFonts w:ascii="Franklin Gothic Demi" w:hAnsi="Franklin Gothic Demi"/>
              </w:rPr>
              <w:t>Sub-total for top exports</w:t>
            </w:r>
          </w:p>
        </w:tc>
        <w:tc>
          <w:tcPr>
            <w:tcW w:w="1217"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0EF3B165" w14:textId="77777777" w:rsidR="007B41A1" w:rsidRPr="00C373F7" w:rsidRDefault="007B41A1" w:rsidP="00AA1743">
            <w:pPr>
              <w:pStyle w:val="TableDataEntries"/>
              <w:rPr>
                <w:rFonts w:ascii="Franklin Gothic Demi" w:hAnsi="Franklin Gothic Demi"/>
              </w:rPr>
            </w:pPr>
            <w:r w:rsidRPr="00C373F7">
              <w:rPr>
                <w:rFonts w:ascii="Franklin Gothic Demi" w:hAnsi="Franklin Gothic Demi"/>
              </w:rPr>
              <w:t>2,873</w:t>
            </w:r>
          </w:p>
        </w:tc>
        <w:tc>
          <w:tcPr>
            <w:tcW w:w="1217"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35E91CE0" w14:textId="77777777" w:rsidR="007B41A1" w:rsidRPr="00C373F7" w:rsidRDefault="007B41A1" w:rsidP="00AA1743">
            <w:pPr>
              <w:pStyle w:val="TableDataEntries"/>
              <w:rPr>
                <w:rFonts w:ascii="Franklin Gothic Demi" w:hAnsi="Franklin Gothic Demi"/>
              </w:rPr>
            </w:pPr>
            <w:r w:rsidRPr="00C373F7">
              <w:rPr>
                <w:rFonts w:ascii="Franklin Gothic Demi" w:hAnsi="Franklin Gothic Demi"/>
              </w:rPr>
              <w:t>3.63</w:t>
            </w:r>
          </w:p>
        </w:tc>
        <w:tc>
          <w:tcPr>
            <w:tcW w:w="1217"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4B058528" w14:textId="77777777" w:rsidR="007B41A1" w:rsidRPr="00C373F7" w:rsidRDefault="007B41A1" w:rsidP="00AA1743">
            <w:pPr>
              <w:pStyle w:val="TableDataEntries"/>
              <w:rPr>
                <w:rFonts w:ascii="Franklin Gothic Demi" w:hAnsi="Franklin Gothic Demi"/>
              </w:rPr>
            </w:pPr>
            <w:r w:rsidRPr="00C373F7">
              <w:rPr>
                <w:rFonts w:ascii="Franklin Gothic Demi" w:hAnsi="Franklin Gothic Demi"/>
              </w:rPr>
              <w:t>104</w:t>
            </w:r>
          </w:p>
        </w:tc>
      </w:tr>
    </w:tbl>
    <w:p w14:paraId="27B4F469" w14:textId="77777777" w:rsidR="00F414A4" w:rsidRDefault="00F414A4"/>
    <w:tbl>
      <w:tblPr>
        <w:tblW w:w="7936" w:type="dxa"/>
        <w:tblLook w:val="04A0" w:firstRow="1" w:lastRow="0" w:firstColumn="1" w:lastColumn="0" w:noHBand="0" w:noVBand="1"/>
      </w:tblPr>
      <w:tblGrid>
        <w:gridCol w:w="4285"/>
        <w:gridCol w:w="1217"/>
        <w:gridCol w:w="1217"/>
        <w:gridCol w:w="1217"/>
      </w:tblGrid>
      <w:tr w:rsidR="00F414A4" w:rsidRPr="00387FD8" w14:paraId="6E852214" w14:textId="77777777" w:rsidTr="00F414A4">
        <w:trPr>
          <w:trHeight w:val="216"/>
          <w:tblHeader/>
        </w:trPr>
        <w:tc>
          <w:tcPr>
            <w:tcW w:w="4285" w:type="dxa"/>
            <w:shd w:val="clear" w:color="auto" w:fill="6F6652"/>
            <w:noWrap/>
            <w:tcMar>
              <w:left w:w="57" w:type="dxa"/>
              <w:right w:w="57" w:type="dxa"/>
            </w:tcMar>
            <w:hideMark/>
          </w:tcPr>
          <w:p w14:paraId="63421794" w14:textId="77777777" w:rsidR="00F414A4" w:rsidRPr="007B41A1" w:rsidRDefault="00F414A4" w:rsidP="001019D8">
            <w:pPr>
              <w:pStyle w:val="TableDataColumnHeading"/>
              <w:jc w:val="left"/>
            </w:pPr>
            <w:r>
              <w:t>Products</w:t>
            </w:r>
          </w:p>
        </w:tc>
        <w:tc>
          <w:tcPr>
            <w:tcW w:w="1217" w:type="dxa"/>
            <w:shd w:val="clear" w:color="auto" w:fill="6F6652"/>
            <w:noWrap/>
            <w:tcMar>
              <w:left w:w="57" w:type="dxa"/>
              <w:right w:w="57" w:type="dxa"/>
            </w:tcMar>
            <w:hideMark/>
          </w:tcPr>
          <w:p w14:paraId="798F6599" w14:textId="77777777" w:rsidR="00F414A4" w:rsidRDefault="00F414A4" w:rsidP="001019D8">
            <w:pPr>
              <w:pStyle w:val="TableDataColumnHeading"/>
              <w:rPr>
                <w:szCs w:val="16"/>
              </w:rPr>
            </w:pPr>
            <w:r w:rsidRPr="00387FD8">
              <w:rPr>
                <w:szCs w:val="16"/>
              </w:rPr>
              <w:t>Average Australian export value</w:t>
            </w:r>
            <w:r>
              <w:rPr>
                <w:szCs w:val="16"/>
              </w:rPr>
              <w:t xml:space="preserve"> (2015-19)</w:t>
            </w:r>
          </w:p>
          <w:p w14:paraId="0D39A0D0" w14:textId="77777777" w:rsidR="00F414A4" w:rsidRPr="00387FD8" w:rsidRDefault="00F414A4" w:rsidP="001019D8">
            <w:pPr>
              <w:pStyle w:val="TableDataColumnHeading"/>
              <w:rPr>
                <w:szCs w:val="16"/>
              </w:rPr>
            </w:pPr>
            <w:r>
              <w:rPr>
                <w:szCs w:val="16"/>
              </w:rPr>
              <w:t>$m</w:t>
            </w:r>
          </w:p>
        </w:tc>
        <w:tc>
          <w:tcPr>
            <w:tcW w:w="1217" w:type="dxa"/>
            <w:shd w:val="clear" w:color="auto" w:fill="6F6652"/>
            <w:noWrap/>
            <w:tcMar>
              <w:left w:w="57" w:type="dxa"/>
              <w:right w:w="57" w:type="dxa"/>
            </w:tcMar>
            <w:hideMark/>
          </w:tcPr>
          <w:p w14:paraId="76DAF359" w14:textId="77777777" w:rsidR="00F414A4" w:rsidRDefault="00F414A4" w:rsidP="001019D8">
            <w:pPr>
              <w:pStyle w:val="TableDataColumnHeading"/>
              <w:rPr>
                <w:szCs w:val="16"/>
              </w:rPr>
            </w:pPr>
            <w:r w:rsidRPr="00387FD8">
              <w:rPr>
                <w:szCs w:val="16"/>
              </w:rPr>
              <w:t>Tariff rate</w:t>
            </w:r>
          </w:p>
          <w:p w14:paraId="48B6887B" w14:textId="77777777" w:rsidR="00F414A4" w:rsidRPr="00387FD8" w:rsidRDefault="00F414A4" w:rsidP="001019D8">
            <w:pPr>
              <w:pStyle w:val="TableDataColumnHeading"/>
              <w:rPr>
                <w:szCs w:val="16"/>
              </w:rPr>
            </w:pPr>
            <w:r>
              <w:rPr>
                <w:szCs w:val="16"/>
              </w:rPr>
              <w:t>%</w:t>
            </w:r>
          </w:p>
        </w:tc>
        <w:tc>
          <w:tcPr>
            <w:tcW w:w="1217" w:type="dxa"/>
            <w:shd w:val="clear" w:color="auto" w:fill="6F6652"/>
            <w:noWrap/>
            <w:tcMar>
              <w:left w:w="57" w:type="dxa"/>
              <w:right w:w="57" w:type="dxa"/>
            </w:tcMar>
            <w:hideMark/>
          </w:tcPr>
          <w:p w14:paraId="1D9EA6EF" w14:textId="77777777" w:rsidR="00F414A4" w:rsidRDefault="00F414A4" w:rsidP="001019D8">
            <w:pPr>
              <w:pStyle w:val="TableDataColumnHeading"/>
              <w:rPr>
                <w:szCs w:val="16"/>
              </w:rPr>
            </w:pPr>
            <w:r w:rsidRPr="00387FD8">
              <w:rPr>
                <w:szCs w:val="16"/>
              </w:rPr>
              <w:t>Tariff revenue</w:t>
            </w:r>
          </w:p>
          <w:p w14:paraId="6A76E6E7" w14:textId="77777777" w:rsidR="00F414A4" w:rsidRPr="00387FD8" w:rsidRDefault="00F414A4" w:rsidP="001019D8">
            <w:pPr>
              <w:pStyle w:val="TableDataColumnHeading"/>
              <w:rPr>
                <w:szCs w:val="16"/>
              </w:rPr>
            </w:pPr>
            <w:r>
              <w:rPr>
                <w:szCs w:val="16"/>
              </w:rPr>
              <w:t>$m</w:t>
            </w:r>
          </w:p>
        </w:tc>
      </w:tr>
      <w:tr w:rsidR="00387FD8" w:rsidRPr="007B41A1" w14:paraId="7D8C0148" w14:textId="77777777" w:rsidTr="00F414A4">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9B3268" w14:textId="77777777" w:rsidR="007B41A1" w:rsidRPr="007B41A1" w:rsidRDefault="007B41A1" w:rsidP="00AA1743">
            <w:pPr>
              <w:pStyle w:val="TableDataEntries"/>
              <w:jc w:val="left"/>
            </w:pPr>
            <w:r w:rsidRPr="007B41A1">
              <w:t>Other Australian exports</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E9A6CF" w14:textId="77777777" w:rsidR="007B41A1" w:rsidRPr="007B41A1" w:rsidRDefault="007B41A1" w:rsidP="00AA1743">
            <w:pPr>
              <w:pStyle w:val="TableDataEntries"/>
            </w:pPr>
            <w:r w:rsidRPr="007B41A1">
              <w:t>593</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B123C0" w14:textId="77777777" w:rsidR="007B41A1" w:rsidRPr="007B41A1" w:rsidRDefault="007B41A1" w:rsidP="00AA1743">
            <w:pPr>
              <w:pStyle w:val="TableDataEntries"/>
            </w:pPr>
            <w:r w:rsidRPr="007B41A1">
              <w:t>3.46</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B53A58" w14:textId="77777777" w:rsidR="007B41A1" w:rsidRPr="007B41A1" w:rsidRDefault="007B41A1" w:rsidP="00AA1743">
            <w:pPr>
              <w:pStyle w:val="TableDataEntries"/>
            </w:pPr>
            <w:r w:rsidRPr="007B41A1">
              <w:t>21</w:t>
            </w:r>
          </w:p>
        </w:tc>
      </w:tr>
      <w:tr w:rsidR="00387FD8" w:rsidRPr="00C926EB" w14:paraId="3ADE1B1B" w14:textId="77777777" w:rsidTr="00F414A4">
        <w:trPr>
          <w:trHeight w:val="216"/>
        </w:trPr>
        <w:tc>
          <w:tcPr>
            <w:tcW w:w="428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7F1A13A7" w14:textId="77777777" w:rsidR="007B41A1" w:rsidRPr="00C926EB" w:rsidRDefault="007B41A1" w:rsidP="00AA1743">
            <w:pPr>
              <w:pStyle w:val="TableDataEntries"/>
              <w:jc w:val="left"/>
              <w:rPr>
                <w:rFonts w:ascii="Franklin Gothic Demi" w:hAnsi="Franklin Gothic Demi"/>
              </w:rPr>
            </w:pPr>
            <w:r w:rsidRPr="00C926EB">
              <w:rPr>
                <w:rFonts w:ascii="Franklin Gothic Demi" w:hAnsi="Franklin Gothic Demi"/>
              </w:rPr>
              <w:t>All Australian exports</w:t>
            </w:r>
          </w:p>
        </w:tc>
        <w:tc>
          <w:tcPr>
            <w:tcW w:w="1217"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2670DF30" w14:textId="77777777" w:rsidR="007B41A1" w:rsidRPr="00C926EB" w:rsidRDefault="007B41A1" w:rsidP="00AA1743">
            <w:pPr>
              <w:pStyle w:val="TableDataEntries"/>
              <w:rPr>
                <w:rFonts w:ascii="Franklin Gothic Demi" w:hAnsi="Franklin Gothic Demi"/>
              </w:rPr>
            </w:pPr>
            <w:r w:rsidRPr="00C926EB">
              <w:rPr>
                <w:rFonts w:ascii="Franklin Gothic Demi" w:hAnsi="Franklin Gothic Demi"/>
              </w:rPr>
              <w:t>3,466</w:t>
            </w:r>
          </w:p>
        </w:tc>
        <w:tc>
          <w:tcPr>
            <w:tcW w:w="1217"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532EEF1B" w14:textId="77777777" w:rsidR="007B41A1" w:rsidRPr="00C926EB" w:rsidRDefault="007B41A1" w:rsidP="00AA1743">
            <w:pPr>
              <w:pStyle w:val="TableDataEntries"/>
              <w:rPr>
                <w:rFonts w:ascii="Franklin Gothic Demi" w:hAnsi="Franklin Gothic Demi"/>
              </w:rPr>
            </w:pPr>
            <w:r w:rsidRPr="00C926EB">
              <w:rPr>
                <w:rFonts w:ascii="Franklin Gothic Demi" w:hAnsi="Franklin Gothic Demi"/>
              </w:rPr>
              <w:t>3.60</w:t>
            </w:r>
          </w:p>
        </w:tc>
        <w:tc>
          <w:tcPr>
            <w:tcW w:w="1217"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4A97C144" w14:textId="77777777" w:rsidR="007B41A1" w:rsidRPr="00C926EB" w:rsidRDefault="007B41A1" w:rsidP="00AA1743">
            <w:pPr>
              <w:pStyle w:val="TableDataEntries"/>
              <w:rPr>
                <w:rFonts w:ascii="Franklin Gothic Demi" w:hAnsi="Franklin Gothic Demi"/>
              </w:rPr>
            </w:pPr>
            <w:r w:rsidRPr="00C926EB">
              <w:rPr>
                <w:rFonts w:ascii="Franklin Gothic Demi" w:hAnsi="Franklin Gothic Demi"/>
              </w:rPr>
              <w:t>125</w:t>
            </w:r>
          </w:p>
        </w:tc>
      </w:tr>
    </w:tbl>
    <w:p w14:paraId="68AE0885" w14:textId="29D6900F" w:rsidR="007B41A1" w:rsidRDefault="007B41A1" w:rsidP="00AA1743">
      <w:pPr>
        <w:pStyle w:val="Source"/>
        <w:rPr>
          <w:lang w:bidi="fa-IR"/>
        </w:rPr>
      </w:pPr>
      <w:r w:rsidRPr="007B41A1">
        <w:rPr>
          <w:i/>
          <w:lang w:bidi="fa-IR"/>
        </w:rPr>
        <w:t>Source:</w:t>
      </w:r>
      <w:r>
        <w:rPr>
          <w:lang w:bidi="fa-IR"/>
        </w:rPr>
        <w:t xml:space="preserve"> </w:t>
      </w:r>
      <w:r w:rsidR="00756B78">
        <w:rPr>
          <w:lang w:bidi="fa-IR"/>
        </w:rPr>
        <w:t>CIE calculation</w:t>
      </w:r>
    </w:p>
    <w:p w14:paraId="26FB28A1" w14:textId="7D949C93" w:rsidR="00F83A14" w:rsidRDefault="00F83A14" w:rsidP="000E490A">
      <w:pPr>
        <w:pStyle w:val="BodyText"/>
        <w:rPr>
          <w:lang w:bidi="fa-IR"/>
        </w:rPr>
      </w:pPr>
      <w:r>
        <w:rPr>
          <w:lang w:bidi="fa-IR"/>
        </w:rPr>
        <w:t>There is no tariff quota system in the UAE.</w:t>
      </w:r>
    </w:p>
    <w:p w14:paraId="74C39A6E" w14:textId="307B0F50" w:rsidR="00CC3F56" w:rsidRDefault="0047298E" w:rsidP="0047298E">
      <w:pPr>
        <w:pStyle w:val="Heading2"/>
        <w:rPr>
          <w:lang w:bidi="fa-IR"/>
        </w:rPr>
      </w:pPr>
      <w:bookmarkStart w:id="1663" w:name="_Toc128409029"/>
      <w:r>
        <w:rPr>
          <w:lang w:bidi="fa-IR"/>
        </w:rPr>
        <w:lastRenderedPageBreak/>
        <w:t>Non-tariff barriers</w:t>
      </w:r>
      <w:bookmarkEnd w:id="1663"/>
    </w:p>
    <w:p w14:paraId="071F9087" w14:textId="77777777" w:rsidR="005011C4" w:rsidRDefault="005011C4" w:rsidP="005011C4">
      <w:pPr>
        <w:pStyle w:val="Heading3"/>
        <w:numPr>
          <w:ilvl w:val="2"/>
          <w:numId w:val="5"/>
        </w:numPr>
      </w:pPr>
      <w:r>
        <w:t>Import bans and restrictions</w:t>
      </w:r>
    </w:p>
    <w:p w14:paraId="60F83381" w14:textId="77777777" w:rsidR="005011C4" w:rsidRDefault="005011C4" w:rsidP="005011C4">
      <w:pPr>
        <w:pStyle w:val="Heading4"/>
        <w:numPr>
          <w:ilvl w:val="3"/>
          <w:numId w:val="5"/>
        </w:numPr>
      </w:pPr>
      <w:r>
        <w:t>Import bans</w:t>
      </w:r>
    </w:p>
    <w:p w14:paraId="2CDCB900" w14:textId="5F91C16E" w:rsidR="005011C4" w:rsidRDefault="005011C4" w:rsidP="005011C4">
      <w:pPr>
        <w:pStyle w:val="BodyText"/>
      </w:pPr>
      <w:r>
        <w:t xml:space="preserve">The UAE prohibit imports of </w:t>
      </w:r>
      <w:proofErr w:type="gramStart"/>
      <w:r>
        <w:t>a number of</w:t>
      </w:r>
      <w:proofErr w:type="gramEnd"/>
      <w:r>
        <w:t xml:space="preserve"> products that are not compliant with religious beliefs or morals. 35 tariff lines covering live pigs, ivory, spices containing nutmeg, narcotic plants as sources of pharmaceuticals, asbestos and products containing asbestos, used tyres, somalin charcoal, gambling devices, nylon fishing nets and radiative substances (table </w:t>
      </w:r>
      <w:r w:rsidR="007A300E">
        <w:fldChar w:fldCharType="begin"/>
      </w:r>
      <w:r w:rsidR="007A300E">
        <w:instrText xml:space="preserve"> REF _Caption9891 </w:instrText>
      </w:r>
      <w:r w:rsidR="007A300E">
        <w:fldChar w:fldCharType="separate"/>
      </w:r>
      <w:r w:rsidR="002B1E22">
        <w:rPr>
          <w:noProof/>
        </w:rPr>
        <w:t>4</w:t>
      </w:r>
      <w:r w:rsidR="002B1E22" w:rsidRPr="00695C93">
        <w:rPr>
          <w:noProof/>
        </w:rPr>
        <w:t>.</w:t>
      </w:r>
      <w:r w:rsidR="002B1E22">
        <w:rPr>
          <w:noProof/>
        </w:rPr>
        <w:t>6</w:t>
      </w:r>
      <w:r w:rsidR="007A300E">
        <w:rPr>
          <w:noProof/>
        </w:rPr>
        <w:fldChar w:fldCharType="end"/>
      </w:r>
      <w:r>
        <w:t>).</w:t>
      </w:r>
    </w:p>
    <w:p w14:paraId="2AB20660" w14:textId="7EA0BA0D" w:rsidR="005011C4" w:rsidRDefault="005011C4" w:rsidP="005011C4">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4</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4</w:instrText>
      </w:r>
      <w:r w:rsidR="002B1E22">
        <w:rPr>
          <w:noProof/>
        </w:rPr>
        <w:fldChar w:fldCharType="end"/>
      </w:r>
      <w:r w:rsidRPr="00695C93">
        <w:instrText xml:space="preserve">." </w:instrText>
      </w:r>
      <w:r w:rsidRPr="00695C93">
        <w:fldChar w:fldCharType="separate"/>
      </w:r>
      <w:r w:rsidR="002B1E22">
        <w:rPr>
          <w:noProof/>
        </w:rPr>
        <w:instrText>4</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0F5228">
        <w:rPr>
          <w:noProof/>
        </w:rPr>
        <w:instrText>4</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4</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6</w:instrText>
      </w:r>
      <w:r w:rsidRPr="00695C93">
        <w:fldChar w:fldCharType="end"/>
      </w:r>
      <w:r w:rsidRPr="00695C93">
        <w:instrText xml:space="preserve">" "" </w:instrText>
      </w:r>
      <w:r w:rsidRPr="00695C93">
        <w:fldChar w:fldCharType="separate"/>
      </w:r>
      <w:bookmarkStart w:id="1664" w:name="_Caption3212"/>
      <w:bookmarkStart w:id="1665" w:name="_Caption4225"/>
      <w:bookmarkStart w:id="1666" w:name="_Caption9678"/>
      <w:bookmarkStart w:id="1667" w:name="_Caption5847"/>
      <w:bookmarkStart w:id="1668" w:name="_Caption0146"/>
      <w:bookmarkStart w:id="1669" w:name="_Caption1244"/>
      <w:bookmarkStart w:id="1670" w:name="_Caption5018"/>
      <w:bookmarkStart w:id="1671" w:name="_Caption1871"/>
      <w:bookmarkStart w:id="1672" w:name="_Caption1381"/>
      <w:bookmarkStart w:id="1673" w:name="_Caption0745"/>
      <w:bookmarkStart w:id="1674" w:name="_Caption4378"/>
      <w:bookmarkStart w:id="1675" w:name="_Caption9465"/>
      <w:bookmarkStart w:id="1676" w:name="_Caption0397"/>
      <w:bookmarkStart w:id="1677" w:name="_Caption8681"/>
      <w:bookmarkStart w:id="1678" w:name="_Caption9318"/>
      <w:bookmarkStart w:id="1679" w:name="_Caption9891"/>
      <w:bookmarkStart w:id="1680" w:name="_Caption4995"/>
      <w:bookmarkStart w:id="1681" w:name="_Caption2677"/>
      <w:bookmarkStart w:id="1682" w:name="_Caption1782"/>
      <w:bookmarkStart w:id="1683" w:name="_Caption5643"/>
      <w:bookmarkStart w:id="1684" w:name="_Caption4557"/>
      <w:bookmarkStart w:id="1685" w:name="_Caption8452"/>
      <w:bookmarkStart w:id="1686" w:name="_Caption7599"/>
      <w:bookmarkStart w:id="1687" w:name="_Caption8109"/>
      <w:bookmarkStart w:id="1688" w:name="_Caption2576"/>
      <w:bookmarkStart w:id="1689" w:name="_Caption4538"/>
      <w:bookmarkStart w:id="1690" w:name="_Caption5729"/>
      <w:bookmarkStart w:id="1691" w:name="_Caption5487"/>
      <w:bookmarkStart w:id="1692" w:name="_Caption2190"/>
      <w:bookmarkStart w:id="1693" w:name="_Caption8867"/>
      <w:bookmarkStart w:id="1694" w:name="_Caption7317"/>
      <w:bookmarkStart w:id="1695" w:name="_Caption4617"/>
      <w:bookmarkStart w:id="1696" w:name="_Caption1592"/>
      <w:bookmarkStart w:id="1697" w:name="_Caption8099"/>
      <w:bookmarkStart w:id="1698" w:name="_Caption6091"/>
      <w:bookmarkStart w:id="1699" w:name="_Caption2814"/>
      <w:bookmarkStart w:id="1700" w:name="_Caption4741"/>
      <w:bookmarkStart w:id="1701" w:name="_Caption9080"/>
      <w:bookmarkStart w:id="1702" w:name="_Caption9743"/>
      <w:bookmarkStart w:id="1703" w:name="_Caption1001"/>
      <w:bookmarkStart w:id="1704" w:name="_Caption2917"/>
      <w:bookmarkStart w:id="1705" w:name="_Caption4912"/>
      <w:bookmarkStart w:id="1706" w:name="_Caption8239"/>
      <w:bookmarkStart w:id="1707" w:name="_Caption1521"/>
      <w:bookmarkStart w:id="1708" w:name="_Caption3186"/>
      <w:bookmarkStart w:id="1709" w:name="_Caption4915"/>
      <w:bookmarkStart w:id="1710" w:name="_Caption6335"/>
      <w:bookmarkStart w:id="1711" w:name="_Caption2283"/>
      <w:bookmarkStart w:id="1712" w:name="_Caption3371"/>
      <w:bookmarkStart w:id="1713" w:name="_Caption3998"/>
      <w:bookmarkStart w:id="1714" w:name="_Caption3947"/>
      <w:bookmarkStart w:id="1715" w:name="_Toc128409070"/>
      <w:r w:rsidR="000F5228">
        <w:rPr>
          <w:noProof/>
        </w:rPr>
        <w:t>4</w:t>
      </w:r>
      <w:r w:rsidR="000F5228" w:rsidRPr="00695C93">
        <w:rPr>
          <w:noProof/>
        </w:rPr>
        <w:t>.</w:t>
      </w:r>
      <w:r w:rsidR="000F5228">
        <w:rPr>
          <w:noProof/>
        </w:rPr>
        <w:t>6</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r w:rsidRPr="00695C93">
        <w:fldChar w:fldCharType="end"/>
      </w:r>
      <w:r w:rsidRPr="00695C93">
        <w:tab/>
      </w:r>
      <w:r>
        <w:t>Prohibited goods</w:t>
      </w:r>
      <w:r w:rsidR="009434F2">
        <w:t xml:space="preserve"> (HS)</w:t>
      </w:r>
      <w:bookmarkEnd w:id="1715"/>
    </w:p>
    <w:tbl>
      <w:tblPr>
        <w:tblW w:w="0" w:type="auto"/>
        <w:tblLayout w:type="fixed"/>
        <w:tblLook w:val="0000" w:firstRow="0" w:lastRow="0" w:firstColumn="0" w:lastColumn="0" w:noHBand="0" w:noVBand="0"/>
      </w:tblPr>
      <w:tblGrid>
        <w:gridCol w:w="2645"/>
        <w:gridCol w:w="2646"/>
        <w:gridCol w:w="2646"/>
      </w:tblGrid>
      <w:tr w:rsidR="005011C4" w14:paraId="210BDC88" w14:textId="77777777" w:rsidTr="00F83A14">
        <w:trPr>
          <w:tblHeader/>
        </w:trPr>
        <w:tc>
          <w:tcPr>
            <w:tcW w:w="2645" w:type="dxa"/>
            <w:tcBorders>
              <w:bottom w:val="single" w:sz="8" w:space="0" w:color="FFFFFF" w:themeColor="background1"/>
            </w:tcBorders>
            <w:shd w:val="clear" w:color="auto" w:fill="6F6652"/>
            <w:tcMar>
              <w:left w:w="57" w:type="dxa"/>
              <w:right w:w="57" w:type="dxa"/>
            </w:tcMar>
          </w:tcPr>
          <w:p w14:paraId="0AAB4E65" w14:textId="77777777" w:rsidR="005011C4" w:rsidRDefault="005011C4" w:rsidP="00FC3492">
            <w:pPr>
              <w:pStyle w:val="TableTextColumnHeading"/>
            </w:pPr>
            <w:r>
              <w:t>Goods</w:t>
            </w:r>
          </w:p>
        </w:tc>
        <w:tc>
          <w:tcPr>
            <w:tcW w:w="2646" w:type="dxa"/>
            <w:tcBorders>
              <w:bottom w:val="single" w:sz="8" w:space="0" w:color="FFFFFF" w:themeColor="background1"/>
            </w:tcBorders>
            <w:shd w:val="clear" w:color="auto" w:fill="6F6652"/>
            <w:tcMar>
              <w:left w:w="57" w:type="dxa"/>
              <w:right w:w="57" w:type="dxa"/>
            </w:tcMar>
          </w:tcPr>
          <w:p w14:paraId="68EB3109" w14:textId="77777777" w:rsidR="005011C4" w:rsidRDefault="005011C4" w:rsidP="00FC3492">
            <w:pPr>
              <w:pStyle w:val="TableTextColumnHeading"/>
            </w:pPr>
            <w:r>
              <w:t>HS code</w:t>
            </w:r>
          </w:p>
        </w:tc>
        <w:tc>
          <w:tcPr>
            <w:tcW w:w="2646" w:type="dxa"/>
            <w:tcBorders>
              <w:bottom w:val="single" w:sz="8" w:space="0" w:color="FFFFFF" w:themeColor="background1"/>
            </w:tcBorders>
            <w:shd w:val="clear" w:color="auto" w:fill="6F6652"/>
            <w:tcMar>
              <w:left w:w="57" w:type="dxa"/>
              <w:right w:w="57" w:type="dxa"/>
            </w:tcMar>
          </w:tcPr>
          <w:p w14:paraId="21C516E4" w14:textId="77777777" w:rsidR="005011C4" w:rsidRDefault="005011C4" w:rsidP="00FC3492">
            <w:pPr>
              <w:pStyle w:val="TableTextColumnHeading"/>
            </w:pPr>
            <w:proofErr w:type="spellStart"/>
            <w:r>
              <w:t>Auhorities</w:t>
            </w:r>
            <w:proofErr w:type="spellEnd"/>
          </w:p>
        </w:tc>
      </w:tr>
      <w:tr w:rsidR="005011C4" w14:paraId="7549127B" w14:textId="77777777" w:rsidTr="00FC3492">
        <w:tc>
          <w:tcPr>
            <w:tcW w:w="264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5F180D9E" w14:textId="77777777" w:rsidR="005011C4" w:rsidRDefault="005011C4" w:rsidP="00FC3492">
            <w:pPr>
              <w:pStyle w:val="TableTextEntries"/>
            </w:pPr>
            <w:r>
              <w:t>Plant source of narcotic drugs</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38CF59CA" w14:textId="77777777" w:rsidR="005011C4" w:rsidRDefault="005011C4" w:rsidP="00FC3492">
            <w:pPr>
              <w:pStyle w:val="TableTextEntries"/>
            </w:pPr>
            <w:r w:rsidRPr="005D2D90">
              <w:t>12079100, 12079910, 12079920, 12113000, 12119020, 12119060</w:t>
            </w:r>
            <w:r>
              <w:t>,13021100</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5B469BC" w14:textId="77777777" w:rsidR="005011C4" w:rsidRDefault="005011C4" w:rsidP="00FC3492">
            <w:pPr>
              <w:pStyle w:val="TableTextEntries"/>
            </w:pPr>
            <w:r w:rsidRPr="005D2D90">
              <w:t>Ministry of Health and Prevention Ministry of Interior</w:t>
            </w:r>
          </w:p>
        </w:tc>
      </w:tr>
      <w:tr w:rsidR="005011C4" w14:paraId="78DD3CC3" w14:textId="77777777" w:rsidTr="00FC3492">
        <w:tc>
          <w:tcPr>
            <w:tcW w:w="264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F56F9F0" w14:textId="77777777" w:rsidR="005011C4" w:rsidRDefault="005011C4" w:rsidP="00FC3492">
            <w:pPr>
              <w:pStyle w:val="TableTextEntries"/>
            </w:pPr>
            <w:r>
              <w:t>Live swine</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16BF2C67" w14:textId="77777777" w:rsidR="005011C4" w:rsidRDefault="005011C4" w:rsidP="00FC3492">
            <w:pPr>
              <w:pStyle w:val="TableTextEntries"/>
            </w:pPr>
            <w:r w:rsidRPr="005D2D90">
              <w:t>01031000, 01039100, 01039200</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3F173872" w14:textId="77777777" w:rsidR="005011C4" w:rsidRDefault="005011C4" w:rsidP="00FC3492">
            <w:pPr>
              <w:pStyle w:val="TableTextEntries"/>
            </w:pPr>
            <w:r w:rsidRPr="005D2D90">
              <w:t>Ministry of Climate Change and Environment</w:t>
            </w:r>
          </w:p>
        </w:tc>
      </w:tr>
      <w:tr w:rsidR="005011C4" w14:paraId="31DDADE3" w14:textId="77777777" w:rsidTr="00FC3492">
        <w:tc>
          <w:tcPr>
            <w:tcW w:w="264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5A70EC64" w14:textId="77777777" w:rsidR="005011C4" w:rsidRDefault="005011C4" w:rsidP="00FC3492">
            <w:pPr>
              <w:pStyle w:val="TableTextEntries"/>
            </w:pPr>
            <w:r>
              <w:t>Used or retreated tyres</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3929935E" w14:textId="77777777" w:rsidR="005011C4" w:rsidRDefault="005011C4" w:rsidP="00FC3492">
            <w:pPr>
              <w:pStyle w:val="TableTextEntries"/>
            </w:pPr>
            <w:r w:rsidRPr="005D2D90">
              <w:t>40121100, 40121200, 40121300, 40121900, 40122000, 40129000</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B074B3A" w14:textId="77777777" w:rsidR="005011C4" w:rsidRDefault="005011C4" w:rsidP="00FC3492">
            <w:pPr>
              <w:pStyle w:val="TableTextEntries"/>
            </w:pPr>
            <w:r w:rsidRPr="005D2D90">
              <w:t>Emirates Authority for Standardization and Metrology</w:t>
            </w:r>
          </w:p>
        </w:tc>
      </w:tr>
      <w:tr w:rsidR="005011C4" w14:paraId="6D4840EA" w14:textId="77777777" w:rsidTr="00FC3492">
        <w:tc>
          <w:tcPr>
            <w:tcW w:w="264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064B1B0" w14:textId="77777777" w:rsidR="005011C4" w:rsidRDefault="005011C4" w:rsidP="00FC3492">
            <w:pPr>
              <w:pStyle w:val="TableTextEntries"/>
            </w:pPr>
            <w:r w:rsidRPr="005D2D90">
              <w:t>Items that contradict Islamic faith and public morals</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520166B5" w14:textId="77777777" w:rsidR="005011C4" w:rsidRDefault="005011C4" w:rsidP="00FC3492">
            <w:pPr>
              <w:pStyle w:val="TableTextEntries"/>
            </w:pPr>
            <w:r>
              <w:t>09082100 (nutmeg) and other HS codes</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1ACE0952" w14:textId="77777777" w:rsidR="005011C4" w:rsidRDefault="005011C4" w:rsidP="00FC3492">
            <w:pPr>
              <w:pStyle w:val="TableTextEntries"/>
            </w:pPr>
          </w:p>
        </w:tc>
      </w:tr>
      <w:tr w:rsidR="005011C4" w14:paraId="3E2C9F93" w14:textId="77777777" w:rsidTr="00FC3492">
        <w:tc>
          <w:tcPr>
            <w:tcW w:w="264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7EF3EB5" w14:textId="77777777" w:rsidR="005011C4" w:rsidRDefault="005011C4" w:rsidP="00FC3492">
            <w:pPr>
              <w:pStyle w:val="TableTextEntries"/>
            </w:pPr>
            <w:r w:rsidRPr="005D2D90">
              <w:t>Items infringing IP rights</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045563D" w14:textId="77777777" w:rsidR="005011C4" w:rsidRDefault="005011C4" w:rsidP="00FC3492">
            <w:pPr>
              <w:pStyle w:val="TableTextEntries"/>
            </w:pPr>
            <w:r>
              <w:t xml:space="preserve">HS tariff codes are not disclosed </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7F0A0346" w14:textId="77777777" w:rsidR="005011C4" w:rsidRDefault="005011C4" w:rsidP="00FC3492">
            <w:pPr>
              <w:pStyle w:val="TableTextEntries"/>
            </w:pPr>
            <w:r w:rsidRPr="005D2D90">
              <w:t>Ministry of Economy</w:t>
            </w:r>
          </w:p>
        </w:tc>
      </w:tr>
      <w:tr w:rsidR="005011C4" w14:paraId="2C0A1FF7" w14:textId="77777777" w:rsidTr="00FC3492">
        <w:trPr>
          <w:trHeight w:val="481"/>
        </w:trPr>
        <w:tc>
          <w:tcPr>
            <w:tcW w:w="264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50F2981A" w14:textId="77777777" w:rsidR="005011C4" w:rsidRDefault="005011C4" w:rsidP="00FC3492">
            <w:pPr>
              <w:pStyle w:val="TableTextEntries"/>
            </w:pPr>
            <w:r>
              <w:t>Ivory and related products</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5C20526" w14:textId="77777777" w:rsidR="005011C4" w:rsidRDefault="005011C4" w:rsidP="00FC3492">
            <w:pPr>
              <w:pStyle w:val="TableTextEntries"/>
            </w:pPr>
            <w:r w:rsidRPr="005D2D90">
              <w:t>05071000</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7F4C4543" w14:textId="77777777" w:rsidR="005011C4" w:rsidRDefault="005011C4" w:rsidP="00FC3492">
            <w:pPr>
              <w:pStyle w:val="TableTextEntries"/>
            </w:pPr>
            <w:r w:rsidRPr="005D2D90">
              <w:t>Ministry of Climate Change and Environment</w:t>
            </w:r>
          </w:p>
        </w:tc>
      </w:tr>
      <w:tr w:rsidR="005011C4" w14:paraId="7233FB5A" w14:textId="77777777" w:rsidTr="00FC3492">
        <w:tc>
          <w:tcPr>
            <w:tcW w:w="264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1B790DB1" w14:textId="77777777" w:rsidR="005011C4" w:rsidRDefault="005011C4" w:rsidP="00FC3492">
            <w:pPr>
              <w:pStyle w:val="TableTextEntries"/>
            </w:pPr>
            <w:r>
              <w:t>Asbestos and related products</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E0EF34E" w14:textId="77777777" w:rsidR="005011C4" w:rsidRDefault="005011C4" w:rsidP="00FC3492">
            <w:pPr>
              <w:pStyle w:val="TableTextEntries"/>
            </w:pPr>
            <w:r w:rsidRPr="005D2D90">
              <w:t>25241000, 25249010, 25249020, 25249030, 25249040, 25249090</w:t>
            </w:r>
            <w:r>
              <w:t>,68114000,68128000, 68129300, 68132000</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6E98AD0F" w14:textId="77777777" w:rsidR="005011C4" w:rsidRDefault="005011C4" w:rsidP="00FC3492">
            <w:pPr>
              <w:pStyle w:val="TableTextEntries"/>
            </w:pPr>
            <w:r w:rsidRPr="005D2D90">
              <w:t>Ministry of Climate Change and Environment</w:t>
            </w:r>
          </w:p>
        </w:tc>
      </w:tr>
      <w:tr w:rsidR="005011C4" w14:paraId="31C518A7" w14:textId="77777777" w:rsidTr="00FC3492">
        <w:tc>
          <w:tcPr>
            <w:tcW w:w="264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4F3EA2E8" w14:textId="77777777" w:rsidR="005011C4" w:rsidRDefault="005011C4" w:rsidP="00FC3492">
            <w:pPr>
              <w:pStyle w:val="TableTextEntries"/>
            </w:pPr>
            <w:r>
              <w:t>Somalian charcoal</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30FC77D2" w14:textId="77777777" w:rsidR="005011C4" w:rsidRDefault="005011C4" w:rsidP="00FC3492">
            <w:pPr>
              <w:pStyle w:val="TableTextEntries"/>
            </w:pPr>
            <w:r w:rsidRPr="005D2D90">
              <w:t>38021000, 38029000</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608D8F73" w14:textId="77777777" w:rsidR="005011C4" w:rsidRDefault="005011C4" w:rsidP="00FC3492">
            <w:pPr>
              <w:pStyle w:val="TableTextEntries"/>
            </w:pPr>
            <w:r w:rsidRPr="005D2D90">
              <w:t>Ministry of Foreign Affairs &amp; International Cooperation</w:t>
            </w:r>
          </w:p>
        </w:tc>
      </w:tr>
      <w:tr w:rsidR="005011C4" w14:paraId="45DED287" w14:textId="77777777" w:rsidTr="00FC3492">
        <w:tc>
          <w:tcPr>
            <w:tcW w:w="264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714F8B64" w14:textId="77777777" w:rsidR="005011C4" w:rsidRDefault="005011C4" w:rsidP="00FC3492">
            <w:pPr>
              <w:pStyle w:val="TableTextEntries"/>
            </w:pPr>
            <w:r w:rsidRPr="005D2D90">
              <w:t>Gambling tools, machineries and devices of all kinds</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13A37B89" w14:textId="77777777" w:rsidR="005011C4" w:rsidRPr="005D2D90" w:rsidRDefault="005011C4" w:rsidP="00FC3492">
            <w:pPr>
              <w:pStyle w:val="TableTextEntries"/>
            </w:pPr>
            <w:r w:rsidRPr="005D2D90">
              <w:t>95043000</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1C6E228" w14:textId="77777777" w:rsidR="005011C4" w:rsidRPr="005D2D90" w:rsidRDefault="005011C4" w:rsidP="00FC3492">
            <w:pPr>
              <w:pStyle w:val="TableTextEntries"/>
            </w:pPr>
            <w:r w:rsidRPr="005D2D90">
              <w:t>Ministry of Interior</w:t>
            </w:r>
          </w:p>
        </w:tc>
      </w:tr>
      <w:tr w:rsidR="005011C4" w14:paraId="7FA7D7DD" w14:textId="77777777" w:rsidTr="00FC3492">
        <w:tc>
          <w:tcPr>
            <w:tcW w:w="264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103F4F27" w14:textId="77777777" w:rsidR="005011C4" w:rsidRDefault="005011C4" w:rsidP="00FC3492">
            <w:pPr>
              <w:pStyle w:val="TableTextEntries"/>
            </w:pPr>
            <w:r w:rsidRPr="005D2D90">
              <w:t>Nylon fishing nets</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67CC47EF" w14:textId="77777777" w:rsidR="005011C4" w:rsidRPr="005D2D90" w:rsidRDefault="005011C4" w:rsidP="00FC3492">
            <w:pPr>
              <w:pStyle w:val="TableTextEntries"/>
            </w:pPr>
            <w:r w:rsidRPr="005D2D90">
              <w:t>56081100</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2F08194" w14:textId="77777777" w:rsidR="005011C4" w:rsidRPr="005D2D90" w:rsidRDefault="005011C4" w:rsidP="00FC3492">
            <w:pPr>
              <w:pStyle w:val="TableTextEntries"/>
            </w:pPr>
            <w:r w:rsidRPr="005D2D90">
              <w:t>Ministry of Climate Change and Environment</w:t>
            </w:r>
          </w:p>
        </w:tc>
      </w:tr>
      <w:tr w:rsidR="005011C4" w14:paraId="67714982" w14:textId="77777777" w:rsidTr="00FC3492">
        <w:tc>
          <w:tcPr>
            <w:tcW w:w="2645" w:type="dxa"/>
            <w:tcBorders>
              <w:top w:val="single" w:sz="8" w:space="0" w:color="FFFFFF" w:themeColor="background1"/>
              <w:bottom w:val="single" w:sz="6" w:space="0" w:color="6F6652"/>
            </w:tcBorders>
            <w:shd w:val="clear" w:color="auto" w:fill="E9E8E5" w:themeFill="background2"/>
            <w:tcMar>
              <w:left w:w="57" w:type="dxa"/>
              <w:right w:w="57" w:type="dxa"/>
            </w:tcMar>
          </w:tcPr>
          <w:p w14:paraId="651135F7" w14:textId="77777777" w:rsidR="005011C4" w:rsidRDefault="005011C4" w:rsidP="00FC3492">
            <w:pPr>
              <w:pStyle w:val="TableTextEntries"/>
            </w:pPr>
            <w:r w:rsidRPr="00CB23C9">
              <w:t>Radiation and nuclear fallout contaminated substances</w:t>
            </w:r>
          </w:p>
        </w:tc>
        <w:tc>
          <w:tcPr>
            <w:tcW w:w="2646" w:type="dxa"/>
            <w:tcBorders>
              <w:top w:val="single" w:sz="8" w:space="0" w:color="FFFFFF" w:themeColor="background1"/>
              <w:bottom w:val="single" w:sz="6" w:space="0" w:color="6F6652"/>
            </w:tcBorders>
            <w:shd w:val="clear" w:color="auto" w:fill="E9E8E5" w:themeFill="background2"/>
            <w:tcMar>
              <w:left w:w="57" w:type="dxa"/>
              <w:right w:w="57" w:type="dxa"/>
            </w:tcMar>
          </w:tcPr>
          <w:p w14:paraId="60502829" w14:textId="77777777" w:rsidR="005011C4" w:rsidRDefault="005011C4" w:rsidP="00FC3492">
            <w:pPr>
              <w:pStyle w:val="TableTextEntries"/>
            </w:pPr>
            <w:r w:rsidRPr="00CB23C9">
              <w:t>28445000, 81121300, 81060000</w:t>
            </w:r>
          </w:p>
        </w:tc>
        <w:tc>
          <w:tcPr>
            <w:tcW w:w="2646" w:type="dxa"/>
            <w:tcBorders>
              <w:top w:val="single" w:sz="8" w:space="0" w:color="FFFFFF" w:themeColor="background1"/>
              <w:bottom w:val="single" w:sz="6" w:space="0" w:color="6F6652"/>
            </w:tcBorders>
            <w:shd w:val="clear" w:color="auto" w:fill="E9E8E5" w:themeFill="background2"/>
            <w:tcMar>
              <w:left w:w="57" w:type="dxa"/>
              <w:right w:w="57" w:type="dxa"/>
            </w:tcMar>
          </w:tcPr>
          <w:p w14:paraId="7E218827" w14:textId="77777777" w:rsidR="005011C4" w:rsidRDefault="005011C4" w:rsidP="00FC3492">
            <w:pPr>
              <w:pStyle w:val="TableTextEntries"/>
            </w:pPr>
            <w:r w:rsidRPr="00CB23C9">
              <w:t>Federal Authority for Nuclear Regulation</w:t>
            </w:r>
          </w:p>
        </w:tc>
      </w:tr>
    </w:tbl>
    <w:p w14:paraId="001DFE7C" w14:textId="33CBDCA9" w:rsidR="005011C4" w:rsidRDefault="005011C4" w:rsidP="005011C4">
      <w:pPr>
        <w:pStyle w:val="Source"/>
      </w:pPr>
      <w:r>
        <w:rPr>
          <w:i/>
        </w:rPr>
        <w:t>Source</w:t>
      </w:r>
      <w:r w:rsidRPr="00E4232C">
        <w:rPr>
          <w:i/>
        </w:rPr>
        <w:t>:</w:t>
      </w:r>
      <w:r>
        <w:rPr>
          <w:i/>
        </w:rPr>
        <w:t xml:space="preserve"> CIE Compilation of WTO </w:t>
      </w:r>
      <w:r>
        <w:t>Secretariat</w:t>
      </w:r>
      <w:r w:rsidRPr="009B6634">
        <w:t xml:space="preserve"> report</w:t>
      </w:r>
      <w:r>
        <w:t xml:space="preserve"> 2022 table 3.4 </w:t>
      </w:r>
      <w:r w:rsidR="00CB1E65">
        <w:t>page 50</w:t>
      </w:r>
      <w:r>
        <w:t xml:space="preserve"> and WTO Tariff Analysis Online</w:t>
      </w:r>
    </w:p>
    <w:p w14:paraId="19B890FF" w14:textId="77777777" w:rsidR="005011C4" w:rsidRDefault="005011C4" w:rsidP="005011C4">
      <w:pPr>
        <w:pStyle w:val="BodyText"/>
      </w:pPr>
      <w:r>
        <w:t>In addition, in the March 2019, the UAE Ministry of Climate Change and Environment issued decree No.98 banning the import of all waste-derived fuel</w:t>
      </w:r>
      <w:r>
        <w:rPr>
          <w:rStyle w:val="FootnoteReference"/>
        </w:rPr>
        <w:footnoteReference w:id="42"/>
      </w:r>
      <w:r>
        <w:t xml:space="preserve">. </w:t>
      </w:r>
    </w:p>
    <w:p w14:paraId="589F5816" w14:textId="77777777" w:rsidR="005011C4" w:rsidRDefault="005011C4" w:rsidP="005011C4">
      <w:pPr>
        <w:pStyle w:val="Heading4"/>
        <w:numPr>
          <w:ilvl w:val="3"/>
          <w:numId w:val="5"/>
        </w:numPr>
      </w:pPr>
      <w:r>
        <w:lastRenderedPageBreak/>
        <w:t>Special goods</w:t>
      </w:r>
    </w:p>
    <w:p w14:paraId="740316D7" w14:textId="2638E51E" w:rsidR="005011C4" w:rsidRDefault="00520DCA" w:rsidP="005011C4">
      <w:pPr>
        <w:pStyle w:val="BodyText"/>
      </w:pPr>
      <w:r>
        <w:t xml:space="preserve">Table </w:t>
      </w:r>
      <w:r w:rsidR="007A300E">
        <w:fldChar w:fldCharType="begin"/>
      </w:r>
      <w:r w:rsidR="007A300E">
        <w:instrText xml:space="preserve"> REF _Caption9170 </w:instrText>
      </w:r>
      <w:r w:rsidR="007A300E">
        <w:fldChar w:fldCharType="separate"/>
      </w:r>
      <w:r w:rsidR="002B1E22">
        <w:rPr>
          <w:noProof/>
        </w:rPr>
        <w:t>4</w:t>
      </w:r>
      <w:r w:rsidR="002B1E22" w:rsidRPr="00695C93">
        <w:rPr>
          <w:noProof/>
        </w:rPr>
        <w:t>.</w:t>
      </w:r>
      <w:r w:rsidR="002B1E22">
        <w:rPr>
          <w:noProof/>
        </w:rPr>
        <w:t>7</w:t>
      </w:r>
      <w:r w:rsidR="007A300E">
        <w:rPr>
          <w:noProof/>
        </w:rPr>
        <w:fldChar w:fldCharType="end"/>
      </w:r>
      <w:r>
        <w:rPr>
          <w:noProof/>
        </w:rPr>
        <w:t xml:space="preserve"> </w:t>
      </w:r>
      <w:r w:rsidR="005011C4">
        <w:t>list</w:t>
      </w:r>
      <w:r>
        <w:t>s</w:t>
      </w:r>
      <w:r w:rsidR="005011C4">
        <w:t xml:space="preserve"> </w:t>
      </w:r>
      <w:r w:rsidR="004453F7">
        <w:t xml:space="preserve">the </w:t>
      </w:r>
      <w:r w:rsidR="005011C4">
        <w:t xml:space="preserve">products </w:t>
      </w:r>
      <w:r w:rsidR="004453F7">
        <w:t>classified as</w:t>
      </w:r>
      <w:r w:rsidR="005011C4">
        <w:t xml:space="preserve"> special goods</w:t>
      </w:r>
      <w:r w:rsidR="004453F7">
        <w:t>,</w:t>
      </w:r>
      <w:r w:rsidR="005011C4">
        <w:t xml:space="preserve"> </w:t>
      </w:r>
      <w:r w:rsidR="00F92F30">
        <w:t>which</w:t>
      </w:r>
      <w:r w:rsidR="005011C4">
        <w:t xml:space="preserve"> </w:t>
      </w:r>
      <w:r w:rsidR="009F01CB">
        <w:t xml:space="preserve">are </w:t>
      </w:r>
      <w:r w:rsidR="005011C4">
        <w:t xml:space="preserve">restricted </w:t>
      </w:r>
      <w:r w:rsidR="005D5870">
        <w:t>for</w:t>
      </w:r>
      <w:r w:rsidR="005011C4">
        <w:t xml:space="preserve"> import</w:t>
      </w:r>
      <w:r w:rsidR="00F92F30">
        <w:t>ation</w:t>
      </w:r>
      <w:r w:rsidR="005011C4">
        <w:t xml:space="preserve"> to the UAE. </w:t>
      </w:r>
      <w:r w:rsidR="006404AA">
        <w:t xml:space="preserve">The controlling authorities impose specific regulations on </w:t>
      </w:r>
      <w:r w:rsidR="005011C4">
        <w:t>requirements</w:t>
      </w:r>
      <w:r w:rsidR="00C517DE">
        <w:t xml:space="preserve"> of their imports</w:t>
      </w:r>
      <w:r w:rsidR="005011C4">
        <w:t xml:space="preserve">. </w:t>
      </w:r>
    </w:p>
    <w:p w14:paraId="35903A21" w14:textId="75D101D7" w:rsidR="005011C4" w:rsidRDefault="005011C4" w:rsidP="005011C4">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4</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4</w:instrText>
      </w:r>
      <w:r w:rsidR="002B1E22">
        <w:rPr>
          <w:noProof/>
        </w:rPr>
        <w:fldChar w:fldCharType="end"/>
      </w:r>
      <w:r w:rsidRPr="00695C93">
        <w:instrText xml:space="preserve">." </w:instrText>
      </w:r>
      <w:r w:rsidRPr="00695C93">
        <w:fldChar w:fldCharType="separate"/>
      </w:r>
      <w:r w:rsidR="002B1E22">
        <w:rPr>
          <w:noProof/>
        </w:rPr>
        <w:instrText>4</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0F5228">
        <w:rPr>
          <w:noProof/>
        </w:rPr>
        <w:instrText>4</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4</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7</w:instrText>
      </w:r>
      <w:r w:rsidRPr="00695C93">
        <w:fldChar w:fldCharType="end"/>
      </w:r>
      <w:r w:rsidRPr="00695C93">
        <w:instrText xml:space="preserve">" "" </w:instrText>
      </w:r>
      <w:r w:rsidRPr="00695C93">
        <w:fldChar w:fldCharType="separate"/>
      </w:r>
      <w:bookmarkStart w:id="1716" w:name="_Caption7592"/>
      <w:bookmarkStart w:id="1717" w:name="_Caption6977"/>
      <w:bookmarkStart w:id="1718" w:name="_Caption3653"/>
      <w:bookmarkStart w:id="1719" w:name="_Caption7276"/>
      <w:bookmarkStart w:id="1720" w:name="_Caption5553"/>
      <w:bookmarkStart w:id="1721" w:name="_Caption6224"/>
      <w:bookmarkStart w:id="1722" w:name="_Caption9744"/>
      <w:bookmarkStart w:id="1723" w:name="_Caption6700"/>
      <w:bookmarkStart w:id="1724" w:name="_Caption3912"/>
      <w:bookmarkStart w:id="1725" w:name="_Caption6406"/>
      <w:bookmarkStart w:id="1726" w:name="_Caption1528"/>
      <w:bookmarkStart w:id="1727" w:name="_Caption1200"/>
      <w:bookmarkStart w:id="1728" w:name="_Caption0183"/>
      <w:bookmarkStart w:id="1729" w:name="_Caption9643"/>
      <w:bookmarkStart w:id="1730" w:name="_Caption9170"/>
      <w:bookmarkStart w:id="1731" w:name="_Caption9262"/>
      <w:bookmarkStart w:id="1732" w:name="_Caption9051"/>
      <w:bookmarkStart w:id="1733" w:name="_Caption1849"/>
      <w:bookmarkStart w:id="1734" w:name="_Caption9926"/>
      <w:bookmarkStart w:id="1735" w:name="_Caption2425"/>
      <w:bookmarkStart w:id="1736" w:name="_Caption9190"/>
      <w:bookmarkStart w:id="1737" w:name="_Caption1977"/>
      <w:bookmarkStart w:id="1738" w:name="_Caption3374"/>
      <w:bookmarkStart w:id="1739" w:name="_Caption3041"/>
      <w:bookmarkStart w:id="1740" w:name="_Caption7238"/>
      <w:bookmarkStart w:id="1741" w:name="_Caption4390"/>
      <w:bookmarkStart w:id="1742" w:name="_Caption6609"/>
      <w:bookmarkStart w:id="1743" w:name="_Caption0720"/>
      <w:bookmarkStart w:id="1744" w:name="_Caption4514"/>
      <w:bookmarkStart w:id="1745" w:name="_Caption0336"/>
      <w:bookmarkStart w:id="1746" w:name="_Caption6997"/>
      <w:bookmarkStart w:id="1747" w:name="_Caption7541"/>
      <w:bookmarkStart w:id="1748" w:name="_Caption9069"/>
      <w:bookmarkStart w:id="1749" w:name="_Caption6924"/>
      <w:bookmarkStart w:id="1750" w:name="_Caption7561"/>
      <w:bookmarkStart w:id="1751" w:name="_Caption8902"/>
      <w:bookmarkStart w:id="1752" w:name="_Caption9910"/>
      <w:bookmarkStart w:id="1753" w:name="_Caption1430"/>
      <w:bookmarkStart w:id="1754" w:name="_Caption5688"/>
      <w:bookmarkStart w:id="1755" w:name="_Caption9169"/>
      <w:bookmarkStart w:id="1756" w:name="_Caption8532"/>
      <w:bookmarkStart w:id="1757" w:name="_Caption7284"/>
      <w:bookmarkStart w:id="1758" w:name="_Caption8945"/>
      <w:bookmarkStart w:id="1759" w:name="_Caption7664"/>
      <w:bookmarkStart w:id="1760" w:name="_Caption7864"/>
      <w:bookmarkStart w:id="1761" w:name="_Caption8443"/>
      <w:bookmarkStart w:id="1762" w:name="_Caption5102"/>
      <w:bookmarkStart w:id="1763" w:name="_Caption7724"/>
      <w:bookmarkStart w:id="1764" w:name="_Caption3163"/>
      <w:bookmarkStart w:id="1765" w:name="_Caption4159"/>
      <w:bookmarkStart w:id="1766" w:name="_Caption8123"/>
      <w:bookmarkStart w:id="1767" w:name="_Caption7659"/>
      <w:bookmarkStart w:id="1768" w:name="_Toc128409071"/>
      <w:r w:rsidR="000F5228">
        <w:rPr>
          <w:noProof/>
        </w:rPr>
        <w:t>4</w:t>
      </w:r>
      <w:r w:rsidR="000F5228" w:rsidRPr="00695C93">
        <w:rPr>
          <w:noProof/>
        </w:rPr>
        <w:t>.</w:t>
      </w:r>
      <w:r w:rsidR="000F5228">
        <w:rPr>
          <w:noProof/>
        </w:rPr>
        <w:t>7</w:t>
      </w:r>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r w:rsidRPr="00695C93">
        <w:fldChar w:fldCharType="end"/>
      </w:r>
      <w:r w:rsidRPr="00695C93">
        <w:tab/>
      </w:r>
      <w:r>
        <w:t>Restricted goods</w:t>
      </w:r>
      <w:bookmarkEnd w:id="1768"/>
    </w:p>
    <w:tbl>
      <w:tblPr>
        <w:tblW w:w="0" w:type="auto"/>
        <w:tblLayout w:type="fixed"/>
        <w:tblLook w:val="0000" w:firstRow="0" w:lastRow="0" w:firstColumn="0" w:lastColumn="0" w:noHBand="0" w:noVBand="0"/>
      </w:tblPr>
      <w:tblGrid>
        <w:gridCol w:w="3968"/>
        <w:gridCol w:w="3969"/>
      </w:tblGrid>
      <w:tr w:rsidR="005011C4" w14:paraId="0849D16B" w14:textId="77777777" w:rsidTr="00F83A14">
        <w:trPr>
          <w:tblHeader/>
        </w:trPr>
        <w:tc>
          <w:tcPr>
            <w:tcW w:w="3968" w:type="dxa"/>
            <w:tcBorders>
              <w:bottom w:val="single" w:sz="8" w:space="0" w:color="FFFFFF" w:themeColor="background1"/>
            </w:tcBorders>
            <w:shd w:val="clear" w:color="auto" w:fill="6F6652"/>
            <w:tcMar>
              <w:left w:w="57" w:type="dxa"/>
              <w:right w:w="57" w:type="dxa"/>
            </w:tcMar>
          </w:tcPr>
          <w:p w14:paraId="7912DFEC" w14:textId="77777777" w:rsidR="005011C4" w:rsidRDefault="005011C4" w:rsidP="00FC3492">
            <w:pPr>
              <w:pStyle w:val="TableTextColumnHeading"/>
            </w:pPr>
            <w:r>
              <w:t>Goods</w:t>
            </w:r>
          </w:p>
        </w:tc>
        <w:tc>
          <w:tcPr>
            <w:tcW w:w="3969" w:type="dxa"/>
            <w:tcBorders>
              <w:bottom w:val="single" w:sz="8" w:space="0" w:color="FFFFFF" w:themeColor="background1"/>
            </w:tcBorders>
            <w:shd w:val="clear" w:color="auto" w:fill="6F6652"/>
            <w:tcMar>
              <w:left w:w="57" w:type="dxa"/>
              <w:right w:w="57" w:type="dxa"/>
            </w:tcMar>
          </w:tcPr>
          <w:p w14:paraId="64255C11" w14:textId="77777777" w:rsidR="005011C4" w:rsidRDefault="005011C4" w:rsidP="00FC3492">
            <w:pPr>
              <w:pStyle w:val="TableTextColumnHeading"/>
            </w:pPr>
            <w:r>
              <w:t>Authorities</w:t>
            </w:r>
          </w:p>
        </w:tc>
      </w:tr>
      <w:tr w:rsidR="005011C4" w14:paraId="5A9AF40E" w14:textId="77777777" w:rsidTr="00FC3492">
        <w:tc>
          <w:tcPr>
            <w:tcW w:w="39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12F3B62A" w14:textId="77777777" w:rsidR="005011C4" w:rsidRDefault="005011C4" w:rsidP="00FC3492">
            <w:pPr>
              <w:pStyle w:val="TableTextEntries"/>
            </w:pPr>
            <w:r w:rsidRPr="00087558">
              <w:t>Live animals</w:t>
            </w:r>
            <w:r>
              <w:t>, meat and edible products of swine</w:t>
            </w:r>
            <w:r w:rsidRPr="00087558">
              <w:t>, plants, fertilizers, insecticides, and hazardous and medical waste</w:t>
            </w:r>
          </w:p>
        </w:tc>
        <w:tc>
          <w:tcPr>
            <w:tcW w:w="39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AA016E4" w14:textId="77777777" w:rsidR="005011C4" w:rsidRDefault="005011C4" w:rsidP="00FC3492">
            <w:pPr>
              <w:pStyle w:val="TableTextEntries"/>
              <w:tabs>
                <w:tab w:val="left" w:pos="2955"/>
              </w:tabs>
            </w:pPr>
            <w:r w:rsidRPr="00087558">
              <w:t>Ministry of Climate Change and Environment</w:t>
            </w:r>
          </w:p>
        </w:tc>
      </w:tr>
      <w:tr w:rsidR="005011C4" w14:paraId="6919C966" w14:textId="77777777" w:rsidTr="00FC3492">
        <w:tc>
          <w:tcPr>
            <w:tcW w:w="39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591A504" w14:textId="77777777" w:rsidR="005011C4" w:rsidRDefault="005011C4" w:rsidP="00FC3492">
            <w:pPr>
              <w:pStyle w:val="TableTextEntries"/>
            </w:pPr>
            <w:r w:rsidRPr="00087558">
              <w:t>Firearms, ammunitions, explosives, and fireworks</w:t>
            </w:r>
          </w:p>
        </w:tc>
        <w:tc>
          <w:tcPr>
            <w:tcW w:w="39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3F743B75" w14:textId="77777777" w:rsidR="005011C4" w:rsidRDefault="005011C4" w:rsidP="00FC3492">
            <w:pPr>
              <w:pStyle w:val="TableTextEntries"/>
            </w:pPr>
            <w:r w:rsidRPr="00087558">
              <w:t>Ministry of Defence / Armed Forces / Ministry of Interior</w:t>
            </w:r>
          </w:p>
        </w:tc>
      </w:tr>
      <w:tr w:rsidR="005011C4" w14:paraId="5D29DCD3" w14:textId="77777777" w:rsidTr="00FC3492">
        <w:tc>
          <w:tcPr>
            <w:tcW w:w="39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1D503C5A" w14:textId="77777777" w:rsidR="005011C4" w:rsidRDefault="005011C4" w:rsidP="00FC3492">
            <w:pPr>
              <w:pStyle w:val="TableTextEntries"/>
            </w:pPr>
            <w:r w:rsidRPr="00087558">
              <w:t>Pharmaceutical products and medical/surgical instruments and machines</w:t>
            </w:r>
          </w:p>
        </w:tc>
        <w:tc>
          <w:tcPr>
            <w:tcW w:w="39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A280A8F" w14:textId="77777777" w:rsidR="005011C4" w:rsidRDefault="005011C4" w:rsidP="00FC3492">
            <w:pPr>
              <w:pStyle w:val="TableTextEntries"/>
            </w:pPr>
            <w:r w:rsidRPr="00087558">
              <w:t>Ministry of Health and Prevention</w:t>
            </w:r>
          </w:p>
        </w:tc>
      </w:tr>
      <w:tr w:rsidR="005011C4" w14:paraId="55906977" w14:textId="77777777" w:rsidTr="00FC3492">
        <w:trPr>
          <w:trHeight w:val="60"/>
        </w:trPr>
        <w:tc>
          <w:tcPr>
            <w:tcW w:w="39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A09726E" w14:textId="77777777" w:rsidR="005011C4" w:rsidRDefault="005011C4" w:rsidP="00FC3492">
            <w:pPr>
              <w:pStyle w:val="TableTextEntries"/>
            </w:pPr>
            <w:r w:rsidRPr="00087558">
              <w:t>Print materials, publications, and media products</w:t>
            </w:r>
          </w:p>
        </w:tc>
        <w:tc>
          <w:tcPr>
            <w:tcW w:w="39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4777AF64" w14:textId="77777777" w:rsidR="005011C4" w:rsidRDefault="005011C4" w:rsidP="00FC3492">
            <w:pPr>
              <w:pStyle w:val="TableTextEntries"/>
            </w:pPr>
            <w:r w:rsidRPr="00087558">
              <w:t>National Media Council</w:t>
            </w:r>
          </w:p>
        </w:tc>
      </w:tr>
      <w:tr w:rsidR="005011C4" w14:paraId="13CB2241" w14:textId="77777777" w:rsidTr="00FC3492">
        <w:tc>
          <w:tcPr>
            <w:tcW w:w="39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02AE7C7" w14:textId="77777777" w:rsidR="005011C4" w:rsidRDefault="005011C4" w:rsidP="00FC3492">
            <w:pPr>
              <w:pStyle w:val="TableTextEntries"/>
            </w:pPr>
            <w:r w:rsidRPr="00087558">
              <w:t>Nuclear energy-related product</w:t>
            </w:r>
          </w:p>
        </w:tc>
        <w:tc>
          <w:tcPr>
            <w:tcW w:w="39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90A8633" w14:textId="77777777" w:rsidR="005011C4" w:rsidRDefault="005011C4" w:rsidP="00FC3492">
            <w:pPr>
              <w:pStyle w:val="TableTextEntries"/>
            </w:pPr>
            <w:r w:rsidRPr="00087558">
              <w:t>Federal Authority for Nuclear Regulation</w:t>
            </w:r>
          </w:p>
        </w:tc>
      </w:tr>
      <w:tr w:rsidR="005011C4" w14:paraId="300A3E37" w14:textId="77777777" w:rsidTr="00FC3492">
        <w:tc>
          <w:tcPr>
            <w:tcW w:w="39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72EDD547" w14:textId="77777777" w:rsidR="005011C4" w:rsidRDefault="005011C4" w:rsidP="00FC3492">
            <w:pPr>
              <w:pStyle w:val="TableTextEntries"/>
            </w:pPr>
            <w:r w:rsidRPr="00087558">
              <w:t>New tyres E-cigarettes and electronic hookah</w:t>
            </w:r>
            <w:r>
              <w:t>s</w:t>
            </w:r>
          </w:p>
        </w:tc>
        <w:tc>
          <w:tcPr>
            <w:tcW w:w="39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91BF171" w14:textId="77777777" w:rsidR="005011C4" w:rsidRDefault="005011C4" w:rsidP="00FC3492">
            <w:pPr>
              <w:pStyle w:val="TableTextEntries"/>
            </w:pPr>
            <w:r w:rsidRPr="00087558">
              <w:t>Emirates Authority for Standardization and Metrology</w:t>
            </w:r>
          </w:p>
        </w:tc>
      </w:tr>
      <w:tr w:rsidR="005011C4" w14:paraId="423408FB" w14:textId="77777777" w:rsidTr="00FC3492">
        <w:tc>
          <w:tcPr>
            <w:tcW w:w="39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1401865F" w14:textId="77777777" w:rsidR="005011C4" w:rsidRDefault="005011C4" w:rsidP="00FC3492">
            <w:pPr>
              <w:pStyle w:val="TableTextEntries"/>
            </w:pPr>
            <w:r w:rsidRPr="00087558">
              <w:t>Transmitters and radio equipment</w:t>
            </w:r>
          </w:p>
        </w:tc>
        <w:tc>
          <w:tcPr>
            <w:tcW w:w="39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198C9B71" w14:textId="77777777" w:rsidR="005011C4" w:rsidRDefault="005011C4" w:rsidP="00FC3492">
            <w:pPr>
              <w:pStyle w:val="TableTextEntries"/>
            </w:pPr>
            <w:r w:rsidRPr="00087558">
              <w:t>Telecommunications and Digital Government Regulatory Authority</w:t>
            </w:r>
          </w:p>
        </w:tc>
      </w:tr>
      <w:tr w:rsidR="005011C4" w14:paraId="24757AB4" w14:textId="77777777" w:rsidTr="00FC3492">
        <w:tc>
          <w:tcPr>
            <w:tcW w:w="39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6149513C" w14:textId="77777777" w:rsidR="005011C4" w:rsidRDefault="005011C4" w:rsidP="00FC3492">
            <w:pPr>
              <w:pStyle w:val="TableTextEntries"/>
            </w:pPr>
            <w:r>
              <w:t>Alcoholic beverages</w:t>
            </w:r>
          </w:p>
        </w:tc>
        <w:tc>
          <w:tcPr>
            <w:tcW w:w="39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54BE52A6" w14:textId="77777777" w:rsidR="005011C4" w:rsidRDefault="005011C4" w:rsidP="00FC3492">
            <w:pPr>
              <w:pStyle w:val="TableTextEntries"/>
            </w:pPr>
            <w:r>
              <w:t>Dubai Police</w:t>
            </w:r>
          </w:p>
        </w:tc>
      </w:tr>
      <w:tr w:rsidR="005011C4" w14:paraId="62A53EC6" w14:textId="77777777" w:rsidTr="00FC3492">
        <w:tc>
          <w:tcPr>
            <w:tcW w:w="39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49F12168" w14:textId="77777777" w:rsidR="005011C4" w:rsidRDefault="005011C4" w:rsidP="00FC3492">
            <w:pPr>
              <w:pStyle w:val="TableTextEntries"/>
            </w:pPr>
            <w:r w:rsidRPr="00087558">
              <w:t>Rough diamonds</w:t>
            </w:r>
          </w:p>
        </w:tc>
        <w:tc>
          <w:tcPr>
            <w:tcW w:w="39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429B80B4" w14:textId="77777777" w:rsidR="005011C4" w:rsidRDefault="005011C4" w:rsidP="00FC3492">
            <w:pPr>
              <w:pStyle w:val="TableTextEntries"/>
            </w:pPr>
            <w:r w:rsidRPr="00087558">
              <w:t>UAE Kimberley Process office</w:t>
            </w:r>
          </w:p>
        </w:tc>
      </w:tr>
      <w:tr w:rsidR="005011C4" w14:paraId="45AD6C66" w14:textId="77777777" w:rsidTr="00FC3492">
        <w:tc>
          <w:tcPr>
            <w:tcW w:w="39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78661369" w14:textId="77777777" w:rsidR="005011C4" w:rsidRDefault="005011C4" w:rsidP="00FC3492">
            <w:pPr>
              <w:pStyle w:val="TableTextEntries"/>
            </w:pPr>
            <w:r w:rsidRPr="00087558">
              <w:t>Cash money and checks for passengers, shipments and parcels</w:t>
            </w:r>
          </w:p>
        </w:tc>
        <w:tc>
          <w:tcPr>
            <w:tcW w:w="39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7F03890B" w14:textId="77777777" w:rsidR="005011C4" w:rsidRDefault="005011C4" w:rsidP="00FC3492">
            <w:pPr>
              <w:pStyle w:val="TableTextEntries"/>
            </w:pPr>
            <w:r w:rsidRPr="00087558">
              <w:t>Central Bank</w:t>
            </w:r>
          </w:p>
        </w:tc>
      </w:tr>
      <w:tr w:rsidR="005011C4" w14:paraId="106498BC" w14:textId="77777777" w:rsidTr="00FC3492">
        <w:tc>
          <w:tcPr>
            <w:tcW w:w="3968" w:type="dxa"/>
            <w:tcBorders>
              <w:top w:val="single" w:sz="8" w:space="0" w:color="FFFFFF" w:themeColor="background1"/>
              <w:bottom w:val="single" w:sz="6" w:space="0" w:color="6F6652"/>
            </w:tcBorders>
            <w:shd w:val="clear" w:color="auto" w:fill="E9E8E5" w:themeFill="background2"/>
            <w:tcMar>
              <w:left w:w="57" w:type="dxa"/>
              <w:right w:w="57" w:type="dxa"/>
            </w:tcMar>
          </w:tcPr>
          <w:p w14:paraId="29245335" w14:textId="77777777" w:rsidR="005011C4" w:rsidRDefault="005011C4" w:rsidP="00FC3492">
            <w:pPr>
              <w:pStyle w:val="TableTextEntries"/>
            </w:pPr>
            <w:r w:rsidRPr="00087558">
              <w:t>Products harmful to the ozone layer</w:t>
            </w:r>
          </w:p>
        </w:tc>
        <w:tc>
          <w:tcPr>
            <w:tcW w:w="3969" w:type="dxa"/>
            <w:tcBorders>
              <w:top w:val="single" w:sz="8" w:space="0" w:color="FFFFFF" w:themeColor="background1"/>
              <w:bottom w:val="single" w:sz="6" w:space="0" w:color="6F6652"/>
            </w:tcBorders>
            <w:shd w:val="clear" w:color="auto" w:fill="E9E8E5" w:themeFill="background2"/>
            <w:tcMar>
              <w:left w:w="57" w:type="dxa"/>
              <w:right w:w="57" w:type="dxa"/>
            </w:tcMar>
          </w:tcPr>
          <w:p w14:paraId="7198DD09" w14:textId="77777777" w:rsidR="005011C4" w:rsidRDefault="005011C4" w:rsidP="00FC3492">
            <w:pPr>
              <w:pStyle w:val="TableTextEntries"/>
            </w:pPr>
            <w:r w:rsidRPr="00087558">
              <w:t>Ministry of Climate Change and Environment</w:t>
            </w:r>
          </w:p>
        </w:tc>
      </w:tr>
    </w:tbl>
    <w:p w14:paraId="7E441E83" w14:textId="36B46C97" w:rsidR="005011C4" w:rsidRDefault="005011C4" w:rsidP="005011C4">
      <w:pPr>
        <w:pStyle w:val="Source"/>
      </w:pPr>
      <w:r>
        <w:rPr>
          <w:i/>
        </w:rPr>
        <w:t>Source</w:t>
      </w:r>
      <w:r w:rsidRPr="00E4232C">
        <w:rPr>
          <w:i/>
        </w:rPr>
        <w:t>:</w:t>
      </w:r>
      <w:r>
        <w:t xml:space="preserve"> </w:t>
      </w:r>
      <w:r>
        <w:rPr>
          <w:i/>
        </w:rPr>
        <w:t xml:space="preserve">WTO </w:t>
      </w:r>
      <w:r>
        <w:t>Secretariat</w:t>
      </w:r>
      <w:r w:rsidRPr="009B6634">
        <w:t xml:space="preserve"> report</w:t>
      </w:r>
      <w:r>
        <w:t xml:space="preserve"> 2022, table 3.5</w:t>
      </w:r>
      <w:r w:rsidR="00641037">
        <w:t xml:space="preserve"> page 51</w:t>
      </w:r>
    </w:p>
    <w:p w14:paraId="16538CF7" w14:textId="77777777" w:rsidR="005011C4" w:rsidRDefault="005011C4" w:rsidP="005011C4">
      <w:pPr>
        <w:pStyle w:val="Heading4"/>
        <w:numPr>
          <w:ilvl w:val="3"/>
          <w:numId w:val="5"/>
        </w:numPr>
      </w:pPr>
      <w:r>
        <w:t>Import licensing</w:t>
      </w:r>
    </w:p>
    <w:p w14:paraId="5D6DC5BE" w14:textId="6D625FDF" w:rsidR="005011C4" w:rsidRDefault="005011C4" w:rsidP="005011C4">
      <w:pPr>
        <w:pStyle w:val="BodyText"/>
      </w:pPr>
      <w:r w:rsidRPr="00CD2C41">
        <w:t>Importers require a trade licence issued from any of the Emirates</w:t>
      </w:r>
      <w:r>
        <w:t xml:space="preserve"> which is </w:t>
      </w:r>
      <w:r w:rsidRPr="00CD2C41">
        <w:t xml:space="preserve">renewable annually, and </w:t>
      </w:r>
      <w:r w:rsidR="00CA1EF4">
        <w:t>importers must</w:t>
      </w:r>
      <w:r w:rsidRPr="00CD2C41">
        <w:t xml:space="preserve"> register on the electronic clearance system, or alternatively use an authorized customs broker</w:t>
      </w:r>
      <w:r>
        <w:t>.</w:t>
      </w:r>
    </w:p>
    <w:p w14:paraId="1E539F7F" w14:textId="730E1873" w:rsidR="005011C4" w:rsidRDefault="005011C4" w:rsidP="005011C4">
      <w:pPr>
        <w:pStyle w:val="BodyText"/>
      </w:pPr>
      <w:r>
        <w:t xml:space="preserve">According to the WTO Secretariat 2022 </w:t>
      </w:r>
      <w:r w:rsidRPr="00CA1EF4">
        <w:rPr>
          <w:i/>
          <w:iCs/>
        </w:rPr>
        <w:t>Trade Policy Review</w:t>
      </w:r>
      <w:r>
        <w:t xml:space="preserve"> for the UAE, import licenses are only granted to UAE-registered companies. This requirement does not apply to goods imported into free trade zones (see </w:t>
      </w:r>
      <w:proofErr w:type="gramStart"/>
      <w:r w:rsidR="00D85AFB">
        <w:t xml:space="preserve">the </w:t>
      </w:r>
      <w:r>
        <w:t xml:space="preserve"> section</w:t>
      </w:r>
      <w:proofErr w:type="gramEnd"/>
      <w:r>
        <w:t xml:space="preserve"> on page </w:t>
      </w:r>
      <w:r w:rsidR="00C12DBE">
        <w:fldChar w:fldCharType="begin"/>
      </w:r>
      <w:r w:rsidR="00C12DBE">
        <w:instrText xml:space="preserve"> PAGEREF _Ref128408214 \h </w:instrText>
      </w:r>
      <w:r w:rsidR="00C12DBE">
        <w:fldChar w:fldCharType="separate"/>
      </w:r>
      <w:r w:rsidR="002B1E22">
        <w:rPr>
          <w:noProof/>
        </w:rPr>
        <w:t>36</w:t>
      </w:r>
      <w:r w:rsidR="00C12DBE">
        <w:fldChar w:fldCharType="end"/>
      </w:r>
      <w:r>
        <w:t>), or goods imported for personal consumption.</w:t>
      </w:r>
    </w:p>
    <w:p w14:paraId="091A94B8" w14:textId="77777777" w:rsidR="005011C4" w:rsidRDefault="005011C4" w:rsidP="005011C4">
      <w:pPr>
        <w:pStyle w:val="Heading4"/>
        <w:numPr>
          <w:ilvl w:val="3"/>
          <w:numId w:val="5"/>
        </w:numPr>
      </w:pPr>
      <w:r w:rsidRPr="00A41C6D">
        <w:t>Customs procedures, valuation, and requirements</w:t>
      </w:r>
    </w:p>
    <w:p w14:paraId="2662E4E4" w14:textId="7870FE6B" w:rsidR="005011C4" w:rsidRDefault="005011C4" w:rsidP="005011C4">
      <w:pPr>
        <w:pStyle w:val="BodyText"/>
      </w:pPr>
      <w:r w:rsidRPr="00CD2C41">
        <w:t xml:space="preserve">Customs declarations must be submitted electronically or physically using the customs clearance system. </w:t>
      </w:r>
      <w:r>
        <w:t xml:space="preserve">The customs authorities charge fees of no more than 100 Dirhams </w:t>
      </w:r>
      <w:r w:rsidR="00057297">
        <w:t xml:space="preserve">(US$27.23) </w:t>
      </w:r>
      <w:r>
        <w:t>for different customs services.</w:t>
      </w:r>
      <w:r w:rsidR="00D9410A" w:rsidRPr="00D9410A">
        <w:t xml:space="preserve"> In addition, Dubai Customs charges additional </w:t>
      </w:r>
      <w:r w:rsidR="00D9410A" w:rsidRPr="00D9410A">
        <w:lastRenderedPageBreak/>
        <w:t xml:space="preserve">20 Dirhams </w:t>
      </w:r>
      <w:r w:rsidR="00057297">
        <w:t xml:space="preserve">(US$5.45) </w:t>
      </w:r>
      <w:r w:rsidR="00D9410A" w:rsidRPr="00D9410A">
        <w:t>as the Knowledge and Innovation fees on any government services (except health services) which cost 50 Dirhams</w:t>
      </w:r>
      <w:r w:rsidR="00057297">
        <w:t xml:space="preserve"> (US$13.61)</w:t>
      </w:r>
      <w:r w:rsidR="00D9410A" w:rsidRPr="00D9410A">
        <w:t xml:space="preserve"> or above</w:t>
      </w:r>
      <w:r w:rsidR="00224F5F">
        <w:t>.</w:t>
      </w:r>
      <w:r>
        <w:rPr>
          <w:rStyle w:val="FootnoteReference"/>
        </w:rPr>
        <w:footnoteReference w:id="43"/>
      </w:r>
    </w:p>
    <w:p w14:paraId="3AF3C87C" w14:textId="5D3DA256" w:rsidR="005011C4" w:rsidRDefault="005011C4" w:rsidP="005011C4">
      <w:pPr>
        <w:pStyle w:val="BodyText"/>
      </w:pPr>
      <w:r>
        <w:t>Trade facilitation is on the way to simpl</w:t>
      </w:r>
      <w:r w:rsidR="00224F5F">
        <w:t>ify</w:t>
      </w:r>
      <w:r>
        <w:t xml:space="preserve"> custom procedures and enhance functionality of the custom</w:t>
      </w:r>
      <w:r w:rsidR="00224F5F">
        <w:t>s</w:t>
      </w:r>
      <w:r>
        <w:t xml:space="preserve"> system. Measures include:</w:t>
      </w:r>
    </w:p>
    <w:p w14:paraId="355F05BA" w14:textId="040684CF" w:rsidR="005011C4" w:rsidRDefault="00224F5F" w:rsidP="005011C4">
      <w:pPr>
        <w:pStyle w:val="ListBullet"/>
      </w:pPr>
      <w:r>
        <w:t>d</w:t>
      </w:r>
      <w:r w:rsidR="005011C4">
        <w:t xml:space="preserve">irect access to customs clearance systems for importers to transfer information and submit </w:t>
      </w:r>
      <w:proofErr w:type="gramStart"/>
      <w:r w:rsidR="005011C4">
        <w:t>declaration</w:t>
      </w:r>
      <w:r>
        <w:t>;</w:t>
      </w:r>
      <w:proofErr w:type="gramEnd"/>
    </w:p>
    <w:p w14:paraId="196B91C1" w14:textId="53661E09" w:rsidR="005011C4" w:rsidRDefault="005011C4" w:rsidP="005011C4">
      <w:pPr>
        <w:pStyle w:val="ListBullet"/>
      </w:pPr>
      <w:r>
        <w:t xml:space="preserve">the </w:t>
      </w:r>
      <w:r w:rsidRPr="00CD2C41">
        <w:t>UAE Customs Gateway project</w:t>
      </w:r>
      <w:r>
        <w:t xml:space="preserve"> as a national customs clearance system which is being developed into a single access point for users for customs services across 25 UAE agencies</w:t>
      </w:r>
      <w:r w:rsidR="00224F5F">
        <w:t>; and</w:t>
      </w:r>
    </w:p>
    <w:p w14:paraId="4EC36324" w14:textId="77777777" w:rsidR="005011C4" w:rsidRDefault="005011C4" w:rsidP="005011C4">
      <w:pPr>
        <w:pStyle w:val="ListBullet"/>
      </w:pPr>
      <w:r>
        <w:t xml:space="preserve">the UAE Authorised Economic Operators Program which is deigned to be applied by all GCC members and to allow a joint status recognition under a future unified policy. </w:t>
      </w:r>
    </w:p>
    <w:p w14:paraId="38BF479A" w14:textId="37A4E1CA" w:rsidR="005011C4" w:rsidRDefault="005011C4" w:rsidP="00561062">
      <w:pPr>
        <w:pStyle w:val="BodyText"/>
      </w:pPr>
      <w:r>
        <w:t xml:space="preserve">Nevertheless, </w:t>
      </w:r>
      <w:r w:rsidRPr="00E031F7">
        <w:t>the time and cost to import remain high compared to other high-income economies. The OECD's 2019 Trade Facilitation Indicators show an overall solid performance but also that the UAE lagged OECD countries in relative terms in the areas of advance rulings</w:t>
      </w:r>
      <w:r>
        <w:t xml:space="preserve">, </w:t>
      </w:r>
      <w:r w:rsidRPr="00E031F7">
        <w:t>appeal procedures, internal and external</w:t>
      </w:r>
      <w:r>
        <w:t xml:space="preserve"> </w:t>
      </w:r>
      <w:r w:rsidRPr="00E031F7">
        <w:t>border coordination, and impartiality</w:t>
      </w:r>
      <w:r w:rsidR="00224F5F">
        <w:t>.</w:t>
      </w:r>
      <w:r>
        <w:rPr>
          <w:rStyle w:val="FootnoteReference"/>
        </w:rPr>
        <w:footnoteReference w:id="44"/>
      </w:r>
    </w:p>
    <w:p w14:paraId="1D2AAB86" w14:textId="0E85A819" w:rsidR="005011C4" w:rsidRDefault="005011C4" w:rsidP="00561062">
      <w:pPr>
        <w:pStyle w:val="BodyText"/>
      </w:pPr>
      <w:r>
        <w:t>Additional customs barriers may occur in case</w:t>
      </w:r>
      <w:r w:rsidR="00561062">
        <w:t>s</w:t>
      </w:r>
      <w:r>
        <w:t xml:space="preserve"> of custom</w:t>
      </w:r>
      <w:r w:rsidR="00224F5F">
        <w:t>s</w:t>
      </w:r>
      <w:r>
        <w:t xml:space="preserve"> disputes. Where </w:t>
      </w:r>
      <w:r w:rsidRPr="00902B9A">
        <w:t xml:space="preserve">no transaction values are provided, the customs value </w:t>
      </w:r>
      <w:r w:rsidR="00561062">
        <w:t>is</w:t>
      </w:r>
      <w:r>
        <w:t xml:space="preserve"> determined based on </w:t>
      </w:r>
      <w:r w:rsidRPr="00902B9A">
        <w:t>the WTO Customs Valuation Agreement. Following a request by the importer and approval by the Federal Customs Authority</w:t>
      </w:r>
      <w:r>
        <w:t xml:space="preserve"> of UAE</w:t>
      </w:r>
      <w:r w:rsidRPr="00902B9A">
        <w:t xml:space="preserve">, the sequential order of Articles 5 and 6 of the Customs Valuation Agreement can be reversed. </w:t>
      </w:r>
      <w:r>
        <w:t>A</w:t>
      </w:r>
      <w:r w:rsidRPr="00902B9A">
        <w:t xml:space="preserve"> Customs Valuation Committee </w:t>
      </w:r>
      <w:r>
        <w:t xml:space="preserve">(CVC) will be established </w:t>
      </w:r>
      <w:r w:rsidRPr="00902B9A">
        <w:t xml:space="preserve">to settle disputes regarding customs valuation where such issues cannot be resolved at customs posts. </w:t>
      </w:r>
      <w:r>
        <w:t xml:space="preserve">Legal actions can be taken in case importers do not agree with any decision made by the CVC. </w:t>
      </w:r>
      <w:r w:rsidRPr="00902B9A">
        <w:t>No information was available regarding the use of these mechanisms</w:t>
      </w:r>
      <w:r w:rsidR="00224F5F">
        <w:t>.</w:t>
      </w:r>
      <w:r>
        <w:rPr>
          <w:rStyle w:val="FootnoteReference"/>
        </w:rPr>
        <w:footnoteReference w:id="45"/>
      </w:r>
    </w:p>
    <w:p w14:paraId="0902FF96" w14:textId="40737B95" w:rsidR="005011C4" w:rsidRDefault="005011C4" w:rsidP="00561062">
      <w:pPr>
        <w:pStyle w:val="BodyText"/>
      </w:pPr>
      <w:r w:rsidRPr="00A41C6D">
        <w:t>The UAE notified its customs valuation legislation to the WTO in July 2004 but has not yet responded to the WTO Checklist of Issues that describes how the Customs Valuation Agreement is being implemented</w:t>
      </w:r>
      <w:r w:rsidR="00224F5F">
        <w:t>.</w:t>
      </w:r>
      <w:r>
        <w:rPr>
          <w:rStyle w:val="FootnoteReference"/>
        </w:rPr>
        <w:footnoteReference w:id="46"/>
      </w:r>
      <w:r w:rsidRPr="00A41C6D">
        <w:t xml:space="preserve"> </w:t>
      </w:r>
    </w:p>
    <w:p w14:paraId="5313D10B" w14:textId="77777777" w:rsidR="005011C4" w:rsidRDefault="005011C4" w:rsidP="005011C4">
      <w:pPr>
        <w:pStyle w:val="Heading4"/>
        <w:numPr>
          <w:ilvl w:val="3"/>
          <w:numId w:val="5"/>
        </w:numPr>
        <w:rPr>
          <w:lang w:bidi="fa-IR"/>
        </w:rPr>
      </w:pPr>
      <w:r>
        <w:rPr>
          <w:lang w:bidi="fa-IR"/>
        </w:rPr>
        <w:t>Rule of origin</w:t>
      </w:r>
    </w:p>
    <w:p w14:paraId="3A476BA3" w14:textId="4AA3A4CF" w:rsidR="005011C4" w:rsidRDefault="005011C4" w:rsidP="005011C4">
      <w:pPr>
        <w:pStyle w:val="BodyText"/>
        <w:rPr>
          <w:lang w:bidi="fa-IR"/>
        </w:rPr>
      </w:pPr>
      <w:r>
        <w:rPr>
          <w:lang w:bidi="fa-IR"/>
        </w:rPr>
        <w:t xml:space="preserve">The UAE do not have specific provisions relating to rules of origin. </w:t>
      </w:r>
      <w:r w:rsidRPr="00F4565D">
        <w:rPr>
          <w:lang w:bidi="fa-IR"/>
        </w:rPr>
        <w:t>Since early 2020, importers are no longer required to submit a Certificate of Origin with every shipment but can declare origin in the invoice, unless they intend to claim preferential duty treatment</w:t>
      </w:r>
      <w:r w:rsidR="00224F5F">
        <w:rPr>
          <w:lang w:bidi="fa-IR"/>
        </w:rPr>
        <w:t>.</w:t>
      </w:r>
      <w:r>
        <w:rPr>
          <w:rStyle w:val="FootnoteReference"/>
          <w:lang w:bidi="fa-IR"/>
        </w:rPr>
        <w:footnoteReference w:id="47"/>
      </w:r>
    </w:p>
    <w:p w14:paraId="60F9217B" w14:textId="77777777" w:rsidR="005011C4" w:rsidRDefault="005011C4" w:rsidP="005011C4">
      <w:pPr>
        <w:pStyle w:val="Heading4"/>
        <w:numPr>
          <w:ilvl w:val="3"/>
          <w:numId w:val="5"/>
        </w:numPr>
        <w:rPr>
          <w:lang w:bidi="fa-IR"/>
        </w:rPr>
      </w:pPr>
      <w:r>
        <w:rPr>
          <w:lang w:bidi="fa-IR"/>
        </w:rPr>
        <w:lastRenderedPageBreak/>
        <w:t>Value added tax and excise tax</w:t>
      </w:r>
    </w:p>
    <w:p w14:paraId="508660A5" w14:textId="48FF643F" w:rsidR="005011C4" w:rsidRDefault="005011C4" w:rsidP="005011C4">
      <w:pPr>
        <w:pStyle w:val="BodyText"/>
        <w:rPr>
          <w:lang w:bidi="fa-IR"/>
        </w:rPr>
      </w:pPr>
      <w:r>
        <w:rPr>
          <w:lang w:bidi="fa-IR"/>
        </w:rPr>
        <w:t>The GCC-wide Value Added Tax (VAT) Agreement was introduced in 2016, and as a result, the UAE imposed a VAT of 5 per cent since 1</w:t>
      </w:r>
      <w:r w:rsidR="00224F5F">
        <w:rPr>
          <w:lang w:bidi="fa-IR"/>
        </w:rPr>
        <w:t xml:space="preserve"> January</w:t>
      </w:r>
      <w:r>
        <w:rPr>
          <w:lang w:bidi="fa-IR"/>
        </w:rPr>
        <w:t xml:space="preserve"> 2018. </w:t>
      </w:r>
      <w:r w:rsidRPr="007E04AB">
        <w:rPr>
          <w:lang w:bidi="fa-IR"/>
        </w:rPr>
        <w:t xml:space="preserve">Implementation of the VAT by the Federal Tax Authority </w:t>
      </w:r>
      <w:r>
        <w:rPr>
          <w:lang w:bidi="fa-IR"/>
        </w:rPr>
        <w:t>wa</w:t>
      </w:r>
      <w:r w:rsidRPr="007E04AB">
        <w:rPr>
          <w:lang w:bidi="fa-IR"/>
        </w:rPr>
        <w:t>s outlined in the VAT Executive Regulations of Federal Decree-Law No. 8 of 2017 on Value Added Tax (Cabinet Decision No. 52 of 2017). Imports for temporary admission, imported into warehouses, in transit, or for re-export are not treated as imports and are therefore not liable for VAT</w:t>
      </w:r>
      <w:r w:rsidR="00224F5F">
        <w:rPr>
          <w:lang w:bidi="fa-IR"/>
        </w:rPr>
        <w:t>.</w:t>
      </w:r>
      <w:r>
        <w:rPr>
          <w:rStyle w:val="FootnoteReference"/>
          <w:lang w:bidi="fa-IR"/>
        </w:rPr>
        <w:footnoteReference w:id="48"/>
      </w:r>
    </w:p>
    <w:p w14:paraId="4E368889" w14:textId="2AB1104E" w:rsidR="005011C4" w:rsidRDefault="005011C4" w:rsidP="005011C4">
      <w:pPr>
        <w:pStyle w:val="BodyText"/>
        <w:rPr>
          <w:lang w:bidi="fa-IR"/>
        </w:rPr>
      </w:pPr>
      <w:r>
        <w:rPr>
          <w:lang w:bidi="fa-IR"/>
        </w:rPr>
        <w:t>The UAE also imposed an excise tax on selected products in 2017 following the GCC-wide Common Excise Tax Agreement. Products falling under the excise tax regime include carbonated drinks, energy drinks, tobacco, electronic smoking devices and sweetened drinks, with rates range from 50</w:t>
      </w:r>
      <w:r w:rsidR="00F53E95">
        <w:rPr>
          <w:lang w:bidi="fa-IR"/>
        </w:rPr>
        <w:t xml:space="preserve"> </w:t>
      </w:r>
      <w:r>
        <w:rPr>
          <w:lang w:bidi="fa-IR"/>
        </w:rPr>
        <w:t>to 100 per cent</w:t>
      </w:r>
      <w:r w:rsidR="00F53E95">
        <w:rPr>
          <w:lang w:bidi="fa-IR"/>
        </w:rPr>
        <w:t>.</w:t>
      </w:r>
      <w:r>
        <w:rPr>
          <w:lang w:bidi="fa-IR"/>
        </w:rPr>
        <w:t xml:space="preserve"> </w:t>
      </w:r>
      <w:r w:rsidR="00F53E95">
        <w:rPr>
          <w:lang w:bidi="fa-IR"/>
        </w:rPr>
        <w:t>I</w:t>
      </w:r>
      <w:r>
        <w:rPr>
          <w:lang w:bidi="fa-IR"/>
        </w:rPr>
        <w:t xml:space="preserve">n particular, the excise tax on tobacco </w:t>
      </w:r>
      <w:r w:rsidR="00F53E95">
        <w:rPr>
          <w:lang w:bidi="fa-IR"/>
        </w:rPr>
        <w:t>is</w:t>
      </w:r>
      <w:r>
        <w:rPr>
          <w:lang w:bidi="fa-IR"/>
        </w:rPr>
        <w:t xml:space="preserve"> 0.4 Dirham</w:t>
      </w:r>
      <w:r w:rsidR="003E25E0">
        <w:rPr>
          <w:lang w:bidi="fa-IR"/>
        </w:rPr>
        <w:t xml:space="preserve"> (US$0.11)</w:t>
      </w:r>
      <w:r>
        <w:rPr>
          <w:lang w:bidi="fa-IR"/>
        </w:rPr>
        <w:t xml:space="preserve"> per cigarette</w:t>
      </w:r>
      <w:r w:rsidR="00F53E95">
        <w:rPr>
          <w:lang w:bidi="fa-IR"/>
        </w:rPr>
        <w:t>.</w:t>
      </w:r>
      <w:r>
        <w:rPr>
          <w:rStyle w:val="FootnoteReference"/>
          <w:lang w:bidi="fa-IR"/>
        </w:rPr>
        <w:footnoteReference w:id="49"/>
      </w:r>
      <w:r>
        <w:rPr>
          <w:lang w:bidi="fa-IR"/>
        </w:rPr>
        <w:t xml:space="preserve"> </w:t>
      </w:r>
    </w:p>
    <w:p w14:paraId="1D20CD82" w14:textId="77777777" w:rsidR="005011C4" w:rsidRDefault="005011C4" w:rsidP="005011C4">
      <w:pPr>
        <w:pStyle w:val="Heading4"/>
        <w:numPr>
          <w:ilvl w:val="3"/>
          <w:numId w:val="5"/>
        </w:numPr>
        <w:rPr>
          <w:lang w:bidi="fa-IR"/>
        </w:rPr>
      </w:pPr>
      <w:r w:rsidRPr="00762877">
        <w:rPr>
          <w:lang w:bidi="fa-IR"/>
        </w:rPr>
        <w:t>Anti-dumping, countervailing, and safeguard measures</w:t>
      </w:r>
    </w:p>
    <w:p w14:paraId="0E78B09F" w14:textId="734AE1EF" w:rsidR="005011C4" w:rsidRDefault="005011C4" w:rsidP="005011C4">
      <w:pPr>
        <w:pStyle w:val="BodyText"/>
        <w:rPr>
          <w:lang w:bidi="fa-IR"/>
        </w:rPr>
      </w:pPr>
      <w:r w:rsidRPr="00762877">
        <w:rPr>
          <w:lang w:bidi="fa-IR"/>
        </w:rPr>
        <w:t>The UAE amended its domestic trade remedy legislation to bring it into conformity with the 2010 amended GCC Common Law on Antidumping, Countervailing Measures and Safeguard Measures, while also introducing a national mechanism that can be applied independently from the GCC Common Law. There were no official requests for initiation of investigations for anti-dumping, countervailing duties, or safeguard measures at the UAE level</w:t>
      </w:r>
      <w:r w:rsidR="00F53E95">
        <w:rPr>
          <w:lang w:bidi="fa-IR"/>
        </w:rPr>
        <w:t>.</w:t>
      </w:r>
      <w:r>
        <w:rPr>
          <w:rStyle w:val="FootnoteReference"/>
          <w:lang w:bidi="fa-IR"/>
        </w:rPr>
        <w:footnoteReference w:id="50"/>
      </w:r>
    </w:p>
    <w:p w14:paraId="471C86AC" w14:textId="77777777" w:rsidR="005011C4" w:rsidRDefault="005011C4" w:rsidP="005011C4">
      <w:pPr>
        <w:pStyle w:val="Heading4"/>
        <w:numPr>
          <w:ilvl w:val="3"/>
          <w:numId w:val="5"/>
        </w:numPr>
        <w:rPr>
          <w:lang w:bidi="fa-IR"/>
        </w:rPr>
      </w:pPr>
      <w:r>
        <w:rPr>
          <w:lang w:bidi="fa-IR"/>
        </w:rPr>
        <w:t>Standards and technical requirements</w:t>
      </w:r>
    </w:p>
    <w:p w14:paraId="2C675631" w14:textId="63B6FC59" w:rsidR="005011C4" w:rsidRDefault="005011C4" w:rsidP="005011C4">
      <w:pPr>
        <w:pStyle w:val="BodyText"/>
        <w:rPr>
          <w:lang w:bidi="fa-IR"/>
        </w:rPr>
      </w:pPr>
      <w:r w:rsidRPr="00075459">
        <w:rPr>
          <w:lang w:bidi="fa-IR"/>
        </w:rPr>
        <w:t xml:space="preserve">Products covered by technical regulations require a certificate of conformity prior to their import. Under the UAE Conformity Assessment Scheme (ECAS), the </w:t>
      </w:r>
      <w:r w:rsidRPr="00CF78FD">
        <w:rPr>
          <w:lang w:bidi="fa-IR"/>
        </w:rPr>
        <w:t xml:space="preserve">Ministry of Industry and Advanced Technology </w:t>
      </w:r>
      <w:r>
        <w:rPr>
          <w:lang w:bidi="fa-IR"/>
        </w:rPr>
        <w:t>(</w:t>
      </w:r>
      <w:proofErr w:type="spellStart"/>
      <w:r w:rsidRPr="00075459">
        <w:rPr>
          <w:lang w:bidi="fa-IR"/>
        </w:rPr>
        <w:t>MoIAT</w:t>
      </w:r>
      <w:proofErr w:type="spellEnd"/>
      <w:r>
        <w:rPr>
          <w:lang w:bidi="fa-IR"/>
        </w:rPr>
        <w:t>)</w:t>
      </w:r>
      <w:r w:rsidRPr="00075459">
        <w:rPr>
          <w:lang w:bidi="fa-IR"/>
        </w:rPr>
        <w:t xml:space="preserve"> accepts certificates of conformity issued by specifically </w:t>
      </w:r>
      <w:proofErr w:type="spellStart"/>
      <w:r w:rsidRPr="00075459">
        <w:rPr>
          <w:lang w:bidi="fa-IR"/>
        </w:rPr>
        <w:t>MoIAT</w:t>
      </w:r>
      <w:proofErr w:type="spellEnd"/>
      <w:r w:rsidRPr="00075459">
        <w:rPr>
          <w:lang w:bidi="fa-IR"/>
        </w:rPr>
        <w:t xml:space="preserve">-accredited conformity assessment bodies in the UAE and abroad, </w:t>
      </w:r>
      <w:r>
        <w:rPr>
          <w:lang w:bidi="fa-IR"/>
        </w:rPr>
        <w:t xml:space="preserve">including </w:t>
      </w:r>
      <w:r w:rsidRPr="00511682">
        <w:rPr>
          <w:lang w:bidi="fa-IR"/>
        </w:rPr>
        <w:t>calibration and testing laboratories</w:t>
      </w:r>
      <w:r>
        <w:rPr>
          <w:lang w:bidi="fa-IR"/>
        </w:rPr>
        <w:t xml:space="preserve">, </w:t>
      </w:r>
      <w:r w:rsidRPr="00511682">
        <w:rPr>
          <w:lang w:bidi="fa-IR"/>
        </w:rPr>
        <w:t>certification bodies, inspection bodies, medical laboratories, and halal certification bodies.</w:t>
      </w:r>
    </w:p>
    <w:p w14:paraId="13626A3F" w14:textId="77777777" w:rsidR="005011C4" w:rsidRDefault="005011C4" w:rsidP="005011C4">
      <w:pPr>
        <w:pStyle w:val="BodyText"/>
        <w:rPr>
          <w:lang w:bidi="fa-IR"/>
        </w:rPr>
      </w:pPr>
      <w:r>
        <w:rPr>
          <w:lang w:bidi="fa-IR"/>
        </w:rPr>
        <w:t>The UAE</w:t>
      </w:r>
      <w:r w:rsidRPr="00075459">
        <w:rPr>
          <w:lang w:bidi="fa-IR"/>
        </w:rPr>
        <w:t xml:space="preserve"> made 214 notifications under the Agreement on Technical Barriers to Trade</w:t>
      </w:r>
      <w:r>
        <w:rPr>
          <w:lang w:bidi="fa-IR"/>
        </w:rPr>
        <w:t xml:space="preserve">, most of which are drafted standards under review. These draft notifications are applied to items </w:t>
      </w:r>
      <w:r w:rsidRPr="008B3E77">
        <w:rPr>
          <w:lang w:bidi="fa-IR"/>
        </w:rPr>
        <w:t xml:space="preserve">as textiles, building materials, energy drinks, dairy, juice, honey, and organic products. </w:t>
      </w:r>
      <w:r>
        <w:rPr>
          <w:lang w:bidi="fa-IR"/>
        </w:rPr>
        <w:t>To date, mandatory ECAS Market of Conformity are required for cosmetics, tobacco products, and energy drinks.</w:t>
      </w:r>
    </w:p>
    <w:p w14:paraId="4192C190" w14:textId="569EBA7B" w:rsidR="005011C4" w:rsidRDefault="005011C4" w:rsidP="005011C4">
      <w:pPr>
        <w:pStyle w:val="BodyText"/>
        <w:rPr>
          <w:lang w:bidi="fa-IR"/>
        </w:rPr>
      </w:pPr>
      <w:r>
        <w:rPr>
          <w:lang w:bidi="fa-IR"/>
        </w:rPr>
        <w:t xml:space="preserve">In addition, a mandatory </w:t>
      </w:r>
      <w:r w:rsidRPr="00511682">
        <w:rPr>
          <w:lang w:bidi="fa-IR"/>
        </w:rPr>
        <w:t>Emirates Quality Mark</w:t>
      </w:r>
      <w:r>
        <w:rPr>
          <w:lang w:bidi="fa-IR"/>
        </w:rPr>
        <w:t xml:space="preserve"> </w:t>
      </w:r>
      <w:r w:rsidR="00FD2AB0">
        <w:rPr>
          <w:lang w:bidi="fa-IR"/>
        </w:rPr>
        <w:t>is</w:t>
      </w:r>
      <w:r>
        <w:rPr>
          <w:lang w:bidi="fa-IR"/>
        </w:rPr>
        <w:t xml:space="preserve"> in place for bottled drinking water, natural mineral water, and ice for human consumption. </w:t>
      </w:r>
    </w:p>
    <w:p w14:paraId="36188083" w14:textId="77777777" w:rsidR="005011C4" w:rsidRDefault="005011C4" w:rsidP="005011C4">
      <w:pPr>
        <w:pStyle w:val="BodyText"/>
        <w:rPr>
          <w:lang w:bidi="fa-IR"/>
        </w:rPr>
      </w:pPr>
      <w:r w:rsidRPr="008B3E77">
        <w:rPr>
          <w:lang w:bidi="fa-IR"/>
        </w:rPr>
        <w:t xml:space="preserve">The Emirates Conformity Assessment Scheme (ECAS) monitors industry compliance with UAE standards for goods to be sold in the country.  ECAS, initially notified to the WTO in 2004, applies to items such as textiles, building materials, energy drinks, dairy, </w:t>
      </w:r>
      <w:r w:rsidRPr="008B3E77">
        <w:rPr>
          <w:lang w:bidi="fa-IR"/>
        </w:rPr>
        <w:lastRenderedPageBreak/>
        <w:t xml:space="preserve">juice, honey and organic products.  In addition, obtaining the Emirates Quality Mark (EQM) is mandatory for bottled drinking water, natural mineral water and ice for human consumption.  </w:t>
      </w:r>
    </w:p>
    <w:p w14:paraId="2A8E1FB5" w14:textId="22587C12" w:rsidR="00F64F4E" w:rsidRDefault="005011C4" w:rsidP="005011C4">
      <w:pPr>
        <w:pStyle w:val="BodyText"/>
        <w:rPr>
          <w:lang w:bidi="fa-IR"/>
        </w:rPr>
      </w:pPr>
      <w:r>
        <w:rPr>
          <w:lang w:bidi="fa-IR"/>
        </w:rPr>
        <w:t>Trade barrier</w:t>
      </w:r>
      <w:r w:rsidR="00FD2AB0">
        <w:rPr>
          <w:lang w:bidi="fa-IR"/>
        </w:rPr>
        <w:t>s</w:t>
      </w:r>
      <w:r>
        <w:rPr>
          <w:lang w:bidi="fa-IR"/>
        </w:rPr>
        <w:t xml:space="preserve"> may arise from ununified labelling requirements at </w:t>
      </w:r>
      <w:r w:rsidR="00FD2AB0">
        <w:rPr>
          <w:lang w:bidi="fa-IR"/>
        </w:rPr>
        <w:t>E</w:t>
      </w:r>
      <w:r>
        <w:rPr>
          <w:lang w:bidi="fa-IR"/>
        </w:rPr>
        <w:t xml:space="preserve">mirate level. </w:t>
      </w:r>
      <w:r w:rsidR="00F64F4E">
        <w:rPr>
          <w:lang w:bidi="fa-IR"/>
        </w:rPr>
        <w:t>Labelling requirements are fairly harmonized apart from new conformity measures across some products (EQM).</w:t>
      </w:r>
    </w:p>
    <w:p w14:paraId="6506FB34" w14:textId="56D998AA" w:rsidR="005011C4" w:rsidRDefault="005011C4" w:rsidP="005011C4">
      <w:pPr>
        <w:pStyle w:val="BodyText"/>
        <w:rPr>
          <w:lang w:bidi="fa-IR"/>
        </w:rPr>
      </w:pPr>
      <w:r w:rsidRPr="00511682">
        <w:rPr>
          <w:lang w:bidi="fa-IR"/>
        </w:rPr>
        <w:t xml:space="preserve">Requirements for labels generally include all ingredients, food additives, the origin of any ingredients of animal origin, the country of origin, the producer's address, expiry dates, and storage conditions. These must be in Arabic, which can be added on a separate sticker that is difficult to remove and does not cover any of the original label. Dubai Municipality also requires the inclusion of a barcode, </w:t>
      </w:r>
      <w:r w:rsidR="008B708F" w:rsidRPr="008B708F">
        <w:rPr>
          <w:lang w:bidi="fa-IR"/>
        </w:rPr>
        <w:t>lot number, net co</w:t>
      </w:r>
      <w:r w:rsidR="008B708F">
        <w:rPr>
          <w:lang w:bidi="fa-IR"/>
        </w:rPr>
        <w:t>n</w:t>
      </w:r>
      <w:r w:rsidR="008B708F" w:rsidRPr="008B708F">
        <w:rPr>
          <w:lang w:bidi="fa-IR"/>
        </w:rPr>
        <w:t>tent weight, name of the packer, distributer or importer, nutritional declaration, and warning statements if any</w:t>
      </w:r>
      <w:r w:rsidR="008B708F">
        <w:rPr>
          <w:lang w:bidi="fa-IR"/>
        </w:rPr>
        <w:t>.</w:t>
      </w:r>
      <w:r w:rsidR="008B708F">
        <w:rPr>
          <w:rStyle w:val="FootnoteReference"/>
          <w:lang w:bidi="fa-IR"/>
        </w:rPr>
        <w:footnoteReference w:id="51"/>
      </w:r>
      <w:r w:rsidR="008B708F">
        <w:rPr>
          <w:lang w:bidi="fa-IR"/>
        </w:rPr>
        <w:t xml:space="preserve"> </w:t>
      </w:r>
      <w:r w:rsidRPr="00511682">
        <w:rPr>
          <w:lang w:bidi="fa-IR"/>
        </w:rPr>
        <w:t xml:space="preserve">Electrical household products also require a mandatory "green product" energy and water efficiency label issued by the </w:t>
      </w:r>
      <w:proofErr w:type="spellStart"/>
      <w:r w:rsidRPr="00511682">
        <w:rPr>
          <w:lang w:bidi="fa-IR"/>
        </w:rPr>
        <w:t>MoIAT</w:t>
      </w:r>
      <w:proofErr w:type="spellEnd"/>
      <w:r w:rsidRPr="00511682">
        <w:rPr>
          <w:lang w:bidi="fa-IR"/>
        </w:rPr>
        <w:t>. Tobacco packages require a special health warning in Arabic. Individual Emirates have issued their own detailed food labelling requirements, for example, Abu Dhabi also issued its own Food Law</w:t>
      </w:r>
      <w:r w:rsidR="00F53E95">
        <w:rPr>
          <w:lang w:bidi="fa-IR"/>
        </w:rPr>
        <w:t>.</w:t>
      </w:r>
      <w:r>
        <w:rPr>
          <w:rStyle w:val="FootnoteReference"/>
          <w:lang w:bidi="fa-IR"/>
        </w:rPr>
        <w:footnoteReference w:id="52"/>
      </w:r>
    </w:p>
    <w:p w14:paraId="12B27DDF" w14:textId="4EE6913F" w:rsidR="00F53E95" w:rsidRDefault="00F53E95" w:rsidP="00F53E95">
      <w:pPr>
        <w:pStyle w:val="BodyText"/>
        <w:rPr>
          <w:lang w:bidi="fa-IR"/>
        </w:rPr>
      </w:pPr>
      <w:r>
        <w:rPr>
          <w:lang w:bidi="fa-IR"/>
        </w:rPr>
        <w:t>Areas of improvement in labelling requirement include:</w:t>
      </w:r>
      <w:r>
        <w:rPr>
          <w:rStyle w:val="FootnoteReference"/>
          <w:lang w:bidi="fa-IR"/>
        </w:rPr>
        <w:footnoteReference w:id="53"/>
      </w:r>
    </w:p>
    <w:p w14:paraId="6493834A" w14:textId="188BB559" w:rsidR="00F53E95" w:rsidRDefault="003F01EA" w:rsidP="00F53E95">
      <w:pPr>
        <w:pStyle w:val="ListBullet"/>
        <w:tabs>
          <w:tab w:val="clear" w:pos="284"/>
        </w:tabs>
        <w:rPr>
          <w:lang w:bidi="fa-IR"/>
        </w:rPr>
      </w:pPr>
      <w:r>
        <w:rPr>
          <w:lang w:bidi="fa-IR"/>
        </w:rPr>
        <w:t>s</w:t>
      </w:r>
      <w:r w:rsidR="00F53E95">
        <w:rPr>
          <w:lang w:bidi="fa-IR"/>
        </w:rPr>
        <w:t xml:space="preserve">treamlining and digitizing customs </w:t>
      </w:r>
      <w:proofErr w:type="gramStart"/>
      <w:r w:rsidR="00F53E95">
        <w:rPr>
          <w:lang w:bidi="fa-IR"/>
        </w:rPr>
        <w:t>clearance</w:t>
      </w:r>
      <w:r>
        <w:rPr>
          <w:lang w:bidi="fa-IR"/>
        </w:rPr>
        <w:t>;</w:t>
      </w:r>
      <w:proofErr w:type="gramEnd"/>
    </w:p>
    <w:p w14:paraId="0A209F54" w14:textId="5555B80C" w:rsidR="00F53E95" w:rsidRDefault="003F01EA" w:rsidP="00F53E95">
      <w:pPr>
        <w:pStyle w:val="ListBullet"/>
        <w:tabs>
          <w:tab w:val="clear" w:pos="284"/>
        </w:tabs>
        <w:rPr>
          <w:lang w:bidi="fa-IR"/>
        </w:rPr>
      </w:pPr>
      <w:r>
        <w:rPr>
          <w:lang w:bidi="fa-IR"/>
        </w:rPr>
        <w:t>u</w:t>
      </w:r>
      <w:r w:rsidR="00F53E95">
        <w:rPr>
          <w:lang w:bidi="fa-IR"/>
        </w:rPr>
        <w:t xml:space="preserve">nify core technical regulations, product standards and customs requirements across GCC </w:t>
      </w:r>
      <w:proofErr w:type="gramStart"/>
      <w:r w:rsidR="00F53E95">
        <w:rPr>
          <w:lang w:bidi="fa-IR"/>
        </w:rPr>
        <w:t>states</w:t>
      </w:r>
      <w:r>
        <w:rPr>
          <w:lang w:bidi="fa-IR"/>
        </w:rPr>
        <w:t>;</w:t>
      </w:r>
      <w:proofErr w:type="gramEnd"/>
    </w:p>
    <w:p w14:paraId="208D0D25" w14:textId="00F0ED07" w:rsidR="00F53E95" w:rsidRDefault="003F01EA" w:rsidP="00F53E95">
      <w:pPr>
        <w:pStyle w:val="ListBullet"/>
        <w:tabs>
          <w:tab w:val="clear" w:pos="284"/>
        </w:tabs>
        <w:rPr>
          <w:lang w:bidi="fa-IR"/>
        </w:rPr>
      </w:pPr>
      <w:r>
        <w:rPr>
          <w:lang w:bidi="fa-IR"/>
        </w:rPr>
        <w:t>a</w:t>
      </w:r>
      <w:r w:rsidR="00F53E95">
        <w:rPr>
          <w:lang w:bidi="fa-IR"/>
        </w:rPr>
        <w:t>doption of increased shelf life on products in line with scientific research and validation</w:t>
      </w:r>
      <w:r>
        <w:rPr>
          <w:lang w:bidi="fa-IR"/>
        </w:rPr>
        <w:t>; and</w:t>
      </w:r>
    </w:p>
    <w:p w14:paraId="7C83C784" w14:textId="400111EB" w:rsidR="00F53E95" w:rsidRDefault="003F01EA" w:rsidP="00FC3492">
      <w:pPr>
        <w:pStyle w:val="ListBullet"/>
        <w:tabs>
          <w:tab w:val="clear" w:pos="284"/>
        </w:tabs>
        <w:rPr>
          <w:lang w:bidi="fa-IR"/>
        </w:rPr>
      </w:pPr>
      <w:r>
        <w:rPr>
          <w:lang w:bidi="fa-IR"/>
        </w:rPr>
        <w:t>c</w:t>
      </w:r>
      <w:r w:rsidR="00F53E95">
        <w:rPr>
          <w:lang w:bidi="fa-IR"/>
        </w:rPr>
        <w:t>larification on mandatory Quality Marks on certain products.</w:t>
      </w:r>
    </w:p>
    <w:p w14:paraId="04193200" w14:textId="53ECFC18" w:rsidR="00815DD6" w:rsidRDefault="00815DD6" w:rsidP="00815DD6">
      <w:pPr>
        <w:pStyle w:val="BodyText"/>
        <w:rPr>
          <w:lang w:bidi="fa-IR"/>
        </w:rPr>
      </w:pPr>
      <w:r>
        <w:rPr>
          <w:lang w:bidi="fa-IR"/>
        </w:rPr>
        <w:t xml:space="preserve">On technical barriers, a number of </w:t>
      </w:r>
      <w:proofErr w:type="gramStart"/>
      <w:r>
        <w:rPr>
          <w:lang w:bidi="fa-IR"/>
        </w:rPr>
        <w:t>submission</w:t>
      </w:r>
      <w:proofErr w:type="gramEnd"/>
      <w:r>
        <w:rPr>
          <w:lang w:bidi="fa-IR"/>
        </w:rPr>
        <w:t xml:space="preserve"> to DFAT raised concerns about recognition of Australian food standards, consignment testing and shelf life requirements and labelling. While relatively technical, these issues were considered to disadvantage Australian exporters in the UAE market.</w:t>
      </w:r>
    </w:p>
    <w:p w14:paraId="57DFDD05" w14:textId="77777777" w:rsidR="005011C4" w:rsidRDefault="005011C4" w:rsidP="005011C4">
      <w:pPr>
        <w:pStyle w:val="Heading4"/>
        <w:numPr>
          <w:ilvl w:val="3"/>
          <w:numId w:val="5"/>
        </w:numPr>
        <w:rPr>
          <w:lang w:bidi="fa-IR"/>
        </w:rPr>
      </w:pPr>
      <w:r w:rsidRPr="008B3E77">
        <w:rPr>
          <w:lang w:bidi="fa-IR"/>
        </w:rPr>
        <w:t xml:space="preserve">Sanitary and Phytosanitary </w:t>
      </w:r>
      <w:r>
        <w:rPr>
          <w:lang w:bidi="fa-IR"/>
        </w:rPr>
        <w:t>Regulations</w:t>
      </w:r>
    </w:p>
    <w:p w14:paraId="422EEE92" w14:textId="37720DC9" w:rsidR="005011C4" w:rsidRDefault="005011C4" w:rsidP="005011C4">
      <w:pPr>
        <w:pStyle w:val="BodyText"/>
        <w:rPr>
          <w:lang w:bidi="fa-IR"/>
        </w:rPr>
      </w:pPr>
      <w:r>
        <w:rPr>
          <w:lang w:bidi="fa-IR"/>
        </w:rPr>
        <w:t xml:space="preserve">A few </w:t>
      </w:r>
      <w:r w:rsidR="00754DDF">
        <w:rPr>
          <w:lang w:bidi="fa-IR"/>
        </w:rPr>
        <w:t>sanitary</w:t>
      </w:r>
      <w:r>
        <w:rPr>
          <w:lang w:bidi="fa-IR"/>
        </w:rPr>
        <w:t xml:space="preserve"> and phytosanitary</w:t>
      </w:r>
      <w:r w:rsidR="00754DDF">
        <w:rPr>
          <w:lang w:bidi="fa-IR"/>
        </w:rPr>
        <w:t xml:space="preserve"> (SPS)</w:t>
      </w:r>
      <w:r>
        <w:rPr>
          <w:lang w:bidi="fa-IR"/>
        </w:rPr>
        <w:t xml:space="preserve"> measures may affect </w:t>
      </w:r>
      <w:r w:rsidR="00754DDF">
        <w:rPr>
          <w:lang w:bidi="fa-IR"/>
        </w:rPr>
        <w:t>Australian</w:t>
      </w:r>
      <w:r>
        <w:rPr>
          <w:lang w:bidi="fa-IR"/>
        </w:rPr>
        <w:t xml:space="preserve"> exports</w:t>
      </w:r>
      <w:r w:rsidR="00754DDF">
        <w:rPr>
          <w:lang w:bidi="fa-IR"/>
        </w:rPr>
        <w:t>.</w:t>
      </w:r>
    </w:p>
    <w:p w14:paraId="1D832425" w14:textId="00B9082F" w:rsidR="005011C4" w:rsidRDefault="005011C4" w:rsidP="005011C4">
      <w:pPr>
        <w:pStyle w:val="BodyText"/>
        <w:rPr>
          <w:lang w:bidi="fa-IR"/>
        </w:rPr>
      </w:pPr>
      <w:r>
        <w:rPr>
          <w:lang w:bidi="fa-IR"/>
        </w:rPr>
        <w:t xml:space="preserve">The </w:t>
      </w:r>
      <w:r w:rsidRPr="008B3E77">
        <w:rPr>
          <w:lang w:bidi="fa-IR"/>
        </w:rPr>
        <w:t>Ministry of Climate Change and Environment</w:t>
      </w:r>
      <w:r>
        <w:rPr>
          <w:lang w:bidi="fa-IR"/>
        </w:rPr>
        <w:t xml:space="preserve"> of the UAE </w:t>
      </w:r>
      <w:r w:rsidRPr="008B3E77">
        <w:rPr>
          <w:lang w:bidi="fa-IR"/>
        </w:rPr>
        <w:t xml:space="preserve">issued Resolution 98 on imported livestock. </w:t>
      </w:r>
      <w:r>
        <w:rPr>
          <w:lang w:bidi="fa-IR"/>
        </w:rPr>
        <w:t>The R</w:t>
      </w:r>
      <w:r w:rsidRPr="008B3E77">
        <w:rPr>
          <w:lang w:bidi="fa-IR"/>
        </w:rPr>
        <w:t xml:space="preserve">esolution </w:t>
      </w:r>
      <w:r>
        <w:rPr>
          <w:lang w:bidi="fa-IR"/>
        </w:rPr>
        <w:t xml:space="preserve">provides </w:t>
      </w:r>
      <w:r w:rsidRPr="008B3E77">
        <w:rPr>
          <w:lang w:bidi="fa-IR"/>
        </w:rPr>
        <w:t xml:space="preserve">that an importer must provide identification marks for the imported animals according to </w:t>
      </w:r>
      <w:r>
        <w:rPr>
          <w:lang w:bidi="fa-IR"/>
        </w:rPr>
        <w:t>an</w:t>
      </w:r>
      <w:r w:rsidRPr="008B3E77">
        <w:rPr>
          <w:lang w:bidi="fa-IR"/>
        </w:rPr>
        <w:t xml:space="preserve"> import permit system, and any changes </w:t>
      </w:r>
      <w:r w:rsidRPr="008B3E77">
        <w:rPr>
          <w:lang w:bidi="fa-IR"/>
        </w:rPr>
        <w:lastRenderedPageBreak/>
        <w:t>or modification to the animal’s identifications</w:t>
      </w:r>
      <w:r>
        <w:rPr>
          <w:lang w:bidi="fa-IR"/>
        </w:rPr>
        <w:t xml:space="preserve"> are prohibited</w:t>
      </w:r>
      <w:r w:rsidRPr="008B3E77">
        <w:rPr>
          <w:lang w:bidi="fa-IR"/>
        </w:rPr>
        <w:t xml:space="preserve">. </w:t>
      </w:r>
      <w:r>
        <w:rPr>
          <w:lang w:bidi="fa-IR"/>
        </w:rPr>
        <w:t xml:space="preserve">Importation of Australia </w:t>
      </w:r>
      <w:r w:rsidRPr="008B3E77">
        <w:rPr>
          <w:lang w:bidi="fa-IR"/>
        </w:rPr>
        <w:t xml:space="preserve">live sheep, goats, cows, birds, day-old chicks, and hatching eggs are </w:t>
      </w:r>
      <w:r>
        <w:rPr>
          <w:lang w:bidi="fa-IR"/>
        </w:rPr>
        <w:t>authorised</w:t>
      </w:r>
      <w:r w:rsidR="00F64F4E">
        <w:rPr>
          <w:lang w:bidi="fa-IR"/>
        </w:rPr>
        <w:t>.</w:t>
      </w:r>
      <w:r>
        <w:rPr>
          <w:rStyle w:val="FootnoteReference"/>
          <w:lang w:bidi="fa-IR"/>
        </w:rPr>
        <w:footnoteReference w:id="54"/>
      </w:r>
      <w:r>
        <w:rPr>
          <w:lang w:bidi="fa-IR"/>
        </w:rPr>
        <w:t xml:space="preserve"> </w:t>
      </w:r>
      <w:r w:rsidRPr="008B3E77">
        <w:rPr>
          <w:lang w:bidi="fa-IR"/>
        </w:rPr>
        <w:t xml:space="preserve"> </w:t>
      </w:r>
    </w:p>
    <w:p w14:paraId="4B0E4F65" w14:textId="448C3456" w:rsidR="005011C4" w:rsidRDefault="005011C4" w:rsidP="005011C4">
      <w:pPr>
        <w:pStyle w:val="BodyText"/>
        <w:rPr>
          <w:lang w:bidi="fa-IR"/>
        </w:rPr>
      </w:pPr>
      <w:r w:rsidRPr="00646BB6">
        <w:rPr>
          <w:lang w:bidi="fa-IR"/>
        </w:rPr>
        <w:t>Abu Dhabi Food Control Authority</w:t>
      </w:r>
      <w:r>
        <w:rPr>
          <w:lang w:bidi="fa-IR"/>
        </w:rPr>
        <w:t xml:space="preserve"> regulates food additives and provides a general rule that imports of food additive shall be free from pork products or </w:t>
      </w:r>
      <w:r w:rsidRPr="00F263B2">
        <w:rPr>
          <w:lang w:bidi="fa-IR"/>
        </w:rPr>
        <w:t xml:space="preserve">ethanol alcohol </w:t>
      </w:r>
      <w:r>
        <w:rPr>
          <w:lang w:bidi="fa-IR"/>
        </w:rPr>
        <w:t>that is sourced from un</w:t>
      </w:r>
      <w:r w:rsidRPr="00F263B2">
        <w:rPr>
          <w:lang w:bidi="fa-IR"/>
        </w:rPr>
        <w:t>natural fermentation or used as solvent for additives exclusively in certain proportions</w:t>
      </w:r>
      <w:r>
        <w:rPr>
          <w:lang w:bidi="fa-IR"/>
        </w:rPr>
        <w:t xml:space="preserve">. The </w:t>
      </w:r>
      <w:r w:rsidRPr="00F263B2">
        <w:rPr>
          <w:lang w:bidi="fa-IR"/>
        </w:rPr>
        <w:t>Food Standards Australia New Zealand</w:t>
      </w:r>
      <w:r w:rsidR="00F64F4E">
        <w:rPr>
          <w:lang w:bidi="fa-IR"/>
        </w:rPr>
        <w:t xml:space="preserve"> (FSANZ)</w:t>
      </w:r>
      <w:r>
        <w:rPr>
          <w:lang w:bidi="fa-IR"/>
        </w:rPr>
        <w:t xml:space="preserve"> is included as a reliable regional reference in case of missing information on the food additive from the General Standard for Food Additives. </w:t>
      </w:r>
    </w:p>
    <w:p w14:paraId="7F08B91E" w14:textId="2BABD219" w:rsidR="005011C4" w:rsidRDefault="005011C4" w:rsidP="00FD2AB0">
      <w:pPr>
        <w:pStyle w:val="BodyText"/>
        <w:rPr>
          <w:lang w:bidi="fa-IR"/>
        </w:rPr>
      </w:pPr>
      <w:r w:rsidRPr="008B3E77">
        <w:rPr>
          <w:lang w:bidi="fa-IR"/>
        </w:rPr>
        <w:t>In May 2020, the UAE issued Federal Law No. 9 regarding the biosafety of agricultural biotechnology products.  The law prohibits the import, export, re-export, transit, production, and circulation of any agricultural products with biotechnology content of equal to or higher than 0.9 percent. For agricultural products with a biotechnology content less than this threshold, a permit is required.</w:t>
      </w:r>
    </w:p>
    <w:p w14:paraId="0016C725" w14:textId="77777777" w:rsidR="00F64F4E" w:rsidRDefault="00F64F4E" w:rsidP="00F64F4E">
      <w:pPr>
        <w:pStyle w:val="Heading4"/>
        <w:rPr>
          <w:lang w:bidi="fa-IR"/>
        </w:rPr>
      </w:pPr>
      <w:r>
        <w:rPr>
          <w:lang w:bidi="fa-IR"/>
        </w:rPr>
        <w:t>Halal certification</w:t>
      </w:r>
    </w:p>
    <w:p w14:paraId="04E282E1" w14:textId="303E4CB5" w:rsidR="00F64F4E" w:rsidRDefault="00F64F4E" w:rsidP="00F64F4E">
      <w:pPr>
        <w:pStyle w:val="BodyText"/>
        <w:rPr>
          <w:lang w:bidi="fa-IR"/>
        </w:rPr>
      </w:pPr>
      <w:r>
        <w:rPr>
          <w:lang w:bidi="fa-IR"/>
        </w:rPr>
        <w:t xml:space="preserve">Only </w:t>
      </w:r>
      <w:r w:rsidRPr="00630EC7">
        <w:rPr>
          <w:lang w:bidi="fa-IR"/>
        </w:rPr>
        <w:t xml:space="preserve">3 Islamic Bodies in Australia </w:t>
      </w:r>
      <w:r>
        <w:rPr>
          <w:lang w:bidi="fa-IR"/>
        </w:rPr>
        <w:t xml:space="preserve">(24 in total) were </w:t>
      </w:r>
      <w:r w:rsidRPr="00630EC7">
        <w:rPr>
          <w:lang w:bidi="fa-IR"/>
        </w:rPr>
        <w:t>recognized across the GCC nations</w:t>
      </w:r>
      <w:r>
        <w:rPr>
          <w:lang w:bidi="fa-IR"/>
        </w:rPr>
        <w:t>, and 3 more were recognised by the UAE.</w:t>
      </w:r>
      <w:r w:rsidRPr="00630EC7">
        <w:rPr>
          <w:lang w:bidi="fa-IR"/>
        </w:rPr>
        <w:t xml:space="preserve"> An added layer of increased lead time and costs that impact the region’s attractiveness to export into</w:t>
      </w:r>
      <w:r>
        <w:rPr>
          <w:lang w:bidi="fa-IR"/>
        </w:rPr>
        <w:t>.</w:t>
      </w:r>
      <w:r>
        <w:rPr>
          <w:rStyle w:val="FootnoteReference"/>
          <w:lang w:bidi="fa-IR"/>
        </w:rPr>
        <w:footnoteReference w:id="55"/>
      </w:r>
    </w:p>
    <w:p w14:paraId="61118CAD" w14:textId="1E70860F" w:rsidR="00815DD6" w:rsidRDefault="00815DD6" w:rsidP="00A34788">
      <w:pPr>
        <w:pStyle w:val="Heading2"/>
        <w:rPr>
          <w:lang w:bidi="fa-IR"/>
        </w:rPr>
      </w:pPr>
      <w:bookmarkStart w:id="1769" w:name="_Toc128409030"/>
      <w:r>
        <w:rPr>
          <w:lang w:bidi="fa-IR"/>
        </w:rPr>
        <w:t>Barriers to services trade</w:t>
      </w:r>
      <w:r w:rsidR="00F27D10">
        <w:rPr>
          <w:lang w:bidi="fa-IR"/>
        </w:rPr>
        <w:t xml:space="preserve"> and foreign investment</w:t>
      </w:r>
      <w:bookmarkEnd w:id="1769"/>
    </w:p>
    <w:p w14:paraId="47F4D3AD" w14:textId="4AA6E5C9" w:rsidR="007D6F06" w:rsidRDefault="00F27D10" w:rsidP="007D6F06">
      <w:pPr>
        <w:pStyle w:val="ListBullet"/>
        <w:numPr>
          <w:ilvl w:val="0"/>
          <w:numId w:val="0"/>
        </w:numPr>
        <w:rPr>
          <w:lang w:bidi="fa-IR"/>
        </w:rPr>
      </w:pPr>
      <w:r>
        <w:rPr>
          <w:lang w:bidi="fa-IR"/>
        </w:rPr>
        <w:t>Foreigners provid</w:t>
      </w:r>
      <w:r w:rsidR="008F12C8">
        <w:rPr>
          <w:lang w:bidi="fa-IR"/>
        </w:rPr>
        <w:t>ing</w:t>
      </w:r>
      <w:r>
        <w:rPr>
          <w:lang w:bidi="fa-IR"/>
        </w:rPr>
        <w:t xml:space="preserve"> services in </w:t>
      </w:r>
      <w:r w:rsidR="00163879">
        <w:rPr>
          <w:lang w:bidi="fa-IR"/>
        </w:rPr>
        <w:t>the UAE</w:t>
      </w:r>
      <w:r>
        <w:rPr>
          <w:lang w:bidi="fa-IR"/>
        </w:rPr>
        <w:t xml:space="preserve"> are subject to regulations concerning registration and licensing, foreign ownership, and professional qualification. They determine how foreign service providers ent</w:t>
      </w:r>
      <w:r w:rsidR="00553E81">
        <w:rPr>
          <w:lang w:bidi="fa-IR"/>
        </w:rPr>
        <w:t>e</w:t>
      </w:r>
      <w:r>
        <w:rPr>
          <w:lang w:bidi="fa-IR"/>
        </w:rPr>
        <w:t>r UAE market and operate businesses. As highlighted by the WTO Secretariat Trade Policy Review,</w:t>
      </w:r>
      <w:r w:rsidR="0024127E">
        <w:rPr>
          <w:rStyle w:val="FootnoteReference"/>
          <w:lang w:bidi="fa-IR"/>
        </w:rPr>
        <w:footnoteReference w:id="56"/>
      </w:r>
      <w:r>
        <w:rPr>
          <w:lang w:bidi="fa-IR"/>
        </w:rPr>
        <w:t xml:space="preserve"> barriers identified in trade in services are strongly related to regulations on foreign investment and ownership of commercial companies.</w:t>
      </w:r>
      <w:r w:rsidR="007D6F06">
        <w:rPr>
          <w:lang w:bidi="fa-IR"/>
        </w:rPr>
        <w:t xml:space="preserve"> The Department of Investment and Talent Attraction had intensified a few administrative areas that need to be streamlined and unified, including</w:t>
      </w:r>
      <w:r w:rsidR="007D6F06">
        <w:rPr>
          <w:rStyle w:val="FootnoteReference"/>
          <w:lang w:bidi="fa-IR"/>
        </w:rPr>
        <w:footnoteReference w:id="57"/>
      </w:r>
    </w:p>
    <w:p w14:paraId="16697E19" w14:textId="74DD77ED" w:rsidR="007D6F06" w:rsidRDefault="007D6F06" w:rsidP="007D6F06">
      <w:pPr>
        <w:pStyle w:val="ListBullet"/>
        <w:tabs>
          <w:tab w:val="clear" w:pos="284"/>
        </w:tabs>
        <w:ind w:left="0" w:firstLine="0"/>
        <w:rPr>
          <w:lang w:bidi="fa-IR"/>
        </w:rPr>
      </w:pPr>
      <w:r>
        <w:rPr>
          <w:lang w:bidi="fa-IR"/>
        </w:rPr>
        <w:t>FDI registration and licensing procedure</w:t>
      </w:r>
      <w:r w:rsidR="007C1425">
        <w:rPr>
          <w:lang w:bidi="fa-IR"/>
        </w:rPr>
        <w:t>s</w:t>
      </w:r>
      <w:r>
        <w:rPr>
          <w:lang w:bidi="fa-IR"/>
        </w:rPr>
        <w:t>,</w:t>
      </w:r>
    </w:p>
    <w:p w14:paraId="68174E49" w14:textId="77777777" w:rsidR="007D6F06" w:rsidRDefault="007D6F06" w:rsidP="007D6F06">
      <w:pPr>
        <w:pStyle w:val="ListBullet"/>
        <w:tabs>
          <w:tab w:val="clear" w:pos="284"/>
        </w:tabs>
        <w:ind w:left="0" w:firstLine="0"/>
        <w:rPr>
          <w:lang w:bidi="fa-IR"/>
        </w:rPr>
      </w:pPr>
      <w:r>
        <w:rPr>
          <w:lang w:bidi="fa-IR"/>
        </w:rPr>
        <w:t xml:space="preserve">review and approval of foreign investment requests by local authorities, </w:t>
      </w:r>
    </w:p>
    <w:p w14:paraId="6123321D" w14:textId="77777777" w:rsidR="007D6F06" w:rsidRDefault="007D6F06" w:rsidP="007D6F06">
      <w:pPr>
        <w:pStyle w:val="ListBullet"/>
        <w:tabs>
          <w:tab w:val="clear" w:pos="284"/>
        </w:tabs>
        <w:ind w:left="0" w:firstLine="0"/>
        <w:rPr>
          <w:lang w:bidi="fa-IR"/>
        </w:rPr>
      </w:pPr>
      <w:r>
        <w:rPr>
          <w:lang w:bidi="fa-IR"/>
        </w:rPr>
        <w:t>dispute settlement between investors and local authorities, and</w:t>
      </w:r>
    </w:p>
    <w:p w14:paraId="1E467C72" w14:textId="77777777" w:rsidR="007D6F06" w:rsidRDefault="007D6F06" w:rsidP="002F29FC">
      <w:pPr>
        <w:pStyle w:val="ListBullet"/>
        <w:tabs>
          <w:tab w:val="clear" w:pos="284"/>
        </w:tabs>
        <w:rPr>
          <w:lang w:bidi="fa-IR"/>
        </w:rPr>
      </w:pPr>
      <w:r>
        <w:rPr>
          <w:lang w:bidi="fa-IR"/>
        </w:rPr>
        <w:t xml:space="preserve">information dissemination and data disclosure on investment environment and opportunities. </w:t>
      </w:r>
    </w:p>
    <w:p w14:paraId="64DB0EF0" w14:textId="1166D28D" w:rsidR="000134CD" w:rsidRDefault="00815DD6" w:rsidP="00815DD6">
      <w:pPr>
        <w:pStyle w:val="BodyText"/>
        <w:rPr>
          <w:lang w:bidi="fa-IR"/>
        </w:rPr>
      </w:pPr>
      <w:r>
        <w:rPr>
          <w:lang w:bidi="fa-IR"/>
        </w:rPr>
        <w:t xml:space="preserve">Some stakeholders in submissions have noted the presence of </w:t>
      </w:r>
      <w:r w:rsidR="00483B2E">
        <w:rPr>
          <w:lang w:bidi="fa-IR"/>
        </w:rPr>
        <w:t xml:space="preserve">these </w:t>
      </w:r>
      <w:r>
        <w:rPr>
          <w:lang w:bidi="fa-IR"/>
        </w:rPr>
        <w:t xml:space="preserve">behind the border barriers to services trade for some industry groups. The UAE has made commitments on </w:t>
      </w:r>
      <w:r>
        <w:rPr>
          <w:lang w:bidi="fa-IR"/>
        </w:rPr>
        <w:lastRenderedPageBreak/>
        <w:t>some of these issues in their trade agreements, and stakeholders have noted the importance of</w:t>
      </w:r>
      <w:r w:rsidRPr="00815DD6">
        <w:rPr>
          <w:lang w:bidi="fa-IR"/>
        </w:rPr>
        <w:t xml:space="preserve"> greater market access in business, professional and financial services – </w:t>
      </w:r>
      <w:r>
        <w:rPr>
          <w:lang w:bidi="fa-IR"/>
        </w:rPr>
        <w:t>including</w:t>
      </w:r>
      <w:r w:rsidRPr="00815DD6">
        <w:rPr>
          <w:lang w:bidi="fa-IR"/>
        </w:rPr>
        <w:t xml:space="preserve"> construction, minerals, resources, engineering and education</w:t>
      </w:r>
      <w:r>
        <w:rPr>
          <w:lang w:bidi="fa-IR"/>
        </w:rPr>
        <w:t xml:space="preserve">. This access, particularly in the education sector, also relates to </w:t>
      </w:r>
      <w:r w:rsidRPr="00815DD6">
        <w:rPr>
          <w:lang w:bidi="fa-IR"/>
        </w:rPr>
        <w:t>mutual recognition of professional qualifications</w:t>
      </w:r>
      <w:r>
        <w:rPr>
          <w:lang w:bidi="fa-IR"/>
        </w:rPr>
        <w:t xml:space="preserve"> along with </w:t>
      </w:r>
      <w:r w:rsidRPr="00815DD6">
        <w:rPr>
          <w:lang w:bidi="fa-IR"/>
        </w:rPr>
        <w:t xml:space="preserve">streamlined visa arrangements. </w:t>
      </w:r>
    </w:p>
    <w:p w14:paraId="5C71D2DC" w14:textId="1970A296" w:rsidR="00EC76F0" w:rsidRDefault="00A37FBC" w:rsidP="00A37FBC">
      <w:pPr>
        <w:pStyle w:val="Heading3"/>
        <w:rPr>
          <w:lang w:bidi="fa-IR"/>
        </w:rPr>
      </w:pPr>
      <w:r>
        <w:rPr>
          <w:lang w:bidi="fa-IR"/>
        </w:rPr>
        <w:t>Restriction on foreign ownership</w:t>
      </w:r>
    </w:p>
    <w:p w14:paraId="5F15C7D9" w14:textId="1E06E2C7" w:rsidR="00AC4AA5" w:rsidRDefault="000675E5" w:rsidP="000675E5">
      <w:pPr>
        <w:pStyle w:val="BodyText"/>
      </w:pPr>
      <w:r>
        <w:t>Pursuant to the revised</w:t>
      </w:r>
      <w:r w:rsidRPr="00C00F5B">
        <w:t xml:space="preserve"> provisions of Federal Decree-Law No. 26 of 2020 amending the provisions of Federal Law No. 2 of 2015 on Commercial Companies</w:t>
      </w:r>
      <w:r>
        <w:t>, foreigners are allowed to establish companies with 100 per cent full ownership if their practices are included in the positive list of full foreign ownership activity determined by each emirate</w:t>
      </w:r>
      <w:r w:rsidR="00877D01">
        <w:t>.</w:t>
      </w:r>
      <w:r>
        <w:rPr>
          <w:rStyle w:val="FootnoteReference"/>
        </w:rPr>
        <w:footnoteReference w:id="58"/>
      </w:r>
    </w:p>
    <w:p w14:paraId="08719B7A" w14:textId="1C25E8A2" w:rsidR="00647E4B" w:rsidRDefault="000675E5" w:rsidP="000675E5">
      <w:pPr>
        <w:pStyle w:val="BodyText"/>
      </w:pPr>
      <w:r>
        <w:t>Foreign businesses outside the list who want to register as commercial agents must include either a UAE national sponsor, UAE public joint stock company owned at least 51 per cent by UAE nationals, a UAE private entity owned by a public joint stock company with at least 51 per cent UAW ownership, or a UAE private entity fully owned by UAE nationals.</w:t>
      </w:r>
    </w:p>
    <w:p w14:paraId="0BEFF221" w14:textId="16E7F982" w:rsidR="00D93570" w:rsidRDefault="00B83CA6" w:rsidP="00D93570">
      <w:pPr>
        <w:pStyle w:val="BodyText"/>
      </w:pPr>
      <w:r>
        <w:t>The f</w:t>
      </w:r>
      <w:r w:rsidR="00D93570">
        <w:t xml:space="preserve">ollowing </w:t>
      </w:r>
      <w:r>
        <w:t xml:space="preserve">economic activities </w:t>
      </w:r>
      <w:r w:rsidR="00D93570">
        <w:t xml:space="preserve">are </w:t>
      </w:r>
      <w:r>
        <w:t xml:space="preserve">subject to </w:t>
      </w:r>
      <w:r w:rsidR="00D93570">
        <w:t>nation-wide foreign ownership restrictions</w:t>
      </w:r>
      <w:r w:rsidR="00E72979">
        <w:t>, except for those included in</w:t>
      </w:r>
      <w:r w:rsidR="00D93570">
        <w:t xml:space="preserve"> the positive list of full foreign ownership</w:t>
      </w:r>
      <w:r w:rsidR="002F7A84">
        <w:t>.</w:t>
      </w:r>
      <w:r w:rsidR="00D93570">
        <w:rPr>
          <w:rStyle w:val="FootnoteReference"/>
        </w:rPr>
        <w:footnoteReference w:id="59"/>
      </w:r>
    </w:p>
    <w:p w14:paraId="0F28A1C0" w14:textId="77777777" w:rsidR="00D93570" w:rsidRDefault="00D93570" w:rsidP="00D93570">
      <w:pPr>
        <w:pStyle w:val="Heading4"/>
        <w:numPr>
          <w:ilvl w:val="3"/>
          <w:numId w:val="5"/>
        </w:numPr>
      </w:pPr>
      <w:r>
        <w:t>Agriculture</w:t>
      </w:r>
    </w:p>
    <w:p w14:paraId="24D1FA59" w14:textId="6853DF8D" w:rsidR="00D93570" w:rsidRDefault="00D93570" w:rsidP="00D93570">
      <w:pPr>
        <w:pStyle w:val="BodyText"/>
      </w:pPr>
      <w:r>
        <w:t xml:space="preserve">Non-GCC nationals can own only up to 49 per cent of an agribusiness. One exemption is in Abu Dhabi </w:t>
      </w:r>
      <w:r w:rsidR="005F773C">
        <w:t>where</w:t>
      </w:r>
      <w:r>
        <w:t xml:space="preserve"> full foreign ownership </w:t>
      </w:r>
      <w:r w:rsidR="00154879">
        <w:t>is granted for</w:t>
      </w:r>
      <w:r>
        <w:t xml:space="preserve"> management and operation of farms and manors.</w:t>
      </w:r>
    </w:p>
    <w:p w14:paraId="267DF9A2" w14:textId="77777777" w:rsidR="00D93570" w:rsidRDefault="00D93570" w:rsidP="00D93570">
      <w:pPr>
        <w:pStyle w:val="Heading4"/>
        <w:numPr>
          <w:ilvl w:val="3"/>
          <w:numId w:val="5"/>
        </w:numPr>
      </w:pPr>
      <w:r>
        <w:t>Oil and natural gas production</w:t>
      </w:r>
    </w:p>
    <w:p w14:paraId="49DE7266" w14:textId="77777777" w:rsidR="00D93570" w:rsidRDefault="00D93570" w:rsidP="00D93570">
      <w:pPr>
        <w:pStyle w:val="BodyText"/>
      </w:pPr>
      <w:r>
        <w:t xml:space="preserve">Oil and natural gas production permits are usually granted on project basis to state-owned or controlled companies. Participation of international oil companies is limited to minority ownership interest and the provision of technical services in the state-controlled companies. Nevertheless, full foreign ownership is allowed in mechanical, civil structural and electrical service providers contracted in oil and gas producers in Abu Dhabi and Dubai. </w:t>
      </w:r>
    </w:p>
    <w:p w14:paraId="75D795E2" w14:textId="77777777" w:rsidR="00D93570" w:rsidRDefault="00D93570" w:rsidP="00D93570">
      <w:pPr>
        <w:pStyle w:val="Heading4"/>
        <w:numPr>
          <w:ilvl w:val="3"/>
          <w:numId w:val="5"/>
        </w:numPr>
      </w:pPr>
      <w:r>
        <w:t>Financial services</w:t>
      </w:r>
    </w:p>
    <w:p w14:paraId="6A9DEF58" w14:textId="05B40E0F" w:rsidR="00D93570" w:rsidRDefault="00D93570" w:rsidP="00D93570">
      <w:pPr>
        <w:pStyle w:val="BodyText"/>
      </w:pPr>
      <w:r>
        <w:t xml:space="preserve">In banking, foreign banks in the onshore economy must establish a branch or representative office, rather than trading as subsidiary. </w:t>
      </w:r>
      <w:r w:rsidR="00017E94">
        <w:t xml:space="preserve">National banks are required to set </w:t>
      </w:r>
      <w:r w:rsidR="00017E94">
        <w:lastRenderedPageBreak/>
        <w:t>up as public joint stock companies in which UAE nationals own at least 60 per cent of shares.</w:t>
      </w:r>
    </w:p>
    <w:p w14:paraId="7B802846" w14:textId="77777777" w:rsidR="00D6107F" w:rsidRDefault="00D6107F" w:rsidP="00D6107F">
      <w:pPr>
        <w:pStyle w:val="BodyText"/>
      </w:pPr>
      <w:r>
        <w:t xml:space="preserve">Insurance companies require a minimum capital of AED 100 million and must be held at least 51 per cent by UAE- or GCC- entities. </w:t>
      </w:r>
    </w:p>
    <w:p w14:paraId="47F3E0B4" w14:textId="77777777" w:rsidR="00D93570" w:rsidRDefault="00D93570" w:rsidP="00D93570">
      <w:pPr>
        <w:pStyle w:val="BodyText"/>
      </w:pPr>
      <w:r>
        <w:t xml:space="preserve">In reinsurance, UAE or GCC nationals must retain primary ownership by holding more than 51 per cent of a reinsurance firm. </w:t>
      </w:r>
    </w:p>
    <w:p w14:paraId="49EC22FA" w14:textId="3BB8C106" w:rsidR="003A4D90" w:rsidRDefault="00D93570" w:rsidP="00D93570">
      <w:pPr>
        <w:pStyle w:val="BodyText"/>
      </w:pPr>
      <w:r>
        <w:t xml:space="preserve">In the onshore capital market, foreign ownership of shares of publicly listed companies is limited to 49 per cent. </w:t>
      </w:r>
    </w:p>
    <w:p w14:paraId="0E1040B8" w14:textId="77777777" w:rsidR="00D93570" w:rsidRDefault="00D93570" w:rsidP="00D93570">
      <w:pPr>
        <w:pStyle w:val="Heading4"/>
        <w:numPr>
          <w:ilvl w:val="3"/>
          <w:numId w:val="5"/>
        </w:numPr>
      </w:pPr>
      <w:r>
        <w:t>Telecommunication</w:t>
      </w:r>
    </w:p>
    <w:p w14:paraId="208F8E44" w14:textId="77777777" w:rsidR="00D93570" w:rsidRDefault="00D93570" w:rsidP="00D93570">
      <w:pPr>
        <w:pStyle w:val="BodyText"/>
      </w:pPr>
      <w:r>
        <w:t xml:space="preserve">Foreign ownership restriction is still in place, with the minimum of 51 per cent UAE ownership for all UAE licensee companies. </w:t>
      </w:r>
    </w:p>
    <w:p w14:paraId="3E517BC1" w14:textId="77777777" w:rsidR="00D93570" w:rsidRDefault="00D93570" w:rsidP="00D93570">
      <w:pPr>
        <w:pStyle w:val="Heading4"/>
        <w:numPr>
          <w:ilvl w:val="3"/>
          <w:numId w:val="5"/>
        </w:numPr>
      </w:pPr>
      <w:r>
        <w:t>Transport</w:t>
      </w:r>
    </w:p>
    <w:p w14:paraId="570565AA" w14:textId="77777777" w:rsidR="00D93570" w:rsidRDefault="00D93570" w:rsidP="00D93570">
      <w:pPr>
        <w:pStyle w:val="BodyText"/>
      </w:pPr>
      <w:r>
        <w:t>Air navigation services are not open to foreign ownership. All airports and ports are government-owed. Foreign port operators can operate ports or terminals under a concession agreement.</w:t>
      </w:r>
    </w:p>
    <w:p w14:paraId="051A20B3" w14:textId="741E37E3" w:rsidR="00D93570" w:rsidRDefault="002610E1" w:rsidP="00D93570">
      <w:pPr>
        <w:pStyle w:val="BodyText"/>
      </w:pPr>
      <w:r>
        <w:t>R</w:t>
      </w:r>
      <w:r w:rsidR="00D93570">
        <w:t xml:space="preserve">egistering a vessel in the UAE under a UAE flag </w:t>
      </w:r>
      <w:r w:rsidR="001D46AD">
        <w:t xml:space="preserve">for maritime transport </w:t>
      </w:r>
      <w:r w:rsidR="00D93570">
        <w:t>require</w:t>
      </w:r>
      <w:r w:rsidR="001D46AD">
        <w:t>s</w:t>
      </w:r>
      <w:r w:rsidR="00D93570">
        <w:t xml:space="preserve"> </w:t>
      </w:r>
      <w:r w:rsidR="001D46AD">
        <w:t>majority</w:t>
      </w:r>
      <w:r w:rsidR="00D93570">
        <w:t xml:space="preserve"> UAE ownership with </w:t>
      </w:r>
      <w:r w:rsidR="00831B3C">
        <w:t xml:space="preserve">at least </w:t>
      </w:r>
      <w:r w:rsidR="00D93570">
        <w:t xml:space="preserve">51 per cent </w:t>
      </w:r>
      <w:r w:rsidR="00831B3C">
        <w:t xml:space="preserve">of the </w:t>
      </w:r>
      <w:r w:rsidR="00D93570">
        <w:t>own</w:t>
      </w:r>
      <w:r w:rsidR="00831B3C">
        <w:t>ership belonging to</w:t>
      </w:r>
      <w:r w:rsidR="00D93570">
        <w:t xml:space="preserve"> a UAE national or a company w</w:t>
      </w:r>
      <w:r w:rsidR="00136047">
        <w:t>ith</w:t>
      </w:r>
      <w:r w:rsidR="00D93570">
        <w:t xml:space="preserve"> management based in UAE.</w:t>
      </w:r>
    </w:p>
    <w:p w14:paraId="4C08ABF1" w14:textId="36C25BC1" w:rsidR="00823A51" w:rsidRDefault="00823A51" w:rsidP="00823A51">
      <w:pPr>
        <w:pStyle w:val="Heading4"/>
      </w:pPr>
      <w:r>
        <w:t>Construction</w:t>
      </w:r>
    </w:p>
    <w:p w14:paraId="5AED78CB" w14:textId="72E23818" w:rsidR="00823A51" w:rsidRDefault="00823A51" w:rsidP="00D93570">
      <w:pPr>
        <w:pStyle w:val="BodyText"/>
      </w:pPr>
      <w:r w:rsidRPr="00823A51">
        <w:t>Major construction companies operating in the UAE include domestic commercial companies, domestic state-owned companies, and foreign companies that are incorporated locally.</w:t>
      </w:r>
      <w:r w:rsidR="00C611ED">
        <w:t xml:space="preserve"> </w:t>
      </w:r>
      <w:r w:rsidRPr="00823A51">
        <w:t xml:space="preserve">Commercial presence continues to be required for a contractor to carry out construction work in the UAE, </w:t>
      </w:r>
      <w:r w:rsidR="006B4F2A">
        <w:t xml:space="preserve">through </w:t>
      </w:r>
      <w:r w:rsidRPr="00823A51">
        <w:t xml:space="preserve">either a </w:t>
      </w:r>
      <w:r w:rsidR="006B4F2A">
        <w:t>representative</w:t>
      </w:r>
      <w:r w:rsidRPr="00823A51">
        <w:t xml:space="preserve"> office</w:t>
      </w:r>
      <w:r w:rsidR="006B4F2A">
        <w:t xml:space="preserve">, or an incorporation </w:t>
      </w:r>
      <w:r w:rsidR="00C85469">
        <w:t xml:space="preserve">as a company with </w:t>
      </w:r>
      <w:r w:rsidR="001E3730">
        <w:t>foreign equity participation up to 49 per cent</w:t>
      </w:r>
      <w:r w:rsidRPr="00823A51">
        <w:t>. As part of the reform of the Commercial Companies Law in 2020, foreign ownership limits to certain construction activities were eliminated, with full foreign ownership permitted.</w:t>
      </w:r>
    </w:p>
    <w:p w14:paraId="566522C1" w14:textId="4A85ADF2" w:rsidR="00D93570" w:rsidRDefault="0047676E" w:rsidP="00D93570">
      <w:pPr>
        <w:pStyle w:val="Heading4"/>
        <w:numPr>
          <w:ilvl w:val="3"/>
          <w:numId w:val="5"/>
        </w:numPr>
      </w:pPr>
      <w:r>
        <w:t>Health</w:t>
      </w:r>
      <w:r w:rsidR="00D93570">
        <w:t xml:space="preserve"> services</w:t>
      </w:r>
    </w:p>
    <w:p w14:paraId="62E7971F" w14:textId="639FE0B4" w:rsidR="0047676E" w:rsidRDefault="0047676E" w:rsidP="0047676E">
      <w:pPr>
        <w:pStyle w:val="BodyText"/>
      </w:pPr>
      <w:r>
        <w:t xml:space="preserve">Owners of private health facilities in the mainland economy must be UAE nationals. Foreigner can own up to 100 per cent of private health facilities including general hospitals with a capacity </w:t>
      </w:r>
      <w:r w:rsidR="00A5755D">
        <w:t xml:space="preserve">of </w:t>
      </w:r>
      <w:r>
        <w:t xml:space="preserve">more than 50 beds, specialised hospitals with a capacity </w:t>
      </w:r>
      <w:r w:rsidR="00A5755D">
        <w:t>of</w:t>
      </w:r>
      <w:r>
        <w:t xml:space="preserve"> more than 50 beds, hotel clinics, academic institution clinics and clinics within construction companies, subject to approval of the local competent authorities</w:t>
      </w:r>
      <w:r w:rsidR="00154E7C">
        <w:t>.</w:t>
      </w:r>
      <w:r>
        <w:rPr>
          <w:rStyle w:val="FootnoteReference"/>
        </w:rPr>
        <w:footnoteReference w:id="60"/>
      </w:r>
      <w:r>
        <w:t xml:space="preserve"> </w:t>
      </w:r>
    </w:p>
    <w:p w14:paraId="16B81992" w14:textId="77777777" w:rsidR="00D93570" w:rsidRDefault="00D93570" w:rsidP="00D93570">
      <w:pPr>
        <w:pStyle w:val="Heading3"/>
        <w:numPr>
          <w:ilvl w:val="2"/>
          <w:numId w:val="5"/>
        </w:numPr>
      </w:pPr>
      <w:r>
        <w:lastRenderedPageBreak/>
        <w:t>Additional constraints in licensing and operation</w:t>
      </w:r>
    </w:p>
    <w:p w14:paraId="2EA2D095" w14:textId="2F94F18E" w:rsidR="00C324C3" w:rsidRDefault="00A7768A" w:rsidP="00D93570">
      <w:pPr>
        <w:pStyle w:val="BodyText"/>
      </w:pPr>
      <w:r w:rsidRPr="00A7768A">
        <w:t>Foreign investors and international service providers may encounter barriers in licensing and operations within the UAE. Licensing for some economic activities is restricted to UAE or GCC nationals, creating a barrier for foreign entities. Moreover, foreign service providers may face additional operational regulations and costs that are specific to their status as non-UAE entities.</w:t>
      </w:r>
    </w:p>
    <w:p w14:paraId="3FD3BEC5" w14:textId="77777777" w:rsidR="00E547D5" w:rsidRDefault="00E547D5" w:rsidP="00E547D5">
      <w:pPr>
        <w:pStyle w:val="Heading4"/>
        <w:numPr>
          <w:ilvl w:val="3"/>
          <w:numId w:val="5"/>
        </w:numPr>
      </w:pPr>
      <w:r>
        <w:t>Fisheries</w:t>
      </w:r>
    </w:p>
    <w:p w14:paraId="394A5F69" w14:textId="77777777" w:rsidR="00E547D5" w:rsidRDefault="00E547D5" w:rsidP="00E547D5">
      <w:pPr>
        <w:pStyle w:val="BodyText"/>
      </w:pPr>
      <w:r>
        <w:t>Only UAE national can obtain a professional fishing license. A fishing boat can only sail with its UAE owner or a UAE citizen acting on behalf of the captain.</w:t>
      </w:r>
    </w:p>
    <w:p w14:paraId="753B22CC" w14:textId="77777777" w:rsidR="00E547D5" w:rsidRDefault="00E547D5" w:rsidP="00E547D5">
      <w:pPr>
        <w:pStyle w:val="Heading4"/>
        <w:numPr>
          <w:ilvl w:val="3"/>
          <w:numId w:val="5"/>
        </w:numPr>
      </w:pPr>
      <w:r>
        <w:t>Banking</w:t>
      </w:r>
    </w:p>
    <w:p w14:paraId="78B2DC46" w14:textId="7EC6A3EB" w:rsidR="00E547D5" w:rsidRDefault="00E547D5" w:rsidP="00E547D5">
      <w:pPr>
        <w:pStyle w:val="BodyText"/>
      </w:pPr>
      <w:r>
        <w:t>Foreign banks registered and operating within the Financial Free Zones, are not eligible to deal with UAE Dirham or take deposits from the UAE onshore economy unless licenced by the Central Bank.</w:t>
      </w:r>
    </w:p>
    <w:p w14:paraId="00B9667D" w14:textId="77777777" w:rsidR="00E547D5" w:rsidRDefault="00E547D5" w:rsidP="00E547D5">
      <w:pPr>
        <w:pStyle w:val="BodyText"/>
      </w:pPr>
      <w:r>
        <w:t xml:space="preserve">In addition, a profit tax of 20 per cent is levied on foreign bank branches by local authorities in each Emirate. This is not applied to domestic banks. </w:t>
      </w:r>
    </w:p>
    <w:p w14:paraId="639D8307" w14:textId="77777777" w:rsidR="00E547D5" w:rsidRDefault="00E547D5" w:rsidP="00E547D5">
      <w:pPr>
        <w:pStyle w:val="Heading4"/>
        <w:numPr>
          <w:ilvl w:val="3"/>
          <w:numId w:val="5"/>
        </w:numPr>
      </w:pPr>
      <w:r>
        <w:t>Onshore capital market</w:t>
      </w:r>
    </w:p>
    <w:p w14:paraId="2CB89789" w14:textId="1DC9FE5C" w:rsidR="00E547D5" w:rsidRDefault="00E547D5" w:rsidP="00E547D5">
      <w:pPr>
        <w:pStyle w:val="BodyText"/>
      </w:pPr>
      <w:r>
        <w:t xml:space="preserve">Foreign investment funds </w:t>
      </w:r>
      <w:r w:rsidR="00FC27B7">
        <w:t>must obtain</w:t>
      </w:r>
      <w:r>
        <w:t xml:space="preserve"> approval from the UAE Securities and Commodities Authority </w:t>
      </w:r>
      <w:r w:rsidR="008F5999">
        <w:t xml:space="preserve">(SCA) </w:t>
      </w:r>
      <w:r>
        <w:t>before they can be marketed</w:t>
      </w:r>
      <w:r w:rsidR="00244411">
        <w:t xml:space="preserve"> in the UAE</w:t>
      </w:r>
      <w:r>
        <w:t xml:space="preserve">. </w:t>
      </w:r>
      <w:r w:rsidR="003037AC">
        <w:t xml:space="preserve">After registering in </w:t>
      </w:r>
      <w:r w:rsidR="005D75B4">
        <w:t>with the SCA, f</w:t>
      </w:r>
      <w:r>
        <w:t xml:space="preserve">oreign financial institutions can market investment funds through, either professional investors (including institutional investors, large corporations and high-net-value individuals), or </w:t>
      </w:r>
      <w:r w:rsidR="0057696B">
        <w:t xml:space="preserve">retail investors </w:t>
      </w:r>
      <w:r w:rsidR="003037AC">
        <w:t xml:space="preserve">through a local promoter. </w:t>
      </w:r>
    </w:p>
    <w:p w14:paraId="409A289A" w14:textId="77777777" w:rsidR="00E547D5" w:rsidRDefault="00E547D5" w:rsidP="00E547D5">
      <w:pPr>
        <w:pStyle w:val="Heading4"/>
        <w:numPr>
          <w:ilvl w:val="3"/>
          <w:numId w:val="5"/>
        </w:numPr>
      </w:pPr>
      <w:r>
        <w:t>Construction</w:t>
      </w:r>
    </w:p>
    <w:p w14:paraId="751480DF" w14:textId="6B560D22" w:rsidR="00E547D5" w:rsidRDefault="00E547D5" w:rsidP="00E547D5">
      <w:pPr>
        <w:pStyle w:val="BodyText"/>
      </w:pPr>
      <w:r>
        <w:t xml:space="preserve">Licensing </w:t>
      </w:r>
      <w:r w:rsidR="00046257">
        <w:t>is</w:t>
      </w:r>
      <w:r>
        <w:t xml:space="preserve"> regulated at the emirate level. Special licensing procedures take place in free zones, for instance, interior design consultants in Dubai. Companies and individuals can only operate construction-related activities at the Emirate where they are licensed. UAE residency is required to be registered as an individual professional service provider in the UAE. </w:t>
      </w:r>
    </w:p>
    <w:p w14:paraId="1895AD57" w14:textId="77777777" w:rsidR="00E547D5" w:rsidRDefault="00E547D5" w:rsidP="00E547D5">
      <w:pPr>
        <w:pStyle w:val="Heading4"/>
        <w:numPr>
          <w:ilvl w:val="3"/>
          <w:numId w:val="5"/>
        </w:numPr>
      </w:pPr>
      <w:r>
        <w:t>Transport</w:t>
      </w:r>
    </w:p>
    <w:p w14:paraId="4127AA63" w14:textId="0C8C0292" w:rsidR="00E547D5" w:rsidRDefault="00E547D5" w:rsidP="00E547D5">
      <w:pPr>
        <w:pStyle w:val="BodyText"/>
      </w:pPr>
      <w:r>
        <w:t>Inter-emirate and international road freight and land passenger transport are licensed to UAE nationals only. Foreign service providers are not allowed to provide cabotage operations or pick up loads that are sent to a third country without special permit.</w:t>
      </w:r>
    </w:p>
    <w:p w14:paraId="2148F162" w14:textId="436433F8" w:rsidR="00A7768A" w:rsidRPr="00194DDC" w:rsidRDefault="00E547D5" w:rsidP="00D93570">
      <w:pPr>
        <w:pStyle w:val="BodyText"/>
      </w:pPr>
      <w:r>
        <w:t xml:space="preserve">In addition, foreign </w:t>
      </w:r>
      <w:r w:rsidRPr="0080728E">
        <w:rPr>
          <w:rFonts w:hint="eastAsia"/>
        </w:rPr>
        <w:t>flag vessels must have a contract with one of the federal or local governments to operate in UAE waters and may not carry out cabotage on their own account.</w:t>
      </w:r>
    </w:p>
    <w:p w14:paraId="2270309F" w14:textId="77777777" w:rsidR="005C3C36" w:rsidRDefault="005C3C36" w:rsidP="005C3C36">
      <w:pPr>
        <w:pStyle w:val="Heading3"/>
        <w:numPr>
          <w:ilvl w:val="2"/>
          <w:numId w:val="5"/>
        </w:numPr>
        <w:rPr>
          <w:lang w:bidi="fa-IR"/>
        </w:rPr>
      </w:pPr>
      <w:r>
        <w:rPr>
          <w:lang w:bidi="fa-IR"/>
        </w:rPr>
        <w:lastRenderedPageBreak/>
        <w:t>Varied requirements across Emirates</w:t>
      </w:r>
    </w:p>
    <w:p w14:paraId="4505F909" w14:textId="77777777" w:rsidR="005C3C36" w:rsidRDefault="005C3C36" w:rsidP="005C3C36">
      <w:pPr>
        <w:pStyle w:val="BodyText"/>
        <w:rPr>
          <w:lang w:bidi="fa-IR"/>
        </w:rPr>
      </w:pPr>
      <w:r>
        <w:rPr>
          <w:lang w:bidi="fa-IR"/>
        </w:rPr>
        <w:t>Foreign investors and service providers face a heterogenous collection of requirements set up by each Emirate, which implies additional impediment in seeking market access for them. One common variation in requirements by Emirate is minimum capital requirements and local employment requirements.</w:t>
      </w:r>
    </w:p>
    <w:p w14:paraId="49263C0A" w14:textId="51E8A4A8" w:rsidR="000C62AA" w:rsidRPr="00815DD6" w:rsidRDefault="005C3C36" w:rsidP="00815DD6">
      <w:pPr>
        <w:pStyle w:val="BodyText"/>
        <w:rPr>
          <w:lang w:bidi="fa-IR"/>
        </w:rPr>
      </w:pPr>
      <w:r>
        <w:rPr>
          <w:lang w:bidi="fa-IR"/>
        </w:rPr>
        <w:t>In addition, land ownership regulation varies from Emirate to Emirate. In Dubai, only UAE or GCC entities can own property anywhere in the Emirate. Non-UAE or -GCC entities can only own land in designated zones in the fo</w:t>
      </w:r>
      <w:r w:rsidR="00F47D4A">
        <w:rPr>
          <w:lang w:bidi="fa-IR"/>
        </w:rPr>
        <w:t>r</w:t>
      </w:r>
      <w:r>
        <w:rPr>
          <w:lang w:bidi="fa-IR"/>
        </w:rPr>
        <w:t xml:space="preserve">m of a freehold, a 99-year leasehold, or a 50-year usufruct. Likewise, Abu Dhabi also restricts ownership to UAE or GCC nationals who can lease the land to foreign. From 2019 April onwards, non-UAE or GCC entities are allowed to own freehold property within certain investment areas for an unrestricted </w:t>
      </w:r>
      <w:proofErr w:type="gramStart"/>
      <w:r>
        <w:rPr>
          <w:lang w:bidi="fa-IR"/>
        </w:rPr>
        <w:t>period of time</w:t>
      </w:r>
      <w:proofErr w:type="gramEnd"/>
      <w:r>
        <w:rPr>
          <w:lang w:bidi="fa-IR"/>
        </w:rPr>
        <w:t xml:space="preserve">. A public joint stock company with </w:t>
      </w:r>
      <w:r w:rsidR="00D44C0A">
        <w:rPr>
          <w:lang w:bidi="fa-IR"/>
        </w:rPr>
        <w:t>majority</w:t>
      </w:r>
      <w:r>
        <w:rPr>
          <w:lang w:bidi="fa-IR"/>
        </w:rPr>
        <w:t xml:space="preserve"> UAE ownership are allowed to own a freehold interest in land and property anywhere in the Emirate of Abu Dhabi</w:t>
      </w:r>
      <w:r w:rsidR="000C62AA">
        <w:t>.</w:t>
      </w:r>
    </w:p>
    <w:p w14:paraId="46FE2CCA" w14:textId="3631E98A" w:rsidR="00D17246" w:rsidRDefault="00D17246" w:rsidP="00D17246">
      <w:pPr>
        <w:pStyle w:val="Heading1"/>
        <w:rPr>
          <w:lang w:bidi="fa-IR"/>
        </w:rPr>
      </w:pPr>
      <w:bookmarkStart w:id="1770" w:name="_Ref124500462"/>
      <w:bookmarkStart w:id="1771" w:name="_Toc128409031"/>
      <w:r>
        <w:rPr>
          <w:lang w:bidi="fa-IR"/>
        </w:rPr>
        <w:lastRenderedPageBreak/>
        <w:t xml:space="preserve">A free trade agreement with </w:t>
      </w:r>
      <w:r w:rsidR="000559DE">
        <w:rPr>
          <w:lang w:bidi="fa-IR"/>
        </w:rPr>
        <w:t xml:space="preserve">the </w:t>
      </w:r>
      <w:r>
        <w:rPr>
          <w:lang w:bidi="fa-IR"/>
        </w:rPr>
        <w:t>UAE</w:t>
      </w:r>
      <w:bookmarkEnd w:id="1770"/>
      <w:bookmarkEnd w:id="1771"/>
    </w:p>
    <w:p w14:paraId="0054BEF5" w14:textId="42D84CA7" w:rsidR="00D17246" w:rsidRDefault="00D17246" w:rsidP="00D17246">
      <w:pPr>
        <w:pStyle w:val="Heading2"/>
        <w:rPr>
          <w:lang w:bidi="fa-IR"/>
        </w:rPr>
      </w:pPr>
      <w:bookmarkStart w:id="1772" w:name="_Toc128409032"/>
      <w:r>
        <w:rPr>
          <w:lang w:bidi="fa-IR"/>
        </w:rPr>
        <w:t xml:space="preserve">Likely offer from </w:t>
      </w:r>
      <w:r w:rsidR="000559DE">
        <w:rPr>
          <w:lang w:bidi="fa-IR"/>
        </w:rPr>
        <w:t xml:space="preserve">the </w:t>
      </w:r>
      <w:r>
        <w:rPr>
          <w:lang w:bidi="fa-IR"/>
        </w:rPr>
        <w:t>UAE</w:t>
      </w:r>
      <w:bookmarkEnd w:id="1772"/>
    </w:p>
    <w:p w14:paraId="7050A87B" w14:textId="14176513" w:rsidR="003B5311" w:rsidRDefault="00454A95" w:rsidP="00D17246">
      <w:pPr>
        <w:pStyle w:val="BodyText"/>
        <w:rPr>
          <w:lang w:bidi="fa-IR"/>
        </w:rPr>
      </w:pPr>
      <w:r w:rsidRPr="7FD75B35">
        <w:rPr>
          <w:lang w:bidi="fa-IR"/>
        </w:rPr>
        <w:t xml:space="preserve">The FTAs that the UAE has signed may provide some indication </w:t>
      </w:r>
      <w:r w:rsidR="007A5F98">
        <w:rPr>
          <w:lang w:bidi="fa-IR"/>
        </w:rPr>
        <w:t xml:space="preserve">of </w:t>
      </w:r>
      <w:r w:rsidRPr="7FD75B35">
        <w:rPr>
          <w:lang w:bidi="fa-IR"/>
        </w:rPr>
        <w:t xml:space="preserve">the potential offer that the UAE </w:t>
      </w:r>
      <w:r w:rsidR="007A5F98">
        <w:rPr>
          <w:lang w:bidi="fa-IR"/>
        </w:rPr>
        <w:t xml:space="preserve">may take into negotiations on </w:t>
      </w:r>
      <w:r w:rsidRPr="7FD75B35">
        <w:rPr>
          <w:lang w:bidi="fa-IR"/>
        </w:rPr>
        <w:t>goods and services</w:t>
      </w:r>
      <w:r w:rsidR="007A5F98">
        <w:rPr>
          <w:lang w:bidi="fa-IR"/>
        </w:rPr>
        <w:t xml:space="preserve"> market access</w:t>
      </w:r>
      <w:r w:rsidR="007A5F98" w:rsidDel="00AC29CC">
        <w:rPr>
          <w:lang w:bidi="fa-IR"/>
        </w:rPr>
        <w:t xml:space="preserve"> </w:t>
      </w:r>
      <w:r w:rsidR="00334896" w:rsidRPr="7FD75B35">
        <w:rPr>
          <w:lang w:bidi="fa-IR"/>
        </w:rPr>
        <w:t xml:space="preserve">in </w:t>
      </w:r>
      <w:r w:rsidR="00700DAF">
        <w:rPr>
          <w:lang w:bidi="fa-IR"/>
        </w:rPr>
        <w:t xml:space="preserve">a </w:t>
      </w:r>
      <w:r w:rsidR="00334896" w:rsidRPr="7FD75B35">
        <w:rPr>
          <w:lang w:bidi="fa-IR"/>
        </w:rPr>
        <w:t>prospect</w:t>
      </w:r>
      <w:r w:rsidR="00ED0881">
        <w:rPr>
          <w:lang w:bidi="fa-IR"/>
        </w:rPr>
        <w:t>ive</w:t>
      </w:r>
      <w:r w:rsidR="00334896" w:rsidRPr="7FD75B35">
        <w:rPr>
          <w:lang w:bidi="fa-IR"/>
        </w:rPr>
        <w:t xml:space="preserve"> FTA</w:t>
      </w:r>
      <w:r w:rsidR="00700DAF">
        <w:rPr>
          <w:lang w:bidi="fa-IR"/>
        </w:rPr>
        <w:t xml:space="preserve"> with Australia</w:t>
      </w:r>
      <w:r w:rsidRPr="7FD75B35">
        <w:rPr>
          <w:lang w:bidi="fa-IR"/>
        </w:rPr>
        <w:t>.</w:t>
      </w:r>
      <w:r w:rsidR="00700DAF">
        <w:rPr>
          <w:lang w:bidi="fa-IR"/>
        </w:rPr>
        <w:t xml:space="preserve"> </w:t>
      </w:r>
      <w:r w:rsidR="00290E89">
        <w:rPr>
          <w:lang w:bidi="fa-IR"/>
        </w:rPr>
        <w:t>However,</w:t>
      </w:r>
      <w:r w:rsidR="00700DAF">
        <w:rPr>
          <w:lang w:bidi="fa-IR"/>
        </w:rPr>
        <w:t xml:space="preserve"> </w:t>
      </w:r>
      <w:r w:rsidR="00290E89">
        <w:rPr>
          <w:lang w:bidi="fa-IR"/>
        </w:rPr>
        <w:t>i</w:t>
      </w:r>
      <w:r w:rsidR="00700DAF">
        <w:rPr>
          <w:lang w:bidi="fa-IR"/>
        </w:rPr>
        <w:t xml:space="preserve">t </w:t>
      </w:r>
      <w:r w:rsidR="00D82541">
        <w:rPr>
          <w:lang w:bidi="fa-IR"/>
        </w:rPr>
        <w:t>can</w:t>
      </w:r>
      <w:r w:rsidR="00700DAF">
        <w:rPr>
          <w:lang w:bidi="fa-IR"/>
        </w:rPr>
        <w:t xml:space="preserve">not </w:t>
      </w:r>
      <w:r w:rsidR="00D82541">
        <w:rPr>
          <w:lang w:bidi="fa-IR"/>
        </w:rPr>
        <w:t xml:space="preserve">be </w:t>
      </w:r>
      <w:r w:rsidR="006B0F81">
        <w:rPr>
          <w:lang w:bidi="fa-IR"/>
        </w:rPr>
        <w:t>assume</w:t>
      </w:r>
      <w:r w:rsidR="00D82541">
        <w:rPr>
          <w:lang w:bidi="fa-IR"/>
        </w:rPr>
        <w:t>d</w:t>
      </w:r>
      <w:r w:rsidR="006B0F81">
        <w:rPr>
          <w:lang w:bidi="fa-IR"/>
        </w:rPr>
        <w:t xml:space="preserve"> </w:t>
      </w:r>
      <w:r w:rsidR="00D82541">
        <w:rPr>
          <w:lang w:bidi="fa-IR"/>
        </w:rPr>
        <w:t>with</w:t>
      </w:r>
      <w:r w:rsidR="006B0F81">
        <w:rPr>
          <w:lang w:bidi="fa-IR"/>
        </w:rPr>
        <w:t xml:space="preserve"> certainty that the UAE will make the same offer.</w:t>
      </w:r>
    </w:p>
    <w:p w14:paraId="4E6188E4" w14:textId="0A0982C6" w:rsidR="00454A95" w:rsidRDefault="0061284F" w:rsidP="0061284F">
      <w:pPr>
        <w:pStyle w:val="Heading3"/>
        <w:rPr>
          <w:lang w:bidi="fa-IR"/>
        </w:rPr>
      </w:pPr>
      <w:r>
        <w:rPr>
          <w:lang w:bidi="fa-IR"/>
        </w:rPr>
        <w:t xml:space="preserve">Trade </w:t>
      </w:r>
      <w:r w:rsidR="0062602E">
        <w:rPr>
          <w:lang w:bidi="fa-IR"/>
        </w:rPr>
        <w:t>in</w:t>
      </w:r>
      <w:r>
        <w:rPr>
          <w:lang w:bidi="fa-IR"/>
        </w:rPr>
        <w:t xml:space="preserve"> goods</w:t>
      </w:r>
    </w:p>
    <w:p w14:paraId="60892B05" w14:textId="00AC9518" w:rsidR="00D4331A" w:rsidRPr="00D4331A" w:rsidRDefault="00D4331A" w:rsidP="00D4331A">
      <w:pPr>
        <w:pStyle w:val="Heading4"/>
        <w:rPr>
          <w:lang w:bidi="fa-IR"/>
        </w:rPr>
      </w:pPr>
      <w:r>
        <w:rPr>
          <w:lang w:bidi="fa-IR"/>
        </w:rPr>
        <w:t>GCC-Singapore and GCC-EFTA FTAs</w:t>
      </w:r>
    </w:p>
    <w:p w14:paraId="429B4994" w14:textId="71018ABC" w:rsidR="00B20BAB" w:rsidRDefault="00B20BAB" w:rsidP="00B20BAB">
      <w:pPr>
        <w:pStyle w:val="BodyText"/>
        <w:rPr>
          <w:lang w:bidi="fa-IR"/>
        </w:rPr>
      </w:pPr>
      <w:r>
        <w:rPr>
          <w:lang w:bidi="fa-IR"/>
        </w:rPr>
        <w:t xml:space="preserve">Table </w:t>
      </w:r>
      <w:r w:rsidR="00D215AD">
        <w:rPr>
          <w:lang w:bidi="fa-IR"/>
        </w:rPr>
        <w:fldChar w:fldCharType="begin"/>
      </w:r>
      <w:r w:rsidR="00D215AD">
        <w:rPr>
          <w:lang w:bidi="fa-IR"/>
        </w:rPr>
        <w:instrText xml:space="preserve"> REF _Caption4726 </w:instrText>
      </w:r>
      <w:r w:rsidR="00D215AD">
        <w:rPr>
          <w:lang w:bidi="fa-IR"/>
        </w:rPr>
        <w:fldChar w:fldCharType="separate"/>
      </w:r>
      <w:r w:rsidR="002B1E22">
        <w:rPr>
          <w:noProof/>
        </w:rPr>
        <w:t>5</w:t>
      </w:r>
      <w:r w:rsidR="002B1E22" w:rsidRPr="00695C93">
        <w:rPr>
          <w:noProof/>
        </w:rPr>
        <w:t>.</w:t>
      </w:r>
      <w:r w:rsidR="002B1E22">
        <w:rPr>
          <w:noProof/>
        </w:rPr>
        <w:t>1</w:t>
      </w:r>
      <w:r w:rsidR="00D215AD">
        <w:rPr>
          <w:lang w:bidi="fa-IR"/>
        </w:rPr>
        <w:fldChar w:fldCharType="end"/>
      </w:r>
      <w:r>
        <w:rPr>
          <w:lang w:bidi="fa-IR"/>
        </w:rPr>
        <w:t xml:space="preserve"> compares the tariff rates under the relevant FTAs with the MFN rates. These rates are simple average of 8-digit HS tariff </w:t>
      </w:r>
      <w:proofErr w:type="gramStart"/>
      <w:r>
        <w:rPr>
          <w:lang w:bidi="fa-IR"/>
        </w:rPr>
        <w:t>lines</w:t>
      </w:r>
      <w:r w:rsidR="0094559B">
        <w:rPr>
          <w:lang w:bidi="fa-IR"/>
        </w:rPr>
        <w:t>, and</w:t>
      </w:r>
      <w:proofErr w:type="gramEnd"/>
      <w:r w:rsidR="0094559B">
        <w:rPr>
          <w:lang w:bidi="fa-IR"/>
        </w:rPr>
        <w:t xml:space="preserve"> reported </w:t>
      </w:r>
      <w:r w:rsidR="00303790">
        <w:rPr>
          <w:lang w:bidi="fa-IR"/>
        </w:rPr>
        <w:t>by</w:t>
      </w:r>
      <w:r w:rsidR="0094559B">
        <w:rPr>
          <w:lang w:bidi="fa-IR"/>
        </w:rPr>
        <w:t xml:space="preserve"> </w:t>
      </w:r>
      <w:r w:rsidR="00303790">
        <w:rPr>
          <w:lang w:bidi="fa-IR"/>
        </w:rPr>
        <w:t xml:space="preserve">product groups defined </w:t>
      </w:r>
      <w:r w:rsidR="00052937">
        <w:rPr>
          <w:lang w:bidi="fa-IR"/>
        </w:rPr>
        <w:t>by the WTO classification of agricultural and non-agricultural products</w:t>
      </w:r>
      <w:r w:rsidR="008D46AA">
        <w:rPr>
          <w:lang w:bidi="fa-IR"/>
        </w:rPr>
        <w:t xml:space="preserve"> based on </w:t>
      </w:r>
      <w:r w:rsidR="00F007A3">
        <w:rPr>
          <w:lang w:bidi="fa-IR"/>
        </w:rPr>
        <w:t xml:space="preserve">the </w:t>
      </w:r>
      <w:r w:rsidR="008D46AA">
        <w:rPr>
          <w:lang w:bidi="fa-IR"/>
        </w:rPr>
        <w:t xml:space="preserve">HS </w:t>
      </w:r>
      <w:r w:rsidR="00F007A3">
        <w:rPr>
          <w:lang w:bidi="fa-IR"/>
        </w:rPr>
        <w:t>system</w:t>
      </w:r>
      <w:r w:rsidR="00052937">
        <w:rPr>
          <w:rStyle w:val="FootnoteReference"/>
          <w:lang w:bidi="fa-IR"/>
        </w:rPr>
        <w:footnoteReference w:id="61"/>
      </w:r>
      <w:r>
        <w:rPr>
          <w:lang w:bidi="fa-IR"/>
        </w:rPr>
        <w:t>.</w:t>
      </w:r>
    </w:p>
    <w:p w14:paraId="3ED6CB18" w14:textId="3DD98B5F" w:rsidR="00B20BAB" w:rsidRDefault="00B20BAB" w:rsidP="00B20BAB">
      <w:pPr>
        <w:pStyle w:val="BodyText"/>
        <w:rPr>
          <w:lang w:bidi="fa-IR"/>
        </w:rPr>
      </w:pPr>
      <w:proofErr w:type="gramStart"/>
      <w:r>
        <w:rPr>
          <w:lang w:bidi="fa-IR"/>
        </w:rPr>
        <w:t>It can be seen that there</w:t>
      </w:r>
      <w:proofErr w:type="gramEnd"/>
      <w:r>
        <w:rPr>
          <w:lang w:bidi="fa-IR"/>
        </w:rPr>
        <w:t xml:space="preserve"> are significant tariff reductions under the EFTA and Singapore FTAs from the MFN rates – reducing from 4.69 per cent to 0.14 per cent and 0.04 per cent, respectively.</w:t>
      </w:r>
    </w:p>
    <w:p w14:paraId="5DC4925A" w14:textId="2D23E8D1" w:rsidR="00B20BAB" w:rsidRPr="00B20BAB" w:rsidRDefault="00B20BAB" w:rsidP="00B20BAB">
      <w:pPr>
        <w:pStyle w:val="BodyText"/>
        <w:rPr>
          <w:lang w:bidi="fa-IR"/>
        </w:rPr>
      </w:pPr>
      <w:r>
        <w:rPr>
          <w:lang w:bidi="fa-IR"/>
        </w:rPr>
        <w:t>For agricultural products, the UAE offered more favourable tariff treatment to Singaporean products than to EFTA – average tariff rate reduc</w:t>
      </w:r>
      <w:r w:rsidR="00835A69">
        <w:rPr>
          <w:lang w:bidi="fa-IR"/>
        </w:rPr>
        <w:t>ed</w:t>
      </w:r>
      <w:r>
        <w:rPr>
          <w:lang w:bidi="fa-IR"/>
        </w:rPr>
        <w:t xml:space="preserve"> to 1.57 per cent for EFTA </w:t>
      </w:r>
      <w:r w:rsidR="00FB0071">
        <w:rPr>
          <w:lang w:bidi="fa-IR"/>
        </w:rPr>
        <w:t xml:space="preserve">compared to 0.18 per cent for Singapore. </w:t>
      </w:r>
      <w:r w:rsidR="00FB0071" w:rsidRPr="00835A69">
        <w:rPr>
          <w:lang w:bidi="fa-IR"/>
        </w:rPr>
        <w:t xml:space="preserve">This </w:t>
      </w:r>
      <w:r w:rsidR="00835A69">
        <w:rPr>
          <w:lang w:bidi="fa-IR"/>
        </w:rPr>
        <w:t xml:space="preserve">might be </w:t>
      </w:r>
      <w:r w:rsidR="00FB0071" w:rsidRPr="00835A69">
        <w:rPr>
          <w:lang w:bidi="fa-IR"/>
        </w:rPr>
        <w:t xml:space="preserve">due to the </w:t>
      </w:r>
      <w:r w:rsidR="00835A69">
        <w:rPr>
          <w:lang w:bidi="fa-IR"/>
        </w:rPr>
        <w:t xml:space="preserve">reciprocal effect because </w:t>
      </w:r>
      <w:r w:rsidR="00FB0071" w:rsidRPr="00835A69">
        <w:rPr>
          <w:lang w:bidi="fa-IR"/>
        </w:rPr>
        <w:t xml:space="preserve">Singapore </w:t>
      </w:r>
      <w:r w:rsidR="00835A69" w:rsidRPr="00835A69">
        <w:rPr>
          <w:lang w:bidi="fa-IR"/>
        </w:rPr>
        <w:t>has a free trade regime</w:t>
      </w:r>
      <w:r w:rsidR="00835A69">
        <w:rPr>
          <w:lang w:bidi="fa-IR"/>
        </w:rPr>
        <w:t xml:space="preserve"> with virtually no tariffs</w:t>
      </w:r>
      <w:r w:rsidR="00FB0071" w:rsidRPr="00835A69">
        <w:rPr>
          <w:lang w:bidi="fa-IR"/>
        </w:rPr>
        <w:t>.</w:t>
      </w:r>
      <w:r w:rsidR="001D02F1">
        <w:rPr>
          <w:lang w:bidi="fa-IR"/>
        </w:rPr>
        <w:t xml:space="preserve"> It is also </w:t>
      </w:r>
      <w:r w:rsidR="001D02F1" w:rsidRPr="001D02F1">
        <w:rPr>
          <w:lang w:bidi="fa-IR"/>
        </w:rPr>
        <w:t>possible that generous tariff reductions were granted because Singapore is not a substantial producers/exporter of agricultural products</w:t>
      </w:r>
      <w:r w:rsidR="001D02F1">
        <w:rPr>
          <w:lang w:bidi="fa-IR"/>
        </w:rPr>
        <w:t>.</w:t>
      </w:r>
    </w:p>
    <w:p w14:paraId="5C6F9E0F" w14:textId="537A64BB" w:rsidR="003B4FC8" w:rsidRDefault="003B4FC8" w:rsidP="003B4FC8">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5</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5</w:instrText>
      </w:r>
      <w:r w:rsidR="002B1E22">
        <w:rPr>
          <w:noProof/>
        </w:rPr>
        <w:fldChar w:fldCharType="end"/>
      </w:r>
      <w:r w:rsidRPr="00695C93">
        <w:instrText xml:space="preserve">." </w:instrText>
      </w:r>
      <w:r w:rsidRPr="00695C93">
        <w:fldChar w:fldCharType="separate"/>
      </w:r>
      <w:r w:rsidR="002B1E22">
        <w:rPr>
          <w:noProof/>
        </w:rPr>
        <w:instrText>5</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0F5228">
        <w:rPr>
          <w:noProof/>
        </w:rPr>
        <w:instrText>5</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5</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1</w:instrText>
      </w:r>
      <w:r w:rsidRPr="00695C93">
        <w:fldChar w:fldCharType="end"/>
      </w:r>
      <w:r w:rsidRPr="00695C93">
        <w:instrText xml:space="preserve">" "" </w:instrText>
      </w:r>
      <w:r w:rsidRPr="00695C93">
        <w:fldChar w:fldCharType="separate"/>
      </w:r>
      <w:bookmarkStart w:id="1773" w:name="_Caption8816"/>
      <w:bookmarkStart w:id="1774" w:name="_Caption0756"/>
      <w:bookmarkStart w:id="1775" w:name="_Caption2511"/>
      <w:bookmarkStart w:id="1776" w:name="_Caption9973"/>
      <w:bookmarkStart w:id="1777" w:name="_Caption5340"/>
      <w:bookmarkStart w:id="1778" w:name="_Caption1285"/>
      <w:bookmarkStart w:id="1779" w:name="_Caption8223"/>
      <w:bookmarkStart w:id="1780" w:name="_Caption2212"/>
      <w:bookmarkStart w:id="1781" w:name="_Caption6155"/>
      <w:bookmarkStart w:id="1782" w:name="_Caption6767"/>
      <w:bookmarkStart w:id="1783" w:name="_Caption9915"/>
      <w:bookmarkStart w:id="1784" w:name="_Caption6781"/>
      <w:bookmarkStart w:id="1785" w:name="_Caption1145"/>
      <w:bookmarkStart w:id="1786" w:name="_Caption4726"/>
      <w:bookmarkStart w:id="1787" w:name="_Caption2268"/>
      <w:bookmarkStart w:id="1788" w:name="_Caption7660"/>
      <w:bookmarkStart w:id="1789" w:name="_Caption0786"/>
      <w:bookmarkStart w:id="1790" w:name="_Caption2762"/>
      <w:bookmarkStart w:id="1791" w:name="_Caption8774"/>
      <w:bookmarkStart w:id="1792" w:name="_Caption6470"/>
      <w:bookmarkStart w:id="1793" w:name="_Caption0765"/>
      <w:bookmarkStart w:id="1794" w:name="_Caption9533"/>
      <w:bookmarkStart w:id="1795" w:name="_Caption3989"/>
      <w:bookmarkStart w:id="1796" w:name="_Caption7593"/>
      <w:bookmarkStart w:id="1797" w:name="_Caption8950"/>
      <w:bookmarkStart w:id="1798" w:name="_Caption8729"/>
      <w:bookmarkStart w:id="1799" w:name="_Caption9280"/>
      <w:bookmarkStart w:id="1800" w:name="_Caption4396"/>
      <w:bookmarkStart w:id="1801" w:name="_Caption2231"/>
      <w:bookmarkStart w:id="1802" w:name="_Caption9859"/>
      <w:bookmarkStart w:id="1803" w:name="_Caption7958"/>
      <w:bookmarkStart w:id="1804" w:name="_Caption2670"/>
      <w:bookmarkStart w:id="1805" w:name="_Caption6439"/>
      <w:bookmarkStart w:id="1806" w:name="_Caption2318"/>
      <w:bookmarkStart w:id="1807" w:name="_Caption7841"/>
      <w:bookmarkStart w:id="1808" w:name="_Caption0637"/>
      <w:bookmarkStart w:id="1809" w:name="_Caption8308"/>
      <w:bookmarkStart w:id="1810" w:name="_Caption1364"/>
      <w:bookmarkStart w:id="1811" w:name="_Caption0419"/>
      <w:bookmarkStart w:id="1812" w:name="_Caption2925"/>
      <w:bookmarkStart w:id="1813" w:name="_Caption8893"/>
      <w:bookmarkStart w:id="1814" w:name="_Caption7137"/>
      <w:bookmarkStart w:id="1815" w:name="_Caption3404"/>
      <w:bookmarkStart w:id="1816" w:name="_Caption3913"/>
      <w:bookmarkStart w:id="1817" w:name="_Caption5394"/>
      <w:bookmarkStart w:id="1818" w:name="_Caption3296"/>
      <w:bookmarkStart w:id="1819" w:name="_Caption4539"/>
      <w:bookmarkStart w:id="1820" w:name="_Caption0902"/>
      <w:bookmarkStart w:id="1821" w:name="_Caption7703"/>
      <w:bookmarkStart w:id="1822" w:name="_Caption9138"/>
      <w:bookmarkStart w:id="1823" w:name="_Caption7780"/>
      <w:bookmarkStart w:id="1824" w:name="_Caption2319"/>
      <w:bookmarkStart w:id="1825" w:name="_Toc128409072"/>
      <w:r w:rsidR="000F5228">
        <w:rPr>
          <w:noProof/>
        </w:rPr>
        <w:t>5</w:t>
      </w:r>
      <w:r w:rsidR="000F5228" w:rsidRPr="00695C93">
        <w:rPr>
          <w:noProof/>
        </w:rPr>
        <w:t>.</w:t>
      </w:r>
      <w:r w:rsidR="000F5228">
        <w:rPr>
          <w:noProof/>
        </w:rPr>
        <w:t>1</w:t>
      </w:r>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r w:rsidRPr="00695C93">
        <w:fldChar w:fldCharType="end"/>
      </w:r>
      <w:r w:rsidRPr="00695C93">
        <w:tab/>
      </w:r>
      <w:r>
        <w:t>Comparison of UAE’s MFN and preferential tariff rates (AV-equivalent</w:t>
      </w:r>
      <w:r w:rsidR="00E90B24">
        <w:t>, aggregation based on HS</w:t>
      </w:r>
      <w:r>
        <w:t>)</w:t>
      </w:r>
      <w:bookmarkEnd w:id="1825"/>
    </w:p>
    <w:tbl>
      <w:tblPr>
        <w:tblW w:w="7936" w:type="dxa"/>
        <w:tblLook w:val="04A0" w:firstRow="1" w:lastRow="0" w:firstColumn="1" w:lastColumn="0" w:noHBand="0" w:noVBand="1"/>
      </w:tblPr>
      <w:tblGrid>
        <w:gridCol w:w="3260"/>
        <w:gridCol w:w="1169"/>
        <w:gridCol w:w="1169"/>
        <w:gridCol w:w="1169"/>
        <w:gridCol w:w="1169"/>
      </w:tblGrid>
      <w:tr w:rsidR="003B4FC8" w:rsidRPr="003B4FC8" w14:paraId="5CFF39B2" w14:textId="77777777" w:rsidTr="003B4FC8">
        <w:trPr>
          <w:trHeight w:val="216"/>
          <w:tblHeader/>
        </w:trPr>
        <w:tc>
          <w:tcPr>
            <w:tcW w:w="3260" w:type="dxa"/>
            <w:shd w:val="clear" w:color="auto" w:fill="6F6652"/>
            <w:noWrap/>
            <w:tcMar>
              <w:left w:w="57" w:type="dxa"/>
              <w:right w:w="57" w:type="dxa"/>
            </w:tcMar>
            <w:hideMark/>
          </w:tcPr>
          <w:p w14:paraId="6F3E3656" w14:textId="181398F5" w:rsidR="003B4FC8" w:rsidRPr="003B4FC8" w:rsidRDefault="00AD4885" w:rsidP="003B4FC8">
            <w:pPr>
              <w:pStyle w:val="TableDataColumnHeading"/>
              <w:jc w:val="left"/>
            </w:pPr>
            <w:r w:rsidRPr="003B4FC8">
              <w:t>Agricultural products</w:t>
            </w:r>
          </w:p>
        </w:tc>
        <w:tc>
          <w:tcPr>
            <w:tcW w:w="1169" w:type="dxa"/>
            <w:shd w:val="clear" w:color="auto" w:fill="6F6652"/>
            <w:noWrap/>
            <w:tcMar>
              <w:left w:w="57" w:type="dxa"/>
              <w:right w:w="57" w:type="dxa"/>
            </w:tcMar>
            <w:hideMark/>
          </w:tcPr>
          <w:p w14:paraId="3C9A06C0" w14:textId="77777777" w:rsidR="003B4FC8" w:rsidRDefault="003B4FC8" w:rsidP="003B4FC8">
            <w:pPr>
              <w:pStyle w:val="TableDataColumnHeading"/>
              <w:rPr>
                <w:szCs w:val="16"/>
              </w:rPr>
            </w:pPr>
            <w:r w:rsidRPr="003B4FC8">
              <w:rPr>
                <w:szCs w:val="16"/>
              </w:rPr>
              <w:t>MFN</w:t>
            </w:r>
          </w:p>
          <w:p w14:paraId="40B7772E" w14:textId="36C680F7" w:rsidR="00AD4885" w:rsidRPr="003B4FC8" w:rsidRDefault="00AD4885" w:rsidP="003B4FC8">
            <w:pPr>
              <w:pStyle w:val="TableDataColumnHeading"/>
              <w:rPr>
                <w:szCs w:val="16"/>
              </w:rPr>
            </w:pPr>
            <w:r>
              <w:rPr>
                <w:szCs w:val="16"/>
              </w:rPr>
              <w:t>%</w:t>
            </w:r>
          </w:p>
        </w:tc>
        <w:tc>
          <w:tcPr>
            <w:tcW w:w="1169" w:type="dxa"/>
            <w:shd w:val="clear" w:color="auto" w:fill="6F6652"/>
            <w:noWrap/>
            <w:tcMar>
              <w:left w:w="57" w:type="dxa"/>
              <w:right w:w="57" w:type="dxa"/>
            </w:tcMar>
            <w:hideMark/>
          </w:tcPr>
          <w:p w14:paraId="58F8C1EB" w14:textId="77777777" w:rsidR="003B4FC8" w:rsidRDefault="003B4FC8" w:rsidP="003B4FC8">
            <w:pPr>
              <w:pStyle w:val="TableDataColumnHeading"/>
              <w:rPr>
                <w:szCs w:val="16"/>
              </w:rPr>
            </w:pPr>
            <w:r w:rsidRPr="003B4FC8">
              <w:rPr>
                <w:szCs w:val="16"/>
              </w:rPr>
              <w:t>EFTA</w:t>
            </w:r>
          </w:p>
          <w:p w14:paraId="5963F5F4" w14:textId="2BAE0617" w:rsidR="00AD4885" w:rsidRPr="003B4FC8" w:rsidRDefault="00AD4885" w:rsidP="003B4FC8">
            <w:pPr>
              <w:pStyle w:val="TableDataColumnHeading"/>
              <w:rPr>
                <w:szCs w:val="16"/>
              </w:rPr>
            </w:pPr>
            <w:r>
              <w:rPr>
                <w:szCs w:val="16"/>
              </w:rPr>
              <w:t>%</w:t>
            </w:r>
          </w:p>
        </w:tc>
        <w:tc>
          <w:tcPr>
            <w:tcW w:w="1169" w:type="dxa"/>
            <w:shd w:val="clear" w:color="auto" w:fill="6F6652"/>
            <w:noWrap/>
            <w:tcMar>
              <w:left w:w="57" w:type="dxa"/>
              <w:right w:w="57" w:type="dxa"/>
            </w:tcMar>
            <w:hideMark/>
          </w:tcPr>
          <w:p w14:paraId="490C7DC6" w14:textId="77777777" w:rsidR="003B4FC8" w:rsidRDefault="003B4FC8" w:rsidP="003B4FC8">
            <w:pPr>
              <w:pStyle w:val="TableDataColumnHeading"/>
              <w:rPr>
                <w:szCs w:val="16"/>
              </w:rPr>
            </w:pPr>
            <w:r w:rsidRPr="003B4FC8">
              <w:rPr>
                <w:szCs w:val="16"/>
              </w:rPr>
              <w:t>Singapore</w:t>
            </w:r>
          </w:p>
          <w:p w14:paraId="6ADF6E1A" w14:textId="1047C71E" w:rsidR="00AD4885" w:rsidRPr="003B4FC8" w:rsidRDefault="00AD4885" w:rsidP="003B4FC8">
            <w:pPr>
              <w:pStyle w:val="TableDataColumnHeading"/>
              <w:rPr>
                <w:szCs w:val="16"/>
              </w:rPr>
            </w:pPr>
            <w:r>
              <w:rPr>
                <w:szCs w:val="16"/>
              </w:rPr>
              <w:t>%</w:t>
            </w:r>
          </w:p>
        </w:tc>
        <w:tc>
          <w:tcPr>
            <w:tcW w:w="1169" w:type="dxa"/>
            <w:shd w:val="clear" w:color="auto" w:fill="6F6652"/>
            <w:noWrap/>
            <w:tcMar>
              <w:left w:w="57" w:type="dxa"/>
              <w:right w:w="57" w:type="dxa"/>
            </w:tcMar>
            <w:hideMark/>
          </w:tcPr>
          <w:p w14:paraId="25AE1B34" w14:textId="77777777" w:rsidR="003B4FC8" w:rsidRDefault="003B4FC8" w:rsidP="003B4FC8">
            <w:pPr>
              <w:pStyle w:val="TableDataColumnHeading"/>
              <w:rPr>
                <w:rStyle w:val="NoteLabel"/>
                <w:color w:val="FFFFFF" w:themeColor="background1"/>
              </w:rPr>
            </w:pPr>
            <w:r w:rsidRPr="003B4FC8">
              <w:rPr>
                <w:szCs w:val="16"/>
              </w:rPr>
              <w:t>GCC/LA</w:t>
            </w:r>
            <w:r w:rsidR="00B20BAB">
              <w:rPr>
                <w:szCs w:val="16"/>
              </w:rPr>
              <w:t>S</w:t>
            </w:r>
            <w:r w:rsidR="00B20BAB" w:rsidRPr="00E4232C">
              <w:rPr>
                <w:rStyle w:val="NoteLabel"/>
              </w:rPr>
              <w:t xml:space="preserve"> </w:t>
            </w:r>
            <w:r w:rsidR="00B20BAB" w:rsidRPr="00B20BAB">
              <w:rPr>
                <w:rStyle w:val="NoteLabel"/>
                <w:color w:val="FFFFFF" w:themeColor="background1"/>
              </w:rPr>
              <w:t>a</w:t>
            </w:r>
          </w:p>
          <w:p w14:paraId="188FBAD5" w14:textId="430A2646" w:rsidR="00AD4885" w:rsidRPr="003B4FC8" w:rsidRDefault="00AD4885" w:rsidP="003B4FC8">
            <w:pPr>
              <w:pStyle w:val="TableDataColumnHeading"/>
              <w:rPr>
                <w:szCs w:val="16"/>
              </w:rPr>
            </w:pPr>
            <w:r>
              <w:rPr>
                <w:rStyle w:val="NoteLabel"/>
                <w:color w:val="FFFFFF" w:themeColor="background1"/>
              </w:rPr>
              <w:t>%</w:t>
            </w:r>
          </w:p>
        </w:tc>
      </w:tr>
      <w:tr w:rsidR="003B4FC8" w:rsidRPr="003B4FC8" w14:paraId="12298D45"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7297BB" w14:textId="77777777" w:rsidR="003B4FC8" w:rsidRPr="003B4FC8" w:rsidRDefault="003B4FC8" w:rsidP="003B4FC8">
            <w:pPr>
              <w:pStyle w:val="TableDataEntries"/>
              <w:jc w:val="left"/>
            </w:pPr>
            <w:r w:rsidRPr="003B4FC8">
              <w:t>Animal products</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33C51D" w14:textId="77777777" w:rsidR="003B4FC8" w:rsidRPr="003B4FC8" w:rsidRDefault="003B4FC8" w:rsidP="003B4FC8">
            <w:pPr>
              <w:pStyle w:val="TableDataEntries"/>
            </w:pPr>
            <w:r w:rsidRPr="003B4FC8">
              <w:t>2.67</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1DBDC1" w14:textId="77777777" w:rsidR="003B4FC8" w:rsidRPr="003B4FC8" w:rsidRDefault="003B4FC8" w:rsidP="003B4FC8">
            <w:pPr>
              <w:pStyle w:val="TableDataEntries"/>
            </w:pPr>
            <w:r w:rsidRPr="003B4FC8">
              <w:t>1.03</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05753F" w14:textId="77777777" w:rsidR="003B4FC8" w:rsidRPr="003B4FC8" w:rsidRDefault="003B4FC8" w:rsidP="003B4FC8">
            <w:pPr>
              <w:pStyle w:val="TableDataEntries"/>
            </w:pPr>
            <w:r w:rsidRPr="003B4FC8">
              <w:t>0.07</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6FCD73" w14:textId="77777777" w:rsidR="003B4FC8" w:rsidRPr="003B4FC8" w:rsidRDefault="003B4FC8" w:rsidP="003B4FC8">
            <w:pPr>
              <w:pStyle w:val="TableDataEntries"/>
            </w:pPr>
            <w:r w:rsidRPr="003B4FC8">
              <w:t>0.00</w:t>
            </w:r>
          </w:p>
        </w:tc>
      </w:tr>
      <w:tr w:rsidR="003B4FC8" w:rsidRPr="003B4FC8" w14:paraId="0E62D2E6"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1D5766" w14:textId="77777777" w:rsidR="003B4FC8" w:rsidRPr="003B4FC8" w:rsidRDefault="003B4FC8" w:rsidP="003B4FC8">
            <w:pPr>
              <w:pStyle w:val="TableDataEntries"/>
              <w:jc w:val="left"/>
            </w:pPr>
            <w:r w:rsidRPr="003B4FC8">
              <w:t>Dairy products</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AEBAE7" w14:textId="77777777" w:rsidR="003B4FC8" w:rsidRPr="003B4FC8" w:rsidRDefault="003B4FC8" w:rsidP="003B4FC8">
            <w:pPr>
              <w:pStyle w:val="TableDataEntries"/>
            </w:pPr>
            <w:r w:rsidRPr="003B4FC8">
              <w:t>5.00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144D109" w14:textId="77777777" w:rsidR="003B4FC8" w:rsidRPr="003B4FC8" w:rsidRDefault="003B4FC8" w:rsidP="003B4FC8">
            <w:pPr>
              <w:pStyle w:val="TableDataEntries"/>
            </w:pPr>
            <w:r w:rsidRPr="003B4FC8">
              <w:t>0.83</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142B0D" w14:textId="77777777" w:rsidR="003B4FC8" w:rsidRPr="003B4FC8" w:rsidRDefault="003B4FC8" w:rsidP="003B4FC8">
            <w:pPr>
              <w:pStyle w:val="TableDataEntries"/>
            </w:pPr>
            <w:r w:rsidRPr="003B4FC8">
              <w:t>0.91</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C450F7" w14:textId="77777777" w:rsidR="003B4FC8" w:rsidRPr="003B4FC8" w:rsidRDefault="003B4FC8" w:rsidP="003B4FC8">
            <w:pPr>
              <w:pStyle w:val="TableDataEntries"/>
            </w:pPr>
            <w:r w:rsidRPr="003B4FC8">
              <w:t>0.00</w:t>
            </w:r>
          </w:p>
        </w:tc>
      </w:tr>
      <w:tr w:rsidR="003B4FC8" w:rsidRPr="003B4FC8" w14:paraId="4553EF65"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4179C1" w14:textId="77777777" w:rsidR="003B4FC8" w:rsidRPr="003B4FC8" w:rsidRDefault="003B4FC8" w:rsidP="003B4FC8">
            <w:pPr>
              <w:pStyle w:val="TableDataEntries"/>
              <w:jc w:val="left"/>
            </w:pPr>
            <w:r w:rsidRPr="003B4FC8">
              <w:t>Fruits, vegetables, plants</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E89D6E" w14:textId="77777777" w:rsidR="003B4FC8" w:rsidRPr="003B4FC8" w:rsidRDefault="003B4FC8" w:rsidP="003B4FC8">
            <w:pPr>
              <w:pStyle w:val="TableDataEntries"/>
            </w:pPr>
            <w:r w:rsidRPr="003B4FC8">
              <w:t>3.66</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EC6744" w14:textId="77777777" w:rsidR="003B4FC8" w:rsidRPr="003B4FC8" w:rsidRDefault="003B4FC8" w:rsidP="003B4FC8">
            <w:pPr>
              <w:pStyle w:val="TableDataEntries"/>
            </w:pPr>
            <w:r w:rsidRPr="003B4FC8">
              <w:t>1.48</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428FEB" w14:textId="77777777" w:rsidR="003B4FC8" w:rsidRPr="003B4FC8" w:rsidRDefault="003B4FC8" w:rsidP="003B4FC8">
            <w:pPr>
              <w:pStyle w:val="TableDataEntries"/>
            </w:pPr>
            <w:r w:rsidRPr="003B4FC8">
              <w:t>0.04</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97F9B9" w14:textId="77777777" w:rsidR="003B4FC8" w:rsidRPr="003B4FC8" w:rsidRDefault="003B4FC8" w:rsidP="003B4FC8">
            <w:pPr>
              <w:pStyle w:val="TableDataEntries"/>
            </w:pPr>
            <w:r w:rsidRPr="003B4FC8">
              <w:t>0.00</w:t>
            </w:r>
          </w:p>
        </w:tc>
      </w:tr>
      <w:tr w:rsidR="003B4FC8" w:rsidRPr="003B4FC8" w14:paraId="48229E9A"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013D094" w14:textId="77777777" w:rsidR="003B4FC8" w:rsidRPr="003B4FC8" w:rsidRDefault="003B4FC8" w:rsidP="003B4FC8">
            <w:pPr>
              <w:pStyle w:val="TableDataEntries"/>
              <w:jc w:val="left"/>
            </w:pPr>
            <w:r w:rsidRPr="003B4FC8">
              <w:t>Coffee, tea</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35A444" w14:textId="77777777" w:rsidR="003B4FC8" w:rsidRPr="003B4FC8" w:rsidRDefault="003B4FC8" w:rsidP="003B4FC8">
            <w:pPr>
              <w:pStyle w:val="TableDataEntries"/>
            </w:pPr>
            <w:r w:rsidRPr="003B4FC8">
              <w:t>3.81</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EBB120" w14:textId="77777777" w:rsidR="003B4FC8" w:rsidRPr="003B4FC8" w:rsidRDefault="003B4FC8" w:rsidP="003B4FC8">
            <w:pPr>
              <w:pStyle w:val="TableDataEntries"/>
            </w:pPr>
            <w:r w:rsidRPr="003B4FC8">
              <w:t>2.50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F6EC19"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CC3BE5" w14:textId="77777777" w:rsidR="003B4FC8" w:rsidRPr="003B4FC8" w:rsidRDefault="003B4FC8" w:rsidP="003B4FC8">
            <w:pPr>
              <w:pStyle w:val="TableDataEntries"/>
            </w:pPr>
            <w:r w:rsidRPr="003B4FC8">
              <w:t>0.00</w:t>
            </w:r>
          </w:p>
        </w:tc>
      </w:tr>
      <w:tr w:rsidR="003B4FC8" w:rsidRPr="003B4FC8" w14:paraId="150CFCDB"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32B4EB0" w14:textId="77777777" w:rsidR="003B4FC8" w:rsidRPr="003B4FC8" w:rsidRDefault="003B4FC8" w:rsidP="003B4FC8">
            <w:pPr>
              <w:pStyle w:val="TableDataEntries"/>
              <w:jc w:val="left"/>
            </w:pPr>
            <w:r w:rsidRPr="003B4FC8">
              <w:lastRenderedPageBreak/>
              <w:t>Cereals and preparations</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76A07C" w14:textId="77777777" w:rsidR="003B4FC8" w:rsidRPr="003B4FC8" w:rsidRDefault="003B4FC8" w:rsidP="003B4FC8">
            <w:pPr>
              <w:pStyle w:val="TableDataEntries"/>
            </w:pPr>
            <w:r w:rsidRPr="003B4FC8">
              <w:t>3.54</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F79A46" w14:textId="77777777" w:rsidR="003B4FC8" w:rsidRPr="003B4FC8" w:rsidRDefault="003B4FC8" w:rsidP="003B4FC8">
            <w:pPr>
              <w:pStyle w:val="TableDataEntries"/>
            </w:pPr>
            <w:r w:rsidRPr="003B4FC8">
              <w:t>2.05</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E6587C"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DD337C" w14:textId="77777777" w:rsidR="003B4FC8" w:rsidRPr="003B4FC8" w:rsidRDefault="003B4FC8" w:rsidP="003B4FC8">
            <w:pPr>
              <w:pStyle w:val="TableDataEntries"/>
            </w:pPr>
            <w:r w:rsidRPr="003B4FC8">
              <w:t>0.00</w:t>
            </w:r>
          </w:p>
        </w:tc>
      </w:tr>
      <w:tr w:rsidR="003B4FC8" w:rsidRPr="003B4FC8" w14:paraId="1B5849C8"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4D2B1C" w14:textId="77777777" w:rsidR="003B4FC8" w:rsidRPr="003B4FC8" w:rsidRDefault="003B4FC8" w:rsidP="003B4FC8">
            <w:pPr>
              <w:pStyle w:val="TableDataEntries"/>
              <w:jc w:val="left"/>
            </w:pPr>
            <w:r w:rsidRPr="003B4FC8">
              <w:t>Oilseeds, fats &amp; oils</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17BAAEF" w14:textId="77777777" w:rsidR="003B4FC8" w:rsidRPr="003B4FC8" w:rsidRDefault="003B4FC8" w:rsidP="003B4FC8">
            <w:pPr>
              <w:pStyle w:val="TableDataEntries"/>
            </w:pPr>
            <w:r w:rsidRPr="003B4FC8">
              <w:t>4.78</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5983E4" w14:textId="77777777" w:rsidR="003B4FC8" w:rsidRPr="003B4FC8" w:rsidRDefault="003B4FC8" w:rsidP="003B4FC8">
            <w:pPr>
              <w:pStyle w:val="TableDataEntries"/>
            </w:pPr>
            <w:r w:rsidRPr="003B4FC8">
              <w:t>0.65</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259F56"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5E9A74" w14:textId="77777777" w:rsidR="003B4FC8" w:rsidRPr="003B4FC8" w:rsidRDefault="003B4FC8" w:rsidP="003B4FC8">
            <w:pPr>
              <w:pStyle w:val="TableDataEntries"/>
            </w:pPr>
            <w:r w:rsidRPr="003B4FC8">
              <w:t>0.00</w:t>
            </w:r>
          </w:p>
        </w:tc>
      </w:tr>
      <w:tr w:rsidR="003B4FC8" w:rsidRPr="003B4FC8" w14:paraId="4257DEC4"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133807" w14:textId="77777777" w:rsidR="003B4FC8" w:rsidRPr="003B4FC8" w:rsidRDefault="003B4FC8" w:rsidP="003B4FC8">
            <w:pPr>
              <w:pStyle w:val="TableDataEntries"/>
              <w:jc w:val="left"/>
            </w:pPr>
            <w:r w:rsidRPr="003B4FC8">
              <w:t>Sugars and confectionary</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592B1F" w14:textId="77777777" w:rsidR="003B4FC8" w:rsidRPr="003B4FC8" w:rsidRDefault="003B4FC8" w:rsidP="003B4FC8">
            <w:pPr>
              <w:pStyle w:val="TableDataEntries"/>
            </w:pPr>
            <w:r w:rsidRPr="003B4FC8">
              <w:t>3.33</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D84883" w14:textId="77777777" w:rsidR="003B4FC8" w:rsidRPr="003B4FC8" w:rsidRDefault="003B4FC8" w:rsidP="003B4FC8">
            <w:pPr>
              <w:pStyle w:val="TableDataEntries"/>
            </w:pPr>
            <w:r w:rsidRPr="003B4FC8">
              <w:t>3.53</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46293FE"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D45F46" w14:textId="77777777" w:rsidR="003B4FC8" w:rsidRPr="003B4FC8" w:rsidRDefault="003B4FC8" w:rsidP="003B4FC8">
            <w:pPr>
              <w:pStyle w:val="TableDataEntries"/>
            </w:pPr>
            <w:r w:rsidRPr="003B4FC8">
              <w:t>0.00</w:t>
            </w:r>
          </w:p>
        </w:tc>
      </w:tr>
      <w:tr w:rsidR="003B4FC8" w:rsidRPr="003B4FC8" w14:paraId="42757240"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009D2FB" w14:textId="77777777" w:rsidR="003B4FC8" w:rsidRPr="003B4FC8" w:rsidRDefault="003B4FC8" w:rsidP="003B4FC8">
            <w:pPr>
              <w:pStyle w:val="TableDataEntries"/>
              <w:jc w:val="left"/>
            </w:pPr>
            <w:r w:rsidRPr="003B4FC8">
              <w:t>Beverages and tobacco</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EFAF7D" w14:textId="77777777" w:rsidR="003B4FC8" w:rsidRPr="003B4FC8" w:rsidRDefault="003B4FC8" w:rsidP="003B4FC8">
            <w:pPr>
              <w:pStyle w:val="TableDataEntries"/>
            </w:pPr>
            <w:r w:rsidRPr="003B4FC8">
              <w:t>24.13</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2C331E" w14:textId="77777777" w:rsidR="003B4FC8" w:rsidRPr="003B4FC8" w:rsidRDefault="003B4FC8" w:rsidP="003B4FC8">
            <w:pPr>
              <w:pStyle w:val="TableDataEntries"/>
            </w:pPr>
            <w:r w:rsidRPr="003B4FC8">
              <w:t>6.25</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B1BE2C" w14:textId="77777777" w:rsidR="003B4FC8" w:rsidRPr="003B4FC8" w:rsidRDefault="003B4FC8" w:rsidP="003B4FC8">
            <w:pPr>
              <w:pStyle w:val="TableDataEntries"/>
            </w:pPr>
            <w:r w:rsidRPr="003B4FC8">
              <w:t>2.27</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D96146" w14:textId="77777777" w:rsidR="003B4FC8" w:rsidRPr="003B4FC8" w:rsidRDefault="003B4FC8" w:rsidP="003B4FC8">
            <w:pPr>
              <w:pStyle w:val="TableDataEntries"/>
            </w:pPr>
            <w:r w:rsidRPr="003B4FC8">
              <w:t>0.00</w:t>
            </w:r>
          </w:p>
        </w:tc>
      </w:tr>
      <w:tr w:rsidR="003B4FC8" w:rsidRPr="003B4FC8" w14:paraId="6ED2CCDC"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ACE774" w14:textId="77777777" w:rsidR="003B4FC8" w:rsidRPr="003B4FC8" w:rsidRDefault="003B4FC8" w:rsidP="003B4FC8">
            <w:pPr>
              <w:pStyle w:val="TableDataEntries"/>
              <w:jc w:val="left"/>
            </w:pPr>
            <w:r w:rsidRPr="003B4FC8">
              <w:t>Cotton</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381DB0" w14:textId="77777777" w:rsidR="003B4FC8" w:rsidRPr="003B4FC8" w:rsidRDefault="003B4FC8" w:rsidP="003B4FC8">
            <w:pPr>
              <w:pStyle w:val="TableDataEntries"/>
            </w:pPr>
            <w:r w:rsidRPr="003B4FC8">
              <w:t>5.00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D7CCE5"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DC2C82"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3A43D5D" w14:textId="77777777" w:rsidR="003B4FC8" w:rsidRPr="003B4FC8" w:rsidRDefault="003B4FC8" w:rsidP="003B4FC8">
            <w:pPr>
              <w:pStyle w:val="TableDataEntries"/>
            </w:pPr>
            <w:r w:rsidRPr="003B4FC8">
              <w:t>0.00</w:t>
            </w:r>
          </w:p>
        </w:tc>
      </w:tr>
      <w:tr w:rsidR="003B4FC8" w:rsidRPr="003B4FC8" w14:paraId="2D161AC3"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09F6FB" w14:textId="77777777" w:rsidR="003B4FC8" w:rsidRPr="003B4FC8" w:rsidRDefault="003B4FC8" w:rsidP="003B4FC8">
            <w:pPr>
              <w:pStyle w:val="TableDataEntries"/>
              <w:jc w:val="left"/>
            </w:pPr>
            <w:r w:rsidRPr="003B4FC8">
              <w:t>Other agricultural products</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54B3C2" w14:textId="77777777" w:rsidR="003B4FC8" w:rsidRPr="003B4FC8" w:rsidRDefault="003B4FC8" w:rsidP="003B4FC8">
            <w:pPr>
              <w:pStyle w:val="TableDataEntries"/>
            </w:pPr>
            <w:r w:rsidRPr="003B4FC8">
              <w:t>4.20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80D246" w14:textId="77777777" w:rsidR="003B4FC8" w:rsidRPr="003B4FC8" w:rsidRDefault="003B4FC8" w:rsidP="003B4FC8">
            <w:pPr>
              <w:pStyle w:val="TableDataEntries"/>
            </w:pPr>
            <w:r w:rsidRPr="003B4FC8">
              <w:t>0.60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0F9521" w14:textId="77777777" w:rsidR="003B4FC8" w:rsidRPr="003B4FC8" w:rsidRDefault="003B4FC8" w:rsidP="003B4FC8">
            <w:pPr>
              <w:pStyle w:val="TableDataEntries"/>
            </w:pPr>
            <w:r w:rsidRPr="003B4FC8">
              <w:t>0.03</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D8FAB0" w14:textId="77777777" w:rsidR="003B4FC8" w:rsidRPr="003B4FC8" w:rsidRDefault="003B4FC8" w:rsidP="003B4FC8">
            <w:pPr>
              <w:pStyle w:val="TableDataEntries"/>
            </w:pPr>
            <w:r w:rsidRPr="003B4FC8">
              <w:t>0.00</w:t>
            </w:r>
          </w:p>
        </w:tc>
      </w:tr>
      <w:tr w:rsidR="003B4FC8" w:rsidRPr="003B4FC8" w14:paraId="5724FD92"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440D891A" w14:textId="055B685D" w:rsidR="003B4FC8" w:rsidRPr="003B4FC8" w:rsidRDefault="003B4FC8" w:rsidP="003B4FC8">
            <w:pPr>
              <w:pStyle w:val="TableDataEntries"/>
              <w:jc w:val="left"/>
              <w:rPr>
                <w:rFonts w:ascii="Franklin Gothic Demi" w:hAnsi="Franklin Gothic Demi"/>
              </w:rPr>
            </w:pPr>
            <w:r>
              <w:rPr>
                <w:rFonts w:ascii="Franklin Gothic Demi" w:hAnsi="Franklin Gothic Demi"/>
              </w:rPr>
              <w:t>A</w:t>
            </w:r>
            <w:r w:rsidRPr="003B4FC8">
              <w:rPr>
                <w:rFonts w:ascii="Franklin Gothic Demi" w:hAnsi="Franklin Gothic Demi"/>
              </w:rPr>
              <w:t>verage of agricultural products</w:t>
            </w:r>
          </w:p>
        </w:tc>
        <w:tc>
          <w:tcPr>
            <w:tcW w:w="116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56517140" w14:textId="77777777" w:rsidR="003B4FC8" w:rsidRPr="003B4FC8" w:rsidRDefault="003B4FC8" w:rsidP="003B4FC8">
            <w:pPr>
              <w:pStyle w:val="TableDataEntries"/>
              <w:rPr>
                <w:rFonts w:ascii="Franklin Gothic Demi" w:hAnsi="Franklin Gothic Demi"/>
              </w:rPr>
            </w:pPr>
            <w:r w:rsidRPr="003B4FC8">
              <w:rPr>
                <w:rFonts w:ascii="Franklin Gothic Demi" w:hAnsi="Franklin Gothic Demi"/>
              </w:rPr>
              <w:t>5.55</w:t>
            </w:r>
          </w:p>
        </w:tc>
        <w:tc>
          <w:tcPr>
            <w:tcW w:w="116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0D72970B" w14:textId="77777777" w:rsidR="003B4FC8" w:rsidRPr="003B4FC8" w:rsidRDefault="003B4FC8" w:rsidP="003B4FC8">
            <w:pPr>
              <w:pStyle w:val="TableDataEntries"/>
              <w:rPr>
                <w:rFonts w:ascii="Franklin Gothic Demi" w:hAnsi="Franklin Gothic Demi"/>
              </w:rPr>
            </w:pPr>
            <w:r w:rsidRPr="003B4FC8">
              <w:rPr>
                <w:rFonts w:ascii="Franklin Gothic Demi" w:hAnsi="Franklin Gothic Demi"/>
              </w:rPr>
              <w:t>1.57</w:t>
            </w:r>
          </w:p>
        </w:tc>
        <w:tc>
          <w:tcPr>
            <w:tcW w:w="116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00193EF7" w14:textId="77777777" w:rsidR="003B4FC8" w:rsidRPr="003B4FC8" w:rsidRDefault="003B4FC8" w:rsidP="003B4FC8">
            <w:pPr>
              <w:pStyle w:val="TableDataEntries"/>
              <w:rPr>
                <w:rFonts w:ascii="Franklin Gothic Demi" w:hAnsi="Franklin Gothic Demi"/>
              </w:rPr>
            </w:pPr>
            <w:r w:rsidRPr="003B4FC8">
              <w:rPr>
                <w:rFonts w:ascii="Franklin Gothic Demi" w:hAnsi="Franklin Gothic Demi"/>
              </w:rPr>
              <w:t>0.18</w:t>
            </w:r>
          </w:p>
        </w:tc>
        <w:tc>
          <w:tcPr>
            <w:tcW w:w="116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3914585" w14:textId="77777777" w:rsidR="003B4FC8" w:rsidRPr="003B4FC8" w:rsidRDefault="003B4FC8" w:rsidP="003B4FC8">
            <w:pPr>
              <w:pStyle w:val="TableDataEntries"/>
              <w:rPr>
                <w:rFonts w:ascii="Franklin Gothic Demi" w:hAnsi="Franklin Gothic Demi"/>
              </w:rPr>
            </w:pPr>
            <w:r w:rsidRPr="003B4FC8">
              <w:rPr>
                <w:rFonts w:ascii="Franklin Gothic Demi" w:hAnsi="Franklin Gothic Demi"/>
              </w:rPr>
              <w:t>0.00</w:t>
            </w:r>
          </w:p>
        </w:tc>
      </w:tr>
    </w:tbl>
    <w:p w14:paraId="389C384D" w14:textId="77777777" w:rsidR="00AD4885" w:rsidRDefault="00AD4885"/>
    <w:tbl>
      <w:tblPr>
        <w:tblW w:w="7936" w:type="dxa"/>
        <w:tblLook w:val="04A0" w:firstRow="1" w:lastRow="0" w:firstColumn="1" w:lastColumn="0" w:noHBand="0" w:noVBand="1"/>
      </w:tblPr>
      <w:tblGrid>
        <w:gridCol w:w="3260"/>
        <w:gridCol w:w="1169"/>
        <w:gridCol w:w="1169"/>
        <w:gridCol w:w="1169"/>
        <w:gridCol w:w="1169"/>
      </w:tblGrid>
      <w:tr w:rsidR="00AD4885" w:rsidRPr="003B4FC8" w14:paraId="110F6971" w14:textId="77777777" w:rsidTr="00AD4885">
        <w:trPr>
          <w:trHeight w:val="216"/>
          <w:tblHeader/>
        </w:trPr>
        <w:tc>
          <w:tcPr>
            <w:tcW w:w="3260" w:type="dxa"/>
            <w:shd w:val="clear" w:color="auto" w:fill="6F6652"/>
            <w:noWrap/>
            <w:tcMar>
              <w:left w:w="57" w:type="dxa"/>
              <w:right w:w="57" w:type="dxa"/>
            </w:tcMar>
            <w:hideMark/>
          </w:tcPr>
          <w:p w14:paraId="3531AD63" w14:textId="49DA7940" w:rsidR="00AD4885" w:rsidRPr="003B4FC8" w:rsidRDefault="00AD4885" w:rsidP="001019D8">
            <w:pPr>
              <w:pStyle w:val="TableDataColumnHeading"/>
              <w:jc w:val="left"/>
            </w:pPr>
            <w:proofErr w:type="gramStart"/>
            <w:r>
              <w:t xml:space="preserve">Non </w:t>
            </w:r>
            <w:r w:rsidRPr="003B4FC8">
              <w:t>Agricultural</w:t>
            </w:r>
            <w:proofErr w:type="gramEnd"/>
            <w:r w:rsidRPr="003B4FC8">
              <w:t xml:space="preserve"> products</w:t>
            </w:r>
          </w:p>
        </w:tc>
        <w:tc>
          <w:tcPr>
            <w:tcW w:w="1169" w:type="dxa"/>
            <w:shd w:val="clear" w:color="auto" w:fill="6F6652"/>
            <w:noWrap/>
            <w:tcMar>
              <w:left w:w="57" w:type="dxa"/>
              <w:right w:w="57" w:type="dxa"/>
            </w:tcMar>
            <w:hideMark/>
          </w:tcPr>
          <w:p w14:paraId="4DD57DCA" w14:textId="77777777" w:rsidR="00AD4885" w:rsidRDefault="00AD4885" w:rsidP="001019D8">
            <w:pPr>
              <w:pStyle w:val="TableDataColumnHeading"/>
              <w:rPr>
                <w:szCs w:val="16"/>
              </w:rPr>
            </w:pPr>
            <w:r w:rsidRPr="003B4FC8">
              <w:rPr>
                <w:szCs w:val="16"/>
              </w:rPr>
              <w:t>MFN</w:t>
            </w:r>
          </w:p>
          <w:p w14:paraId="12478B86" w14:textId="77777777" w:rsidR="00AD4885" w:rsidRPr="003B4FC8" w:rsidRDefault="00AD4885" w:rsidP="001019D8">
            <w:pPr>
              <w:pStyle w:val="TableDataColumnHeading"/>
              <w:rPr>
                <w:szCs w:val="16"/>
              </w:rPr>
            </w:pPr>
            <w:r>
              <w:rPr>
                <w:szCs w:val="16"/>
              </w:rPr>
              <w:t>%</w:t>
            </w:r>
          </w:p>
        </w:tc>
        <w:tc>
          <w:tcPr>
            <w:tcW w:w="1169" w:type="dxa"/>
            <w:shd w:val="clear" w:color="auto" w:fill="6F6652"/>
            <w:noWrap/>
            <w:tcMar>
              <w:left w:w="57" w:type="dxa"/>
              <w:right w:w="57" w:type="dxa"/>
            </w:tcMar>
            <w:hideMark/>
          </w:tcPr>
          <w:p w14:paraId="5DC03EB0" w14:textId="77777777" w:rsidR="00AD4885" w:rsidRDefault="00AD4885" w:rsidP="001019D8">
            <w:pPr>
              <w:pStyle w:val="TableDataColumnHeading"/>
              <w:rPr>
                <w:szCs w:val="16"/>
              </w:rPr>
            </w:pPr>
            <w:r w:rsidRPr="003B4FC8">
              <w:rPr>
                <w:szCs w:val="16"/>
              </w:rPr>
              <w:t>EFTA</w:t>
            </w:r>
          </w:p>
          <w:p w14:paraId="3331C9D1" w14:textId="77777777" w:rsidR="00AD4885" w:rsidRPr="003B4FC8" w:rsidRDefault="00AD4885" w:rsidP="001019D8">
            <w:pPr>
              <w:pStyle w:val="TableDataColumnHeading"/>
              <w:rPr>
                <w:szCs w:val="16"/>
              </w:rPr>
            </w:pPr>
            <w:r>
              <w:rPr>
                <w:szCs w:val="16"/>
              </w:rPr>
              <w:t>%</w:t>
            </w:r>
          </w:p>
        </w:tc>
        <w:tc>
          <w:tcPr>
            <w:tcW w:w="1169" w:type="dxa"/>
            <w:shd w:val="clear" w:color="auto" w:fill="6F6652"/>
            <w:noWrap/>
            <w:tcMar>
              <w:left w:w="57" w:type="dxa"/>
              <w:right w:w="57" w:type="dxa"/>
            </w:tcMar>
            <w:hideMark/>
          </w:tcPr>
          <w:p w14:paraId="181835A3" w14:textId="77777777" w:rsidR="00AD4885" w:rsidRDefault="00AD4885" w:rsidP="001019D8">
            <w:pPr>
              <w:pStyle w:val="TableDataColumnHeading"/>
              <w:rPr>
                <w:szCs w:val="16"/>
              </w:rPr>
            </w:pPr>
            <w:r w:rsidRPr="003B4FC8">
              <w:rPr>
                <w:szCs w:val="16"/>
              </w:rPr>
              <w:t>Singapore</w:t>
            </w:r>
          </w:p>
          <w:p w14:paraId="73CE7877" w14:textId="77777777" w:rsidR="00AD4885" w:rsidRPr="003B4FC8" w:rsidRDefault="00AD4885" w:rsidP="001019D8">
            <w:pPr>
              <w:pStyle w:val="TableDataColumnHeading"/>
              <w:rPr>
                <w:szCs w:val="16"/>
              </w:rPr>
            </w:pPr>
            <w:r>
              <w:rPr>
                <w:szCs w:val="16"/>
              </w:rPr>
              <w:t>%</w:t>
            </w:r>
          </w:p>
        </w:tc>
        <w:tc>
          <w:tcPr>
            <w:tcW w:w="1169" w:type="dxa"/>
            <w:shd w:val="clear" w:color="auto" w:fill="6F6652"/>
            <w:noWrap/>
            <w:tcMar>
              <w:left w:w="57" w:type="dxa"/>
              <w:right w:w="57" w:type="dxa"/>
            </w:tcMar>
            <w:hideMark/>
          </w:tcPr>
          <w:p w14:paraId="52F06DA8" w14:textId="77777777" w:rsidR="00AD4885" w:rsidRDefault="00AD4885" w:rsidP="001019D8">
            <w:pPr>
              <w:pStyle w:val="TableDataColumnHeading"/>
              <w:rPr>
                <w:rStyle w:val="NoteLabel"/>
                <w:color w:val="FFFFFF" w:themeColor="background1"/>
              </w:rPr>
            </w:pPr>
            <w:r w:rsidRPr="003B4FC8">
              <w:rPr>
                <w:szCs w:val="16"/>
              </w:rPr>
              <w:t>GCC/LA</w:t>
            </w:r>
            <w:r>
              <w:rPr>
                <w:szCs w:val="16"/>
              </w:rPr>
              <w:t>S</w:t>
            </w:r>
            <w:r w:rsidRPr="00E4232C">
              <w:rPr>
                <w:rStyle w:val="NoteLabel"/>
              </w:rPr>
              <w:t xml:space="preserve"> </w:t>
            </w:r>
            <w:r w:rsidRPr="00B20BAB">
              <w:rPr>
                <w:rStyle w:val="NoteLabel"/>
                <w:color w:val="FFFFFF" w:themeColor="background1"/>
              </w:rPr>
              <w:t>a</w:t>
            </w:r>
          </w:p>
          <w:p w14:paraId="6CABACC1" w14:textId="77777777" w:rsidR="00AD4885" w:rsidRPr="003B4FC8" w:rsidRDefault="00AD4885" w:rsidP="001019D8">
            <w:pPr>
              <w:pStyle w:val="TableDataColumnHeading"/>
              <w:rPr>
                <w:szCs w:val="16"/>
              </w:rPr>
            </w:pPr>
            <w:r>
              <w:rPr>
                <w:rStyle w:val="NoteLabel"/>
                <w:color w:val="FFFFFF" w:themeColor="background1"/>
              </w:rPr>
              <w:t>%</w:t>
            </w:r>
          </w:p>
        </w:tc>
      </w:tr>
      <w:tr w:rsidR="003B4FC8" w:rsidRPr="003B4FC8" w14:paraId="72BD1956" w14:textId="77777777" w:rsidTr="00AD4885">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120B3FD" w14:textId="77777777" w:rsidR="003B4FC8" w:rsidRPr="003B4FC8" w:rsidRDefault="003B4FC8" w:rsidP="003B4FC8">
            <w:pPr>
              <w:pStyle w:val="TableHeading1"/>
            </w:pPr>
            <w:proofErr w:type="gramStart"/>
            <w:r w:rsidRPr="003B4FC8">
              <w:t>Non Agricultural</w:t>
            </w:r>
            <w:proofErr w:type="gramEnd"/>
            <w:r w:rsidRPr="003B4FC8">
              <w:t xml:space="preserve"> products</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A5C49B" w14:textId="77777777" w:rsidR="003B4FC8" w:rsidRPr="003B4FC8" w:rsidRDefault="003B4FC8" w:rsidP="003B4FC8">
            <w:pPr>
              <w:pStyle w:val="TableHeading1"/>
            </w:pP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8744407" w14:textId="77777777" w:rsidR="003B4FC8" w:rsidRPr="003B4FC8" w:rsidRDefault="003B4FC8" w:rsidP="003B4FC8">
            <w:pPr>
              <w:pStyle w:val="TableHeading1"/>
              <w:rPr>
                <w:rFonts w:ascii="Times New Roman" w:hAnsi="Times New Roman"/>
                <w:sz w:val="20"/>
                <w:szCs w:val="20"/>
              </w:rPr>
            </w:pP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629296" w14:textId="77777777" w:rsidR="003B4FC8" w:rsidRPr="003B4FC8" w:rsidRDefault="003B4FC8" w:rsidP="003B4FC8">
            <w:pPr>
              <w:pStyle w:val="TableHeading1"/>
              <w:rPr>
                <w:rFonts w:ascii="Times New Roman" w:hAnsi="Times New Roman"/>
                <w:sz w:val="20"/>
                <w:szCs w:val="20"/>
              </w:rPr>
            </w:pP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9E80BA" w14:textId="77777777" w:rsidR="003B4FC8" w:rsidRPr="003B4FC8" w:rsidRDefault="003B4FC8" w:rsidP="003B4FC8">
            <w:pPr>
              <w:pStyle w:val="TableHeading1"/>
              <w:rPr>
                <w:rFonts w:ascii="Times New Roman" w:hAnsi="Times New Roman"/>
                <w:sz w:val="20"/>
                <w:szCs w:val="20"/>
              </w:rPr>
            </w:pPr>
          </w:p>
        </w:tc>
      </w:tr>
      <w:tr w:rsidR="003B4FC8" w:rsidRPr="003B4FC8" w14:paraId="65106021" w14:textId="77777777" w:rsidTr="00AD4885">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81FA2B" w14:textId="77777777" w:rsidR="003B4FC8" w:rsidRPr="003B4FC8" w:rsidRDefault="003B4FC8" w:rsidP="003B4FC8">
            <w:pPr>
              <w:pStyle w:val="TableDataEntries"/>
              <w:jc w:val="left"/>
            </w:pPr>
            <w:r w:rsidRPr="003B4FC8">
              <w:t>Fish and fish products</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671C43" w14:textId="77777777" w:rsidR="003B4FC8" w:rsidRPr="003B4FC8" w:rsidRDefault="003B4FC8" w:rsidP="003B4FC8">
            <w:pPr>
              <w:pStyle w:val="TableDataEntries"/>
            </w:pPr>
            <w:r w:rsidRPr="003B4FC8">
              <w:t>3.55</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B40B9C" w14:textId="77777777" w:rsidR="003B4FC8" w:rsidRPr="003B4FC8" w:rsidRDefault="003B4FC8" w:rsidP="003B4FC8">
            <w:pPr>
              <w:pStyle w:val="TableDataEntries"/>
            </w:pPr>
            <w:r w:rsidRPr="003B4FC8">
              <w:t>0.08</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2E2E45"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B1FBA9" w14:textId="77777777" w:rsidR="003B4FC8" w:rsidRPr="003B4FC8" w:rsidRDefault="003B4FC8" w:rsidP="003B4FC8">
            <w:pPr>
              <w:pStyle w:val="TableDataEntries"/>
            </w:pPr>
            <w:r w:rsidRPr="003B4FC8">
              <w:t>0.00</w:t>
            </w:r>
          </w:p>
        </w:tc>
      </w:tr>
      <w:tr w:rsidR="003B4FC8" w:rsidRPr="003B4FC8" w14:paraId="10BFD224" w14:textId="77777777" w:rsidTr="00AD4885">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044B4BE" w14:textId="77777777" w:rsidR="003B4FC8" w:rsidRPr="003B4FC8" w:rsidRDefault="003B4FC8" w:rsidP="003B4FC8">
            <w:pPr>
              <w:pStyle w:val="TableDataEntries"/>
              <w:jc w:val="left"/>
            </w:pPr>
            <w:r w:rsidRPr="003B4FC8">
              <w:t>Minerals and metals</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D6C64D" w14:textId="77777777" w:rsidR="003B4FC8" w:rsidRPr="003B4FC8" w:rsidRDefault="003B4FC8" w:rsidP="003B4FC8">
            <w:pPr>
              <w:pStyle w:val="TableDataEntries"/>
            </w:pPr>
            <w:r w:rsidRPr="003B4FC8">
              <w:t>4.89</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8823352"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F77EDE" w14:textId="77777777" w:rsidR="003B4FC8" w:rsidRPr="003B4FC8" w:rsidRDefault="003B4FC8" w:rsidP="003B4FC8">
            <w:pPr>
              <w:pStyle w:val="TableDataEntries"/>
            </w:pPr>
            <w:r w:rsidRPr="003B4FC8">
              <w:t>0.01</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CAFFB1" w14:textId="77777777" w:rsidR="003B4FC8" w:rsidRPr="003B4FC8" w:rsidRDefault="003B4FC8" w:rsidP="003B4FC8">
            <w:pPr>
              <w:pStyle w:val="TableDataEntries"/>
            </w:pPr>
            <w:r w:rsidRPr="003B4FC8">
              <w:t>0.00</w:t>
            </w:r>
          </w:p>
        </w:tc>
      </w:tr>
      <w:tr w:rsidR="003B4FC8" w:rsidRPr="003B4FC8" w14:paraId="33D1B1BF" w14:textId="77777777" w:rsidTr="00AD4885">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ED6255" w14:textId="77777777" w:rsidR="003B4FC8" w:rsidRPr="003B4FC8" w:rsidRDefault="003B4FC8" w:rsidP="003B4FC8">
            <w:pPr>
              <w:pStyle w:val="TableDataEntries"/>
              <w:jc w:val="left"/>
            </w:pPr>
            <w:r w:rsidRPr="003B4FC8">
              <w:t>Petroleum</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E213A6" w14:textId="77777777" w:rsidR="003B4FC8" w:rsidRPr="003B4FC8" w:rsidRDefault="003B4FC8" w:rsidP="003B4FC8">
            <w:pPr>
              <w:pStyle w:val="TableDataEntries"/>
            </w:pPr>
            <w:r w:rsidRPr="003B4FC8">
              <w:t>5.00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1886B3"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F427C3"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A66086" w14:textId="77777777" w:rsidR="003B4FC8" w:rsidRPr="003B4FC8" w:rsidRDefault="003B4FC8" w:rsidP="003B4FC8">
            <w:pPr>
              <w:pStyle w:val="TableDataEntries"/>
            </w:pPr>
            <w:r w:rsidRPr="003B4FC8">
              <w:t>0.00</w:t>
            </w:r>
          </w:p>
        </w:tc>
      </w:tr>
      <w:tr w:rsidR="003B4FC8" w:rsidRPr="003B4FC8" w14:paraId="5B150812" w14:textId="77777777" w:rsidTr="00AD4885">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E9CC7A7" w14:textId="77777777" w:rsidR="003B4FC8" w:rsidRPr="003B4FC8" w:rsidRDefault="003B4FC8" w:rsidP="003B4FC8">
            <w:pPr>
              <w:pStyle w:val="TableDataEntries"/>
              <w:jc w:val="left"/>
            </w:pPr>
            <w:r w:rsidRPr="003B4FC8">
              <w:t>Chemicals</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A40E49" w14:textId="77777777" w:rsidR="003B4FC8" w:rsidRPr="003B4FC8" w:rsidRDefault="003B4FC8" w:rsidP="003B4FC8">
            <w:pPr>
              <w:pStyle w:val="TableDataEntries"/>
            </w:pPr>
            <w:r w:rsidRPr="003B4FC8">
              <w:t>4.51</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3C4DE56" w14:textId="77777777" w:rsidR="003B4FC8" w:rsidRPr="003B4FC8" w:rsidRDefault="003B4FC8" w:rsidP="003B4FC8">
            <w:pPr>
              <w:pStyle w:val="TableDataEntries"/>
            </w:pPr>
            <w:r w:rsidRPr="003B4FC8">
              <w:t>0.02</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925E95" w14:textId="77777777" w:rsidR="003B4FC8" w:rsidRPr="003B4FC8" w:rsidRDefault="003B4FC8" w:rsidP="003B4FC8">
            <w:pPr>
              <w:pStyle w:val="TableDataEntries"/>
            </w:pPr>
            <w:r w:rsidRPr="003B4FC8">
              <w:t>0.03</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43760F" w14:textId="77777777" w:rsidR="003B4FC8" w:rsidRPr="003B4FC8" w:rsidRDefault="003B4FC8" w:rsidP="003B4FC8">
            <w:pPr>
              <w:pStyle w:val="TableDataEntries"/>
            </w:pPr>
            <w:r w:rsidRPr="003B4FC8">
              <w:t>0.00</w:t>
            </w:r>
          </w:p>
        </w:tc>
      </w:tr>
      <w:tr w:rsidR="003B4FC8" w:rsidRPr="003B4FC8" w14:paraId="05CBB3FB" w14:textId="77777777" w:rsidTr="00AD4885">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E386A9" w14:textId="77777777" w:rsidR="003B4FC8" w:rsidRPr="003B4FC8" w:rsidRDefault="003B4FC8" w:rsidP="003B4FC8">
            <w:pPr>
              <w:pStyle w:val="TableDataEntries"/>
              <w:jc w:val="left"/>
            </w:pPr>
            <w:r w:rsidRPr="003B4FC8">
              <w:t>Wood, paper, etc.</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3B1DF5B" w14:textId="77777777" w:rsidR="003B4FC8" w:rsidRPr="003B4FC8" w:rsidRDefault="003B4FC8" w:rsidP="003B4FC8">
            <w:pPr>
              <w:pStyle w:val="TableDataEntries"/>
            </w:pPr>
            <w:r w:rsidRPr="003B4FC8">
              <w:t>4.59</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D2775C"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39BAF8" w14:textId="77777777" w:rsidR="003B4FC8" w:rsidRPr="003B4FC8" w:rsidRDefault="003B4FC8" w:rsidP="003B4FC8">
            <w:pPr>
              <w:pStyle w:val="TableDataEntries"/>
            </w:pPr>
            <w:r w:rsidRPr="003B4FC8">
              <w:t>0.01</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C69EEC" w14:textId="77777777" w:rsidR="003B4FC8" w:rsidRPr="003B4FC8" w:rsidRDefault="003B4FC8" w:rsidP="003B4FC8">
            <w:pPr>
              <w:pStyle w:val="TableDataEntries"/>
            </w:pPr>
            <w:r w:rsidRPr="003B4FC8">
              <w:t>0.00</w:t>
            </w:r>
          </w:p>
        </w:tc>
      </w:tr>
      <w:tr w:rsidR="003B4FC8" w:rsidRPr="003B4FC8" w14:paraId="5D9EB3AC" w14:textId="77777777" w:rsidTr="00AD4885">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C45B67" w14:textId="77777777" w:rsidR="003B4FC8" w:rsidRPr="003B4FC8" w:rsidRDefault="003B4FC8" w:rsidP="003B4FC8">
            <w:pPr>
              <w:pStyle w:val="TableDataEntries"/>
              <w:jc w:val="left"/>
            </w:pPr>
            <w:r w:rsidRPr="003B4FC8">
              <w:t>Textiles</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1F37999" w14:textId="77777777" w:rsidR="003B4FC8" w:rsidRPr="003B4FC8" w:rsidRDefault="003B4FC8" w:rsidP="003B4FC8">
            <w:pPr>
              <w:pStyle w:val="TableDataEntries"/>
            </w:pPr>
            <w:r w:rsidRPr="003B4FC8">
              <w:t>4.97</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8CD41A" w14:textId="77777777" w:rsidR="003B4FC8" w:rsidRPr="003B4FC8" w:rsidRDefault="003B4FC8" w:rsidP="003B4FC8">
            <w:pPr>
              <w:pStyle w:val="TableDataEntries"/>
            </w:pPr>
            <w:r w:rsidRPr="003B4FC8">
              <w:t>0.01</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B1A41D" w14:textId="77777777" w:rsidR="003B4FC8" w:rsidRPr="003B4FC8" w:rsidRDefault="003B4FC8" w:rsidP="003B4FC8">
            <w:pPr>
              <w:pStyle w:val="TableDataEntries"/>
            </w:pPr>
            <w:r w:rsidRPr="003B4FC8">
              <w:t>0.01</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EF1CEFE" w14:textId="77777777" w:rsidR="003B4FC8" w:rsidRPr="003B4FC8" w:rsidRDefault="003B4FC8" w:rsidP="003B4FC8">
            <w:pPr>
              <w:pStyle w:val="TableDataEntries"/>
            </w:pPr>
            <w:r w:rsidRPr="003B4FC8">
              <w:t>0.00</w:t>
            </w:r>
          </w:p>
        </w:tc>
      </w:tr>
      <w:tr w:rsidR="003B4FC8" w:rsidRPr="003B4FC8" w14:paraId="4494955E" w14:textId="77777777" w:rsidTr="00AD4885">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5FBFAD" w14:textId="77777777" w:rsidR="003B4FC8" w:rsidRPr="003B4FC8" w:rsidRDefault="003B4FC8" w:rsidP="003B4FC8">
            <w:pPr>
              <w:pStyle w:val="TableDataEntries"/>
              <w:jc w:val="left"/>
            </w:pPr>
            <w:r w:rsidRPr="003B4FC8">
              <w:t>Clothing</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4922CA" w14:textId="77777777" w:rsidR="003B4FC8" w:rsidRPr="003B4FC8" w:rsidRDefault="003B4FC8" w:rsidP="003B4FC8">
            <w:pPr>
              <w:pStyle w:val="TableDataEntries"/>
            </w:pPr>
            <w:r w:rsidRPr="003B4FC8">
              <w:t>5.00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0C8A282"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C0F2A45"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CD57921" w14:textId="77777777" w:rsidR="003B4FC8" w:rsidRPr="003B4FC8" w:rsidRDefault="003B4FC8" w:rsidP="003B4FC8">
            <w:pPr>
              <w:pStyle w:val="TableDataEntries"/>
            </w:pPr>
            <w:r w:rsidRPr="003B4FC8">
              <w:t>0.00</w:t>
            </w:r>
          </w:p>
        </w:tc>
      </w:tr>
      <w:tr w:rsidR="003B4FC8" w:rsidRPr="003B4FC8" w14:paraId="7E26C35C" w14:textId="77777777" w:rsidTr="00AD4885">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3321B3" w14:textId="77777777" w:rsidR="003B4FC8" w:rsidRPr="003B4FC8" w:rsidRDefault="003B4FC8" w:rsidP="003B4FC8">
            <w:pPr>
              <w:pStyle w:val="TableDataEntries"/>
              <w:jc w:val="left"/>
            </w:pPr>
            <w:r w:rsidRPr="003B4FC8">
              <w:t>Leather, footwear, etc.</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A08EBE" w14:textId="77777777" w:rsidR="003B4FC8" w:rsidRPr="003B4FC8" w:rsidRDefault="003B4FC8" w:rsidP="003B4FC8">
            <w:pPr>
              <w:pStyle w:val="TableDataEntries"/>
            </w:pPr>
            <w:r w:rsidRPr="003B4FC8">
              <w:t>5.00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90EA23"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7315C2"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169388" w14:textId="77777777" w:rsidR="003B4FC8" w:rsidRPr="003B4FC8" w:rsidRDefault="003B4FC8" w:rsidP="003B4FC8">
            <w:pPr>
              <w:pStyle w:val="TableDataEntries"/>
            </w:pPr>
            <w:r w:rsidRPr="003B4FC8">
              <w:t>0.00</w:t>
            </w:r>
          </w:p>
        </w:tc>
      </w:tr>
      <w:tr w:rsidR="003B4FC8" w:rsidRPr="003B4FC8" w14:paraId="3101EEF2" w14:textId="77777777" w:rsidTr="00AD4885">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021A379" w14:textId="77777777" w:rsidR="003B4FC8" w:rsidRPr="003B4FC8" w:rsidRDefault="003B4FC8" w:rsidP="003B4FC8">
            <w:pPr>
              <w:pStyle w:val="TableDataEntries"/>
              <w:jc w:val="left"/>
            </w:pPr>
            <w:r w:rsidRPr="003B4FC8">
              <w:t>Non-electrical machinery</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8926F6" w14:textId="77777777" w:rsidR="003B4FC8" w:rsidRPr="003B4FC8" w:rsidRDefault="003B4FC8" w:rsidP="003B4FC8">
            <w:pPr>
              <w:pStyle w:val="TableDataEntries"/>
            </w:pPr>
            <w:r w:rsidRPr="003B4FC8">
              <w:t>4.19</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A86237"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CCB052" w14:textId="77777777" w:rsidR="003B4FC8" w:rsidRPr="003B4FC8" w:rsidRDefault="003B4FC8" w:rsidP="003B4FC8">
            <w:pPr>
              <w:pStyle w:val="TableDataEntries"/>
            </w:pPr>
            <w:r w:rsidRPr="003B4FC8">
              <w:t>0.01</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95198C" w14:textId="77777777" w:rsidR="003B4FC8" w:rsidRPr="003B4FC8" w:rsidRDefault="003B4FC8" w:rsidP="003B4FC8">
            <w:pPr>
              <w:pStyle w:val="TableDataEntries"/>
            </w:pPr>
            <w:r w:rsidRPr="003B4FC8">
              <w:t>0.00</w:t>
            </w:r>
          </w:p>
        </w:tc>
      </w:tr>
      <w:tr w:rsidR="003B4FC8" w:rsidRPr="003B4FC8" w14:paraId="388FD58A" w14:textId="77777777" w:rsidTr="00AD4885">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3880A6" w14:textId="77777777" w:rsidR="003B4FC8" w:rsidRPr="003B4FC8" w:rsidRDefault="003B4FC8" w:rsidP="003B4FC8">
            <w:pPr>
              <w:pStyle w:val="TableDataEntries"/>
              <w:jc w:val="left"/>
            </w:pPr>
            <w:r w:rsidRPr="003B4FC8">
              <w:t>Electrical machinery</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CAC25C4" w14:textId="77777777" w:rsidR="003B4FC8" w:rsidRPr="003B4FC8" w:rsidRDefault="003B4FC8" w:rsidP="003B4FC8">
            <w:pPr>
              <w:pStyle w:val="TableDataEntries"/>
            </w:pPr>
            <w:r w:rsidRPr="003B4FC8">
              <w:t>3.34</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31924A"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C602AB" w14:textId="77777777" w:rsidR="003B4FC8" w:rsidRPr="003B4FC8" w:rsidRDefault="003B4FC8" w:rsidP="003B4FC8">
            <w:pPr>
              <w:pStyle w:val="TableDataEntries"/>
            </w:pPr>
            <w:r w:rsidRPr="003B4FC8">
              <w:t>0.06</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610F2C" w14:textId="77777777" w:rsidR="003B4FC8" w:rsidRPr="003B4FC8" w:rsidRDefault="003B4FC8" w:rsidP="003B4FC8">
            <w:pPr>
              <w:pStyle w:val="TableDataEntries"/>
            </w:pPr>
            <w:r w:rsidRPr="003B4FC8">
              <w:t>0.00</w:t>
            </w:r>
          </w:p>
        </w:tc>
      </w:tr>
      <w:tr w:rsidR="003B4FC8" w:rsidRPr="003B4FC8" w14:paraId="633D6481" w14:textId="77777777" w:rsidTr="00AD4885">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FFDEB6" w14:textId="77777777" w:rsidR="003B4FC8" w:rsidRPr="003B4FC8" w:rsidRDefault="003B4FC8" w:rsidP="003B4FC8">
            <w:pPr>
              <w:pStyle w:val="TableDataEntries"/>
              <w:jc w:val="left"/>
            </w:pPr>
            <w:r w:rsidRPr="003B4FC8">
              <w:t>Transport equipment</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30F9BD8" w14:textId="77777777" w:rsidR="003B4FC8" w:rsidRPr="003B4FC8" w:rsidRDefault="003B4FC8" w:rsidP="003B4FC8">
            <w:pPr>
              <w:pStyle w:val="TableDataEntries"/>
            </w:pPr>
            <w:r w:rsidRPr="003B4FC8">
              <w:t>4.46</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DAA25C"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937039" w14:textId="77777777" w:rsidR="003B4FC8" w:rsidRPr="003B4FC8" w:rsidRDefault="003B4FC8" w:rsidP="003B4FC8">
            <w:pPr>
              <w:pStyle w:val="TableDataEntries"/>
            </w:pPr>
            <w:r w:rsidRPr="003B4FC8">
              <w:t>0.10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1451B83" w14:textId="77777777" w:rsidR="003B4FC8" w:rsidRPr="003B4FC8" w:rsidRDefault="003B4FC8" w:rsidP="003B4FC8">
            <w:pPr>
              <w:pStyle w:val="TableDataEntries"/>
            </w:pPr>
            <w:r w:rsidRPr="003B4FC8">
              <w:t>0.00</w:t>
            </w:r>
          </w:p>
        </w:tc>
      </w:tr>
      <w:tr w:rsidR="003B4FC8" w:rsidRPr="003B4FC8" w14:paraId="4CA3E2BD" w14:textId="77777777" w:rsidTr="00AD4885">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4582A1" w14:textId="77777777" w:rsidR="003B4FC8" w:rsidRPr="003B4FC8" w:rsidRDefault="003B4FC8" w:rsidP="003B4FC8">
            <w:pPr>
              <w:pStyle w:val="TableDataEntries"/>
              <w:jc w:val="left"/>
            </w:pPr>
            <w:r w:rsidRPr="003B4FC8">
              <w:t>Manufactures, not elsewhere specified</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6B12532" w14:textId="77777777" w:rsidR="003B4FC8" w:rsidRPr="003B4FC8" w:rsidRDefault="003B4FC8" w:rsidP="003B4FC8">
            <w:pPr>
              <w:pStyle w:val="TableDataEntries"/>
            </w:pPr>
            <w:r w:rsidRPr="003B4FC8">
              <w:t>4.46</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ECA650"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B518EA" w14:textId="77777777" w:rsidR="003B4FC8" w:rsidRPr="003B4FC8" w:rsidRDefault="003B4FC8" w:rsidP="003B4FC8">
            <w:pPr>
              <w:pStyle w:val="TableDataEntries"/>
            </w:pPr>
            <w:r w:rsidRPr="003B4FC8">
              <w:t>0.03</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899849" w14:textId="77777777" w:rsidR="003B4FC8" w:rsidRPr="003B4FC8" w:rsidRDefault="003B4FC8" w:rsidP="003B4FC8">
            <w:pPr>
              <w:pStyle w:val="TableDataEntries"/>
            </w:pPr>
            <w:r w:rsidRPr="003B4FC8">
              <w:t>0.00</w:t>
            </w:r>
          </w:p>
        </w:tc>
      </w:tr>
      <w:tr w:rsidR="003B4FC8" w:rsidRPr="003B4FC8" w14:paraId="0F59420D" w14:textId="77777777" w:rsidTr="00AD4885">
        <w:trPr>
          <w:trHeight w:val="216"/>
        </w:trPr>
        <w:tc>
          <w:tcPr>
            <w:tcW w:w="3260"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463E4BAB" w14:textId="0B25D64D" w:rsidR="003B4FC8" w:rsidRPr="003B4FC8" w:rsidRDefault="003B4FC8" w:rsidP="003B4FC8">
            <w:pPr>
              <w:pStyle w:val="TableDataEntries"/>
              <w:jc w:val="left"/>
              <w:rPr>
                <w:rFonts w:ascii="Franklin Gothic Demi" w:hAnsi="Franklin Gothic Demi"/>
              </w:rPr>
            </w:pPr>
            <w:r w:rsidRPr="003B4FC8">
              <w:rPr>
                <w:rFonts w:ascii="Franklin Gothic Demi" w:hAnsi="Franklin Gothic Demi"/>
              </w:rPr>
              <w:t>Average of non-agricultural products</w:t>
            </w:r>
          </w:p>
        </w:tc>
        <w:tc>
          <w:tcPr>
            <w:tcW w:w="116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5EE9C53F" w14:textId="77777777" w:rsidR="003B4FC8" w:rsidRPr="003B4FC8" w:rsidRDefault="003B4FC8" w:rsidP="003B4FC8">
            <w:pPr>
              <w:pStyle w:val="TableDataEntries"/>
              <w:rPr>
                <w:rFonts w:ascii="Franklin Gothic Demi" w:hAnsi="Franklin Gothic Demi"/>
              </w:rPr>
            </w:pPr>
            <w:r w:rsidRPr="003B4FC8">
              <w:rPr>
                <w:rFonts w:ascii="Franklin Gothic Demi" w:hAnsi="Franklin Gothic Demi"/>
              </w:rPr>
              <w:t>4.53</w:t>
            </w:r>
          </w:p>
        </w:tc>
        <w:tc>
          <w:tcPr>
            <w:tcW w:w="116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4940F1D4" w14:textId="77777777" w:rsidR="003B4FC8" w:rsidRPr="003B4FC8" w:rsidRDefault="003B4FC8" w:rsidP="003B4FC8">
            <w:pPr>
              <w:pStyle w:val="TableDataEntries"/>
              <w:rPr>
                <w:rFonts w:ascii="Franklin Gothic Demi" w:hAnsi="Franklin Gothic Demi"/>
              </w:rPr>
            </w:pPr>
            <w:r w:rsidRPr="003B4FC8">
              <w:rPr>
                <w:rFonts w:ascii="Franklin Gothic Demi" w:hAnsi="Franklin Gothic Demi"/>
              </w:rPr>
              <w:t>0.01</w:t>
            </w:r>
          </w:p>
        </w:tc>
        <w:tc>
          <w:tcPr>
            <w:tcW w:w="116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5B8A3A17" w14:textId="77777777" w:rsidR="003B4FC8" w:rsidRPr="003B4FC8" w:rsidRDefault="003B4FC8" w:rsidP="003B4FC8">
            <w:pPr>
              <w:pStyle w:val="TableDataEntries"/>
              <w:rPr>
                <w:rFonts w:ascii="Franklin Gothic Demi" w:hAnsi="Franklin Gothic Demi"/>
              </w:rPr>
            </w:pPr>
            <w:r w:rsidRPr="003B4FC8">
              <w:rPr>
                <w:rFonts w:ascii="Franklin Gothic Demi" w:hAnsi="Franklin Gothic Demi"/>
              </w:rPr>
              <w:t>0.02</w:t>
            </w:r>
          </w:p>
        </w:tc>
        <w:tc>
          <w:tcPr>
            <w:tcW w:w="116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0E369A8" w14:textId="77777777" w:rsidR="003B4FC8" w:rsidRPr="003B4FC8" w:rsidRDefault="003B4FC8" w:rsidP="003B4FC8">
            <w:pPr>
              <w:pStyle w:val="TableDataEntries"/>
              <w:rPr>
                <w:rFonts w:ascii="Franklin Gothic Demi" w:hAnsi="Franklin Gothic Demi"/>
              </w:rPr>
            </w:pPr>
            <w:r w:rsidRPr="003B4FC8">
              <w:rPr>
                <w:rFonts w:ascii="Franklin Gothic Demi" w:hAnsi="Franklin Gothic Demi"/>
              </w:rPr>
              <w:t>0.00</w:t>
            </w:r>
          </w:p>
        </w:tc>
      </w:tr>
    </w:tbl>
    <w:p w14:paraId="4E5F3BD1" w14:textId="77777777" w:rsidR="00AD4885" w:rsidRDefault="00AD4885"/>
    <w:tbl>
      <w:tblPr>
        <w:tblW w:w="7936" w:type="dxa"/>
        <w:tblLook w:val="04A0" w:firstRow="1" w:lastRow="0" w:firstColumn="1" w:lastColumn="0" w:noHBand="0" w:noVBand="1"/>
      </w:tblPr>
      <w:tblGrid>
        <w:gridCol w:w="3260"/>
        <w:gridCol w:w="1169"/>
        <w:gridCol w:w="1169"/>
        <w:gridCol w:w="1169"/>
        <w:gridCol w:w="1169"/>
      </w:tblGrid>
      <w:tr w:rsidR="00AD4885" w:rsidRPr="003B4FC8" w14:paraId="1005FDDB" w14:textId="77777777" w:rsidTr="00AD4885">
        <w:trPr>
          <w:trHeight w:val="216"/>
          <w:tblHeader/>
        </w:trPr>
        <w:tc>
          <w:tcPr>
            <w:tcW w:w="3260" w:type="dxa"/>
            <w:shd w:val="clear" w:color="auto" w:fill="6F6652"/>
            <w:noWrap/>
            <w:tcMar>
              <w:left w:w="57" w:type="dxa"/>
              <w:right w:w="57" w:type="dxa"/>
            </w:tcMar>
            <w:hideMark/>
          </w:tcPr>
          <w:p w14:paraId="115DF703" w14:textId="457CC6E5" w:rsidR="00AD4885" w:rsidRPr="003B4FC8" w:rsidRDefault="00032488" w:rsidP="001019D8">
            <w:pPr>
              <w:pStyle w:val="TableDataColumnHeading"/>
              <w:jc w:val="left"/>
            </w:pPr>
            <w:r>
              <w:t>All</w:t>
            </w:r>
            <w:r w:rsidR="00AD4885" w:rsidRPr="003B4FC8">
              <w:t xml:space="preserve"> products</w:t>
            </w:r>
          </w:p>
        </w:tc>
        <w:tc>
          <w:tcPr>
            <w:tcW w:w="1169" w:type="dxa"/>
            <w:shd w:val="clear" w:color="auto" w:fill="6F6652"/>
            <w:noWrap/>
            <w:tcMar>
              <w:left w:w="57" w:type="dxa"/>
              <w:right w:w="57" w:type="dxa"/>
            </w:tcMar>
            <w:hideMark/>
          </w:tcPr>
          <w:p w14:paraId="5CD9DCC5" w14:textId="77777777" w:rsidR="00AD4885" w:rsidRDefault="00AD4885" w:rsidP="001019D8">
            <w:pPr>
              <w:pStyle w:val="TableDataColumnHeading"/>
              <w:rPr>
                <w:szCs w:val="16"/>
              </w:rPr>
            </w:pPr>
            <w:r w:rsidRPr="003B4FC8">
              <w:rPr>
                <w:szCs w:val="16"/>
              </w:rPr>
              <w:t>MFN</w:t>
            </w:r>
          </w:p>
          <w:p w14:paraId="2CF751A0" w14:textId="77777777" w:rsidR="00AD4885" w:rsidRPr="003B4FC8" w:rsidRDefault="00AD4885" w:rsidP="001019D8">
            <w:pPr>
              <w:pStyle w:val="TableDataColumnHeading"/>
              <w:rPr>
                <w:szCs w:val="16"/>
              </w:rPr>
            </w:pPr>
            <w:r>
              <w:rPr>
                <w:szCs w:val="16"/>
              </w:rPr>
              <w:t>%</w:t>
            </w:r>
          </w:p>
        </w:tc>
        <w:tc>
          <w:tcPr>
            <w:tcW w:w="1169" w:type="dxa"/>
            <w:shd w:val="clear" w:color="auto" w:fill="6F6652"/>
            <w:noWrap/>
            <w:tcMar>
              <w:left w:w="57" w:type="dxa"/>
              <w:right w:w="57" w:type="dxa"/>
            </w:tcMar>
            <w:hideMark/>
          </w:tcPr>
          <w:p w14:paraId="27033BB9" w14:textId="77777777" w:rsidR="00AD4885" w:rsidRDefault="00AD4885" w:rsidP="001019D8">
            <w:pPr>
              <w:pStyle w:val="TableDataColumnHeading"/>
              <w:rPr>
                <w:szCs w:val="16"/>
              </w:rPr>
            </w:pPr>
            <w:r w:rsidRPr="003B4FC8">
              <w:rPr>
                <w:szCs w:val="16"/>
              </w:rPr>
              <w:t>EFTA</w:t>
            </w:r>
          </w:p>
          <w:p w14:paraId="4216DE75" w14:textId="77777777" w:rsidR="00AD4885" w:rsidRPr="003B4FC8" w:rsidRDefault="00AD4885" w:rsidP="001019D8">
            <w:pPr>
              <w:pStyle w:val="TableDataColumnHeading"/>
              <w:rPr>
                <w:szCs w:val="16"/>
              </w:rPr>
            </w:pPr>
            <w:r>
              <w:rPr>
                <w:szCs w:val="16"/>
              </w:rPr>
              <w:t>%</w:t>
            </w:r>
          </w:p>
        </w:tc>
        <w:tc>
          <w:tcPr>
            <w:tcW w:w="1169" w:type="dxa"/>
            <w:shd w:val="clear" w:color="auto" w:fill="6F6652"/>
            <w:noWrap/>
            <w:tcMar>
              <w:left w:w="57" w:type="dxa"/>
              <w:right w:w="57" w:type="dxa"/>
            </w:tcMar>
            <w:hideMark/>
          </w:tcPr>
          <w:p w14:paraId="0260F577" w14:textId="77777777" w:rsidR="00AD4885" w:rsidRDefault="00AD4885" w:rsidP="001019D8">
            <w:pPr>
              <w:pStyle w:val="TableDataColumnHeading"/>
              <w:rPr>
                <w:szCs w:val="16"/>
              </w:rPr>
            </w:pPr>
            <w:r w:rsidRPr="003B4FC8">
              <w:rPr>
                <w:szCs w:val="16"/>
              </w:rPr>
              <w:t>Singapore</w:t>
            </w:r>
          </w:p>
          <w:p w14:paraId="5CB58A3B" w14:textId="77777777" w:rsidR="00AD4885" w:rsidRPr="003B4FC8" w:rsidRDefault="00AD4885" w:rsidP="001019D8">
            <w:pPr>
              <w:pStyle w:val="TableDataColumnHeading"/>
              <w:rPr>
                <w:szCs w:val="16"/>
              </w:rPr>
            </w:pPr>
            <w:r>
              <w:rPr>
                <w:szCs w:val="16"/>
              </w:rPr>
              <w:t>%</w:t>
            </w:r>
          </w:p>
        </w:tc>
        <w:tc>
          <w:tcPr>
            <w:tcW w:w="1169" w:type="dxa"/>
            <w:shd w:val="clear" w:color="auto" w:fill="6F6652"/>
            <w:noWrap/>
            <w:tcMar>
              <w:left w:w="57" w:type="dxa"/>
              <w:right w:w="57" w:type="dxa"/>
            </w:tcMar>
            <w:hideMark/>
          </w:tcPr>
          <w:p w14:paraId="3B84D586" w14:textId="77777777" w:rsidR="00AD4885" w:rsidRDefault="00AD4885" w:rsidP="001019D8">
            <w:pPr>
              <w:pStyle w:val="TableDataColumnHeading"/>
              <w:rPr>
                <w:rStyle w:val="NoteLabel"/>
                <w:color w:val="FFFFFF" w:themeColor="background1"/>
              </w:rPr>
            </w:pPr>
            <w:r w:rsidRPr="003B4FC8">
              <w:rPr>
                <w:szCs w:val="16"/>
              </w:rPr>
              <w:t>GCC/LA</w:t>
            </w:r>
            <w:r>
              <w:rPr>
                <w:szCs w:val="16"/>
              </w:rPr>
              <w:t>S</w:t>
            </w:r>
            <w:r w:rsidRPr="00E4232C">
              <w:rPr>
                <w:rStyle w:val="NoteLabel"/>
              </w:rPr>
              <w:t xml:space="preserve"> </w:t>
            </w:r>
            <w:r w:rsidRPr="00B20BAB">
              <w:rPr>
                <w:rStyle w:val="NoteLabel"/>
                <w:color w:val="FFFFFF" w:themeColor="background1"/>
              </w:rPr>
              <w:t>a</w:t>
            </w:r>
          </w:p>
          <w:p w14:paraId="72004939" w14:textId="77777777" w:rsidR="00AD4885" w:rsidRPr="003B4FC8" w:rsidRDefault="00AD4885" w:rsidP="001019D8">
            <w:pPr>
              <w:pStyle w:val="TableDataColumnHeading"/>
              <w:rPr>
                <w:szCs w:val="16"/>
              </w:rPr>
            </w:pPr>
            <w:r>
              <w:rPr>
                <w:rStyle w:val="NoteLabel"/>
                <w:color w:val="FFFFFF" w:themeColor="background1"/>
              </w:rPr>
              <w:t>%</w:t>
            </w:r>
          </w:p>
        </w:tc>
      </w:tr>
      <w:tr w:rsidR="003B4FC8" w:rsidRPr="003B4FC8" w14:paraId="7152FEF1" w14:textId="77777777" w:rsidTr="00AD4885">
        <w:trPr>
          <w:trHeight w:val="216"/>
        </w:trPr>
        <w:tc>
          <w:tcPr>
            <w:tcW w:w="3260"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6E47B567" w14:textId="46C91FF6" w:rsidR="003B4FC8" w:rsidRPr="003B4FC8" w:rsidRDefault="003B4FC8" w:rsidP="003B4FC8">
            <w:pPr>
              <w:pStyle w:val="TableDataEntries"/>
              <w:jc w:val="left"/>
              <w:rPr>
                <w:rFonts w:ascii="Franklin Gothic Demi" w:hAnsi="Franklin Gothic Demi"/>
              </w:rPr>
            </w:pPr>
            <w:r w:rsidRPr="003B4FC8">
              <w:rPr>
                <w:rFonts w:ascii="Franklin Gothic Demi" w:hAnsi="Franklin Gothic Demi"/>
              </w:rPr>
              <w:t>Average of all commodities</w:t>
            </w:r>
          </w:p>
        </w:tc>
        <w:tc>
          <w:tcPr>
            <w:tcW w:w="116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50071199" w14:textId="77777777" w:rsidR="003B4FC8" w:rsidRPr="003B4FC8" w:rsidRDefault="003B4FC8" w:rsidP="003B4FC8">
            <w:pPr>
              <w:pStyle w:val="TableDataEntries"/>
              <w:rPr>
                <w:rFonts w:ascii="Franklin Gothic Demi" w:hAnsi="Franklin Gothic Demi"/>
              </w:rPr>
            </w:pPr>
            <w:r w:rsidRPr="003B4FC8">
              <w:rPr>
                <w:rFonts w:ascii="Franklin Gothic Demi" w:hAnsi="Franklin Gothic Demi"/>
              </w:rPr>
              <w:t>4.69</w:t>
            </w:r>
          </w:p>
        </w:tc>
        <w:tc>
          <w:tcPr>
            <w:tcW w:w="116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A3B0B0D" w14:textId="77777777" w:rsidR="003B4FC8" w:rsidRPr="003B4FC8" w:rsidRDefault="003B4FC8" w:rsidP="003B4FC8">
            <w:pPr>
              <w:pStyle w:val="TableDataEntries"/>
              <w:rPr>
                <w:rFonts w:ascii="Franklin Gothic Demi" w:hAnsi="Franklin Gothic Demi"/>
              </w:rPr>
            </w:pPr>
            <w:r w:rsidRPr="003B4FC8">
              <w:rPr>
                <w:rFonts w:ascii="Franklin Gothic Demi" w:hAnsi="Franklin Gothic Demi"/>
              </w:rPr>
              <w:t>0.14</w:t>
            </w:r>
          </w:p>
        </w:tc>
        <w:tc>
          <w:tcPr>
            <w:tcW w:w="116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0623BDDB" w14:textId="77777777" w:rsidR="003B4FC8" w:rsidRPr="003B4FC8" w:rsidRDefault="003B4FC8" w:rsidP="003B4FC8">
            <w:pPr>
              <w:pStyle w:val="TableDataEntries"/>
              <w:rPr>
                <w:rFonts w:ascii="Franklin Gothic Demi" w:hAnsi="Franklin Gothic Demi"/>
              </w:rPr>
            </w:pPr>
            <w:r w:rsidRPr="003B4FC8">
              <w:rPr>
                <w:rFonts w:ascii="Franklin Gothic Demi" w:hAnsi="Franklin Gothic Demi"/>
              </w:rPr>
              <w:t>0.04</w:t>
            </w:r>
          </w:p>
        </w:tc>
        <w:tc>
          <w:tcPr>
            <w:tcW w:w="116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24371CA7" w14:textId="77777777" w:rsidR="003B4FC8" w:rsidRPr="003B4FC8" w:rsidRDefault="003B4FC8" w:rsidP="003B4FC8">
            <w:pPr>
              <w:pStyle w:val="TableDataEntries"/>
              <w:rPr>
                <w:rFonts w:ascii="Franklin Gothic Demi" w:hAnsi="Franklin Gothic Demi"/>
              </w:rPr>
            </w:pPr>
            <w:r w:rsidRPr="003B4FC8">
              <w:rPr>
                <w:rFonts w:ascii="Franklin Gothic Demi" w:hAnsi="Franklin Gothic Demi"/>
              </w:rPr>
              <w:t>0.00</w:t>
            </w:r>
          </w:p>
        </w:tc>
      </w:tr>
    </w:tbl>
    <w:p w14:paraId="29F84C1B" w14:textId="4BAE78AD" w:rsidR="00334896" w:rsidRPr="00E4232C" w:rsidRDefault="00334896" w:rsidP="00334896">
      <w:pPr>
        <w:pStyle w:val="Note"/>
      </w:pPr>
      <w:r w:rsidRPr="00E4232C">
        <w:rPr>
          <w:rStyle w:val="NoteLabel"/>
        </w:rPr>
        <w:t>a</w:t>
      </w:r>
      <w:r>
        <w:t xml:space="preserve"> GCC – Gulf Cooperation Council; LAE – League of Arab</w:t>
      </w:r>
      <w:r w:rsidR="00B20BAB">
        <w:t xml:space="preserve"> States</w:t>
      </w:r>
    </w:p>
    <w:p w14:paraId="5A34AA68" w14:textId="1AC8BA56" w:rsidR="0061284F" w:rsidRDefault="003B4FC8" w:rsidP="003B4FC8">
      <w:pPr>
        <w:pStyle w:val="Note"/>
        <w:rPr>
          <w:lang w:bidi="fa-IR"/>
        </w:rPr>
      </w:pPr>
      <w:r w:rsidRPr="007D1B4F">
        <w:rPr>
          <w:i/>
        </w:rPr>
        <w:t>Note:</w:t>
      </w:r>
      <w:r w:rsidRPr="00E879B8">
        <w:t xml:space="preserve"> </w:t>
      </w:r>
      <w:r>
        <w:t xml:space="preserve">Simple average of </w:t>
      </w:r>
      <w:r w:rsidR="00794214">
        <w:t xml:space="preserve">HS </w:t>
      </w:r>
      <w:r>
        <w:t>8-digit tariff lines</w:t>
      </w:r>
      <w:r w:rsidR="001C46AA">
        <w:t>; Product groups of agricultural and non-agricultural products defined by WTO</w:t>
      </w:r>
      <w:r w:rsidR="00CA72F0">
        <w:t xml:space="preserve"> based on HS </w:t>
      </w:r>
      <w:r w:rsidR="005C1C73">
        <w:t>system</w:t>
      </w:r>
    </w:p>
    <w:p w14:paraId="33973999" w14:textId="3D8EE2DD" w:rsidR="003B4FC8" w:rsidRDefault="003B4FC8" w:rsidP="003B4FC8">
      <w:pPr>
        <w:pStyle w:val="Source"/>
        <w:rPr>
          <w:lang w:bidi="fa-IR"/>
        </w:rPr>
      </w:pPr>
      <w:r w:rsidRPr="003B4FC8">
        <w:rPr>
          <w:i/>
          <w:lang w:bidi="fa-IR"/>
        </w:rPr>
        <w:t>Source:</w:t>
      </w:r>
      <w:r>
        <w:rPr>
          <w:lang w:bidi="fa-IR"/>
        </w:rPr>
        <w:t xml:space="preserve"> CIE estimates</w:t>
      </w:r>
    </w:p>
    <w:p w14:paraId="2DA203AA" w14:textId="0FB004BF" w:rsidR="00744648" w:rsidRDefault="00F675BB" w:rsidP="00744648">
      <w:pPr>
        <w:pStyle w:val="BodyText"/>
        <w:rPr>
          <w:lang w:eastAsia="en-US" w:bidi="fa-IR"/>
        </w:rPr>
      </w:pPr>
      <w:r>
        <w:rPr>
          <w:lang w:eastAsia="en-US" w:bidi="fa-IR"/>
        </w:rPr>
        <w:t xml:space="preserve">Because Australia has different profiles to Singapore and the EFTA, </w:t>
      </w:r>
      <w:r w:rsidR="00744648">
        <w:rPr>
          <w:lang w:eastAsia="en-US" w:bidi="fa-IR"/>
        </w:rPr>
        <w:t>these offers may suggest a smaller reduction in tariff rates</w:t>
      </w:r>
      <w:r>
        <w:rPr>
          <w:lang w:eastAsia="en-US" w:bidi="fa-IR"/>
        </w:rPr>
        <w:t xml:space="preserve"> for Australia</w:t>
      </w:r>
      <w:r w:rsidR="00744648">
        <w:rPr>
          <w:lang w:eastAsia="en-US" w:bidi="fa-IR"/>
        </w:rPr>
        <w:t>. Table</w:t>
      </w:r>
      <w:r w:rsidR="0092525C">
        <w:rPr>
          <w:lang w:eastAsia="en-US" w:bidi="fa-IR"/>
        </w:rPr>
        <w:t> </w:t>
      </w:r>
      <w:r w:rsidR="00B7756C">
        <w:rPr>
          <w:lang w:eastAsia="en-US" w:bidi="fa-IR"/>
        </w:rPr>
        <w:fldChar w:fldCharType="begin"/>
      </w:r>
      <w:r w:rsidR="00B7756C">
        <w:rPr>
          <w:lang w:eastAsia="en-US" w:bidi="fa-IR"/>
        </w:rPr>
        <w:instrText xml:space="preserve"> REF _Caption8721 </w:instrText>
      </w:r>
      <w:r w:rsidR="00B7756C">
        <w:rPr>
          <w:lang w:eastAsia="en-US" w:bidi="fa-IR"/>
        </w:rPr>
        <w:fldChar w:fldCharType="separate"/>
      </w:r>
      <w:r w:rsidR="002B1E22">
        <w:rPr>
          <w:noProof/>
        </w:rPr>
        <w:t>5</w:t>
      </w:r>
      <w:r w:rsidR="002B1E22" w:rsidRPr="00695C93">
        <w:rPr>
          <w:noProof/>
        </w:rPr>
        <w:t>.</w:t>
      </w:r>
      <w:r w:rsidR="002B1E22">
        <w:rPr>
          <w:noProof/>
        </w:rPr>
        <w:t>2</w:t>
      </w:r>
      <w:r w:rsidR="00B7756C">
        <w:rPr>
          <w:lang w:eastAsia="en-US" w:bidi="fa-IR"/>
        </w:rPr>
        <w:fldChar w:fldCharType="end"/>
      </w:r>
      <w:r w:rsidR="00744648">
        <w:rPr>
          <w:lang w:eastAsia="en-US" w:bidi="fa-IR"/>
        </w:rPr>
        <w:t xml:space="preserve"> compares the weighted average of MFN and preferential tariff rates using the Australian </w:t>
      </w:r>
      <w:r w:rsidR="004229E0">
        <w:rPr>
          <w:lang w:eastAsia="en-US" w:bidi="fa-IR"/>
        </w:rPr>
        <w:t xml:space="preserve">average annual </w:t>
      </w:r>
      <w:r w:rsidR="00744648">
        <w:rPr>
          <w:lang w:eastAsia="en-US" w:bidi="fa-IR"/>
        </w:rPr>
        <w:t xml:space="preserve">exports to the UAE </w:t>
      </w:r>
      <w:r w:rsidR="004229E0">
        <w:rPr>
          <w:lang w:eastAsia="en-US" w:bidi="fa-IR"/>
        </w:rPr>
        <w:t>over the five-year period from 2015 to</w:t>
      </w:r>
      <w:r w:rsidR="00744648">
        <w:rPr>
          <w:lang w:eastAsia="en-US" w:bidi="fa-IR"/>
        </w:rPr>
        <w:t xml:space="preserve"> 20</w:t>
      </w:r>
      <w:r w:rsidR="004229E0">
        <w:rPr>
          <w:lang w:eastAsia="en-US" w:bidi="fa-IR"/>
        </w:rPr>
        <w:t>19</w:t>
      </w:r>
      <w:r w:rsidR="00744648">
        <w:rPr>
          <w:lang w:eastAsia="en-US" w:bidi="fa-IR"/>
        </w:rPr>
        <w:t xml:space="preserve"> as the weights</w:t>
      </w:r>
      <w:r w:rsidR="0092525C">
        <w:rPr>
          <w:lang w:eastAsia="en-US" w:bidi="fa-IR"/>
        </w:rPr>
        <w:t>.</w:t>
      </w:r>
    </w:p>
    <w:p w14:paraId="7F059575" w14:textId="3BFB8913" w:rsidR="00744648" w:rsidRDefault="00744648" w:rsidP="00744648">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5</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5</w:instrText>
      </w:r>
      <w:r w:rsidR="002B1E22">
        <w:rPr>
          <w:noProof/>
        </w:rPr>
        <w:fldChar w:fldCharType="end"/>
      </w:r>
      <w:r w:rsidRPr="00695C93">
        <w:instrText xml:space="preserve">." </w:instrText>
      </w:r>
      <w:r w:rsidRPr="00695C93">
        <w:fldChar w:fldCharType="separate"/>
      </w:r>
      <w:r w:rsidR="002B1E22">
        <w:rPr>
          <w:noProof/>
        </w:rPr>
        <w:instrText>5</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0F5228">
        <w:rPr>
          <w:noProof/>
        </w:rPr>
        <w:instrText>5</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5</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2</w:instrText>
      </w:r>
      <w:r w:rsidRPr="00695C93">
        <w:fldChar w:fldCharType="end"/>
      </w:r>
      <w:r w:rsidRPr="00695C93">
        <w:instrText xml:space="preserve">" "" </w:instrText>
      </w:r>
      <w:r w:rsidRPr="00695C93">
        <w:fldChar w:fldCharType="separate"/>
      </w:r>
      <w:bookmarkStart w:id="1826" w:name="_Caption1273"/>
      <w:bookmarkStart w:id="1827" w:name="_Caption6763"/>
      <w:bookmarkStart w:id="1828" w:name="_Caption2260"/>
      <w:bookmarkStart w:id="1829" w:name="_Caption0102"/>
      <w:bookmarkStart w:id="1830" w:name="_Caption4040"/>
      <w:bookmarkStart w:id="1831" w:name="_Caption4070"/>
      <w:bookmarkStart w:id="1832" w:name="_Caption5605"/>
      <w:bookmarkStart w:id="1833" w:name="_Caption2599"/>
      <w:bookmarkStart w:id="1834" w:name="_Caption7557"/>
      <w:bookmarkStart w:id="1835" w:name="_Caption6174"/>
      <w:bookmarkStart w:id="1836" w:name="_Caption1966"/>
      <w:bookmarkStart w:id="1837" w:name="_Caption3190"/>
      <w:bookmarkStart w:id="1838" w:name="_Caption8721"/>
      <w:bookmarkStart w:id="1839" w:name="_Caption6034"/>
      <w:bookmarkStart w:id="1840" w:name="_Caption1106"/>
      <w:bookmarkStart w:id="1841" w:name="_Caption2467"/>
      <w:bookmarkStart w:id="1842" w:name="_Caption6693"/>
      <w:bookmarkStart w:id="1843" w:name="_Caption6714"/>
      <w:bookmarkStart w:id="1844" w:name="_Caption1444"/>
      <w:bookmarkStart w:id="1845" w:name="_Caption2927"/>
      <w:bookmarkStart w:id="1846" w:name="_Caption5745"/>
      <w:bookmarkStart w:id="1847" w:name="_Caption9224"/>
      <w:bookmarkStart w:id="1848" w:name="_Caption0958"/>
      <w:bookmarkStart w:id="1849" w:name="_Caption4559"/>
      <w:bookmarkStart w:id="1850" w:name="_Caption7255"/>
      <w:bookmarkStart w:id="1851" w:name="_Caption9160"/>
      <w:bookmarkStart w:id="1852" w:name="_Caption7990"/>
      <w:bookmarkStart w:id="1853" w:name="_Caption6812"/>
      <w:bookmarkStart w:id="1854" w:name="_Caption3607"/>
      <w:bookmarkStart w:id="1855" w:name="_Caption1675"/>
      <w:bookmarkStart w:id="1856" w:name="_Caption4288"/>
      <w:bookmarkStart w:id="1857" w:name="_Caption9613"/>
      <w:bookmarkStart w:id="1858" w:name="_Caption1050"/>
      <w:bookmarkStart w:id="1859" w:name="_Caption1744"/>
      <w:bookmarkStart w:id="1860" w:name="_Caption1526"/>
      <w:bookmarkStart w:id="1861" w:name="_Caption4646"/>
      <w:bookmarkStart w:id="1862" w:name="_Caption2491"/>
      <w:bookmarkStart w:id="1863" w:name="_Caption8284"/>
      <w:bookmarkStart w:id="1864" w:name="_Caption8643"/>
      <w:bookmarkStart w:id="1865" w:name="_Caption9787"/>
      <w:bookmarkStart w:id="1866" w:name="_Caption5154"/>
      <w:bookmarkStart w:id="1867" w:name="_Caption0234"/>
      <w:bookmarkStart w:id="1868" w:name="_Caption8292"/>
      <w:bookmarkStart w:id="1869" w:name="_Caption8119"/>
      <w:bookmarkStart w:id="1870" w:name="_Caption8411"/>
      <w:bookmarkStart w:id="1871" w:name="_Caption0932"/>
      <w:bookmarkStart w:id="1872" w:name="_Caption6601"/>
      <w:bookmarkStart w:id="1873" w:name="_Caption5269"/>
      <w:bookmarkStart w:id="1874" w:name="_Caption7036"/>
      <w:bookmarkStart w:id="1875" w:name="_Caption4199"/>
      <w:bookmarkStart w:id="1876" w:name="_Caption8809"/>
      <w:bookmarkStart w:id="1877" w:name="_Caption0647"/>
      <w:bookmarkStart w:id="1878" w:name="_Toc128409073"/>
      <w:r w:rsidR="000F5228">
        <w:rPr>
          <w:noProof/>
        </w:rPr>
        <w:t>5</w:t>
      </w:r>
      <w:r w:rsidR="000F5228" w:rsidRPr="00695C93">
        <w:rPr>
          <w:noProof/>
        </w:rPr>
        <w:t>.</w:t>
      </w:r>
      <w:r w:rsidR="000F5228">
        <w:rPr>
          <w:noProof/>
        </w:rPr>
        <w:t>2</w:t>
      </w:r>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r w:rsidRPr="00695C93">
        <w:fldChar w:fldCharType="end"/>
      </w:r>
      <w:r w:rsidRPr="00695C93">
        <w:tab/>
      </w:r>
      <w:r>
        <w:t>UAE’s MFN and preferential tariff rates using Australian exports as weights</w:t>
      </w:r>
      <w:r w:rsidR="00385C4A">
        <w:t xml:space="preserve"> (aggregation based on HS)</w:t>
      </w:r>
      <w:bookmarkEnd w:id="1878"/>
    </w:p>
    <w:tbl>
      <w:tblPr>
        <w:tblW w:w="7937" w:type="dxa"/>
        <w:tblLook w:val="04A0" w:firstRow="1" w:lastRow="0" w:firstColumn="1" w:lastColumn="0" w:noHBand="0" w:noVBand="1"/>
      </w:tblPr>
      <w:tblGrid>
        <w:gridCol w:w="3824"/>
        <w:gridCol w:w="1371"/>
        <w:gridCol w:w="1371"/>
        <w:gridCol w:w="1371"/>
      </w:tblGrid>
      <w:tr w:rsidR="00744648" w:rsidRPr="003B4FC8" w14:paraId="62022AF8" w14:textId="77777777" w:rsidTr="00FC3492">
        <w:trPr>
          <w:trHeight w:val="216"/>
          <w:tblHeader/>
        </w:trPr>
        <w:tc>
          <w:tcPr>
            <w:tcW w:w="3824" w:type="dxa"/>
            <w:shd w:val="clear" w:color="auto" w:fill="6F6652"/>
            <w:noWrap/>
            <w:tcMar>
              <w:left w:w="57" w:type="dxa"/>
              <w:right w:w="57" w:type="dxa"/>
            </w:tcMar>
            <w:hideMark/>
          </w:tcPr>
          <w:p w14:paraId="1443B686" w14:textId="36341935" w:rsidR="00744648" w:rsidRPr="003B4FC8" w:rsidRDefault="00032488" w:rsidP="00FC3492">
            <w:pPr>
              <w:pStyle w:val="TableDataColumnHeading"/>
              <w:jc w:val="left"/>
            </w:pPr>
            <w:r w:rsidRPr="003B4FC8">
              <w:t>Agricultural products</w:t>
            </w:r>
          </w:p>
        </w:tc>
        <w:tc>
          <w:tcPr>
            <w:tcW w:w="1371" w:type="dxa"/>
            <w:shd w:val="clear" w:color="auto" w:fill="6F6652"/>
            <w:noWrap/>
            <w:tcMar>
              <w:left w:w="57" w:type="dxa"/>
              <w:right w:w="57" w:type="dxa"/>
            </w:tcMar>
            <w:hideMark/>
          </w:tcPr>
          <w:p w14:paraId="4B48CE93" w14:textId="77777777" w:rsidR="00744648" w:rsidRDefault="00744648" w:rsidP="00FC3492">
            <w:pPr>
              <w:pStyle w:val="TableDataColumnHeading"/>
              <w:rPr>
                <w:szCs w:val="16"/>
              </w:rPr>
            </w:pPr>
            <w:r w:rsidRPr="003B4FC8">
              <w:rPr>
                <w:szCs w:val="16"/>
              </w:rPr>
              <w:t>MFN</w:t>
            </w:r>
          </w:p>
          <w:p w14:paraId="04BDE077" w14:textId="6112AE98" w:rsidR="00032488" w:rsidRPr="003B4FC8" w:rsidRDefault="00032488" w:rsidP="00FC3492">
            <w:pPr>
              <w:pStyle w:val="TableDataColumnHeading"/>
              <w:rPr>
                <w:szCs w:val="16"/>
              </w:rPr>
            </w:pPr>
            <w:r>
              <w:rPr>
                <w:szCs w:val="16"/>
              </w:rPr>
              <w:t>%</w:t>
            </w:r>
          </w:p>
        </w:tc>
        <w:tc>
          <w:tcPr>
            <w:tcW w:w="1371" w:type="dxa"/>
            <w:shd w:val="clear" w:color="auto" w:fill="6F6652"/>
            <w:noWrap/>
            <w:tcMar>
              <w:left w:w="57" w:type="dxa"/>
              <w:right w:w="57" w:type="dxa"/>
            </w:tcMar>
            <w:hideMark/>
          </w:tcPr>
          <w:p w14:paraId="1C76A745" w14:textId="77777777" w:rsidR="00744648" w:rsidRDefault="00744648" w:rsidP="00FC3492">
            <w:pPr>
              <w:pStyle w:val="TableDataColumnHeading"/>
              <w:rPr>
                <w:szCs w:val="16"/>
              </w:rPr>
            </w:pPr>
            <w:r w:rsidRPr="003B4FC8">
              <w:rPr>
                <w:szCs w:val="16"/>
              </w:rPr>
              <w:t>EFTA</w:t>
            </w:r>
          </w:p>
          <w:p w14:paraId="0358E809" w14:textId="13BEF0A4" w:rsidR="00032488" w:rsidRPr="003B4FC8" w:rsidRDefault="00032488" w:rsidP="00FC3492">
            <w:pPr>
              <w:pStyle w:val="TableDataColumnHeading"/>
              <w:rPr>
                <w:szCs w:val="16"/>
              </w:rPr>
            </w:pPr>
            <w:r>
              <w:rPr>
                <w:szCs w:val="16"/>
              </w:rPr>
              <w:t>%</w:t>
            </w:r>
          </w:p>
        </w:tc>
        <w:tc>
          <w:tcPr>
            <w:tcW w:w="1371" w:type="dxa"/>
            <w:shd w:val="clear" w:color="auto" w:fill="6F6652"/>
            <w:noWrap/>
            <w:tcMar>
              <w:left w:w="57" w:type="dxa"/>
              <w:right w:w="57" w:type="dxa"/>
            </w:tcMar>
            <w:hideMark/>
          </w:tcPr>
          <w:p w14:paraId="3A38B5E4" w14:textId="77777777" w:rsidR="00744648" w:rsidRDefault="00744648" w:rsidP="00FC3492">
            <w:pPr>
              <w:pStyle w:val="TableDataColumnHeading"/>
              <w:rPr>
                <w:szCs w:val="16"/>
              </w:rPr>
            </w:pPr>
            <w:r w:rsidRPr="003B4FC8">
              <w:rPr>
                <w:szCs w:val="16"/>
              </w:rPr>
              <w:t>Singapore</w:t>
            </w:r>
          </w:p>
          <w:p w14:paraId="04CA5A98" w14:textId="10550A98" w:rsidR="00032488" w:rsidRPr="003B4FC8" w:rsidRDefault="00032488" w:rsidP="00FC3492">
            <w:pPr>
              <w:pStyle w:val="TableDataColumnHeading"/>
              <w:rPr>
                <w:szCs w:val="16"/>
              </w:rPr>
            </w:pPr>
            <w:r>
              <w:rPr>
                <w:szCs w:val="16"/>
              </w:rPr>
              <w:t>%</w:t>
            </w:r>
          </w:p>
        </w:tc>
      </w:tr>
      <w:tr w:rsidR="004229E0" w:rsidRPr="003B4FC8" w14:paraId="7E1D50A6" w14:textId="7777777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82D50C7" w14:textId="77777777" w:rsidR="004229E0" w:rsidRPr="003B4FC8" w:rsidRDefault="004229E0" w:rsidP="004229E0">
            <w:pPr>
              <w:pStyle w:val="TableDataEntries"/>
              <w:jc w:val="left"/>
            </w:pPr>
            <w:r w:rsidRPr="003B4FC8">
              <w:t>Animal products</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D80D6E1" w14:textId="1C31FAD5" w:rsidR="004229E0" w:rsidRPr="003B4FC8" w:rsidRDefault="004229E0" w:rsidP="004229E0">
            <w:pPr>
              <w:pStyle w:val="TableDataEntries"/>
            </w:pPr>
            <w:r>
              <w:rPr>
                <w:szCs w:val="16"/>
              </w:rPr>
              <w:t>1.80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C067DB" w14:textId="2A66BF0F"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A5D088A" w14:textId="4F8C6782" w:rsidR="004229E0" w:rsidRPr="003B4FC8" w:rsidRDefault="004229E0" w:rsidP="004229E0">
            <w:pPr>
              <w:pStyle w:val="TableDataEntries"/>
            </w:pPr>
            <w:r>
              <w:rPr>
                <w:szCs w:val="16"/>
              </w:rPr>
              <w:t>0.27</w:t>
            </w:r>
          </w:p>
        </w:tc>
      </w:tr>
      <w:tr w:rsidR="004229E0" w:rsidRPr="003B4FC8" w14:paraId="5A21FB5F" w14:textId="7777777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ABEB30" w14:textId="77777777" w:rsidR="004229E0" w:rsidRPr="003B4FC8" w:rsidRDefault="004229E0" w:rsidP="004229E0">
            <w:pPr>
              <w:pStyle w:val="TableDataEntries"/>
              <w:jc w:val="left"/>
            </w:pPr>
            <w:r w:rsidRPr="003B4FC8">
              <w:t>Dairy products</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F6A6614" w14:textId="3A800928" w:rsidR="004229E0" w:rsidRPr="003B4FC8" w:rsidRDefault="004229E0" w:rsidP="004229E0">
            <w:pPr>
              <w:pStyle w:val="TableDataEntries"/>
            </w:pPr>
            <w:r>
              <w:rPr>
                <w:szCs w:val="16"/>
              </w:rPr>
              <w:t>5.00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FDAFEB5" w14:textId="680A645F" w:rsidR="004229E0" w:rsidRPr="003B4FC8" w:rsidRDefault="004229E0" w:rsidP="004229E0">
            <w:pPr>
              <w:pStyle w:val="TableDataEntries"/>
            </w:pPr>
            <w:r>
              <w:rPr>
                <w:szCs w:val="16"/>
              </w:rPr>
              <w:t>1.64</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F6A3FE4" w14:textId="76A111C5" w:rsidR="004229E0" w:rsidRPr="003B4FC8" w:rsidRDefault="004229E0" w:rsidP="004229E0">
            <w:pPr>
              <w:pStyle w:val="TableDataEntries"/>
            </w:pPr>
            <w:r>
              <w:rPr>
                <w:szCs w:val="16"/>
              </w:rPr>
              <w:t>0.00</w:t>
            </w:r>
          </w:p>
        </w:tc>
      </w:tr>
      <w:tr w:rsidR="004229E0" w:rsidRPr="003B4FC8" w14:paraId="046B6D73" w14:textId="7777777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B55AEE" w14:textId="77777777" w:rsidR="004229E0" w:rsidRPr="003B4FC8" w:rsidRDefault="004229E0" w:rsidP="004229E0">
            <w:pPr>
              <w:pStyle w:val="TableDataEntries"/>
              <w:jc w:val="left"/>
            </w:pPr>
            <w:r w:rsidRPr="003B4FC8">
              <w:t>Fruits, vegetables, plants</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C6E3A20" w14:textId="065E0151" w:rsidR="004229E0" w:rsidRPr="003B4FC8" w:rsidRDefault="004229E0" w:rsidP="004229E0">
            <w:pPr>
              <w:pStyle w:val="TableDataEntries"/>
            </w:pPr>
            <w:r>
              <w:rPr>
                <w:szCs w:val="16"/>
              </w:rPr>
              <w:t>3.18</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BB8930C" w14:textId="497F0B57"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2EE20C2" w14:textId="7E07F8C0" w:rsidR="004229E0" w:rsidRPr="003B4FC8" w:rsidRDefault="004229E0" w:rsidP="004229E0">
            <w:pPr>
              <w:pStyle w:val="TableDataEntries"/>
            </w:pPr>
            <w:r>
              <w:rPr>
                <w:szCs w:val="16"/>
              </w:rPr>
              <w:t>0.00</w:t>
            </w:r>
          </w:p>
        </w:tc>
      </w:tr>
      <w:tr w:rsidR="004229E0" w:rsidRPr="003B4FC8" w14:paraId="0D562781" w14:textId="7777777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528662" w14:textId="77777777" w:rsidR="004229E0" w:rsidRPr="003B4FC8" w:rsidRDefault="004229E0" w:rsidP="004229E0">
            <w:pPr>
              <w:pStyle w:val="TableDataEntries"/>
              <w:jc w:val="left"/>
            </w:pPr>
            <w:r w:rsidRPr="003B4FC8">
              <w:t>Coffee, tea</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0FA3184" w14:textId="08ED62E0" w:rsidR="004229E0" w:rsidRPr="003B4FC8" w:rsidRDefault="004229E0" w:rsidP="004229E0">
            <w:pPr>
              <w:pStyle w:val="TableDataEntries"/>
            </w:pPr>
            <w:r>
              <w:rPr>
                <w:szCs w:val="16"/>
              </w:rPr>
              <w:t>2.73</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94A49F8" w14:textId="39A25072"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20462FB" w14:textId="2D7B0092" w:rsidR="004229E0" w:rsidRPr="003B4FC8" w:rsidRDefault="004229E0" w:rsidP="004229E0">
            <w:pPr>
              <w:pStyle w:val="TableDataEntries"/>
            </w:pPr>
            <w:r>
              <w:rPr>
                <w:szCs w:val="16"/>
              </w:rPr>
              <w:t>0.77</w:t>
            </w:r>
          </w:p>
        </w:tc>
      </w:tr>
      <w:tr w:rsidR="004229E0" w:rsidRPr="003B4FC8" w14:paraId="5A74877E" w14:textId="7777777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363E0E" w14:textId="77777777" w:rsidR="004229E0" w:rsidRPr="003B4FC8" w:rsidRDefault="004229E0" w:rsidP="004229E0">
            <w:pPr>
              <w:pStyle w:val="TableDataEntries"/>
              <w:jc w:val="left"/>
            </w:pPr>
            <w:r w:rsidRPr="003B4FC8">
              <w:t>Cereals and preparations</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4F76FC8" w14:textId="1ECAEBA7" w:rsidR="004229E0" w:rsidRPr="003B4FC8" w:rsidRDefault="004229E0" w:rsidP="004229E0">
            <w:pPr>
              <w:pStyle w:val="TableDataEntries"/>
            </w:pPr>
            <w:r>
              <w:rPr>
                <w:szCs w:val="16"/>
              </w:rPr>
              <w:t>0.06</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3883D8D" w14:textId="6387CE5C"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CAE014C" w14:textId="07B1B735" w:rsidR="004229E0" w:rsidRPr="003B4FC8" w:rsidRDefault="004229E0" w:rsidP="004229E0">
            <w:pPr>
              <w:pStyle w:val="TableDataEntries"/>
            </w:pPr>
            <w:r>
              <w:rPr>
                <w:szCs w:val="16"/>
              </w:rPr>
              <w:t>0.01</w:t>
            </w:r>
          </w:p>
        </w:tc>
      </w:tr>
      <w:tr w:rsidR="004229E0" w:rsidRPr="003B4FC8" w14:paraId="5CD82602" w14:textId="7777777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37EC02B" w14:textId="77777777" w:rsidR="004229E0" w:rsidRPr="003B4FC8" w:rsidRDefault="004229E0" w:rsidP="004229E0">
            <w:pPr>
              <w:pStyle w:val="TableDataEntries"/>
              <w:jc w:val="left"/>
            </w:pPr>
            <w:r w:rsidRPr="003B4FC8">
              <w:t>Oilseeds, fats &amp; oils</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09F11D4" w14:textId="497BDC6A" w:rsidR="004229E0" w:rsidRPr="003B4FC8" w:rsidRDefault="004229E0" w:rsidP="004229E0">
            <w:pPr>
              <w:pStyle w:val="TableDataEntries"/>
            </w:pPr>
            <w:r>
              <w:rPr>
                <w:szCs w:val="16"/>
              </w:rPr>
              <w:t>5.00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17BD48C" w14:textId="02F28F6B"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695D34E" w14:textId="4CFF0070" w:rsidR="004229E0" w:rsidRPr="003B4FC8" w:rsidRDefault="004229E0" w:rsidP="004229E0">
            <w:pPr>
              <w:pStyle w:val="TableDataEntries"/>
            </w:pPr>
            <w:r>
              <w:rPr>
                <w:szCs w:val="16"/>
              </w:rPr>
              <w:t>0.02</w:t>
            </w:r>
          </w:p>
        </w:tc>
      </w:tr>
      <w:tr w:rsidR="004229E0" w:rsidRPr="003B4FC8" w14:paraId="4BAF969B" w14:textId="7777777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371049" w14:textId="77777777" w:rsidR="004229E0" w:rsidRPr="003B4FC8" w:rsidRDefault="004229E0" w:rsidP="004229E0">
            <w:pPr>
              <w:pStyle w:val="TableDataEntries"/>
              <w:jc w:val="left"/>
            </w:pPr>
            <w:r w:rsidRPr="003B4FC8">
              <w:t>Sugars and confectionary</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A78C07F" w14:textId="12BA801F" w:rsidR="004229E0" w:rsidRPr="003B4FC8" w:rsidRDefault="004229E0" w:rsidP="004229E0">
            <w:pPr>
              <w:pStyle w:val="TableDataEntries"/>
            </w:pPr>
            <w:r>
              <w:rPr>
                <w:szCs w:val="16"/>
              </w:rPr>
              <w:t>5.00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57DAB44" w14:textId="6B65BA72"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203576" w14:textId="1E7B347E" w:rsidR="004229E0" w:rsidRPr="003B4FC8" w:rsidRDefault="004229E0" w:rsidP="004229E0">
            <w:pPr>
              <w:pStyle w:val="TableDataEntries"/>
            </w:pPr>
            <w:r>
              <w:rPr>
                <w:szCs w:val="16"/>
              </w:rPr>
              <w:t>0.09</w:t>
            </w:r>
          </w:p>
        </w:tc>
      </w:tr>
      <w:tr w:rsidR="004229E0" w:rsidRPr="003B4FC8" w14:paraId="2D6E4E67" w14:textId="7777777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318EA1" w14:textId="77777777" w:rsidR="004229E0" w:rsidRPr="003B4FC8" w:rsidRDefault="004229E0" w:rsidP="004229E0">
            <w:pPr>
              <w:pStyle w:val="TableDataEntries"/>
              <w:jc w:val="left"/>
            </w:pPr>
            <w:r w:rsidRPr="003B4FC8">
              <w:t>Beverages and tobacco</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A397F05" w14:textId="5A314B5B" w:rsidR="004229E0" w:rsidRPr="003B4FC8" w:rsidRDefault="004229E0" w:rsidP="004229E0">
            <w:pPr>
              <w:pStyle w:val="TableDataEntries"/>
            </w:pPr>
            <w:r>
              <w:rPr>
                <w:szCs w:val="16"/>
              </w:rPr>
              <w:t>2.84</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ACAB610" w14:textId="0C37F902"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DB75615" w14:textId="0C78B5E1" w:rsidR="004229E0" w:rsidRPr="003B4FC8" w:rsidRDefault="004229E0" w:rsidP="004229E0">
            <w:pPr>
              <w:pStyle w:val="TableDataEntries"/>
            </w:pPr>
            <w:r>
              <w:rPr>
                <w:szCs w:val="16"/>
              </w:rPr>
              <w:t>0.05</w:t>
            </w:r>
          </w:p>
        </w:tc>
      </w:tr>
      <w:tr w:rsidR="004229E0" w:rsidRPr="003B4FC8" w14:paraId="1209C546" w14:textId="7777777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BC2991C" w14:textId="77777777" w:rsidR="004229E0" w:rsidRPr="003B4FC8" w:rsidRDefault="004229E0" w:rsidP="004229E0">
            <w:pPr>
              <w:pStyle w:val="TableDataEntries"/>
              <w:jc w:val="left"/>
            </w:pPr>
            <w:r w:rsidRPr="003B4FC8">
              <w:t>Cotton</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78C340" w14:textId="53493F7F"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AE766A8" w14:textId="299183BC"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A5A3757" w14:textId="5DD9D920" w:rsidR="004229E0" w:rsidRPr="003B4FC8" w:rsidRDefault="004229E0" w:rsidP="004229E0">
            <w:pPr>
              <w:pStyle w:val="TableDataEntries"/>
            </w:pPr>
            <w:r>
              <w:rPr>
                <w:szCs w:val="16"/>
              </w:rPr>
              <w:t>0.00</w:t>
            </w:r>
          </w:p>
        </w:tc>
      </w:tr>
      <w:tr w:rsidR="004229E0" w:rsidRPr="003B4FC8" w14:paraId="6D1ECBFA" w14:textId="7777777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BE1B88B" w14:textId="77777777" w:rsidR="004229E0" w:rsidRPr="003B4FC8" w:rsidRDefault="004229E0" w:rsidP="004229E0">
            <w:pPr>
              <w:pStyle w:val="TableDataEntries"/>
              <w:jc w:val="left"/>
            </w:pPr>
            <w:r w:rsidRPr="003B4FC8">
              <w:t>Other agricultural products</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D71631F" w14:textId="7FB845B0" w:rsidR="004229E0" w:rsidRPr="003B4FC8" w:rsidRDefault="004229E0" w:rsidP="004229E0">
            <w:pPr>
              <w:pStyle w:val="TableDataEntries"/>
            </w:pPr>
            <w:r>
              <w:rPr>
                <w:szCs w:val="16"/>
              </w:rPr>
              <w:t>2.52</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1F45FB3" w14:textId="1B14A84C"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7081BC9" w14:textId="6423A203" w:rsidR="004229E0" w:rsidRPr="003B4FC8" w:rsidRDefault="004229E0" w:rsidP="004229E0">
            <w:pPr>
              <w:pStyle w:val="TableDataEntries"/>
            </w:pPr>
            <w:r>
              <w:rPr>
                <w:szCs w:val="16"/>
              </w:rPr>
              <w:t>0.02</w:t>
            </w:r>
          </w:p>
        </w:tc>
      </w:tr>
      <w:tr w:rsidR="004229E0" w:rsidRPr="004229E0" w14:paraId="426D3BBC" w14:textId="77777777">
        <w:trPr>
          <w:trHeight w:val="216"/>
        </w:trPr>
        <w:tc>
          <w:tcPr>
            <w:tcW w:w="3824"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51842D7B" w14:textId="77777777" w:rsidR="004229E0" w:rsidRPr="004229E0" w:rsidRDefault="004229E0" w:rsidP="004229E0">
            <w:pPr>
              <w:pStyle w:val="TableDataEntries"/>
              <w:jc w:val="left"/>
              <w:rPr>
                <w:rFonts w:ascii="Franklin Gothic Demi" w:hAnsi="Franklin Gothic Demi"/>
              </w:rPr>
            </w:pPr>
            <w:r w:rsidRPr="004229E0">
              <w:rPr>
                <w:rFonts w:ascii="Franklin Gothic Demi" w:hAnsi="Franklin Gothic Demi"/>
              </w:rPr>
              <w:t>Average of agricultural products</w:t>
            </w:r>
          </w:p>
        </w:tc>
        <w:tc>
          <w:tcPr>
            <w:tcW w:w="137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56D1A4AB" w14:textId="37EC5E17" w:rsidR="004229E0" w:rsidRPr="004229E0" w:rsidRDefault="004229E0" w:rsidP="004229E0">
            <w:pPr>
              <w:pStyle w:val="TableDataEntries"/>
              <w:rPr>
                <w:rFonts w:ascii="Franklin Gothic Demi" w:hAnsi="Franklin Gothic Demi"/>
              </w:rPr>
            </w:pPr>
            <w:r w:rsidRPr="004229E0">
              <w:rPr>
                <w:rFonts w:ascii="Franklin Gothic Demi" w:hAnsi="Franklin Gothic Demi"/>
                <w:szCs w:val="16"/>
              </w:rPr>
              <w:t>2.22</w:t>
            </w:r>
          </w:p>
        </w:tc>
        <w:tc>
          <w:tcPr>
            <w:tcW w:w="137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43A71DEC" w14:textId="6532D1A1" w:rsidR="004229E0" w:rsidRPr="004229E0" w:rsidRDefault="004229E0" w:rsidP="004229E0">
            <w:pPr>
              <w:pStyle w:val="TableDataEntries"/>
              <w:rPr>
                <w:rFonts w:ascii="Franklin Gothic Demi" w:hAnsi="Franklin Gothic Demi"/>
              </w:rPr>
            </w:pPr>
            <w:r w:rsidRPr="004229E0">
              <w:rPr>
                <w:rFonts w:ascii="Franklin Gothic Demi" w:hAnsi="Franklin Gothic Demi"/>
                <w:szCs w:val="16"/>
              </w:rPr>
              <w:t>0.09</w:t>
            </w:r>
          </w:p>
        </w:tc>
        <w:tc>
          <w:tcPr>
            <w:tcW w:w="137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7D33AC7D" w14:textId="612CF845" w:rsidR="004229E0" w:rsidRPr="004229E0" w:rsidRDefault="004229E0" w:rsidP="004229E0">
            <w:pPr>
              <w:pStyle w:val="TableDataEntries"/>
              <w:rPr>
                <w:rFonts w:ascii="Franklin Gothic Demi" w:hAnsi="Franklin Gothic Demi"/>
              </w:rPr>
            </w:pPr>
            <w:r w:rsidRPr="004229E0">
              <w:rPr>
                <w:rFonts w:ascii="Franklin Gothic Demi" w:hAnsi="Franklin Gothic Demi"/>
                <w:szCs w:val="16"/>
              </w:rPr>
              <w:t>0.13</w:t>
            </w:r>
          </w:p>
        </w:tc>
      </w:tr>
    </w:tbl>
    <w:p w14:paraId="6831AAE1" w14:textId="77777777" w:rsidR="007F1DC7" w:rsidRDefault="007F1DC7"/>
    <w:tbl>
      <w:tblPr>
        <w:tblW w:w="7937" w:type="dxa"/>
        <w:tblLook w:val="04A0" w:firstRow="1" w:lastRow="0" w:firstColumn="1" w:lastColumn="0" w:noHBand="0" w:noVBand="1"/>
      </w:tblPr>
      <w:tblGrid>
        <w:gridCol w:w="3824"/>
        <w:gridCol w:w="1371"/>
        <w:gridCol w:w="1371"/>
        <w:gridCol w:w="1371"/>
      </w:tblGrid>
      <w:tr w:rsidR="007F1DC7" w:rsidRPr="003B4FC8" w14:paraId="7B638D0D" w14:textId="77777777" w:rsidTr="007F1DC7">
        <w:trPr>
          <w:trHeight w:val="216"/>
          <w:tblHeader/>
        </w:trPr>
        <w:tc>
          <w:tcPr>
            <w:tcW w:w="3824" w:type="dxa"/>
            <w:shd w:val="clear" w:color="auto" w:fill="6F6652"/>
            <w:noWrap/>
            <w:tcMar>
              <w:left w:w="57" w:type="dxa"/>
              <w:right w:w="57" w:type="dxa"/>
            </w:tcMar>
            <w:hideMark/>
          </w:tcPr>
          <w:p w14:paraId="5C780F4A" w14:textId="1E7EE43A" w:rsidR="007F1DC7" w:rsidRPr="003B4FC8" w:rsidRDefault="007F1DC7" w:rsidP="001019D8">
            <w:pPr>
              <w:pStyle w:val="TableDataColumnHeading"/>
              <w:jc w:val="left"/>
            </w:pPr>
            <w:proofErr w:type="gramStart"/>
            <w:r>
              <w:t xml:space="preserve">Non </w:t>
            </w:r>
            <w:r w:rsidRPr="003B4FC8">
              <w:t>Agricultural</w:t>
            </w:r>
            <w:proofErr w:type="gramEnd"/>
            <w:r w:rsidRPr="003B4FC8">
              <w:t xml:space="preserve"> products</w:t>
            </w:r>
          </w:p>
        </w:tc>
        <w:tc>
          <w:tcPr>
            <w:tcW w:w="1371" w:type="dxa"/>
            <w:shd w:val="clear" w:color="auto" w:fill="6F6652"/>
            <w:noWrap/>
            <w:tcMar>
              <w:left w:w="57" w:type="dxa"/>
              <w:right w:w="57" w:type="dxa"/>
            </w:tcMar>
            <w:hideMark/>
          </w:tcPr>
          <w:p w14:paraId="04EF76E8" w14:textId="77777777" w:rsidR="007F1DC7" w:rsidRDefault="007F1DC7" w:rsidP="001019D8">
            <w:pPr>
              <w:pStyle w:val="TableDataColumnHeading"/>
              <w:rPr>
                <w:szCs w:val="16"/>
              </w:rPr>
            </w:pPr>
            <w:r w:rsidRPr="003B4FC8">
              <w:rPr>
                <w:szCs w:val="16"/>
              </w:rPr>
              <w:t>MFN</w:t>
            </w:r>
          </w:p>
          <w:p w14:paraId="71B160C5" w14:textId="77777777" w:rsidR="007F1DC7" w:rsidRPr="003B4FC8" w:rsidRDefault="007F1DC7" w:rsidP="001019D8">
            <w:pPr>
              <w:pStyle w:val="TableDataColumnHeading"/>
              <w:rPr>
                <w:szCs w:val="16"/>
              </w:rPr>
            </w:pPr>
            <w:r>
              <w:rPr>
                <w:szCs w:val="16"/>
              </w:rPr>
              <w:t>%</w:t>
            </w:r>
          </w:p>
        </w:tc>
        <w:tc>
          <w:tcPr>
            <w:tcW w:w="1371" w:type="dxa"/>
            <w:shd w:val="clear" w:color="auto" w:fill="6F6652"/>
            <w:noWrap/>
            <w:tcMar>
              <w:left w:w="57" w:type="dxa"/>
              <w:right w:w="57" w:type="dxa"/>
            </w:tcMar>
            <w:hideMark/>
          </w:tcPr>
          <w:p w14:paraId="3CDA5223" w14:textId="77777777" w:rsidR="007F1DC7" w:rsidRDefault="007F1DC7" w:rsidP="001019D8">
            <w:pPr>
              <w:pStyle w:val="TableDataColumnHeading"/>
              <w:rPr>
                <w:szCs w:val="16"/>
              </w:rPr>
            </w:pPr>
            <w:r w:rsidRPr="003B4FC8">
              <w:rPr>
                <w:szCs w:val="16"/>
              </w:rPr>
              <w:t>EFTA</w:t>
            </w:r>
          </w:p>
          <w:p w14:paraId="1E8DEA33" w14:textId="77777777" w:rsidR="007F1DC7" w:rsidRPr="003B4FC8" w:rsidRDefault="007F1DC7" w:rsidP="001019D8">
            <w:pPr>
              <w:pStyle w:val="TableDataColumnHeading"/>
              <w:rPr>
                <w:szCs w:val="16"/>
              </w:rPr>
            </w:pPr>
            <w:r>
              <w:rPr>
                <w:szCs w:val="16"/>
              </w:rPr>
              <w:t>%</w:t>
            </w:r>
          </w:p>
        </w:tc>
        <w:tc>
          <w:tcPr>
            <w:tcW w:w="1371" w:type="dxa"/>
            <w:shd w:val="clear" w:color="auto" w:fill="6F6652"/>
            <w:noWrap/>
            <w:tcMar>
              <w:left w:w="57" w:type="dxa"/>
              <w:right w:w="57" w:type="dxa"/>
            </w:tcMar>
            <w:hideMark/>
          </w:tcPr>
          <w:p w14:paraId="455E6611" w14:textId="77777777" w:rsidR="007F1DC7" w:rsidRDefault="007F1DC7" w:rsidP="001019D8">
            <w:pPr>
              <w:pStyle w:val="TableDataColumnHeading"/>
              <w:rPr>
                <w:szCs w:val="16"/>
              </w:rPr>
            </w:pPr>
            <w:r w:rsidRPr="003B4FC8">
              <w:rPr>
                <w:szCs w:val="16"/>
              </w:rPr>
              <w:t>Singapore</w:t>
            </w:r>
          </w:p>
          <w:p w14:paraId="517E7537" w14:textId="77777777" w:rsidR="007F1DC7" w:rsidRPr="003B4FC8" w:rsidRDefault="007F1DC7" w:rsidP="001019D8">
            <w:pPr>
              <w:pStyle w:val="TableDataColumnHeading"/>
              <w:rPr>
                <w:szCs w:val="16"/>
              </w:rPr>
            </w:pPr>
            <w:r>
              <w:rPr>
                <w:szCs w:val="16"/>
              </w:rPr>
              <w:t>%</w:t>
            </w:r>
          </w:p>
        </w:tc>
      </w:tr>
      <w:tr w:rsidR="004229E0" w:rsidRPr="003B4FC8" w14:paraId="3F969D42" w14:textId="77777777" w:rsidTr="007F1DC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18754A" w14:textId="77777777" w:rsidR="004229E0" w:rsidRPr="003B4FC8" w:rsidRDefault="004229E0" w:rsidP="004229E0">
            <w:pPr>
              <w:pStyle w:val="TableDataEntries"/>
              <w:jc w:val="left"/>
            </w:pPr>
            <w:r w:rsidRPr="003B4FC8">
              <w:t>Fish and fish products</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858861B" w14:textId="3F27D9F5" w:rsidR="004229E0" w:rsidRPr="003B4FC8" w:rsidRDefault="004229E0" w:rsidP="004229E0">
            <w:pPr>
              <w:pStyle w:val="TableDataEntries"/>
            </w:pPr>
            <w:r>
              <w:rPr>
                <w:szCs w:val="16"/>
              </w:rPr>
              <w:t>2.44</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71D74C8" w14:textId="3CB7278D"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015CE42" w14:textId="7DA6CC77" w:rsidR="004229E0" w:rsidRPr="003B4FC8" w:rsidRDefault="004229E0" w:rsidP="004229E0">
            <w:pPr>
              <w:pStyle w:val="TableDataEntries"/>
            </w:pPr>
            <w:r>
              <w:rPr>
                <w:szCs w:val="16"/>
              </w:rPr>
              <w:t>0.00</w:t>
            </w:r>
          </w:p>
        </w:tc>
      </w:tr>
      <w:tr w:rsidR="004229E0" w:rsidRPr="003B4FC8" w14:paraId="7BB337C7" w14:textId="77777777" w:rsidTr="007F1DC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1BBA4E" w14:textId="77777777" w:rsidR="004229E0" w:rsidRPr="003B4FC8" w:rsidRDefault="004229E0" w:rsidP="004229E0">
            <w:pPr>
              <w:pStyle w:val="TableDataEntries"/>
              <w:jc w:val="left"/>
            </w:pPr>
            <w:r w:rsidRPr="003B4FC8">
              <w:t>Minerals and metals</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2C70733" w14:textId="084A8F0B" w:rsidR="004229E0" w:rsidRPr="003B4FC8" w:rsidRDefault="004229E0" w:rsidP="004229E0">
            <w:pPr>
              <w:pStyle w:val="TableDataEntries"/>
            </w:pPr>
            <w:r>
              <w:rPr>
                <w:szCs w:val="16"/>
              </w:rPr>
              <w:t>4.66</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86BE03A" w14:textId="4E5855C1"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D8613D2" w14:textId="51462562" w:rsidR="004229E0" w:rsidRPr="003B4FC8" w:rsidRDefault="004229E0" w:rsidP="004229E0">
            <w:pPr>
              <w:pStyle w:val="TableDataEntries"/>
            </w:pPr>
            <w:r>
              <w:rPr>
                <w:szCs w:val="16"/>
              </w:rPr>
              <w:t>0.00</w:t>
            </w:r>
          </w:p>
        </w:tc>
      </w:tr>
      <w:tr w:rsidR="004229E0" w:rsidRPr="003B4FC8" w14:paraId="1E79603E" w14:textId="77777777" w:rsidTr="007F1DC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6FBAFD" w14:textId="77777777" w:rsidR="004229E0" w:rsidRPr="003B4FC8" w:rsidRDefault="004229E0" w:rsidP="004229E0">
            <w:pPr>
              <w:pStyle w:val="TableDataEntries"/>
              <w:jc w:val="left"/>
            </w:pPr>
            <w:r w:rsidRPr="003B4FC8">
              <w:t>Petroleum</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A6552C0" w14:textId="3FA78969" w:rsidR="004229E0" w:rsidRPr="003B4FC8" w:rsidRDefault="004229E0" w:rsidP="004229E0">
            <w:pPr>
              <w:pStyle w:val="TableDataEntries"/>
            </w:pPr>
            <w:r>
              <w:rPr>
                <w:szCs w:val="16"/>
              </w:rPr>
              <w:t>5.00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C247D99" w14:textId="15D7F669"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EF31500" w14:textId="4E439CE2" w:rsidR="004229E0" w:rsidRPr="003B4FC8" w:rsidRDefault="004229E0" w:rsidP="004229E0">
            <w:pPr>
              <w:pStyle w:val="TableDataEntries"/>
            </w:pPr>
            <w:r>
              <w:rPr>
                <w:szCs w:val="16"/>
              </w:rPr>
              <w:t>0.00</w:t>
            </w:r>
          </w:p>
        </w:tc>
      </w:tr>
      <w:tr w:rsidR="004229E0" w:rsidRPr="003B4FC8" w14:paraId="795BCA42" w14:textId="77777777" w:rsidTr="007F1DC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16DE9B0" w14:textId="77777777" w:rsidR="004229E0" w:rsidRPr="003B4FC8" w:rsidRDefault="004229E0" w:rsidP="004229E0">
            <w:pPr>
              <w:pStyle w:val="TableDataEntries"/>
              <w:jc w:val="left"/>
            </w:pPr>
            <w:r w:rsidRPr="003B4FC8">
              <w:t>Chemicals</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0AAE37F" w14:textId="29DA3A24" w:rsidR="004229E0" w:rsidRPr="003B4FC8" w:rsidRDefault="004229E0" w:rsidP="004229E0">
            <w:pPr>
              <w:pStyle w:val="TableDataEntries"/>
            </w:pPr>
            <w:r>
              <w:rPr>
                <w:szCs w:val="16"/>
              </w:rPr>
              <w:t>3.00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E661D2" w14:textId="627C3814"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F43713C" w14:textId="1F553787" w:rsidR="004229E0" w:rsidRPr="003B4FC8" w:rsidRDefault="004229E0" w:rsidP="004229E0">
            <w:pPr>
              <w:pStyle w:val="TableDataEntries"/>
            </w:pPr>
            <w:r>
              <w:rPr>
                <w:szCs w:val="16"/>
              </w:rPr>
              <w:t>0.00</w:t>
            </w:r>
          </w:p>
        </w:tc>
      </w:tr>
      <w:tr w:rsidR="004229E0" w:rsidRPr="003B4FC8" w14:paraId="771CF53E" w14:textId="77777777" w:rsidTr="007F1DC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16B4069" w14:textId="77777777" w:rsidR="004229E0" w:rsidRPr="003B4FC8" w:rsidRDefault="004229E0" w:rsidP="004229E0">
            <w:pPr>
              <w:pStyle w:val="TableDataEntries"/>
              <w:jc w:val="left"/>
            </w:pPr>
            <w:r w:rsidRPr="003B4FC8">
              <w:t>Wood, paper, etc.</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A92CE7E" w14:textId="69BFB904" w:rsidR="004229E0" w:rsidRPr="003B4FC8" w:rsidRDefault="004229E0" w:rsidP="004229E0">
            <w:pPr>
              <w:pStyle w:val="TableDataEntries"/>
            </w:pPr>
            <w:r>
              <w:rPr>
                <w:szCs w:val="16"/>
              </w:rPr>
              <w:t>4.74</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D088328" w14:textId="0AD63824"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A9C3EAB" w14:textId="143BAD54" w:rsidR="004229E0" w:rsidRPr="003B4FC8" w:rsidRDefault="004229E0" w:rsidP="004229E0">
            <w:pPr>
              <w:pStyle w:val="TableDataEntries"/>
            </w:pPr>
            <w:r>
              <w:rPr>
                <w:szCs w:val="16"/>
              </w:rPr>
              <w:t>0.00</w:t>
            </w:r>
          </w:p>
        </w:tc>
      </w:tr>
      <w:tr w:rsidR="004229E0" w:rsidRPr="003B4FC8" w14:paraId="70944424" w14:textId="77777777" w:rsidTr="007F1DC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F94489" w14:textId="77777777" w:rsidR="004229E0" w:rsidRPr="003B4FC8" w:rsidRDefault="004229E0" w:rsidP="004229E0">
            <w:pPr>
              <w:pStyle w:val="TableDataEntries"/>
              <w:jc w:val="left"/>
            </w:pPr>
            <w:r w:rsidRPr="003B4FC8">
              <w:t>Textiles</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1C6FCBB" w14:textId="37900A2C" w:rsidR="004229E0" w:rsidRPr="003B4FC8" w:rsidRDefault="004229E0" w:rsidP="004229E0">
            <w:pPr>
              <w:pStyle w:val="TableDataEntries"/>
            </w:pPr>
            <w:r>
              <w:rPr>
                <w:szCs w:val="16"/>
              </w:rPr>
              <w:t>4.99</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9DA7E47" w14:textId="405CE442" w:rsidR="004229E0" w:rsidRPr="003B4FC8" w:rsidRDefault="004229E0" w:rsidP="004229E0">
            <w:pPr>
              <w:pStyle w:val="TableDataEntries"/>
            </w:pPr>
            <w:r>
              <w:rPr>
                <w:szCs w:val="16"/>
              </w:rPr>
              <w:t>0.01</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E2B5CCF" w14:textId="0A332273" w:rsidR="004229E0" w:rsidRPr="003B4FC8" w:rsidRDefault="004229E0" w:rsidP="004229E0">
            <w:pPr>
              <w:pStyle w:val="TableDataEntries"/>
            </w:pPr>
            <w:r>
              <w:rPr>
                <w:szCs w:val="16"/>
              </w:rPr>
              <w:t>0.00</w:t>
            </w:r>
          </w:p>
        </w:tc>
      </w:tr>
      <w:tr w:rsidR="004229E0" w:rsidRPr="003B4FC8" w14:paraId="0DD7D293" w14:textId="77777777" w:rsidTr="007F1DC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071C35" w14:textId="77777777" w:rsidR="004229E0" w:rsidRPr="003B4FC8" w:rsidRDefault="004229E0" w:rsidP="004229E0">
            <w:pPr>
              <w:pStyle w:val="TableDataEntries"/>
              <w:jc w:val="left"/>
            </w:pPr>
            <w:r w:rsidRPr="003B4FC8">
              <w:t>Clothing</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2D1CBEF" w14:textId="059C20B4" w:rsidR="004229E0" w:rsidRPr="003B4FC8" w:rsidRDefault="004229E0" w:rsidP="004229E0">
            <w:pPr>
              <w:pStyle w:val="TableDataEntries"/>
            </w:pPr>
            <w:r>
              <w:rPr>
                <w:szCs w:val="16"/>
              </w:rPr>
              <w:t>5.00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5896FE3" w14:textId="690F5E67" w:rsidR="004229E0" w:rsidRPr="003B4FC8" w:rsidRDefault="004229E0" w:rsidP="004229E0">
            <w:pPr>
              <w:pStyle w:val="TableDataEntries"/>
            </w:pPr>
            <w:r>
              <w:rPr>
                <w:szCs w:val="16"/>
              </w:rPr>
              <w:t>0.04</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4961CB4" w14:textId="21396B2A" w:rsidR="004229E0" w:rsidRPr="003B4FC8" w:rsidRDefault="004229E0" w:rsidP="004229E0">
            <w:pPr>
              <w:pStyle w:val="TableDataEntries"/>
            </w:pPr>
            <w:r>
              <w:rPr>
                <w:szCs w:val="16"/>
              </w:rPr>
              <w:t>0.00</w:t>
            </w:r>
          </w:p>
        </w:tc>
      </w:tr>
      <w:tr w:rsidR="004229E0" w:rsidRPr="003B4FC8" w14:paraId="34C8CE63" w14:textId="77777777" w:rsidTr="007F1DC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B6192F" w14:textId="77777777" w:rsidR="004229E0" w:rsidRPr="003B4FC8" w:rsidRDefault="004229E0" w:rsidP="004229E0">
            <w:pPr>
              <w:pStyle w:val="TableDataEntries"/>
              <w:jc w:val="left"/>
            </w:pPr>
            <w:r w:rsidRPr="003B4FC8">
              <w:t>Leather, footwear, etc.</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3F0FA5E" w14:textId="14B1661F" w:rsidR="004229E0" w:rsidRPr="003B4FC8" w:rsidRDefault="004229E0" w:rsidP="004229E0">
            <w:pPr>
              <w:pStyle w:val="TableDataEntries"/>
            </w:pPr>
            <w:r>
              <w:rPr>
                <w:szCs w:val="16"/>
              </w:rPr>
              <w:t>4.82</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EC196E7" w14:textId="592803C6"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C702F1" w14:textId="12D36E08" w:rsidR="004229E0" w:rsidRPr="003B4FC8" w:rsidRDefault="004229E0" w:rsidP="004229E0">
            <w:pPr>
              <w:pStyle w:val="TableDataEntries"/>
            </w:pPr>
            <w:r>
              <w:rPr>
                <w:szCs w:val="16"/>
              </w:rPr>
              <w:t>0.00</w:t>
            </w:r>
          </w:p>
        </w:tc>
      </w:tr>
      <w:tr w:rsidR="004229E0" w:rsidRPr="003B4FC8" w14:paraId="134151FD" w14:textId="77777777" w:rsidTr="007F1DC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6A2891B" w14:textId="77777777" w:rsidR="004229E0" w:rsidRPr="003B4FC8" w:rsidRDefault="004229E0" w:rsidP="004229E0">
            <w:pPr>
              <w:pStyle w:val="TableDataEntries"/>
              <w:jc w:val="left"/>
            </w:pPr>
            <w:r w:rsidRPr="003B4FC8">
              <w:t>Non-electrical machinery</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4727BD1" w14:textId="73AB5471" w:rsidR="004229E0" w:rsidRPr="003B4FC8" w:rsidRDefault="004229E0" w:rsidP="004229E0">
            <w:pPr>
              <w:pStyle w:val="TableDataEntries"/>
            </w:pPr>
            <w:r>
              <w:rPr>
                <w:szCs w:val="16"/>
              </w:rPr>
              <w:t>2.23</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704E4CE" w14:textId="5D504085"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1CA919F" w14:textId="18048BA9" w:rsidR="004229E0" w:rsidRPr="003B4FC8" w:rsidRDefault="004229E0" w:rsidP="004229E0">
            <w:pPr>
              <w:pStyle w:val="TableDataEntries"/>
            </w:pPr>
            <w:r>
              <w:rPr>
                <w:szCs w:val="16"/>
              </w:rPr>
              <w:t>0.00</w:t>
            </w:r>
          </w:p>
        </w:tc>
      </w:tr>
      <w:tr w:rsidR="004229E0" w:rsidRPr="003B4FC8" w14:paraId="5821DF55" w14:textId="77777777" w:rsidTr="007F1DC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F3067D" w14:textId="77777777" w:rsidR="004229E0" w:rsidRPr="003B4FC8" w:rsidRDefault="004229E0" w:rsidP="004229E0">
            <w:pPr>
              <w:pStyle w:val="TableDataEntries"/>
              <w:jc w:val="left"/>
            </w:pPr>
            <w:r w:rsidRPr="003B4FC8">
              <w:t>Electrical machinery</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54CD05D" w14:textId="0B59E7ED" w:rsidR="004229E0" w:rsidRPr="003B4FC8" w:rsidRDefault="004229E0" w:rsidP="004229E0">
            <w:pPr>
              <w:pStyle w:val="TableDataEntries"/>
            </w:pPr>
            <w:r>
              <w:rPr>
                <w:szCs w:val="16"/>
              </w:rPr>
              <w:t>3.10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E2494B" w14:textId="43C497AA"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A227CFE" w14:textId="2B6C7764" w:rsidR="004229E0" w:rsidRPr="003B4FC8" w:rsidRDefault="004229E0" w:rsidP="004229E0">
            <w:pPr>
              <w:pStyle w:val="TableDataEntries"/>
            </w:pPr>
            <w:r>
              <w:rPr>
                <w:szCs w:val="16"/>
              </w:rPr>
              <w:t>0.00</w:t>
            </w:r>
          </w:p>
        </w:tc>
      </w:tr>
      <w:tr w:rsidR="004229E0" w:rsidRPr="003B4FC8" w14:paraId="10D0A64C" w14:textId="77777777" w:rsidTr="007F1DC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81AF86" w14:textId="77777777" w:rsidR="004229E0" w:rsidRPr="003B4FC8" w:rsidRDefault="004229E0" w:rsidP="004229E0">
            <w:pPr>
              <w:pStyle w:val="TableDataEntries"/>
              <w:jc w:val="left"/>
            </w:pPr>
            <w:r w:rsidRPr="003B4FC8">
              <w:t>Transport equipment</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83773E1" w14:textId="08468F56" w:rsidR="004229E0" w:rsidRPr="003B4FC8" w:rsidRDefault="004229E0" w:rsidP="004229E0">
            <w:pPr>
              <w:pStyle w:val="TableDataEntries"/>
            </w:pPr>
            <w:r>
              <w:rPr>
                <w:szCs w:val="16"/>
              </w:rPr>
              <w:t>4.93</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2657486" w14:textId="0663B885" w:rsidR="004229E0" w:rsidRPr="003B4FC8" w:rsidRDefault="004229E0" w:rsidP="004229E0">
            <w:pPr>
              <w:pStyle w:val="TableDataEntries"/>
            </w:pPr>
            <w:r>
              <w:rPr>
                <w:szCs w:val="16"/>
              </w:rPr>
              <w:t>0.22</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9342732" w14:textId="3BA454AC" w:rsidR="004229E0" w:rsidRPr="003B4FC8" w:rsidRDefault="004229E0" w:rsidP="004229E0">
            <w:pPr>
              <w:pStyle w:val="TableDataEntries"/>
            </w:pPr>
            <w:r>
              <w:rPr>
                <w:szCs w:val="16"/>
              </w:rPr>
              <w:t>0.00</w:t>
            </w:r>
          </w:p>
        </w:tc>
      </w:tr>
      <w:tr w:rsidR="004229E0" w:rsidRPr="003B4FC8" w14:paraId="0E6D11DE" w14:textId="77777777" w:rsidTr="007F1DC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887220" w14:textId="77777777" w:rsidR="004229E0" w:rsidRPr="003B4FC8" w:rsidRDefault="004229E0" w:rsidP="004229E0">
            <w:pPr>
              <w:pStyle w:val="TableDataEntries"/>
              <w:jc w:val="left"/>
            </w:pPr>
            <w:r w:rsidRPr="003B4FC8">
              <w:t>Manufactures, not elsewhere specified</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08EF82A" w14:textId="07894334" w:rsidR="004229E0" w:rsidRPr="003B4FC8" w:rsidRDefault="004229E0" w:rsidP="004229E0">
            <w:pPr>
              <w:pStyle w:val="TableDataEntries"/>
            </w:pPr>
            <w:r>
              <w:rPr>
                <w:szCs w:val="16"/>
              </w:rPr>
              <w:t>0.80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7D32220" w14:textId="3D79E66C"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9D0E84F" w14:textId="1E172C60" w:rsidR="004229E0" w:rsidRPr="003B4FC8" w:rsidRDefault="004229E0" w:rsidP="004229E0">
            <w:pPr>
              <w:pStyle w:val="TableDataEntries"/>
            </w:pPr>
            <w:r>
              <w:rPr>
                <w:szCs w:val="16"/>
              </w:rPr>
              <w:t>0.00</w:t>
            </w:r>
          </w:p>
        </w:tc>
      </w:tr>
      <w:tr w:rsidR="004229E0" w:rsidRPr="004229E0" w14:paraId="4D93BB37" w14:textId="77777777" w:rsidTr="007F1DC7">
        <w:trPr>
          <w:trHeight w:val="216"/>
        </w:trPr>
        <w:tc>
          <w:tcPr>
            <w:tcW w:w="3824"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09532C19" w14:textId="3C61BC9C" w:rsidR="004229E0" w:rsidRPr="004229E0" w:rsidRDefault="004229E0" w:rsidP="004229E0">
            <w:pPr>
              <w:pStyle w:val="TableDataEntries"/>
              <w:jc w:val="left"/>
              <w:rPr>
                <w:rFonts w:ascii="Franklin Gothic Demi" w:hAnsi="Franklin Gothic Demi"/>
              </w:rPr>
            </w:pPr>
            <w:r w:rsidRPr="004229E0">
              <w:rPr>
                <w:rFonts w:ascii="Franklin Gothic Demi" w:hAnsi="Franklin Gothic Demi"/>
              </w:rPr>
              <w:t>Average of non-agricultural products</w:t>
            </w:r>
            <w:r w:rsidRPr="004229E0">
              <w:rPr>
                <w:rStyle w:val="NoteLabel"/>
                <w:color w:val="auto"/>
                <w:position w:val="0"/>
                <w:sz w:val="16"/>
              </w:rPr>
              <w:t xml:space="preserve"> </w:t>
            </w:r>
            <w:r w:rsidRPr="004229E0">
              <w:rPr>
                <w:rStyle w:val="NoteLabel"/>
                <w:color w:val="auto"/>
              </w:rPr>
              <w:t>a</w:t>
            </w:r>
          </w:p>
        </w:tc>
        <w:tc>
          <w:tcPr>
            <w:tcW w:w="137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56CF6245" w14:textId="0A1F0A25" w:rsidR="004229E0" w:rsidRPr="004229E0" w:rsidRDefault="004229E0" w:rsidP="004229E0">
            <w:pPr>
              <w:pStyle w:val="TableDataEntries"/>
              <w:rPr>
                <w:rFonts w:ascii="Franklin Gothic Demi" w:hAnsi="Franklin Gothic Demi"/>
              </w:rPr>
            </w:pPr>
            <w:r w:rsidRPr="004229E0">
              <w:rPr>
                <w:rFonts w:ascii="Franklin Gothic Demi" w:hAnsi="Franklin Gothic Demi"/>
                <w:szCs w:val="16"/>
              </w:rPr>
              <w:t>4.18</w:t>
            </w:r>
          </w:p>
        </w:tc>
        <w:tc>
          <w:tcPr>
            <w:tcW w:w="137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6CF9CAD4" w14:textId="79C25DA9" w:rsidR="004229E0" w:rsidRPr="004229E0" w:rsidRDefault="004229E0" w:rsidP="004229E0">
            <w:pPr>
              <w:pStyle w:val="TableDataEntries"/>
              <w:rPr>
                <w:rFonts w:ascii="Franklin Gothic Demi" w:hAnsi="Franklin Gothic Demi"/>
              </w:rPr>
            </w:pPr>
            <w:r w:rsidRPr="004229E0">
              <w:rPr>
                <w:rFonts w:ascii="Franklin Gothic Demi" w:hAnsi="Franklin Gothic Demi"/>
                <w:szCs w:val="16"/>
              </w:rPr>
              <w:t>0.02</w:t>
            </w:r>
          </w:p>
        </w:tc>
        <w:tc>
          <w:tcPr>
            <w:tcW w:w="137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45E71815" w14:textId="20F9CA1C" w:rsidR="004229E0" w:rsidRPr="004229E0" w:rsidRDefault="004229E0" w:rsidP="004229E0">
            <w:pPr>
              <w:pStyle w:val="TableDataEntries"/>
              <w:rPr>
                <w:rFonts w:ascii="Franklin Gothic Demi" w:hAnsi="Franklin Gothic Demi"/>
              </w:rPr>
            </w:pPr>
            <w:r w:rsidRPr="004229E0">
              <w:rPr>
                <w:rFonts w:ascii="Franklin Gothic Demi" w:hAnsi="Franklin Gothic Demi"/>
                <w:szCs w:val="16"/>
              </w:rPr>
              <w:t>0.00</w:t>
            </w:r>
          </w:p>
        </w:tc>
      </w:tr>
    </w:tbl>
    <w:p w14:paraId="2B5C4277" w14:textId="77777777" w:rsidR="007F1DC7" w:rsidRDefault="007F1DC7"/>
    <w:tbl>
      <w:tblPr>
        <w:tblW w:w="7937" w:type="dxa"/>
        <w:tblLook w:val="04A0" w:firstRow="1" w:lastRow="0" w:firstColumn="1" w:lastColumn="0" w:noHBand="0" w:noVBand="1"/>
      </w:tblPr>
      <w:tblGrid>
        <w:gridCol w:w="3824"/>
        <w:gridCol w:w="1371"/>
        <w:gridCol w:w="1371"/>
        <w:gridCol w:w="1371"/>
      </w:tblGrid>
      <w:tr w:rsidR="007F1DC7" w:rsidRPr="004229E0" w14:paraId="5D24D03F" w14:textId="77777777" w:rsidTr="007F1DC7">
        <w:trPr>
          <w:trHeight w:val="216"/>
        </w:trPr>
        <w:tc>
          <w:tcPr>
            <w:tcW w:w="3824" w:type="dxa"/>
            <w:shd w:val="clear" w:color="auto" w:fill="6F6652"/>
            <w:noWrap/>
            <w:tcMar>
              <w:left w:w="57" w:type="dxa"/>
              <w:right w:w="57" w:type="dxa"/>
            </w:tcMar>
          </w:tcPr>
          <w:p w14:paraId="738BFCBD" w14:textId="070A0346" w:rsidR="007F1DC7" w:rsidRPr="007F1DC7" w:rsidRDefault="007F1DC7" w:rsidP="007F1DC7">
            <w:pPr>
              <w:pStyle w:val="TableDataColumnHeading"/>
              <w:jc w:val="left"/>
            </w:pPr>
            <w:r>
              <w:t>All</w:t>
            </w:r>
            <w:r w:rsidRPr="007F1DC7">
              <w:t xml:space="preserve"> products</w:t>
            </w:r>
          </w:p>
        </w:tc>
        <w:tc>
          <w:tcPr>
            <w:tcW w:w="1371" w:type="dxa"/>
            <w:shd w:val="clear" w:color="auto" w:fill="6F6652"/>
            <w:noWrap/>
            <w:tcMar>
              <w:left w:w="57" w:type="dxa"/>
              <w:right w:w="57" w:type="dxa"/>
            </w:tcMar>
            <w:vAlign w:val="center"/>
          </w:tcPr>
          <w:p w14:paraId="2F2E2C91" w14:textId="77777777" w:rsidR="007F1DC7" w:rsidRPr="007F1DC7" w:rsidRDefault="007F1DC7" w:rsidP="007F1DC7">
            <w:pPr>
              <w:pStyle w:val="TableDataColumnHeading"/>
            </w:pPr>
            <w:r w:rsidRPr="007F1DC7">
              <w:t>MFN</w:t>
            </w:r>
          </w:p>
          <w:p w14:paraId="5C6BCA55" w14:textId="197093D0" w:rsidR="007F1DC7" w:rsidRPr="007F1DC7" w:rsidRDefault="007F1DC7" w:rsidP="007F1DC7">
            <w:pPr>
              <w:pStyle w:val="TableDataColumnHeading"/>
            </w:pPr>
            <w:r w:rsidRPr="007F1DC7">
              <w:t>%</w:t>
            </w:r>
          </w:p>
        </w:tc>
        <w:tc>
          <w:tcPr>
            <w:tcW w:w="1371" w:type="dxa"/>
            <w:shd w:val="clear" w:color="auto" w:fill="6F6652"/>
            <w:noWrap/>
            <w:tcMar>
              <w:left w:w="57" w:type="dxa"/>
              <w:right w:w="57" w:type="dxa"/>
            </w:tcMar>
            <w:vAlign w:val="center"/>
          </w:tcPr>
          <w:p w14:paraId="0EE363F0" w14:textId="77777777" w:rsidR="007F1DC7" w:rsidRPr="007F1DC7" w:rsidRDefault="007F1DC7" w:rsidP="007F1DC7">
            <w:pPr>
              <w:pStyle w:val="TableDataColumnHeading"/>
            </w:pPr>
            <w:r w:rsidRPr="007F1DC7">
              <w:t>EFTA</w:t>
            </w:r>
          </w:p>
          <w:p w14:paraId="2E3DF978" w14:textId="447DABB4" w:rsidR="007F1DC7" w:rsidRPr="007F1DC7" w:rsidRDefault="007F1DC7" w:rsidP="007F1DC7">
            <w:pPr>
              <w:pStyle w:val="TableDataColumnHeading"/>
            </w:pPr>
            <w:r w:rsidRPr="007F1DC7">
              <w:t>%</w:t>
            </w:r>
          </w:p>
        </w:tc>
        <w:tc>
          <w:tcPr>
            <w:tcW w:w="1371" w:type="dxa"/>
            <w:shd w:val="clear" w:color="auto" w:fill="6F6652"/>
            <w:noWrap/>
            <w:tcMar>
              <w:left w:w="57" w:type="dxa"/>
              <w:right w:w="57" w:type="dxa"/>
            </w:tcMar>
            <w:vAlign w:val="center"/>
          </w:tcPr>
          <w:p w14:paraId="2430F71A" w14:textId="77777777" w:rsidR="007F1DC7" w:rsidRPr="007F1DC7" w:rsidRDefault="007F1DC7" w:rsidP="007F1DC7">
            <w:pPr>
              <w:pStyle w:val="TableDataColumnHeading"/>
            </w:pPr>
            <w:r w:rsidRPr="007F1DC7">
              <w:t>Singapore</w:t>
            </w:r>
          </w:p>
          <w:p w14:paraId="1A983B3A" w14:textId="05846AB4" w:rsidR="007F1DC7" w:rsidRPr="007F1DC7" w:rsidRDefault="007F1DC7" w:rsidP="007F1DC7">
            <w:pPr>
              <w:pStyle w:val="TableDataColumnHeading"/>
            </w:pPr>
            <w:r w:rsidRPr="007F1DC7">
              <w:t>%</w:t>
            </w:r>
          </w:p>
        </w:tc>
      </w:tr>
      <w:tr w:rsidR="004229E0" w:rsidRPr="004229E0" w14:paraId="7962006B" w14:textId="77777777">
        <w:trPr>
          <w:trHeight w:val="216"/>
        </w:trPr>
        <w:tc>
          <w:tcPr>
            <w:tcW w:w="3824"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78201CD" w14:textId="67C70412" w:rsidR="004229E0" w:rsidRPr="004229E0" w:rsidRDefault="004229E0" w:rsidP="004229E0">
            <w:pPr>
              <w:pStyle w:val="TableDataEntries"/>
              <w:jc w:val="left"/>
              <w:rPr>
                <w:rFonts w:ascii="Franklin Gothic Demi" w:hAnsi="Franklin Gothic Demi"/>
              </w:rPr>
            </w:pPr>
            <w:r w:rsidRPr="004229E0">
              <w:rPr>
                <w:rFonts w:ascii="Franklin Gothic Demi" w:hAnsi="Franklin Gothic Demi"/>
              </w:rPr>
              <w:t>Average of all commodities</w:t>
            </w:r>
            <w:r w:rsidRPr="004229E0">
              <w:rPr>
                <w:rStyle w:val="NoteLabel"/>
                <w:color w:val="auto"/>
                <w:position w:val="0"/>
                <w:sz w:val="16"/>
              </w:rPr>
              <w:t xml:space="preserve"> </w:t>
            </w:r>
            <w:r w:rsidRPr="004229E0">
              <w:rPr>
                <w:rStyle w:val="NoteLabel"/>
                <w:color w:val="auto"/>
              </w:rPr>
              <w:t>a</w:t>
            </w:r>
          </w:p>
        </w:tc>
        <w:tc>
          <w:tcPr>
            <w:tcW w:w="1371"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118BE0A1" w14:textId="7AC42C38" w:rsidR="004229E0" w:rsidRPr="004229E0" w:rsidRDefault="004229E0" w:rsidP="004229E0">
            <w:pPr>
              <w:pStyle w:val="TableDataEntries"/>
              <w:rPr>
                <w:rFonts w:ascii="Franklin Gothic Demi" w:hAnsi="Franklin Gothic Demi"/>
              </w:rPr>
            </w:pPr>
            <w:r w:rsidRPr="004229E0">
              <w:rPr>
                <w:rFonts w:ascii="Franklin Gothic Demi" w:hAnsi="Franklin Gothic Demi"/>
                <w:szCs w:val="16"/>
              </w:rPr>
              <w:t>3.60</w:t>
            </w:r>
          </w:p>
        </w:tc>
        <w:tc>
          <w:tcPr>
            <w:tcW w:w="1371"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3E353B15" w14:textId="28536E70" w:rsidR="004229E0" w:rsidRPr="004229E0" w:rsidRDefault="004229E0" w:rsidP="004229E0">
            <w:pPr>
              <w:pStyle w:val="TableDataEntries"/>
              <w:rPr>
                <w:rFonts w:ascii="Franklin Gothic Demi" w:hAnsi="Franklin Gothic Demi"/>
              </w:rPr>
            </w:pPr>
            <w:r w:rsidRPr="004229E0">
              <w:rPr>
                <w:rFonts w:ascii="Franklin Gothic Demi" w:hAnsi="Franklin Gothic Demi"/>
                <w:szCs w:val="16"/>
              </w:rPr>
              <w:t>0.04</w:t>
            </w:r>
          </w:p>
        </w:tc>
        <w:tc>
          <w:tcPr>
            <w:tcW w:w="1371"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1B28701E" w14:textId="2B248D32" w:rsidR="004229E0" w:rsidRPr="004229E0" w:rsidRDefault="004229E0" w:rsidP="004229E0">
            <w:pPr>
              <w:pStyle w:val="TableDataEntries"/>
              <w:rPr>
                <w:rFonts w:ascii="Franklin Gothic Demi" w:hAnsi="Franklin Gothic Demi"/>
              </w:rPr>
            </w:pPr>
            <w:r w:rsidRPr="004229E0">
              <w:rPr>
                <w:rFonts w:ascii="Franklin Gothic Demi" w:hAnsi="Franklin Gothic Demi"/>
                <w:szCs w:val="16"/>
              </w:rPr>
              <w:t>0.04</w:t>
            </w:r>
          </w:p>
        </w:tc>
      </w:tr>
    </w:tbl>
    <w:p w14:paraId="49BA994C" w14:textId="3A12A482" w:rsidR="00744648" w:rsidRPr="00E4232C" w:rsidRDefault="00744648" w:rsidP="00744648">
      <w:pPr>
        <w:pStyle w:val="Note"/>
      </w:pPr>
      <w:r w:rsidRPr="00E4232C">
        <w:rPr>
          <w:rStyle w:val="NoteLabel"/>
        </w:rPr>
        <w:t>a</w:t>
      </w:r>
      <w:r>
        <w:t xml:space="preserve"> Excluding Confidential items of trade (988)</w:t>
      </w:r>
    </w:p>
    <w:p w14:paraId="3FB6FAB0" w14:textId="3919BCDC" w:rsidR="00744648" w:rsidRDefault="00744648" w:rsidP="00744648">
      <w:pPr>
        <w:pStyle w:val="Note"/>
        <w:rPr>
          <w:lang w:bidi="fa-IR"/>
        </w:rPr>
      </w:pPr>
      <w:r w:rsidRPr="007D1B4F">
        <w:rPr>
          <w:i/>
        </w:rPr>
        <w:t>Note:</w:t>
      </w:r>
      <w:r w:rsidRPr="00E879B8">
        <w:t xml:space="preserve"> </w:t>
      </w:r>
      <w:r>
        <w:t>weighted average using Australian exports to the UAE in 2021 at 3-digit SITC tariff lines</w:t>
      </w:r>
      <w:r w:rsidR="005C1C73">
        <w:t>; Product groups of agricultural and non-agricultural products defined by WTO based on HS system</w:t>
      </w:r>
    </w:p>
    <w:p w14:paraId="69BC087A" w14:textId="542C7886" w:rsidR="00744648" w:rsidRDefault="00744648" w:rsidP="00744648">
      <w:pPr>
        <w:pStyle w:val="Source"/>
        <w:rPr>
          <w:lang w:bidi="fa-IR"/>
        </w:rPr>
      </w:pPr>
      <w:r w:rsidRPr="003B4FC8">
        <w:rPr>
          <w:i/>
          <w:lang w:bidi="fa-IR"/>
        </w:rPr>
        <w:t>Source:</w:t>
      </w:r>
      <w:r>
        <w:rPr>
          <w:lang w:bidi="fa-IR"/>
        </w:rPr>
        <w:t xml:space="preserve"> CIE estimates</w:t>
      </w:r>
    </w:p>
    <w:p w14:paraId="4918852B" w14:textId="44CC3D87" w:rsidR="004229E0" w:rsidRPr="004229E0" w:rsidRDefault="004229E0" w:rsidP="004229E0">
      <w:pPr>
        <w:pStyle w:val="BodyText"/>
        <w:rPr>
          <w:lang w:eastAsia="en-US" w:bidi="fa-IR"/>
        </w:rPr>
      </w:pPr>
      <w:r>
        <w:rPr>
          <w:lang w:eastAsia="en-US" w:bidi="fa-IR"/>
        </w:rPr>
        <w:t xml:space="preserve">As shown in table </w:t>
      </w:r>
      <w:r w:rsidR="004900EF">
        <w:rPr>
          <w:lang w:eastAsia="en-US" w:bidi="fa-IR"/>
        </w:rPr>
        <w:fldChar w:fldCharType="begin"/>
      </w:r>
      <w:r w:rsidR="004900EF">
        <w:rPr>
          <w:lang w:eastAsia="en-US" w:bidi="fa-IR"/>
        </w:rPr>
        <w:instrText xml:space="preserve"> REF _Caption3190 </w:instrText>
      </w:r>
      <w:r w:rsidR="004900EF">
        <w:rPr>
          <w:lang w:eastAsia="en-US" w:bidi="fa-IR"/>
        </w:rPr>
        <w:fldChar w:fldCharType="separate"/>
      </w:r>
      <w:r w:rsidR="002B1E22">
        <w:rPr>
          <w:noProof/>
        </w:rPr>
        <w:t>5</w:t>
      </w:r>
      <w:r w:rsidR="002B1E22" w:rsidRPr="00695C93">
        <w:rPr>
          <w:noProof/>
        </w:rPr>
        <w:t>.</w:t>
      </w:r>
      <w:r w:rsidR="002B1E22">
        <w:rPr>
          <w:noProof/>
        </w:rPr>
        <w:t>2</w:t>
      </w:r>
      <w:r w:rsidR="004900EF">
        <w:rPr>
          <w:lang w:eastAsia="en-US" w:bidi="fa-IR"/>
        </w:rPr>
        <w:fldChar w:fldCharType="end"/>
      </w:r>
      <w:r>
        <w:rPr>
          <w:lang w:eastAsia="en-US" w:bidi="fa-IR"/>
        </w:rPr>
        <w:t>, the weighted MFN rate for Australian products is 3.6 per cent, rather than 4.69 per cent in the previous table. While the offers in the EFTA and Singapore FTAs mean virtually duty free for Australian products, the changes, and thus the impacts (see discussion in the last section of this chapter), will be smaller.</w:t>
      </w:r>
    </w:p>
    <w:p w14:paraId="4131695E" w14:textId="7B507809" w:rsidR="00744648" w:rsidRDefault="00EB5D13" w:rsidP="00EB5D13">
      <w:pPr>
        <w:pStyle w:val="Heading4"/>
        <w:rPr>
          <w:lang w:eastAsia="en-US" w:bidi="fa-IR"/>
        </w:rPr>
      </w:pPr>
      <w:r>
        <w:rPr>
          <w:lang w:eastAsia="en-US" w:bidi="fa-IR"/>
        </w:rPr>
        <w:lastRenderedPageBreak/>
        <w:t>India-UAE CEPA</w:t>
      </w:r>
    </w:p>
    <w:p w14:paraId="5919F0A5" w14:textId="5C51970A" w:rsidR="00EB5D13" w:rsidRDefault="00EB5D13" w:rsidP="00EB5D13">
      <w:pPr>
        <w:pStyle w:val="BodyText"/>
        <w:rPr>
          <w:lang w:eastAsia="en-US" w:bidi="fa-IR"/>
        </w:rPr>
      </w:pPr>
      <w:r w:rsidRPr="00EB5D13">
        <w:rPr>
          <w:lang w:eastAsia="en-US" w:bidi="fa-IR"/>
        </w:rPr>
        <w:t>The CEPA aims to eliminate tariffs to more than 10,000 tariff lines within a period of 10 years</w:t>
      </w:r>
      <w:r>
        <w:rPr>
          <w:lang w:eastAsia="en-US" w:bidi="fa-IR"/>
        </w:rPr>
        <w:t>. Indian goods exported to the UAE that complying with the rules of origin will be granted the following access</w:t>
      </w:r>
      <w:r w:rsidR="00E33AB1">
        <w:rPr>
          <w:lang w:eastAsia="en-US" w:bidi="fa-IR"/>
        </w:rPr>
        <w:t xml:space="preserve"> statu</w:t>
      </w:r>
      <w:r>
        <w:rPr>
          <w:lang w:eastAsia="en-US" w:bidi="fa-IR"/>
        </w:rPr>
        <w:t>s:</w:t>
      </w:r>
    </w:p>
    <w:p w14:paraId="6C3F333D" w14:textId="42A8E398" w:rsidR="00EB5D13" w:rsidRDefault="00EB5D13" w:rsidP="00EB5D13">
      <w:pPr>
        <w:pStyle w:val="ListBullet"/>
        <w:rPr>
          <w:lang w:eastAsia="en-US" w:bidi="fa-IR"/>
        </w:rPr>
      </w:pPr>
      <w:r>
        <w:rPr>
          <w:lang w:eastAsia="en-US" w:bidi="fa-IR"/>
        </w:rPr>
        <w:t xml:space="preserve">A: </w:t>
      </w:r>
      <w:r w:rsidR="000D32D8">
        <w:rPr>
          <w:lang w:eastAsia="en-US" w:bidi="fa-IR"/>
        </w:rPr>
        <w:t xml:space="preserve">immediate elimination of </w:t>
      </w:r>
      <w:proofErr w:type="gramStart"/>
      <w:r w:rsidR="000D32D8">
        <w:rPr>
          <w:lang w:eastAsia="en-US" w:bidi="fa-IR"/>
        </w:rPr>
        <w:t>tariff</w:t>
      </w:r>
      <w:r w:rsidR="000F71B7">
        <w:rPr>
          <w:lang w:eastAsia="en-US" w:bidi="fa-IR"/>
        </w:rPr>
        <w:t>;</w:t>
      </w:r>
      <w:proofErr w:type="gramEnd"/>
    </w:p>
    <w:p w14:paraId="3A0981FB" w14:textId="68ED044D" w:rsidR="000F71B7" w:rsidRDefault="000F71B7" w:rsidP="00EB5D13">
      <w:pPr>
        <w:pStyle w:val="ListBullet"/>
        <w:rPr>
          <w:lang w:eastAsia="en-US" w:bidi="fa-IR"/>
        </w:rPr>
      </w:pPr>
      <w:r>
        <w:rPr>
          <w:lang w:eastAsia="en-US" w:bidi="fa-IR"/>
        </w:rPr>
        <w:t xml:space="preserve">C: tariff elimination by year </w:t>
      </w:r>
      <w:proofErr w:type="gramStart"/>
      <w:r>
        <w:rPr>
          <w:lang w:eastAsia="en-US" w:bidi="fa-IR"/>
        </w:rPr>
        <w:t>5;</w:t>
      </w:r>
      <w:proofErr w:type="gramEnd"/>
    </w:p>
    <w:p w14:paraId="7F889902" w14:textId="4DCFA3BD" w:rsidR="000F71B7" w:rsidRDefault="000F71B7" w:rsidP="00EB5D13">
      <w:pPr>
        <w:pStyle w:val="ListBullet"/>
        <w:rPr>
          <w:lang w:eastAsia="en-US" w:bidi="fa-IR"/>
        </w:rPr>
      </w:pPr>
      <w:r>
        <w:rPr>
          <w:lang w:eastAsia="en-US" w:bidi="fa-IR"/>
        </w:rPr>
        <w:t>E: tariff elimination by year 10; and</w:t>
      </w:r>
    </w:p>
    <w:p w14:paraId="31C97050" w14:textId="5196AB4E" w:rsidR="000F71B7" w:rsidRDefault="000F71B7" w:rsidP="00EB5D13">
      <w:pPr>
        <w:pStyle w:val="ListBullet"/>
        <w:rPr>
          <w:lang w:eastAsia="en-US" w:bidi="fa-IR"/>
        </w:rPr>
      </w:pPr>
      <w:r>
        <w:rPr>
          <w:lang w:eastAsia="en-US" w:bidi="fa-IR"/>
        </w:rPr>
        <w:t>TR: tariff reduction</w:t>
      </w:r>
    </w:p>
    <w:p w14:paraId="6563AABF" w14:textId="6567402A" w:rsidR="00EB5D13" w:rsidRDefault="000D32D8" w:rsidP="00EB5D13">
      <w:pPr>
        <w:pStyle w:val="BodyText"/>
        <w:rPr>
          <w:lang w:eastAsia="en-US" w:bidi="fa-IR"/>
        </w:rPr>
      </w:pPr>
      <w:r>
        <w:rPr>
          <w:lang w:eastAsia="en-US" w:bidi="fa-IR"/>
        </w:rPr>
        <w:t xml:space="preserve">Some </w:t>
      </w:r>
      <w:r w:rsidR="001A2D67">
        <w:rPr>
          <w:lang w:eastAsia="en-US" w:bidi="fa-IR"/>
        </w:rPr>
        <w:t>6,</w:t>
      </w:r>
      <w:r>
        <w:rPr>
          <w:lang w:eastAsia="en-US" w:bidi="fa-IR"/>
        </w:rPr>
        <w:t xml:space="preserve">090 tariff lines (80 per cent) out of a total of </w:t>
      </w:r>
      <w:r w:rsidR="001A2D67">
        <w:rPr>
          <w:lang w:eastAsia="en-US" w:bidi="fa-IR"/>
        </w:rPr>
        <w:t>7,</w:t>
      </w:r>
      <w:r>
        <w:rPr>
          <w:lang w:eastAsia="en-US" w:bidi="fa-IR"/>
        </w:rPr>
        <w:t xml:space="preserve">581 tariff lines defined at the HS 8-digit level are granted immediate elimination of tariffs up on the CEPA taking effect. </w:t>
      </w:r>
      <w:r w:rsidR="00867D4F">
        <w:rPr>
          <w:lang w:eastAsia="en-US" w:bidi="fa-IR"/>
        </w:rPr>
        <w:t xml:space="preserve">In total, </w:t>
      </w:r>
      <w:r>
        <w:rPr>
          <w:lang w:eastAsia="en-US" w:bidi="fa-IR"/>
        </w:rPr>
        <w:t xml:space="preserve">97.5 per cent </w:t>
      </w:r>
      <w:r w:rsidR="00867D4F">
        <w:rPr>
          <w:lang w:eastAsia="en-US" w:bidi="fa-IR"/>
        </w:rPr>
        <w:t>of tariff lines will have tariffs eliminated or reduced in 10 years (t</w:t>
      </w:r>
      <w:r w:rsidR="00E33AB1">
        <w:rPr>
          <w:lang w:eastAsia="en-US" w:bidi="fa-IR"/>
        </w:rPr>
        <w:t>able</w:t>
      </w:r>
      <w:r w:rsidR="00867D4F">
        <w:rPr>
          <w:lang w:eastAsia="en-US" w:bidi="fa-IR"/>
        </w:rPr>
        <w:t> </w:t>
      </w:r>
      <w:r w:rsidR="00B255C3">
        <w:rPr>
          <w:lang w:eastAsia="en-US" w:bidi="fa-IR"/>
        </w:rPr>
        <w:fldChar w:fldCharType="begin"/>
      </w:r>
      <w:r w:rsidR="00B255C3">
        <w:rPr>
          <w:lang w:eastAsia="en-US" w:bidi="fa-IR"/>
        </w:rPr>
        <w:instrText xml:space="preserve"> REF _Caption8527 </w:instrText>
      </w:r>
      <w:r w:rsidR="00B255C3">
        <w:rPr>
          <w:lang w:eastAsia="en-US" w:bidi="fa-IR"/>
        </w:rPr>
        <w:fldChar w:fldCharType="separate"/>
      </w:r>
      <w:r w:rsidR="002B1E22">
        <w:rPr>
          <w:noProof/>
        </w:rPr>
        <w:t>5</w:t>
      </w:r>
      <w:r w:rsidR="002B1E22" w:rsidRPr="000D32D8">
        <w:rPr>
          <w:noProof/>
        </w:rPr>
        <w:t>.</w:t>
      </w:r>
      <w:r w:rsidR="002B1E22">
        <w:rPr>
          <w:noProof/>
        </w:rPr>
        <w:t>3</w:t>
      </w:r>
      <w:r w:rsidR="00B255C3">
        <w:rPr>
          <w:lang w:eastAsia="en-US" w:bidi="fa-IR"/>
        </w:rPr>
        <w:fldChar w:fldCharType="end"/>
      </w:r>
      <w:r w:rsidR="00867D4F">
        <w:rPr>
          <w:lang w:eastAsia="en-US" w:bidi="fa-IR"/>
        </w:rPr>
        <w:t>)</w:t>
      </w:r>
      <w:r w:rsidR="00E33AB1">
        <w:rPr>
          <w:lang w:eastAsia="en-US" w:bidi="fa-IR"/>
        </w:rPr>
        <w:t>.</w:t>
      </w:r>
    </w:p>
    <w:p w14:paraId="3239D728" w14:textId="684FCF76" w:rsidR="00A87144" w:rsidRDefault="00DF7301" w:rsidP="00EB5D13">
      <w:pPr>
        <w:pStyle w:val="BodyText"/>
        <w:rPr>
          <w:lang w:eastAsia="en-US" w:bidi="fa-IR"/>
        </w:rPr>
      </w:pPr>
      <w:r>
        <w:rPr>
          <w:lang w:eastAsia="en-US" w:bidi="fa-IR"/>
        </w:rPr>
        <w:t>Chart</w:t>
      </w:r>
      <w:r w:rsidR="00A87144">
        <w:rPr>
          <w:lang w:eastAsia="en-US" w:bidi="fa-IR"/>
        </w:rPr>
        <w:t xml:space="preserve"> </w:t>
      </w:r>
      <w:r>
        <w:rPr>
          <w:lang w:eastAsia="en-US" w:bidi="fa-IR"/>
        </w:rPr>
        <w:fldChar w:fldCharType="begin"/>
      </w:r>
      <w:r>
        <w:rPr>
          <w:lang w:eastAsia="en-US" w:bidi="fa-IR"/>
        </w:rPr>
        <w:instrText xml:space="preserve"> REF _Caption3743 </w:instrText>
      </w:r>
      <w:r>
        <w:rPr>
          <w:lang w:eastAsia="en-US" w:bidi="fa-IR"/>
        </w:rPr>
        <w:fldChar w:fldCharType="separate"/>
      </w:r>
      <w:r w:rsidR="002B1E22">
        <w:rPr>
          <w:noProof/>
        </w:rPr>
        <w:t>5</w:t>
      </w:r>
      <w:r w:rsidR="002B1E22" w:rsidRPr="00695C93">
        <w:rPr>
          <w:noProof/>
        </w:rPr>
        <w:t>.</w:t>
      </w:r>
      <w:r w:rsidR="002B1E22">
        <w:rPr>
          <w:noProof/>
        </w:rPr>
        <w:t>4</w:t>
      </w:r>
      <w:r>
        <w:rPr>
          <w:lang w:eastAsia="en-US" w:bidi="fa-IR"/>
        </w:rPr>
        <w:fldChar w:fldCharType="end"/>
      </w:r>
      <w:r w:rsidR="00A87144">
        <w:rPr>
          <w:lang w:eastAsia="en-US" w:bidi="fa-IR"/>
        </w:rPr>
        <w:t xml:space="preserve"> shows the average tariff rates for Indian products under different access categories. Because </w:t>
      </w:r>
      <w:proofErr w:type="gramStart"/>
      <w:r w:rsidR="00A87144">
        <w:rPr>
          <w:lang w:eastAsia="en-US" w:bidi="fa-IR"/>
        </w:rPr>
        <w:t>a majority of</w:t>
      </w:r>
      <w:proofErr w:type="gramEnd"/>
      <w:r w:rsidR="00A87144">
        <w:rPr>
          <w:lang w:eastAsia="en-US" w:bidi="fa-IR"/>
        </w:rPr>
        <w:t xml:space="preserve"> tariff lines are granted immediate elimination of tariffs, the average tariff rate will fall significantly in the first year of implementation of the CEPA – from 4.45 per cent to 0.74 per cent (dashed red line in </w:t>
      </w:r>
      <w:r>
        <w:rPr>
          <w:lang w:eastAsia="en-US" w:bidi="fa-IR"/>
        </w:rPr>
        <w:t>chart</w:t>
      </w:r>
      <w:r w:rsidR="00A87144">
        <w:rPr>
          <w:lang w:eastAsia="en-US" w:bidi="fa-IR"/>
        </w:rPr>
        <w:t xml:space="preserve"> </w:t>
      </w:r>
      <w:r>
        <w:rPr>
          <w:lang w:eastAsia="en-US" w:bidi="fa-IR"/>
        </w:rPr>
        <w:fldChar w:fldCharType="begin"/>
      </w:r>
      <w:r>
        <w:rPr>
          <w:lang w:eastAsia="en-US" w:bidi="fa-IR"/>
        </w:rPr>
        <w:instrText xml:space="preserve"> REF _Caption3743 </w:instrText>
      </w:r>
      <w:r>
        <w:rPr>
          <w:lang w:eastAsia="en-US" w:bidi="fa-IR"/>
        </w:rPr>
        <w:fldChar w:fldCharType="separate"/>
      </w:r>
      <w:r w:rsidR="002B1E22">
        <w:rPr>
          <w:noProof/>
        </w:rPr>
        <w:t>5</w:t>
      </w:r>
      <w:r w:rsidR="002B1E22" w:rsidRPr="00695C93">
        <w:rPr>
          <w:noProof/>
        </w:rPr>
        <w:t>.</w:t>
      </w:r>
      <w:r w:rsidR="002B1E22">
        <w:rPr>
          <w:noProof/>
        </w:rPr>
        <w:t>4</w:t>
      </w:r>
      <w:r>
        <w:rPr>
          <w:lang w:eastAsia="en-US" w:bidi="fa-IR"/>
        </w:rPr>
        <w:fldChar w:fldCharType="end"/>
      </w:r>
      <w:r w:rsidR="00A87144">
        <w:rPr>
          <w:lang w:eastAsia="en-US" w:bidi="fa-IR"/>
        </w:rPr>
        <w:t>).</w:t>
      </w:r>
    </w:p>
    <w:p w14:paraId="71321812" w14:textId="4E2B5174" w:rsidR="000D32D8" w:rsidRDefault="000D32D8" w:rsidP="00EB5D13">
      <w:pPr>
        <w:pStyle w:val="BodyText"/>
        <w:rPr>
          <w:lang w:eastAsia="en-US" w:bidi="fa-IR"/>
        </w:rPr>
      </w:pPr>
      <w:r>
        <w:rPr>
          <w:lang w:eastAsia="en-US" w:bidi="fa-IR"/>
        </w:rPr>
        <w:t>There are a small number of tariff lines (</w:t>
      </w:r>
      <w:r w:rsidR="00867D4F">
        <w:rPr>
          <w:lang w:eastAsia="en-US" w:bidi="fa-IR"/>
        </w:rPr>
        <w:t>187 or 2.5 per cent of total tariff lines) are either excluded from the Agreement, prohibited or special goods</w:t>
      </w:r>
      <w:r w:rsidR="00A87144">
        <w:rPr>
          <w:lang w:eastAsia="en-US" w:bidi="fa-IR"/>
        </w:rPr>
        <w:t xml:space="preserve"> (bottom of table </w:t>
      </w:r>
      <w:r w:rsidR="00DF7301">
        <w:rPr>
          <w:lang w:eastAsia="en-US" w:bidi="fa-IR"/>
        </w:rPr>
        <w:fldChar w:fldCharType="begin"/>
      </w:r>
      <w:r w:rsidR="00DF7301">
        <w:rPr>
          <w:lang w:eastAsia="en-US" w:bidi="fa-IR"/>
        </w:rPr>
        <w:instrText xml:space="preserve"> REF _Caption8527 </w:instrText>
      </w:r>
      <w:r w:rsidR="00DF7301">
        <w:rPr>
          <w:lang w:eastAsia="en-US" w:bidi="fa-IR"/>
        </w:rPr>
        <w:fldChar w:fldCharType="separate"/>
      </w:r>
      <w:r w:rsidR="002B1E22">
        <w:rPr>
          <w:noProof/>
        </w:rPr>
        <w:t>5</w:t>
      </w:r>
      <w:r w:rsidR="002B1E22" w:rsidRPr="000D32D8">
        <w:rPr>
          <w:noProof/>
        </w:rPr>
        <w:t>.</w:t>
      </w:r>
      <w:r w:rsidR="002B1E22">
        <w:rPr>
          <w:noProof/>
        </w:rPr>
        <w:t>3</w:t>
      </w:r>
      <w:r w:rsidR="00DF7301">
        <w:rPr>
          <w:lang w:eastAsia="en-US" w:bidi="fa-IR"/>
        </w:rPr>
        <w:fldChar w:fldCharType="end"/>
      </w:r>
      <w:r w:rsidR="00A87144">
        <w:rPr>
          <w:lang w:eastAsia="en-US" w:bidi="fa-IR"/>
        </w:rPr>
        <w:t>).</w:t>
      </w:r>
    </w:p>
    <w:p w14:paraId="554AD4B3" w14:textId="567E80B6" w:rsidR="000F71B7" w:rsidRDefault="000F71B7" w:rsidP="000D32D8">
      <w:pPr>
        <w:pStyle w:val="Caption"/>
        <w:rPr>
          <w:lang w:bidi="fa-IR"/>
        </w:rPr>
      </w:pPr>
      <w:r w:rsidRPr="000D32D8">
        <w:fldChar w:fldCharType="begin"/>
      </w:r>
      <w:r w:rsidRPr="000D32D8">
        <w:instrText xml:space="preserve"> IF 1 = 1 "</w:instrText>
      </w:r>
      <w:r w:rsidRPr="000D32D8">
        <w:fldChar w:fldCharType="begin"/>
      </w:r>
      <w:r w:rsidRPr="000D32D8">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0D32D8">
        <w:instrText xml:space="preserve"> = 0 "</w:instrText>
      </w:r>
      <w:r w:rsidRPr="000D32D8">
        <w:fldChar w:fldCharType="begin"/>
      </w:r>
      <w:r w:rsidRPr="000D32D8">
        <w:instrText xml:space="preserve"> IF </w:instrText>
      </w:r>
      <w:r w:rsidR="002B1E22">
        <w:fldChar w:fldCharType="begin"/>
      </w:r>
      <w:r w:rsidR="002B1E22">
        <w:instrText xml:space="preserve"> STYLEREF "Heading 1" \l \n </w:instrText>
      </w:r>
      <w:r w:rsidR="002B1E22">
        <w:fldChar w:fldCharType="separate"/>
      </w:r>
      <w:r w:rsidR="002B1E22">
        <w:rPr>
          <w:noProof/>
        </w:rPr>
        <w:instrText>5</w:instrText>
      </w:r>
      <w:r w:rsidR="002B1E22">
        <w:rPr>
          <w:noProof/>
        </w:rPr>
        <w:fldChar w:fldCharType="end"/>
      </w:r>
      <w:r w:rsidRPr="000D32D8">
        <w:instrText xml:space="preserve"> = 0 "" "</w:instrText>
      </w:r>
      <w:r w:rsidR="002B1E22">
        <w:fldChar w:fldCharType="begin"/>
      </w:r>
      <w:r w:rsidR="002B1E22">
        <w:instrText xml:space="preserve"> STYLEREF "Heading 1" \l \n </w:instrText>
      </w:r>
      <w:r w:rsidR="002B1E22">
        <w:fldChar w:fldCharType="separate"/>
      </w:r>
      <w:r w:rsidR="002B1E22">
        <w:rPr>
          <w:noProof/>
        </w:rPr>
        <w:instrText>5</w:instrText>
      </w:r>
      <w:r w:rsidR="002B1E22">
        <w:rPr>
          <w:noProof/>
        </w:rPr>
        <w:fldChar w:fldCharType="end"/>
      </w:r>
      <w:r w:rsidRPr="000D32D8">
        <w:instrText xml:space="preserve">." </w:instrText>
      </w:r>
      <w:r w:rsidRPr="000D32D8">
        <w:fldChar w:fldCharType="separate"/>
      </w:r>
      <w:r w:rsidR="002B1E22">
        <w:rPr>
          <w:noProof/>
        </w:rPr>
        <w:instrText>5</w:instrText>
      </w:r>
      <w:r w:rsidR="002B1E22" w:rsidRPr="000D32D8">
        <w:rPr>
          <w:noProof/>
        </w:rPr>
        <w:instrText>.</w:instrText>
      </w:r>
      <w:r w:rsidRPr="000D32D8">
        <w:fldChar w:fldCharType="end"/>
      </w:r>
      <w:r w:rsidRPr="000D32D8">
        <w:instrText>" "</w:instrText>
      </w:r>
      <w:r w:rsidR="002B1E22">
        <w:fldChar w:fldCharType="begin"/>
      </w:r>
      <w:r w:rsidR="002B1E22">
        <w:instrText xml:space="preserve"> STYLEREF "Heading 6" \l \n </w:instrText>
      </w:r>
      <w:r w:rsidR="002B1E22">
        <w:fldChar w:fldCharType="separate"/>
      </w:r>
      <w:r w:rsidRPr="000D32D8">
        <w:instrText>B</w:instrText>
      </w:r>
      <w:r w:rsidR="002B1E22">
        <w:fldChar w:fldCharType="end"/>
      </w:r>
      <w:r w:rsidRPr="000D32D8">
        <w:instrText xml:space="preserve">." </w:instrText>
      </w:r>
      <w:r w:rsidRPr="000D32D8">
        <w:fldChar w:fldCharType="separate"/>
      </w:r>
      <w:r w:rsidR="000F5228">
        <w:rPr>
          <w:noProof/>
        </w:rPr>
        <w:instrText>5</w:instrText>
      </w:r>
      <w:r w:rsidR="000F5228" w:rsidRPr="000D32D8">
        <w:rPr>
          <w:noProof/>
        </w:rPr>
        <w:instrText>.</w:instrText>
      </w:r>
      <w:r w:rsidRPr="000D32D8">
        <w:fldChar w:fldCharType="end"/>
      </w:r>
      <w:r w:rsidRPr="000D32D8">
        <w:fldChar w:fldCharType="begin"/>
      </w:r>
      <w:r w:rsidRPr="000D32D8">
        <w:instrText xml:space="preserve"> SEQ Item \* ARABIC \s </w:instrText>
      </w:r>
      <w:r w:rsidRPr="000D32D8">
        <w:fldChar w:fldCharType="begin"/>
      </w:r>
      <w:r w:rsidRPr="000D32D8">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0D32D8">
        <w:instrText xml:space="preserve"> = 0 "</w:instrText>
      </w:r>
      <w:r w:rsidRPr="000D32D8">
        <w:fldChar w:fldCharType="begin"/>
      </w:r>
      <w:r w:rsidRPr="000D32D8">
        <w:instrText xml:space="preserve"> IF </w:instrText>
      </w:r>
      <w:r w:rsidR="002B1E22">
        <w:fldChar w:fldCharType="begin"/>
      </w:r>
      <w:r w:rsidR="002B1E22">
        <w:instrText xml:space="preserve"> STYLEREF "Heading 1" \l \n </w:instrText>
      </w:r>
      <w:r w:rsidR="002B1E22">
        <w:fldChar w:fldCharType="separate"/>
      </w:r>
      <w:r w:rsidR="002B1E22">
        <w:rPr>
          <w:noProof/>
        </w:rPr>
        <w:instrText>5</w:instrText>
      </w:r>
      <w:r w:rsidR="002B1E22">
        <w:rPr>
          <w:noProof/>
        </w:rPr>
        <w:fldChar w:fldCharType="end"/>
      </w:r>
      <w:r w:rsidRPr="000D32D8">
        <w:instrText xml:space="preserve"> = 0 "" "1" </w:instrText>
      </w:r>
      <w:r w:rsidRPr="000D32D8">
        <w:fldChar w:fldCharType="separate"/>
      </w:r>
      <w:r w:rsidR="000F5228" w:rsidRPr="000D32D8">
        <w:rPr>
          <w:noProof/>
        </w:rPr>
        <w:instrText>1</w:instrText>
      </w:r>
      <w:r w:rsidRPr="000D32D8">
        <w:fldChar w:fldCharType="end"/>
      </w:r>
      <w:r w:rsidRPr="000D32D8">
        <w:instrText xml:space="preserve">" "6" </w:instrText>
      </w:r>
      <w:r w:rsidRPr="000D32D8">
        <w:fldChar w:fldCharType="separate"/>
      </w:r>
      <w:r w:rsidR="000F5228" w:rsidRPr="000D32D8">
        <w:rPr>
          <w:noProof/>
        </w:rPr>
        <w:instrText>1</w:instrText>
      </w:r>
      <w:r w:rsidRPr="000D32D8">
        <w:fldChar w:fldCharType="end"/>
      </w:r>
      <w:r w:rsidRPr="000D32D8">
        <w:instrText xml:space="preserve"> </w:instrText>
      </w:r>
      <w:r w:rsidRPr="000D32D8">
        <w:fldChar w:fldCharType="separate"/>
      </w:r>
      <w:r w:rsidR="002B1E22">
        <w:rPr>
          <w:noProof/>
        </w:rPr>
        <w:instrText>3</w:instrText>
      </w:r>
      <w:r w:rsidRPr="000D32D8">
        <w:fldChar w:fldCharType="end"/>
      </w:r>
      <w:r w:rsidRPr="000D32D8">
        <w:instrText xml:space="preserve">" "" </w:instrText>
      </w:r>
      <w:r w:rsidRPr="000D32D8">
        <w:fldChar w:fldCharType="separate"/>
      </w:r>
      <w:bookmarkStart w:id="1879" w:name="_Caption2893"/>
      <w:bookmarkStart w:id="1880" w:name="_Caption9527"/>
      <w:bookmarkStart w:id="1881" w:name="_Caption4422"/>
      <w:bookmarkStart w:id="1882" w:name="_Caption8927"/>
      <w:bookmarkStart w:id="1883" w:name="_Caption9509"/>
      <w:bookmarkStart w:id="1884" w:name="_Caption6420"/>
      <w:bookmarkStart w:id="1885" w:name="_Caption7849"/>
      <w:bookmarkStart w:id="1886" w:name="_Caption8121"/>
      <w:bookmarkStart w:id="1887" w:name="_Caption0400"/>
      <w:bookmarkStart w:id="1888" w:name="_Caption0045"/>
      <w:bookmarkStart w:id="1889" w:name="_Caption8527"/>
      <w:bookmarkStart w:id="1890" w:name="_Caption0413"/>
      <w:bookmarkStart w:id="1891" w:name="_Caption7373"/>
      <w:bookmarkStart w:id="1892" w:name="_Caption0538"/>
      <w:bookmarkStart w:id="1893" w:name="_Caption1640"/>
      <w:bookmarkStart w:id="1894" w:name="_Caption3982"/>
      <w:bookmarkStart w:id="1895" w:name="_Caption9029"/>
      <w:bookmarkStart w:id="1896" w:name="_Caption5481"/>
      <w:bookmarkStart w:id="1897" w:name="_Caption0122"/>
      <w:bookmarkStart w:id="1898" w:name="_Caption3258"/>
      <w:bookmarkStart w:id="1899" w:name="_Caption0805"/>
      <w:bookmarkStart w:id="1900" w:name="_Caption8156"/>
      <w:bookmarkStart w:id="1901" w:name="_Caption1861"/>
      <w:bookmarkStart w:id="1902" w:name="_Caption0220"/>
      <w:bookmarkStart w:id="1903" w:name="_Caption9060"/>
      <w:bookmarkStart w:id="1904" w:name="_Caption6891"/>
      <w:bookmarkStart w:id="1905" w:name="_Caption2023"/>
      <w:bookmarkStart w:id="1906" w:name="_Caption1345"/>
      <w:bookmarkStart w:id="1907" w:name="_Caption5956"/>
      <w:bookmarkStart w:id="1908" w:name="_Caption8097"/>
      <w:bookmarkStart w:id="1909" w:name="_Caption5596"/>
      <w:bookmarkStart w:id="1910" w:name="_Caption6128"/>
      <w:bookmarkStart w:id="1911" w:name="_Caption5349"/>
      <w:bookmarkStart w:id="1912" w:name="_Caption5500"/>
      <w:bookmarkStart w:id="1913" w:name="_Caption6078"/>
      <w:bookmarkStart w:id="1914" w:name="_Caption4325"/>
      <w:bookmarkStart w:id="1915" w:name="_Caption5415"/>
      <w:bookmarkStart w:id="1916" w:name="_Caption5654"/>
      <w:bookmarkStart w:id="1917" w:name="_Caption8035"/>
      <w:bookmarkStart w:id="1918" w:name="_Caption1857"/>
      <w:bookmarkStart w:id="1919" w:name="_Caption5746"/>
      <w:bookmarkStart w:id="1920" w:name="_Caption0318"/>
      <w:bookmarkStart w:id="1921" w:name="_Caption5662"/>
      <w:bookmarkStart w:id="1922" w:name="_Caption2845"/>
      <w:bookmarkStart w:id="1923" w:name="_Caption4673"/>
      <w:bookmarkStart w:id="1924" w:name="_Caption0547"/>
      <w:bookmarkStart w:id="1925" w:name="_Caption2482"/>
      <w:bookmarkStart w:id="1926" w:name="_Caption5122"/>
      <w:bookmarkStart w:id="1927" w:name="_Caption3725"/>
      <w:bookmarkStart w:id="1928" w:name="_Caption8231"/>
      <w:bookmarkStart w:id="1929" w:name="_Caption8673"/>
      <w:bookmarkStart w:id="1930" w:name="_Caption4253"/>
      <w:bookmarkStart w:id="1931" w:name="_Toc128409074"/>
      <w:r w:rsidR="000F5228">
        <w:rPr>
          <w:noProof/>
        </w:rPr>
        <w:t>5</w:t>
      </w:r>
      <w:r w:rsidR="000F5228" w:rsidRPr="000D32D8">
        <w:rPr>
          <w:noProof/>
        </w:rPr>
        <w:t>.</w:t>
      </w:r>
      <w:r w:rsidR="000F5228">
        <w:rPr>
          <w:noProof/>
        </w:rPr>
        <w:t>3</w:t>
      </w:r>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r w:rsidRPr="000D32D8">
        <w:fldChar w:fldCharType="end"/>
      </w:r>
      <w:r w:rsidRPr="000D32D8">
        <w:tab/>
        <w:t>Access granted to India</w:t>
      </w:r>
      <w:r w:rsidR="000D32D8">
        <w:t>n</w:t>
      </w:r>
      <w:r w:rsidRPr="000D32D8">
        <w:t xml:space="preserve"> goods under India-UAE CEPA</w:t>
      </w:r>
      <w:bookmarkEnd w:id="1931"/>
      <w:r>
        <w:rPr>
          <w:lang w:bidi="fa-IR"/>
        </w:rPr>
        <w:t xml:space="preserve"> </w:t>
      </w:r>
    </w:p>
    <w:tbl>
      <w:tblPr>
        <w:tblW w:w="7936" w:type="dxa"/>
        <w:tblLook w:val="04A0" w:firstRow="1" w:lastRow="0" w:firstColumn="1" w:lastColumn="0" w:noHBand="0" w:noVBand="1"/>
      </w:tblPr>
      <w:tblGrid>
        <w:gridCol w:w="3079"/>
        <w:gridCol w:w="1619"/>
        <w:gridCol w:w="1619"/>
        <w:gridCol w:w="1619"/>
      </w:tblGrid>
      <w:tr w:rsidR="000D32D8" w:rsidRPr="000D32D8" w14:paraId="30C0287D" w14:textId="77777777" w:rsidTr="00FC3492">
        <w:trPr>
          <w:trHeight w:val="216"/>
        </w:trPr>
        <w:tc>
          <w:tcPr>
            <w:tcW w:w="3079" w:type="dxa"/>
            <w:shd w:val="clear" w:color="auto" w:fill="6F6652"/>
            <w:noWrap/>
            <w:tcMar>
              <w:left w:w="57" w:type="dxa"/>
              <w:right w:w="57" w:type="dxa"/>
            </w:tcMar>
            <w:hideMark/>
          </w:tcPr>
          <w:p w14:paraId="65F8A12A" w14:textId="5683B8C0" w:rsidR="000D32D8" w:rsidRPr="000D32D8" w:rsidRDefault="000D32D8" w:rsidP="000D32D8">
            <w:pPr>
              <w:pStyle w:val="TableDataColumnHeading"/>
              <w:jc w:val="left"/>
              <w:rPr>
                <w:szCs w:val="16"/>
              </w:rPr>
            </w:pPr>
            <w:r w:rsidRPr="000D32D8">
              <w:rPr>
                <w:szCs w:val="16"/>
              </w:rPr>
              <w:t>Category</w:t>
            </w:r>
            <w:r w:rsidR="005D558B">
              <w:rPr>
                <w:szCs w:val="16"/>
              </w:rPr>
              <w:t xml:space="preserve"> - Access</w:t>
            </w:r>
          </w:p>
        </w:tc>
        <w:tc>
          <w:tcPr>
            <w:tcW w:w="1619" w:type="dxa"/>
            <w:shd w:val="clear" w:color="auto" w:fill="6F6652"/>
            <w:noWrap/>
            <w:tcMar>
              <w:left w:w="57" w:type="dxa"/>
              <w:right w:w="57" w:type="dxa"/>
            </w:tcMar>
            <w:hideMark/>
          </w:tcPr>
          <w:p w14:paraId="65451CC5" w14:textId="77777777" w:rsidR="000D32D8" w:rsidRDefault="000D32D8" w:rsidP="000D32D8">
            <w:pPr>
              <w:pStyle w:val="TableDataColumnHeading"/>
              <w:rPr>
                <w:rStyle w:val="NoteLabel"/>
                <w:color w:val="FFFFFF" w:themeColor="background1"/>
              </w:rPr>
            </w:pPr>
            <w:r w:rsidRPr="000D32D8">
              <w:rPr>
                <w:szCs w:val="16"/>
              </w:rPr>
              <w:t>Tariff lines</w:t>
            </w:r>
            <w:r w:rsidRPr="00E4232C">
              <w:rPr>
                <w:rStyle w:val="NoteLabel"/>
              </w:rPr>
              <w:t xml:space="preserve"> </w:t>
            </w:r>
            <w:r w:rsidRPr="000D32D8">
              <w:rPr>
                <w:rStyle w:val="NoteLabel"/>
                <w:color w:val="FFFFFF" w:themeColor="background1"/>
              </w:rPr>
              <w:t>a</w:t>
            </w:r>
          </w:p>
          <w:p w14:paraId="0E4BB7AE" w14:textId="225E6B30" w:rsidR="005D558B" w:rsidRPr="000D32D8" w:rsidRDefault="005D558B" w:rsidP="000D32D8">
            <w:pPr>
              <w:pStyle w:val="TableDataColumnHeading"/>
              <w:rPr>
                <w:szCs w:val="16"/>
              </w:rPr>
            </w:pPr>
            <w:r>
              <w:rPr>
                <w:rStyle w:val="NoteLabel"/>
                <w:color w:val="FFFFFF" w:themeColor="background1"/>
              </w:rPr>
              <w:t>#</w:t>
            </w:r>
          </w:p>
        </w:tc>
        <w:tc>
          <w:tcPr>
            <w:tcW w:w="1619" w:type="dxa"/>
            <w:shd w:val="clear" w:color="auto" w:fill="6F6652"/>
            <w:noWrap/>
            <w:tcMar>
              <w:left w:w="57" w:type="dxa"/>
              <w:right w:w="57" w:type="dxa"/>
            </w:tcMar>
            <w:hideMark/>
          </w:tcPr>
          <w:p w14:paraId="3B8D80F4" w14:textId="77777777" w:rsidR="000D32D8" w:rsidRDefault="000D32D8" w:rsidP="000D32D8">
            <w:pPr>
              <w:pStyle w:val="TableDataColumnHeading"/>
              <w:rPr>
                <w:szCs w:val="16"/>
              </w:rPr>
            </w:pPr>
            <w:r w:rsidRPr="000D32D8">
              <w:rPr>
                <w:szCs w:val="16"/>
              </w:rPr>
              <w:t>Share of total</w:t>
            </w:r>
          </w:p>
          <w:p w14:paraId="09D24583" w14:textId="3F1E4DD1" w:rsidR="005D558B" w:rsidRPr="000D32D8" w:rsidRDefault="005D558B" w:rsidP="000D32D8">
            <w:pPr>
              <w:pStyle w:val="TableDataColumnHeading"/>
              <w:rPr>
                <w:szCs w:val="16"/>
              </w:rPr>
            </w:pPr>
            <w:r>
              <w:rPr>
                <w:szCs w:val="16"/>
              </w:rPr>
              <w:t>%</w:t>
            </w:r>
          </w:p>
        </w:tc>
        <w:tc>
          <w:tcPr>
            <w:tcW w:w="1619" w:type="dxa"/>
            <w:shd w:val="clear" w:color="auto" w:fill="6F6652"/>
            <w:noWrap/>
            <w:tcMar>
              <w:left w:w="57" w:type="dxa"/>
              <w:right w:w="57" w:type="dxa"/>
            </w:tcMar>
            <w:hideMark/>
          </w:tcPr>
          <w:p w14:paraId="2D53A524" w14:textId="77777777" w:rsidR="000D32D8" w:rsidRDefault="000D32D8" w:rsidP="000D32D8">
            <w:pPr>
              <w:pStyle w:val="TableDataColumnHeading"/>
              <w:rPr>
                <w:rStyle w:val="NoteLabel"/>
                <w:color w:val="FFFFFF" w:themeColor="background1"/>
              </w:rPr>
            </w:pPr>
            <w:r w:rsidRPr="000D32D8">
              <w:rPr>
                <w:szCs w:val="16"/>
              </w:rPr>
              <w:t>Av</w:t>
            </w:r>
            <w:r>
              <w:rPr>
                <w:szCs w:val="16"/>
              </w:rPr>
              <w:t>era</w:t>
            </w:r>
            <w:r w:rsidRPr="000D32D8">
              <w:rPr>
                <w:szCs w:val="16"/>
              </w:rPr>
              <w:t>g</w:t>
            </w:r>
            <w:r>
              <w:rPr>
                <w:szCs w:val="16"/>
              </w:rPr>
              <w:t>e</w:t>
            </w:r>
            <w:r w:rsidRPr="000D32D8">
              <w:rPr>
                <w:szCs w:val="16"/>
              </w:rPr>
              <w:t xml:space="preserve"> </w:t>
            </w:r>
            <w:r>
              <w:rPr>
                <w:szCs w:val="16"/>
              </w:rPr>
              <w:t xml:space="preserve">base </w:t>
            </w:r>
            <w:r w:rsidRPr="000D32D8">
              <w:rPr>
                <w:szCs w:val="16"/>
              </w:rPr>
              <w:t>rate</w:t>
            </w:r>
            <w:r w:rsidR="00867D4F" w:rsidRPr="000D32D8">
              <w:rPr>
                <w:rStyle w:val="NoteLabel"/>
                <w:color w:val="FFFFFF" w:themeColor="background1"/>
              </w:rPr>
              <w:t xml:space="preserve"> </w:t>
            </w:r>
            <w:r w:rsidR="00867D4F">
              <w:rPr>
                <w:rStyle w:val="NoteLabel"/>
                <w:color w:val="FFFFFF" w:themeColor="background1"/>
              </w:rPr>
              <w:t>b</w:t>
            </w:r>
          </w:p>
          <w:p w14:paraId="62C16803" w14:textId="336514FF" w:rsidR="005D558B" w:rsidRPr="000D32D8" w:rsidRDefault="005D558B" w:rsidP="000D32D8">
            <w:pPr>
              <w:pStyle w:val="TableDataColumnHeading"/>
              <w:rPr>
                <w:szCs w:val="16"/>
              </w:rPr>
            </w:pPr>
            <w:r>
              <w:rPr>
                <w:rStyle w:val="NoteLabel"/>
                <w:color w:val="FFFFFF" w:themeColor="background1"/>
              </w:rPr>
              <w:t>%</w:t>
            </w:r>
          </w:p>
        </w:tc>
      </w:tr>
      <w:tr w:rsidR="00867D4F" w:rsidRPr="000D32D8" w14:paraId="776D60B2" w14:textId="77777777" w:rsidTr="00FC3492">
        <w:trPr>
          <w:trHeight w:val="216"/>
        </w:trPr>
        <w:tc>
          <w:tcPr>
            <w:tcW w:w="307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A4105A" w14:textId="5533A064" w:rsidR="00867D4F" w:rsidRPr="000D32D8" w:rsidRDefault="00867D4F" w:rsidP="00867D4F">
            <w:pPr>
              <w:pStyle w:val="TableDataEntries"/>
              <w:jc w:val="left"/>
            </w:pPr>
            <w:r w:rsidRPr="000D32D8">
              <w:t>A</w:t>
            </w:r>
            <w:r>
              <w:t xml:space="preserve">: </w:t>
            </w:r>
            <w:r w:rsidRPr="000D32D8">
              <w:t>Immediate elimination</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143CDC" w14:textId="77777777" w:rsidR="00867D4F" w:rsidRPr="000D32D8" w:rsidRDefault="00867D4F" w:rsidP="000D32D8">
            <w:pPr>
              <w:pStyle w:val="TableDataEntries"/>
            </w:pPr>
            <w:r w:rsidRPr="000D32D8">
              <w:t>6,090</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86FC0E8" w14:textId="77777777" w:rsidR="00867D4F" w:rsidRPr="000D32D8" w:rsidRDefault="00867D4F" w:rsidP="000D32D8">
            <w:pPr>
              <w:pStyle w:val="TableDataEntries"/>
            </w:pPr>
            <w:r w:rsidRPr="000D32D8">
              <w:t>80.3</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4836DC" w14:textId="77777777" w:rsidR="00867D4F" w:rsidRPr="000D32D8" w:rsidRDefault="00867D4F" w:rsidP="000D32D8">
            <w:pPr>
              <w:pStyle w:val="TableDataEntries"/>
            </w:pPr>
            <w:r w:rsidRPr="000D32D8">
              <w:t>4.31</w:t>
            </w:r>
          </w:p>
        </w:tc>
      </w:tr>
      <w:tr w:rsidR="00867D4F" w:rsidRPr="000D32D8" w14:paraId="1B68D2E9" w14:textId="77777777" w:rsidTr="00FC3492">
        <w:trPr>
          <w:trHeight w:val="216"/>
        </w:trPr>
        <w:tc>
          <w:tcPr>
            <w:tcW w:w="307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782009" w14:textId="4A83107D" w:rsidR="00867D4F" w:rsidRPr="000D32D8" w:rsidRDefault="00867D4F" w:rsidP="00867D4F">
            <w:pPr>
              <w:pStyle w:val="TableDataEntries"/>
              <w:jc w:val="left"/>
            </w:pPr>
            <w:r w:rsidRPr="000D32D8">
              <w:t>C</w:t>
            </w:r>
            <w:r>
              <w:t xml:space="preserve">: </w:t>
            </w:r>
            <w:r w:rsidRPr="000D32D8">
              <w:t>Access at Year 5</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71A986" w14:textId="77777777" w:rsidR="00867D4F" w:rsidRPr="000D32D8" w:rsidRDefault="00867D4F" w:rsidP="000D32D8">
            <w:pPr>
              <w:pStyle w:val="TableDataEntries"/>
            </w:pPr>
            <w:r w:rsidRPr="000D32D8">
              <w:t>1,089</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8152A0" w14:textId="77777777" w:rsidR="00867D4F" w:rsidRPr="000D32D8" w:rsidRDefault="00867D4F" w:rsidP="000D32D8">
            <w:pPr>
              <w:pStyle w:val="TableDataEntries"/>
            </w:pPr>
            <w:r w:rsidRPr="000D32D8">
              <w:t>14.4</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4B7F8A" w14:textId="77777777" w:rsidR="00867D4F" w:rsidRPr="000D32D8" w:rsidRDefault="00867D4F" w:rsidP="000D32D8">
            <w:pPr>
              <w:pStyle w:val="TableDataEntries"/>
            </w:pPr>
            <w:r w:rsidRPr="000D32D8">
              <w:t>5.00</w:t>
            </w:r>
          </w:p>
        </w:tc>
      </w:tr>
      <w:tr w:rsidR="00867D4F" w:rsidRPr="000D32D8" w14:paraId="65871CE3" w14:textId="77777777" w:rsidTr="00FC3492">
        <w:trPr>
          <w:trHeight w:val="216"/>
        </w:trPr>
        <w:tc>
          <w:tcPr>
            <w:tcW w:w="307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9E171A" w14:textId="4C99DC22" w:rsidR="00867D4F" w:rsidRPr="000D32D8" w:rsidRDefault="00867D4F" w:rsidP="00867D4F">
            <w:pPr>
              <w:pStyle w:val="TableDataEntries"/>
              <w:jc w:val="left"/>
            </w:pPr>
            <w:r w:rsidRPr="000D32D8">
              <w:t>E</w:t>
            </w:r>
            <w:r>
              <w:t xml:space="preserve">: </w:t>
            </w:r>
            <w:r w:rsidRPr="000D32D8">
              <w:t>Access at Year 10</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E9168A" w14:textId="77777777" w:rsidR="00867D4F" w:rsidRPr="000D32D8" w:rsidRDefault="00867D4F" w:rsidP="000D32D8">
            <w:pPr>
              <w:pStyle w:val="TableDataEntries"/>
            </w:pPr>
            <w:r w:rsidRPr="000D32D8">
              <w:t>180</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127AA9" w14:textId="77777777" w:rsidR="00867D4F" w:rsidRPr="000D32D8" w:rsidRDefault="00867D4F" w:rsidP="000D32D8">
            <w:pPr>
              <w:pStyle w:val="TableDataEntries"/>
            </w:pPr>
            <w:r w:rsidRPr="000D32D8">
              <w:t>2.4</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F866A8" w14:textId="77777777" w:rsidR="00867D4F" w:rsidRPr="000D32D8" w:rsidRDefault="00867D4F" w:rsidP="000D32D8">
            <w:pPr>
              <w:pStyle w:val="TableDataEntries"/>
            </w:pPr>
            <w:r w:rsidRPr="000D32D8">
              <w:t>5.00</w:t>
            </w:r>
          </w:p>
        </w:tc>
      </w:tr>
      <w:tr w:rsidR="00867D4F" w:rsidRPr="000D32D8" w14:paraId="5480928D" w14:textId="77777777" w:rsidTr="00867D4F">
        <w:trPr>
          <w:trHeight w:val="216"/>
        </w:trPr>
        <w:tc>
          <w:tcPr>
            <w:tcW w:w="307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C1BD544" w14:textId="12B5BDEB" w:rsidR="00867D4F" w:rsidRPr="000D32D8" w:rsidRDefault="00867D4F" w:rsidP="00867D4F">
            <w:pPr>
              <w:pStyle w:val="TableDataEntries"/>
              <w:jc w:val="left"/>
            </w:pPr>
            <w:r w:rsidRPr="000D32D8">
              <w:t>TR</w:t>
            </w:r>
            <w:r>
              <w:t xml:space="preserve">: </w:t>
            </w:r>
            <w:r w:rsidRPr="000D32D8">
              <w:t>Tariff reduction</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D161A6" w14:textId="77777777" w:rsidR="00867D4F" w:rsidRPr="000D32D8" w:rsidRDefault="00867D4F" w:rsidP="000D32D8">
            <w:pPr>
              <w:pStyle w:val="TableDataEntries"/>
            </w:pPr>
            <w:r w:rsidRPr="000D32D8">
              <w:t>35</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9C163E" w14:textId="77777777" w:rsidR="00867D4F" w:rsidRPr="000D32D8" w:rsidRDefault="00867D4F" w:rsidP="000D32D8">
            <w:pPr>
              <w:pStyle w:val="TableDataEntries"/>
            </w:pPr>
            <w:r w:rsidRPr="000D32D8">
              <w:t>0.5</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0E0272" w14:textId="77777777" w:rsidR="00867D4F" w:rsidRPr="000D32D8" w:rsidRDefault="00867D4F" w:rsidP="000D32D8">
            <w:pPr>
              <w:pStyle w:val="TableDataEntries"/>
            </w:pPr>
            <w:r w:rsidRPr="000D32D8">
              <w:t>10.00</w:t>
            </w:r>
          </w:p>
        </w:tc>
      </w:tr>
      <w:tr w:rsidR="00867D4F" w:rsidRPr="00867D4F" w14:paraId="031DF0CC" w14:textId="77777777" w:rsidTr="00867D4F">
        <w:trPr>
          <w:trHeight w:val="216"/>
        </w:trPr>
        <w:tc>
          <w:tcPr>
            <w:tcW w:w="307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32F6190A" w14:textId="77777777" w:rsidR="00867D4F" w:rsidRPr="00867D4F" w:rsidRDefault="00867D4F" w:rsidP="000D32D8">
            <w:pPr>
              <w:pStyle w:val="TableDataEntries"/>
              <w:jc w:val="left"/>
              <w:rPr>
                <w:rFonts w:ascii="Franklin Gothic Demi" w:hAnsi="Franklin Gothic Demi"/>
              </w:rPr>
            </w:pPr>
            <w:r w:rsidRPr="00867D4F">
              <w:rPr>
                <w:rFonts w:ascii="Franklin Gothic Demi" w:hAnsi="Franklin Gothic Demi"/>
              </w:rPr>
              <w:t>Sub-total for accesses</w:t>
            </w:r>
          </w:p>
        </w:tc>
        <w:tc>
          <w:tcPr>
            <w:tcW w:w="161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262B646F" w14:textId="77777777" w:rsidR="00867D4F" w:rsidRPr="00867D4F" w:rsidRDefault="00867D4F" w:rsidP="000D32D8">
            <w:pPr>
              <w:pStyle w:val="TableDataEntries"/>
              <w:rPr>
                <w:rFonts w:ascii="Franklin Gothic Demi" w:hAnsi="Franklin Gothic Demi"/>
              </w:rPr>
            </w:pPr>
            <w:r w:rsidRPr="00867D4F">
              <w:rPr>
                <w:rFonts w:ascii="Franklin Gothic Demi" w:hAnsi="Franklin Gothic Demi"/>
              </w:rPr>
              <w:t>7,394</w:t>
            </w:r>
          </w:p>
        </w:tc>
        <w:tc>
          <w:tcPr>
            <w:tcW w:w="161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9B8BAF5" w14:textId="77777777" w:rsidR="00867D4F" w:rsidRPr="00867D4F" w:rsidRDefault="00867D4F" w:rsidP="000D32D8">
            <w:pPr>
              <w:pStyle w:val="TableDataEntries"/>
              <w:rPr>
                <w:rFonts w:ascii="Franklin Gothic Demi" w:hAnsi="Franklin Gothic Demi"/>
              </w:rPr>
            </w:pPr>
            <w:r w:rsidRPr="00867D4F">
              <w:rPr>
                <w:rFonts w:ascii="Franklin Gothic Demi" w:hAnsi="Franklin Gothic Demi"/>
              </w:rPr>
              <w:t>97.5</w:t>
            </w:r>
          </w:p>
        </w:tc>
        <w:tc>
          <w:tcPr>
            <w:tcW w:w="161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EE93187" w14:textId="77777777" w:rsidR="00867D4F" w:rsidRPr="00867D4F" w:rsidRDefault="00867D4F" w:rsidP="000D32D8">
            <w:pPr>
              <w:pStyle w:val="TableDataEntries"/>
              <w:rPr>
                <w:rFonts w:ascii="Franklin Gothic Demi" w:hAnsi="Franklin Gothic Demi"/>
              </w:rPr>
            </w:pPr>
            <w:r w:rsidRPr="00867D4F">
              <w:rPr>
                <w:rFonts w:ascii="Franklin Gothic Demi" w:hAnsi="Franklin Gothic Demi"/>
              </w:rPr>
              <w:t>4.45</w:t>
            </w:r>
          </w:p>
        </w:tc>
      </w:tr>
    </w:tbl>
    <w:p w14:paraId="05F04D92" w14:textId="77777777" w:rsidR="005D558B" w:rsidRDefault="005D558B"/>
    <w:tbl>
      <w:tblPr>
        <w:tblW w:w="7936" w:type="dxa"/>
        <w:tblLook w:val="04A0" w:firstRow="1" w:lastRow="0" w:firstColumn="1" w:lastColumn="0" w:noHBand="0" w:noVBand="1"/>
      </w:tblPr>
      <w:tblGrid>
        <w:gridCol w:w="3079"/>
        <w:gridCol w:w="1619"/>
        <w:gridCol w:w="1619"/>
        <w:gridCol w:w="1619"/>
      </w:tblGrid>
      <w:tr w:rsidR="005D558B" w:rsidRPr="000D32D8" w14:paraId="69944269" w14:textId="77777777" w:rsidTr="003C0506">
        <w:trPr>
          <w:trHeight w:val="216"/>
        </w:trPr>
        <w:tc>
          <w:tcPr>
            <w:tcW w:w="3079" w:type="dxa"/>
            <w:shd w:val="clear" w:color="auto" w:fill="6F6652"/>
            <w:noWrap/>
            <w:tcMar>
              <w:left w:w="57" w:type="dxa"/>
              <w:right w:w="57" w:type="dxa"/>
            </w:tcMar>
            <w:hideMark/>
          </w:tcPr>
          <w:p w14:paraId="026ED14F" w14:textId="616DE1C2" w:rsidR="005D558B" w:rsidRPr="005D558B" w:rsidRDefault="005D558B" w:rsidP="005D558B">
            <w:pPr>
              <w:pStyle w:val="TableDataColumnHeading"/>
              <w:jc w:val="left"/>
              <w:rPr>
                <w:szCs w:val="16"/>
              </w:rPr>
            </w:pPr>
            <w:r w:rsidRPr="000D32D8">
              <w:rPr>
                <w:szCs w:val="16"/>
              </w:rPr>
              <w:t>Category</w:t>
            </w:r>
            <w:r>
              <w:rPr>
                <w:szCs w:val="16"/>
              </w:rPr>
              <w:t xml:space="preserve"> - Other</w:t>
            </w:r>
          </w:p>
        </w:tc>
        <w:tc>
          <w:tcPr>
            <w:tcW w:w="1619" w:type="dxa"/>
            <w:shd w:val="clear" w:color="auto" w:fill="6F6652"/>
            <w:noWrap/>
            <w:tcMar>
              <w:left w:w="57" w:type="dxa"/>
              <w:right w:w="57" w:type="dxa"/>
            </w:tcMar>
            <w:hideMark/>
          </w:tcPr>
          <w:p w14:paraId="50000B07" w14:textId="77777777" w:rsidR="005D558B" w:rsidRPr="005D558B" w:rsidRDefault="005D558B" w:rsidP="005D558B">
            <w:pPr>
              <w:pStyle w:val="TableDataColumnHeading"/>
              <w:jc w:val="left"/>
            </w:pPr>
            <w:r w:rsidRPr="000D32D8">
              <w:rPr>
                <w:szCs w:val="16"/>
              </w:rPr>
              <w:t>Tariff lines</w:t>
            </w:r>
            <w:r w:rsidRPr="005D558B">
              <w:t xml:space="preserve"> a</w:t>
            </w:r>
          </w:p>
          <w:p w14:paraId="70607825" w14:textId="2CB3F5A5" w:rsidR="005D558B" w:rsidRPr="005D558B" w:rsidRDefault="005D558B" w:rsidP="005D558B">
            <w:pPr>
              <w:pStyle w:val="TableDataColumnHeading"/>
              <w:jc w:val="left"/>
              <w:rPr>
                <w:szCs w:val="16"/>
              </w:rPr>
            </w:pPr>
            <w:r w:rsidRPr="005D558B">
              <w:t>#</w:t>
            </w:r>
          </w:p>
        </w:tc>
        <w:tc>
          <w:tcPr>
            <w:tcW w:w="1619" w:type="dxa"/>
            <w:shd w:val="clear" w:color="auto" w:fill="6F6652"/>
            <w:noWrap/>
            <w:tcMar>
              <w:left w:w="57" w:type="dxa"/>
              <w:right w:w="57" w:type="dxa"/>
            </w:tcMar>
            <w:hideMark/>
          </w:tcPr>
          <w:p w14:paraId="0EE37637" w14:textId="77777777" w:rsidR="005D558B" w:rsidRDefault="005D558B" w:rsidP="005D558B">
            <w:pPr>
              <w:pStyle w:val="TableDataColumnHeading"/>
              <w:jc w:val="left"/>
              <w:rPr>
                <w:szCs w:val="16"/>
              </w:rPr>
            </w:pPr>
            <w:r w:rsidRPr="000D32D8">
              <w:rPr>
                <w:szCs w:val="16"/>
              </w:rPr>
              <w:t>Share of total</w:t>
            </w:r>
          </w:p>
          <w:p w14:paraId="3FEE2957" w14:textId="473AC318" w:rsidR="005D558B" w:rsidRPr="005D558B" w:rsidRDefault="005D558B" w:rsidP="005D558B">
            <w:pPr>
              <w:pStyle w:val="TableDataColumnHeading"/>
              <w:jc w:val="left"/>
              <w:rPr>
                <w:szCs w:val="16"/>
              </w:rPr>
            </w:pPr>
            <w:r>
              <w:rPr>
                <w:szCs w:val="16"/>
              </w:rPr>
              <w:t>%</w:t>
            </w:r>
          </w:p>
        </w:tc>
        <w:tc>
          <w:tcPr>
            <w:tcW w:w="1619" w:type="dxa"/>
            <w:shd w:val="clear" w:color="auto" w:fill="6F6652"/>
            <w:noWrap/>
            <w:tcMar>
              <w:left w:w="57" w:type="dxa"/>
              <w:right w:w="57" w:type="dxa"/>
            </w:tcMar>
            <w:hideMark/>
          </w:tcPr>
          <w:p w14:paraId="345B4284" w14:textId="77777777" w:rsidR="005D558B" w:rsidRPr="005D558B" w:rsidRDefault="005D558B" w:rsidP="005D558B">
            <w:pPr>
              <w:pStyle w:val="TableDataColumnHeading"/>
              <w:jc w:val="left"/>
            </w:pPr>
            <w:r w:rsidRPr="000D32D8">
              <w:rPr>
                <w:szCs w:val="16"/>
              </w:rPr>
              <w:t>Av</w:t>
            </w:r>
            <w:r>
              <w:rPr>
                <w:szCs w:val="16"/>
              </w:rPr>
              <w:t>era</w:t>
            </w:r>
            <w:r w:rsidRPr="000D32D8">
              <w:rPr>
                <w:szCs w:val="16"/>
              </w:rPr>
              <w:t>g</w:t>
            </w:r>
            <w:r>
              <w:rPr>
                <w:szCs w:val="16"/>
              </w:rPr>
              <w:t>e</w:t>
            </w:r>
            <w:r w:rsidRPr="000D32D8">
              <w:rPr>
                <w:szCs w:val="16"/>
              </w:rPr>
              <w:t xml:space="preserve"> </w:t>
            </w:r>
            <w:r>
              <w:rPr>
                <w:szCs w:val="16"/>
              </w:rPr>
              <w:t xml:space="preserve">base </w:t>
            </w:r>
            <w:r w:rsidRPr="000D32D8">
              <w:rPr>
                <w:szCs w:val="16"/>
              </w:rPr>
              <w:t>rate</w:t>
            </w:r>
            <w:r w:rsidRPr="005D558B">
              <w:t xml:space="preserve"> b</w:t>
            </w:r>
          </w:p>
          <w:p w14:paraId="2EB4CFCA" w14:textId="2C1390C7" w:rsidR="005D558B" w:rsidRPr="005D558B" w:rsidRDefault="005D558B" w:rsidP="005D558B">
            <w:pPr>
              <w:pStyle w:val="TableDataColumnHeading"/>
              <w:jc w:val="left"/>
              <w:rPr>
                <w:szCs w:val="16"/>
              </w:rPr>
            </w:pPr>
            <w:r w:rsidRPr="005D558B">
              <w:t>%</w:t>
            </w:r>
          </w:p>
        </w:tc>
      </w:tr>
      <w:tr w:rsidR="00867D4F" w:rsidRPr="000D32D8" w14:paraId="363E5F5F" w14:textId="77777777" w:rsidTr="00FC3492">
        <w:trPr>
          <w:trHeight w:val="216"/>
        </w:trPr>
        <w:tc>
          <w:tcPr>
            <w:tcW w:w="307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7AE9B3" w14:textId="3266F10F" w:rsidR="00867D4F" w:rsidRPr="000D32D8" w:rsidRDefault="00867D4F" w:rsidP="00867D4F">
            <w:pPr>
              <w:pStyle w:val="TableDataEntries"/>
              <w:jc w:val="left"/>
            </w:pPr>
            <w:r w:rsidRPr="000D32D8">
              <w:t>F</w:t>
            </w:r>
            <w:r>
              <w:t xml:space="preserve">: </w:t>
            </w:r>
            <w:r w:rsidRPr="000D32D8">
              <w:t>Excluded</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644413" w14:textId="77777777" w:rsidR="00867D4F" w:rsidRPr="000D32D8" w:rsidRDefault="00867D4F" w:rsidP="000D32D8">
            <w:pPr>
              <w:pStyle w:val="TableDataEntries"/>
            </w:pPr>
            <w:r w:rsidRPr="000D32D8">
              <w:t>64</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949B1E" w14:textId="77777777" w:rsidR="00867D4F" w:rsidRPr="000D32D8" w:rsidRDefault="00867D4F" w:rsidP="000D32D8">
            <w:pPr>
              <w:pStyle w:val="TableDataEntries"/>
            </w:pPr>
            <w:r w:rsidRPr="000D32D8">
              <w:t>0.8</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0F9E73" w14:textId="77777777" w:rsidR="00867D4F" w:rsidRPr="000D32D8" w:rsidRDefault="00867D4F" w:rsidP="000D32D8">
            <w:pPr>
              <w:pStyle w:val="TableDataEntries"/>
            </w:pPr>
            <w:proofErr w:type="spellStart"/>
            <w:r w:rsidRPr="000D32D8">
              <w:t>n.a.</w:t>
            </w:r>
            <w:proofErr w:type="spellEnd"/>
          </w:p>
        </w:tc>
      </w:tr>
      <w:tr w:rsidR="00867D4F" w:rsidRPr="000D32D8" w14:paraId="0A2AEA57" w14:textId="77777777" w:rsidTr="00FC3492">
        <w:trPr>
          <w:trHeight w:val="216"/>
        </w:trPr>
        <w:tc>
          <w:tcPr>
            <w:tcW w:w="307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575125" w14:textId="6C4B15D0" w:rsidR="00867D4F" w:rsidRPr="000D32D8" w:rsidRDefault="00867D4F" w:rsidP="00867D4F">
            <w:pPr>
              <w:pStyle w:val="TableDataEntries"/>
              <w:jc w:val="left"/>
            </w:pPr>
            <w:r w:rsidRPr="000D32D8">
              <w:t>G</w:t>
            </w:r>
            <w:r>
              <w:t xml:space="preserve">: </w:t>
            </w:r>
            <w:r w:rsidRPr="000D32D8">
              <w:t>Prohibited</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D0F93F" w14:textId="77777777" w:rsidR="00867D4F" w:rsidRPr="000D32D8" w:rsidRDefault="00867D4F" w:rsidP="000D32D8">
            <w:pPr>
              <w:pStyle w:val="TableDataEntries"/>
            </w:pPr>
            <w:r w:rsidRPr="000D32D8">
              <w:t>54</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CF6A2A7" w14:textId="77777777" w:rsidR="00867D4F" w:rsidRPr="000D32D8" w:rsidRDefault="00867D4F" w:rsidP="000D32D8">
            <w:pPr>
              <w:pStyle w:val="TableDataEntries"/>
            </w:pPr>
            <w:r w:rsidRPr="000D32D8">
              <w:t>0.7</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CCAC66B" w14:textId="77777777" w:rsidR="00867D4F" w:rsidRPr="000D32D8" w:rsidRDefault="00867D4F" w:rsidP="000D32D8">
            <w:pPr>
              <w:pStyle w:val="TableDataEntries"/>
            </w:pPr>
            <w:proofErr w:type="spellStart"/>
            <w:r w:rsidRPr="000D32D8">
              <w:t>n.a.</w:t>
            </w:r>
            <w:proofErr w:type="spellEnd"/>
          </w:p>
        </w:tc>
      </w:tr>
      <w:tr w:rsidR="00867D4F" w:rsidRPr="000D32D8" w14:paraId="204241C1" w14:textId="77777777" w:rsidTr="00867D4F">
        <w:trPr>
          <w:trHeight w:val="216"/>
        </w:trPr>
        <w:tc>
          <w:tcPr>
            <w:tcW w:w="307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672041" w14:textId="27EEF2C2" w:rsidR="00867D4F" w:rsidRPr="000D32D8" w:rsidRDefault="00867D4F" w:rsidP="00867D4F">
            <w:pPr>
              <w:pStyle w:val="TableDataEntries"/>
              <w:jc w:val="left"/>
            </w:pPr>
            <w:r w:rsidRPr="000D32D8">
              <w:t>H</w:t>
            </w:r>
            <w:r>
              <w:t xml:space="preserve">: </w:t>
            </w:r>
            <w:r w:rsidRPr="000D32D8">
              <w:t>Special goods</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4D0E64" w14:textId="77777777" w:rsidR="00867D4F" w:rsidRPr="000D32D8" w:rsidRDefault="00867D4F" w:rsidP="000D32D8">
            <w:pPr>
              <w:pStyle w:val="TableDataEntries"/>
            </w:pPr>
            <w:r w:rsidRPr="000D32D8">
              <w:t>69</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2DF5B0" w14:textId="77777777" w:rsidR="00867D4F" w:rsidRPr="000D32D8" w:rsidRDefault="00867D4F" w:rsidP="000D32D8">
            <w:pPr>
              <w:pStyle w:val="TableDataEntries"/>
            </w:pPr>
            <w:r w:rsidRPr="000D32D8">
              <w:t>0.9</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370EDF" w14:textId="77777777" w:rsidR="00867D4F" w:rsidRPr="000D32D8" w:rsidRDefault="00867D4F" w:rsidP="000D32D8">
            <w:pPr>
              <w:pStyle w:val="TableDataEntries"/>
            </w:pPr>
            <w:proofErr w:type="spellStart"/>
            <w:r w:rsidRPr="000D32D8">
              <w:t>n.a.</w:t>
            </w:r>
            <w:proofErr w:type="spellEnd"/>
          </w:p>
        </w:tc>
      </w:tr>
      <w:tr w:rsidR="00867D4F" w:rsidRPr="00867D4F" w14:paraId="173993CB" w14:textId="77777777" w:rsidTr="00867D4F">
        <w:trPr>
          <w:trHeight w:val="216"/>
        </w:trPr>
        <w:tc>
          <w:tcPr>
            <w:tcW w:w="307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38242AA" w14:textId="77777777" w:rsidR="00867D4F" w:rsidRPr="00867D4F" w:rsidRDefault="00867D4F" w:rsidP="000D32D8">
            <w:pPr>
              <w:pStyle w:val="TableDataEntries"/>
              <w:jc w:val="left"/>
              <w:rPr>
                <w:rFonts w:ascii="Franklin Gothic Demi" w:hAnsi="Franklin Gothic Demi"/>
              </w:rPr>
            </w:pPr>
            <w:r w:rsidRPr="00867D4F">
              <w:rPr>
                <w:rFonts w:ascii="Franklin Gothic Demi" w:hAnsi="Franklin Gothic Demi"/>
              </w:rPr>
              <w:t>Subtotal for other</w:t>
            </w:r>
          </w:p>
        </w:tc>
        <w:tc>
          <w:tcPr>
            <w:tcW w:w="161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17445DEF" w14:textId="77777777" w:rsidR="00867D4F" w:rsidRPr="00867D4F" w:rsidRDefault="00867D4F" w:rsidP="000D32D8">
            <w:pPr>
              <w:pStyle w:val="TableDataEntries"/>
              <w:rPr>
                <w:rFonts w:ascii="Franklin Gothic Demi" w:hAnsi="Franklin Gothic Demi"/>
              </w:rPr>
            </w:pPr>
            <w:r w:rsidRPr="00867D4F">
              <w:rPr>
                <w:rFonts w:ascii="Franklin Gothic Demi" w:hAnsi="Franklin Gothic Demi"/>
              </w:rPr>
              <w:t>187</w:t>
            </w:r>
          </w:p>
        </w:tc>
        <w:tc>
          <w:tcPr>
            <w:tcW w:w="161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34D45C10" w14:textId="77777777" w:rsidR="00867D4F" w:rsidRPr="00867D4F" w:rsidRDefault="00867D4F" w:rsidP="000D32D8">
            <w:pPr>
              <w:pStyle w:val="TableDataEntries"/>
              <w:rPr>
                <w:rFonts w:ascii="Franklin Gothic Demi" w:hAnsi="Franklin Gothic Demi"/>
              </w:rPr>
            </w:pPr>
            <w:r w:rsidRPr="00867D4F">
              <w:rPr>
                <w:rFonts w:ascii="Franklin Gothic Demi" w:hAnsi="Franklin Gothic Demi"/>
              </w:rPr>
              <w:t>2.5</w:t>
            </w:r>
          </w:p>
        </w:tc>
        <w:tc>
          <w:tcPr>
            <w:tcW w:w="161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51DC9B2B" w14:textId="77777777" w:rsidR="00867D4F" w:rsidRPr="00867D4F" w:rsidRDefault="00867D4F" w:rsidP="000D32D8">
            <w:pPr>
              <w:pStyle w:val="TableDataEntries"/>
              <w:rPr>
                <w:rFonts w:ascii="Franklin Gothic Demi" w:hAnsi="Franklin Gothic Demi"/>
              </w:rPr>
            </w:pPr>
            <w:proofErr w:type="spellStart"/>
            <w:r w:rsidRPr="00867D4F">
              <w:rPr>
                <w:rFonts w:ascii="Franklin Gothic Demi" w:hAnsi="Franklin Gothic Demi"/>
              </w:rPr>
              <w:t>n.a.</w:t>
            </w:r>
            <w:proofErr w:type="spellEnd"/>
          </w:p>
        </w:tc>
      </w:tr>
    </w:tbl>
    <w:p w14:paraId="1A77C738" w14:textId="77777777" w:rsidR="005D558B" w:rsidRDefault="005D558B"/>
    <w:tbl>
      <w:tblPr>
        <w:tblW w:w="7936" w:type="dxa"/>
        <w:tblLook w:val="04A0" w:firstRow="1" w:lastRow="0" w:firstColumn="1" w:lastColumn="0" w:noHBand="0" w:noVBand="1"/>
      </w:tblPr>
      <w:tblGrid>
        <w:gridCol w:w="3079"/>
        <w:gridCol w:w="1619"/>
        <w:gridCol w:w="1619"/>
        <w:gridCol w:w="1619"/>
      </w:tblGrid>
      <w:tr w:rsidR="005D558B" w:rsidRPr="00867D4F" w14:paraId="6A6B3FD1" w14:textId="77777777" w:rsidTr="00FE49C2">
        <w:trPr>
          <w:trHeight w:val="216"/>
        </w:trPr>
        <w:tc>
          <w:tcPr>
            <w:tcW w:w="3079" w:type="dxa"/>
            <w:shd w:val="clear" w:color="auto" w:fill="6F6652"/>
            <w:noWrap/>
            <w:tcMar>
              <w:left w:w="57" w:type="dxa"/>
              <w:right w:w="57" w:type="dxa"/>
            </w:tcMar>
          </w:tcPr>
          <w:p w14:paraId="794446C3" w14:textId="14FEEFAF" w:rsidR="005D558B" w:rsidRPr="005D558B" w:rsidRDefault="005D558B" w:rsidP="005D558B">
            <w:pPr>
              <w:pStyle w:val="TableDataColumnHeading"/>
              <w:jc w:val="left"/>
              <w:rPr>
                <w:szCs w:val="16"/>
              </w:rPr>
            </w:pPr>
            <w:r w:rsidRPr="000D32D8">
              <w:rPr>
                <w:szCs w:val="16"/>
              </w:rPr>
              <w:t>Category</w:t>
            </w:r>
            <w:r>
              <w:rPr>
                <w:szCs w:val="16"/>
              </w:rPr>
              <w:t xml:space="preserve"> - All</w:t>
            </w:r>
          </w:p>
        </w:tc>
        <w:tc>
          <w:tcPr>
            <w:tcW w:w="1619" w:type="dxa"/>
            <w:shd w:val="clear" w:color="auto" w:fill="6F6652"/>
            <w:noWrap/>
            <w:tcMar>
              <w:left w:w="57" w:type="dxa"/>
              <w:right w:w="57" w:type="dxa"/>
            </w:tcMar>
          </w:tcPr>
          <w:p w14:paraId="63F8006D" w14:textId="77777777" w:rsidR="005D558B" w:rsidRPr="005D558B" w:rsidRDefault="005D558B" w:rsidP="005D558B">
            <w:pPr>
              <w:pStyle w:val="TableDataColumnHeading"/>
              <w:jc w:val="left"/>
              <w:rPr>
                <w:szCs w:val="16"/>
              </w:rPr>
            </w:pPr>
            <w:r w:rsidRPr="000D32D8">
              <w:rPr>
                <w:szCs w:val="16"/>
              </w:rPr>
              <w:t>Tariff lines</w:t>
            </w:r>
            <w:r w:rsidRPr="005D558B">
              <w:rPr>
                <w:szCs w:val="16"/>
              </w:rPr>
              <w:t xml:space="preserve"> a</w:t>
            </w:r>
          </w:p>
          <w:p w14:paraId="4B5B8F11" w14:textId="3C353F06" w:rsidR="005D558B" w:rsidRPr="005D558B" w:rsidRDefault="005D558B" w:rsidP="005D558B">
            <w:pPr>
              <w:pStyle w:val="TableDataColumnHeading"/>
              <w:jc w:val="left"/>
              <w:rPr>
                <w:szCs w:val="16"/>
              </w:rPr>
            </w:pPr>
            <w:r w:rsidRPr="005D558B">
              <w:rPr>
                <w:szCs w:val="16"/>
              </w:rPr>
              <w:t>#</w:t>
            </w:r>
          </w:p>
        </w:tc>
        <w:tc>
          <w:tcPr>
            <w:tcW w:w="1619" w:type="dxa"/>
            <w:shd w:val="clear" w:color="auto" w:fill="6F6652"/>
            <w:noWrap/>
            <w:tcMar>
              <w:left w:w="57" w:type="dxa"/>
              <w:right w:w="57" w:type="dxa"/>
            </w:tcMar>
          </w:tcPr>
          <w:p w14:paraId="61BF9275" w14:textId="77777777" w:rsidR="005D558B" w:rsidRDefault="005D558B" w:rsidP="005D558B">
            <w:pPr>
              <w:pStyle w:val="TableDataColumnHeading"/>
              <w:jc w:val="left"/>
              <w:rPr>
                <w:szCs w:val="16"/>
              </w:rPr>
            </w:pPr>
            <w:r w:rsidRPr="000D32D8">
              <w:rPr>
                <w:szCs w:val="16"/>
              </w:rPr>
              <w:t>Share of total</w:t>
            </w:r>
          </w:p>
          <w:p w14:paraId="128C4C21" w14:textId="0D628513" w:rsidR="005D558B" w:rsidRPr="005D558B" w:rsidRDefault="005D558B" w:rsidP="005D558B">
            <w:pPr>
              <w:pStyle w:val="TableDataColumnHeading"/>
              <w:jc w:val="left"/>
              <w:rPr>
                <w:szCs w:val="16"/>
              </w:rPr>
            </w:pPr>
            <w:r>
              <w:rPr>
                <w:szCs w:val="16"/>
              </w:rPr>
              <w:t>%</w:t>
            </w:r>
          </w:p>
        </w:tc>
        <w:tc>
          <w:tcPr>
            <w:tcW w:w="1619" w:type="dxa"/>
            <w:shd w:val="clear" w:color="auto" w:fill="6F6652"/>
            <w:noWrap/>
            <w:tcMar>
              <w:left w:w="57" w:type="dxa"/>
              <w:right w:w="57" w:type="dxa"/>
            </w:tcMar>
          </w:tcPr>
          <w:p w14:paraId="1797D2F7" w14:textId="77777777" w:rsidR="005D558B" w:rsidRPr="005D558B" w:rsidRDefault="005D558B" w:rsidP="005D558B">
            <w:pPr>
              <w:pStyle w:val="TableDataColumnHeading"/>
              <w:jc w:val="left"/>
              <w:rPr>
                <w:szCs w:val="16"/>
              </w:rPr>
            </w:pPr>
            <w:r w:rsidRPr="000D32D8">
              <w:rPr>
                <w:szCs w:val="16"/>
              </w:rPr>
              <w:t>Av</w:t>
            </w:r>
            <w:r>
              <w:rPr>
                <w:szCs w:val="16"/>
              </w:rPr>
              <w:t>era</w:t>
            </w:r>
            <w:r w:rsidRPr="000D32D8">
              <w:rPr>
                <w:szCs w:val="16"/>
              </w:rPr>
              <w:t>g</w:t>
            </w:r>
            <w:r>
              <w:rPr>
                <w:szCs w:val="16"/>
              </w:rPr>
              <w:t>e</w:t>
            </w:r>
            <w:r w:rsidRPr="000D32D8">
              <w:rPr>
                <w:szCs w:val="16"/>
              </w:rPr>
              <w:t xml:space="preserve"> </w:t>
            </w:r>
            <w:r>
              <w:rPr>
                <w:szCs w:val="16"/>
              </w:rPr>
              <w:t xml:space="preserve">base </w:t>
            </w:r>
            <w:r w:rsidRPr="000D32D8">
              <w:rPr>
                <w:szCs w:val="16"/>
              </w:rPr>
              <w:t>rate</w:t>
            </w:r>
            <w:r w:rsidRPr="005D558B">
              <w:rPr>
                <w:szCs w:val="16"/>
              </w:rPr>
              <w:t xml:space="preserve"> b</w:t>
            </w:r>
          </w:p>
          <w:p w14:paraId="2B51565F" w14:textId="368515E3" w:rsidR="005D558B" w:rsidRPr="005D558B" w:rsidRDefault="005D558B" w:rsidP="005D558B">
            <w:pPr>
              <w:pStyle w:val="TableDataColumnHeading"/>
              <w:jc w:val="left"/>
              <w:rPr>
                <w:szCs w:val="16"/>
              </w:rPr>
            </w:pPr>
            <w:r w:rsidRPr="005D558B">
              <w:rPr>
                <w:szCs w:val="16"/>
              </w:rPr>
              <w:t>%</w:t>
            </w:r>
          </w:p>
        </w:tc>
      </w:tr>
      <w:tr w:rsidR="005D558B" w:rsidRPr="00867D4F" w14:paraId="3B0FEFC4" w14:textId="77777777" w:rsidTr="00867D4F">
        <w:trPr>
          <w:trHeight w:val="216"/>
        </w:trPr>
        <w:tc>
          <w:tcPr>
            <w:tcW w:w="307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4EA72141" w14:textId="77777777" w:rsidR="005D558B" w:rsidRPr="00867D4F" w:rsidRDefault="005D558B" w:rsidP="005D558B">
            <w:pPr>
              <w:pStyle w:val="TableDataEntries"/>
              <w:jc w:val="left"/>
              <w:rPr>
                <w:rFonts w:ascii="Franklin Gothic Demi" w:hAnsi="Franklin Gothic Demi"/>
              </w:rPr>
            </w:pPr>
            <w:r w:rsidRPr="00867D4F">
              <w:rPr>
                <w:rFonts w:ascii="Franklin Gothic Demi" w:hAnsi="Franklin Gothic Demi"/>
              </w:rPr>
              <w:t>Total</w:t>
            </w:r>
          </w:p>
        </w:tc>
        <w:tc>
          <w:tcPr>
            <w:tcW w:w="161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7CB38DDB" w14:textId="77777777" w:rsidR="005D558B" w:rsidRPr="00867D4F" w:rsidRDefault="005D558B" w:rsidP="005D558B">
            <w:pPr>
              <w:pStyle w:val="TableDataEntries"/>
              <w:rPr>
                <w:rFonts w:ascii="Franklin Gothic Demi" w:hAnsi="Franklin Gothic Demi"/>
              </w:rPr>
            </w:pPr>
            <w:r w:rsidRPr="00867D4F">
              <w:rPr>
                <w:rFonts w:ascii="Franklin Gothic Demi" w:hAnsi="Franklin Gothic Demi"/>
              </w:rPr>
              <w:t>7,581</w:t>
            </w:r>
          </w:p>
        </w:tc>
        <w:tc>
          <w:tcPr>
            <w:tcW w:w="161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0F560332" w14:textId="77777777" w:rsidR="005D558B" w:rsidRPr="00867D4F" w:rsidRDefault="005D558B" w:rsidP="005D558B">
            <w:pPr>
              <w:pStyle w:val="TableDataEntries"/>
              <w:rPr>
                <w:rFonts w:ascii="Franklin Gothic Demi" w:hAnsi="Franklin Gothic Demi"/>
              </w:rPr>
            </w:pPr>
            <w:r w:rsidRPr="00867D4F">
              <w:rPr>
                <w:rFonts w:ascii="Franklin Gothic Demi" w:hAnsi="Franklin Gothic Demi"/>
              </w:rPr>
              <w:t>100.0</w:t>
            </w:r>
          </w:p>
        </w:tc>
        <w:tc>
          <w:tcPr>
            <w:tcW w:w="161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71C559B9" w14:textId="77777777" w:rsidR="005D558B" w:rsidRPr="00867D4F" w:rsidRDefault="005D558B" w:rsidP="005D558B">
            <w:pPr>
              <w:pStyle w:val="TableDataEntries"/>
              <w:rPr>
                <w:rFonts w:ascii="Franklin Gothic Demi" w:hAnsi="Franklin Gothic Demi"/>
              </w:rPr>
            </w:pPr>
          </w:p>
        </w:tc>
      </w:tr>
    </w:tbl>
    <w:p w14:paraId="3985ECF1" w14:textId="59269554" w:rsidR="000D32D8" w:rsidRPr="00E4232C" w:rsidRDefault="000D32D8" w:rsidP="00FC3492">
      <w:pPr>
        <w:pStyle w:val="Note"/>
      </w:pPr>
      <w:proofErr w:type="gramStart"/>
      <w:r w:rsidRPr="00E4232C">
        <w:rPr>
          <w:rStyle w:val="NoteLabel"/>
        </w:rPr>
        <w:t>a</w:t>
      </w:r>
      <w:r>
        <w:t xml:space="preserve"> number of</w:t>
      </w:r>
      <w:proofErr w:type="gramEnd"/>
      <w:r>
        <w:t xml:space="preserve"> tariff lines defined at HS 8-digit level</w:t>
      </w:r>
      <w:r w:rsidR="00867D4F">
        <w:t xml:space="preserve">; </w:t>
      </w:r>
      <w:r w:rsidR="00867D4F">
        <w:rPr>
          <w:rStyle w:val="NoteLabel"/>
        </w:rPr>
        <w:t>b</w:t>
      </w:r>
      <w:r w:rsidR="00867D4F">
        <w:t xml:space="preserve"> simple average at HS 8-digit level</w:t>
      </w:r>
    </w:p>
    <w:p w14:paraId="784DEAA3" w14:textId="5EF4D95D" w:rsidR="000D32D8" w:rsidRDefault="000D32D8" w:rsidP="000D32D8">
      <w:pPr>
        <w:pStyle w:val="Source"/>
        <w:rPr>
          <w:lang w:bidi="fa-IR"/>
        </w:rPr>
      </w:pPr>
      <w:r w:rsidRPr="000D32D8">
        <w:rPr>
          <w:i/>
          <w:lang w:bidi="fa-IR"/>
        </w:rPr>
        <w:t>Source:</w:t>
      </w:r>
      <w:r>
        <w:rPr>
          <w:lang w:bidi="fa-IR"/>
        </w:rPr>
        <w:t xml:space="preserve"> CIE compilation based on Annex 2B to India-UAE CEPA</w:t>
      </w:r>
    </w:p>
    <w:p w14:paraId="009186F6" w14:textId="2CFEEB8A" w:rsidR="00A87144" w:rsidRPr="00695C93" w:rsidRDefault="00A87144" w:rsidP="00FC3492">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5</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5</w:instrText>
      </w:r>
      <w:r w:rsidR="002B1E22">
        <w:rPr>
          <w:noProof/>
        </w:rPr>
        <w:fldChar w:fldCharType="end"/>
      </w:r>
      <w:r w:rsidRPr="00695C93">
        <w:instrText xml:space="preserve">." </w:instrText>
      </w:r>
      <w:r w:rsidRPr="00695C93">
        <w:fldChar w:fldCharType="separate"/>
      </w:r>
      <w:r w:rsidR="002B1E22">
        <w:rPr>
          <w:noProof/>
        </w:rPr>
        <w:instrText>5</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0F5228">
        <w:rPr>
          <w:noProof/>
        </w:rPr>
        <w:instrText>5</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5</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4</w:instrText>
      </w:r>
      <w:r w:rsidRPr="00695C93">
        <w:fldChar w:fldCharType="end"/>
      </w:r>
      <w:r w:rsidRPr="00695C93">
        <w:instrText xml:space="preserve">" "" </w:instrText>
      </w:r>
      <w:r w:rsidRPr="00695C93">
        <w:fldChar w:fldCharType="separate"/>
      </w:r>
      <w:bookmarkStart w:id="1932" w:name="_Caption6163"/>
      <w:bookmarkStart w:id="1933" w:name="_Caption2971"/>
      <w:bookmarkStart w:id="1934" w:name="_Caption3247"/>
      <w:bookmarkStart w:id="1935" w:name="_Caption0583"/>
      <w:bookmarkStart w:id="1936" w:name="_Caption6732"/>
      <w:bookmarkStart w:id="1937" w:name="_Caption4431"/>
      <w:bookmarkStart w:id="1938" w:name="_Caption1742"/>
      <w:bookmarkStart w:id="1939" w:name="_Caption8736"/>
      <w:bookmarkStart w:id="1940" w:name="_Caption4525"/>
      <w:bookmarkStart w:id="1941" w:name="_Caption3743"/>
      <w:bookmarkStart w:id="1942" w:name="_Caption6648"/>
      <w:bookmarkStart w:id="1943" w:name="_Caption3533"/>
      <w:bookmarkStart w:id="1944" w:name="_Caption8761"/>
      <w:bookmarkStart w:id="1945" w:name="_Caption8870"/>
      <w:bookmarkStart w:id="1946" w:name="_Caption0037"/>
      <w:bookmarkStart w:id="1947" w:name="_Caption2553"/>
      <w:bookmarkStart w:id="1948" w:name="_Caption5302"/>
      <w:bookmarkStart w:id="1949" w:name="_Caption3705"/>
      <w:bookmarkStart w:id="1950" w:name="_Caption3201"/>
      <w:bookmarkStart w:id="1951" w:name="_Caption1078"/>
      <w:bookmarkStart w:id="1952" w:name="_Caption3591"/>
      <w:bookmarkStart w:id="1953" w:name="_Caption6635"/>
      <w:bookmarkStart w:id="1954" w:name="_Caption3677"/>
      <w:bookmarkStart w:id="1955" w:name="_Caption3237"/>
      <w:bookmarkStart w:id="1956" w:name="_Caption0204"/>
      <w:bookmarkStart w:id="1957" w:name="_Caption5462"/>
      <w:bookmarkStart w:id="1958" w:name="_Caption4612"/>
      <w:bookmarkStart w:id="1959" w:name="_Caption1131"/>
      <w:bookmarkStart w:id="1960" w:name="_Caption6623"/>
      <w:bookmarkStart w:id="1961" w:name="_Caption7095"/>
      <w:bookmarkStart w:id="1962" w:name="_Caption6984"/>
      <w:bookmarkStart w:id="1963" w:name="_Caption6581"/>
      <w:bookmarkStart w:id="1964" w:name="_Caption7765"/>
      <w:bookmarkStart w:id="1965" w:name="_Caption2362"/>
      <w:bookmarkStart w:id="1966" w:name="_Caption5077"/>
      <w:bookmarkStart w:id="1967" w:name="_Caption5287"/>
      <w:bookmarkStart w:id="1968" w:name="_Caption3986"/>
      <w:bookmarkStart w:id="1969" w:name="_Caption0888"/>
      <w:bookmarkStart w:id="1970" w:name="_Caption0024"/>
      <w:bookmarkStart w:id="1971" w:name="_Caption6893"/>
      <w:bookmarkStart w:id="1972" w:name="_Caption9444"/>
      <w:bookmarkStart w:id="1973" w:name="_Caption0852"/>
      <w:bookmarkStart w:id="1974" w:name="_Caption0896"/>
      <w:bookmarkStart w:id="1975" w:name="_Caption3356"/>
      <w:bookmarkStart w:id="1976" w:name="_Caption9586"/>
      <w:bookmarkStart w:id="1977" w:name="_Caption6775"/>
      <w:bookmarkStart w:id="1978" w:name="_Caption9690"/>
      <w:bookmarkStart w:id="1979" w:name="_Caption8219"/>
      <w:bookmarkStart w:id="1980" w:name="_Caption3036"/>
      <w:bookmarkStart w:id="1981" w:name="_Caption7056"/>
      <w:bookmarkStart w:id="1982" w:name="_Caption7672"/>
      <w:bookmarkStart w:id="1983" w:name="_Caption3436"/>
      <w:bookmarkStart w:id="1984" w:name="_Toc128409075"/>
      <w:r w:rsidR="000F5228">
        <w:rPr>
          <w:noProof/>
        </w:rPr>
        <w:t>5</w:t>
      </w:r>
      <w:r w:rsidR="000F5228" w:rsidRPr="00695C93">
        <w:rPr>
          <w:noProof/>
        </w:rPr>
        <w:t>.</w:t>
      </w:r>
      <w:r w:rsidR="000F5228">
        <w:rPr>
          <w:noProof/>
        </w:rPr>
        <w:t>4</w:t>
      </w:r>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r w:rsidRPr="00695C93">
        <w:fldChar w:fldCharType="end"/>
      </w:r>
      <w:r w:rsidRPr="00695C93">
        <w:tab/>
      </w:r>
      <w:r>
        <w:t>Average tariff rates on Indian products under different access category</w:t>
      </w:r>
      <w:bookmarkEnd w:id="1984"/>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A87144" w14:paraId="34DB4957" w14:textId="77777777" w:rsidTr="7FD75B35">
        <w:trPr>
          <w:cantSplit/>
        </w:trPr>
        <w:tc>
          <w:tcPr>
            <w:tcW w:w="7938" w:type="dxa"/>
            <w:shd w:val="clear" w:color="auto" w:fill="E9E8E5" w:themeFill="background2"/>
          </w:tcPr>
          <w:p w14:paraId="69F34642" w14:textId="3813A392" w:rsidR="00A87144" w:rsidRDefault="00A87144" w:rsidP="00FC3492">
            <w:pPr>
              <w:pStyle w:val="Chart"/>
            </w:pPr>
            <w:r w:rsidRPr="00A87144">
              <w:rPr>
                <w:noProof/>
              </w:rPr>
              <w:drawing>
                <wp:inline distT="0" distB="0" distL="0" distR="0" wp14:anchorId="3E300BC5" wp14:editId="14E21530">
                  <wp:extent cx="5021580" cy="2499360"/>
                  <wp:effectExtent l="0" t="0" r="0" b="0"/>
                  <wp:docPr id="10" name="Picture 10" descr="This chart shows UAE's average tariff rate on Indian products under different access category over 10 years after the FTA in force.&#10;&#10;Lines A,C,E and the average starts at 5%. The average and Line A drops after 1 yr, while Line C drops at 5yrs and E line drops at 10 yrs.  The TR line starts at 10% and drops to around 6% in y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is chart shows UAE's average tariff rate on Indian products under different access category over 10 years after the FTA in force.&#10;&#10;Lines A,C,E and the average starts at 5%. The average and Line A drops after 1 yr, while Line C drops at 5yrs and E line drops at 10 yrs.  The TR line starts at 10% and drops to around 6% in yr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021580" cy="2499360"/>
                          </a:xfrm>
                          <a:prstGeom prst="rect">
                            <a:avLst/>
                          </a:prstGeom>
                          <a:noFill/>
                          <a:ln>
                            <a:noFill/>
                          </a:ln>
                        </pic:spPr>
                      </pic:pic>
                    </a:graphicData>
                  </a:graphic>
                </wp:inline>
              </w:drawing>
            </w:r>
          </w:p>
        </w:tc>
      </w:tr>
    </w:tbl>
    <w:p w14:paraId="2549061C" w14:textId="6987CE83" w:rsidR="00A87144" w:rsidRPr="00A97BEC" w:rsidRDefault="00A87144" w:rsidP="00FC3492">
      <w:pPr>
        <w:pStyle w:val="Note"/>
      </w:pPr>
      <w:r w:rsidRPr="00A97BEC">
        <w:rPr>
          <w:i/>
        </w:rPr>
        <w:t xml:space="preserve">Note: </w:t>
      </w:r>
      <w:r>
        <w:t>simple average at HS 8-digit level</w:t>
      </w:r>
    </w:p>
    <w:p w14:paraId="7D7C17D7" w14:textId="6A4A307C" w:rsidR="00A87144" w:rsidRDefault="00A87144" w:rsidP="00FC3492">
      <w:pPr>
        <w:pStyle w:val="Source"/>
      </w:pPr>
      <w:r>
        <w:rPr>
          <w:i/>
        </w:rPr>
        <w:t>Data source</w:t>
      </w:r>
      <w:r w:rsidRPr="00A67576">
        <w:rPr>
          <w:i/>
        </w:rPr>
        <w:t>:</w:t>
      </w:r>
      <w:r>
        <w:t xml:space="preserve"> </w:t>
      </w:r>
      <w:r>
        <w:rPr>
          <w:lang w:bidi="fa-IR"/>
        </w:rPr>
        <w:t>CIE compilation based on Annex 2B to India-UAE CEPA</w:t>
      </w:r>
    </w:p>
    <w:p w14:paraId="6DC0D912" w14:textId="65789C4B" w:rsidR="000D32D8" w:rsidRDefault="00F168DC" w:rsidP="00EB5D13">
      <w:pPr>
        <w:pStyle w:val="BodyText"/>
        <w:rPr>
          <w:lang w:eastAsia="en-US" w:bidi="fa-IR"/>
        </w:rPr>
      </w:pPr>
      <w:r>
        <w:rPr>
          <w:lang w:eastAsia="en-US" w:bidi="fa-IR"/>
        </w:rPr>
        <w:t xml:space="preserve">Table </w:t>
      </w:r>
      <w:r w:rsidR="00184020">
        <w:rPr>
          <w:lang w:eastAsia="en-US" w:bidi="fa-IR"/>
        </w:rPr>
        <w:fldChar w:fldCharType="begin"/>
      </w:r>
      <w:r w:rsidR="00184020">
        <w:rPr>
          <w:lang w:eastAsia="en-US" w:bidi="fa-IR"/>
        </w:rPr>
        <w:instrText xml:space="preserve"> REF _Caption9549 </w:instrText>
      </w:r>
      <w:r w:rsidR="00184020">
        <w:rPr>
          <w:lang w:eastAsia="en-US" w:bidi="fa-IR"/>
        </w:rPr>
        <w:fldChar w:fldCharType="separate"/>
      </w:r>
      <w:r w:rsidR="002B1E22">
        <w:rPr>
          <w:noProof/>
        </w:rPr>
        <w:t>5</w:t>
      </w:r>
      <w:r w:rsidR="002B1E22" w:rsidRPr="00695C93">
        <w:rPr>
          <w:noProof/>
        </w:rPr>
        <w:t>.</w:t>
      </w:r>
      <w:r w:rsidR="002B1E22">
        <w:rPr>
          <w:noProof/>
        </w:rPr>
        <w:t>5</w:t>
      </w:r>
      <w:r w:rsidR="00184020">
        <w:rPr>
          <w:lang w:eastAsia="en-US" w:bidi="fa-IR"/>
        </w:rPr>
        <w:fldChar w:fldCharType="end"/>
      </w:r>
      <w:r>
        <w:rPr>
          <w:lang w:eastAsia="en-US" w:bidi="fa-IR"/>
        </w:rPr>
        <w:fldChar w:fldCharType="begin"/>
      </w:r>
      <w:r>
        <w:rPr>
          <w:lang w:eastAsia="en-US" w:bidi="fa-IR"/>
        </w:rPr>
        <w:instrText xml:space="preserve"> REF _Caption3667 </w:instrText>
      </w:r>
      <w:r>
        <w:rPr>
          <w:lang w:eastAsia="en-US" w:bidi="fa-IR"/>
        </w:rPr>
        <w:fldChar w:fldCharType="separate"/>
      </w:r>
      <w:r w:rsidR="002B1E22">
        <w:rPr>
          <w:noProof/>
        </w:rPr>
        <w:t>3</w:t>
      </w:r>
      <w:r w:rsidR="002B1E22" w:rsidRPr="00695C93">
        <w:rPr>
          <w:noProof/>
        </w:rPr>
        <w:t>.</w:t>
      </w:r>
      <w:r w:rsidR="002B1E22">
        <w:rPr>
          <w:noProof/>
        </w:rPr>
        <w:t>20</w:t>
      </w:r>
      <w:r>
        <w:rPr>
          <w:lang w:eastAsia="en-US" w:bidi="fa-IR"/>
        </w:rPr>
        <w:fldChar w:fldCharType="end"/>
      </w:r>
      <w:r>
        <w:rPr>
          <w:lang w:eastAsia="en-US" w:bidi="fa-IR"/>
        </w:rPr>
        <w:t xml:space="preserve"> summarises the tariff schedules offered by the UAE for Indian products with the WTO grouping. </w:t>
      </w:r>
      <w:proofErr w:type="gramStart"/>
      <w:r>
        <w:rPr>
          <w:lang w:eastAsia="en-US" w:bidi="fa-IR"/>
        </w:rPr>
        <w:t>It can be seen that the</w:t>
      </w:r>
      <w:proofErr w:type="gramEnd"/>
      <w:r>
        <w:rPr>
          <w:lang w:eastAsia="en-US" w:bidi="fa-IR"/>
        </w:rPr>
        <w:t xml:space="preserve"> offers are similar to those for Singapore and EFTA countries.</w:t>
      </w:r>
    </w:p>
    <w:p w14:paraId="47D2CE6C" w14:textId="7798A3B5" w:rsidR="00FF4E91" w:rsidRDefault="00FF4E91" w:rsidP="00FF4E91">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5</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5</w:instrText>
      </w:r>
      <w:r w:rsidR="002B1E22">
        <w:rPr>
          <w:noProof/>
        </w:rPr>
        <w:fldChar w:fldCharType="end"/>
      </w:r>
      <w:r w:rsidRPr="00695C93">
        <w:instrText xml:space="preserve">." </w:instrText>
      </w:r>
      <w:r w:rsidRPr="00695C93">
        <w:fldChar w:fldCharType="separate"/>
      </w:r>
      <w:r w:rsidR="002B1E22">
        <w:rPr>
          <w:noProof/>
        </w:rPr>
        <w:instrText>5</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0F5228">
        <w:rPr>
          <w:noProof/>
        </w:rPr>
        <w:instrText>5</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5</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5</w:instrText>
      </w:r>
      <w:r w:rsidRPr="00695C93">
        <w:fldChar w:fldCharType="end"/>
      </w:r>
      <w:r w:rsidRPr="00695C93">
        <w:instrText xml:space="preserve">" "" </w:instrText>
      </w:r>
      <w:r w:rsidRPr="00695C93">
        <w:fldChar w:fldCharType="separate"/>
      </w:r>
      <w:bookmarkStart w:id="1985" w:name="_Caption6351"/>
      <w:bookmarkStart w:id="1986" w:name="_Caption3011"/>
      <w:bookmarkStart w:id="1987" w:name="_Caption6772"/>
      <w:bookmarkStart w:id="1988" w:name="_Caption0008"/>
      <w:bookmarkStart w:id="1989" w:name="_Caption9082"/>
      <w:bookmarkStart w:id="1990" w:name="_Caption6990"/>
      <w:bookmarkStart w:id="1991" w:name="_Caption4586"/>
      <w:bookmarkStart w:id="1992" w:name="_Caption1580"/>
      <w:bookmarkStart w:id="1993" w:name="_Caption9549"/>
      <w:bookmarkStart w:id="1994" w:name="_Caption5305"/>
      <w:bookmarkStart w:id="1995" w:name="_Caption0825"/>
      <w:bookmarkStart w:id="1996" w:name="_Caption7191"/>
      <w:bookmarkStart w:id="1997" w:name="_Caption4595"/>
      <w:bookmarkStart w:id="1998" w:name="_Caption8722"/>
      <w:bookmarkStart w:id="1999" w:name="_Caption5467"/>
      <w:bookmarkStart w:id="2000" w:name="_Caption9496"/>
      <w:bookmarkStart w:id="2001" w:name="_Caption2418"/>
      <w:bookmarkStart w:id="2002" w:name="_Caption6376"/>
      <w:bookmarkStart w:id="2003" w:name="_Caption0770"/>
      <w:bookmarkStart w:id="2004" w:name="_Caption1520"/>
      <w:bookmarkStart w:id="2005" w:name="_Caption2416"/>
      <w:bookmarkStart w:id="2006" w:name="_Caption5887"/>
      <w:bookmarkStart w:id="2007" w:name="_Caption5573"/>
      <w:bookmarkStart w:id="2008" w:name="_Caption9498"/>
      <w:bookmarkStart w:id="2009" w:name="_Caption8937"/>
      <w:bookmarkStart w:id="2010" w:name="_Caption2405"/>
      <w:bookmarkStart w:id="2011" w:name="_Caption2155"/>
      <w:bookmarkStart w:id="2012" w:name="_Caption9209"/>
      <w:bookmarkStart w:id="2013" w:name="_Caption8693"/>
      <w:bookmarkStart w:id="2014" w:name="_Caption2756"/>
      <w:bookmarkStart w:id="2015" w:name="_Caption2818"/>
      <w:bookmarkStart w:id="2016" w:name="_Caption0534"/>
      <w:bookmarkStart w:id="2017" w:name="_Caption0516"/>
      <w:bookmarkStart w:id="2018" w:name="_Caption4432"/>
      <w:bookmarkStart w:id="2019" w:name="_Caption0738"/>
      <w:bookmarkStart w:id="2020" w:name="_Caption7091"/>
      <w:bookmarkStart w:id="2021" w:name="_Caption5186"/>
      <w:bookmarkStart w:id="2022" w:name="_Caption1238"/>
      <w:bookmarkStart w:id="2023" w:name="_Caption6146"/>
      <w:bookmarkStart w:id="2024" w:name="_Caption1006"/>
      <w:bookmarkStart w:id="2025" w:name="_Caption9250"/>
      <w:bookmarkStart w:id="2026" w:name="_Caption5194"/>
      <w:bookmarkStart w:id="2027" w:name="_Caption2609"/>
      <w:bookmarkStart w:id="2028" w:name="_Caption1148"/>
      <w:bookmarkStart w:id="2029" w:name="_Caption5600"/>
      <w:bookmarkStart w:id="2030" w:name="_Caption8688"/>
      <w:bookmarkStart w:id="2031" w:name="_Caption6271"/>
      <w:bookmarkStart w:id="2032" w:name="_Caption7923"/>
      <w:bookmarkStart w:id="2033" w:name="_Caption0581"/>
      <w:bookmarkStart w:id="2034" w:name="_Caption3333"/>
      <w:bookmarkStart w:id="2035" w:name="_Caption7134"/>
      <w:bookmarkStart w:id="2036" w:name="_Toc128409076"/>
      <w:r w:rsidR="000F5228">
        <w:rPr>
          <w:noProof/>
        </w:rPr>
        <w:t>5</w:t>
      </w:r>
      <w:r w:rsidR="000F5228" w:rsidRPr="00695C93">
        <w:rPr>
          <w:noProof/>
        </w:rPr>
        <w:t>.</w:t>
      </w:r>
      <w:r w:rsidR="000F5228">
        <w:rPr>
          <w:noProof/>
        </w:rPr>
        <w:t>5</w:t>
      </w:r>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r w:rsidRPr="00695C93">
        <w:fldChar w:fldCharType="end"/>
      </w:r>
      <w:r w:rsidRPr="00695C93">
        <w:tab/>
      </w:r>
      <w:r>
        <w:t>Tariff schedules for Indian products offered by the UAE</w:t>
      </w:r>
      <w:r w:rsidR="00B80B2B">
        <w:t xml:space="preserve"> (aggregation based on HS)</w:t>
      </w:r>
      <w:bookmarkEnd w:id="2036"/>
    </w:p>
    <w:tbl>
      <w:tblPr>
        <w:tblW w:w="7938" w:type="dxa"/>
        <w:tblLook w:val="04A0" w:firstRow="1" w:lastRow="0" w:firstColumn="1" w:lastColumn="0" w:noHBand="0" w:noVBand="1"/>
      </w:tblPr>
      <w:tblGrid>
        <w:gridCol w:w="2835"/>
        <w:gridCol w:w="899"/>
        <w:gridCol w:w="1051"/>
        <w:gridCol w:w="1051"/>
        <w:gridCol w:w="1051"/>
        <w:gridCol w:w="1051"/>
      </w:tblGrid>
      <w:tr w:rsidR="00FF4E91" w:rsidRPr="00FF4E91" w14:paraId="5490F14F" w14:textId="77777777" w:rsidTr="00ED2C91">
        <w:trPr>
          <w:trHeight w:val="216"/>
          <w:tblHeader/>
        </w:trPr>
        <w:tc>
          <w:tcPr>
            <w:tcW w:w="2835" w:type="dxa"/>
            <w:shd w:val="clear" w:color="auto" w:fill="6F6652"/>
            <w:noWrap/>
            <w:tcMar>
              <w:left w:w="57" w:type="dxa"/>
              <w:right w:w="57" w:type="dxa"/>
            </w:tcMar>
            <w:hideMark/>
          </w:tcPr>
          <w:p w14:paraId="1531C61D" w14:textId="5FF1398B" w:rsidR="00FF4E91" w:rsidRPr="00FF4E91" w:rsidRDefault="00237BC0" w:rsidP="00FF4E91">
            <w:pPr>
              <w:pStyle w:val="TableDataColumnHeading"/>
              <w:jc w:val="left"/>
            </w:pPr>
            <w:r w:rsidRPr="00FF4E91">
              <w:t>Agricultural products</w:t>
            </w:r>
          </w:p>
        </w:tc>
        <w:tc>
          <w:tcPr>
            <w:tcW w:w="899" w:type="dxa"/>
            <w:shd w:val="clear" w:color="auto" w:fill="6F6652"/>
            <w:noWrap/>
            <w:tcMar>
              <w:left w:w="57" w:type="dxa"/>
              <w:right w:w="57" w:type="dxa"/>
            </w:tcMar>
            <w:hideMark/>
          </w:tcPr>
          <w:p w14:paraId="69F874A9" w14:textId="77777777" w:rsidR="00FF4E91" w:rsidRDefault="00FF4E91" w:rsidP="00FF4E91">
            <w:pPr>
              <w:pStyle w:val="TableDataColumnHeading"/>
              <w:rPr>
                <w:szCs w:val="16"/>
              </w:rPr>
            </w:pPr>
            <w:r w:rsidRPr="00FF4E91">
              <w:rPr>
                <w:szCs w:val="16"/>
              </w:rPr>
              <w:t>Base</w:t>
            </w:r>
          </w:p>
          <w:p w14:paraId="318A119D" w14:textId="564B3915" w:rsidR="00364ED2" w:rsidRPr="00FF4E91" w:rsidRDefault="00364ED2" w:rsidP="00FF4E91">
            <w:pPr>
              <w:pStyle w:val="TableDataColumnHeading"/>
              <w:rPr>
                <w:szCs w:val="16"/>
              </w:rPr>
            </w:pPr>
            <w:r>
              <w:rPr>
                <w:szCs w:val="16"/>
              </w:rPr>
              <w:t>%</w:t>
            </w:r>
          </w:p>
        </w:tc>
        <w:tc>
          <w:tcPr>
            <w:tcW w:w="1051" w:type="dxa"/>
            <w:shd w:val="clear" w:color="auto" w:fill="6F6652"/>
            <w:noWrap/>
            <w:tcMar>
              <w:left w:w="57" w:type="dxa"/>
              <w:right w:w="57" w:type="dxa"/>
            </w:tcMar>
            <w:hideMark/>
          </w:tcPr>
          <w:p w14:paraId="6D55B079" w14:textId="77777777" w:rsidR="00FF4E91" w:rsidRDefault="00FF4E91" w:rsidP="00FF4E91">
            <w:pPr>
              <w:pStyle w:val="TableDataColumnHeading"/>
              <w:rPr>
                <w:szCs w:val="16"/>
              </w:rPr>
            </w:pPr>
            <w:r w:rsidRPr="00FF4E91">
              <w:rPr>
                <w:szCs w:val="16"/>
              </w:rPr>
              <w:t>Year 01</w:t>
            </w:r>
          </w:p>
          <w:p w14:paraId="18D28E07" w14:textId="595176CD" w:rsidR="00364ED2" w:rsidRPr="00FF4E91" w:rsidRDefault="00364ED2" w:rsidP="00FF4E91">
            <w:pPr>
              <w:pStyle w:val="TableDataColumnHeading"/>
              <w:rPr>
                <w:szCs w:val="16"/>
              </w:rPr>
            </w:pPr>
            <w:r>
              <w:rPr>
                <w:szCs w:val="16"/>
              </w:rPr>
              <w:t>%</w:t>
            </w:r>
          </w:p>
        </w:tc>
        <w:tc>
          <w:tcPr>
            <w:tcW w:w="1051" w:type="dxa"/>
            <w:shd w:val="clear" w:color="auto" w:fill="6F6652"/>
            <w:noWrap/>
            <w:tcMar>
              <w:left w:w="57" w:type="dxa"/>
              <w:right w:w="57" w:type="dxa"/>
            </w:tcMar>
            <w:hideMark/>
          </w:tcPr>
          <w:p w14:paraId="26D900F0" w14:textId="77777777" w:rsidR="00FF4E91" w:rsidRDefault="00FF4E91" w:rsidP="00FF4E91">
            <w:pPr>
              <w:pStyle w:val="TableDataColumnHeading"/>
              <w:rPr>
                <w:szCs w:val="16"/>
              </w:rPr>
            </w:pPr>
            <w:r w:rsidRPr="00FF4E91">
              <w:rPr>
                <w:szCs w:val="16"/>
              </w:rPr>
              <w:t>Year 02</w:t>
            </w:r>
          </w:p>
          <w:p w14:paraId="609F5BC9" w14:textId="1CD99E43" w:rsidR="009B623E" w:rsidRPr="00FF4E91" w:rsidRDefault="009B623E" w:rsidP="00FF4E91">
            <w:pPr>
              <w:pStyle w:val="TableDataColumnHeading"/>
              <w:rPr>
                <w:szCs w:val="16"/>
              </w:rPr>
            </w:pPr>
            <w:r>
              <w:rPr>
                <w:szCs w:val="16"/>
              </w:rPr>
              <w:t>%</w:t>
            </w:r>
          </w:p>
        </w:tc>
        <w:tc>
          <w:tcPr>
            <w:tcW w:w="1051" w:type="dxa"/>
            <w:shd w:val="clear" w:color="auto" w:fill="6F6652"/>
            <w:noWrap/>
            <w:tcMar>
              <w:left w:w="57" w:type="dxa"/>
              <w:right w:w="57" w:type="dxa"/>
            </w:tcMar>
            <w:hideMark/>
          </w:tcPr>
          <w:p w14:paraId="6F4AADC0" w14:textId="77777777" w:rsidR="00FF4E91" w:rsidRDefault="00FF4E91" w:rsidP="00FF4E91">
            <w:pPr>
              <w:pStyle w:val="TableDataColumnHeading"/>
              <w:rPr>
                <w:szCs w:val="16"/>
              </w:rPr>
            </w:pPr>
            <w:r w:rsidRPr="00FF4E91">
              <w:rPr>
                <w:szCs w:val="16"/>
              </w:rPr>
              <w:t>Year 05</w:t>
            </w:r>
          </w:p>
          <w:p w14:paraId="5C912587" w14:textId="490D3126" w:rsidR="009B623E" w:rsidRPr="00FF4E91" w:rsidRDefault="009B623E" w:rsidP="00FF4E91">
            <w:pPr>
              <w:pStyle w:val="TableDataColumnHeading"/>
              <w:rPr>
                <w:szCs w:val="16"/>
              </w:rPr>
            </w:pPr>
            <w:r>
              <w:rPr>
                <w:szCs w:val="16"/>
              </w:rPr>
              <w:t>%</w:t>
            </w:r>
          </w:p>
        </w:tc>
        <w:tc>
          <w:tcPr>
            <w:tcW w:w="1051" w:type="dxa"/>
            <w:shd w:val="clear" w:color="auto" w:fill="6F6652"/>
            <w:noWrap/>
            <w:tcMar>
              <w:left w:w="57" w:type="dxa"/>
              <w:right w:w="57" w:type="dxa"/>
            </w:tcMar>
            <w:hideMark/>
          </w:tcPr>
          <w:p w14:paraId="3CCDFC74" w14:textId="77777777" w:rsidR="00FF4E91" w:rsidRDefault="00FF4E91" w:rsidP="00FF4E91">
            <w:pPr>
              <w:pStyle w:val="TableDataColumnHeading"/>
              <w:rPr>
                <w:szCs w:val="16"/>
              </w:rPr>
            </w:pPr>
            <w:r w:rsidRPr="00FF4E91">
              <w:rPr>
                <w:szCs w:val="16"/>
              </w:rPr>
              <w:t>Year 10</w:t>
            </w:r>
          </w:p>
          <w:p w14:paraId="4759A161" w14:textId="5F8BAC86" w:rsidR="009B623E" w:rsidRPr="00FF4E91" w:rsidRDefault="009B623E" w:rsidP="00FF4E91">
            <w:pPr>
              <w:pStyle w:val="TableDataColumnHeading"/>
              <w:rPr>
                <w:szCs w:val="16"/>
              </w:rPr>
            </w:pPr>
            <w:r>
              <w:rPr>
                <w:szCs w:val="16"/>
              </w:rPr>
              <w:t>%</w:t>
            </w:r>
          </w:p>
        </w:tc>
      </w:tr>
      <w:tr w:rsidR="00FF4E91" w:rsidRPr="00FF4E91" w14:paraId="6C0AB22A"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5EE93E" w14:textId="77777777" w:rsidR="00FF4E91" w:rsidRPr="00FF4E91" w:rsidRDefault="00FF4E91" w:rsidP="00FF4E91">
            <w:pPr>
              <w:pStyle w:val="TableDataEntries"/>
              <w:jc w:val="left"/>
            </w:pPr>
            <w:r w:rsidRPr="00FF4E91">
              <w:t>Animal products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26BECD" w14:textId="77777777" w:rsidR="00FF4E91" w:rsidRPr="00FF4E91" w:rsidRDefault="00FF4E91" w:rsidP="00FF4E91">
            <w:pPr>
              <w:pStyle w:val="TableDataEntries"/>
            </w:pPr>
            <w:r w:rsidRPr="00FF4E91">
              <w:t>2.29</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7278B1" w14:textId="77777777" w:rsidR="00FF4E91" w:rsidRPr="00FF4E91" w:rsidRDefault="00FF4E91" w:rsidP="00FF4E91">
            <w:pPr>
              <w:pStyle w:val="TableDataEntries"/>
            </w:pPr>
            <w:r w:rsidRPr="00FF4E91">
              <w:t>0.28</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8CFD4F" w14:textId="77777777" w:rsidR="00FF4E91" w:rsidRPr="00FF4E91" w:rsidRDefault="00FF4E91" w:rsidP="00FF4E91">
            <w:pPr>
              <w:pStyle w:val="TableDataEntries"/>
            </w:pPr>
            <w:r w:rsidRPr="00FF4E91">
              <w:t>0.21</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DEA5D3"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8C7FAC" w14:textId="77777777" w:rsidR="00FF4E91" w:rsidRPr="00FF4E91" w:rsidRDefault="00FF4E91" w:rsidP="00FF4E91">
            <w:pPr>
              <w:pStyle w:val="TableDataEntries"/>
            </w:pPr>
            <w:r w:rsidRPr="00FF4E91">
              <w:t>0.00</w:t>
            </w:r>
          </w:p>
        </w:tc>
      </w:tr>
      <w:tr w:rsidR="00FF4E91" w:rsidRPr="00FF4E91" w14:paraId="279A3B1A"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161D670" w14:textId="77777777" w:rsidR="00FF4E91" w:rsidRPr="00FF4E91" w:rsidRDefault="00FF4E91" w:rsidP="00FF4E91">
            <w:pPr>
              <w:pStyle w:val="TableDataEntries"/>
              <w:jc w:val="left"/>
            </w:pPr>
            <w:r w:rsidRPr="00FF4E91">
              <w:t>Dairy products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16C7727" w14:textId="77777777" w:rsidR="00FF4E91" w:rsidRPr="00FF4E91" w:rsidRDefault="00FF4E91" w:rsidP="00FF4E91">
            <w:pPr>
              <w:pStyle w:val="TableDataEntries"/>
            </w:pPr>
            <w:r w:rsidRPr="00FF4E91">
              <w:t>5.00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2405BC"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FCCCBA"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469D5D"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0FCF8E" w14:textId="77777777" w:rsidR="00FF4E91" w:rsidRPr="00FF4E91" w:rsidRDefault="00FF4E91" w:rsidP="00FF4E91">
            <w:pPr>
              <w:pStyle w:val="TableDataEntries"/>
            </w:pPr>
            <w:r w:rsidRPr="00FF4E91">
              <w:t>0.00</w:t>
            </w:r>
          </w:p>
        </w:tc>
      </w:tr>
      <w:tr w:rsidR="00FF4E91" w:rsidRPr="00FF4E91" w14:paraId="4A746D57"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DA16FB" w14:textId="77777777" w:rsidR="00FF4E91" w:rsidRPr="00FF4E91" w:rsidRDefault="00FF4E91" w:rsidP="00FF4E91">
            <w:pPr>
              <w:pStyle w:val="TableDataEntries"/>
              <w:jc w:val="left"/>
            </w:pPr>
            <w:r w:rsidRPr="00FF4E91">
              <w:t>Fruits, vegetables, plants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3B08069" w14:textId="77777777" w:rsidR="00FF4E91" w:rsidRPr="00FF4E91" w:rsidRDefault="00FF4E91" w:rsidP="00FF4E91">
            <w:pPr>
              <w:pStyle w:val="TableDataEntries"/>
            </w:pPr>
            <w:r w:rsidRPr="00FF4E91">
              <w:t>3.50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3B2533" w14:textId="77777777" w:rsidR="00FF4E91" w:rsidRPr="00FF4E91" w:rsidRDefault="00FF4E91" w:rsidP="00FF4E91">
            <w:pPr>
              <w:pStyle w:val="TableDataEntries"/>
            </w:pPr>
            <w:r w:rsidRPr="00FF4E91">
              <w:t>0.34</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0EBBF7" w14:textId="77777777" w:rsidR="00FF4E91" w:rsidRPr="00FF4E91" w:rsidRDefault="00FF4E91" w:rsidP="00FF4E91">
            <w:pPr>
              <w:pStyle w:val="TableDataEntries"/>
            </w:pPr>
            <w:r w:rsidRPr="00FF4E91">
              <w:t>0.25</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4DD389"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B922AF" w14:textId="77777777" w:rsidR="00FF4E91" w:rsidRPr="00FF4E91" w:rsidRDefault="00FF4E91" w:rsidP="00FF4E91">
            <w:pPr>
              <w:pStyle w:val="TableDataEntries"/>
            </w:pPr>
            <w:r w:rsidRPr="00FF4E91">
              <w:t>0.00</w:t>
            </w:r>
          </w:p>
        </w:tc>
      </w:tr>
      <w:tr w:rsidR="00FF4E91" w:rsidRPr="00FF4E91" w14:paraId="4731302E"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936D4E" w14:textId="77777777" w:rsidR="00FF4E91" w:rsidRPr="00FF4E91" w:rsidRDefault="00FF4E91" w:rsidP="00FF4E91">
            <w:pPr>
              <w:pStyle w:val="TableDataEntries"/>
              <w:jc w:val="left"/>
            </w:pPr>
            <w:r w:rsidRPr="00FF4E91">
              <w:t>Coffee, tea</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D54D37" w14:textId="77777777" w:rsidR="00FF4E91" w:rsidRPr="00FF4E91" w:rsidRDefault="00FF4E91" w:rsidP="00FF4E91">
            <w:pPr>
              <w:pStyle w:val="TableDataEntries"/>
            </w:pPr>
            <w:r w:rsidRPr="00FF4E91">
              <w:t>3.64</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FFDE77"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0670DF"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24D53B"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151771" w14:textId="77777777" w:rsidR="00FF4E91" w:rsidRPr="00FF4E91" w:rsidRDefault="00FF4E91" w:rsidP="00FF4E91">
            <w:pPr>
              <w:pStyle w:val="TableDataEntries"/>
            </w:pPr>
            <w:r w:rsidRPr="00FF4E91">
              <w:t>0.00</w:t>
            </w:r>
          </w:p>
        </w:tc>
      </w:tr>
      <w:tr w:rsidR="00FF4E91" w:rsidRPr="00FF4E91" w14:paraId="555CAC63"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121E4A" w14:textId="77777777" w:rsidR="00FF4E91" w:rsidRPr="00FF4E91" w:rsidRDefault="00FF4E91" w:rsidP="00FF4E91">
            <w:pPr>
              <w:pStyle w:val="TableDataEntries"/>
              <w:jc w:val="left"/>
            </w:pPr>
            <w:r w:rsidRPr="00FF4E91">
              <w:t>Cereals and preparations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320E4F5" w14:textId="77777777" w:rsidR="00FF4E91" w:rsidRPr="00FF4E91" w:rsidRDefault="00FF4E91" w:rsidP="00FF4E91">
            <w:pPr>
              <w:pStyle w:val="TableDataEntries"/>
            </w:pPr>
            <w:r w:rsidRPr="00FF4E91">
              <w:t>3.56</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FC704E" w14:textId="77777777" w:rsidR="00FF4E91" w:rsidRPr="00FF4E91" w:rsidRDefault="00FF4E91" w:rsidP="00FF4E91">
            <w:pPr>
              <w:pStyle w:val="TableDataEntries"/>
            </w:pPr>
            <w:r w:rsidRPr="00FF4E91">
              <w:t>0.06</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6D505B" w14:textId="77777777" w:rsidR="00FF4E91" w:rsidRPr="00FF4E91" w:rsidRDefault="00FF4E91" w:rsidP="00FF4E91">
            <w:pPr>
              <w:pStyle w:val="TableDataEntries"/>
            </w:pPr>
            <w:r w:rsidRPr="00FF4E91">
              <w:t>0.05</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B07BD1"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8AC2B7" w14:textId="77777777" w:rsidR="00FF4E91" w:rsidRPr="00FF4E91" w:rsidRDefault="00FF4E91" w:rsidP="00FF4E91">
            <w:pPr>
              <w:pStyle w:val="TableDataEntries"/>
            </w:pPr>
            <w:r w:rsidRPr="00FF4E91">
              <w:t>0.00</w:t>
            </w:r>
          </w:p>
        </w:tc>
      </w:tr>
      <w:tr w:rsidR="00FF4E91" w:rsidRPr="00FF4E91" w14:paraId="469B9496"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4E3DDC" w14:textId="77777777" w:rsidR="00FF4E91" w:rsidRPr="00FF4E91" w:rsidRDefault="00FF4E91" w:rsidP="00FF4E91">
            <w:pPr>
              <w:pStyle w:val="TableDataEntries"/>
              <w:jc w:val="left"/>
            </w:pPr>
            <w:r w:rsidRPr="00FF4E91">
              <w:t>Oilseeds, fats &amp; oils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A81057" w14:textId="77777777" w:rsidR="00FF4E91" w:rsidRPr="00FF4E91" w:rsidRDefault="00FF4E91" w:rsidP="00FF4E91">
            <w:pPr>
              <w:pStyle w:val="TableDataEntries"/>
            </w:pPr>
            <w:r w:rsidRPr="00FF4E91">
              <w:t>4.36</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87B744" w14:textId="77777777" w:rsidR="00FF4E91" w:rsidRPr="00FF4E91" w:rsidRDefault="00FF4E91" w:rsidP="00FF4E91">
            <w:pPr>
              <w:pStyle w:val="TableDataEntries"/>
            </w:pPr>
            <w:r w:rsidRPr="00FF4E91">
              <w:t>0.63</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8E877E" w14:textId="77777777" w:rsidR="00FF4E91" w:rsidRPr="00FF4E91" w:rsidRDefault="00FF4E91" w:rsidP="00FF4E91">
            <w:pPr>
              <w:pStyle w:val="TableDataEntries"/>
            </w:pPr>
            <w:r w:rsidRPr="00FF4E91">
              <w:t>0.48</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F0B3CE"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2EC72B" w14:textId="77777777" w:rsidR="00FF4E91" w:rsidRPr="00FF4E91" w:rsidRDefault="00FF4E91" w:rsidP="00FF4E91">
            <w:pPr>
              <w:pStyle w:val="TableDataEntries"/>
            </w:pPr>
            <w:r w:rsidRPr="00FF4E91">
              <w:t>0.00</w:t>
            </w:r>
          </w:p>
        </w:tc>
      </w:tr>
      <w:tr w:rsidR="00FF4E91" w:rsidRPr="00FF4E91" w14:paraId="662CC619"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A021C5" w14:textId="77777777" w:rsidR="00FF4E91" w:rsidRPr="00FF4E91" w:rsidRDefault="00FF4E91" w:rsidP="00FF4E91">
            <w:pPr>
              <w:pStyle w:val="TableDataEntries"/>
              <w:jc w:val="left"/>
            </w:pPr>
            <w:r w:rsidRPr="00FF4E91">
              <w:t>Sugars and confectionary</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3C7641" w14:textId="77777777" w:rsidR="00FF4E91" w:rsidRPr="00FF4E91" w:rsidRDefault="00FF4E91" w:rsidP="00FF4E91">
            <w:pPr>
              <w:pStyle w:val="TableDataEntries"/>
            </w:pPr>
            <w:r w:rsidRPr="00FF4E91">
              <w:t>3.25</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9186D5"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EE96E2"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1F3F89"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D51FAC" w14:textId="77777777" w:rsidR="00FF4E91" w:rsidRPr="00FF4E91" w:rsidRDefault="00FF4E91" w:rsidP="00FF4E91">
            <w:pPr>
              <w:pStyle w:val="TableDataEntries"/>
            </w:pPr>
            <w:r w:rsidRPr="00FF4E91">
              <w:t>0.00</w:t>
            </w:r>
          </w:p>
        </w:tc>
      </w:tr>
      <w:tr w:rsidR="00FF4E91" w:rsidRPr="00FF4E91" w14:paraId="36FCA09C"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B8AB42" w14:textId="77777777" w:rsidR="00FF4E91" w:rsidRPr="00FF4E91" w:rsidRDefault="00FF4E91" w:rsidP="00FF4E91">
            <w:pPr>
              <w:pStyle w:val="TableDataEntries"/>
              <w:jc w:val="left"/>
            </w:pPr>
            <w:r w:rsidRPr="00FF4E91">
              <w:t>Beverages and tobacco</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8EFEAE" w14:textId="77777777" w:rsidR="00FF4E91" w:rsidRPr="00FF4E91" w:rsidRDefault="00FF4E91" w:rsidP="00FF4E91">
            <w:pPr>
              <w:pStyle w:val="TableDataEntries"/>
            </w:pPr>
            <w:r w:rsidRPr="00FF4E91">
              <w:t>19.52</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CD5525" w14:textId="77777777" w:rsidR="00FF4E91" w:rsidRPr="00FF4E91" w:rsidRDefault="00FF4E91" w:rsidP="00FF4E91">
            <w:pPr>
              <w:pStyle w:val="TableDataEntries"/>
            </w:pPr>
            <w:r w:rsidRPr="00FF4E91">
              <w:t>1.06</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4830B3" w14:textId="77777777" w:rsidR="00FF4E91" w:rsidRPr="00FF4E91" w:rsidRDefault="00FF4E91" w:rsidP="00FF4E91">
            <w:pPr>
              <w:pStyle w:val="TableDataEntries"/>
            </w:pPr>
            <w:r w:rsidRPr="00FF4E91">
              <w:t>0.80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812F13"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7F7C2E5" w14:textId="77777777" w:rsidR="00FF4E91" w:rsidRPr="00FF4E91" w:rsidRDefault="00FF4E91" w:rsidP="00FF4E91">
            <w:pPr>
              <w:pStyle w:val="TableDataEntries"/>
            </w:pPr>
            <w:r w:rsidRPr="00FF4E91">
              <w:t>0.00</w:t>
            </w:r>
          </w:p>
        </w:tc>
      </w:tr>
      <w:tr w:rsidR="00FF4E91" w:rsidRPr="00FF4E91" w14:paraId="52FA5499"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AA5D36" w14:textId="77777777" w:rsidR="00FF4E91" w:rsidRPr="00FF4E91" w:rsidRDefault="00FF4E91" w:rsidP="00FF4E91">
            <w:pPr>
              <w:pStyle w:val="TableDataEntries"/>
              <w:jc w:val="left"/>
            </w:pPr>
            <w:r w:rsidRPr="00FF4E91">
              <w:t>Cotton</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C6A09B" w14:textId="77777777" w:rsidR="00FF4E91" w:rsidRPr="00FF4E91" w:rsidRDefault="00FF4E91" w:rsidP="00FF4E91">
            <w:pPr>
              <w:pStyle w:val="TableDataEntries"/>
            </w:pPr>
            <w:r w:rsidRPr="00FF4E91">
              <w:t>5.00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0C38CA"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EB9F76"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5131EE"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F55CEB" w14:textId="77777777" w:rsidR="00FF4E91" w:rsidRPr="00FF4E91" w:rsidRDefault="00FF4E91" w:rsidP="00FF4E91">
            <w:pPr>
              <w:pStyle w:val="TableDataEntries"/>
            </w:pPr>
            <w:r w:rsidRPr="00FF4E91">
              <w:t>0.00</w:t>
            </w:r>
          </w:p>
        </w:tc>
      </w:tr>
      <w:tr w:rsidR="00FF4E91" w:rsidRPr="00FF4E91" w14:paraId="518E60A9"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8C5862" w14:textId="77777777" w:rsidR="00FF4E91" w:rsidRPr="00FF4E91" w:rsidRDefault="00FF4E91" w:rsidP="00FF4E91">
            <w:pPr>
              <w:pStyle w:val="TableDataEntries"/>
              <w:jc w:val="left"/>
            </w:pPr>
            <w:r w:rsidRPr="00FF4E91">
              <w:t>Other agricultural products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278988" w14:textId="77777777" w:rsidR="00FF4E91" w:rsidRPr="00FF4E91" w:rsidRDefault="00FF4E91" w:rsidP="00FF4E91">
            <w:pPr>
              <w:pStyle w:val="TableDataEntries"/>
            </w:pPr>
            <w:r w:rsidRPr="00FF4E91">
              <w:t>4.07</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D40FC1" w14:textId="77777777" w:rsidR="00FF4E91" w:rsidRPr="00FF4E91" w:rsidRDefault="00FF4E91" w:rsidP="00FF4E91">
            <w:pPr>
              <w:pStyle w:val="TableDataEntries"/>
            </w:pPr>
            <w:r w:rsidRPr="00FF4E91">
              <w:t>0.12</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6D47EF" w14:textId="77777777" w:rsidR="00FF4E91" w:rsidRPr="00FF4E91" w:rsidRDefault="00FF4E91" w:rsidP="00FF4E91">
            <w:pPr>
              <w:pStyle w:val="TableDataEntries"/>
            </w:pPr>
            <w:r w:rsidRPr="00FF4E91">
              <w:t>0.09</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6DA073"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B122BC" w14:textId="77777777" w:rsidR="00FF4E91" w:rsidRPr="00FF4E91" w:rsidRDefault="00FF4E91" w:rsidP="00FF4E91">
            <w:pPr>
              <w:pStyle w:val="TableDataEntries"/>
            </w:pPr>
            <w:r w:rsidRPr="00FF4E91">
              <w:t>0.00</w:t>
            </w:r>
          </w:p>
        </w:tc>
      </w:tr>
      <w:tr w:rsidR="00FF4E91" w:rsidRPr="00FF4E91" w14:paraId="343697BD"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5E1F0F7B" w14:textId="77777777" w:rsidR="00FF4E91" w:rsidRPr="00FF4E91" w:rsidRDefault="00FF4E91" w:rsidP="00FF4E91">
            <w:pPr>
              <w:pStyle w:val="TableDataEntries"/>
              <w:jc w:val="left"/>
              <w:rPr>
                <w:rFonts w:ascii="Franklin Gothic Demi" w:hAnsi="Franklin Gothic Demi"/>
              </w:rPr>
            </w:pPr>
            <w:r w:rsidRPr="00FF4E91">
              <w:rPr>
                <w:rFonts w:ascii="Franklin Gothic Demi" w:hAnsi="Franklin Gothic Demi"/>
              </w:rPr>
              <w:t>Average of agricultural products</w:t>
            </w:r>
          </w:p>
        </w:tc>
        <w:tc>
          <w:tcPr>
            <w:tcW w:w="89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8A1C496" w14:textId="77777777" w:rsidR="00FF4E91" w:rsidRPr="00FF4E91" w:rsidRDefault="00FF4E91" w:rsidP="00FF4E91">
            <w:pPr>
              <w:pStyle w:val="TableDataEntries"/>
              <w:rPr>
                <w:rFonts w:ascii="Franklin Gothic Demi" w:hAnsi="Franklin Gothic Demi"/>
              </w:rPr>
            </w:pPr>
            <w:r w:rsidRPr="00FF4E91">
              <w:rPr>
                <w:rFonts w:ascii="Franklin Gothic Demi" w:hAnsi="Franklin Gothic Demi"/>
              </w:rPr>
              <w:t>5.14</w:t>
            </w:r>
          </w:p>
        </w:tc>
        <w:tc>
          <w:tcPr>
            <w:tcW w:w="105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20FFA5B5" w14:textId="77777777" w:rsidR="00FF4E91" w:rsidRPr="00FF4E91" w:rsidRDefault="00FF4E91" w:rsidP="00FF4E91">
            <w:pPr>
              <w:pStyle w:val="TableDataEntries"/>
              <w:rPr>
                <w:rFonts w:ascii="Franklin Gothic Demi" w:hAnsi="Franklin Gothic Demi"/>
              </w:rPr>
            </w:pPr>
            <w:r w:rsidRPr="00FF4E91">
              <w:rPr>
                <w:rFonts w:ascii="Franklin Gothic Demi" w:hAnsi="Franklin Gothic Demi"/>
              </w:rPr>
              <w:t>0.32</w:t>
            </w:r>
          </w:p>
        </w:tc>
        <w:tc>
          <w:tcPr>
            <w:tcW w:w="105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0A84C3DC" w14:textId="77777777" w:rsidR="00FF4E91" w:rsidRPr="00FF4E91" w:rsidRDefault="00FF4E91" w:rsidP="00FF4E91">
            <w:pPr>
              <w:pStyle w:val="TableDataEntries"/>
              <w:rPr>
                <w:rFonts w:ascii="Franklin Gothic Demi" w:hAnsi="Franklin Gothic Demi"/>
              </w:rPr>
            </w:pPr>
            <w:r w:rsidRPr="00FF4E91">
              <w:rPr>
                <w:rFonts w:ascii="Franklin Gothic Demi" w:hAnsi="Franklin Gothic Demi"/>
              </w:rPr>
              <w:t>0.24</w:t>
            </w:r>
          </w:p>
        </w:tc>
        <w:tc>
          <w:tcPr>
            <w:tcW w:w="105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225A7DC1" w14:textId="77777777" w:rsidR="00FF4E91" w:rsidRPr="00FF4E91" w:rsidRDefault="00FF4E91" w:rsidP="00FF4E91">
            <w:pPr>
              <w:pStyle w:val="TableDataEntries"/>
              <w:rPr>
                <w:rFonts w:ascii="Franklin Gothic Demi" w:hAnsi="Franklin Gothic Demi"/>
              </w:rPr>
            </w:pPr>
            <w:r w:rsidRPr="00FF4E91">
              <w:rPr>
                <w:rFonts w:ascii="Franklin Gothic Demi" w:hAnsi="Franklin Gothic Demi"/>
              </w:rPr>
              <w:t>0.00</w:t>
            </w:r>
          </w:p>
        </w:tc>
        <w:tc>
          <w:tcPr>
            <w:tcW w:w="105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04971CC0" w14:textId="77777777" w:rsidR="00FF4E91" w:rsidRPr="00FF4E91" w:rsidRDefault="00FF4E91" w:rsidP="00FF4E91">
            <w:pPr>
              <w:pStyle w:val="TableDataEntries"/>
              <w:rPr>
                <w:rFonts w:ascii="Franklin Gothic Demi" w:hAnsi="Franklin Gothic Demi"/>
              </w:rPr>
            </w:pPr>
            <w:r w:rsidRPr="00FF4E91">
              <w:rPr>
                <w:rFonts w:ascii="Franklin Gothic Demi" w:hAnsi="Franklin Gothic Demi"/>
              </w:rPr>
              <w:t>0.00</w:t>
            </w:r>
          </w:p>
        </w:tc>
      </w:tr>
    </w:tbl>
    <w:p w14:paraId="176DD12B" w14:textId="77777777" w:rsidR="008542EB" w:rsidRDefault="008542EB"/>
    <w:tbl>
      <w:tblPr>
        <w:tblW w:w="7938" w:type="dxa"/>
        <w:tblLook w:val="04A0" w:firstRow="1" w:lastRow="0" w:firstColumn="1" w:lastColumn="0" w:noHBand="0" w:noVBand="1"/>
      </w:tblPr>
      <w:tblGrid>
        <w:gridCol w:w="2835"/>
        <w:gridCol w:w="899"/>
        <w:gridCol w:w="1051"/>
        <w:gridCol w:w="1051"/>
        <w:gridCol w:w="1051"/>
        <w:gridCol w:w="1051"/>
      </w:tblGrid>
      <w:tr w:rsidR="008542EB" w:rsidRPr="00FF4E91" w14:paraId="1F630B15" w14:textId="77777777" w:rsidTr="00E22F8B">
        <w:trPr>
          <w:trHeight w:val="216"/>
        </w:trPr>
        <w:tc>
          <w:tcPr>
            <w:tcW w:w="2835" w:type="dxa"/>
            <w:shd w:val="clear" w:color="auto" w:fill="6F6652"/>
            <w:noWrap/>
            <w:tcMar>
              <w:left w:w="57" w:type="dxa"/>
              <w:right w:w="57" w:type="dxa"/>
            </w:tcMar>
            <w:hideMark/>
          </w:tcPr>
          <w:p w14:paraId="2D680B06" w14:textId="376C7CED" w:rsidR="008542EB" w:rsidRPr="00FF4E91" w:rsidRDefault="008542EB" w:rsidP="008542EB">
            <w:pPr>
              <w:pStyle w:val="TableDataColumnHeading"/>
              <w:jc w:val="left"/>
            </w:pPr>
            <w:proofErr w:type="gramStart"/>
            <w:r>
              <w:t xml:space="preserve">Non </w:t>
            </w:r>
            <w:r w:rsidRPr="00FF4E91">
              <w:t>Agricultural</w:t>
            </w:r>
            <w:proofErr w:type="gramEnd"/>
            <w:r w:rsidRPr="00FF4E91">
              <w:t xml:space="preserve"> products</w:t>
            </w:r>
          </w:p>
        </w:tc>
        <w:tc>
          <w:tcPr>
            <w:tcW w:w="899" w:type="dxa"/>
            <w:shd w:val="clear" w:color="auto" w:fill="6F6652"/>
            <w:noWrap/>
            <w:tcMar>
              <w:left w:w="57" w:type="dxa"/>
              <w:right w:w="57" w:type="dxa"/>
            </w:tcMar>
            <w:hideMark/>
          </w:tcPr>
          <w:p w14:paraId="1C70666C" w14:textId="77777777" w:rsidR="008542EB" w:rsidRPr="008542EB" w:rsidRDefault="008542EB" w:rsidP="008542EB">
            <w:pPr>
              <w:pStyle w:val="TableDataColumnHeading"/>
              <w:jc w:val="left"/>
            </w:pPr>
            <w:r w:rsidRPr="008542EB">
              <w:t>Base</w:t>
            </w:r>
          </w:p>
          <w:p w14:paraId="0B7BA519" w14:textId="1F1602EC" w:rsidR="008542EB" w:rsidRPr="00FF4E91" w:rsidRDefault="008542EB" w:rsidP="008542EB">
            <w:pPr>
              <w:pStyle w:val="TableDataColumnHeading"/>
              <w:jc w:val="left"/>
            </w:pPr>
            <w:r w:rsidRPr="008542EB">
              <w:t>%</w:t>
            </w:r>
          </w:p>
        </w:tc>
        <w:tc>
          <w:tcPr>
            <w:tcW w:w="1051" w:type="dxa"/>
            <w:shd w:val="clear" w:color="auto" w:fill="6F6652"/>
            <w:noWrap/>
            <w:tcMar>
              <w:left w:w="57" w:type="dxa"/>
              <w:right w:w="57" w:type="dxa"/>
            </w:tcMar>
            <w:hideMark/>
          </w:tcPr>
          <w:p w14:paraId="2A7AC85D" w14:textId="77777777" w:rsidR="008542EB" w:rsidRPr="008542EB" w:rsidRDefault="008542EB" w:rsidP="008542EB">
            <w:pPr>
              <w:pStyle w:val="TableDataColumnHeading"/>
              <w:jc w:val="left"/>
            </w:pPr>
            <w:r w:rsidRPr="008542EB">
              <w:t>Year 01</w:t>
            </w:r>
          </w:p>
          <w:p w14:paraId="2179613D" w14:textId="43656D34" w:rsidR="008542EB" w:rsidRPr="008542EB" w:rsidRDefault="008542EB" w:rsidP="008542EB">
            <w:pPr>
              <w:pStyle w:val="TableDataColumnHeading"/>
              <w:jc w:val="left"/>
            </w:pPr>
            <w:r w:rsidRPr="008542EB">
              <w:t>%</w:t>
            </w:r>
          </w:p>
        </w:tc>
        <w:tc>
          <w:tcPr>
            <w:tcW w:w="1051" w:type="dxa"/>
            <w:shd w:val="clear" w:color="auto" w:fill="6F6652"/>
            <w:noWrap/>
            <w:tcMar>
              <w:left w:w="57" w:type="dxa"/>
              <w:right w:w="57" w:type="dxa"/>
            </w:tcMar>
            <w:hideMark/>
          </w:tcPr>
          <w:p w14:paraId="251B406E" w14:textId="77777777" w:rsidR="008542EB" w:rsidRPr="008542EB" w:rsidRDefault="008542EB" w:rsidP="008542EB">
            <w:pPr>
              <w:pStyle w:val="TableDataColumnHeading"/>
              <w:jc w:val="left"/>
            </w:pPr>
            <w:r w:rsidRPr="008542EB">
              <w:t>Year 02</w:t>
            </w:r>
          </w:p>
          <w:p w14:paraId="48941AA1" w14:textId="21837BF4" w:rsidR="008542EB" w:rsidRPr="008542EB" w:rsidRDefault="008542EB" w:rsidP="008542EB">
            <w:pPr>
              <w:pStyle w:val="TableDataColumnHeading"/>
              <w:jc w:val="left"/>
            </w:pPr>
            <w:r w:rsidRPr="008542EB">
              <w:t>%</w:t>
            </w:r>
          </w:p>
        </w:tc>
        <w:tc>
          <w:tcPr>
            <w:tcW w:w="1051" w:type="dxa"/>
            <w:shd w:val="clear" w:color="auto" w:fill="6F6652"/>
            <w:noWrap/>
            <w:tcMar>
              <w:left w:w="57" w:type="dxa"/>
              <w:right w:w="57" w:type="dxa"/>
            </w:tcMar>
            <w:hideMark/>
          </w:tcPr>
          <w:p w14:paraId="4C36F7C3" w14:textId="77777777" w:rsidR="008542EB" w:rsidRPr="008542EB" w:rsidRDefault="008542EB" w:rsidP="008542EB">
            <w:pPr>
              <w:pStyle w:val="TableDataColumnHeading"/>
              <w:jc w:val="left"/>
            </w:pPr>
            <w:r w:rsidRPr="008542EB">
              <w:t>Year 05</w:t>
            </w:r>
          </w:p>
          <w:p w14:paraId="74CE788A" w14:textId="73CBCF8D" w:rsidR="008542EB" w:rsidRPr="008542EB" w:rsidRDefault="008542EB" w:rsidP="008542EB">
            <w:pPr>
              <w:pStyle w:val="TableDataColumnHeading"/>
              <w:jc w:val="left"/>
            </w:pPr>
            <w:r w:rsidRPr="008542EB">
              <w:t>%</w:t>
            </w:r>
          </w:p>
        </w:tc>
        <w:tc>
          <w:tcPr>
            <w:tcW w:w="1051" w:type="dxa"/>
            <w:shd w:val="clear" w:color="auto" w:fill="6F6652"/>
            <w:noWrap/>
            <w:tcMar>
              <w:left w:w="57" w:type="dxa"/>
              <w:right w:w="57" w:type="dxa"/>
            </w:tcMar>
            <w:hideMark/>
          </w:tcPr>
          <w:p w14:paraId="6CE63AA6" w14:textId="77777777" w:rsidR="008542EB" w:rsidRPr="008542EB" w:rsidRDefault="008542EB" w:rsidP="008542EB">
            <w:pPr>
              <w:pStyle w:val="TableDataColumnHeading"/>
              <w:jc w:val="left"/>
            </w:pPr>
            <w:r w:rsidRPr="008542EB">
              <w:t>Year 10</w:t>
            </w:r>
          </w:p>
          <w:p w14:paraId="2FF32F1C" w14:textId="5764D7D5" w:rsidR="008542EB" w:rsidRPr="008542EB" w:rsidRDefault="008542EB" w:rsidP="008542EB">
            <w:pPr>
              <w:pStyle w:val="TableDataColumnHeading"/>
              <w:jc w:val="left"/>
            </w:pPr>
            <w:r w:rsidRPr="008542EB">
              <w:t>%</w:t>
            </w:r>
          </w:p>
        </w:tc>
      </w:tr>
      <w:tr w:rsidR="00FF4E91" w:rsidRPr="00FF4E91" w14:paraId="01D9F81C"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ACEA2A" w14:textId="77777777" w:rsidR="00FF4E91" w:rsidRPr="00FF4E91" w:rsidRDefault="00FF4E91" w:rsidP="00FF4E91">
            <w:pPr>
              <w:pStyle w:val="TableDataEntries"/>
              <w:jc w:val="left"/>
            </w:pPr>
            <w:r w:rsidRPr="00FF4E91">
              <w:t>Fish and fish products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A01650" w14:textId="77777777" w:rsidR="00FF4E91" w:rsidRPr="00FF4E91" w:rsidRDefault="00FF4E91" w:rsidP="00FF4E91">
            <w:pPr>
              <w:pStyle w:val="TableDataEntries"/>
            </w:pPr>
            <w:r w:rsidRPr="00FF4E91">
              <w:t>3.55</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84D8B9"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7B0CFE"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AE59AB"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B2D673" w14:textId="77777777" w:rsidR="00FF4E91" w:rsidRPr="00FF4E91" w:rsidRDefault="00FF4E91" w:rsidP="00FF4E91">
            <w:pPr>
              <w:pStyle w:val="TableDataEntries"/>
            </w:pPr>
            <w:r w:rsidRPr="00FF4E91">
              <w:t>0.00</w:t>
            </w:r>
          </w:p>
        </w:tc>
      </w:tr>
      <w:tr w:rsidR="00FF4E91" w:rsidRPr="00FF4E91" w14:paraId="13D08747"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100717" w14:textId="77777777" w:rsidR="00FF4E91" w:rsidRPr="00FF4E91" w:rsidRDefault="00FF4E91" w:rsidP="00FF4E91">
            <w:pPr>
              <w:pStyle w:val="TableDataEntries"/>
              <w:jc w:val="left"/>
            </w:pPr>
            <w:r w:rsidRPr="00FF4E91">
              <w:t>Minerals and metals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ECCAAF" w14:textId="77777777" w:rsidR="00FF4E91" w:rsidRPr="00FF4E91" w:rsidRDefault="00FF4E91" w:rsidP="00FF4E91">
            <w:pPr>
              <w:pStyle w:val="TableDataEntries"/>
            </w:pPr>
            <w:r w:rsidRPr="00FF4E91">
              <w:t>5.02</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287770" w14:textId="77777777" w:rsidR="00FF4E91" w:rsidRPr="00FF4E91" w:rsidRDefault="00FF4E91" w:rsidP="00FF4E91">
            <w:pPr>
              <w:pStyle w:val="TableDataEntries"/>
            </w:pPr>
            <w:r w:rsidRPr="00FF4E91">
              <w:t>1.71</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7AD1AF" w14:textId="77777777" w:rsidR="00FF4E91" w:rsidRPr="00FF4E91" w:rsidRDefault="00FF4E91" w:rsidP="00FF4E91">
            <w:pPr>
              <w:pStyle w:val="TableDataEntries"/>
            </w:pPr>
            <w:r w:rsidRPr="00FF4E91">
              <w:t>1.36</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7CB2A25" w14:textId="77777777" w:rsidR="00FF4E91" w:rsidRPr="00FF4E91" w:rsidRDefault="00FF4E91" w:rsidP="00FF4E91">
            <w:pPr>
              <w:pStyle w:val="TableDataEntries"/>
            </w:pPr>
            <w:r w:rsidRPr="00FF4E91">
              <w:t>0.33</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1CCC25" w14:textId="77777777" w:rsidR="00FF4E91" w:rsidRPr="00FF4E91" w:rsidRDefault="00FF4E91" w:rsidP="00FF4E91">
            <w:pPr>
              <w:pStyle w:val="TableDataEntries"/>
            </w:pPr>
            <w:r w:rsidRPr="00FF4E91">
              <w:t>0.17</w:t>
            </w:r>
          </w:p>
        </w:tc>
      </w:tr>
      <w:tr w:rsidR="00FF4E91" w:rsidRPr="00FF4E91" w14:paraId="72D60A28"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1E26E7B" w14:textId="77777777" w:rsidR="00FF4E91" w:rsidRPr="00FF4E91" w:rsidRDefault="00FF4E91" w:rsidP="00FF4E91">
            <w:pPr>
              <w:pStyle w:val="TableDataEntries"/>
              <w:jc w:val="left"/>
            </w:pPr>
            <w:r w:rsidRPr="00FF4E91">
              <w:t>Petroleum</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B54DA9" w14:textId="77777777" w:rsidR="00FF4E91" w:rsidRPr="00FF4E91" w:rsidRDefault="00FF4E91" w:rsidP="00FF4E91">
            <w:pPr>
              <w:pStyle w:val="TableDataEntries"/>
            </w:pPr>
            <w:r w:rsidRPr="00FF4E91">
              <w:t>5.00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71123B"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D51FFF"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B396D2E"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1E34A3" w14:textId="77777777" w:rsidR="00FF4E91" w:rsidRPr="00FF4E91" w:rsidRDefault="00FF4E91" w:rsidP="00FF4E91">
            <w:pPr>
              <w:pStyle w:val="TableDataEntries"/>
            </w:pPr>
            <w:r w:rsidRPr="00FF4E91">
              <w:t>0.00</w:t>
            </w:r>
          </w:p>
        </w:tc>
      </w:tr>
      <w:tr w:rsidR="00FF4E91" w:rsidRPr="00FF4E91" w14:paraId="324FC138"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850A289" w14:textId="77777777" w:rsidR="00FF4E91" w:rsidRPr="00FF4E91" w:rsidRDefault="00FF4E91" w:rsidP="00FF4E91">
            <w:pPr>
              <w:pStyle w:val="TableDataEntries"/>
              <w:jc w:val="left"/>
            </w:pPr>
            <w:r w:rsidRPr="00FF4E91">
              <w:t>Chemicals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781AF0" w14:textId="77777777" w:rsidR="00FF4E91" w:rsidRPr="00FF4E91" w:rsidRDefault="00FF4E91" w:rsidP="00FF4E91">
            <w:pPr>
              <w:pStyle w:val="TableDataEntries"/>
            </w:pPr>
            <w:r w:rsidRPr="00FF4E91">
              <w:t>4.51</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AE59BA" w14:textId="77777777" w:rsidR="00FF4E91" w:rsidRPr="00FF4E91" w:rsidRDefault="00FF4E91" w:rsidP="00FF4E91">
            <w:pPr>
              <w:pStyle w:val="TableDataEntries"/>
            </w:pPr>
            <w:r w:rsidRPr="00FF4E91">
              <w:t>0.59</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B52E07" w14:textId="77777777" w:rsidR="00FF4E91" w:rsidRPr="00FF4E91" w:rsidRDefault="00FF4E91" w:rsidP="00FF4E91">
            <w:pPr>
              <w:pStyle w:val="TableDataEntries"/>
            </w:pPr>
            <w:r w:rsidRPr="00FF4E91">
              <w:t>0.45</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B3AD3E"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09F02C" w14:textId="77777777" w:rsidR="00FF4E91" w:rsidRPr="00FF4E91" w:rsidRDefault="00FF4E91" w:rsidP="00FF4E91">
            <w:pPr>
              <w:pStyle w:val="TableDataEntries"/>
            </w:pPr>
            <w:r w:rsidRPr="00FF4E91">
              <w:t>0.00</w:t>
            </w:r>
          </w:p>
        </w:tc>
      </w:tr>
      <w:tr w:rsidR="00FF4E91" w:rsidRPr="00FF4E91" w14:paraId="1FDCFEB4"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B45723" w14:textId="77777777" w:rsidR="00FF4E91" w:rsidRPr="00FF4E91" w:rsidRDefault="00FF4E91" w:rsidP="00FF4E91">
            <w:pPr>
              <w:pStyle w:val="TableDataEntries"/>
              <w:jc w:val="left"/>
            </w:pPr>
            <w:r w:rsidRPr="00FF4E91">
              <w:t>Wood, paper, etc.</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7FB2BA" w14:textId="77777777" w:rsidR="00FF4E91" w:rsidRPr="00FF4E91" w:rsidRDefault="00FF4E91" w:rsidP="00FF4E91">
            <w:pPr>
              <w:pStyle w:val="TableDataEntries"/>
            </w:pPr>
            <w:r w:rsidRPr="00FF4E91">
              <w:t>4.59</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F881AE" w14:textId="77777777" w:rsidR="00FF4E91" w:rsidRPr="00FF4E91" w:rsidRDefault="00FF4E91" w:rsidP="00FF4E91">
            <w:pPr>
              <w:pStyle w:val="TableDataEntries"/>
            </w:pPr>
            <w:r w:rsidRPr="00FF4E91">
              <w:t>0.55</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93D0A6" w14:textId="77777777" w:rsidR="00FF4E91" w:rsidRPr="00FF4E91" w:rsidRDefault="00FF4E91" w:rsidP="00FF4E91">
            <w:pPr>
              <w:pStyle w:val="TableDataEntries"/>
            </w:pPr>
            <w:r w:rsidRPr="00FF4E91">
              <w:t>0.43</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BB81B03" w14:textId="77777777" w:rsidR="00FF4E91" w:rsidRPr="00FF4E91" w:rsidRDefault="00FF4E91" w:rsidP="00FF4E91">
            <w:pPr>
              <w:pStyle w:val="TableDataEntries"/>
            </w:pPr>
            <w:r w:rsidRPr="00FF4E91">
              <w:t>0.06</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F13076" w14:textId="77777777" w:rsidR="00FF4E91" w:rsidRPr="00FF4E91" w:rsidRDefault="00FF4E91" w:rsidP="00FF4E91">
            <w:pPr>
              <w:pStyle w:val="TableDataEntries"/>
            </w:pPr>
            <w:r w:rsidRPr="00FF4E91">
              <w:t>0.00</w:t>
            </w:r>
          </w:p>
        </w:tc>
      </w:tr>
      <w:tr w:rsidR="00FF4E91" w:rsidRPr="00FF4E91" w14:paraId="7AD75078"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C23FF14" w14:textId="77777777" w:rsidR="00FF4E91" w:rsidRPr="00FF4E91" w:rsidRDefault="00FF4E91" w:rsidP="00FF4E91">
            <w:pPr>
              <w:pStyle w:val="TableDataEntries"/>
              <w:jc w:val="left"/>
            </w:pPr>
            <w:r w:rsidRPr="00FF4E91">
              <w:lastRenderedPageBreak/>
              <w:t>Textiles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FD8B3E" w14:textId="77777777" w:rsidR="00FF4E91" w:rsidRPr="00FF4E91" w:rsidRDefault="00FF4E91" w:rsidP="00FF4E91">
            <w:pPr>
              <w:pStyle w:val="TableDataEntries"/>
            </w:pPr>
            <w:r w:rsidRPr="00FF4E91">
              <w:t>4.97</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8D38F6F" w14:textId="77777777" w:rsidR="00FF4E91" w:rsidRPr="00FF4E91" w:rsidRDefault="00FF4E91" w:rsidP="00FF4E91">
            <w:pPr>
              <w:pStyle w:val="TableDataEntries"/>
            </w:pPr>
            <w:r w:rsidRPr="00FF4E91">
              <w:t>0.03</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325ADD" w14:textId="77777777" w:rsidR="00FF4E91" w:rsidRPr="00FF4E91" w:rsidRDefault="00FF4E91" w:rsidP="00FF4E91">
            <w:pPr>
              <w:pStyle w:val="TableDataEntries"/>
            </w:pPr>
            <w:r w:rsidRPr="00FF4E91">
              <w:t>0.02</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1D472FA"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E4BBE7B" w14:textId="77777777" w:rsidR="00FF4E91" w:rsidRPr="00FF4E91" w:rsidRDefault="00FF4E91" w:rsidP="00FF4E91">
            <w:pPr>
              <w:pStyle w:val="TableDataEntries"/>
            </w:pPr>
            <w:r w:rsidRPr="00FF4E91">
              <w:t>0.00</w:t>
            </w:r>
          </w:p>
        </w:tc>
      </w:tr>
      <w:tr w:rsidR="00FF4E91" w:rsidRPr="00FF4E91" w14:paraId="376C8879"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136F8FE" w14:textId="77777777" w:rsidR="00FF4E91" w:rsidRPr="00FF4E91" w:rsidRDefault="00FF4E91" w:rsidP="00FF4E91">
            <w:pPr>
              <w:pStyle w:val="TableDataEntries"/>
              <w:jc w:val="left"/>
            </w:pPr>
            <w:r w:rsidRPr="00FF4E91">
              <w:t>Clothing</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FAE33E" w14:textId="77777777" w:rsidR="00FF4E91" w:rsidRPr="00FF4E91" w:rsidRDefault="00FF4E91" w:rsidP="00FF4E91">
            <w:pPr>
              <w:pStyle w:val="TableDataEntries"/>
            </w:pPr>
            <w:r w:rsidRPr="00FF4E91">
              <w:t>5.00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EC997D"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C933B0"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3D0DAA0"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601759" w14:textId="77777777" w:rsidR="00FF4E91" w:rsidRPr="00FF4E91" w:rsidRDefault="00FF4E91" w:rsidP="00FF4E91">
            <w:pPr>
              <w:pStyle w:val="TableDataEntries"/>
            </w:pPr>
            <w:r w:rsidRPr="00FF4E91">
              <w:t>0.00</w:t>
            </w:r>
          </w:p>
        </w:tc>
      </w:tr>
      <w:tr w:rsidR="00FF4E91" w:rsidRPr="00FF4E91" w14:paraId="7895DADB"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BC6D50" w14:textId="77777777" w:rsidR="00FF4E91" w:rsidRPr="00FF4E91" w:rsidRDefault="00FF4E91" w:rsidP="00FF4E91">
            <w:pPr>
              <w:pStyle w:val="TableDataEntries"/>
              <w:jc w:val="left"/>
            </w:pPr>
            <w:r w:rsidRPr="00FF4E91">
              <w:t>Leather, footwear, etc.</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BA6A5C" w14:textId="77777777" w:rsidR="00FF4E91" w:rsidRPr="00FF4E91" w:rsidRDefault="00FF4E91" w:rsidP="00FF4E91">
            <w:pPr>
              <w:pStyle w:val="TableDataEntries"/>
            </w:pPr>
            <w:r w:rsidRPr="00FF4E91">
              <w:t>4.81</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8F0C2A" w14:textId="77777777" w:rsidR="00FF4E91" w:rsidRPr="00FF4E91" w:rsidRDefault="00FF4E91" w:rsidP="00FF4E91">
            <w:pPr>
              <w:pStyle w:val="TableDataEntries"/>
            </w:pPr>
            <w:r w:rsidRPr="00FF4E91">
              <w:t>1.18</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D25856" w14:textId="77777777" w:rsidR="00FF4E91" w:rsidRPr="00FF4E91" w:rsidRDefault="00FF4E91" w:rsidP="00FF4E91">
            <w:pPr>
              <w:pStyle w:val="TableDataEntries"/>
            </w:pPr>
            <w:r w:rsidRPr="00FF4E91">
              <w:t>0.88</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93B41B"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7159FB" w14:textId="77777777" w:rsidR="00FF4E91" w:rsidRPr="00FF4E91" w:rsidRDefault="00FF4E91" w:rsidP="00FF4E91">
            <w:pPr>
              <w:pStyle w:val="TableDataEntries"/>
            </w:pPr>
            <w:r w:rsidRPr="00FF4E91">
              <w:t>0.00</w:t>
            </w:r>
          </w:p>
        </w:tc>
      </w:tr>
      <w:tr w:rsidR="00FF4E91" w:rsidRPr="00FF4E91" w14:paraId="7F4F82AB"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F9FA3F" w14:textId="77777777" w:rsidR="00FF4E91" w:rsidRPr="00FF4E91" w:rsidRDefault="00FF4E91" w:rsidP="00FF4E91">
            <w:pPr>
              <w:pStyle w:val="TableDataEntries"/>
              <w:jc w:val="left"/>
            </w:pPr>
            <w:r w:rsidRPr="00FF4E91">
              <w:t>Non-electrical machinery</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C0211F0" w14:textId="77777777" w:rsidR="00FF4E91" w:rsidRPr="00FF4E91" w:rsidRDefault="00FF4E91" w:rsidP="00FF4E91">
            <w:pPr>
              <w:pStyle w:val="TableDataEntries"/>
            </w:pPr>
            <w:r w:rsidRPr="00FF4E91">
              <w:t>4.19</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76EFDE" w14:textId="77777777" w:rsidR="00FF4E91" w:rsidRPr="00FF4E91" w:rsidRDefault="00FF4E91" w:rsidP="00FF4E91">
            <w:pPr>
              <w:pStyle w:val="TableDataEntries"/>
            </w:pPr>
            <w:r w:rsidRPr="00FF4E91">
              <w:t>1.77</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DCDCA9" w14:textId="77777777" w:rsidR="00FF4E91" w:rsidRPr="00FF4E91" w:rsidRDefault="00FF4E91" w:rsidP="00FF4E91">
            <w:pPr>
              <w:pStyle w:val="TableDataEntries"/>
            </w:pPr>
            <w:r w:rsidRPr="00FF4E91">
              <w:t>1.38</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09FE09" w14:textId="77777777" w:rsidR="00FF4E91" w:rsidRPr="00FF4E91" w:rsidRDefault="00FF4E91" w:rsidP="00FF4E91">
            <w:pPr>
              <w:pStyle w:val="TableDataEntries"/>
            </w:pPr>
            <w:r w:rsidRPr="00FF4E91">
              <w:t>0.21</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63736B" w14:textId="77777777" w:rsidR="00FF4E91" w:rsidRPr="00FF4E91" w:rsidRDefault="00FF4E91" w:rsidP="00FF4E91">
            <w:pPr>
              <w:pStyle w:val="TableDataEntries"/>
            </w:pPr>
            <w:r w:rsidRPr="00FF4E91">
              <w:t>0.00</w:t>
            </w:r>
          </w:p>
        </w:tc>
      </w:tr>
      <w:tr w:rsidR="00FF4E91" w:rsidRPr="00FF4E91" w14:paraId="67579961"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54E02B" w14:textId="77777777" w:rsidR="00FF4E91" w:rsidRPr="00FF4E91" w:rsidRDefault="00FF4E91" w:rsidP="00FF4E91">
            <w:pPr>
              <w:pStyle w:val="TableDataEntries"/>
              <w:jc w:val="left"/>
            </w:pPr>
            <w:r w:rsidRPr="00FF4E91">
              <w:t>Electrical machinery</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28A9CF" w14:textId="77777777" w:rsidR="00FF4E91" w:rsidRPr="00FF4E91" w:rsidRDefault="00FF4E91" w:rsidP="00FF4E91">
            <w:pPr>
              <w:pStyle w:val="TableDataEntries"/>
            </w:pPr>
            <w:r w:rsidRPr="00FF4E91">
              <w:t>3.24</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076262" w14:textId="77777777" w:rsidR="00FF4E91" w:rsidRPr="00FF4E91" w:rsidRDefault="00FF4E91" w:rsidP="00FF4E91">
            <w:pPr>
              <w:pStyle w:val="TableDataEntries"/>
            </w:pPr>
            <w:r w:rsidRPr="00FF4E91">
              <w:t>1.35</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05630EE" w14:textId="77777777" w:rsidR="00FF4E91" w:rsidRPr="00FF4E91" w:rsidRDefault="00FF4E91" w:rsidP="00FF4E91">
            <w:pPr>
              <w:pStyle w:val="TableDataEntries"/>
            </w:pPr>
            <w:r w:rsidRPr="00FF4E91">
              <w:t>1.07</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9FE071" w14:textId="77777777" w:rsidR="00FF4E91" w:rsidRPr="00FF4E91" w:rsidRDefault="00FF4E91" w:rsidP="00FF4E91">
            <w:pPr>
              <w:pStyle w:val="TableDataEntries"/>
            </w:pPr>
            <w:r w:rsidRPr="00FF4E91">
              <w:t>0.26</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17241EB" w14:textId="77777777" w:rsidR="00FF4E91" w:rsidRPr="00FF4E91" w:rsidRDefault="00FF4E91" w:rsidP="00FF4E91">
            <w:pPr>
              <w:pStyle w:val="TableDataEntries"/>
            </w:pPr>
            <w:r w:rsidRPr="00FF4E91">
              <w:t>0.00</w:t>
            </w:r>
          </w:p>
        </w:tc>
      </w:tr>
      <w:tr w:rsidR="00FF4E91" w:rsidRPr="00FF4E91" w14:paraId="2776F9B2"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A4033E" w14:textId="77777777" w:rsidR="00FF4E91" w:rsidRPr="00FF4E91" w:rsidRDefault="00FF4E91" w:rsidP="00FF4E91">
            <w:pPr>
              <w:pStyle w:val="TableDataEntries"/>
              <w:jc w:val="left"/>
            </w:pPr>
            <w:r w:rsidRPr="00FF4E91">
              <w:t>Transport equipment</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1D35AA" w14:textId="77777777" w:rsidR="00FF4E91" w:rsidRPr="00FF4E91" w:rsidRDefault="00FF4E91" w:rsidP="00FF4E91">
            <w:pPr>
              <w:pStyle w:val="TableDataEntries"/>
            </w:pPr>
            <w:r w:rsidRPr="00FF4E91">
              <w:t>4.45</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A0BA49" w14:textId="77777777" w:rsidR="00FF4E91" w:rsidRPr="00FF4E91" w:rsidRDefault="00FF4E91" w:rsidP="00FF4E91">
            <w:pPr>
              <w:pStyle w:val="TableDataEntries"/>
            </w:pPr>
            <w:r w:rsidRPr="00FF4E91">
              <w:t>0.05</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17625B" w14:textId="77777777" w:rsidR="00FF4E91" w:rsidRPr="00FF4E91" w:rsidRDefault="00FF4E91" w:rsidP="00FF4E91">
            <w:pPr>
              <w:pStyle w:val="TableDataEntries"/>
            </w:pPr>
            <w:r w:rsidRPr="00FF4E91">
              <w:t>0.04</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24FCBF"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F01145D" w14:textId="77777777" w:rsidR="00FF4E91" w:rsidRPr="00FF4E91" w:rsidRDefault="00FF4E91" w:rsidP="00FF4E91">
            <w:pPr>
              <w:pStyle w:val="TableDataEntries"/>
            </w:pPr>
            <w:r w:rsidRPr="00FF4E91">
              <w:t>0.00</w:t>
            </w:r>
          </w:p>
        </w:tc>
      </w:tr>
      <w:tr w:rsidR="00FF4E91" w:rsidRPr="00FF4E91" w14:paraId="3A7E086F"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A55E733" w14:textId="77777777" w:rsidR="00FF4E91" w:rsidRPr="00FF4E91" w:rsidRDefault="00FF4E91" w:rsidP="00FF4E91">
            <w:pPr>
              <w:pStyle w:val="TableDataEntries"/>
              <w:jc w:val="left"/>
            </w:pPr>
            <w:r w:rsidRPr="00FF4E91">
              <w:t>Manufactures, not elsewhere specified</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C935894" w14:textId="77777777" w:rsidR="00FF4E91" w:rsidRPr="00FF4E91" w:rsidRDefault="00FF4E91" w:rsidP="00FF4E91">
            <w:pPr>
              <w:pStyle w:val="TableDataEntries"/>
            </w:pPr>
            <w:r w:rsidRPr="00FF4E91">
              <w:t>4.46</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BA29C9" w14:textId="77777777" w:rsidR="00FF4E91" w:rsidRPr="00FF4E91" w:rsidRDefault="00FF4E91" w:rsidP="00FF4E91">
            <w:pPr>
              <w:pStyle w:val="TableDataEntries"/>
            </w:pPr>
            <w:r w:rsidRPr="00FF4E91">
              <w:t>0.15</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E20651" w14:textId="77777777" w:rsidR="00FF4E91" w:rsidRPr="00FF4E91" w:rsidRDefault="00FF4E91" w:rsidP="00FF4E91">
            <w:pPr>
              <w:pStyle w:val="TableDataEntries"/>
            </w:pPr>
            <w:r w:rsidRPr="00FF4E91">
              <w:t>0.11</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194CD4"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A56770" w14:textId="77777777" w:rsidR="00FF4E91" w:rsidRPr="00FF4E91" w:rsidRDefault="00FF4E91" w:rsidP="00FF4E91">
            <w:pPr>
              <w:pStyle w:val="TableDataEntries"/>
            </w:pPr>
            <w:r w:rsidRPr="00FF4E91">
              <w:t>0.00</w:t>
            </w:r>
          </w:p>
        </w:tc>
      </w:tr>
      <w:tr w:rsidR="00FF4E91" w:rsidRPr="00FF4E91" w14:paraId="7ECFC372"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10164E83" w14:textId="77777777" w:rsidR="00FF4E91" w:rsidRPr="00FF4E91" w:rsidRDefault="00FF4E91" w:rsidP="00FF4E91">
            <w:pPr>
              <w:pStyle w:val="TableDataEntries"/>
              <w:jc w:val="left"/>
              <w:rPr>
                <w:rFonts w:ascii="Franklin Gothic Demi" w:hAnsi="Franklin Gothic Demi"/>
              </w:rPr>
            </w:pPr>
            <w:r w:rsidRPr="00FF4E91">
              <w:rPr>
                <w:rFonts w:ascii="Franklin Gothic Demi" w:hAnsi="Franklin Gothic Demi"/>
              </w:rPr>
              <w:t>Average of non-agricultural products</w:t>
            </w:r>
          </w:p>
        </w:tc>
        <w:tc>
          <w:tcPr>
            <w:tcW w:w="89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42CEB64E" w14:textId="77777777" w:rsidR="00FF4E91" w:rsidRPr="00FF4E91" w:rsidRDefault="00FF4E91" w:rsidP="00FF4E91">
            <w:pPr>
              <w:pStyle w:val="TableDataEntries"/>
              <w:rPr>
                <w:rFonts w:ascii="Franklin Gothic Demi" w:hAnsi="Franklin Gothic Demi"/>
              </w:rPr>
            </w:pPr>
            <w:r w:rsidRPr="00FF4E91">
              <w:rPr>
                <w:rFonts w:ascii="Franklin Gothic Demi" w:hAnsi="Franklin Gothic Demi"/>
              </w:rPr>
              <w:t>4.55</w:t>
            </w:r>
          </w:p>
        </w:tc>
        <w:tc>
          <w:tcPr>
            <w:tcW w:w="105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0F34A974" w14:textId="77777777" w:rsidR="00FF4E91" w:rsidRPr="00FF4E91" w:rsidRDefault="00FF4E91" w:rsidP="00FF4E91">
            <w:pPr>
              <w:pStyle w:val="TableDataEntries"/>
              <w:rPr>
                <w:rFonts w:ascii="Franklin Gothic Demi" w:hAnsi="Franklin Gothic Demi"/>
              </w:rPr>
            </w:pPr>
            <w:r w:rsidRPr="00FF4E91">
              <w:rPr>
                <w:rFonts w:ascii="Franklin Gothic Demi" w:hAnsi="Franklin Gothic Demi"/>
              </w:rPr>
              <w:t>0.82</w:t>
            </w:r>
          </w:p>
        </w:tc>
        <w:tc>
          <w:tcPr>
            <w:tcW w:w="105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725575D1" w14:textId="77777777" w:rsidR="00FF4E91" w:rsidRPr="00FF4E91" w:rsidRDefault="00FF4E91" w:rsidP="00FF4E91">
            <w:pPr>
              <w:pStyle w:val="TableDataEntries"/>
              <w:rPr>
                <w:rFonts w:ascii="Franklin Gothic Demi" w:hAnsi="Franklin Gothic Demi"/>
              </w:rPr>
            </w:pPr>
            <w:r w:rsidRPr="00FF4E91">
              <w:rPr>
                <w:rFonts w:ascii="Franklin Gothic Demi" w:hAnsi="Franklin Gothic Demi"/>
              </w:rPr>
              <w:t>0.64</w:t>
            </w:r>
          </w:p>
        </w:tc>
        <w:tc>
          <w:tcPr>
            <w:tcW w:w="105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5395D959" w14:textId="77777777" w:rsidR="00FF4E91" w:rsidRPr="00FF4E91" w:rsidRDefault="00FF4E91" w:rsidP="00FF4E91">
            <w:pPr>
              <w:pStyle w:val="TableDataEntries"/>
              <w:rPr>
                <w:rFonts w:ascii="Franklin Gothic Demi" w:hAnsi="Franklin Gothic Demi"/>
              </w:rPr>
            </w:pPr>
            <w:r w:rsidRPr="00FF4E91">
              <w:rPr>
                <w:rFonts w:ascii="Franklin Gothic Demi" w:hAnsi="Franklin Gothic Demi"/>
              </w:rPr>
              <w:t>0.11</w:t>
            </w:r>
          </w:p>
        </w:tc>
        <w:tc>
          <w:tcPr>
            <w:tcW w:w="105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36C00014" w14:textId="77777777" w:rsidR="00FF4E91" w:rsidRPr="00FF4E91" w:rsidRDefault="00FF4E91" w:rsidP="00FF4E91">
            <w:pPr>
              <w:pStyle w:val="TableDataEntries"/>
              <w:rPr>
                <w:rFonts w:ascii="Franklin Gothic Demi" w:hAnsi="Franklin Gothic Demi"/>
              </w:rPr>
            </w:pPr>
            <w:r w:rsidRPr="00FF4E91">
              <w:rPr>
                <w:rFonts w:ascii="Franklin Gothic Demi" w:hAnsi="Franklin Gothic Demi"/>
              </w:rPr>
              <w:t>0.03</w:t>
            </w:r>
          </w:p>
        </w:tc>
      </w:tr>
    </w:tbl>
    <w:p w14:paraId="26DC6033" w14:textId="77777777" w:rsidR="008542EB" w:rsidRDefault="008542EB"/>
    <w:tbl>
      <w:tblPr>
        <w:tblW w:w="7938" w:type="dxa"/>
        <w:tblLook w:val="04A0" w:firstRow="1" w:lastRow="0" w:firstColumn="1" w:lastColumn="0" w:noHBand="0" w:noVBand="1"/>
      </w:tblPr>
      <w:tblGrid>
        <w:gridCol w:w="2835"/>
        <w:gridCol w:w="899"/>
        <w:gridCol w:w="1051"/>
        <w:gridCol w:w="1051"/>
        <w:gridCol w:w="1051"/>
        <w:gridCol w:w="1051"/>
      </w:tblGrid>
      <w:tr w:rsidR="008542EB" w:rsidRPr="00FF4E91" w14:paraId="2E0CD0A4" w14:textId="77777777" w:rsidTr="00BB3EA1">
        <w:trPr>
          <w:trHeight w:val="216"/>
        </w:trPr>
        <w:tc>
          <w:tcPr>
            <w:tcW w:w="2835" w:type="dxa"/>
            <w:shd w:val="clear" w:color="auto" w:fill="6F6652"/>
            <w:noWrap/>
            <w:tcMar>
              <w:left w:w="57" w:type="dxa"/>
              <w:right w:w="57" w:type="dxa"/>
            </w:tcMar>
          </w:tcPr>
          <w:p w14:paraId="41142A8D" w14:textId="32535421" w:rsidR="008542EB" w:rsidRPr="00FF4E91" w:rsidRDefault="00D136DF" w:rsidP="008542EB">
            <w:pPr>
              <w:pStyle w:val="TableDataColumnHeading"/>
              <w:jc w:val="left"/>
            </w:pPr>
            <w:r>
              <w:t>All</w:t>
            </w:r>
            <w:r w:rsidR="008542EB" w:rsidRPr="00FF4E91">
              <w:t xml:space="preserve"> products</w:t>
            </w:r>
          </w:p>
        </w:tc>
        <w:tc>
          <w:tcPr>
            <w:tcW w:w="899" w:type="dxa"/>
            <w:shd w:val="clear" w:color="auto" w:fill="6F6652"/>
            <w:noWrap/>
            <w:tcMar>
              <w:left w:w="57" w:type="dxa"/>
              <w:right w:w="57" w:type="dxa"/>
            </w:tcMar>
          </w:tcPr>
          <w:p w14:paraId="0CFE243F" w14:textId="77777777" w:rsidR="008542EB" w:rsidRPr="008542EB" w:rsidRDefault="008542EB" w:rsidP="008542EB">
            <w:pPr>
              <w:pStyle w:val="TableDataColumnHeading"/>
              <w:jc w:val="left"/>
            </w:pPr>
            <w:r w:rsidRPr="008542EB">
              <w:t>Base</w:t>
            </w:r>
          </w:p>
          <w:p w14:paraId="3DB14C6C" w14:textId="0CC139B7" w:rsidR="008542EB" w:rsidRPr="00FF4E91" w:rsidRDefault="008542EB" w:rsidP="008542EB">
            <w:pPr>
              <w:pStyle w:val="TableDataColumnHeading"/>
              <w:jc w:val="left"/>
            </w:pPr>
            <w:r w:rsidRPr="008542EB">
              <w:t>%</w:t>
            </w:r>
          </w:p>
        </w:tc>
        <w:tc>
          <w:tcPr>
            <w:tcW w:w="1051" w:type="dxa"/>
            <w:shd w:val="clear" w:color="auto" w:fill="6F6652"/>
            <w:noWrap/>
            <w:tcMar>
              <w:left w:w="57" w:type="dxa"/>
              <w:right w:w="57" w:type="dxa"/>
            </w:tcMar>
          </w:tcPr>
          <w:p w14:paraId="6BCFD720" w14:textId="77777777" w:rsidR="008542EB" w:rsidRPr="008542EB" w:rsidRDefault="008542EB" w:rsidP="008542EB">
            <w:pPr>
              <w:pStyle w:val="TableDataColumnHeading"/>
              <w:jc w:val="left"/>
            </w:pPr>
            <w:r w:rsidRPr="008542EB">
              <w:t>Year 01</w:t>
            </w:r>
          </w:p>
          <w:p w14:paraId="55CDA5F9" w14:textId="1F7CE8ED" w:rsidR="008542EB" w:rsidRPr="00FF4E91" w:rsidRDefault="008542EB" w:rsidP="008542EB">
            <w:pPr>
              <w:pStyle w:val="TableDataColumnHeading"/>
              <w:jc w:val="left"/>
            </w:pPr>
            <w:r w:rsidRPr="008542EB">
              <w:t>%</w:t>
            </w:r>
          </w:p>
        </w:tc>
        <w:tc>
          <w:tcPr>
            <w:tcW w:w="1051" w:type="dxa"/>
            <w:shd w:val="clear" w:color="auto" w:fill="6F6652"/>
            <w:noWrap/>
            <w:tcMar>
              <w:left w:w="57" w:type="dxa"/>
              <w:right w:w="57" w:type="dxa"/>
            </w:tcMar>
          </w:tcPr>
          <w:p w14:paraId="1600A125" w14:textId="77777777" w:rsidR="008542EB" w:rsidRPr="008542EB" w:rsidRDefault="008542EB" w:rsidP="008542EB">
            <w:pPr>
              <w:pStyle w:val="TableDataColumnHeading"/>
              <w:jc w:val="left"/>
            </w:pPr>
            <w:r w:rsidRPr="008542EB">
              <w:t>Year 02</w:t>
            </w:r>
          </w:p>
          <w:p w14:paraId="4D651A06" w14:textId="3132C223" w:rsidR="008542EB" w:rsidRPr="00FF4E91" w:rsidRDefault="008542EB" w:rsidP="008542EB">
            <w:pPr>
              <w:pStyle w:val="TableDataColumnHeading"/>
              <w:jc w:val="left"/>
            </w:pPr>
            <w:r w:rsidRPr="008542EB">
              <w:t>%</w:t>
            </w:r>
          </w:p>
        </w:tc>
        <w:tc>
          <w:tcPr>
            <w:tcW w:w="1051" w:type="dxa"/>
            <w:shd w:val="clear" w:color="auto" w:fill="6F6652"/>
            <w:noWrap/>
            <w:tcMar>
              <w:left w:w="57" w:type="dxa"/>
              <w:right w:w="57" w:type="dxa"/>
            </w:tcMar>
          </w:tcPr>
          <w:p w14:paraId="034E8D50" w14:textId="77777777" w:rsidR="008542EB" w:rsidRPr="008542EB" w:rsidRDefault="008542EB" w:rsidP="008542EB">
            <w:pPr>
              <w:pStyle w:val="TableDataColumnHeading"/>
              <w:jc w:val="left"/>
            </w:pPr>
            <w:r w:rsidRPr="008542EB">
              <w:t>Year 05</w:t>
            </w:r>
          </w:p>
          <w:p w14:paraId="3AA4267B" w14:textId="778FEC4F" w:rsidR="008542EB" w:rsidRPr="00FF4E91" w:rsidRDefault="008542EB" w:rsidP="008542EB">
            <w:pPr>
              <w:pStyle w:val="TableDataColumnHeading"/>
              <w:jc w:val="left"/>
            </w:pPr>
            <w:r w:rsidRPr="008542EB">
              <w:t>%</w:t>
            </w:r>
          </w:p>
        </w:tc>
        <w:tc>
          <w:tcPr>
            <w:tcW w:w="1051" w:type="dxa"/>
            <w:shd w:val="clear" w:color="auto" w:fill="6F6652"/>
            <w:noWrap/>
            <w:tcMar>
              <w:left w:w="57" w:type="dxa"/>
              <w:right w:w="57" w:type="dxa"/>
            </w:tcMar>
          </w:tcPr>
          <w:p w14:paraId="67698005" w14:textId="77777777" w:rsidR="008542EB" w:rsidRPr="008542EB" w:rsidRDefault="008542EB" w:rsidP="008542EB">
            <w:pPr>
              <w:pStyle w:val="TableDataColumnHeading"/>
              <w:jc w:val="left"/>
            </w:pPr>
            <w:r w:rsidRPr="008542EB">
              <w:t>Year 10</w:t>
            </w:r>
          </w:p>
          <w:p w14:paraId="46650F68" w14:textId="5561312F" w:rsidR="008542EB" w:rsidRPr="00FF4E91" w:rsidRDefault="008542EB" w:rsidP="008542EB">
            <w:pPr>
              <w:pStyle w:val="TableDataColumnHeading"/>
              <w:jc w:val="left"/>
            </w:pPr>
            <w:r w:rsidRPr="008542EB">
              <w:t>%</w:t>
            </w:r>
          </w:p>
        </w:tc>
      </w:tr>
      <w:tr w:rsidR="00FF4E91" w:rsidRPr="00FF4E91" w14:paraId="51361D7E" w14:textId="77777777" w:rsidTr="005D03B5">
        <w:trPr>
          <w:trHeight w:val="216"/>
        </w:trPr>
        <w:tc>
          <w:tcPr>
            <w:tcW w:w="283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0389F7DC" w14:textId="77777777" w:rsidR="00FF4E91" w:rsidRPr="00FF4E91" w:rsidRDefault="00FF4E91" w:rsidP="00FF4E91">
            <w:pPr>
              <w:pStyle w:val="TableDataEntries"/>
              <w:jc w:val="left"/>
              <w:rPr>
                <w:rFonts w:ascii="Franklin Gothic Demi" w:hAnsi="Franklin Gothic Demi"/>
              </w:rPr>
            </w:pPr>
            <w:r w:rsidRPr="00FF4E91">
              <w:rPr>
                <w:rFonts w:ascii="Franklin Gothic Demi" w:hAnsi="Franklin Gothic Demi"/>
              </w:rPr>
              <w:t>Average of all products</w:t>
            </w:r>
          </w:p>
        </w:tc>
        <w:tc>
          <w:tcPr>
            <w:tcW w:w="89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5EF667BF" w14:textId="77777777" w:rsidR="00FF4E91" w:rsidRPr="00FF4E91" w:rsidRDefault="00FF4E91" w:rsidP="00FF4E91">
            <w:pPr>
              <w:pStyle w:val="TableDataEntries"/>
              <w:rPr>
                <w:rFonts w:ascii="Franklin Gothic Demi" w:hAnsi="Franklin Gothic Demi"/>
              </w:rPr>
            </w:pPr>
            <w:r w:rsidRPr="00FF4E91">
              <w:rPr>
                <w:rFonts w:ascii="Franklin Gothic Demi" w:hAnsi="Franklin Gothic Demi"/>
              </w:rPr>
              <w:t>4.65</w:t>
            </w:r>
          </w:p>
        </w:tc>
        <w:tc>
          <w:tcPr>
            <w:tcW w:w="1051"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2DF6E666" w14:textId="77777777" w:rsidR="00FF4E91" w:rsidRPr="00FF4E91" w:rsidRDefault="00FF4E91" w:rsidP="00FF4E91">
            <w:pPr>
              <w:pStyle w:val="TableDataEntries"/>
              <w:rPr>
                <w:rFonts w:ascii="Franklin Gothic Demi" w:hAnsi="Franklin Gothic Demi"/>
              </w:rPr>
            </w:pPr>
            <w:r w:rsidRPr="00FF4E91">
              <w:rPr>
                <w:rFonts w:ascii="Franklin Gothic Demi" w:hAnsi="Franklin Gothic Demi"/>
              </w:rPr>
              <w:t>0.73</w:t>
            </w:r>
          </w:p>
        </w:tc>
        <w:tc>
          <w:tcPr>
            <w:tcW w:w="1051"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73F1B2FD" w14:textId="77777777" w:rsidR="00FF4E91" w:rsidRPr="00FF4E91" w:rsidRDefault="00FF4E91" w:rsidP="00FF4E91">
            <w:pPr>
              <w:pStyle w:val="TableDataEntries"/>
              <w:rPr>
                <w:rFonts w:ascii="Franklin Gothic Demi" w:hAnsi="Franklin Gothic Demi"/>
              </w:rPr>
            </w:pPr>
            <w:r w:rsidRPr="00FF4E91">
              <w:rPr>
                <w:rFonts w:ascii="Franklin Gothic Demi" w:hAnsi="Franklin Gothic Demi"/>
              </w:rPr>
              <w:t>0.57</w:t>
            </w:r>
          </w:p>
        </w:tc>
        <w:tc>
          <w:tcPr>
            <w:tcW w:w="1051"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1A6C8F3F" w14:textId="77777777" w:rsidR="00FF4E91" w:rsidRPr="00FF4E91" w:rsidRDefault="00FF4E91" w:rsidP="00FF4E91">
            <w:pPr>
              <w:pStyle w:val="TableDataEntries"/>
              <w:rPr>
                <w:rFonts w:ascii="Franklin Gothic Demi" w:hAnsi="Franklin Gothic Demi"/>
              </w:rPr>
            </w:pPr>
            <w:r w:rsidRPr="00FF4E91">
              <w:rPr>
                <w:rFonts w:ascii="Franklin Gothic Demi" w:hAnsi="Franklin Gothic Demi"/>
              </w:rPr>
              <w:t>0.09</w:t>
            </w:r>
          </w:p>
        </w:tc>
        <w:tc>
          <w:tcPr>
            <w:tcW w:w="1051"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51C016C3" w14:textId="77777777" w:rsidR="00FF4E91" w:rsidRPr="00FF4E91" w:rsidRDefault="00FF4E91" w:rsidP="00FF4E91">
            <w:pPr>
              <w:pStyle w:val="TableDataEntries"/>
              <w:rPr>
                <w:rFonts w:ascii="Franklin Gothic Demi" w:hAnsi="Franklin Gothic Demi"/>
              </w:rPr>
            </w:pPr>
            <w:r w:rsidRPr="00FF4E91">
              <w:rPr>
                <w:rFonts w:ascii="Franklin Gothic Demi" w:hAnsi="Franklin Gothic Demi"/>
              </w:rPr>
              <w:t>0.03</w:t>
            </w:r>
          </w:p>
        </w:tc>
      </w:tr>
    </w:tbl>
    <w:p w14:paraId="086BEAA7" w14:textId="3B7DA510" w:rsidR="00FF4E91" w:rsidRDefault="00FF4E91" w:rsidP="00FF4E91">
      <w:pPr>
        <w:pStyle w:val="Note"/>
        <w:rPr>
          <w:lang w:bidi="fa-IR"/>
        </w:rPr>
      </w:pPr>
      <w:r w:rsidRPr="007D1B4F">
        <w:rPr>
          <w:i/>
        </w:rPr>
        <w:t>Note:</w:t>
      </w:r>
      <w:r w:rsidRPr="00E879B8">
        <w:t xml:space="preserve"> </w:t>
      </w:r>
      <w:r>
        <w:t>simple average at HS 8-digit level</w:t>
      </w:r>
      <w:r w:rsidR="004E0C56">
        <w:t xml:space="preserve">; </w:t>
      </w:r>
      <w:r w:rsidR="00B17779">
        <w:t>Product</w:t>
      </w:r>
      <w:r w:rsidR="001A7142">
        <w:t xml:space="preserve"> groups of agricultural and non-agricultural products defined by the WTO based on </w:t>
      </w:r>
      <w:r w:rsidR="00E32895">
        <w:t>HS system</w:t>
      </w:r>
    </w:p>
    <w:p w14:paraId="0B3A7134" w14:textId="7E82484D" w:rsidR="00FF4E91" w:rsidRDefault="00FF4E91" w:rsidP="00FF4E91">
      <w:pPr>
        <w:pStyle w:val="Source"/>
        <w:rPr>
          <w:lang w:bidi="fa-IR"/>
        </w:rPr>
      </w:pPr>
      <w:r w:rsidRPr="00FF4E91">
        <w:rPr>
          <w:i/>
          <w:lang w:bidi="fa-IR"/>
        </w:rPr>
        <w:t>Source:</w:t>
      </w:r>
      <w:r>
        <w:rPr>
          <w:lang w:bidi="fa-IR"/>
        </w:rPr>
        <w:t xml:space="preserve"> CIE compilation based on Annex 2B to India-UAE CEPA</w:t>
      </w:r>
    </w:p>
    <w:p w14:paraId="296D8FAD" w14:textId="30D96496" w:rsidR="005D03B5" w:rsidRDefault="005D03B5" w:rsidP="00EB5D13">
      <w:pPr>
        <w:pStyle w:val="BodyText"/>
        <w:rPr>
          <w:lang w:eastAsia="en-US" w:bidi="fa-IR"/>
        </w:rPr>
      </w:pPr>
      <w:proofErr w:type="gramStart"/>
      <w:r>
        <w:rPr>
          <w:lang w:eastAsia="en-US" w:bidi="fa-IR"/>
        </w:rPr>
        <w:t>Similar to</w:t>
      </w:r>
      <w:proofErr w:type="gramEnd"/>
      <w:r>
        <w:rPr>
          <w:lang w:eastAsia="en-US" w:bidi="fa-IR"/>
        </w:rPr>
        <w:t xml:space="preserve"> the case in the Singapore and EFTA FTAs, these offers lead to smaller changes </w:t>
      </w:r>
      <w:r w:rsidR="0062602E">
        <w:rPr>
          <w:lang w:eastAsia="en-US" w:bidi="fa-IR"/>
        </w:rPr>
        <w:t>when weighting according to</w:t>
      </w:r>
      <w:r>
        <w:rPr>
          <w:lang w:eastAsia="en-US" w:bidi="fa-IR"/>
        </w:rPr>
        <w:t xml:space="preserve"> Australian trade </w:t>
      </w:r>
      <w:r w:rsidR="004229E0">
        <w:rPr>
          <w:lang w:eastAsia="en-US" w:bidi="fa-IR"/>
        </w:rPr>
        <w:t>profiles</w:t>
      </w:r>
      <w:r>
        <w:rPr>
          <w:lang w:eastAsia="en-US" w:bidi="fa-IR"/>
        </w:rPr>
        <w:t>. Table</w:t>
      </w:r>
      <w:r w:rsidR="004E661D">
        <w:rPr>
          <w:lang w:eastAsia="en-US" w:bidi="fa-IR"/>
        </w:rPr>
        <w:t xml:space="preserve"> </w:t>
      </w:r>
      <w:r w:rsidR="004E661D">
        <w:rPr>
          <w:lang w:eastAsia="en-US" w:bidi="fa-IR"/>
        </w:rPr>
        <w:fldChar w:fldCharType="begin"/>
      </w:r>
      <w:r w:rsidR="004E661D">
        <w:rPr>
          <w:lang w:eastAsia="en-US" w:bidi="fa-IR"/>
        </w:rPr>
        <w:instrText xml:space="preserve"> REF _Caption5705 </w:instrText>
      </w:r>
      <w:r w:rsidR="004E661D">
        <w:rPr>
          <w:lang w:eastAsia="en-US" w:bidi="fa-IR"/>
        </w:rPr>
        <w:fldChar w:fldCharType="separate"/>
      </w:r>
      <w:r w:rsidR="002B1E22">
        <w:rPr>
          <w:noProof/>
        </w:rPr>
        <w:t>5</w:t>
      </w:r>
      <w:r w:rsidR="002B1E22" w:rsidRPr="00695C93">
        <w:rPr>
          <w:noProof/>
        </w:rPr>
        <w:t>.</w:t>
      </w:r>
      <w:r w:rsidR="002B1E22">
        <w:rPr>
          <w:noProof/>
        </w:rPr>
        <w:t>6</w:t>
      </w:r>
      <w:r w:rsidR="004E661D">
        <w:rPr>
          <w:lang w:eastAsia="en-US" w:bidi="fa-IR"/>
        </w:rPr>
        <w:fldChar w:fldCharType="end"/>
      </w:r>
      <w:r>
        <w:rPr>
          <w:lang w:eastAsia="en-US" w:bidi="fa-IR"/>
        </w:rPr>
        <w:t xml:space="preserve"> summarises the weighted average of tariff schedules using the </w:t>
      </w:r>
      <w:r w:rsidR="004229E0">
        <w:rPr>
          <w:lang w:eastAsia="en-US" w:bidi="fa-IR"/>
        </w:rPr>
        <w:t xml:space="preserve">annual average </w:t>
      </w:r>
      <w:r>
        <w:rPr>
          <w:lang w:eastAsia="en-US" w:bidi="fa-IR"/>
        </w:rPr>
        <w:t xml:space="preserve">Australian exports to the UAE </w:t>
      </w:r>
      <w:r w:rsidR="004229E0">
        <w:rPr>
          <w:lang w:eastAsia="en-US" w:bidi="fa-IR"/>
        </w:rPr>
        <w:t>over the five-year period from 2015 to 2019</w:t>
      </w:r>
      <w:r>
        <w:rPr>
          <w:lang w:eastAsia="en-US" w:bidi="fa-IR"/>
        </w:rPr>
        <w:t xml:space="preserve"> as the weights.</w:t>
      </w:r>
    </w:p>
    <w:p w14:paraId="698A5FA7" w14:textId="39D37030" w:rsidR="00FF4E91" w:rsidRDefault="005D03B5" w:rsidP="00EB5D13">
      <w:pPr>
        <w:pStyle w:val="BodyText"/>
        <w:rPr>
          <w:lang w:eastAsia="en-US" w:bidi="fa-IR"/>
        </w:rPr>
      </w:pPr>
      <w:r>
        <w:rPr>
          <w:lang w:eastAsia="en-US" w:bidi="fa-IR"/>
        </w:rPr>
        <w:t xml:space="preserve">The magnitude of tariff changes in the first year will be </w:t>
      </w:r>
      <w:proofErr w:type="gramStart"/>
      <w:r>
        <w:rPr>
          <w:lang w:eastAsia="en-US" w:bidi="fa-IR"/>
        </w:rPr>
        <w:t>similar to</w:t>
      </w:r>
      <w:proofErr w:type="gramEnd"/>
      <w:r>
        <w:rPr>
          <w:lang w:eastAsia="en-US" w:bidi="fa-IR"/>
        </w:rPr>
        <w:t xml:space="preserve"> the offers in the Singaporean and EFTA FTAs</w:t>
      </w:r>
      <w:r w:rsidR="004229E0">
        <w:rPr>
          <w:lang w:eastAsia="en-US" w:bidi="fa-IR"/>
        </w:rPr>
        <w:t xml:space="preserve"> using Australian trade profile as the weights</w:t>
      </w:r>
      <w:r>
        <w:rPr>
          <w:lang w:eastAsia="en-US" w:bidi="fa-IR"/>
        </w:rPr>
        <w:t>.</w:t>
      </w:r>
    </w:p>
    <w:p w14:paraId="3A410C9C" w14:textId="17CA4D21" w:rsidR="005D03B5" w:rsidRDefault="005D03B5" w:rsidP="005D03B5">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5</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5</w:instrText>
      </w:r>
      <w:r w:rsidR="002B1E22">
        <w:rPr>
          <w:noProof/>
        </w:rPr>
        <w:fldChar w:fldCharType="end"/>
      </w:r>
      <w:r w:rsidRPr="00695C93">
        <w:instrText xml:space="preserve">." </w:instrText>
      </w:r>
      <w:r w:rsidRPr="00695C93">
        <w:fldChar w:fldCharType="separate"/>
      </w:r>
      <w:r w:rsidR="002B1E22">
        <w:rPr>
          <w:noProof/>
        </w:rPr>
        <w:instrText>5</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0F5228">
        <w:rPr>
          <w:noProof/>
        </w:rPr>
        <w:instrText>5</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5</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6</w:instrText>
      </w:r>
      <w:r w:rsidRPr="00695C93">
        <w:fldChar w:fldCharType="end"/>
      </w:r>
      <w:r w:rsidRPr="00695C93">
        <w:instrText xml:space="preserve">" "" </w:instrText>
      </w:r>
      <w:r w:rsidRPr="00695C93">
        <w:fldChar w:fldCharType="separate"/>
      </w:r>
      <w:bookmarkStart w:id="2037" w:name="_Caption2572"/>
      <w:bookmarkStart w:id="2038" w:name="_Caption5797"/>
      <w:bookmarkStart w:id="2039" w:name="_Caption5406"/>
      <w:bookmarkStart w:id="2040" w:name="_Caption2978"/>
      <w:bookmarkStart w:id="2041" w:name="_Caption8508"/>
      <w:bookmarkStart w:id="2042" w:name="_Caption8125"/>
      <w:bookmarkStart w:id="2043" w:name="_Caption8711"/>
      <w:bookmarkStart w:id="2044" w:name="_Caption5705"/>
      <w:bookmarkStart w:id="2045" w:name="_Caption5210"/>
      <w:bookmarkStart w:id="2046" w:name="_Caption3275"/>
      <w:bookmarkStart w:id="2047" w:name="_Caption7261"/>
      <w:bookmarkStart w:id="2048" w:name="_Caption7725"/>
      <w:bookmarkStart w:id="2049" w:name="_Caption0372"/>
      <w:bookmarkStart w:id="2050" w:name="_Caption1820"/>
      <w:bookmarkStart w:id="2051" w:name="_Caption6963"/>
      <w:bookmarkStart w:id="2052" w:name="_Caption6011"/>
      <w:bookmarkStart w:id="2053" w:name="_Caption1856"/>
      <w:bookmarkStart w:id="2054" w:name="_Caption8365"/>
      <w:bookmarkStart w:id="2055" w:name="_Caption6004"/>
      <w:bookmarkStart w:id="2056" w:name="_Caption2850"/>
      <w:bookmarkStart w:id="2057" w:name="_Caption5941"/>
      <w:bookmarkStart w:id="2058" w:name="_Caption3814"/>
      <w:bookmarkStart w:id="2059" w:name="_Caption2702"/>
      <w:bookmarkStart w:id="2060" w:name="_Caption8844"/>
      <w:bookmarkStart w:id="2061" w:name="_Caption6804"/>
      <w:bookmarkStart w:id="2062" w:name="_Caption8163"/>
      <w:bookmarkStart w:id="2063" w:name="_Caption1395"/>
      <w:bookmarkStart w:id="2064" w:name="_Caption4188"/>
      <w:bookmarkStart w:id="2065" w:name="_Caption9204"/>
      <w:bookmarkStart w:id="2066" w:name="_Caption2494"/>
      <w:bookmarkStart w:id="2067" w:name="_Caption4692"/>
      <w:bookmarkStart w:id="2068" w:name="_Caption5398"/>
      <w:bookmarkStart w:id="2069" w:name="_Caption8820"/>
      <w:bookmarkStart w:id="2070" w:name="_Caption5566"/>
      <w:bookmarkStart w:id="2071" w:name="_Caption0476"/>
      <w:bookmarkStart w:id="2072" w:name="_Caption8399"/>
      <w:bookmarkStart w:id="2073" w:name="_Caption1493"/>
      <w:bookmarkStart w:id="2074" w:name="_Caption2128"/>
      <w:bookmarkStart w:id="2075" w:name="_Caption1172"/>
      <w:bookmarkStart w:id="2076" w:name="_Caption8389"/>
      <w:bookmarkStart w:id="2077" w:name="_Caption8977"/>
      <w:bookmarkStart w:id="2078" w:name="_Caption4057"/>
      <w:bookmarkStart w:id="2079" w:name="_Caption4332"/>
      <w:bookmarkStart w:id="2080" w:name="_Caption4852"/>
      <w:bookmarkStart w:id="2081" w:name="_Caption8495"/>
      <w:bookmarkStart w:id="2082" w:name="_Caption0994"/>
      <w:bookmarkStart w:id="2083" w:name="_Caption8875"/>
      <w:bookmarkStart w:id="2084" w:name="_Caption6181"/>
      <w:bookmarkStart w:id="2085" w:name="_Caption7949"/>
      <w:bookmarkStart w:id="2086" w:name="_Caption0006"/>
      <w:bookmarkStart w:id="2087" w:name="_Caption5726"/>
      <w:bookmarkStart w:id="2088" w:name="_Caption6040"/>
      <w:bookmarkStart w:id="2089" w:name="_Toc128409077"/>
      <w:r w:rsidR="000F5228">
        <w:rPr>
          <w:noProof/>
        </w:rPr>
        <w:t>5</w:t>
      </w:r>
      <w:r w:rsidR="000F5228" w:rsidRPr="00695C93">
        <w:rPr>
          <w:noProof/>
        </w:rPr>
        <w:t>.</w:t>
      </w:r>
      <w:r w:rsidR="000F5228">
        <w:rPr>
          <w:noProof/>
        </w:rPr>
        <w:t>6</w:t>
      </w:r>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r w:rsidRPr="00695C93">
        <w:fldChar w:fldCharType="end"/>
      </w:r>
      <w:r w:rsidRPr="00695C93">
        <w:tab/>
      </w:r>
      <w:r>
        <w:t>Tariff schedules for Indian products offered by the UAE using Australian exports</w:t>
      </w:r>
      <w:r w:rsidR="00A672FF">
        <w:t xml:space="preserve"> (aggregation based on HS)</w:t>
      </w:r>
      <w:bookmarkEnd w:id="2089"/>
    </w:p>
    <w:tbl>
      <w:tblPr>
        <w:tblW w:w="7938" w:type="dxa"/>
        <w:tblLook w:val="04A0" w:firstRow="1" w:lastRow="0" w:firstColumn="1" w:lastColumn="0" w:noHBand="0" w:noVBand="1"/>
      </w:tblPr>
      <w:tblGrid>
        <w:gridCol w:w="2835"/>
        <w:gridCol w:w="899"/>
        <w:gridCol w:w="1051"/>
        <w:gridCol w:w="1051"/>
        <w:gridCol w:w="1051"/>
        <w:gridCol w:w="1051"/>
      </w:tblGrid>
      <w:tr w:rsidR="00071241" w:rsidRPr="00FF4E91" w14:paraId="36D7D028" w14:textId="77777777" w:rsidTr="00ED2C91">
        <w:trPr>
          <w:trHeight w:val="216"/>
          <w:tblHeader/>
        </w:trPr>
        <w:tc>
          <w:tcPr>
            <w:tcW w:w="2835" w:type="dxa"/>
            <w:shd w:val="clear" w:color="auto" w:fill="6F6652"/>
            <w:noWrap/>
            <w:tcMar>
              <w:left w:w="57" w:type="dxa"/>
              <w:right w:w="57" w:type="dxa"/>
            </w:tcMar>
            <w:hideMark/>
          </w:tcPr>
          <w:p w14:paraId="6C8D9D2D" w14:textId="58EC0075" w:rsidR="00071241" w:rsidRPr="00FF4E91" w:rsidRDefault="00071241" w:rsidP="00071241">
            <w:pPr>
              <w:pStyle w:val="TableDataColumnHeading"/>
              <w:jc w:val="left"/>
            </w:pPr>
            <w:r w:rsidRPr="00FF4E91">
              <w:t>Agricultural products</w:t>
            </w:r>
          </w:p>
        </w:tc>
        <w:tc>
          <w:tcPr>
            <w:tcW w:w="899" w:type="dxa"/>
            <w:shd w:val="clear" w:color="auto" w:fill="6F6652"/>
            <w:noWrap/>
            <w:tcMar>
              <w:left w:w="57" w:type="dxa"/>
              <w:right w:w="57" w:type="dxa"/>
            </w:tcMar>
            <w:hideMark/>
          </w:tcPr>
          <w:p w14:paraId="065A4BDE" w14:textId="77777777" w:rsidR="00071241" w:rsidRDefault="00071241" w:rsidP="00071241">
            <w:pPr>
              <w:pStyle w:val="TableDataColumnHeading"/>
              <w:rPr>
                <w:szCs w:val="16"/>
              </w:rPr>
            </w:pPr>
            <w:r w:rsidRPr="00FF4E91">
              <w:rPr>
                <w:szCs w:val="16"/>
              </w:rPr>
              <w:t>Base</w:t>
            </w:r>
          </w:p>
          <w:p w14:paraId="0FD3C5C1" w14:textId="511D32A1" w:rsidR="00071241" w:rsidRPr="00FF4E91" w:rsidRDefault="00071241" w:rsidP="00071241">
            <w:pPr>
              <w:pStyle w:val="TableDataColumnHeading"/>
              <w:rPr>
                <w:szCs w:val="16"/>
              </w:rPr>
            </w:pPr>
            <w:r>
              <w:rPr>
                <w:szCs w:val="16"/>
              </w:rPr>
              <w:t>%</w:t>
            </w:r>
          </w:p>
        </w:tc>
        <w:tc>
          <w:tcPr>
            <w:tcW w:w="1051" w:type="dxa"/>
            <w:shd w:val="clear" w:color="auto" w:fill="6F6652"/>
            <w:noWrap/>
            <w:tcMar>
              <w:left w:w="57" w:type="dxa"/>
              <w:right w:w="57" w:type="dxa"/>
            </w:tcMar>
            <w:hideMark/>
          </w:tcPr>
          <w:p w14:paraId="7FD6A38E" w14:textId="77777777" w:rsidR="00071241" w:rsidRDefault="00071241" w:rsidP="00071241">
            <w:pPr>
              <w:pStyle w:val="TableDataColumnHeading"/>
              <w:rPr>
                <w:szCs w:val="16"/>
              </w:rPr>
            </w:pPr>
            <w:r w:rsidRPr="00FF4E91">
              <w:rPr>
                <w:szCs w:val="16"/>
              </w:rPr>
              <w:t>Year 01</w:t>
            </w:r>
          </w:p>
          <w:p w14:paraId="4A564113" w14:textId="684D830F" w:rsidR="00071241" w:rsidRPr="00FF4E91" w:rsidRDefault="00071241" w:rsidP="00071241">
            <w:pPr>
              <w:pStyle w:val="TableDataColumnHeading"/>
              <w:rPr>
                <w:szCs w:val="16"/>
              </w:rPr>
            </w:pPr>
            <w:r>
              <w:rPr>
                <w:szCs w:val="16"/>
              </w:rPr>
              <w:t>%</w:t>
            </w:r>
          </w:p>
        </w:tc>
        <w:tc>
          <w:tcPr>
            <w:tcW w:w="1051" w:type="dxa"/>
            <w:shd w:val="clear" w:color="auto" w:fill="6F6652"/>
            <w:noWrap/>
            <w:tcMar>
              <w:left w:w="57" w:type="dxa"/>
              <w:right w:w="57" w:type="dxa"/>
            </w:tcMar>
            <w:hideMark/>
          </w:tcPr>
          <w:p w14:paraId="09ABCF3F" w14:textId="77777777" w:rsidR="00071241" w:rsidRDefault="00071241" w:rsidP="00071241">
            <w:pPr>
              <w:pStyle w:val="TableDataColumnHeading"/>
              <w:rPr>
                <w:szCs w:val="16"/>
              </w:rPr>
            </w:pPr>
            <w:r w:rsidRPr="00FF4E91">
              <w:rPr>
                <w:szCs w:val="16"/>
              </w:rPr>
              <w:t>Year 02</w:t>
            </w:r>
          </w:p>
          <w:p w14:paraId="6A0B4613" w14:textId="1F3A611B" w:rsidR="00071241" w:rsidRPr="00FF4E91" w:rsidRDefault="00071241" w:rsidP="00071241">
            <w:pPr>
              <w:pStyle w:val="TableDataColumnHeading"/>
              <w:rPr>
                <w:szCs w:val="16"/>
              </w:rPr>
            </w:pPr>
            <w:r>
              <w:rPr>
                <w:szCs w:val="16"/>
              </w:rPr>
              <w:t>%</w:t>
            </w:r>
          </w:p>
        </w:tc>
        <w:tc>
          <w:tcPr>
            <w:tcW w:w="1051" w:type="dxa"/>
            <w:shd w:val="clear" w:color="auto" w:fill="6F6652"/>
            <w:noWrap/>
            <w:tcMar>
              <w:left w:w="57" w:type="dxa"/>
              <w:right w:w="57" w:type="dxa"/>
            </w:tcMar>
            <w:hideMark/>
          </w:tcPr>
          <w:p w14:paraId="6E00CFD3" w14:textId="77777777" w:rsidR="00071241" w:rsidRDefault="00071241" w:rsidP="00071241">
            <w:pPr>
              <w:pStyle w:val="TableDataColumnHeading"/>
              <w:rPr>
                <w:szCs w:val="16"/>
              </w:rPr>
            </w:pPr>
            <w:r w:rsidRPr="00FF4E91">
              <w:rPr>
                <w:szCs w:val="16"/>
              </w:rPr>
              <w:t>Year 05</w:t>
            </w:r>
          </w:p>
          <w:p w14:paraId="4D8C2E61" w14:textId="3031D0FF" w:rsidR="00071241" w:rsidRPr="00FF4E91" w:rsidRDefault="00071241" w:rsidP="00071241">
            <w:pPr>
              <w:pStyle w:val="TableDataColumnHeading"/>
              <w:rPr>
                <w:szCs w:val="16"/>
              </w:rPr>
            </w:pPr>
            <w:r>
              <w:rPr>
                <w:szCs w:val="16"/>
              </w:rPr>
              <w:t>%</w:t>
            </w:r>
          </w:p>
        </w:tc>
        <w:tc>
          <w:tcPr>
            <w:tcW w:w="1051" w:type="dxa"/>
            <w:shd w:val="clear" w:color="auto" w:fill="6F6652"/>
            <w:noWrap/>
            <w:tcMar>
              <w:left w:w="57" w:type="dxa"/>
              <w:right w:w="57" w:type="dxa"/>
            </w:tcMar>
            <w:hideMark/>
          </w:tcPr>
          <w:p w14:paraId="5A1DAF04" w14:textId="77777777" w:rsidR="00071241" w:rsidRDefault="00071241" w:rsidP="00071241">
            <w:pPr>
              <w:pStyle w:val="TableDataColumnHeading"/>
              <w:rPr>
                <w:szCs w:val="16"/>
              </w:rPr>
            </w:pPr>
            <w:r w:rsidRPr="00FF4E91">
              <w:rPr>
                <w:szCs w:val="16"/>
              </w:rPr>
              <w:t>Year 10</w:t>
            </w:r>
          </w:p>
          <w:p w14:paraId="15DC1329" w14:textId="3FD0077E" w:rsidR="00071241" w:rsidRPr="00FF4E91" w:rsidRDefault="00071241" w:rsidP="00071241">
            <w:pPr>
              <w:pStyle w:val="TableDataColumnHeading"/>
              <w:rPr>
                <w:szCs w:val="16"/>
              </w:rPr>
            </w:pPr>
            <w:r>
              <w:rPr>
                <w:szCs w:val="16"/>
              </w:rPr>
              <w:t>%</w:t>
            </w:r>
          </w:p>
        </w:tc>
      </w:tr>
      <w:tr w:rsidR="00925719" w:rsidRPr="00FF4E91" w14:paraId="267DA968"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B8C004" w14:textId="77777777" w:rsidR="00925719" w:rsidRPr="00FF4E91" w:rsidRDefault="00925719" w:rsidP="00925719">
            <w:pPr>
              <w:pStyle w:val="TableDataEntries"/>
              <w:jc w:val="left"/>
            </w:pPr>
            <w:r w:rsidRPr="00FF4E91">
              <w:t>Animal products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DAB49B1" w14:textId="37DEC48B" w:rsidR="00925719" w:rsidRPr="00FF4E91" w:rsidRDefault="00925719" w:rsidP="00925719">
            <w:pPr>
              <w:pStyle w:val="TableDataEntries"/>
            </w:pPr>
            <w:r>
              <w:rPr>
                <w:szCs w:val="16"/>
              </w:rPr>
              <w:t>1.80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F370F66" w14:textId="074FD42D"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E569EE2" w14:textId="2B0C0A28"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C1A3458" w14:textId="60A039CA"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456F18E" w14:textId="10B6CF50" w:rsidR="00925719" w:rsidRPr="00FF4E91" w:rsidRDefault="00925719" w:rsidP="00925719">
            <w:pPr>
              <w:pStyle w:val="TableDataEntries"/>
            </w:pPr>
            <w:r>
              <w:rPr>
                <w:szCs w:val="16"/>
              </w:rPr>
              <w:t>0.00</w:t>
            </w:r>
          </w:p>
        </w:tc>
      </w:tr>
      <w:tr w:rsidR="00925719" w:rsidRPr="00FF4E91" w14:paraId="5178DD80"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D8C5EF" w14:textId="77777777" w:rsidR="00925719" w:rsidRPr="00FF4E91" w:rsidRDefault="00925719" w:rsidP="00925719">
            <w:pPr>
              <w:pStyle w:val="TableDataEntries"/>
              <w:jc w:val="left"/>
            </w:pPr>
            <w:r w:rsidRPr="00FF4E91">
              <w:t>Dairy products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02E42C8" w14:textId="23810339" w:rsidR="00925719" w:rsidRPr="00FF4E91" w:rsidRDefault="00925719" w:rsidP="00925719">
            <w:pPr>
              <w:pStyle w:val="TableDataEntries"/>
            </w:pPr>
            <w:r>
              <w:rPr>
                <w:szCs w:val="16"/>
              </w:rPr>
              <w:t>5.00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9C4CE25" w14:textId="773C69D4"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E2532F7" w14:textId="2B59DCD2"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420F930" w14:textId="1176FF01"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004568A" w14:textId="271888CA" w:rsidR="00925719" w:rsidRPr="00FF4E91" w:rsidRDefault="00925719" w:rsidP="00925719">
            <w:pPr>
              <w:pStyle w:val="TableDataEntries"/>
            </w:pPr>
            <w:r>
              <w:rPr>
                <w:szCs w:val="16"/>
              </w:rPr>
              <w:t>0.00</w:t>
            </w:r>
          </w:p>
        </w:tc>
      </w:tr>
      <w:tr w:rsidR="00925719" w:rsidRPr="00FF4E91" w14:paraId="3CAA5BB0"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D64A86" w14:textId="77777777" w:rsidR="00925719" w:rsidRPr="00FF4E91" w:rsidRDefault="00925719" w:rsidP="00925719">
            <w:pPr>
              <w:pStyle w:val="TableDataEntries"/>
              <w:jc w:val="left"/>
            </w:pPr>
            <w:r w:rsidRPr="00FF4E91">
              <w:t>Fruits, vegetables, plants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BF5B40C" w14:textId="25BF95FF" w:rsidR="00925719" w:rsidRPr="00FF4E91" w:rsidRDefault="00925719" w:rsidP="00925719">
            <w:pPr>
              <w:pStyle w:val="TableDataEntries"/>
            </w:pPr>
            <w:r>
              <w:rPr>
                <w:szCs w:val="16"/>
              </w:rPr>
              <w:t>3.18</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C090122" w14:textId="4B76E0AC"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07D47D8" w14:textId="5701C88C"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13A2926" w14:textId="5844CAAD"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F495E0F" w14:textId="091B9EB7" w:rsidR="00925719" w:rsidRPr="00FF4E91" w:rsidRDefault="00925719" w:rsidP="00925719">
            <w:pPr>
              <w:pStyle w:val="TableDataEntries"/>
            </w:pPr>
            <w:r>
              <w:rPr>
                <w:szCs w:val="16"/>
              </w:rPr>
              <w:t>0.00</w:t>
            </w:r>
          </w:p>
        </w:tc>
      </w:tr>
      <w:tr w:rsidR="00925719" w:rsidRPr="00FF4E91" w14:paraId="00124554"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8C3AB0" w14:textId="77777777" w:rsidR="00925719" w:rsidRPr="00FF4E91" w:rsidRDefault="00925719" w:rsidP="00925719">
            <w:pPr>
              <w:pStyle w:val="TableDataEntries"/>
              <w:jc w:val="left"/>
            </w:pPr>
            <w:r w:rsidRPr="00FF4E91">
              <w:t>Coffee, tea</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4B46448" w14:textId="57A8B136" w:rsidR="00925719" w:rsidRPr="00FF4E91" w:rsidRDefault="00925719" w:rsidP="00925719">
            <w:pPr>
              <w:pStyle w:val="TableDataEntries"/>
            </w:pPr>
            <w:r>
              <w:rPr>
                <w:szCs w:val="16"/>
              </w:rPr>
              <w:t>2.73</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777D8D3" w14:textId="7DB93C7A"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BC5F91B" w14:textId="57E413AA"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4F27492" w14:textId="3AFFDFCC"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46EF74F" w14:textId="046E33F7" w:rsidR="00925719" w:rsidRPr="00FF4E91" w:rsidRDefault="00925719" w:rsidP="00925719">
            <w:pPr>
              <w:pStyle w:val="TableDataEntries"/>
            </w:pPr>
            <w:r>
              <w:rPr>
                <w:szCs w:val="16"/>
              </w:rPr>
              <w:t>0.00</w:t>
            </w:r>
          </w:p>
        </w:tc>
      </w:tr>
      <w:tr w:rsidR="00925719" w:rsidRPr="00FF4E91" w14:paraId="16C1341A"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FA60C2" w14:textId="77777777" w:rsidR="00925719" w:rsidRPr="00FF4E91" w:rsidRDefault="00925719" w:rsidP="00925719">
            <w:pPr>
              <w:pStyle w:val="TableDataEntries"/>
              <w:jc w:val="left"/>
            </w:pPr>
            <w:r w:rsidRPr="00FF4E91">
              <w:t>Cereals and preparations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B5EE9FD" w14:textId="41DCD905" w:rsidR="00925719" w:rsidRPr="00FF4E91" w:rsidRDefault="00925719" w:rsidP="00925719">
            <w:pPr>
              <w:pStyle w:val="TableDataEntries"/>
            </w:pPr>
            <w:r>
              <w:rPr>
                <w:szCs w:val="16"/>
              </w:rPr>
              <w:t>0.06</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3436B86" w14:textId="1C1D6394"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C80BAA4" w14:textId="48489D90"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184D994" w14:textId="13EBB84C"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09BDEDB" w14:textId="7C6A6B07" w:rsidR="00925719" w:rsidRPr="00FF4E91" w:rsidRDefault="00925719" w:rsidP="00925719">
            <w:pPr>
              <w:pStyle w:val="TableDataEntries"/>
            </w:pPr>
            <w:r>
              <w:rPr>
                <w:szCs w:val="16"/>
              </w:rPr>
              <w:t>0.00</w:t>
            </w:r>
          </w:p>
        </w:tc>
      </w:tr>
      <w:tr w:rsidR="00925719" w:rsidRPr="00FF4E91" w14:paraId="43F937D7"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F89A4C" w14:textId="77777777" w:rsidR="00925719" w:rsidRPr="00FF4E91" w:rsidRDefault="00925719" w:rsidP="00925719">
            <w:pPr>
              <w:pStyle w:val="TableDataEntries"/>
              <w:jc w:val="left"/>
            </w:pPr>
            <w:r w:rsidRPr="00FF4E91">
              <w:t>Oilseeds, fats &amp; oils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84408B6" w14:textId="1909420A" w:rsidR="00925719" w:rsidRPr="00FF4E91" w:rsidRDefault="00925719" w:rsidP="00925719">
            <w:pPr>
              <w:pStyle w:val="TableDataEntries"/>
            </w:pPr>
            <w:r>
              <w:rPr>
                <w:szCs w:val="16"/>
              </w:rPr>
              <w:t>5.00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50F0350" w14:textId="46548225"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BFEDBB2" w14:textId="485A24D5"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B3F0805" w14:textId="593890C3"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C235ED1" w14:textId="78DFD2DA" w:rsidR="00925719" w:rsidRPr="00FF4E91" w:rsidRDefault="00925719" w:rsidP="00925719">
            <w:pPr>
              <w:pStyle w:val="TableDataEntries"/>
            </w:pPr>
            <w:r>
              <w:rPr>
                <w:szCs w:val="16"/>
              </w:rPr>
              <w:t>0.00</w:t>
            </w:r>
          </w:p>
        </w:tc>
      </w:tr>
      <w:tr w:rsidR="00925719" w:rsidRPr="00FF4E91" w14:paraId="306FA717"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E00A9F" w14:textId="77777777" w:rsidR="00925719" w:rsidRPr="00FF4E91" w:rsidRDefault="00925719" w:rsidP="00925719">
            <w:pPr>
              <w:pStyle w:val="TableDataEntries"/>
              <w:jc w:val="left"/>
            </w:pPr>
            <w:r w:rsidRPr="00FF4E91">
              <w:t>Sugars and confectionary</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0045599" w14:textId="15D83C02" w:rsidR="00925719" w:rsidRPr="00FF4E91" w:rsidRDefault="00925719" w:rsidP="00925719">
            <w:pPr>
              <w:pStyle w:val="TableDataEntries"/>
            </w:pPr>
            <w:r>
              <w:rPr>
                <w:szCs w:val="16"/>
              </w:rPr>
              <w:t>5.00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1548E46" w14:textId="6E843A2B"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E2D60A" w14:textId="7D2D7843"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03A29D4" w14:textId="40A09C4F"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638EF2" w14:textId="529F8A62" w:rsidR="00925719" w:rsidRPr="00FF4E91" w:rsidRDefault="00925719" w:rsidP="00925719">
            <w:pPr>
              <w:pStyle w:val="TableDataEntries"/>
            </w:pPr>
            <w:r>
              <w:rPr>
                <w:szCs w:val="16"/>
              </w:rPr>
              <w:t>0.00</w:t>
            </w:r>
          </w:p>
        </w:tc>
      </w:tr>
      <w:tr w:rsidR="00925719" w:rsidRPr="00FF4E91" w14:paraId="07B9533D"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69FAA4" w14:textId="77777777" w:rsidR="00925719" w:rsidRPr="00FF4E91" w:rsidRDefault="00925719" w:rsidP="00925719">
            <w:pPr>
              <w:pStyle w:val="TableDataEntries"/>
              <w:jc w:val="left"/>
            </w:pPr>
            <w:r w:rsidRPr="00FF4E91">
              <w:t>Beverages and tobacco</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C144E2" w14:textId="27802C66" w:rsidR="00925719" w:rsidRPr="00FF4E91" w:rsidRDefault="00925719" w:rsidP="00925719">
            <w:pPr>
              <w:pStyle w:val="TableDataEntries"/>
            </w:pPr>
            <w:r>
              <w:rPr>
                <w:szCs w:val="16"/>
              </w:rPr>
              <w:t>2.84</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37C941B" w14:textId="16C928F0" w:rsidR="00925719" w:rsidRPr="00FF4E91" w:rsidRDefault="00925719" w:rsidP="00925719">
            <w:pPr>
              <w:pStyle w:val="TableDataEntries"/>
            </w:pPr>
            <w:r>
              <w:rPr>
                <w:szCs w:val="16"/>
              </w:rPr>
              <w:t>0.12</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D4A88E8" w14:textId="772BCB86" w:rsidR="00925719" w:rsidRPr="00FF4E91" w:rsidRDefault="00925719" w:rsidP="00925719">
            <w:pPr>
              <w:pStyle w:val="TableDataEntries"/>
            </w:pPr>
            <w:r>
              <w:rPr>
                <w:szCs w:val="16"/>
              </w:rPr>
              <w:t>0.09</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F72EF7F" w14:textId="3B7A8AB1"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75A8BFE" w14:textId="7222CBF6" w:rsidR="00925719" w:rsidRPr="00FF4E91" w:rsidRDefault="00925719" w:rsidP="00925719">
            <w:pPr>
              <w:pStyle w:val="TableDataEntries"/>
            </w:pPr>
            <w:r>
              <w:rPr>
                <w:szCs w:val="16"/>
              </w:rPr>
              <w:t>0.00</w:t>
            </w:r>
          </w:p>
        </w:tc>
      </w:tr>
      <w:tr w:rsidR="00925719" w:rsidRPr="00FF4E91" w14:paraId="5321A9CF"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BAF4F8" w14:textId="77777777" w:rsidR="00925719" w:rsidRPr="00FF4E91" w:rsidRDefault="00925719" w:rsidP="00925719">
            <w:pPr>
              <w:pStyle w:val="TableDataEntries"/>
              <w:jc w:val="left"/>
            </w:pPr>
            <w:r w:rsidRPr="00FF4E91">
              <w:t>Cotton</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E54B591" w14:textId="25527DF5"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2C67609" w14:textId="4C4E5FA7"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2AB0292" w14:textId="3DDCA341"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58E89EF" w14:textId="5D2B2E06"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84E6912" w14:textId="53CB2B17" w:rsidR="00925719" w:rsidRPr="00FF4E91" w:rsidRDefault="00925719" w:rsidP="00925719">
            <w:pPr>
              <w:pStyle w:val="TableDataEntries"/>
            </w:pPr>
            <w:r>
              <w:rPr>
                <w:szCs w:val="16"/>
              </w:rPr>
              <w:t>0.00</w:t>
            </w:r>
          </w:p>
        </w:tc>
      </w:tr>
      <w:tr w:rsidR="00925719" w:rsidRPr="00FF4E91" w14:paraId="2DC17022"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7C54F9" w14:textId="77777777" w:rsidR="00925719" w:rsidRPr="00FF4E91" w:rsidRDefault="00925719" w:rsidP="00925719">
            <w:pPr>
              <w:pStyle w:val="TableDataEntries"/>
              <w:jc w:val="left"/>
            </w:pPr>
            <w:r w:rsidRPr="00FF4E91">
              <w:t>Other agricultural products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5D4A814" w14:textId="3B7A1898" w:rsidR="00925719" w:rsidRPr="00FF4E91" w:rsidRDefault="00925719" w:rsidP="00925719">
            <w:pPr>
              <w:pStyle w:val="TableDataEntries"/>
            </w:pPr>
            <w:r>
              <w:rPr>
                <w:szCs w:val="16"/>
              </w:rPr>
              <w:t>2.52</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A40D604" w14:textId="7CACC673" w:rsidR="00925719" w:rsidRPr="00FF4E91" w:rsidRDefault="00925719" w:rsidP="00925719">
            <w:pPr>
              <w:pStyle w:val="TableDataEntries"/>
            </w:pPr>
            <w:r>
              <w:rPr>
                <w:szCs w:val="16"/>
              </w:rPr>
              <w:t>0.18</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45F2D9E" w14:textId="1CDF5E47" w:rsidR="00925719" w:rsidRPr="00FF4E91" w:rsidRDefault="00925719" w:rsidP="00925719">
            <w:pPr>
              <w:pStyle w:val="TableDataEntries"/>
            </w:pPr>
            <w:r>
              <w:rPr>
                <w:szCs w:val="16"/>
              </w:rPr>
              <w:t>0.13</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660242" w14:textId="23A67F2D"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E715B1F" w14:textId="7E6B153A" w:rsidR="00925719" w:rsidRPr="00FF4E91" w:rsidRDefault="00925719" w:rsidP="00925719">
            <w:pPr>
              <w:pStyle w:val="TableDataEntries"/>
            </w:pPr>
            <w:r>
              <w:rPr>
                <w:szCs w:val="16"/>
              </w:rPr>
              <w:t>0.00</w:t>
            </w:r>
          </w:p>
        </w:tc>
      </w:tr>
      <w:tr w:rsidR="00925719" w:rsidRPr="00925719" w14:paraId="4ACD81AA"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70F780D8" w14:textId="77777777" w:rsidR="00925719" w:rsidRPr="00925719" w:rsidRDefault="00925719" w:rsidP="00925719">
            <w:pPr>
              <w:pStyle w:val="TableDataEntries"/>
              <w:jc w:val="left"/>
              <w:rPr>
                <w:rFonts w:ascii="Franklin Gothic Demi" w:hAnsi="Franklin Gothic Demi"/>
              </w:rPr>
            </w:pPr>
            <w:r w:rsidRPr="00925719">
              <w:rPr>
                <w:rFonts w:ascii="Franklin Gothic Demi" w:hAnsi="Franklin Gothic Demi"/>
              </w:rPr>
              <w:t>Average of agricultural products</w:t>
            </w:r>
          </w:p>
        </w:tc>
        <w:tc>
          <w:tcPr>
            <w:tcW w:w="89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6216DD05" w14:textId="2454CA74" w:rsidR="00925719" w:rsidRPr="00925719" w:rsidRDefault="00925719" w:rsidP="00925719">
            <w:pPr>
              <w:pStyle w:val="TableDataEntries"/>
              <w:rPr>
                <w:rFonts w:ascii="Franklin Gothic Demi" w:hAnsi="Franklin Gothic Demi"/>
              </w:rPr>
            </w:pPr>
            <w:r w:rsidRPr="00925719">
              <w:rPr>
                <w:rFonts w:ascii="Franklin Gothic Demi" w:hAnsi="Franklin Gothic Demi"/>
                <w:szCs w:val="16"/>
              </w:rPr>
              <w:t>2.22</w:t>
            </w:r>
          </w:p>
        </w:tc>
        <w:tc>
          <w:tcPr>
            <w:tcW w:w="105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222A0114" w14:textId="45938FA7" w:rsidR="00925719" w:rsidRPr="00925719" w:rsidRDefault="00925719" w:rsidP="00925719">
            <w:pPr>
              <w:pStyle w:val="TableDataEntries"/>
              <w:rPr>
                <w:rFonts w:ascii="Franklin Gothic Demi" w:hAnsi="Franklin Gothic Demi"/>
              </w:rPr>
            </w:pPr>
            <w:r w:rsidRPr="00925719">
              <w:rPr>
                <w:rFonts w:ascii="Franklin Gothic Demi" w:hAnsi="Franklin Gothic Demi"/>
                <w:szCs w:val="16"/>
              </w:rPr>
              <w:t>0.01</w:t>
            </w:r>
          </w:p>
        </w:tc>
        <w:tc>
          <w:tcPr>
            <w:tcW w:w="105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40782432" w14:textId="5826C431" w:rsidR="00925719" w:rsidRPr="00925719" w:rsidRDefault="00925719" w:rsidP="00925719">
            <w:pPr>
              <w:pStyle w:val="TableDataEntries"/>
              <w:rPr>
                <w:rFonts w:ascii="Franklin Gothic Demi" w:hAnsi="Franklin Gothic Demi"/>
              </w:rPr>
            </w:pPr>
            <w:r w:rsidRPr="00925719">
              <w:rPr>
                <w:rFonts w:ascii="Franklin Gothic Demi" w:hAnsi="Franklin Gothic Demi"/>
                <w:szCs w:val="16"/>
              </w:rPr>
              <w:t>0.00</w:t>
            </w:r>
          </w:p>
        </w:tc>
        <w:tc>
          <w:tcPr>
            <w:tcW w:w="105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5C117A63" w14:textId="04E77398" w:rsidR="00925719" w:rsidRPr="00925719" w:rsidRDefault="00925719" w:rsidP="00925719">
            <w:pPr>
              <w:pStyle w:val="TableDataEntries"/>
              <w:rPr>
                <w:rFonts w:ascii="Franklin Gothic Demi" w:hAnsi="Franklin Gothic Demi"/>
              </w:rPr>
            </w:pPr>
            <w:r w:rsidRPr="00925719">
              <w:rPr>
                <w:rFonts w:ascii="Franklin Gothic Demi" w:hAnsi="Franklin Gothic Demi"/>
                <w:szCs w:val="16"/>
              </w:rPr>
              <w:t>0.00</w:t>
            </w:r>
          </w:p>
        </w:tc>
        <w:tc>
          <w:tcPr>
            <w:tcW w:w="105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25911B35" w14:textId="42EC4E25" w:rsidR="00925719" w:rsidRPr="00925719" w:rsidRDefault="00925719" w:rsidP="00925719">
            <w:pPr>
              <w:pStyle w:val="TableDataEntries"/>
              <w:rPr>
                <w:rFonts w:ascii="Franklin Gothic Demi" w:hAnsi="Franklin Gothic Demi"/>
              </w:rPr>
            </w:pPr>
            <w:r w:rsidRPr="00925719">
              <w:rPr>
                <w:rFonts w:ascii="Franklin Gothic Demi" w:hAnsi="Franklin Gothic Demi"/>
                <w:szCs w:val="16"/>
              </w:rPr>
              <w:t>0.00</w:t>
            </w:r>
          </w:p>
        </w:tc>
      </w:tr>
    </w:tbl>
    <w:p w14:paraId="740E6B8F" w14:textId="77777777" w:rsidR="001321ED" w:rsidRDefault="001321ED"/>
    <w:tbl>
      <w:tblPr>
        <w:tblW w:w="7938" w:type="dxa"/>
        <w:tblLook w:val="04A0" w:firstRow="1" w:lastRow="0" w:firstColumn="1" w:lastColumn="0" w:noHBand="0" w:noVBand="1"/>
      </w:tblPr>
      <w:tblGrid>
        <w:gridCol w:w="2835"/>
        <w:gridCol w:w="899"/>
        <w:gridCol w:w="1051"/>
        <w:gridCol w:w="1051"/>
        <w:gridCol w:w="1051"/>
        <w:gridCol w:w="1051"/>
      </w:tblGrid>
      <w:tr w:rsidR="00071241" w:rsidRPr="00FF4E91" w14:paraId="3D650472" w14:textId="77777777" w:rsidTr="000F5228">
        <w:trPr>
          <w:trHeight w:val="216"/>
          <w:tblHeader/>
        </w:trPr>
        <w:tc>
          <w:tcPr>
            <w:tcW w:w="2835" w:type="dxa"/>
            <w:shd w:val="clear" w:color="auto" w:fill="6F6652"/>
            <w:noWrap/>
            <w:tcMar>
              <w:left w:w="57" w:type="dxa"/>
              <w:right w:w="57" w:type="dxa"/>
            </w:tcMar>
            <w:hideMark/>
          </w:tcPr>
          <w:p w14:paraId="48F4468D" w14:textId="6BB1D15C" w:rsidR="00071241" w:rsidRPr="00FF4E91" w:rsidRDefault="00071241" w:rsidP="00071241">
            <w:pPr>
              <w:pStyle w:val="TableDataColumnHeading"/>
              <w:jc w:val="left"/>
            </w:pPr>
            <w:proofErr w:type="gramStart"/>
            <w:r>
              <w:t xml:space="preserve">Non </w:t>
            </w:r>
            <w:r w:rsidRPr="00FF4E91">
              <w:t>Agricultural</w:t>
            </w:r>
            <w:proofErr w:type="gramEnd"/>
            <w:r w:rsidRPr="00FF4E91">
              <w:t xml:space="preserve"> products</w:t>
            </w:r>
          </w:p>
        </w:tc>
        <w:tc>
          <w:tcPr>
            <w:tcW w:w="899" w:type="dxa"/>
            <w:shd w:val="clear" w:color="auto" w:fill="6F6652"/>
            <w:noWrap/>
            <w:tcMar>
              <w:left w:w="57" w:type="dxa"/>
              <w:right w:w="57" w:type="dxa"/>
            </w:tcMar>
            <w:hideMark/>
          </w:tcPr>
          <w:p w14:paraId="44DDBE6E" w14:textId="77777777" w:rsidR="00071241" w:rsidRPr="00071241" w:rsidRDefault="00071241" w:rsidP="00071241">
            <w:pPr>
              <w:pStyle w:val="TableDataColumnHeading"/>
              <w:jc w:val="left"/>
            </w:pPr>
            <w:r w:rsidRPr="00071241">
              <w:t>Base</w:t>
            </w:r>
          </w:p>
          <w:p w14:paraId="5E43695C" w14:textId="09DF4879" w:rsidR="00071241" w:rsidRPr="00FF4E91" w:rsidRDefault="00071241" w:rsidP="00071241">
            <w:pPr>
              <w:pStyle w:val="TableDataColumnHeading"/>
              <w:jc w:val="left"/>
            </w:pPr>
            <w:r w:rsidRPr="00071241">
              <w:t>%</w:t>
            </w:r>
          </w:p>
        </w:tc>
        <w:tc>
          <w:tcPr>
            <w:tcW w:w="1051" w:type="dxa"/>
            <w:shd w:val="clear" w:color="auto" w:fill="6F6652"/>
            <w:noWrap/>
            <w:tcMar>
              <w:left w:w="57" w:type="dxa"/>
              <w:right w:w="57" w:type="dxa"/>
            </w:tcMar>
            <w:hideMark/>
          </w:tcPr>
          <w:p w14:paraId="55EBFA82" w14:textId="77777777" w:rsidR="00071241" w:rsidRPr="00071241" w:rsidRDefault="00071241" w:rsidP="00071241">
            <w:pPr>
              <w:pStyle w:val="TableDataColumnHeading"/>
              <w:jc w:val="left"/>
            </w:pPr>
            <w:r w:rsidRPr="00071241">
              <w:t>Year 01</w:t>
            </w:r>
          </w:p>
          <w:p w14:paraId="5B2DDBF7" w14:textId="58F6420A" w:rsidR="00071241" w:rsidRPr="00071241" w:rsidRDefault="00071241" w:rsidP="00071241">
            <w:pPr>
              <w:pStyle w:val="TableDataColumnHeading"/>
              <w:jc w:val="left"/>
            </w:pPr>
            <w:r w:rsidRPr="00071241">
              <w:t>%</w:t>
            </w:r>
          </w:p>
        </w:tc>
        <w:tc>
          <w:tcPr>
            <w:tcW w:w="1051" w:type="dxa"/>
            <w:shd w:val="clear" w:color="auto" w:fill="6F6652"/>
            <w:noWrap/>
            <w:tcMar>
              <w:left w:w="57" w:type="dxa"/>
              <w:right w:w="57" w:type="dxa"/>
            </w:tcMar>
            <w:hideMark/>
          </w:tcPr>
          <w:p w14:paraId="7A505A49" w14:textId="77777777" w:rsidR="00071241" w:rsidRPr="00071241" w:rsidRDefault="00071241" w:rsidP="00071241">
            <w:pPr>
              <w:pStyle w:val="TableDataColumnHeading"/>
              <w:jc w:val="left"/>
            </w:pPr>
            <w:r w:rsidRPr="00071241">
              <w:t>Year 02</w:t>
            </w:r>
          </w:p>
          <w:p w14:paraId="095C8201" w14:textId="77A4AEDB" w:rsidR="00071241" w:rsidRPr="00071241" w:rsidRDefault="00071241" w:rsidP="00071241">
            <w:pPr>
              <w:pStyle w:val="TableDataColumnHeading"/>
              <w:jc w:val="left"/>
            </w:pPr>
            <w:r w:rsidRPr="00071241">
              <w:t>%</w:t>
            </w:r>
          </w:p>
        </w:tc>
        <w:tc>
          <w:tcPr>
            <w:tcW w:w="1051" w:type="dxa"/>
            <w:shd w:val="clear" w:color="auto" w:fill="6F6652"/>
            <w:noWrap/>
            <w:tcMar>
              <w:left w:w="57" w:type="dxa"/>
              <w:right w:w="57" w:type="dxa"/>
            </w:tcMar>
            <w:hideMark/>
          </w:tcPr>
          <w:p w14:paraId="03D51002" w14:textId="77777777" w:rsidR="00071241" w:rsidRPr="00071241" w:rsidRDefault="00071241" w:rsidP="00071241">
            <w:pPr>
              <w:pStyle w:val="TableDataColumnHeading"/>
              <w:jc w:val="left"/>
            </w:pPr>
            <w:r w:rsidRPr="00071241">
              <w:t>Year 05</w:t>
            </w:r>
          </w:p>
          <w:p w14:paraId="3CF409B9" w14:textId="1FD3C75D" w:rsidR="00071241" w:rsidRPr="00071241" w:rsidRDefault="00071241" w:rsidP="00071241">
            <w:pPr>
              <w:pStyle w:val="TableDataColumnHeading"/>
              <w:jc w:val="left"/>
            </w:pPr>
            <w:r w:rsidRPr="00071241">
              <w:t>%</w:t>
            </w:r>
          </w:p>
        </w:tc>
        <w:tc>
          <w:tcPr>
            <w:tcW w:w="1051" w:type="dxa"/>
            <w:shd w:val="clear" w:color="auto" w:fill="6F6652"/>
            <w:noWrap/>
            <w:tcMar>
              <w:left w:w="57" w:type="dxa"/>
              <w:right w:w="57" w:type="dxa"/>
            </w:tcMar>
            <w:hideMark/>
          </w:tcPr>
          <w:p w14:paraId="1A93FBD3" w14:textId="77777777" w:rsidR="00071241" w:rsidRPr="00071241" w:rsidRDefault="00071241" w:rsidP="00071241">
            <w:pPr>
              <w:pStyle w:val="TableDataColumnHeading"/>
              <w:jc w:val="left"/>
            </w:pPr>
            <w:r w:rsidRPr="00071241">
              <w:t>Year 10</w:t>
            </w:r>
          </w:p>
          <w:p w14:paraId="7925E23C" w14:textId="3A309A9B" w:rsidR="00071241" w:rsidRPr="00071241" w:rsidRDefault="00071241" w:rsidP="00071241">
            <w:pPr>
              <w:pStyle w:val="TableDataColumnHeading"/>
              <w:jc w:val="left"/>
            </w:pPr>
            <w:r w:rsidRPr="00071241">
              <w:t>%</w:t>
            </w:r>
          </w:p>
        </w:tc>
      </w:tr>
      <w:tr w:rsidR="00925719" w:rsidRPr="00FF4E91" w14:paraId="04D158F0"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7684B93" w14:textId="77777777" w:rsidR="00925719" w:rsidRPr="00FF4E91" w:rsidRDefault="00925719" w:rsidP="00925719">
            <w:pPr>
              <w:pStyle w:val="TableDataEntries"/>
              <w:jc w:val="left"/>
            </w:pPr>
            <w:r w:rsidRPr="00FF4E91">
              <w:t>Fish and fish products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7282F27" w14:textId="4BDA9125" w:rsidR="00925719" w:rsidRPr="00FF4E91" w:rsidRDefault="00925719" w:rsidP="00925719">
            <w:pPr>
              <w:pStyle w:val="TableDataEntries"/>
            </w:pPr>
            <w:r>
              <w:rPr>
                <w:szCs w:val="16"/>
              </w:rPr>
              <w:t>2.44</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BA5C276" w14:textId="490807D3"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121F3CC" w14:textId="11F1860D"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E92A528" w14:textId="7E8963F4"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AD6FDBE" w14:textId="79BB5B49" w:rsidR="00925719" w:rsidRPr="00FF4E91" w:rsidRDefault="00925719" w:rsidP="00925719">
            <w:pPr>
              <w:pStyle w:val="TableDataEntries"/>
            </w:pPr>
            <w:r>
              <w:rPr>
                <w:szCs w:val="16"/>
              </w:rPr>
              <w:t>0.00</w:t>
            </w:r>
          </w:p>
        </w:tc>
      </w:tr>
      <w:tr w:rsidR="00925719" w:rsidRPr="00FF4E91" w14:paraId="6E791703"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4DACC7" w14:textId="77777777" w:rsidR="00925719" w:rsidRPr="00FF4E91" w:rsidRDefault="00925719" w:rsidP="00925719">
            <w:pPr>
              <w:pStyle w:val="TableDataEntries"/>
              <w:jc w:val="left"/>
            </w:pPr>
            <w:r w:rsidRPr="00FF4E91">
              <w:t>Minerals and metals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4EA33F9" w14:textId="4AB03A5E" w:rsidR="00925719" w:rsidRPr="00FF4E91" w:rsidRDefault="00925719" w:rsidP="00925719">
            <w:pPr>
              <w:pStyle w:val="TableDataEntries"/>
            </w:pPr>
            <w:r>
              <w:rPr>
                <w:szCs w:val="16"/>
              </w:rPr>
              <w:t>4.66</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7D89DAB" w14:textId="7B6B18A3" w:rsidR="00925719" w:rsidRPr="00FF4E91" w:rsidRDefault="00925719" w:rsidP="00925719">
            <w:pPr>
              <w:pStyle w:val="TableDataEntries"/>
            </w:pPr>
            <w:r>
              <w:rPr>
                <w:szCs w:val="16"/>
              </w:rPr>
              <w:t>0.09</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C25642A" w14:textId="628F4FA0" w:rsidR="00925719" w:rsidRPr="00FF4E91" w:rsidRDefault="00925719" w:rsidP="00925719">
            <w:pPr>
              <w:pStyle w:val="TableDataEntries"/>
            </w:pPr>
            <w:r>
              <w:rPr>
                <w:szCs w:val="16"/>
              </w:rPr>
              <w:t>0.08</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1807E30" w14:textId="0F80261F" w:rsidR="00925719" w:rsidRPr="00FF4E91" w:rsidRDefault="00925719" w:rsidP="00925719">
            <w:pPr>
              <w:pStyle w:val="TableDataEntries"/>
            </w:pPr>
            <w:r>
              <w:rPr>
                <w:szCs w:val="16"/>
              </w:rPr>
              <w:t>0.02</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975FD08" w14:textId="2699422B" w:rsidR="00925719" w:rsidRPr="00FF4E91" w:rsidRDefault="00925719" w:rsidP="00925719">
            <w:pPr>
              <w:pStyle w:val="TableDataEntries"/>
            </w:pPr>
            <w:r>
              <w:rPr>
                <w:szCs w:val="16"/>
              </w:rPr>
              <w:t>0.00</w:t>
            </w:r>
          </w:p>
        </w:tc>
      </w:tr>
      <w:tr w:rsidR="00925719" w:rsidRPr="00FF4E91" w14:paraId="742EB6BE"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74B8A4" w14:textId="77777777" w:rsidR="00925719" w:rsidRPr="00FF4E91" w:rsidRDefault="00925719" w:rsidP="00925719">
            <w:pPr>
              <w:pStyle w:val="TableDataEntries"/>
              <w:jc w:val="left"/>
            </w:pPr>
            <w:r w:rsidRPr="00FF4E91">
              <w:t>Petroleum</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6DC2A72" w14:textId="7DCACEA2" w:rsidR="00925719" w:rsidRPr="00FF4E91" w:rsidRDefault="00925719" w:rsidP="00925719">
            <w:pPr>
              <w:pStyle w:val="TableDataEntries"/>
            </w:pPr>
            <w:r>
              <w:rPr>
                <w:szCs w:val="16"/>
              </w:rPr>
              <w:t>5.00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7551A1A" w14:textId="315E4949"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6D7243F" w14:textId="4C8E1D4C"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9665B2" w14:textId="371A4E63"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2C82B38" w14:textId="723DAF53" w:rsidR="00925719" w:rsidRPr="00FF4E91" w:rsidRDefault="00925719" w:rsidP="00925719">
            <w:pPr>
              <w:pStyle w:val="TableDataEntries"/>
            </w:pPr>
            <w:r>
              <w:rPr>
                <w:szCs w:val="16"/>
              </w:rPr>
              <w:t>0.00</w:t>
            </w:r>
          </w:p>
        </w:tc>
      </w:tr>
      <w:tr w:rsidR="00925719" w:rsidRPr="00FF4E91" w14:paraId="5486909D"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F258817" w14:textId="77777777" w:rsidR="00925719" w:rsidRPr="00FF4E91" w:rsidRDefault="00925719" w:rsidP="00925719">
            <w:pPr>
              <w:pStyle w:val="TableDataEntries"/>
              <w:jc w:val="left"/>
            </w:pPr>
            <w:r w:rsidRPr="00FF4E91">
              <w:lastRenderedPageBreak/>
              <w:t>Chemicals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DE2B7F1" w14:textId="08518388" w:rsidR="00925719" w:rsidRPr="00FF4E91" w:rsidRDefault="00925719" w:rsidP="00925719">
            <w:pPr>
              <w:pStyle w:val="TableDataEntries"/>
            </w:pPr>
            <w:r>
              <w:rPr>
                <w:szCs w:val="16"/>
              </w:rPr>
              <w:t>3.00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DB76D5F" w14:textId="5393DB3F" w:rsidR="00925719" w:rsidRPr="00FF4E91" w:rsidRDefault="00925719" w:rsidP="00925719">
            <w:pPr>
              <w:pStyle w:val="TableDataEntries"/>
            </w:pPr>
            <w:r>
              <w:rPr>
                <w:szCs w:val="16"/>
              </w:rPr>
              <w:t>0.66</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0EBA0AB" w14:textId="6CAD75A1" w:rsidR="00925719" w:rsidRPr="00FF4E91" w:rsidRDefault="00925719" w:rsidP="00925719">
            <w:pPr>
              <w:pStyle w:val="TableDataEntries"/>
            </w:pPr>
            <w:r>
              <w:rPr>
                <w:szCs w:val="16"/>
              </w:rPr>
              <w:t>0.50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A7F7AB8" w14:textId="27A58441"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79399F8" w14:textId="1BAFD81E" w:rsidR="00925719" w:rsidRPr="00FF4E91" w:rsidRDefault="00925719" w:rsidP="00925719">
            <w:pPr>
              <w:pStyle w:val="TableDataEntries"/>
            </w:pPr>
            <w:r>
              <w:rPr>
                <w:szCs w:val="16"/>
              </w:rPr>
              <w:t>0.00</w:t>
            </w:r>
          </w:p>
        </w:tc>
      </w:tr>
      <w:tr w:rsidR="00925719" w:rsidRPr="00FF4E91" w14:paraId="04E07F8D"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66C8DA" w14:textId="77777777" w:rsidR="00925719" w:rsidRPr="00FF4E91" w:rsidRDefault="00925719" w:rsidP="00925719">
            <w:pPr>
              <w:pStyle w:val="TableDataEntries"/>
              <w:jc w:val="left"/>
            </w:pPr>
            <w:r w:rsidRPr="00FF4E91">
              <w:t>Wood, paper, etc.</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73429AB" w14:textId="3790BC8E" w:rsidR="00925719" w:rsidRPr="00FF4E91" w:rsidRDefault="00925719" w:rsidP="00925719">
            <w:pPr>
              <w:pStyle w:val="TableDataEntries"/>
            </w:pPr>
            <w:r>
              <w:rPr>
                <w:szCs w:val="16"/>
              </w:rPr>
              <w:t>4.74</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72F29C2" w14:textId="4360883B" w:rsidR="00925719" w:rsidRPr="00FF4E91" w:rsidRDefault="00925719" w:rsidP="00925719">
            <w:pPr>
              <w:pStyle w:val="TableDataEntries"/>
            </w:pPr>
            <w:r>
              <w:rPr>
                <w:szCs w:val="16"/>
              </w:rPr>
              <w:t>2.71</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761F0DC" w14:textId="4E7CB813" w:rsidR="00925719" w:rsidRPr="00FF4E91" w:rsidRDefault="00925719" w:rsidP="00925719">
            <w:pPr>
              <w:pStyle w:val="TableDataEntries"/>
            </w:pPr>
            <w:r>
              <w:rPr>
                <w:szCs w:val="16"/>
              </w:rPr>
              <w:t>2.04</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3620BA7" w14:textId="400A8CD3" w:rsidR="00925719" w:rsidRPr="00FF4E91" w:rsidRDefault="00925719" w:rsidP="00925719">
            <w:pPr>
              <w:pStyle w:val="TableDataEntries"/>
            </w:pPr>
            <w:r>
              <w:rPr>
                <w:szCs w:val="16"/>
              </w:rPr>
              <w:t>0.03</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365D671" w14:textId="1A48111C" w:rsidR="00925719" w:rsidRPr="00FF4E91" w:rsidRDefault="00925719" w:rsidP="00925719">
            <w:pPr>
              <w:pStyle w:val="TableDataEntries"/>
            </w:pPr>
            <w:r>
              <w:rPr>
                <w:szCs w:val="16"/>
              </w:rPr>
              <w:t>0.00</w:t>
            </w:r>
          </w:p>
        </w:tc>
      </w:tr>
      <w:tr w:rsidR="00925719" w:rsidRPr="00FF4E91" w14:paraId="3241D189"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89F72D" w14:textId="77777777" w:rsidR="00925719" w:rsidRPr="00FF4E91" w:rsidRDefault="00925719" w:rsidP="00925719">
            <w:pPr>
              <w:pStyle w:val="TableDataEntries"/>
              <w:jc w:val="left"/>
            </w:pPr>
            <w:r w:rsidRPr="00FF4E91">
              <w:t>Textiles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EDC409B" w14:textId="7C968BDD" w:rsidR="00925719" w:rsidRPr="00FF4E91" w:rsidRDefault="00925719" w:rsidP="00925719">
            <w:pPr>
              <w:pStyle w:val="TableDataEntries"/>
            </w:pPr>
            <w:r>
              <w:rPr>
                <w:szCs w:val="16"/>
              </w:rPr>
              <w:t>4.99</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A74A2E" w14:textId="7F4ED458"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D5B8AE" w14:textId="2833C3C6"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01AA954" w14:textId="0A440DCA"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9DEC53F" w14:textId="5C86E0BC" w:rsidR="00925719" w:rsidRPr="00FF4E91" w:rsidRDefault="00925719" w:rsidP="00925719">
            <w:pPr>
              <w:pStyle w:val="TableDataEntries"/>
            </w:pPr>
            <w:r>
              <w:rPr>
                <w:szCs w:val="16"/>
              </w:rPr>
              <w:t>0.00</w:t>
            </w:r>
          </w:p>
        </w:tc>
      </w:tr>
      <w:tr w:rsidR="00925719" w:rsidRPr="00FF4E91" w14:paraId="12D1BC20"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1051D5" w14:textId="77777777" w:rsidR="00925719" w:rsidRPr="00FF4E91" w:rsidRDefault="00925719" w:rsidP="00925719">
            <w:pPr>
              <w:pStyle w:val="TableDataEntries"/>
              <w:jc w:val="left"/>
            </w:pPr>
            <w:r w:rsidRPr="00FF4E91">
              <w:t>Clothing</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72022C8" w14:textId="6DF16708" w:rsidR="00925719" w:rsidRPr="00FF4E91" w:rsidRDefault="00925719" w:rsidP="00925719">
            <w:pPr>
              <w:pStyle w:val="TableDataEntries"/>
            </w:pPr>
            <w:r>
              <w:rPr>
                <w:szCs w:val="16"/>
              </w:rPr>
              <w:t>5.00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6E33AA8" w14:textId="6F71A924"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64E1D5D" w14:textId="2A0C7D42"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DC96CEC" w14:textId="4C5E2D9B"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3648868" w14:textId="6158E799" w:rsidR="00925719" w:rsidRPr="00FF4E91" w:rsidRDefault="00925719" w:rsidP="00925719">
            <w:pPr>
              <w:pStyle w:val="TableDataEntries"/>
            </w:pPr>
            <w:r>
              <w:rPr>
                <w:szCs w:val="16"/>
              </w:rPr>
              <w:t>0.00</w:t>
            </w:r>
          </w:p>
        </w:tc>
      </w:tr>
      <w:tr w:rsidR="00925719" w:rsidRPr="00FF4E91" w14:paraId="550457DF"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2ACFE6" w14:textId="77777777" w:rsidR="00925719" w:rsidRPr="00FF4E91" w:rsidRDefault="00925719" w:rsidP="00925719">
            <w:pPr>
              <w:pStyle w:val="TableDataEntries"/>
              <w:jc w:val="left"/>
            </w:pPr>
            <w:r w:rsidRPr="00FF4E91">
              <w:t>Leather, footwear, etc.</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C766DD7" w14:textId="324C1BE8" w:rsidR="00925719" w:rsidRPr="00FF4E91" w:rsidRDefault="00925719" w:rsidP="00925719">
            <w:pPr>
              <w:pStyle w:val="TableDataEntries"/>
            </w:pPr>
            <w:r>
              <w:rPr>
                <w:szCs w:val="16"/>
              </w:rPr>
              <w:t>4.82</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60AF4B" w14:textId="5CCA6F3B" w:rsidR="00925719" w:rsidRPr="00FF4E91" w:rsidRDefault="00925719" w:rsidP="00925719">
            <w:pPr>
              <w:pStyle w:val="TableDataEntries"/>
            </w:pPr>
            <w:r>
              <w:rPr>
                <w:szCs w:val="16"/>
              </w:rPr>
              <w:t>1.83</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31902A" w14:textId="4A0BC423" w:rsidR="00925719" w:rsidRPr="00FF4E91" w:rsidRDefault="00925719" w:rsidP="00925719">
            <w:pPr>
              <w:pStyle w:val="TableDataEntries"/>
            </w:pPr>
            <w:r>
              <w:rPr>
                <w:szCs w:val="16"/>
              </w:rPr>
              <w:t>1.38</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6744C6A" w14:textId="2E557F59"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6A437FB" w14:textId="13F73A90" w:rsidR="00925719" w:rsidRPr="00FF4E91" w:rsidRDefault="00925719" w:rsidP="00925719">
            <w:pPr>
              <w:pStyle w:val="TableDataEntries"/>
            </w:pPr>
            <w:r>
              <w:rPr>
                <w:szCs w:val="16"/>
              </w:rPr>
              <w:t>0.00</w:t>
            </w:r>
          </w:p>
        </w:tc>
      </w:tr>
      <w:tr w:rsidR="00925719" w:rsidRPr="00FF4E91" w14:paraId="571EA3BC"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ABEEFD" w14:textId="77777777" w:rsidR="00925719" w:rsidRPr="00FF4E91" w:rsidRDefault="00925719" w:rsidP="00925719">
            <w:pPr>
              <w:pStyle w:val="TableDataEntries"/>
              <w:jc w:val="left"/>
            </w:pPr>
            <w:r w:rsidRPr="00FF4E91">
              <w:t>Non-electrical machinery</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8FC25BE" w14:textId="04E6B9C4" w:rsidR="00925719" w:rsidRPr="00FF4E91" w:rsidRDefault="00925719" w:rsidP="00925719">
            <w:pPr>
              <w:pStyle w:val="TableDataEntries"/>
            </w:pPr>
            <w:r>
              <w:rPr>
                <w:szCs w:val="16"/>
              </w:rPr>
              <w:t>2.23</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C40CEF4" w14:textId="70FF970D" w:rsidR="00925719" w:rsidRPr="00FF4E91" w:rsidRDefault="00925719" w:rsidP="00925719">
            <w:pPr>
              <w:pStyle w:val="TableDataEntries"/>
            </w:pPr>
            <w:r>
              <w:rPr>
                <w:szCs w:val="16"/>
              </w:rPr>
              <w:t>1.32</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D5033D2" w14:textId="3809B901" w:rsidR="00925719" w:rsidRPr="00FF4E91" w:rsidRDefault="00925719" w:rsidP="00925719">
            <w:pPr>
              <w:pStyle w:val="TableDataEntries"/>
            </w:pPr>
            <w:r>
              <w:rPr>
                <w:szCs w:val="16"/>
              </w:rPr>
              <w:t>1.09</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8E0B637" w14:textId="121BB105" w:rsidR="00925719" w:rsidRPr="00FF4E91" w:rsidRDefault="00925719" w:rsidP="00925719">
            <w:pPr>
              <w:pStyle w:val="TableDataEntries"/>
            </w:pPr>
            <w:r>
              <w:rPr>
                <w:szCs w:val="16"/>
              </w:rPr>
              <w:t>0.41</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FBB14ED" w14:textId="29BC4949" w:rsidR="00925719" w:rsidRPr="00FF4E91" w:rsidRDefault="00925719" w:rsidP="00925719">
            <w:pPr>
              <w:pStyle w:val="TableDataEntries"/>
            </w:pPr>
            <w:r>
              <w:rPr>
                <w:szCs w:val="16"/>
              </w:rPr>
              <w:t>0.00</w:t>
            </w:r>
          </w:p>
        </w:tc>
      </w:tr>
      <w:tr w:rsidR="00925719" w:rsidRPr="00FF4E91" w14:paraId="670CA36A"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7C42C1" w14:textId="77777777" w:rsidR="00925719" w:rsidRPr="00FF4E91" w:rsidRDefault="00925719" w:rsidP="00925719">
            <w:pPr>
              <w:pStyle w:val="TableDataEntries"/>
              <w:jc w:val="left"/>
            </w:pPr>
            <w:r w:rsidRPr="00FF4E91">
              <w:t>Electrical machinery</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319CFB0" w14:textId="36E5C012" w:rsidR="00925719" w:rsidRPr="00FF4E91" w:rsidRDefault="00925719" w:rsidP="00925719">
            <w:pPr>
              <w:pStyle w:val="TableDataEntries"/>
            </w:pPr>
            <w:r>
              <w:rPr>
                <w:szCs w:val="16"/>
              </w:rPr>
              <w:t>3.10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0416A29" w14:textId="37371C37" w:rsidR="00925719" w:rsidRPr="00FF4E91" w:rsidRDefault="00925719" w:rsidP="00925719">
            <w:pPr>
              <w:pStyle w:val="TableDataEntries"/>
            </w:pPr>
            <w:r>
              <w:rPr>
                <w:szCs w:val="16"/>
              </w:rPr>
              <w:t>1.40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892447D" w14:textId="7DB2A92E" w:rsidR="00925719" w:rsidRPr="00FF4E91" w:rsidRDefault="00925719" w:rsidP="00925719">
            <w:pPr>
              <w:pStyle w:val="TableDataEntries"/>
            </w:pPr>
            <w:r>
              <w:rPr>
                <w:szCs w:val="16"/>
              </w:rPr>
              <w:t>1.15</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E5A65F3" w14:textId="10D52FCB" w:rsidR="00925719" w:rsidRPr="00FF4E91" w:rsidRDefault="00925719" w:rsidP="00925719">
            <w:pPr>
              <w:pStyle w:val="TableDataEntries"/>
            </w:pPr>
            <w:r>
              <w:rPr>
                <w:szCs w:val="16"/>
              </w:rPr>
              <w:t>0.39</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D05EAC6" w14:textId="0F90824D" w:rsidR="00925719" w:rsidRPr="00FF4E91" w:rsidRDefault="00925719" w:rsidP="00925719">
            <w:pPr>
              <w:pStyle w:val="TableDataEntries"/>
            </w:pPr>
            <w:r>
              <w:rPr>
                <w:szCs w:val="16"/>
              </w:rPr>
              <w:t>0.00</w:t>
            </w:r>
          </w:p>
        </w:tc>
      </w:tr>
      <w:tr w:rsidR="00925719" w:rsidRPr="00FF4E91" w14:paraId="5A370AEE"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E61284" w14:textId="77777777" w:rsidR="00925719" w:rsidRPr="00FF4E91" w:rsidRDefault="00925719" w:rsidP="00925719">
            <w:pPr>
              <w:pStyle w:val="TableDataEntries"/>
              <w:jc w:val="left"/>
            </w:pPr>
            <w:r w:rsidRPr="00FF4E91">
              <w:t>Transport equipment</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7613935" w14:textId="72842748" w:rsidR="00925719" w:rsidRPr="00FF4E91" w:rsidRDefault="00925719" w:rsidP="00925719">
            <w:pPr>
              <w:pStyle w:val="TableDataEntries"/>
            </w:pPr>
            <w:r>
              <w:rPr>
                <w:szCs w:val="16"/>
              </w:rPr>
              <w:t>4.93</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7DC656C" w14:textId="0E683AD3"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D2B986F" w14:textId="17F92C69"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C8396A3" w14:textId="4CC439E3"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F36F3E2" w14:textId="1930A06B" w:rsidR="00925719" w:rsidRPr="00FF4E91" w:rsidRDefault="00925719" w:rsidP="00925719">
            <w:pPr>
              <w:pStyle w:val="TableDataEntries"/>
            </w:pPr>
            <w:r>
              <w:rPr>
                <w:szCs w:val="16"/>
              </w:rPr>
              <w:t>0.00</w:t>
            </w:r>
          </w:p>
        </w:tc>
      </w:tr>
      <w:tr w:rsidR="00925719" w:rsidRPr="00FF4E91" w14:paraId="347149B0"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AB2089" w14:textId="77777777" w:rsidR="00925719" w:rsidRPr="00FF4E91" w:rsidRDefault="00925719" w:rsidP="00925719">
            <w:pPr>
              <w:pStyle w:val="TableDataEntries"/>
              <w:jc w:val="left"/>
            </w:pPr>
            <w:r w:rsidRPr="00FF4E91">
              <w:t>Manufactures, not elsewhere specified</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C0BD39B" w14:textId="483B576C" w:rsidR="00925719" w:rsidRPr="00FF4E91" w:rsidRDefault="00925719" w:rsidP="00925719">
            <w:pPr>
              <w:pStyle w:val="TableDataEntries"/>
            </w:pPr>
            <w:r>
              <w:rPr>
                <w:szCs w:val="16"/>
              </w:rPr>
              <w:t>0.80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CC19EC1" w14:textId="34342E06" w:rsidR="00925719" w:rsidRPr="00FF4E91" w:rsidRDefault="00925719" w:rsidP="00925719">
            <w:pPr>
              <w:pStyle w:val="TableDataEntries"/>
            </w:pPr>
            <w:r>
              <w:rPr>
                <w:szCs w:val="16"/>
              </w:rPr>
              <w:t>0.02</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AF4037D" w14:textId="4A1961ED" w:rsidR="00925719" w:rsidRPr="00FF4E91" w:rsidRDefault="00925719" w:rsidP="00925719">
            <w:pPr>
              <w:pStyle w:val="TableDataEntries"/>
            </w:pPr>
            <w:r>
              <w:rPr>
                <w:szCs w:val="16"/>
              </w:rPr>
              <w:t>0.02</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E36C725" w14:textId="726E429E"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82D6A6" w14:textId="632EF632" w:rsidR="00925719" w:rsidRPr="00FF4E91" w:rsidRDefault="00925719" w:rsidP="00925719">
            <w:pPr>
              <w:pStyle w:val="TableDataEntries"/>
            </w:pPr>
            <w:r>
              <w:rPr>
                <w:szCs w:val="16"/>
              </w:rPr>
              <w:t>0.00</w:t>
            </w:r>
          </w:p>
        </w:tc>
      </w:tr>
      <w:tr w:rsidR="00925719" w:rsidRPr="00925719" w14:paraId="677C7E7C"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7924C54B" w14:textId="10268BE8" w:rsidR="00925719" w:rsidRPr="00925719" w:rsidRDefault="00925719" w:rsidP="00925719">
            <w:pPr>
              <w:pStyle w:val="TableDataEntries"/>
              <w:jc w:val="left"/>
              <w:rPr>
                <w:rFonts w:ascii="Franklin Gothic Demi" w:hAnsi="Franklin Gothic Demi"/>
              </w:rPr>
            </w:pPr>
            <w:r w:rsidRPr="00925719">
              <w:rPr>
                <w:rFonts w:ascii="Franklin Gothic Demi" w:hAnsi="Franklin Gothic Demi"/>
              </w:rPr>
              <w:t>Average of non-agricultural products</w:t>
            </w:r>
            <w:r w:rsidR="005F2F84" w:rsidRPr="00E4232C">
              <w:rPr>
                <w:rStyle w:val="NoteLabel"/>
              </w:rPr>
              <w:t xml:space="preserve"> </w:t>
            </w:r>
            <w:r w:rsidR="005F2F84" w:rsidRPr="005F2F84">
              <w:rPr>
                <w:rStyle w:val="NoteLabel"/>
                <w:color w:val="auto"/>
              </w:rPr>
              <w:t>a</w:t>
            </w:r>
          </w:p>
        </w:tc>
        <w:tc>
          <w:tcPr>
            <w:tcW w:w="89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12B1BEB7" w14:textId="0DD860B3" w:rsidR="00925719" w:rsidRPr="00925719" w:rsidRDefault="00925719" w:rsidP="00925719">
            <w:pPr>
              <w:pStyle w:val="TableDataEntries"/>
              <w:rPr>
                <w:rFonts w:ascii="Franklin Gothic Demi" w:hAnsi="Franklin Gothic Demi"/>
              </w:rPr>
            </w:pPr>
            <w:r w:rsidRPr="00925719">
              <w:rPr>
                <w:rFonts w:ascii="Franklin Gothic Demi" w:hAnsi="Franklin Gothic Demi"/>
                <w:szCs w:val="16"/>
              </w:rPr>
              <w:t>4.18</w:t>
            </w:r>
          </w:p>
        </w:tc>
        <w:tc>
          <w:tcPr>
            <w:tcW w:w="105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47EE3EAF" w14:textId="15A74314" w:rsidR="00925719" w:rsidRPr="00925719" w:rsidRDefault="00925719" w:rsidP="00925719">
            <w:pPr>
              <w:pStyle w:val="TableDataEntries"/>
              <w:rPr>
                <w:rFonts w:ascii="Franklin Gothic Demi" w:hAnsi="Franklin Gothic Demi"/>
              </w:rPr>
            </w:pPr>
            <w:r w:rsidRPr="00925719">
              <w:rPr>
                <w:rFonts w:ascii="Franklin Gothic Demi" w:hAnsi="Franklin Gothic Demi"/>
                <w:szCs w:val="16"/>
              </w:rPr>
              <w:t>0.24</w:t>
            </w:r>
          </w:p>
        </w:tc>
        <w:tc>
          <w:tcPr>
            <w:tcW w:w="105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19E78F00" w14:textId="40DF4F7E" w:rsidR="00925719" w:rsidRPr="00925719" w:rsidRDefault="00925719" w:rsidP="00925719">
            <w:pPr>
              <w:pStyle w:val="TableDataEntries"/>
              <w:rPr>
                <w:rFonts w:ascii="Franklin Gothic Demi" w:hAnsi="Franklin Gothic Demi"/>
              </w:rPr>
            </w:pPr>
            <w:r w:rsidRPr="00925719">
              <w:rPr>
                <w:rFonts w:ascii="Franklin Gothic Demi" w:hAnsi="Franklin Gothic Demi"/>
                <w:szCs w:val="16"/>
              </w:rPr>
              <w:t>0.19</w:t>
            </w:r>
          </w:p>
        </w:tc>
        <w:tc>
          <w:tcPr>
            <w:tcW w:w="105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6365BB27" w14:textId="6A76DECC" w:rsidR="00925719" w:rsidRPr="00925719" w:rsidRDefault="00925719" w:rsidP="00925719">
            <w:pPr>
              <w:pStyle w:val="TableDataEntries"/>
              <w:rPr>
                <w:rFonts w:ascii="Franklin Gothic Demi" w:hAnsi="Franklin Gothic Demi"/>
              </w:rPr>
            </w:pPr>
            <w:r w:rsidRPr="00925719">
              <w:rPr>
                <w:rFonts w:ascii="Franklin Gothic Demi" w:hAnsi="Franklin Gothic Demi"/>
                <w:szCs w:val="16"/>
              </w:rPr>
              <w:t>0.05</w:t>
            </w:r>
          </w:p>
        </w:tc>
        <w:tc>
          <w:tcPr>
            <w:tcW w:w="105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50C9C44C" w14:textId="6B88959B" w:rsidR="00925719" w:rsidRPr="00925719" w:rsidRDefault="00925719" w:rsidP="00925719">
            <w:pPr>
              <w:pStyle w:val="TableDataEntries"/>
              <w:rPr>
                <w:rFonts w:ascii="Franklin Gothic Demi" w:hAnsi="Franklin Gothic Demi"/>
              </w:rPr>
            </w:pPr>
            <w:r w:rsidRPr="00925719">
              <w:rPr>
                <w:rFonts w:ascii="Franklin Gothic Demi" w:hAnsi="Franklin Gothic Demi"/>
                <w:szCs w:val="16"/>
              </w:rPr>
              <w:t>0.00</w:t>
            </w:r>
          </w:p>
        </w:tc>
      </w:tr>
    </w:tbl>
    <w:p w14:paraId="26EDE366" w14:textId="77777777" w:rsidR="001321ED" w:rsidRDefault="001321ED"/>
    <w:tbl>
      <w:tblPr>
        <w:tblW w:w="7938" w:type="dxa"/>
        <w:tblLook w:val="04A0" w:firstRow="1" w:lastRow="0" w:firstColumn="1" w:lastColumn="0" w:noHBand="0" w:noVBand="1"/>
      </w:tblPr>
      <w:tblGrid>
        <w:gridCol w:w="2835"/>
        <w:gridCol w:w="899"/>
        <w:gridCol w:w="1051"/>
        <w:gridCol w:w="1051"/>
        <w:gridCol w:w="1051"/>
        <w:gridCol w:w="1051"/>
      </w:tblGrid>
      <w:tr w:rsidR="00071241" w:rsidRPr="00925719" w14:paraId="59B222E1" w14:textId="77777777" w:rsidTr="00B27DBD">
        <w:trPr>
          <w:trHeight w:val="216"/>
        </w:trPr>
        <w:tc>
          <w:tcPr>
            <w:tcW w:w="2835" w:type="dxa"/>
            <w:shd w:val="clear" w:color="auto" w:fill="6F6652"/>
            <w:noWrap/>
            <w:tcMar>
              <w:left w:w="57" w:type="dxa"/>
              <w:right w:w="57" w:type="dxa"/>
            </w:tcMar>
          </w:tcPr>
          <w:p w14:paraId="7768CD52" w14:textId="3DF77C3E" w:rsidR="00071241" w:rsidRPr="00925719" w:rsidRDefault="00071241" w:rsidP="00071241">
            <w:pPr>
              <w:pStyle w:val="TableDataColumnHeading"/>
              <w:jc w:val="left"/>
            </w:pPr>
            <w:r>
              <w:t>All</w:t>
            </w:r>
            <w:r w:rsidRPr="00FF4E91">
              <w:t xml:space="preserve"> products</w:t>
            </w:r>
          </w:p>
        </w:tc>
        <w:tc>
          <w:tcPr>
            <w:tcW w:w="899" w:type="dxa"/>
            <w:shd w:val="clear" w:color="auto" w:fill="6F6652"/>
            <w:noWrap/>
            <w:tcMar>
              <w:left w:w="57" w:type="dxa"/>
              <w:right w:w="57" w:type="dxa"/>
            </w:tcMar>
          </w:tcPr>
          <w:p w14:paraId="7F2C913B" w14:textId="77777777" w:rsidR="00071241" w:rsidRPr="00071241" w:rsidRDefault="00071241" w:rsidP="00071241">
            <w:pPr>
              <w:pStyle w:val="TableDataColumnHeading"/>
              <w:jc w:val="left"/>
            </w:pPr>
            <w:r w:rsidRPr="00071241">
              <w:t>Base</w:t>
            </w:r>
          </w:p>
          <w:p w14:paraId="0A99AE64" w14:textId="6BCC8874" w:rsidR="00071241" w:rsidRPr="00071241" w:rsidRDefault="00071241" w:rsidP="00071241">
            <w:pPr>
              <w:pStyle w:val="TableDataColumnHeading"/>
              <w:jc w:val="left"/>
            </w:pPr>
            <w:r w:rsidRPr="00071241">
              <w:t>%</w:t>
            </w:r>
          </w:p>
        </w:tc>
        <w:tc>
          <w:tcPr>
            <w:tcW w:w="1051" w:type="dxa"/>
            <w:shd w:val="clear" w:color="auto" w:fill="6F6652"/>
            <w:noWrap/>
            <w:tcMar>
              <w:left w:w="57" w:type="dxa"/>
              <w:right w:w="57" w:type="dxa"/>
            </w:tcMar>
          </w:tcPr>
          <w:p w14:paraId="209BCC71" w14:textId="77777777" w:rsidR="00071241" w:rsidRPr="00071241" w:rsidRDefault="00071241" w:rsidP="00071241">
            <w:pPr>
              <w:pStyle w:val="TableDataColumnHeading"/>
              <w:jc w:val="left"/>
            </w:pPr>
            <w:r w:rsidRPr="00071241">
              <w:t>Year 01</w:t>
            </w:r>
          </w:p>
          <w:p w14:paraId="44C3DF83" w14:textId="13FEE019" w:rsidR="00071241" w:rsidRPr="00071241" w:rsidRDefault="00071241" w:rsidP="00071241">
            <w:pPr>
              <w:pStyle w:val="TableDataColumnHeading"/>
              <w:jc w:val="left"/>
            </w:pPr>
            <w:r w:rsidRPr="00071241">
              <w:t>%</w:t>
            </w:r>
          </w:p>
        </w:tc>
        <w:tc>
          <w:tcPr>
            <w:tcW w:w="1051" w:type="dxa"/>
            <w:shd w:val="clear" w:color="auto" w:fill="6F6652"/>
            <w:noWrap/>
            <w:tcMar>
              <w:left w:w="57" w:type="dxa"/>
              <w:right w:w="57" w:type="dxa"/>
            </w:tcMar>
          </w:tcPr>
          <w:p w14:paraId="33E7D8C7" w14:textId="77777777" w:rsidR="00071241" w:rsidRPr="00071241" w:rsidRDefault="00071241" w:rsidP="00071241">
            <w:pPr>
              <w:pStyle w:val="TableDataColumnHeading"/>
              <w:jc w:val="left"/>
            </w:pPr>
            <w:r w:rsidRPr="00071241">
              <w:t>Year 02</w:t>
            </w:r>
          </w:p>
          <w:p w14:paraId="29626C5F" w14:textId="60741EE3" w:rsidR="00071241" w:rsidRPr="00071241" w:rsidRDefault="00071241" w:rsidP="00071241">
            <w:pPr>
              <w:pStyle w:val="TableDataColumnHeading"/>
              <w:jc w:val="left"/>
            </w:pPr>
            <w:r w:rsidRPr="00071241">
              <w:t>%</w:t>
            </w:r>
          </w:p>
        </w:tc>
        <w:tc>
          <w:tcPr>
            <w:tcW w:w="1051" w:type="dxa"/>
            <w:shd w:val="clear" w:color="auto" w:fill="6F6652"/>
            <w:noWrap/>
            <w:tcMar>
              <w:left w:w="57" w:type="dxa"/>
              <w:right w:w="57" w:type="dxa"/>
            </w:tcMar>
          </w:tcPr>
          <w:p w14:paraId="61D1C713" w14:textId="77777777" w:rsidR="00071241" w:rsidRPr="00071241" w:rsidRDefault="00071241" w:rsidP="00071241">
            <w:pPr>
              <w:pStyle w:val="TableDataColumnHeading"/>
              <w:jc w:val="left"/>
            </w:pPr>
            <w:r w:rsidRPr="00071241">
              <w:t>Year 05</w:t>
            </w:r>
          </w:p>
          <w:p w14:paraId="3FE452CD" w14:textId="47CF1139" w:rsidR="00071241" w:rsidRPr="00071241" w:rsidRDefault="00071241" w:rsidP="00071241">
            <w:pPr>
              <w:pStyle w:val="TableDataColumnHeading"/>
              <w:jc w:val="left"/>
            </w:pPr>
            <w:r w:rsidRPr="00071241">
              <w:t>%</w:t>
            </w:r>
          </w:p>
        </w:tc>
        <w:tc>
          <w:tcPr>
            <w:tcW w:w="1051" w:type="dxa"/>
            <w:shd w:val="clear" w:color="auto" w:fill="6F6652"/>
            <w:noWrap/>
            <w:tcMar>
              <w:left w:w="57" w:type="dxa"/>
              <w:right w:w="57" w:type="dxa"/>
            </w:tcMar>
          </w:tcPr>
          <w:p w14:paraId="6DD49211" w14:textId="77777777" w:rsidR="00071241" w:rsidRPr="00071241" w:rsidRDefault="00071241" w:rsidP="00071241">
            <w:pPr>
              <w:pStyle w:val="TableDataColumnHeading"/>
              <w:jc w:val="left"/>
            </w:pPr>
            <w:r w:rsidRPr="00071241">
              <w:t>Year 10</w:t>
            </w:r>
          </w:p>
          <w:p w14:paraId="35495798" w14:textId="0EF498A1" w:rsidR="00071241" w:rsidRPr="00071241" w:rsidRDefault="00071241" w:rsidP="00071241">
            <w:pPr>
              <w:pStyle w:val="TableDataColumnHeading"/>
              <w:jc w:val="left"/>
            </w:pPr>
            <w:r w:rsidRPr="00071241">
              <w:t>%</w:t>
            </w:r>
          </w:p>
        </w:tc>
      </w:tr>
      <w:tr w:rsidR="00925719" w:rsidRPr="00925719" w14:paraId="674F8175" w14:textId="77777777" w:rsidTr="005D03B5">
        <w:trPr>
          <w:trHeight w:val="216"/>
        </w:trPr>
        <w:tc>
          <w:tcPr>
            <w:tcW w:w="283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2E0D43F3" w14:textId="743289C1" w:rsidR="00925719" w:rsidRPr="00925719" w:rsidRDefault="00925719" w:rsidP="00925719">
            <w:pPr>
              <w:pStyle w:val="TableDataEntries"/>
              <w:jc w:val="left"/>
              <w:rPr>
                <w:rFonts w:ascii="Franklin Gothic Demi" w:hAnsi="Franklin Gothic Demi"/>
              </w:rPr>
            </w:pPr>
            <w:r w:rsidRPr="00925719">
              <w:rPr>
                <w:rFonts w:ascii="Franklin Gothic Demi" w:hAnsi="Franklin Gothic Demi"/>
              </w:rPr>
              <w:t>Average of all products</w:t>
            </w:r>
            <w:r w:rsidRPr="00925719">
              <w:rPr>
                <w:rStyle w:val="NoteLabel"/>
                <w:color w:val="auto"/>
                <w:position w:val="0"/>
                <w:sz w:val="16"/>
              </w:rPr>
              <w:t xml:space="preserve"> </w:t>
            </w:r>
            <w:r w:rsidR="005F2F84" w:rsidRPr="005F2F84">
              <w:rPr>
                <w:rStyle w:val="NoteLabel"/>
                <w:color w:val="auto"/>
              </w:rPr>
              <w:t>a</w:t>
            </w:r>
          </w:p>
        </w:tc>
        <w:tc>
          <w:tcPr>
            <w:tcW w:w="89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4DF48024" w14:textId="435DADCA" w:rsidR="00925719" w:rsidRPr="00925719" w:rsidRDefault="00925719" w:rsidP="00925719">
            <w:pPr>
              <w:pStyle w:val="TableDataEntries"/>
              <w:rPr>
                <w:rFonts w:ascii="Franklin Gothic Demi" w:hAnsi="Franklin Gothic Demi"/>
              </w:rPr>
            </w:pPr>
            <w:r w:rsidRPr="00925719">
              <w:rPr>
                <w:rFonts w:ascii="Franklin Gothic Demi" w:hAnsi="Franklin Gothic Demi"/>
                <w:szCs w:val="16"/>
              </w:rPr>
              <w:t>3.60</w:t>
            </w:r>
          </w:p>
        </w:tc>
        <w:tc>
          <w:tcPr>
            <w:tcW w:w="1051"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37E4CE21" w14:textId="022662CB" w:rsidR="00925719" w:rsidRPr="00925719" w:rsidRDefault="00925719" w:rsidP="00925719">
            <w:pPr>
              <w:pStyle w:val="TableDataEntries"/>
              <w:rPr>
                <w:rFonts w:ascii="Franklin Gothic Demi" w:hAnsi="Franklin Gothic Demi"/>
              </w:rPr>
            </w:pPr>
            <w:r w:rsidRPr="00925719">
              <w:rPr>
                <w:rFonts w:ascii="Franklin Gothic Demi" w:hAnsi="Franklin Gothic Demi"/>
                <w:szCs w:val="16"/>
              </w:rPr>
              <w:t>0.17</w:t>
            </w:r>
          </w:p>
        </w:tc>
        <w:tc>
          <w:tcPr>
            <w:tcW w:w="1051"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5FC494CA" w14:textId="0709F80A" w:rsidR="00925719" w:rsidRPr="00925719" w:rsidRDefault="00925719" w:rsidP="00925719">
            <w:pPr>
              <w:pStyle w:val="TableDataEntries"/>
              <w:rPr>
                <w:rFonts w:ascii="Franklin Gothic Demi" w:hAnsi="Franklin Gothic Demi"/>
              </w:rPr>
            </w:pPr>
            <w:r w:rsidRPr="00925719">
              <w:rPr>
                <w:rFonts w:ascii="Franklin Gothic Demi" w:hAnsi="Franklin Gothic Demi"/>
                <w:szCs w:val="16"/>
              </w:rPr>
              <w:t>0.14</w:t>
            </w:r>
          </w:p>
        </w:tc>
        <w:tc>
          <w:tcPr>
            <w:tcW w:w="1051"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138CEA31" w14:textId="730841C0" w:rsidR="00925719" w:rsidRPr="00925719" w:rsidRDefault="00925719" w:rsidP="00925719">
            <w:pPr>
              <w:pStyle w:val="TableDataEntries"/>
              <w:rPr>
                <w:rFonts w:ascii="Franklin Gothic Demi" w:hAnsi="Franklin Gothic Demi"/>
              </w:rPr>
            </w:pPr>
            <w:r w:rsidRPr="00925719">
              <w:rPr>
                <w:rFonts w:ascii="Franklin Gothic Demi" w:hAnsi="Franklin Gothic Demi"/>
                <w:szCs w:val="16"/>
              </w:rPr>
              <w:t>0.04</w:t>
            </w:r>
          </w:p>
        </w:tc>
        <w:tc>
          <w:tcPr>
            <w:tcW w:w="1051"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2001275B" w14:textId="1322B2D7" w:rsidR="00925719" w:rsidRPr="00925719" w:rsidRDefault="00925719" w:rsidP="00925719">
            <w:pPr>
              <w:pStyle w:val="TableDataEntries"/>
              <w:rPr>
                <w:rFonts w:ascii="Franklin Gothic Demi" w:hAnsi="Franklin Gothic Demi"/>
              </w:rPr>
            </w:pPr>
            <w:r w:rsidRPr="00925719">
              <w:rPr>
                <w:rFonts w:ascii="Franklin Gothic Demi" w:hAnsi="Franklin Gothic Demi"/>
                <w:szCs w:val="16"/>
              </w:rPr>
              <w:t>0.00</w:t>
            </w:r>
          </w:p>
        </w:tc>
      </w:tr>
    </w:tbl>
    <w:p w14:paraId="56C69D67" w14:textId="0335258C" w:rsidR="005D03B5" w:rsidRPr="00E4232C" w:rsidRDefault="005D03B5" w:rsidP="005D03B5">
      <w:pPr>
        <w:pStyle w:val="Note"/>
      </w:pPr>
      <w:r w:rsidRPr="00E4232C">
        <w:rPr>
          <w:rStyle w:val="NoteLabel"/>
        </w:rPr>
        <w:t>a</w:t>
      </w:r>
      <w:r>
        <w:t xml:space="preserve"> Excluding Confidential items of trade (988)</w:t>
      </w:r>
    </w:p>
    <w:p w14:paraId="1C9149CB" w14:textId="7D55B904" w:rsidR="005D03B5" w:rsidRDefault="005D03B5" w:rsidP="005D03B5">
      <w:pPr>
        <w:pStyle w:val="Note"/>
        <w:rPr>
          <w:lang w:bidi="fa-IR"/>
        </w:rPr>
      </w:pPr>
      <w:r w:rsidRPr="007D1B4F">
        <w:rPr>
          <w:i/>
        </w:rPr>
        <w:t>Note:</w:t>
      </w:r>
      <w:r w:rsidRPr="00E879B8">
        <w:t xml:space="preserve"> </w:t>
      </w:r>
      <w:r>
        <w:t>weighted average using Australian exports to the UAE in 2021 at 3-digit SITC tariff lines</w:t>
      </w:r>
      <w:r w:rsidR="007B6294">
        <w:t>; Product groups of agricultural and non-agricultural products defined by the WTO based on HS system</w:t>
      </w:r>
    </w:p>
    <w:p w14:paraId="0CC8AE44" w14:textId="77777777" w:rsidR="005D03B5" w:rsidRDefault="005D03B5" w:rsidP="005D03B5">
      <w:pPr>
        <w:pStyle w:val="Source"/>
        <w:rPr>
          <w:lang w:bidi="fa-IR"/>
        </w:rPr>
      </w:pPr>
      <w:r w:rsidRPr="003B4FC8">
        <w:rPr>
          <w:i/>
          <w:lang w:bidi="fa-IR"/>
        </w:rPr>
        <w:t>Source:</w:t>
      </w:r>
      <w:r>
        <w:rPr>
          <w:lang w:bidi="fa-IR"/>
        </w:rPr>
        <w:t xml:space="preserve"> CIE estimates</w:t>
      </w:r>
    </w:p>
    <w:p w14:paraId="2624C53E" w14:textId="673B6928" w:rsidR="00700DAF" w:rsidRDefault="00EB5D13" w:rsidP="00700DAF">
      <w:pPr>
        <w:pStyle w:val="Heading3"/>
        <w:rPr>
          <w:lang w:eastAsia="en-US" w:bidi="fa-IR"/>
        </w:rPr>
      </w:pPr>
      <w:r>
        <w:rPr>
          <w:lang w:eastAsia="en-US" w:bidi="fa-IR"/>
        </w:rPr>
        <w:t>Services trade</w:t>
      </w:r>
    </w:p>
    <w:p w14:paraId="327F67A3" w14:textId="27A2EE7F" w:rsidR="008778A2" w:rsidRPr="008778A2" w:rsidRDefault="00BC0FA5" w:rsidP="00CF3A65">
      <w:pPr>
        <w:pStyle w:val="BodyText"/>
        <w:rPr>
          <w:lang w:eastAsia="en-US" w:bidi="fa-IR"/>
        </w:rPr>
      </w:pPr>
      <w:r>
        <w:rPr>
          <w:lang w:eastAsia="en-US" w:bidi="fa-IR"/>
        </w:rPr>
        <w:t>This</w:t>
      </w:r>
      <w:r w:rsidR="007B210C">
        <w:rPr>
          <w:lang w:eastAsia="en-US" w:bidi="fa-IR"/>
        </w:rPr>
        <w:t xml:space="preserve"> </w:t>
      </w:r>
      <w:r w:rsidR="00720500">
        <w:rPr>
          <w:lang w:eastAsia="en-US" w:bidi="fa-IR"/>
        </w:rPr>
        <w:t xml:space="preserve">section </w:t>
      </w:r>
      <w:r w:rsidR="000A7825">
        <w:rPr>
          <w:lang w:eastAsia="en-US" w:bidi="fa-IR"/>
        </w:rPr>
        <w:t xml:space="preserve">provides a </w:t>
      </w:r>
      <w:r w:rsidR="000F1A4B">
        <w:rPr>
          <w:lang w:eastAsia="en-US" w:bidi="fa-IR"/>
        </w:rPr>
        <w:t>summar</w:t>
      </w:r>
      <w:r w:rsidR="000A7825">
        <w:rPr>
          <w:lang w:eastAsia="en-US" w:bidi="fa-IR"/>
        </w:rPr>
        <w:t>y</w:t>
      </w:r>
      <w:r w:rsidR="00E41B36">
        <w:rPr>
          <w:lang w:eastAsia="en-US" w:bidi="fa-IR"/>
        </w:rPr>
        <w:t xml:space="preserve"> of the UAE’s previous</w:t>
      </w:r>
      <w:r w:rsidR="000F1A4B">
        <w:rPr>
          <w:lang w:eastAsia="en-US" w:bidi="fa-IR"/>
        </w:rPr>
        <w:t xml:space="preserve"> </w:t>
      </w:r>
      <w:r w:rsidR="000A5E13">
        <w:rPr>
          <w:lang w:eastAsia="en-US" w:bidi="fa-IR"/>
        </w:rPr>
        <w:t>offer</w:t>
      </w:r>
      <w:r>
        <w:rPr>
          <w:lang w:eastAsia="en-US" w:bidi="fa-IR"/>
        </w:rPr>
        <w:t xml:space="preserve">s </w:t>
      </w:r>
      <w:r w:rsidR="00E41B36">
        <w:rPr>
          <w:lang w:eastAsia="en-US" w:bidi="fa-IR"/>
        </w:rPr>
        <w:t xml:space="preserve">related to services trade </w:t>
      </w:r>
      <w:r w:rsidR="00DF03DB">
        <w:rPr>
          <w:lang w:eastAsia="en-US" w:bidi="fa-IR"/>
        </w:rPr>
        <w:t xml:space="preserve">in </w:t>
      </w:r>
      <w:r>
        <w:rPr>
          <w:lang w:eastAsia="en-US" w:bidi="fa-IR"/>
        </w:rPr>
        <w:t>trade agreements</w:t>
      </w:r>
      <w:r w:rsidR="00DF03DB">
        <w:rPr>
          <w:lang w:eastAsia="en-US" w:bidi="fa-IR"/>
        </w:rPr>
        <w:t>,</w:t>
      </w:r>
      <w:r w:rsidR="00463A56">
        <w:rPr>
          <w:lang w:eastAsia="en-US" w:bidi="fa-IR"/>
        </w:rPr>
        <w:t xml:space="preserve"> </w:t>
      </w:r>
      <w:r w:rsidR="00DF03DB">
        <w:rPr>
          <w:lang w:eastAsia="en-US" w:bidi="fa-IR"/>
        </w:rPr>
        <w:t>while t</w:t>
      </w:r>
      <w:r w:rsidR="00463A56">
        <w:rPr>
          <w:lang w:eastAsia="en-US" w:bidi="fa-IR"/>
        </w:rPr>
        <w:t xml:space="preserve">he </w:t>
      </w:r>
      <w:r w:rsidR="00DF03DB">
        <w:rPr>
          <w:lang w:eastAsia="en-US" w:bidi="fa-IR"/>
        </w:rPr>
        <w:t>following</w:t>
      </w:r>
      <w:r w:rsidR="00463A56">
        <w:rPr>
          <w:lang w:eastAsia="en-US" w:bidi="fa-IR"/>
        </w:rPr>
        <w:t xml:space="preserve"> section summar</w:t>
      </w:r>
      <w:r w:rsidR="004F0120">
        <w:rPr>
          <w:lang w:eastAsia="en-US" w:bidi="fa-IR"/>
        </w:rPr>
        <w:t>ises</w:t>
      </w:r>
      <w:r w:rsidR="00463A56">
        <w:rPr>
          <w:lang w:eastAsia="en-US" w:bidi="fa-IR"/>
        </w:rPr>
        <w:t xml:space="preserve"> </w:t>
      </w:r>
      <w:r w:rsidR="004F0120">
        <w:rPr>
          <w:lang w:eastAsia="en-US" w:bidi="fa-IR"/>
        </w:rPr>
        <w:t xml:space="preserve">their </w:t>
      </w:r>
      <w:r w:rsidR="00463A56">
        <w:rPr>
          <w:lang w:eastAsia="en-US" w:bidi="fa-IR"/>
        </w:rPr>
        <w:t xml:space="preserve">offers </w:t>
      </w:r>
      <w:r w:rsidR="004F0120">
        <w:rPr>
          <w:lang w:eastAsia="en-US" w:bidi="fa-IR"/>
        </w:rPr>
        <w:t>related to</w:t>
      </w:r>
      <w:r w:rsidR="00463A56">
        <w:rPr>
          <w:lang w:eastAsia="en-US" w:bidi="fa-IR"/>
        </w:rPr>
        <w:t xml:space="preserve"> investment. It </w:t>
      </w:r>
      <w:r w:rsidR="008F24D2">
        <w:rPr>
          <w:lang w:eastAsia="en-US" w:bidi="fa-IR"/>
        </w:rPr>
        <w:t xml:space="preserve">is important to </w:t>
      </w:r>
      <w:r w:rsidR="00463A56">
        <w:rPr>
          <w:lang w:eastAsia="en-US" w:bidi="fa-IR"/>
        </w:rPr>
        <w:t xml:space="preserve">note that </w:t>
      </w:r>
      <w:r w:rsidR="00104584">
        <w:rPr>
          <w:lang w:eastAsia="en-US" w:bidi="fa-IR"/>
        </w:rPr>
        <w:t xml:space="preserve">the discussions here do not reflect </w:t>
      </w:r>
      <w:r w:rsidR="0084552C">
        <w:rPr>
          <w:lang w:eastAsia="en-US" w:bidi="fa-IR"/>
        </w:rPr>
        <w:t xml:space="preserve">on the Australia-UAE bilateral </w:t>
      </w:r>
      <w:r w:rsidR="00CA5732">
        <w:rPr>
          <w:lang w:eastAsia="en-US" w:bidi="fa-IR"/>
        </w:rPr>
        <w:t xml:space="preserve">trade </w:t>
      </w:r>
      <w:r w:rsidR="007E6E00">
        <w:rPr>
          <w:lang w:eastAsia="en-US" w:bidi="fa-IR"/>
        </w:rPr>
        <w:t xml:space="preserve">in services and investment relationship </w:t>
      </w:r>
      <w:r w:rsidR="00C44CE8">
        <w:rPr>
          <w:lang w:eastAsia="en-US" w:bidi="fa-IR"/>
        </w:rPr>
        <w:t xml:space="preserve">or Australia’s approach to trade </w:t>
      </w:r>
      <w:r w:rsidR="00C90EC6">
        <w:rPr>
          <w:lang w:eastAsia="en-US" w:bidi="fa-IR"/>
        </w:rPr>
        <w:t>in services and investment</w:t>
      </w:r>
      <w:r w:rsidR="00AF6DFA">
        <w:rPr>
          <w:lang w:eastAsia="en-US" w:bidi="fa-IR"/>
        </w:rPr>
        <w:t xml:space="preserve"> in its FTAs </w:t>
      </w:r>
      <w:r w:rsidR="00A639B1">
        <w:rPr>
          <w:lang w:eastAsia="en-US" w:bidi="fa-IR"/>
        </w:rPr>
        <w:t xml:space="preserve">that may influence the market access outcomes in a prospective FTA </w:t>
      </w:r>
      <w:r w:rsidR="00E62FDC">
        <w:rPr>
          <w:lang w:eastAsia="en-US" w:bidi="fa-IR"/>
        </w:rPr>
        <w:t>between Australia and the UAE.</w:t>
      </w:r>
    </w:p>
    <w:p w14:paraId="28103B2D" w14:textId="556E2946" w:rsidR="00D83F1E" w:rsidRPr="00717F0E" w:rsidRDefault="0010032F" w:rsidP="00D83F1E">
      <w:pPr>
        <w:pStyle w:val="Heading4"/>
        <w:numPr>
          <w:ilvl w:val="3"/>
          <w:numId w:val="5"/>
        </w:numPr>
        <w:rPr>
          <w:rStyle w:val="DraftingNote"/>
          <w:rFonts w:ascii="Calisto MT" w:hAnsi="Calisto MT"/>
          <w:b/>
          <w:color w:val="6F6652" w:themeColor="text2"/>
          <w:u w:val="none"/>
        </w:rPr>
      </w:pPr>
      <w:r>
        <w:rPr>
          <w:rStyle w:val="DraftingNote"/>
          <w:rFonts w:ascii="Calisto MT" w:hAnsi="Calisto MT"/>
          <w:b/>
          <w:color w:val="6F6652" w:themeColor="text2"/>
          <w:u w:val="none"/>
        </w:rPr>
        <w:t>C</w:t>
      </w:r>
      <w:r w:rsidR="00D83F1E">
        <w:rPr>
          <w:rStyle w:val="DraftingNote"/>
          <w:rFonts w:ascii="Calisto MT" w:hAnsi="Calisto MT"/>
          <w:b/>
          <w:color w:val="6F6652" w:themeColor="text2"/>
          <w:u w:val="none"/>
        </w:rPr>
        <w:t xml:space="preserve">ommitments under WTO </w:t>
      </w:r>
      <w:r w:rsidR="00D83F1E" w:rsidRPr="003C3C12">
        <w:rPr>
          <w:rStyle w:val="DraftingNote"/>
          <w:rFonts w:ascii="Calisto MT" w:hAnsi="Calisto MT"/>
          <w:b/>
          <w:color w:val="6F6652" w:themeColor="text2"/>
          <w:u w:val="none"/>
        </w:rPr>
        <w:t>General Agreement on Trade in Services</w:t>
      </w:r>
      <w:r w:rsidR="00D83F1E">
        <w:rPr>
          <w:rStyle w:val="DraftingNote"/>
          <w:rFonts w:ascii="Calisto MT" w:hAnsi="Calisto MT"/>
          <w:b/>
          <w:color w:val="6F6652" w:themeColor="text2"/>
          <w:u w:val="none"/>
        </w:rPr>
        <w:t xml:space="preserve"> (GATS)</w:t>
      </w:r>
    </w:p>
    <w:p w14:paraId="7847349D" w14:textId="56719D08" w:rsidR="003D488E" w:rsidRPr="00D655AF" w:rsidRDefault="00D83F1E" w:rsidP="00D83F1E">
      <w:pPr>
        <w:pStyle w:val="BodyText"/>
      </w:pPr>
      <w:r w:rsidRPr="00080368">
        <w:t xml:space="preserve">Under the GATS, the UAE has made </w:t>
      </w:r>
      <w:r w:rsidR="001A1A6F" w:rsidRPr="00837158">
        <w:t>specific</w:t>
      </w:r>
      <w:r w:rsidRPr="00080368">
        <w:t xml:space="preserve"> commitments </w:t>
      </w:r>
      <w:r w:rsidR="004E6CBB" w:rsidRPr="00837158">
        <w:t>in the following</w:t>
      </w:r>
      <w:r w:rsidRPr="00080368">
        <w:t xml:space="preserve"> </w:t>
      </w:r>
      <w:r w:rsidR="004E6CBB" w:rsidRPr="00D655AF">
        <w:t>areas:</w:t>
      </w:r>
      <w:r w:rsidR="003D488E" w:rsidRPr="00D655AF">
        <w:rPr>
          <w:rStyle w:val="FootnoteReference"/>
        </w:rPr>
        <w:footnoteReference w:id="62"/>
      </w:r>
    </w:p>
    <w:p w14:paraId="27DBBEAF" w14:textId="3697D8F3" w:rsidR="00CE25C6" w:rsidRDefault="00F91AC3">
      <w:pPr>
        <w:pStyle w:val="ListBullet"/>
      </w:pPr>
      <w:r>
        <w:t>Business services</w:t>
      </w:r>
      <w:r w:rsidR="000F6E01">
        <w:t xml:space="preserve"> (including some p</w:t>
      </w:r>
      <w:r w:rsidR="004E6CBB" w:rsidRPr="00D655AF">
        <w:t>rofessional</w:t>
      </w:r>
      <w:r w:rsidR="00F3246D" w:rsidRPr="00D655AF">
        <w:t xml:space="preserve"> services</w:t>
      </w:r>
      <w:r w:rsidR="000F6E01">
        <w:t>, c</w:t>
      </w:r>
      <w:r w:rsidR="00605DAA">
        <w:t>omputer and related s</w:t>
      </w:r>
      <w:r w:rsidR="00CE25C6">
        <w:t>e</w:t>
      </w:r>
      <w:r w:rsidR="00605DAA">
        <w:t>rvices</w:t>
      </w:r>
      <w:r w:rsidR="000F6E01">
        <w:t>, r</w:t>
      </w:r>
      <w:r w:rsidR="00CE25C6">
        <w:t>esearch and development services</w:t>
      </w:r>
      <w:r w:rsidR="000F6E01">
        <w:t>, and other business services</w:t>
      </w:r>
      <w:proofErr w:type="gramStart"/>
      <w:r w:rsidR="000F6E01">
        <w:t>)</w:t>
      </w:r>
      <w:r w:rsidR="00CE25C6">
        <w:t>;</w:t>
      </w:r>
      <w:proofErr w:type="gramEnd"/>
    </w:p>
    <w:p w14:paraId="09A6C686" w14:textId="7000C25E" w:rsidR="00CE25C6" w:rsidRDefault="00624FFD" w:rsidP="00F3246D">
      <w:pPr>
        <w:pStyle w:val="ListBullet"/>
      </w:pPr>
      <w:r>
        <w:t>Communication services (courier services only</w:t>
      </w:r>
      <w:proofErr w:type="gramStart"/>
      <w:r>
        <w:t>);</w:t>
      </w:r>
      <w:proofErr w:type="gramEnd"/>
    </w:p>
    <w:p w14:paraId="0C65301B" w14:textId="2C150046" w:rsidR="00624FFD" w:rsidRDefault="005A547E" w:rsidP="00F3246D">
      <w:pPr>
        <w:pStyle w:val="ListBullet"/>
      </w:pPr>
      <w:r>
        <w:t xml:space="preserve">Construction and related engineering </w:t>
      </w:r>
      <w:proofErr w:type="gramStart"/>
      <w:r>
        <w:t>services;</w:t>
      </w:r>
      <w:proofErr w:type="gramEnd"/>
    </w:p>
    <w:p w14:paraId="182D6331" w14:textId="7BC1CB1E" w:rsidR="005A547E" w:rsidRDefault="0033110C" w:rsidP="00F3246D">
      <w:pPr>
        <w:pStyle w:val="ListBullet"/>
      </w:pPr>
      <w:r>
        <w:t xml:space="preserve">Environmental </w:t>
      </w:r>
      <w:proofErr w:type="gramStart"/>
      <w:r>
        <w:t>services;</w:t>
      </w:r>
      <w:proofErr w:type="gramEnd"/>
    </w:p>
    <w:p w14:paraId="6DF997CF" w14:textId="3E4EB64E" w:rsidR="0033110C" w:rsidRDefault="00964BB9" w:rsidP="00F3246D">
      <w:pPr>
        <w:pStyle w:val="ListBullet"/>
      </w:pPr>
      <w:r>
        <w:t>Banking and other f</w:t>
      </w:r>
      <w:r w:rsidR="007A71CD">
        <w:t>inancial services (</w:t>
      </w:r>
      <w:r w:rsidR="00D80A0A">
        <w:t>excluding insurance</w:t>
      </w:r>
      <w:r w:rsidR="00341DD9">
        <w:t xml:space="preserve">, settlement and </w:t>
      </w:r>
      <w:r w:rsidR="00C92862">
        <w:t xml:space="preserve">clearing services for financial assets; and market access in relation to </w:t>
      </w:r>
      <w:r w:rsidR="00962C7B">
        <w:t>additional licences</w:t>
      </w:r>
      <w:r w:rsidR="007A71CD">
        <w:t>)</w:t>
      </w:r>
      <w:r w:rsidR="00F7108C">
        <w:t>; and</w:t>
      </w:r>
    </w:p>
    <w:p w14:paraId="65E28E12" w14:textId="35CE3B7E" w:rsidR="00F7108C" w:rsidRPr="00D655AF" w:rsidRDefault="00F7108C" w:rsidP="00D655AF">
      <w:pPr>
        <w:pStyle w:val="ListBullet"/>
      </w:pPr>
      <w:r>
        <w:lastRenderedPageBreak/>
        <w:t>Tourism and travel related services (</w:t>
      </w:r>
      <w:r w:rsidR="008D1132">
        <w:t>hotels and restaurants and travel guide services only</w:t>
      </w:r>
      <w:r>
        <w:t>).</w:t>
      </w:r>
    </w:p>
    <w:p w14:paraId="03E5F0D7" w14:textId="585F988A" w:rsidR="00EC4C63" w:rsidRPr="002C55B8" w:rsidRDefault="00EC4C63" w:rsidP="00D83F1E">
      <w:pPr>
        <w:pStyle w:val="BodyText"/>
      </w:pPr>
      <w:r>
        <w:t xml:space="preserve">A horizontal limitation applies on market access for all sectors listed in the UAE’s </w:t>
      </w:r>
      <w:r w:rsidR="006C23CE">
        <w:t>schedule, requiring commercial presence through ‘either</w:t>
      </w:r>
      <w:r w:rsidR="006518BA">
        <w:t xml:space="preserve"> </w:t>
      </w:r>
      <w:r w:rsidR="00D37ED1">
        <w:t>(</w:t>
      </w:r>
      <w:proofErr w:type="spellStart"/>
      <w:r w:rsidR="00D37ED1">
        <w:t>i</w:t>
      </w:r>
      <w:proofErr w:type="spellEnd"/>
      <w:r w:rsidR="00D37ED1">
        <w:t xml:space="preserve">) </w:t>
      </w:r>
      <w:r w:rsidR="006518BA">
        <w:t xml:space="preserve">a representative office or </w:t>
      </w:r>
      <w:r w:rsidR="008D7018">
        <w:t xml:space="preserve">(ii) </w:t>
      </w:r>
      <w:r w:rsidR="006518BA">
        <w:t>an incorporation as a company with maximum foreign equity participation of 49% subject to UAE law</w:t>
      </w:r>
      <w:r w:rsidR="006C23CE">
        <w:t>’</w:t>
      </w:r>
      <w:r w:rsidR="004343F5">
        <w:t>.</w:t>
      </w:r>
      <w:r w:rsidR="008D7018">
        <w:rPr>
          <w:rStyle w:val="FootnoteReference"/>
        </w:rPr>
        <w:footnoteReference w:id="63"/>
      </w:r>
      <w:r w:rsidR="004343F5">
        <w:t xml:space="preserve"> </w:t>
      </w:r>
    </w:p>
    <w:p w14:paraId="54AADA79" w14:textId="01DDB1BF" w:rsidR="002A0DDF" w:rsidRPr="008778A2" w:rsidRDefault="00696E84" w:rsidP="00926156">
      <w:pPr>
        <w:pStyle w:val="BodyText"/>
        <w:rPr>
          <w:lang w:eastAsia="en-US" w:bidi="fa-IR"/>
        </w:rPr>
      </w:pPr>
      <w:r w:rsidRPr="00926156">
        <w:t>A</w:t>
      </w:r>
      <w:r w:rsidR="00113430" w:rsidRPr="00926156">
        <w:t xml:space="preserve"> horizontal limitation also </w:t>
      </w:r>
      <w:r w:rsidRPr="00926156">
        <w:t>applies to</w:t>
      </w:r>
      <w:r w:rsidR="00183AFC" w:rsidRPr="002071F8">
        <w:t xml:space="preserve"> </w:t>
      </w:r>
      <w:r w:rsidR="00D83F1E" w:rsidRPr="002071F8">
        <w:t xml:space="preserve">national treatment </w:t>
      </w:r>
      <w:r w:rsidR="00617491" w:rsidRPr="00E8007C">
        <w:t xml:space="preserve">(an undertaking that </w:t>
      </w:r>
      <w:r w:rsidR="00F3236C" w:rsidRPr="00E8007C">
        <w:t xml:space="preserve">foreign services suppliers will be treated the same as nationals) </w:t>
      </w:r>
      <w:r w:rsidR="00CD1B6B" w:rsidRPr="00E8007C">
        <w:t>regarding</w:t>
      </w:r>
      <w:r w:rsidR="00D83F1E" w:rsidRPr="002071F8">
        <w:t xml:space="preserve"> </w:t>
      </w:r>
      <w:r w:rsidR="00CD1B6B" w:rsidRPr="00F619E5">
        <w:t>acquisition of</w:t>
      </w:r>
      <w:r w:rsidR="00D83F1E" w:rsidRPr="002071F8">
        <w:t xml:space="preserve"> land and real estate, taxation, </w:t>
      </w:r>
      <w:r w:rsidR="006C56F8" w:rsidRPr="00E8007C">
        <w:t>and the</w:t>
      </w:r>
      <w:r w:rsidR="00D83F1E" w:rsidRPr="002071F8">
        <w:t xml:space="preserve"> provision of government subsidised services</w:t>
      </w:r>
      <w:r w:rsidR="006C56F8" w:rsidRPr="00E8007C">
        <w:t>.</w:t>
      </w:r>
      <w:r w:rsidR="00D83F1E" w:rsidRPr="002071F8">
        <w:rPr>
          <w:rStyle w:val="FootnoteReference"/>
        </w:rPr>
        <w:footnoteReference w:id="64"/>
      </w:r>
      <w:r w:rsidR="002A0DDF">
        <w:t>There are also horizontal limits on the movement of natural persons</w:t>
      </w:r>
      <w:r w:rsidR="007D4015">
        <w:t>.</w:t>
      </w:r>
      <w:r w:rsidR="007A13A6">
        <w:t xml:space="preserve"> </w:t>
      </w:r>
      <w:r w:rsidR="007D4015">
        <w:t>F</w:t>
      </w:r>
      <w:r w:rsidR="007A13A6">
        <w:t xml:space="preserve">or </w:t>
      </w:r>
      <w:r w:rsidR="007D4015">
        <w:t>instance,</w:t>
      </w:r>
      <w:r w:rsidR="007A13A6">
        <w:t xml:space="preserve"> </w:t>
      </w:r>
      <w:r w:rsidR="003877EA">
        <w:t xml:space="preserve">foreign </w:t>
      </w:r>
      <w:r w:rsidR="007A13A6">
        <w:t>business visitors</w:t>
      </w:r>
      <w:r w:rsidR="008F52A6">
        <w:t xml:space="preserve"> shall not stay in the UAE for more than 90 days</w:t>
      </w:r>
      <w:r w:rsidR="00265F24">
        <w:t>.</w:t>
      </w:r>
      <w:r w:rsidR="008F52A6">
        <w:t xml:space="preserve"> </w:t>
      </w:r>
      <w:r w:rsidR="00265F24">
        <w:t>I</w:t>
      </w:r>
      <w:r w:rsidR="003877EA">
        <w:t xml:space="preserve">ntra-corporate transfers of </w:t>
      </w:r>
      <w:r w:rsidR="006F7429">
        <w:t>managers, executives and specialists</w:t>
      </w:r>
      <w:r w:rsidR="00804ED3">
        <w:t xml:space="preserve"> </w:t>
      </w:r>
      <w:r w:rsidR="008A00AA">
        <w:t xml:space="preserve">who has been employed by a juridical person of </w:t>
      </w:r>
      <w:r w:rsidR="00DF4B28">
        <w:t>another member ou</w:t>
      </w:r>
      <w:r w:rsidR="002804A5">
        <w:t>tside the UAE for less than one year</w:t>
      </w:r>
      <w:r w:rsidR="006F7429">
        <w:t xml:space="preserve"> are </w:t>
      </w:r>
      <w:r w:rsidR="009145FE">
        <w:t xml:space="preserve">also subject to limitations, with no more than </w:t>
      </w:r>
      <w:r w:rsidR="00230804">
        <w:t xml:space="preserve">50 per cent of total number of </w:t>
      </w:r>
      <w:r w:rsidR="004A0A7A">
        <w:t>such personnel being eligible for transfer,</w:t>
      </w:r>
      <w:r w:rsidR="00583F45">
        <w:t xml:space="preserve"> and for a </w:t>
      </w:r>
      <w:r w:rsidR="006526E5">
        <w:t>maximum duration</w:t>
      </w:r>
      <w:r w:rsidR="00583F45">
        <w:t xml:space="preserve"> of one year</w:t>
      </w:r>
      <w:r w:rsidR="00CB797C">
        <w:t>.</w:t>
      </w:r>
      <w:r w:rsidR="00583F45">
        <w:t xml:space="preserve"> </w:t>
      </w:r>
      <w:r w:rsidR="00CB797C">
        <w:t>This period can</w:t>
      </w:r>
      <w:r w:rsidR="00583F45">
        <w:t xml:space="preserve"> </w:t>
      </w:r>
      <w:r w:rsidR="00CB797C">
        <w:t>be</w:t>
      </w:r>
      <w:r w:rsidR="00583F45">
        <w:t xml:space="preserve"> renew</w:t>
      </w:r>
      <w:r w:rsidR="00CB797C">
        <w:t>ed twice</w:t>
      </w:r>
      <w:r w:rsidR="00583F45">
        <w:t xml:space="preserve"> </w:t>
      </w:r>
      <w:r w:rsidR="009B2A52">
        <w:t xml:space="preserve">for a maximum </w:t>
      </w:r>
      <w:r w:rsidR="00447948">
        <w:t xml:space="preserve">total period </w:t>
      </w:r>
      <w:r w:rsidR="009B2A52">
        <w:t>of three years</w:t>
      </w:r>
      <w:r w:rsidR="002A0DDF">
        <w:t>.</w:t>
      </w:r>
      <w:r w:rsidR="002A0DDF">
        <w:rPr>
          <w:rStyle w:val="FootnoteReference"/>
        </w:rPr>
        <w:footnoteReference w:id="65"/>
      </w:r>
    </w:p>
    <w:p w14:paraId="475679B6" w14:textId="15CAE5DD" w:rsidR="00210579" w:rsidRDefault="00210579" w:rsidP="007A14C0">
      <w:pPr>
        <w:pStyle w:val="Heading4"/>
        <w:numPr>
          <w:ilvl w:val="0"/>
          <w:numId w:val="0"/>
        </w:numPr>
        <w:rPr>
          <w:lang w:eastAsia="en-US" w:bidi="fa-IR"/>
        </w:rPr>
      </w:pPr>
      <w:r>
        <w:rPr>
          <w:lang w:eastAsia="en-US" w:bidi="fa-IR"/>
        </w:rPr>
        <w:t>GCC-Singapore FTA</w:t>
      </w:r>
    </w:p>
    <w:p w14:paraId="50170EBF" w14:textId="69CFE376" w:rsidR="00A279D0" w:rsidRDefault="00160E3E" w:rsidP="00160E3E">
      <w:pPr>
        <w:pStyle w:val="BodyText"/>
        <w:rPr>
          <w:lang w:eastAsia="en-US" w:bidi="fa-IR"/>
        </w:rPr>
      </w:pPr>
      <w:r w:rsidRPr="00B66D2C">
        <w:rPr>
          <w:lang w:eastAsia="en-US" w:bidi="fa-IR"/>
        </w:rPr>
        <w:t xml:space="preserve">The </w:t>
      </w:r>
      <w:r>
        <w:rPr>
          <w:lang w:eastAsia="en-US" w:bidi="fa-IR"/>
        </w:rPr>
        <w:t xml:space="preserve">services trade chapter in the </w:t>
      </w:r>
      <w:r w:rsidRPr="00B66D2C">
        <w:rPr>
          <w:lang w:eastAsia="en-US" w:bidi="fa-IR"/>
        </w:rPr>
        <w:t>G</w:t>
      </w:r>
      <w:r>
        <w:rPr>
          <w:lang w:eastAsia="en-US" w:bidi="fa-IR"/>
        </w:rPr>
        <w:t>CC-</w:t>
      </w:r>
      <w:r w:rsidRPr="00B66D2C">
        <w:rPr>
          <w:lang w:eastAsia="en-US" w:bidi="fa-IR"/>
        </w:rPr>
        <w:t>S</w:t>
      </w:r>
      <w:r>
        <w:rPr>
          <w:lang w:eastAsia="en-US" w:bidi="fa-IR"/>
        </w:rPr>
        <w:t xml:space="preserve">ingapore </w:t>
      </w:r>
      <w:r w:rsidRPr="00B66D2C">
        <w:rPr>
          <w:lang w:eastAsia="en-US" w:bidi="fa-IR"/>
        </w:rPr>
        <w:t xml:space="preserve">FTA builds on the commitments made by Singapore and the GCC countries at the multilateral level, in particular, the WTO General Agreement on Trade in Services (GATS). </w:t>
      </w:r>
      <w:r w:rsidR="00502989">
        <w:rPr>
          <w:lang w:eastAsia="en-US" w:bidi="fa-IR"/>
        </w:rPr>
        <w:t>A positive listing approach is followed by</w:t>
      </w:r>
      <w:r w:rsidRPr="00B66D2C">
        <w:rPr>
          <w:lang w:eastAsia="en-US" w:bidi="fa-IR"/>
        </w:rPr>
        <w:t xml:space="preserve"> </w:t>
      </w:r>
      <w:r>
        <w:rPr>
          <w:lang w:eastAsia="en-US" w:bidi="fa-IR"/>
        </w:rPr>
        <w:t xml:space="preserve">both sides </w:t>
      </w:r>
      <w:r w:rsidRPr="00B66D2C">
        <w:rPr>
          <w:lang w:eastAsia="en-US" w:bidi="fa-IR"/>
        </w:rPr>
        <w:t xml:space="preserve">to liberalise various services sectors beyond </w:t>
      </w:r>
      <w:r>
        <w:rPr>
          <w:lang w:eastAsia="en-US" w:bidi="fa-IR"/>
        </w:rPr>
        <w:t>their</w:t>
      </w:r>
      <w:r w:rsidRPr="00B66D2C">
        <w:rPr>
          <w:lang w:eastAsia="en-US" w:bidi="fa-IR"/>
        </w:rPr>
        <w:t xml:space="preserve"> WTO commitments</w:t>
      </w:r>
      <w:r>
        <w:rPr>
          <w:lang w:eastAsia="en-US" w:bidi="fa-IR"/>
        </w:rPr>
        <w:t xml:space="preserve">. </w:t>
      </w:r>
      <w:r w:rsidR="001D6941">
        <w:rPr>
          <w:lang w:eastAsia="en-US" w:bidi="fa-IR"/>
        </w:rPr>
        <w:t>In</w:t>
      </w:r>
      <w:r w:rsidR="00A279D0">
        <w:rPr>
          <w:lang w:eastAsia="en-US" w:bidi="fa-IR"/>
        </w:rPr>
        <w:t xml:space="preserve"> </w:t>
      </w:r>
      <w:r w:rsidR="004464FD">
        <w:rPr>
          <w:lang w:eastAsia="en-US" w:bidi="fa-IR"/>
        </w:rPr>
        <w:t>a</w:t>
      </w:r>
      <w:r w:rsidR="00A279D0">
        <w:rPr>
          <w:lang w:eastAsia="en-US" w:bidi="fa-IR"/>
        </w:rPr>
        <w:t xml:space="preserve"> positive listing approach, a </w:t>
      </w:r>
      <w:r w:rsidR="006C254D">
        <w:rPr>
          <w:lang w:eastAsia="en-US" w:bidi="fa-IR"/>
        </w:rPr>
        <w:t xml:space="preserve">country explicitly (‘positively’) list </w:t>
      </w:r>
      <w:r w:rsidR="003B0C93">
        <w:rPr>
          <w:lang w:eastAsia="en-US" w:bidi="fa-IR"/>
        </w:rPr>
        <w:t>the</w:t>
      </w:r>
      <w:r w:rsidR="006C254D">
        <w:rPr>
          <w:lang w:eastAsia="en-US" w:bidi="fa-IR"/>
        </w:rPr>
        <w:t xml:space="preserve"> sectors and subsectors in which it undertakes market access and national treatment commitments.</w:t>
      </w:r>
      <w:r w:rsidR="00D05CCC">
        <w:rPr>
          <w:lang w:eastAsia="en-US" w:bidi="fa-IR"/>
        </w:rPr>
        <w:t xml:space="preserve"> This means that only those sectors and subsectors that are specifically listed in the agreement will be covered by the commitments made by the country.</w:t>
      </w:r>
    </w:p>
    <w:p w14:paraId="2FFAE231" w14:textId="0F902962" w:rsidR="00613EC1" w:rsidRDefault="00B23571" w:rsidP="00160E3E">
      <w:pPr>
        <w:pStyle w:val="BodyText"/>
        <w:rPr>
          <w:lang w:eastAsia="en-US" w:bidi="fa-IR"/>
        </w:rPr>
      </w:pPr>
      <w:r>
        <w:rPr>
          <w:lang w:eastAsia="en-US" w:bidi="fa-IR"/>
        </w:rPr>
        <w:t>Singaporean service providers are granted preferential access in the UAE and other GCC member countries, with some variation in coverage of sub-sectors and limi</w:t>
      </w:r>
      <w:r w:rsidR="007431DD">
        <w:rPr>
          <w:lang w:eastAsia="en-US" w:bidi="fa-IR"/>
        </w:rPr>
        <w:t xml:space="preserve">tations on market access and national treatment across GCC member countries. </w:t>
      </w:r>
      <w:r w:rsidR="00526EC7">
        <w:rPr>
          <w:lang w:eastAsia="en-US" w:bidi="fa-IR"/>
        </w:rPr>
        <w:t xml:space="preserve">The </w:t>
      </w:r>
      <w:r w:rsidR="008F75F9">
        <w:rPr>
          <w:lang w:eastAsia="en-US" w:bidi="fa-IR"/>
        </w:rPr>
        <w:t xml:space="preserve">following </w:t>
      </w:r>
      <w:r w:rsidR="00526EC7">
        <w:rPr>
          <w:lang w:eastAsia="en-US" w:bidi="fa-IR"/>
        </w:rPr>
        <w:t xml:space="preserve">sectors </w:t>
      </w:r>
      <w:r w:rsidR="000E7619">
        <w:rPr>
          <w:lang w:eastAsia="en-US" w:bidi="fa-IR"/>
        </w:rPr>
        <w:t>are</w:t>
      </w:r>
      <w:r w:rsidR="00042BB7">
        <w:rPr>
          <w:lang w:eastAsia="en-US" w:bidi="fa-IR"/>
        </w:rPr>
        <w:t xml:space="preserve"> </w:t>
      </w:r>
      <w:proofErr w:type="gramStart"/>
      <w:r w:rsidR="00042BB7">
        <w:rPr>
          <w:lang w:eastAsia="en-US" w:bidi="fa-IR"/>
        </w:rPr>
        <w:t>include</w:t>
      </w:r>
      <w:proofErr w:type="gramEnd"/>
      <w:r w:rsidR="00613EC1">
        <w:rPr>
          <w:lang w:eastAsia="en-US" w:bidi="fa-IR"/>
        </w:rPr>
        <w:t>:</w:t>
      </w:r>
    </w:p>
    <w:p w14:paraId="12EC66A7" w14:textId="213360D6" w:rsidR="00B65EB9" w:rsidRDefault="00997814" w:rsidP="00613EC1">
      <w:pPr>
        <w:pStyle w:val="ListBullet"/>
        <w:rPr>
          <w:lang w:eastAsia="en-US" w:bidi="fa-IR"/>
        </w:rPr>
      </w:pPr>
      <w:r>
        <w:rPr>
          <w:lang w:eastAsia="en-US" w:bidi="fa-IR"/>
        </w:rPr>
        <w:t xml:space="preserve">professional services </w:t>
      </w:r>
      <w:r w:rsidR="008F438E">
        <w:rPr>
          <w:lang w:eastAsia="en-US" w:bidi="fa-IR"/>
        </w:rPr>
        <w:t>such as</w:t>
      </w:r>
      <w:r>
        <w:rPr>
          <w:lang w:eastAsia="en-US" w:bidi="fa-IR"/>
        </w:rPr>
        <w:t xml:space="preserve"> legal services</w:t>
      </w:r>
      <w:r w:rsidR="00D50517">
        <w:rPr>
          <w:lang w:eastAsia="en-US" w:bidi="fa-IR"/>
        </w:rPr>
        <w:t>, accounting services and engineering services</w:t>
      </w:r>
      <w:r w:rsidR="00BF3174">
        <w:rPr>
          <w:lang w:eastAsia="en-US" w:bidi="fa-IR"/>
        </w:rPr>
        <w:t>;</w:t>
      </w:r>
      <w:r w:rsidR="00140948">
        <w:rPr>
          <w:lang w:eastAsia="en-US" w:bidi="fa-IR"/>
        </w:rPr>
        <w:t xml:space="preserve"> </w:t>
      </w:r>
      <w:r w:rsidR="006457C5">
        <w:rPr>
          <w:lang w:eastAsia="en-US" w:bidi="fa-IR"/>
        </w:rPr>
        <w:t>and</w:t>
      </w:r>
    </w:p>
    <w:p w14:paraId="3E524E02" w14:textId="212A8632" w:rsidR="006457C5" w:rsidRDefault="006457C5" w:rsidP="00613EC1">
      <w:pPr>
        <w:pStyle w:val="ListBullet"/>
        <w:rPr>
          <w:lang w:eastAsia="en-US" w:bidi="fa-IR"/>
        </w:rPr>
      </w:pPr>
      <w:r>
        <w:rPr>
          <w:lang w:eastAsia="en-US" w:bidi="fa-IR"/>
        </w:rPr>
        <w:t xml:space="preserve">business services such as construction services, distribution services and hospital </w:t>
      </w:r>
      <w:r w:rsidR="00A074F8">
        <w:rPr>
          <w:lang w:eastAsia="en-US" w:bidi="fa-IR"/>
        </w:rPr>
        <w:t>services.</w:t>
      </w:r>
    </w:p>
    <w:p w14:paraId="44457861" w14:textId="491B299A" w:rsidR="00160E3E" w:rsidRDefault="00C04484" w:rsidP="00160E3E">
      <w:pPr>
        <w:pStyle w:val="BodyText"/>
        <w:rPr>
          <w:lang w:eastAsia="en-US" w:bidi="fa-IR"/>
        </w:rPr>
      </w:pPr>
      <w:r>
        <w:rPr>
          <w:lang w:eastAsia="en-US" w:bidi="fa-IR"/>
        </w:rPr>
        <w:t>Some of the</w:t>
      </w:r>
      <w:r w:rsidR="00DD118D">
        <w:rPr>
          <w:lang w:eastAsia="en-US" w:bidi="fa-IR"/>
        </w:rPr>
        <w:t xml:space="preserve"> GCC member </w:t>
      </w:r>
      <w:r>
        <w:rPr>
          <w:lang w:eastAsia="en-US" w:bidi="fa-IR"/>
        </w:rPr>
        <w:t xml:space="preserve">countries </w:t>
      </w:r>
      <w:r w:rsidR="00D20066">
        <w:rPr>
          <w:lang w:eastAsia="en-US" w:bidi="fa-IR"/>
        </w:rPr>
        <w:t xml:space="preserve">also </w:t>
      </w:r>
      <w:r w:rsidR="00756570">
        <w:rPr>
          <w:lang w:eastAsia="en-US" w:bidi="fa-IR"/>
        </w:rPr>
        <w:t>ha</w:t>
      </w:r>
      <w:r>
        <w:rPr>
          <w:lang w:eastAsia="en-US" w:bidi="fa-IR"/>
        </w:rPr>
        <w:t>ve</w:t>
      </w:r>
      <w:r w:rsidR="00756570">
        <w:rPr>
          <w:lang w:eastAsia="en-US" w:bidi="fa-IR"/>
        </w:rPr>
        <w:t xml:space="preserve"> specific </w:t>
      </w:r>
      <w:r w:rsidR="00511844">
        <w:rPr>
          <w:lang w:eastAsia="en-US" w:bidi="fa-IR"/>
        </w:rPr>
        <w:t>provisions</w:t>
      </w:r>
      <w:r w:rsidR="00756570">
        <w:rPr>
          <w:lang w:eastAsia="en-US" w:bidi="fa-IR"/>
        </w:rPr>
        <w:t xml:space="preserve"> for </w:t>
      </w:r>
      <w:r>
        <w:rPr>
          <w:lang w:eastAsia="en-US" w:bidi="fa-IR"/>
        </w:rPr>
        <w:t xml:space="preserve">services trade with </w:t>
      </w:r>
      <w:r w:rsidR="00756570">
        <w:rPr>
          <w:lang w:eastAsia="en-US" w:bidi="fa-IR"/>
        </w:rPr>
        <w:t>Singapore under the FTA.</w:t>
      </w:r>
      <w:r w:rsidR="007D2929">
        <w:rPr>
          <w:lang w:eastAsia="en-US" w:bidi="fa-IR"/>
        </w:rPr>
        <w:t xml:space="preserve"> </w:t>
      </w:r>
      <w:r w:rsidR="00160E3E" w:rsidRPr="00AD03CF">
        <w:rPr>
          <w:lang w:eastAsia="en-US" w:bidi="fa-IR"/>
        </w:rPr>
        <w:t xml:space="preserve">The </w:t>
      </w:r>
      <w:r w:rsidR="00C52B97">
        <w:rPr>
          <w:lang w:eastAsia="en-US" w:bidi="fa-IR"/>
        </w:rPr>
        <w:t>UAE</w:t>
      </w:r>
      <w:r w:rsidR="00160E3E" w:rsidRPr="00AD03CF">
        <w:rPr>
          <w:lang w:eastAsia="en-US" w:bidi="fa-IR"/>
        </w:rPr>
        <w:t xml:space="preserve"> relax</w:t>
      </w:r>
      <w:r w:rsidR="00C52B97">
        <w:rPr>
          <w:lang w:eastAsia="en-US" w:bidi="fa-IR"/>
        </w:rPr>
        <w:t>es</w:t>
      </w:r>
      <w:r w:rsidR="00160E3E" w:rsidRPr="00AD03CF">
        <w:rPr>
          <w:lang w:eastAsia="en-US" w:bidi="fa-IR"/>
        </w:rPr>
        <w:t xml:space="preserve"> foreign equity limits in construction services, distribution services, hospital services and legal advisory services.</w:t>
      </w:r>
    </w:p>
    <w:p w14:paraId="622368FF" w14:textId="4C63A723" w:rsidR="00A0457C" w:rsidRDefault="003610FD" w:rsidP="00160E3E">
      <w:pPr>
        <w:pStyle w:val="BodyText"/>
        <w:rPr>
          <w:lang w:eastAsia="en-US" w:bidi="fa-IR"/>
        </w:rPr>
      </w:pPr>
      <w:r w:rsidRPr="003610FD">
        <w:rPr>
          <w:lang w:eastAsia="en-US" w:bidi="fa-IR"/>
        </w:rPr>
        <w:lastRenderedPageBreak/>
        <w:t xml:space="preserve">The FTA </w:t>
      </w:r>
      <w:r w:rsidR="00CA4C08">
        <w:rPr>
          <w:lang w:eastAsia="en-US" w:bidi="fa-IR"/>
        </w:rPr>
        <w:t>also</w:t>
      </w:r>
      <w:r w:rsidRPr="003610FD">
        <w:rPr>
          <w:lang w:eastAsia="en-US" w:bidi="fa-IR"/>
        </w:rPr>
        <w:t xml:space="preserve"> provides rights and obligations to facilitate the movement of natural persons engaged in the conduct of trade and investment between the Parties. A natural person of a Party means a natural person who is a national or permanent resident of a GCC </w:t>
      </w:r>
      <w:r w:rsidR="00CA4C08">
        <w:rPr>
          <w:lang w:eastAsia="en-US" w:bidi="fa-IR"/>
        </w:rPr>
        <w:t>m</w:t>
      </w:r>
      <w:r w:rsidRPr="003610FD">
        <w:rPr>
          <w:lang w:eastAsia="en-US" w:bidi="fa-IR"/>
        </w:rPr>
        <w:t xml:space="preserve">ember </w:t>
      </w:r>
      <w:r w:rsidR="00CA4C08">
        <w:rPr>
          <w:lang w:eastAsia="en-US" w:bidi="fa-IR"/>
        </w:rPr>
        <w:t>country</w:t>
      </w:r>
      <w:r w:rsidRPr="003610FD">
        <w:rPr>
          <w:lang w:eastAsia="en-US" w:bidi="fa-IR"/>
        </w:rPr>
        <w:t xml:space="preserve"> or Singapore.</w:t>
      </w:r>
    </w:p>
    <w:p w14:paraId="216A02CC" w14:textId="7A2B4D7E" w:rsidR="00D264CE" w:rsidRDefault="00D264CE" w:rsidP="00160E3E">
      <w:pPr>
        <w:pStyle w:val="BodyText"/>
        <w:rPr>
          <w:lang w:eastAsia="en-US" w:bidi="fa-IR"/>
        </w:rPr>
      </w:pPr>
      <w:r>
        <w:rPr>
          <w:lang w:eastAsia="en-US" w:bidi="fa-IR"/>
        </w:rPr>
        <w:t>It also has a chapter on electro</w:t>
      </w:r>
      <w:r w:rsidR="002A03DE">
        <w:rPr>
          <w:lang w:eastAsia="en-US" w:bidi="fa-IR"/>
        </w:rPr>
        <w:t>nic commerce</w:t>
      </w:r>
      <w:r w:rsidR="00940359">
        <w:rPr>
          <w:lang w:eastAsia="en-US" w:bidi="fa-IR"/>
        </w:rPr>
        <w:t xml:space="preserve"> as a means</w:t>
      </w:r>
      <w:r w:rsidR="00647869">
        <w:rPr>
          <w:lang w:eastAsia="en-US" w:bidi="fa-IR"/>
        </w:rPr>
        <w:t xml:space="preserve"> of supplying services</w:t>
      </w:r>
      <w:r w:rsidR="00B37141">
        <w:rPr>
          <w:lang w:eastAsia="en-US" w:bidi="fa-IR"/>
        </w:rPr>
        <w:t>.</w:t>
      </w:r>
      <w:r w:rsidR="00CB6154">
        <w:rPr>
          <w:lang w:eastAsia="en-US" w:bidi="fa-IR"/>
        </w:rPr>
        <w:t xml:space="preserve"> It </w:t>
      </w:r>
      <w:r w:rsidR="00720598">
        <w:rPr>
          <w:lang w:eastAsia="en-US" w:bidi="fa-IR"/>
        </w:rPr>
        <w:t>a</w:t>
      </w:r>
      <w:r w:rsidR="00CB6154">
        <w:rPr>
          <w:lang w:eastAsia="en-US" w:bidi="fa-IR"/>
        </w:rPr>
        <w:t xml:space="preserve">ddresses non-discriminatory and fair treatment of digital products, such as software, e-books and e-movies, originating from Singapore and the respective GCC countries. Both sides also commit to </w:t>
      </w:r>
      <w:r w:rsidR="00D769C2">
        <w:rPr>
          <w:lang w:eastAsia="en-US" w:bidi="fa-IR"/>
        </w:rPr>
        <w:t xml:space="preserve">not </w:t>
      </w:r>
      <w:r w:rsidR="00CB6154">
        <w:rPr>
          <w:lang w:eastAsia="en-US" w:bidi="fa-IR"/>
        </w:rPr>
        <w:t>impos</w:t>
      </w:r>
      <w:r w:rsidR="00450B73">
        <w:rPr>
          <w:lang w:eastAsia="en-US" w:bidi="fa-IR"/>
        </w:rPr>
        <w:t>e</w:t>
      </w:r>
      <w:r w:rsidR="00CB6154">
        <w:rPr>
          <w:lang w:eastAsia="en-US" w:bidi="fa-IR"/>
        </w:rPr>
        <w:t xml:space="preserve"> customs duties on digital products delivered electronically.</w:t>
      </w:r>
    </w:p>
    <w:p w14:paraId="20FE6C87" w14:textId="0514BEDF" w:rsidR="00A3210E" w:rsidRDefault="00A3210E" w:rsidP="00A3210E">
      <w:pPr>
        <w:pStyle w:val="Heading4"/>
        <w:rPr>
          <w:lang w:eastAsia="en-US" w:bidi="fa-IR"/>
        </w:rPr>
      </w:pPr>
      <w:r>
        <w:rPr>
          <w:lang w:eastAsia="en-US" w:bidi="fa-IR"/>
        </w:rPr>
        <w:t>GCC-EFTA FTA</w:t>
      </w:r>
    </w:p>
    <w:p w14:paraId="12A8BB39" w14:textId="77777777" w:rsidR="00F12E2B" w:rsidRDefault="00274DF8" w:rsidP="00274DF8">
      <w:pPr>
        <w:pStyle w:val="BodyText"/>
        <w:rPr>
          <w:lang w:eastAsia="en-US" w:bidi="fa-IR"/>
        </w:rPr>
      </w:pPr>
      <w:r w:rsidRPr="00274DF8">
        <w:rPr>
          <w:lang w:eastAsia="en-US" w:bidi="fa-IR"/>
        </w:rPr>
        <w:t xml:space="preserve">The chapter on Trade in Services </w:t>
      </w:r>
      <w:r w:rsidR="00185285">
        <w:rPr>
          <w:lang w:eastAsia="en-US" w:bidi="fa-IR"/>
        </w:rPr>
        <w:t>in the GCC-EFTA FTA</w:t>
      </w:r>
      <w:r w:rsidRPr="00274DF8">
        <w:rPr>
          <w:lang w:eastAsia="en-US" w:bidi="fa-IR"/>
        </w:rPr>
        <w:t xml:space="preserve"> closely follows the GATS approach. Positive listing of the commitments is followed as a basis to determine the obligations taken by each party. Both sides’ commitments under the FTA go beyond their current level of obligations in the WTO. </w:t>
      </w:r>
    </w:p>
    <w:p w14:paraId="0C901EAA" w14:textId="638BF7AE" w:rsidR="00274DF8" w:rsidRPr="00274DF8" w:rsidRDefault="00274DF8" w:rsidP="00274DF8">
      <w:pPr>
        <w:pStyle w:val="BodyText"/>
        <w:rPr>
          <w:lang w:eastAsia="en-US" w:bidi="fa-IR"/>
        </w:rPr>
      </w:pPr>
      <w:r w:rsidRPr="00274DF8">
        <w:rPr>
          <w:lang w:eastAsia="en-US" w:bidi="fa-IR"/>
        </w:rPr>
        <w:t xml:space="preserve">Moreover, additional commitments are accorded by the UAE in this FTA, such as professional services, environmental, construction, health, tourism, transportation, telecommunication and maritime services. </w:t>
      </w:r>
    </w:p>
    <w:p w14:paraId="3E3E6F81" w14:textId="6FE73719" w:rsidR="00F12E2B" w:rsidRDefault="00587DEC" w:rsidP="00274DF8">
      <w:pPr>
        <w:pStyle w:val="BodyText"/>
        <w:rPr>
          <w:lang w:eastAsia="en-US" w:bidi="fa-IR"/>
        </w:rPr>
      </w:pPr>
      <w:r>
        <w:rPr>
          <w:lang w:eastAsia="en-US" w:bidi="fa-IR"/>
        </w:rPr>
        <w:t xml:space="preserve">The FTA </w:t>
      </w:r>
      <w:r w:rsidR="00A306B7">
        <w:rPr>
          <w:lang w:eastAsia="en-US" w:bidi="fa-IR"/>
        </w:rPr>
        <w:t>facilitate</w:t>
      </w:r>
      <w:r>
        <w:rPr>
          <w:lang w:eastAsia="en-US" w:bidi="fa-IR"/>
        </w:rPr>
        <w:t xml:space="preserve">s </w:t>
      </w:r>
      <w:r w:rsidR="00C468DD">
        <w:rPr>
          <w:lang w:eastAsia="en-US" w:bidi="fa-IR"/>
        </w:rPr>
        <w:t>recognition of the</w:t>
      </w:r>
      <w:r w:rsidR="00052A12">
        <w:rPr>
          <w:lang w:eastAsia="en-US" w:bidi="fa-IR"/>
        </w:rPr>
        <w:t xml:space="preserve"> services providers</w:t>
      </w:r>
      <w:r w:rsidR="008E4D51">
        <w:rPr>
          <w:lang w:eastAsia="en-US" w:bidi="fa-IR"/>
        </w:rPr>
        <w:t>’ qualifications</w:t>
      </w:r>
      <w:r w:rsidR="003A5344">
        <w:rPr>
          <w:lang w:eastAsia="en-US" w:bidi="fa-IR"/>
        </w:rPr>
        <w:t>, aiming to enhance transparency of the procedures and requirements</w:t>
      </w:r>
      <w:r w:rsidR="000A7784">
        <w:rPr>
          <w:lang w:eastAsia="en-US" w:bidi="fa-IR"/>
        </w:rPr>
        <w:t xml:space="preserve"> related to the requirements and procedures of the technical qualifications and standards and licensing requirements</w:t>
      </w:r>
      <w:r w:rsidR="00052A12">
        <w:rPr>
          <w:lang w:eastAsia="en-US" w:bidi="fa-IR"/>
        </w:rPr>
        <w:t>.</w:t>
      </w:r>
    </w:p>
    <w:p w14:paraId="47F2B799" w14:textId="70CEFBB6" w:rsidR="007003F6" w:rsidRDefault="00AA2AB6" w:rsidP="00274DF8">
      <w:pPr>
        <w:pStyle w:val="BodyText"/>
        <w:rPr>
          <w:lang w:eastAsia="en-US" w:bidi="fa-IR"/>
        </w:rPr>
      </w:pPr>
      <w:r>
        <w:rPr>
          <w:lang w:eastAsia="en-US" w:bidi="fa-IR"/>
        </w:rPr>
        <w:t xml:space="preserve">The agreement </w:t>
      </w:r>
      <w:r w:rsidR="005377A0">
        <w:rPr>
          <w:lang w:eastAsia="en-US" w:bidi="fa-IR"/>
        </w:rPr>
        <w:t>also</w:t>
      </w:r>
      <w:r w:rsidR="00AD4697" w:rsidDel="00445DD0">
        <w:rPr>
          <w:lang w:eastAsia="en-US" w:bidi="fa-IR"/>
        </w:rPr>
        <w:t xml:space="preserve"> </w:t>
      </w:r>
      <w:r w:rsidR="00445DD0">
        <w:rPr>
          <w:lang w:eastAsia="en-US" w:bidi="fa-IR"/>
        </w:rPr>
        <w:t>includes separate annexes</w:t>
      </w:r>
      <w:r w:rsidR="00426A41">
        <w:rPr>
          <w:lang w:eastAsia="en-US" w:bidi="fa-IR"/>
        </w:rPr>
        <w:t xml:space="preserve"> on </w:t>
      </w:r>
      <w:r w:rsidR="00035417">
        <w:rPr>
          <w:lang w:eastAsia="en-US" w:bidi="fa-IR"/>
        </w:rPr>
        <w:t>movement</w:t>
      </w:r>
      <w:r w:rsidR="00AD4697">
        <w:rPr>
          <w:lang w:eastAsia="en-US" w:bidi="fa-IR"/>
        </w:rPr>
        <w:t xml:space="preserve"> of natural persons supply</w:t>
      </w:r>
      <w:r w:rsidR="008E0F3A">
        <w:rPr>
          <w:lang w:eastAsia="en-US" w:bidi="fa-IR"/>
        </w:rPr>
        <w:t>ing</w:t>
      </w:r>
      <w:r w:rsidR="002B165A">
        <w:rPr>
          <w:lang w:eastAsia="en-US" w:bidi="fa-IR"/>
        </w:rPr>
        <w:t xml:space="preserve"> services</w:t>
      </w:r>
      <w:r w:rsidR="00C73D54">
        <w:rPr>
          <w:lang w:eastAsia="en-US" w:bidi="fa-IR"/>
        </w:rPr>
        <w:t xml:space="preserve"> (Annex X)</w:t>
      </w:r>
      <w:r w:rsidR="002B165A">
        <w:rPr>
          <w:lang w:eastAsia="en-US" w:bidi="fa-IR"/>
        </w:rPr>
        <w:t>,</w:t>
      </w:r>
      <w:r w:rsidR="00AD4697">
        <w:rPr>
          <w:lang w:eastAsia="en-US" w:bidi="fa-IR"/>
        </w:rPr>
        <w:t xml:space="preserve"> </w:t>
      </w:r>
      <w:r w:rsidR="003F27CF">
        <w:rPr>
          <w:lang w:eastAsia="en-US" w:bidi="fa-IR"/>
        </w:rPr>
        <w:t xml:space="preserve">financial </w:t>
      </w:r>
      <w:r w:rsidR="00AD4697">
        <w:rPr>
          <w:lang w:eastAsia="en-US" w:bidi="fa-IR"/>
        </w:rPr>
        <w:t>services</w:t>
      </w:r>
      <w:r w:rsidR="008E0F3A">
        <w:rPr>
          <w:lang w:eastAsia="en-US" w:bidi="fa-IR"/>
        </w:rPr>
        <w:t xml:space="preserve"> </w:t>
      </w:r>
      <w:r w:rsidR="00C73D54">
        <w:rPr>
          <w:lang w:eastAsia="en-US" w:bidi="fa-IR"/>
        </w:rPr>
        <w:t xml:space="preserve">(Annex XI) </w:t>
      </w:r>
      <w:r w:rsidR="008E0F3A">
        <w:rPr>
          <w:lang w:eastAsia="en-US" w:bidi="fa-IR"/>
        </w:rPr>
        <w:t xml:space="preserve">and </w:t>
      </w:r>
      <w:r w:rsidR="001E4881">
        <w:rPr>
          <w:lang w:eastAsia="en-US" w:bidi="fa-IR"/>
        </w:rPr>
        <w:t>telecommunication services</w:t>
      </w:r>
      <w:r w:rsidR="003A0DDB">
        <w:rPr>
          <w:lang w:eastAsia="en-US" w:bidi="fa-IR"/>
        </w:rPr>
        <w:t xml:space="preserve"> (Annex XII)</w:t>
      </w:r>
      <w:r w:rsidR="00AD4697">
        <w:rPr>
          <w:lang w:eastAsia="en-US" w:bidi="fa-IR"/>
        </w:rPr>
        <w:t>.</w:t>
      </w:r>
    </w:p>
    <w:p w14:paraId="03A2FA02" w14:textId="66D1A88C" w:rsidR="005377A0" w:rsidRDefault="005377A0" w:rsidP="00274DF8">
      <w:pPr>
        <w:pStyle w:val="BodyText"/>
        <w:rPr>
          <w:lang w:eastAsia="en-US" w:bidi="fa-IR"/>
        </w:rPr>
      </w:pPr>
      <w:r>
        <w:rPr>
          <w:lang w:eastAsia="en-US" w:bidi="fa-IR"/>
        </w:rPr>
        <w:t>It also has a</w:t>
      </w:r>
      <w:r w:rsidR="00561A4C">
        <w:rPr>
          <w:lang w:eastAsia="en-US" w:bidi="fa-IR"/>
        </w:rPr>
        <w:t xml:space="preserve">n annex on </w:t>
      </w:r>
      <w:r>
        <w:rPr>
          <w:lang w:eastAsia="en-US" w:bidi="fa-IR"/>
        </w:rPr>
        <w:t>e-commerce</w:t>
      </w:r>
      <w:r w:rsidR="00BF2311">
        <w:rPr>
          <w:lang w:eastAsia="en-US" w:bidi="fa-IR"/>
        </w:rPr>
        <w:t xml:space="preserve"> (Annex XVI)</w:t>
      </w:r>
      <w:r w:rsidR="008349AC">
        <w:rPr>
          <w:lang w:eastAsia="en-US" w:bidi="fa-IR"/>
        </w:rPr>
        <w:t xml:space="preserve"> </w:t>
      </w:r>
      <w:r w:rsidR="002A6E86">
        <w:rPr>
          <w:lang w:eastAsia="en-US" w:bidi="fa-IR"/>
        </w:rPr>
        <w:t>that aims</w:t>
      </w:r>
      <w:r w:rsidR="00176DF5">
        <w:rPr>
          <w:lang w:eastAsia="en-US" w:bidi="fa-IR"/>
        </w:rPr>
        <w:t xml:space="preserve"> </w:t>
      </w:r>
      <w:r w:rsidR="0053434D">
        <w:rPr>
          <w:lang w:eastAsia="en-US" w:bidi="fa-IR"/>
        </w:rPr>
        <w:t>to</w:t>
      </w:r>
      <w:r w:rsidR="00176DF5">
        <w:rPr>
          <w:lang w:eastAsia="en-US" w:bidi="fa-IR"/>
        </w:rPr>
        <w:t xml:space="preserve"> </w:t>
      </w:r>
      <w:r w:rsidR="00260CE0">
        <w:rPr>
          <w:lang w:eastAsia="en-US" w:bidi="fa-IR"/>
        </w:rPr>
        <w:t>enhance the cooperation in the field of regulating commercial exchanges via electronic media</w:t>
      </w:r>
      <w:r w:rsidR="00833343">
        <w:rPr>
          <w:lang w:eastAsia="en-US" w:bidi="fa-IR"/>
        </w:rPr>
        <w:t>.</w:t>
      </w:r>
      <w:r w:rsidR="005D665B">
        <w:rPr>
          <w:lang w:eastAsia="en-US" w:bidi="fa-IR"/>
        </w:rPr>
        <w:t xml:space="preserve"> The Parties recognise the need </w:t>
      </w:r>
      <w:r w:rsidR="005D665B">
        <w:t>to create an environment of trust and confidence for users of electronic commerce including</w:t>
      </w:r>
      <w:r w:rsidR="00D769C2">
        <w:t xml:space="preserve"> protection of personal data</w:t>
      </w:r>
      <w:proofErr w:type="gramStart"/>
      <w:r w:rsidR="00D769C2">
        <w:t>.</w:t>
      </w:r>
      <w:r w:rsidR="005D665B">
        <w:t xml:space="preserve"> </w:t>
      </w:r>
      <w:r w:rsidR="00F0049E">
        <w:rPr>
          <w:lang w:eastAsia="en-US" w:bidi="fa-IR"/>
        </w:rPr>
        <w:t>.</w:t>
      </w:r>
      <w:proofErr w:type="gramEnd"/>
    </w:p>
    <w:p w14:paraId="2FCF0E7B" w14:textId="4882C8C3" w:rsidR="006D7EB7" w:rsidRDefault="00182334" w:rsidP="00182334">
      <w:pPr>
        <w:pStyle w:val="Heading4"/>
        <w:rPr>
          <w:lang w:eastAsia="en-US" w:bidi="fa-IR"/>
        </w:rPr>
      </w:pPr>
      <w:r>
        <w:rPr>
          <w:lang w:eastAsia="en-US" w:bidi="fa-IR"/>
        </w:rPr>
        <w:t>India-UAE CEPA</w:t>
      </w:r>
    </w:p>
    <w:p w14:paraId="329D6FB6" w14:textId="617CB580" w:rsidR="00B01AB3" w:rsidRDefault="006E7145" w:rsidP="00B01AB3">
      <w:pPr>
        <w:pStyle w:val="BodyText"/>
        <w:rPr>
          <w:lang w:eastAsia="en-US" w:bidi="fa-IR"/>
        </w:rPr>
      </w:pPr>
      <w:r>
        <w:rPr>
          <w:lang w:eastAsia="en-US" w:bidi="fa-IR"/>
        </w:rPr>
        <w:t xml:space="preserve">The </w:t>
      </w:r>
      <w:r w:rsidR="008522DE">
        <w:rPr>
          <w:lang w:eastAsia="en-US" w:bidi="fa-IR"/>
        </w:rPr>
        <w:t xml:space="preserve">chapter on Trade in Services in the India-UAE CEPA closely follows the GATS approach. </w:t>
      </w:r>
      <w:r w:rsidR="00C677E0">
        <w:rPr>
          <w:lang w:eastAsia="en-US" w:bidi="fa-IR"/>
        </w:rPr>
        <w:t xml:space="preserve">A positive listing </w:t>
      </w:r>
      <w:r w:rsidR="002053EE">
        <w:rPr>
          <w:lang w:eastAsia="en-US" w:bidi="fa-IR"/>
        </w:rPr>
        <w:t>is followed to liberalise various services sectors</w:t>
      </w:r>
      <w:r w:rsidR="009E2A9A">
        <w:rPr>
          <w:lang w:eastAsia="en-US" w:bidi="fa-IR"/>
        </w:rPr>
        <w:t xml:space="preserve"> </w:t>
      </w:r>
      <w:r w:rsidR="00EB0509">
        <w:rPr>
          <w:lang w:eastAsia="en-US" w:bidi="fa-IR"/>
        </w:rPr>
        <w:t>beyond the WTO commitments</w:t>
      </w:r>
      <w:r w:rsidR="002053EE">
        <w:rPr>
          <w:lang w:eastAsia="en-US" w:bidi="fa-IR"/>
        </w:rPr>
        <w:t>.</w:t>
      </w:r>
    </w:p>
    <w:p w14:paraId="79E5965F" w14:textId="54154821" w:rsidR="008D0E9D" w:rsidRDefault="004B059C" w:rsidP="00B01AB3">
      <w:pPr>
        <w:pStyle w:val="BodyText"/>
        <w:rPr>
          <w:lang w:eastAsia="en-US" w:bidi="fa-IR"/>
        </w:rPr>
      </w:pPr>
      <w:r>
        <w:rPr>
          <w:lang w:eastAsia="en-US" w:bidi="fa-IR"/>
        </w:rPr>
        <w:t xml:space="preserve">The agreement </w:t>
      </w:r>
      <w:r w:rsidR="00523F9C">
        <w:rPr>
          <w:lang w:eastAsia="en-US" w:bidi="fa-IR"/>
        </w:rPr>
        <w:t>offer</w:t>
      </w:r>
      <w:r w:rsidR="00AC0C10">
        <w:rPr>
          <w:lang w:eastAsia="en-US" w:bidi="fa-IR"/>
        </w:rPr>
        <w:t xml:space="preserve">s </w:t>
      </w:r>
      <w:r w:rsidR="00523F9C">
        <w:rPr>
          <w:lang w:eastAsia="en-US" w:bidi="fa-IR"/>
        </w:rPr>
        <w:t>improved</w:t>
      </w:r>
      <w:r w:rsidR="00AC0C10">
        <w:rPr>
          <w:lang w:eastAsia="en-US" w:bidi="fa-IR"/>
        </w:rPr>
        <w:t xml:space="preserve"> market access </w:t>
      </w:r>
      <w:r w:rsidR="00471A9E">
        <w:rPr>
          <w:lang w:eastAsia="en-US" w:bidi="fa-IR"/>
        </w:rPr>
        <w:t xml:space="preserve">across 11 </w:t>
      </w:r>
      <w:r w:rsidR="002E6B60">
        <w:rPr>
          <w:lang w:eastAsia="en-US" w:bidi="fa-IR"/>
        </w:rPr>
        <w:t xml:space="preserve">broad </w:t>
      </w:r>
      <w:r w:rsidR="00471A9E">
        <w:rPr>
          <w:lang w:eastAsia="en-US" w:bidi="fa-IR"/>
        </w:rPr>
        <w:t xml:space="preserve">services sectors and </w:t>
      </w:r>
      <w:r w:rsidR="002E6B60">
        <w:rPr>
          <w:lang w:eastAsia="en-US" w:bidi="fa-IR"/>
        </w:rPr>
        <w:t>around</w:t>
      </w:r>
      <w:r w:rsidR="00471A9E">
        <w:rPr>
          <w:lang w:eastAsia="en-US" w:bidi="fa-IR"/>
        </w:rPr>
        <w:t xml:space="preserve"> 1</w:t>
      </w:r>
      <w:r w:rsidR="002E6B60">
        <w:rPr>
          <w:lang w:eastAsia="en-US" w:bidi="fa-IR"/>
        </w:rPr>
        <w:t>11</w:t>
      </w:r>
      <w:r w:rsidR="005165D1">
        <w:rPr>
          <w:lang w:eastAsia="en-US" w:bidi="fa-IR"/>
        </w:rPr>
        <w:t xml:space="preserve"> </w:t>
      </w:r>
      <w:r w:rsidR="00471A9E">
        <w:rPr>
          <w:lang w:eastAsia="en-US" w:bidi="fa-IR"/>
        </w:rPr>
        <w:t>sub-sectors.</w:t>
      </w:r>
      <w:r w:rsidR="00182776">
        <w:rPr>
          <w:lang w:eastAsia="en-US" w:bidi="fa-IR"/>
        </w:rPr>
        <w:t xml:space="preserve"> </w:t>
      </w:r>
      <w:r w:rsidR="000D604A">
        <w:rPr>
          <w:lang w:eastAsia="en-US" w:bidi="fa-IR"/>
        </w:rPr>
        <w:t>I</w:t>
      </w:r>
      <w:r w:rsidR="00DD18AD">
        <w:rPr>
          <w:lang w:eastAsia="en-US" w:bidi="fa-IR"/>
        </w:rPr>
        <w:t xml:space="preserve">t is </w:t>
      </w:r>
      <w:r w:rsidR="000D604A">
        <w:rPr>
          <w:lang w:eastAsia="en-US" w:bidi="fa-IR"/>
        </w:rPr>
        <w:t>anticipat</w:t>
      </w:r>
      <w:r w:rsidR="00DD18AD">
        <w:rPr>
          <w:lang w:eastAsia="en-US" w:bidi="fa-IR"/>
        </w:rPr>
        <w:t xml:space="preserve">ed </w:t>
      </w:r>
      <w:r w:rsidR="000D604A">
        <w:rPr>
          <w:lang w:eastAsia="en-US" w:bidi="fa-IR"/>
        </w:rPr>
        <w:t xml:space="preserve">that this will lead </w:t>
      </w:r>
      <w:r w:rsidR="00DD18AD">
        <w:rPr>
          <w:lang w:eastAsia="en-US" w:bidi="fa-IR"/>
        </w:rPr>
        <w:t xml:space="preserve">to </w:t>
      </w:r>
      <w:r w:rsidR="00465EB8">
        <w:rPr>
          <w:lang w:eastAsia="en-US" w:bidi="fa-IR"/>
        </w:rPr>
        <w:t>a boost in</w:t>
      </w:r>
      <w:r w:rsidR="00DD18AD">
        <w:rPr>
          <w:lang w:eastAsia="en-US" w:bidi="fa-IR"/>
        </w:rPr>
        <w:t xml:space="preserve"> the total value of bilateral trade in services</w:t>
      </w:r>
      <w:r w:rsidR="00E47FD6">
        <w:rPr>
          <w:lang w:eastAsia="en-US" w:bidi="fa-IR"/>
        </w:rPr>
        <w:t xml:space="preserve">, surpassing </w:t>
      </w:r>
      <w:r w:rsidR="00DD18AD">
        <w:rPr>
          <w:lang w:eastAsia="en-US" w:bidi="fa-IR"/>
        </w:rPr>
        <w:t>US$15 billion within five years</w:t>
      </w:r>
      <w:r w:rsidR="002D37C4">
        <w:rPr>
          <w:lang w:eastAsia="en-US" w:bidi="fa-IR"/>
        </w:rPr>
        <w:t>.</w:t>
      </w:r>
      <w:r w:rsidR="00182776">
        <w:rPr>
          <w:lang w:eastAsia="en-US" w:bidi="fa-IR"/>
        </w:rPr>
        <w:t xml:space="preserve"> </w:t>
      </w:r>
      <w:r w:rsidR="005165D1">
        <w:rPr>
          <w:rStyle w:val="FootnoteReference"/>
          <w:lang w:eastAsia="en-US" w:bidi="fa-IR"/>
        </w:rPr>
        <w:footnoteReference w:id="66"/>
      </w:r>
      <w:r w:rsidR="00E369BF">
        <w:rPr>
          <w:lang w:eastAsia="en-US" w:bidi="fa-IR"/>
        </w:rPr>
        <w:t xml:space="preserve"> It is important to note that the UAE has not made any commi</w:t>
      </w:r>
      <w:r w:rsidR="00AB413A">
        <w:rPr>
          <w:lang w:eastAsia="en-US" w:bidi="fa-IR"/>
        </w:rPr>
        <w:t>tments in energy</w:t>
      </w:r>
      <w:r w:rsidR="00FD75D5">
        <w:rPr>
          <w:lang w:eastAsia="en-US" w:bidi="fa-IR"/>
        </w:rPr>
        <w:t xml:space="preserve"> and energy related services.</w:t>
      </w:r>
    </w:p>
    <w:p w14:paraId="3A83496B" w14:textId="351163C7" w:rsidR="00175C9B" w:rsidRDefault="00FC1C01" w:rsidP="00B01AB3">
      <w:pPr>
        <w:pStyle w:val="BodyText"/>
        <w:rPr>
          <w:lang w:eastAsia="en-US" w:bidi="fa-IR"/>
        </w:rPr>
      </w:pPr>
      <w:r>
        <w:rPr>
          <w:lang w:eastAsia="en-US" w:bidi="fa-IR"/>
        </w:rPr>
        <w:lastRenderedPageBreak/>
        <w:t xml:space="preserve">In terms of </w:t>
      </w:r>
      <w:r w:rsidR="007B53A8">
        <w:rPr>
          <w:lang w:eastAsia="en-US" w:bidi="fa-IR"/>
        </w:rPr>
        <w:t xml:space="preserve">market access, the UAE </w:t>
      </w:r>
      <w:r w:rsidR="004D351C">
        <w:rPr>
          <w:lang w:eastAsia="en-US" w:bidi="fa-IR"/>
        </w:rPr>
        <w:t xml:space="preserve">has eased the </w:t>
      </w:r>
      <w:r w:rsidR="003A07AF">
        <w:rPr>
          <w:lang w:eastAsia="en-US" w:bidi="fa-IR"/>
        </w:rPr>
        <w:t xml:space="preserve">foreign ownership requirement for Indian services providers. </w:t>
      </w:r>
      <w:r w:rsidR="004D351C">
        <w:rPr>
          <w:lang w:eastAsia="en-US" w:bidi="fa-IR"/>
        </w:rPr>
        <w:t>R</w:t>
      </w:r>
      <w:r w:rsidR="00056969">
        <w:rPr>
          <w:lang w:eastAsia="en-US" w:bidi="fa-IR"/>
        </w:rPr>
        <w:t>epresentative office</w:t>
      </w:r>
      <w:r w:rsidR="004D351C">
        <w:rPr>
          <w:lang w:eastAsia="en-US" w:bidi="fa-IR"/>
        </w:rPr>
        <w:t>s</w:t>
      </w:r>
      <w:r w:rsidR="00056969">
        <w:rPr>
          <w:lang w:eastAsia="en-US" w:bidi="fa-IR"/>
        </w:rPr>
        <w:t xml:space="preserve"> </w:t>
      </w:r>
      <w:r w:rsidR="004D351C">
        <w:rPr>
          <w:lang w:eastAsia="en-US" w:bidi="fa-IR"/>
        </w:rPr>
        <w:t>and</w:t>
      </w:r>
      <w:r w:rsidR="00056969">
        <w:rPr>
          <w:lang w:eastAsia="en-US" w:bidi="fa-IR"/>
        </w:rPr>
        <w:t xml:space="preserve"> branch</w:t>
      </w:r>
      <w:r w:rsidR="004D351C">
        <w:rPr>
          <w:lang w:eastAsia="en-US" w:bidi="fa-IR"/>
        </w:rPr>
        <w:t>es will have no foreign ownership limitations</w:t>
      </w:r>
      <w:r w:rsidR="00C251E2">
        <w:rPr>
          <w:lang w:eastAsia="en-US" w:bidi="fa-IR"/>
        </w:rPr>
        <w:t xml:space="preserve">, while </w:t>
      </w:r>
      <w:r w:rsidR="00E03B16">
        <w:rPr>
          <w:lang w:eastAsia="en-US" w:bidi="fa-IR"/>
        </w:rPr>
        <w:t>companies</w:t>
      </w:r>
      <w:r w:rsidR="008D6B0A">
        <w:rPr>
          <w:lang w:eastAsia="en-US" w:bidi="fa-IR"/>
        </w:rPr>
        <w:t xml:space="preserve"> </w:t>
      </w:r>
      <w:r w:rsidR="00475D5A">
        <w:rPr>
          <w:lang w:eastAsia="en-US" w:bidi="fa-IR"/>
        </w:rPr>
        <w:t xml:space="preserve">operating </w:t>
      </w:r>
      <w:r w:rsidR="00B16580">
        <w:rPr>
          <w:lang w:eastAsia="en-US" w:bidi="fa-IR"/>
        </w:rPr>
        <w:t>in sectors</w:t>
      </w:r>
      <w:r w:rsidR="005F1172">
        <w:rPr>
          <w:lang w:eastAsia="en-US" w:bidi="fa-IR"/>
        </w:rPr>
        <w:t xml:space="preserve"> and subsectors </w:t>
      </w:r>
      <w:r w:rsidR="005F4858">
        <w:rPr>
          <w:lang w:eastAsia="en-US" w:bidi="fa-IR"/>
        </w:rPr>
        <w:t>specified</w:t>
      </w:r>
      <w:r w:rsidR="006979FA">
        <w:rPr>
          <w:lang w:eastAsia="en-US" w:bidi="fa-IR"/>
        </w:rPr>
        <w:t xml:space="preserve"> in the </w:t>
      </w:r>
      <w:r w:rsidR="00610185">
        <w:rPr>
          <w:lang w:eastAsia="en-US" w:bidi="fa-IR"/>
        </w:rPr>
        <w:t>S</w:t>
      </w:r>
      <w:r w:rsidR="006979FA">
        <w:rPr>
          <w:lang w:eastAsia="en-US" w:bidi="fa-IR"/>
        </w:rPr>
        <w:t xml:space="preserve">chedule of </w:t>
      </w:r>
      <w:r w:rsidR="00610185">
        <w:rPr>
          <w:lang w:eastAsia="en-US" w:bidi="fa-IR"/>
        </w:rPr>
        <w:t>S</w:t>
      </w:r>
      <w:r w:rsidR="006979FA">
        <w:rPr>
          <w:lang w:eastAsia="en-US" w:bidi="fa-IR"/>
        </w:rPr>
        <w:t xml:space="preserve">pecial </w:t>
      </w:r>
      <w:r w:rsidR="00610185">
        <w:rPr>
          <w:lang w:eastAsia="en-US" w:bidi="fa-IR"/>
        </w:rPr>
        <w:t>C</w:t>
      </w:r>
      <w:r w:rsidR="006979FA">
        <w:rPr>
          <w:lang w:eastAsia="en-US" w:bidi="fa-IR"/>
        </w:rPr>
        <w:t>ommitments</w:t>
      </w:r>
      <w:r w:rsidR="0063262D">
        <w:rPr>
          <w:lang w:eastAsia="en-US" w:bidi="fa-IR"/>
        </w:rPr>
        <w:t xml:space="preserve"> will </w:t>
      </w:r>
      <w:r w:rsidR="004E25C0">
        <w:rPr>
          <w:lang w:eastAsia="en-US" w:bidi="fa-IR"/>
        </w:rPr>
        <w:t>face</w:t>
      </w:r>
      <w:r w:rsidR="00F82EDD">
        <w:rPr>
          <w:lang w:eastAsia="en-US" w:bidi="fa-IR"/>
        </w:rPr>
        <w:t xml:space="preserve"> </w:t>
      </w:r>
      <w:r w:rsidR="0063262D">
        <w:rPr>
          <w:lang w:eastAsia="en-US" w:bidi="fa-IR"/>
        </w:rPr>
        <w:t xml:space="preserve">relaxed foreign ownership requirement. </w:t>
      </w:r>
      <w:r w:rsidR="00542506">
        <w:rPr>
          <w:lang w:eastAsia="en-US" w:bidi="fa-IR"/>
        </w:rPr>
        <w:t>In general, t</w:t>
      </w:r>
      <w:r w:rsidR="001647AD">
        <w:rPr>
          <w:lang w:eastAsia="en-US" w:bidi="fa-IR"/>
        </w:rPr>
        <w:t>he maximum limit for foreign ownership</w:t>
      </w:r>
      <w:r w:rsidR="00202E3A">
        <w:rPr>
          <w:lang w:eastAsia="en-US" w:bidi="fa-IR"/>
        </w:rPr>
        <w:t xml:space="preserve"> </w:t>
      </w:r>
      <w:r w:rsidR="007B52AC">
        <w:rPr>
          <w:lang w:eastAsia="en-US" w:bidi="fa-IR"/>
        </w:rPr>
        <w:t>will be</w:t>
      </w:r>
      <w:r w:rsidR="00542506">
        <w:rPr>
          <w:lang w:eastAsia="en-US" w:bidi="fa-IR"/>
        </w:rPr>
        <w:t xml:space="preserve"> lift</w:t>
      </w:r>
      <w:r w:rsidR="00C77EF7">
        <w:rPr>
          <w:lang w:eastAsia="en-US" w:bidi="fa-IR"/>
        </w:rPr>
        <w:t>ed</w:t>
      </w:r>
      <w:r w:rsidR="00542506">
        <w:rPr>
          <w:lang w:eastAsia="en-US" w:bidi="fa-IR"/>
        </w:rPr>
        <w:t xml:space="preserve"> </w:t>
      </w:r>
      <w:r w:rsidR="00C77EF7">
        <w:rPr>
          <w:lang w:eastAsia="en-US" w:bidi="fa-IR"/>
        </w:rPr>
        <w:t xml:space="preserve">from </w:t>
      </w:r>
      <w:r w:rsidR="00C0213C">
        <w:rPr>
          <w:lang w:eastAsia="en-US" w:bidi="fa-IR"/>
        </w:rPr>
        <w:t xml:space="preserve">49 per cent to 70-75 per cent foreign ownership </w:t>
      </w:r>
      <w:r w:rsidR="00670266">
        <w:rPr>
          <w:lang w:eastAsia="en-US" w:bidi="fa-IR"/>
        </w:rPr>
        <w:t xml:space="preserve">immediately </w:t>
      </w:r>
      <w:r w:rsidR="00C0213C">
        <w:rPr>
          <w:lang w:eastAsia="en-US" w:bidi="fa-IR"/>
        </w:rPr>
        <w:t xml:space="preserve">and/or </w:t>
      </w:r>
      <w:r w:rsidR="00175C9B">
        <w:rPr>
          <w:lang w:eastAsia="en-US" w:bidi="fa-IR"/>
        </w:rPr>
        <w:t>100 per cent in 3-10 years after the agreement enter into force</w:t>
      </w:r>
      <w:r w:rsidR="00741B0F">
        <w:rPr>
          <w:lang w:eastAsia="en-US" w:bidi="fa-IR"/>
        </w:rPr>
        <w:t xml:space="preserve">. However, it is important to note that </w:t>
      </w:r>
      <w:r w:rsidR="00FA4278">
        <w:rPr>
          <w:lang w:eastAsia="en-US" w:bidi="fa-IR"/>
        </w:rPr>
        <w:t xml:space="preserve">the </w:t>
      </w:r>
      <w:r w:rsidR="000D27D4">
        <w:rPr>
          <w:lang w:eastAsia="en-US" w:bidi="fa-IR"/>
        </w:rPr>
        <w:t xml:space="preserve">49 per cent maximum foreign ownership requirement </w:t>
      </w:r>
      <w:r w:rsidR="00A64725">
        <w:rPr>
          <w:lang w:eastAsia="en-US" w:bidi="fa-IR"/>
        </w:rPr>
        <w:t xml:space="preserve">will remain for </w:t>
      </w:r>
      <w:r w:rsidR="00741B0F">
        <w:rPr>
          <w:lang w:eastAsia="en-US" w:bidi="fa-IR"/>
        </w:rPr>
        <w:t>certain</w:t>
      </w:r>
      <w:r w:rsidR="007D1A19">
        <w:rPr>
          <w:lang w:eastAsia="en-US" w:bidi="fa-IR"/>
        </w:rPr>
        <w:t xml:space="preserve"> sectors such as </w:t>
      </w:r>
      <w:r w:rsidR="00C868D9">
        <w:rPr>
          <w:lang w:eastAsia="en-US" w:bidi="fa-IR"/>
        </w:rPr>
        <w:t>telecommunications</w:t>
      </w:r>
      <w:r w:rsidR="005A4F15">
        <w:rPr>
          <w:lang w:eastAsia="en-US" w:bidi="fa-IR"/>
        </w:rPr>
        <w:t>, distribution (wholesale and retail</w:t>
      </w:r>
      <w:r w:rsidR="002400D4">
        <w:rPr>
          <w:lang w:eastAsia="en-US" w:bidi="fa-IR"/>
        </w:rPr>
        <w:t>)</w:t>
      </w:r>
      <w:r w:rsidR="005F084B">
        <w:rPr>
          <w:lang w:eastAsia="en-US" w:bidi="fa-IR"/>
        </w:rPr>
        <w:t xml:space="preserve"> services</w:t>
      </w:r>
      <w:r w:rsidR="002400D4">
        <w:rPr>
          <w:lang w:eastAsia="en-US" w:bidi="fa-IR"/>
        </w:rPr>
        <w:t>,</w:t>
      </w:r>
      <w:r w:rsidR="00466E39">
        <w:rPr>
          <w:lang w:eastAsia="en-US" w:bidi="fa-IR"/>
        </w:rPr>
        <w:t xml:space="preserve"> financial services</w:t>
      </w:r>
      <w:r w:rsidR="002519E5">
        <w:rPr>
          <w:lang w:eastAsia="en-US" w:bidi="fa-IR"/>
        </w:rPr>
        <w:t xml:space="preserve"> (except </w:t>
      </w:r>
      <w:r w:rsidR="00805EF2">
        <w:rPr>
          <w:lang w:eastAsia="en-US" w:bidi="fa-IR"/>
        </w:rPr>
        <w:t>in Dubai International Financial Centre</w:t>
      </w:r>
      <w:r w:rsidR="002519E5">
        <w:rPr>
          <w:lang w:eastAsia="en-US" w:bidi="fa-IR"/>
        </w:rPr>
        <w:t>)</w:t>
      </w:r>
      <w:r w:rsidR="00466E39">
        <w:rPr>
          <w:lang w:eastAsia="en-US" w:bidi="fa-IR"/>
        </w:rPr>
        <w:t>,</w:t>
      </w:r>
      <w:r w:rsidR="00C868D9">
        <w:rPr>
          <w:lang w:eastAsia="en-US" w:bidi="fa-IR"/>
        </w:rPr>
        <w:t xml:space="preserve"> </w:t>
      </w:r>
      <w:r w:rsidR="0068702A">
        <w:rPr>
          <w:lang w:eastAsia="en-US" w:bidi="fa-IR"/>
        </w:rPr>
        <w:t>part of maritime services</w:t>
      </w:r>
      <w:r w:rsidR="00350880">
        <w:rPr>
          <w:lang w:eastAsia="en-US" w:bidi="fa-IR"/>
        </w:rPr>
        <w:t xml:space="preserve"> (</w:t>
      </w:r>
      <w:r w:rsidR="00EB311B">
        <w:rPr>
          <w:lang w:eastAsia="en-US" w:bidi="fa-IR"/>
        </w:rPr>
        <w:t xml:space="preserve">international freight </w:t>
      </w:r>
      <w:r w:rsidR="00B54ABB">
        <w:rPr>
          <w:lang w:eastAsia="en-US" w:bidi="fa-IR"/>
        </w:rPr>
        <w:t>and maritime auxil</w:t>
      </w:r>
      <w:r w:rsidR="005F15CE">
        <w:rPr>
          <w:lang w:eastAsia="en-US" w:bidi="fa-IR"/>
        </w:rPr>
        <w:t xml:space="preserve">iary </w:t>
      </w:r>
      <w:r w:rsidR="0065463C">
        <w:rPr>
          <w:lang w:eastAsia="en-US" w:bidi="fa-IR"/>
        </w:rPr>
        <w:t>services</w:t>
      </w:r>
      <w:r w:rsidR="00350880">
        <w:rPr>
          <w:lang w:eastAsia="en-US" w:bidi="fa-IR"/>
        </w:rPr>
        <w:t>)</w:t>
      </w:r>
      <w:r w:rsidR="0068702A">
        <w:rPr>
          <w:lang w:eastAsia="en-US" w:bidi="fa-IR"/>
        </w:rPr>
        <w:t xml:space="preserve">, </w:t>
      </w:r>
      <w:r w:rsidR="00C868D9">
        <w:rPr>
          <w:lang w:eastAsia="en-US" w:bidi="fa-IR"/>
        </w:rPr>
        <w:t>and services provided by midwives, nurses, physiotherapists and par-medical personnel, postal services and courier services</w:t>
      </w:r>
      <w:r w:rsidR="000E30C0">
        <w:rPr>
          <w:lang w:eastAsia="en-US" w:bidi="fa-IR"/>
        </w:rPr>
        <w:t>.</w:t>
      </w:r>
      <w:r w:rsidR="00C868D9">
        <w:rPr>
          <w:lang w:eastAsia="en-US" w:bidi="fa-IR"/>
        </w:rPr>
        <w:t xml:space="preserve"> </w:t>
      </w:r>
    </w:p>
    <w:p w14:paraId="7A5EC138" w14:textId="6ADEE4F3" w:rsidR="00077305" w:rsidRDefault="00AA79BE" w:rsidP="00B01AB3">
      <w:pPr>
        <w:pStyle w:val="BodyText"/>
        <w:rPr>
          <w:lang w:eastAsia="en-US" w:bidi="fa-IR"/>
        </w:rPr>
      </w:pPr>
      <w:r>
        <w:rPr>
          <w:lang w:eastAsia="en-US" w:bidi="fa-IR"/>
        </w:rPr>
        <w:t>Regarding</w:t>
      </w:r>
      <w:r w:rsidR="00185343">
        <w:rPr>
          <w:lang w:eastAsia="en-US" w:bidi="fa-IR"/>
        </w:rPr>
        <w:t xml:space="preserve"> national treatment, </w:t>
      </w:r>
      <w:r w:rsidR="00E13A0E">
        <w:rPr>
          <w:lang w:eastAsia="en-US" w:bidi="fa-IR"/>
        </w:rPr>
        <w:t>certain res</w:t>
      </w:r>
      <w:r w:rsidR="000F336C">
        <w:rPr>
          <w:lang w:eastAsia="en-US" w:bidi="fa-IR"/>
        </w:rPr>
        <w:t>trictions</w:t>
      </w:r>
      <w:r w:rsidR="00477721">
        <w:rPr>
          <w:lang w:eastAsia="en-US" w:bidi="fa-IR"/>
        </w:rPr>
        <w:t xml:space="preserve"> on </w:t>
      </w:r>
      <w:r w:rsidR="000F336C">
        <w:rPr>
          <w:lang w:eastAsia="en-US" w:bidi="fa-IR"/>
        </w:rPr>
        <w:t xml:space="preserve">the </w:t>
      </w:r>
      <w:r w:rsidR="00477721" w:rsidRPr="00477721">
        <w:rPr>
          <w:lang w:eastAsia="en-US" w:bidi="fa-IR"/>
        </w:rPr>
        <w:t>acquisition of land and real estate, taxation, and the provision of government subsidised services</w:t>
      </w:r>
      <w:r w:rsidR="00BE3583">
        <w:rPr>
          <w:lang w:eastAsia="en-US" w:bidi="fa-IR"/>
        </w:rPr>
        <w:t xml:space="preserve"> </w:t>
      </w:r>
      <w:r w:rsidR="00FF2FF8">
        <w:rPr>
          <w:lang w:eastAsia="en-US" w:bidi="fa-IR"/>
        </w:rPr>
        <w:t>will remain</w:t>
      </w:r>
      <w:r w:rsidR="00AA22F8">
        <w:rPr>
          <w:lang w:eastAsia="en-US" w:bidi="fa-IR"/>
        </w:rPr>
        <w:t xml:space="preserve"> (</w:t>
      </w:r>
      <w:r w:rsidR="00B1699F">
        <w:rPr>
          <w:lang w:eastAsia="en-US" w:bidi="fa-IR"/>
        </w:rPr>
        <w:t>as defined</w:t>
      </w:r>
      <w:r w:rsidR="00AA22F8">
        <w:rPr>
          <w:lang w:eastAsia="en-US" w:bidi="fa-IR"/>
        </w:rPr>
        <w:t xml:space="preserve"> as limitations under the horizontal commitments)</w:t>
      </w:r>
      <w:r w:rsidR="00025C88">
        <w:rPr>
          <w:lang w:eastAsia="en-US" w:bidi="fa-IR"/>
        </w:rPr>
        <w:t xml:space="preserve">. </w:t>
      </w:r>
      <w:r w:rsidR="0027056E">
        <w:rPr>
          <w:lang w:eastAsia="en-US" w:bidi="fa-IR"/>
        </w:rPr>
        <w:t>Additional</w:t>
      </w:r>
      <w:r w:rsidR="00480B98">
        <w:rPr>
          <w:lang w:eastAsia="en-US" w:bidi="fa-IR"/>
        </w:rPr>
        <w:t xml:space="preserve"> </w:t>
      </w:r>
      <w:r w:rsidR="0009562F">
        <w:rPr>
          <w:lang w:eastAsia="en-US" w:bidi="fa-IR"/>
        </w:rPr>
        <w:t xml:space="preserve">requirements may </w:t>
      </w:r>
      <w:r w:rsidR="0027056E">
        <w:rPr>
          <w:lang w:eastAsia="en-US" w:bidi="fa-IR"/>
        </w:rPr>
        <w:t xml:space="preserve">also </w:t>
      </w:r>
      <w:r w:rsidR="0009562F">
        <w:rPr>
          <w:lang w:eastAsia="en-US" w:bidi="fa-IR"/>
        </w:rPr>
        <w:t xml:space="preserve">apply to services providers in </w:t>
      </w:r>
      <w:r w:rsidR="0027056E">
        <w:rPr>
          <w:lang w:eastAsia="en-US" w:bidi="fa-IR"/>
        </w:rPr>
        <w:t>specific</w:t>
      </w:r>
      <w:r w:rsidR="0009562F">
        <w:rPr>
          <w:lang w:eastAsia="en-US" w:bidi="fa-IR"/>
        </w:rPr>
        <w:t xml:space="preserve"> services area</w:t>
      </w:r>
      <w:r w:rsidR="0027056E">
        <w:rPr>
          <w:lang w:eastAsia="en-US" w:bidi="fa-IR"/>
        </w:rPr>
        <w:t>s</w:t>
      </w:r>
      <w:r w:rsidR="0009562F">
        <w:rPr>
          <w:lang w:eastAsia="en-US" w:bidi="fa-IR"/>
        </w:rPr>
        <w:t xml:space="preserve">. For example, non-UAE lawyer </w:t>
      </w:r>
      <w:r w:rsidR="005A72BE" w:rsidRPr="005A72BE">
        <w:rPr>
          <w:lang w:eastAsia="en-US" w:bidi="fa-IR"/>
        </w:rPr>
        <w:t>cannot plead in UAE courts, or act before official bodies, or perform notarial functions</w:t>
      </w:r>
      <w:r w:rsidR="00BC1EE9">
        <w:rPr>
          <w:lang w:eastAsia="en-US" w:bidi="fa-IR"/>
        </w:rPr>
        <w:t xml:space="preserve">. </w:t>
      </w:r>
      <w:r w:rsidR="00C568B8">
        <w:rPr>
          <w:lang w:eastAsia="en-US" w:bidi="fa-IR"/>
        </w:rPr>
        <w:t>The p</w:t>
      </w:r>
      <w:r w:rsidR="004D0DF0">
        <w:rPr>
          <w:lang w:eastAsia="en-US" w:bidi="fa-IR"/>
        </w:rPr>
        <w:t xml:space="preserve">rovision of audiovisual </w:t>
      </w:r>
      <w:r w:rsidR="00527481">
        <w:rPr>
          <w:lang w:eastAsia="en-US" w:bidi="fa-IR"/>
        </w:rPr>
        <w:t>services is s</w:t>
      </w:r>
      <w:r w:rsidR="00A77B67" w:rsidRPr="00A77B67">
        <w:rPr>
          <w:lang w:eastAsia="en-US" w:bidi="fa-IR"/>
        </w:rPr>
        <w:t>ubject to obtaining licenses and approvals from competent UAE media authorities.</w:t>
      </w:r>
    </w:p>
    <w:p w14:paraId="369A4B68" w14:textId="2E82C7BC" w:rsidR="005C154F" w:rsidRDefault="00DF7185" w:rsidP="005C154F">
      <w:pPr>
        <w:pStyle w:val="BodyText"/>
        <w:rPr>
          <w:lang w:eastAsia="en-US" w:bidi="fa-IR"/>
        </w:rPr>
      </w:pPr>
      <w:r>
        <w:rPr>
          <w:lang w:eastAsia="en-US" w:bidi="fa-IR"/>
        </w:rPr>
        <w:t xml:space="preserve">The agreement also has </w:t>
      </w:r>
      <w:r w:rsidR="00EE7DB2">
        <w:rPr>
          <w:lang w:eastAsia="en-US" w:bidi="fa-IR"/>
        </w:rPr>
        <w:t>separate</w:t>
      </w:r>
      <w:r>
        <w:rPr>
          <w:lang w:eastAsia="en-US" w:bidi="fa-IR"/>
        </w:rPr>
        <w:t xml:space="preserve"> annexes on telecommunications</w:t>
      </w:r>
      <w:r w:rsidR="00EE7DB2">
        <w:rPr>
          <w:lang w:eastAsia="en-US" w:bidi="fa-IR"/>
        </w:rPr>
        <w:t xml:space="preserve"> (Annex 8C)</w:t>
      </w:r>
      <w:r w:rsidR="000A7EAA">
        <w:rPr>
          <w:lang w:eastAsia="en-US" w:bidi="fa-IR"/>
        </w:rPr>
        <w:t>, movement of natural persons supplying services</w:t>
      </w:r>
      <w:r w:rsidR="00EE7DB2">
        <w:rPr>
          <w:lang w:eastAsia="en-US" w:bidi="fa-IR"/>
        </w:rPr>
        <w:t xml:space="preserve"> (Annex 8D) to the </w:t>
      </w:r>
      <w:r w:rsidR="00C71882">
        <w:rPr>
          <w:lang w:eastAsia="en-US" w:bidi="fa-IR"/>
        </w:rPr>
        <w:t>trade in services chapter</w:t>
      </w:r>
      <w:r w:rsidR="006A2A62">
        <w:rPr>
          <w:lang w:eastAsia="en-US" w:bidi="fa-IR"/>
        </w:rPr>
        <w:t xml:space="preserve"> and a chapter on digital trade.</w:t>
      </w:r>
    </w:p>
    <w:p w14:paraId="4BBCBC94" w14:textId="77777777" w:rsidR="00DA582D" w:rsidRDefault="0023707B" w:rsidP="0023707B">
      <w:pPr>
        <w:pStyle w:val="Heading3"/>
        <w:rPr>
          <w:lang w:eastAsia="en-US" w:bidi="fa-IR"/>
        </w:rPr>
      </w:pPr>
      <w:r>
        <w:rPr>
          <w:lang w:eastAsia="en-US" w:bidi="fa-IR"/>
        </w:rPr>
        <w:t>Investment provisions</w:t>
      </w:r>
    </w:p>
    <w:p w14:paraId="02AE91A2" w14:textId="7010EEF6" w:rsidR="0030718F" w:rsidRPr="0030718F" w:rsidRDefault="00577D54" w:rsidP="00C91D06">
      <w:pPr>
        <w:pStyle w:val="BodyText"/>
        <w:rPr>
          <w:lang w:eastAsia="en-US" w:bidi="fa-IR"/>
        </w:rPr>
      </w:pPr>
      <w:r>
        <w:rPr>
          <w:lang w:eastAsia="en-US" w:bidi="fa-IR"/>
        </w:rPr>
        <w:t>According to UNCTAD, t</w:t>
      </w:r>
      <w:r w:rsidR="0030718F">
        <w:rPr>
          <w:lang w:eastAsia="en-US" w:bidi="fa-IR"/>
        </w:rPr>
        <w:t xml:space="preserve">he UAE has signed bilateral investment treaties (BITs) with </w:t>
      </w:r>
      <w:r w:rsidR="00792A13">
        <w:rPr>
          <w:lang w:eastAsia="en-US" w:bidi="fa-IR"/>
        </w:rPr>
        <w:t>India, Singapore and Switzerland (a member state of the EFTA)</w:t>
      </w:r>
      <w:r>
        <w:rPr>
          <w:lang w:eastAsia="en-US" w:bidi="fa-IR"/>
        </w:rPr>
        <w:t>.</w:t>
      </w:r>
      <w:r>
        <w:rPr>
          <w:rStyle w:val="FootnoteReference"/>
          <w:lang w:eastAsia="en-US" w:bidi="fa-IR"/>
        </w:rPr>
        <w:footnoteReference w:id="67"/>
      </w:r>
    </w:p>
    <w:p w14:paraId="3D1C08FF" w14:textId="13A55562" w:rsidR="00B01E0F" w:rsidRDefault="007031D5" w:rsidP="009368E5">
      <w:pPr>
        <w:pStyle w:val="BodyText"/>
        <w:rPr>
          <w:lang w:eastAsia="en-US" w:bidi="fa-IR"/>
        </w:rPr>
      </w:pPr>
      <w:r w:rsidRPr="00EA6EAF">
        <w:rPr>
          <w:lang w:eastAsia="en-US" w:bidi="fa-IR"/>
        </w:rPr>
        <w:t xml:space="preserve">The GCC-EFTA and GCC-Singapore FTAs do not have a </w:t>
      </w:r>
      <w:r w:rsidR="00380B2F">
        <w:rPr>
          <w:lang w:eastAsia="en-US" w:bidi="fa-IR"/>
        </w:rPr>
        <w:t>dedicated</w:t>
      </w:r>
      <w:r w:rsidRPr="00EA6EAF">
        <w:rPr>
          <w:lang w:eastAsia="en-US" w:bidi="fa-IR"/>
        </w:rPr>
        <w:t xml:space="preserve"> chapter</w:t>
      </w:r>
      <w:r w:rsidR="00BE53CB" w:rsidRPr="00EA6EAF">
        <w:rPr>
          <w:lang w:eastAsia="en-US" w:bidi="fa-IR"/>
        </w:rPr>
        <w:t xml:space="preserve"> on investment. </w:t>
      </w:r>
      <w:r w:rsidR="00657924">
        <w:rPr>
          <w:lang w:eastAsia="en-US" w:bidi="fa-IR"/>
        </w:rPr>
        <w:t xml:space="preserve">Investment is covered </w:t>
      </w:r>
      <w:r w:rsidR="00D75017">
        <w:rPr>
          <w:lang w:eastAsia="en-US" w:bidi="fa-IR"/>
        </w:rPr>
        <w:t>by</w:t>
      </w:r>
      <w:r w:rsidR="00137122">
        <w:rPr>
          <w:lang w:eastAsia="en-US" w:bidi="fa-IR"/>
        </w:rPr>
        <w:t xml:space="preserve"> services trade</w:t>
      </w:r>
      <w:r w:rsidR="00D663C5">
        <w:rPr>
          <w:lang w:eastAsia="en-US" w:bidi="fa-IR"/>
        </w:rPr>
        <w:t xml:space="preserve"> </w:t>
      </w:r>
      <w:r w:rsidR="00D75017">
        <w:rPr>
          <w:lang w:eastAsia="en-US" w:bidi="fa-IR"/>
        </w:rPr>
        <w:t xml:space="preserve">chapters or by a </w:t>
      </w:r>
      <w:r w:rsidR="00137122">
        <w:rPr>
          <w:lang w:eastAsia="en-US" w:bidi="fa-IR"/>
        </w:rPr>
        <w:t>side letter.</w:t>
      </w:r>
    </w:p>
    <w:p w14:paraId="57F40109" w14:textId="3D17A92D" w:rsidR="009368E5" w:rsidRDefault="0068166E" w:rsidP="009368E5">
      <w:pPr>
        <w:pStyle w:val="BodyText"/>
        <w:rPr>
          <w:lang w:eastAsia="en-US" w:bidi="fa-IR"/>
        </w:rPr>
      </w:pPr>
      <w:r>
        <w:rPr>
          <w:lang w:eastAsia="en-US" w:bidi="fa-IR"/>
        </w:rPr>
        <w:t xml:space="preserve">The GCC-Singapore FTA covers investment in the trade of services chapter, that is, the agreement only covers investment in services sectors through commercial presence as defined in </w:t>
      </w:r>
      <w:r w:rsidR="007F4071">
        <w:rPr>
          <w:lang w:eastAsia="en-US" w:bidi="fa-IR"/>
        </w:rPr>
        <w:t xml:space="preserve">Article </w:t>
      </w:r>
      <w:r>
        <w:rPr>
          <w:lang w:eastAsia="en-US" w:bidi="fa-IR"/>
        </w:rPr>
        <w:t>5.1(u)(iii).</w:t>
      </w:r>
      <w:r w:rsidR="009446EE">
        <w:rPr>
          <w:lang w:eastAsia="en-US" w:bidi="fa-IR"/>
        </w:rPr>
        <w:t xml:space="preserve"> </w:t>
      </w:r>
      <w:r w:rsidR="00B934F0">
        <w:rPr>
          <w:lang w:eastAsia="en-US" w:bidi="fa-IR"/>
        </w:rPr>
        <w:t xml:space="preserve">For </w:t>
      </w:r>
      <w:r w:rsidR="0062089E">
        <w:rPr>
          <w:lang w:eastAsia="en-US" w:bidi="fa-IR"/>
        </w:rPr>
        <w:t xml:space="preserve">services </w:t>
      </w:r>
      <w:r w:rsidR="009766CB">
        <w:rPr>
          <w:lang w:eastAsia="en-US" w:bidi="fa-IR"/>
        </w:rPr>
        <w:t xml:space="preserve">sectors </w:t>
      </w:r>
      <w:r w:rsidR="00186530">
        <w:rPr>
          <w:lang w:eastAsia="en-US" w:bidi="fa-IR"/>
        </w:rPr>
        <w:t xml:space="preserve">that are granted </w:t>
      </w:r>
      <w:r w:rsidR="009766CB">
        <w:rPr>
          <w:lang w:eastAsia="en-US" w:bidi="fa-IR"/>
        </w:rPr>
        <w:t xml:space="preserve">market access, </w:t>
      </w:r>
      <w:r w:rsidR="001A0996">
        <w:rPr>
          <w:lang w:eastAsia="en-US" w:bidi="fa-IR"/>
        </w:rPr>
        <w:t xml:space="preserve">limitations on foreign </w:t>
      </w:r>
      <w:r w:rsidR="007A4A6E">
        <w:rPr>
          <w:lang w:eastAsia="en-US" w:bidi="fa-IR"/>
        </w:rPr>
        <w:t xml:space="preserve">ownership </w:t>
      </w:r>
      <w:r w:rsidR="001A0996">
        <w:rPr>
          <w:lang w:eastAsia="en-US" w:bidi="fa-IR"/>
        </w:rPr>
        <w:t xml:space="preserve">or the total value of </w:t>
      </w:r>
      <w:r w:rsidR="00244810">
        <w:rPr>
          <w:lang w:eastAsia="en-US" w:bidi="fa-IR"/>
        </w:rPr>
        <w:t xml:space="preserve">foreign investment </w:t>
      </w:r>
      <w:r w:rsidR="00453FBA">
        <w:rPr>
          <w:lang w:eastAsia="en-US" w:bidi="fa-IR"/>
        </w:rPr>
        <w:t>are relaxed</w:t>
      </w:r>
      <w:r w:rsidR="003A7BC7">
        <w:rPr>
          <w:lang w:eastAsia="en-US" w:bidi="fa-IR"/>
        </w:rPr>
        <w:t>,</w:t>
      </w:r>
      <w:r w:rsidR="0066757F">
        <w:rPr>
          <w:lang w:eastAsia="en-US" w:bidi="fa-IR"/>
        </w:rPr>
        <w:t xml:space="preserve"> unless otherwise specified </w:t>
      </w:r>
      <w:r w:rsidR="00E53599">
        <w:rPr>
          <w:lang w:eastAsia="en-US" w:bidi="fa-IR"/>
        </w:rPr>
        <w:t xml:space="preserve">in the Schedule of specific commitments </w:t>
      </w:r>
      <w:r w:rsidR="0066757F">
        <w:rPr>
          <w:lang w:eastAsia="en-US" w:bidi="fa-IR"/>
        </w:rPr>
        <w:t>(</w:t>
      </w:r>
      <w:r w:rsidR="00ED17CA">
        <w:rPr>
          <w:lang w:eastAsia="en-US" w:bidi="fa-IR"/>
        </w:rPr>
        <w:t>Article 5.3</w:t>
      </w:r>
      <w:r w:rsidR="009333B6">
        <w:rPr>
          <w:lang w:eastAsia="en-US" w:bidi="fa-IR"/>
        </w:rPr>
        <w:t>(</w:t>
      </w:r>
      <w:r w:rsidR="00B42568">
        <w:rPr>
          <w:lang w:eastAsia="en-US" w:bidi="fa-IR"/>
        </w:rPr>
        <w:t>2</w:t>
      </w:r>
      <w:r w:rsidR="009333B6">
        <w:rPr>
          <w:lang w:eastAsia="en-US" w:bidi="fa-IR"/>
        </w:rPr>
        <w:t>)</w:t>
      </w:r>
      <w:r w:rsidR="00B42568">
        <w:rPr>
          <w:lang w:eastAsia="en-US" w:bidi="fa-IR"/>
        </w:rPr>
        <w:t>(f)</w:t>
      </w:r>
      <w:r w:rsidR="0066757F">
        <w:rPr>
          <w:lang w:eastAsia="en-US" w:bidi="fa-IR"/>
        </w:rPr>
        <w:t>).</w:t>
      </w:r>
    </w:p>
    <w:p w14:paraId="5C98DF33" w14:textId="4F0234DF" w:rsidR="007E4F3C" w:rsidRDefault="0030066A" w:rsidP="002F765E">
      <w:pPr>
        <w:pStyle w:val="BodyText"/>
        <w:rPr>
          <w:lang w:eastAsia="en-US" w:bidi="fa-IR"/>
        </w:rPr>
      </w:pPr>
      <w:r w:rsidRPr="00EE1256">
        <w:rPr>
          <w:lang w:eastAsia="en-US" w:bidi="fa-IR"/>
        </w:rPr>
        <w:t xml:space="preserve">There are no specific provisions contained in the </w:t>
      </w:r>
      <w:r>
        <w:rPr>
          <w:lang w:eastAsia="en-US" w:bidi="fa-IR"/>
        </w:rPr>
        <w:t xml:space="preserve">GCC-EFTA </w:t>
      </w:r>
      <w:r w:rsidRPr="00EE1256">
        <w:rPr>
          <w:lang w:eastAsia="en-US" w:bidi="fa-IR"/>
        </w:rPr>
        <w:t>on Investment, but a side letter, forming part of the Agreement, sets forth the Parties</w:t>
      </w:r>
      <w:r>
        <w:rPr>
          <w:lang w:eastAsia="en-US" w:bidi="fa-IR"/>
        </w:rPr>
        <w:t>’</w:t>
      </w:r>
      <w:r w:rsidRPr="00EE1256">
        <w:rPr>
          <w:lang w:eastAsia="en-US" w:bidi="fa-IR"/>
        </w:rPr>
        <w:t xml:space="preserve"> obligation to conduct negotiations on business establishment in non-services sectors within two years after the entry into force of the Agreement.</w:t>
      </w:r>
      <w:r w:rsidR="002071F8" w:rsidRPr="00C91D06">
        <w:rPr>
          <w:rStyle w:val="FootnoteReference"/>
          <w:lang w:eastAsia="en-US" w:bidi="fa-IR"/>
        </w:rPr>
        <w:footnoteReference w:id="68"/>
      </w:r>
      <w:r w:rsidR="005B5AF5">
        <w:rPr>
          <w:lang w:eastAsia="en-US" w:bidi="fa-IR"/>
        </w:rPr>
        <w:t>The UAE</w:t>
      </w:r>
      <w:r w:rsidR="00CD67E7">
        <w:rPr>
          <w:lang w:eastAsia="en-US" w:bidi="fa-IR"/>
        </w:rPr>
        <w:t xml:space="preserve">-India CEPA </w:t>
      </w:r>
      <w:r w:rsidR="00901BBA">
        <w:rPr>
          <w:lang w:eastAsia="en-US" w:bidi="fa-IR"/>
        </w:rPr>
        <w:t>include</w:t>
      </w:r>
      <w:r w:rsidR="00CD67E7">
        <w:rPr>
          <w:lang w:eastAsia="en-US" w:bidi="fa-IR"/>
        </w:rPr>
        <w:t>s a</w:t>
      </w:r>
      <w:r w:rsidR="0063131B">
        <w:rPr>
          <w:lang w:eastAsia="en-US" w:bidi="fa-IR"/>
        </w:rPr>
        <w:t>n</w:t>
      </w:r>
      <w:r w:rsidR="00CD67E7">
        <w:rPr>
          <w:lang w:eastAsia="en-US" w:bidi="fa-IR"/>
        </w:rPr>
        <w:t xml:space="preserve"> </w:t>
      </w:r>
      <w:r w:rsidR="0063131B">
        <w:rPr>
          <w:lang w:eastAsia="en-US" w:bidi="fa-IR"/>
        </w:rPr>
        <w:t>investment chapter</w:t>
      </w:r>
      <w:r w:rsidR="00282EF1">
        <w:rPr>
          <w:lang w:eastAsia="en-US" w:bidi="fa-IR"/>
        </w:rPr>
        <w:t xml:space="preserve"> </w:t>
      </w:r>
      <w:r w:rsidR="00474784">
        <w:rPr>
          <w:lang w:eastAsia="en-US" w:bidi="fa-IR"/>
        </w:rPr>
        <w:t>that</w:t>
      </w:r>
      <w:r w:rsidR="00282EF1">
        <w:rPr>
          <w:lang w:eastAsia="en-US" w:bidi="fa-IR"/>
        </w:rPr>
        <w:t xml:space="preserve"> </w:t>
      </w:r>
      <w:r w:rsidR="00474784">
        <w:rPr>
          <w:lang w:eastAsia="en-US" w:bidi="fa-IR"/>
        </w:rPr>
        <w:t>outline</w:t>
      </w:r>
      <w:r w:rsidR="00282EF1">
        <w:rPr>
          <w:lang w:eastAsia="en-US" w:bidi="fa-IR"/>
        </w:rPr>
        <w:t>s general principles of promoting bilateral investment</w:t>
      </w:r>
      <w:r w:rsidR="0089522D">
        <w:rPr>
          <w:lang w:eastAsia="en-US" w:bidi="fa-IR"/>
        </w:rPr>
        <w:t xml:space="preserve">. </w:t>
      </w:r>
      <w:r w:rsidR="000B6B9B">
        <w:rPr>
          <w:lang w:eastAsia="en-US" w:bidi="fa-IR"/>
        </w:rPr>
        <w:t>It</w:t>
      </w:r>
      <w:r w:rsidR="000A2B3E">
        <w:rPr>
          <w:lang w:eastAsia="en-US" w:bidi="fa-IR"/>
        </w:rPr>
        <w:t xml:space="preserve"> establishes</w:t>
      </w:r>
      <w:r w:rsidR="00506AF8">
        <w:rPr>
          <w:lang w:eastAsia="en-US" w:bidi="fa-IR"/>
        </w:rPr>
        <w:t xml:space="preserve"> </w:t>
      </w:r>
      <w:r w:rsidR="00784043">
        <w:rPr>
          <w:lang w:eastAsia="en-US" w:bidi="fa-IR"/>
        </w:rPr>
        <w:t>a</w:t>
      </w:r>
      <w:r w:rsidR="002F765E">
        <w:rPr>
          <w:lang w:eastAsia="en-US" w:bidi="fa-IR"/>
        </w:rPr>
        <w:t xml:space="preserve"> </w:t>
      </w:r>
      <w:r w:rsidR="002F765E">
        <w:rPr>
          <w:lang w:eastAsia="en-US" w:bidi="fa-IR"/>
        </w:rPr>
        <w:lastRenderedPageBreak/>
        <w:t>UAE-India Technical Council on Investment and Trade Promotion and Facilitation (the Council) to promote and enhance the investment and trade cooperation and facilitation between the UAE and India</w:t>
      </w:r>
      <w:r w:rsidR="00537B1B">
        <w:rPr>
          <w:lang w:eastAsia="en-US" w:bidi="fa-IR"/>
        </w:rPr>
        <w:t xml:space="preserve">. </w:t>
      </w:r>
    </w:p>
    <w:p w14:paraId="259AD44D" w14:textId="4B89621A" w:rsidR="006D0598" w:rsidRPr="00CF351B" w:rsidRDefault="00367862" w:rsidP="00CF351B">
      <w:pPr>
        <w:pStyle w:val="BodyText"/>
        <w:rPr>
          <w:lang w:eastAsia="en-US" w:bidi="fa-IR"/>
        </w:rPr>
      </w:pPr>
      <w:r>
        <w:rPr>
          <w:lang w:eastAsia="en-US" w:bidi="fa-IR"/>
        </w:rPr>
        <w:t>Furthermore,</w:t>
      </w:r>
      <w:r w:rsidR="00E311D9">
        <w:rPr>
          <w:lang w:eastAsia="en-US" w:bidi="fa-IR"/>
        </w:rPr>
        <w:t xml:space="preserve"> the </w:t>
      </w:r>
      <w:r w:rsidR="004E0E4D">
        <w:rPr>
          <w:lang w:eastAsia="en-US" w:bidi="fa-IR"/>
        </w:rPr>
        <w:t>UAE and India</w:t>
      </w:r>
      <w:r w:rsidR="00537B1B">
        <w:rPr>
          <w:lang w:eastAsia="en-US" w:bidi="fa-IR"/>
        </w:rPr>
        <w:t xml:space="preserve"> </w:t>
      </w:r>
      <w:r>
        <w:rPr>
          <w:lang w:eastAsia="en-US" w:bidi="fa-IR"/>
        </w:rPr>
        <w:t>have</w:t>
      </w:r>
      <w:r w:rsidR="00537B1B">
        <w:rPr>
          <w:lang w:eastAsia="en-US" w:bidi="fa-IR"/>
        </w:rPr>
        <w:t xml:space="preserve"> </w:t>
      </w:r>
      <w:r w:rsidR="00EC7F0D">
        <w:rPr>
          <w:lang w:eastAsia="en-US" w:bidi="fa-IR"/>
        </w:rPr>
        <w:t>renew</w:t>
      </w:r>
      <w:r>
        <w:rPr>
          <w:lang w:eastAsia="en-US" w:bidi="fa-IR"/>
        </w:rPr>
        <w:t>ed</w:t>
      </w:r>
      <w:r w:rsidR="00EC7F0D">
        <w:rPr>
          <w:lang w:eastAsia="en-US" w:bidi="fa-IR"/>
        </w:rPr>
        <w:t xml:space="preserve"> </w:t>
      </w:r>
      <w:r w:rsidR="00095683">
        <w:rPr>
          <w:lang w:eastAsia="en-US" w:bidi="fa-IR"/>
        </w:rPr>
        <w:t xml:space="preserve">in the CEPA </w:t>
      </w:r>
      <w:r w:rsidR="00EC7F0D">
        <w:rPr>
          <w:lang w:eastAsia="en-US" w:bidi="fa-IR"/>
        </w:rPr>
        <w:t>the</w:t>
      </w:r>
      <w:r w:rsidR="00095683">
        <w:rPr>
          <w:lang w:eastAsia="en-US" w:bidi="fa-IR"/>
        </w:rPr>
        <w:t>ir</w:t>
      </w:r>
      <w:r w:rsidR="00EC7F0D">
        <w:rPr>
          <w:lang w:eastAsia="en-US" w:bidi="fa-IR"/>
        </w:rPr>
        <w:t xml:space="preserve"> commitment to</w:t>
      </w:r>
      <w:r w:rsidR="00537B1B">
        <w:rPr>
          <w:lang w:eastAsia="en-US" w:bidi="fa-IR"/>
        </w:rPr>
        <w:t xml:space="preserve"> </w:t>
      </w:r>
      <w:r w:rsidR="00BC4820">
        <w:rPr>
          <w:lang w:eastAsia="en-US" w:bidi="fa-IR"/>
        </w:rPr>
        <w:t xml:space="preserve">the ongoing </w:t>
      </w:r>
      <w:r w:rsidR="00553050">
        <w:rPr>
          <w:lang w:eastAsia="en-US" w:bidi="fa-IR"/>
        </w:rPr>
        <w:t>negotiation</w:t>
      </w:r>
      <w:r w:rsidR="00C67587">
        <w:rPr>
          <w:lang w:eastAsia="en-US" w:bidi="fa-IR"/>
        </w:rPr>
        <w:t xml:space="preserve"> to replace the</w:t>
      </w:r>
      <w:r w:rsidR="001348F7">
        <w:rPr>
          <w:lang w:eastAsia="en-US" w:bidi="fa-IR"/>
        </w:rPr>
        <w:t xml:space="preserve"> </w:t>
      </w:r>
      <w:r w:rsidR="00095683">
        <w:rPr>
          <w:lang w:eastAsia="en-US" w:bidi="fa-IR"/>
        </w:rPr>
        <w:t xml:space="preserve">existing </w:t>
      </w:r>
      <w:r w:rsidR="001348F7">
        <w:rPr>
          <w:lang w:eastAsia="en-US" w:bidi="fa-IR"/>
        </w:rPr>
        <w:t>UAE-India BIT</w:t>
      </w:r>
      <w:r w:rsidR="003556B7">
        <w:rPr>
          <w:lang w:eastAsia="en-US" w:bidi="fa-IR"/>
        </w:rPr>
        <w:t>.</w:t>
      </w:r>
      <w:r w:rsidR="002F765E">
        <w:rPr>
          <w:lang w:eastAsia="en-US" w:bidi="fa-IR"/>
        </w:rPr>
        <w:t xml:space="preserve"> </w:t>
      </w:r>
      <w:r w:rsidR="003556B7">
        <w:rPr>
          <w:lang w:eastAsia="en-US" w:bidi="fa-IR"/>
        </w:rPr>
        <w:t xml:space="preserve">They have </w:t>
      </w:r>
      <w:r w:rsidR="007E0F17">
        <w:rPr>
          <w:lang w:eastAsia="en-US" w:bidi="fa-IR"/>
        </w:rPr>
        <w:t>agree</w:t>
      </w:r>
      <w:r w:rsidR="003556B7">
        <w:rPr>
          <w:lang w:eastAsia="en-US" w:bidi="fa-IR"/>
        </w:rPr>
        <w:t>d</w:t>
      </w:r>
      <w:r w:rsidR="007E0F17">
        <w:rPr>
          <w:lang w:eastAsia="en-US" w:bidi="fa-IR"/>
        </w:rPr>
        <w:t xml:space="preserve"> to finalise a new agreement by June 2022</w:t>
      </w:r>
      <w:r w:rsidR="002F765E">
        <w:rPr>
          <w:lang w:eastAsia="en-US" w:bidi="fa-IR"/>
        </w:rPr>
        <w:t>.</w:t>
      </w:r>
      <w:r w:rsidR="007E4F3C">
        <w:rPr>
          <w:lang w:eastAsia="en-US" w:bidi="fa-IR"/>
        </w:rPr>
        <w:t xml:space="preserve"> </w:t>
      </w:r>
      <w:r w:rsidR="009965A5">
        <w:rPr>
          <w:lang w:eastAsia="en-US" w:bidi="fa-IR"/>
        </w:rPr>
        <w:t xml:space="preserve">However, </w:t>
      </w:r>
      <w:r w:rsidR="00521C79">
        <w:rPr>
          <w:lang w:eastAsia="en-US" w:bidi="fa-IR"/>
        </w:rPr>
        <w:t xml:space="preserve">according to news reports </w:t>
      </w:r>
      <w:r w:rsidR="009965A5">
        <w:rPr>
          <w:lang w:eastAsia="en-US" w:bidi="fa-IR"/>
        </w:rPr>
        <w:t xml:space="preserve">as of </w:t>
      </w:r>
      <w:r w:rsidR="00B455FC">
        <w:rPr>
          <w:lang w:eastAsia="en-US" w:bidi="fa-IR"/>
        </w:rPr>
        <w:t xml:space="preserve">October 2022, the negotiation </w:t>
      </w:r>
      <w:r w:rsidR="007C6788">
        <w:rPr>
          <w:lang w:eastAsia="en-US" w:bidi="fa-IR"/>
        </w:rPr>
        <w:t>h</w:t>
      </w:r>
      <w:r w:rsidR="00BC0DB4">
        <w:rPr>
          <w:lang w:eastAsia="en-US" w:bidi="fa-IR"/>
        </w:rPr>
        <w:t>as not</w:t>
      </w:r>
      <w:r w:rsidR="00142C41">
        <w:rPr>
          <w:lang w:eastAsia="en-US" w:bidi="fa-IR"/>
        </w:rPr>
        <w:t xml:space="preserve"> been</w:t>
      </w:r>
      <w:r w:rsidR="00BC0DB4">
        <w:rPr>
          <w:lang w:eastAsia="en-US" w:bidi="fa-IR"/>
        </w:rPr>
        <w:t xml:space="preserve"> concluded</w:t>
      </w:r>
      <w:r w:rsidR="00B244B0">
        <w:rPr>
          <w:lang w:eastAsia="en-US" w:bidi="fa-IR"/>
        </w:rPr>
        <w:t>.</w:t>
      </w:r>
      <w:r w:rsidR="00226CBB">
        <w:rPr>
          <w:rStyle w:val="FootnoteReference"/>
          <w:lang w:eastAsia="en-US" w:bidi="fa-IR"/>
        </w:rPr>
        <w:footnoteReference w:id="69"/>
      </w:r>
    </w:p>
    <w:p w14:paraId="59DFA323" w14:textId="113F7C7B" w:rsidR="00D17246" w:rsidRDefault="00D17246" w:rsidP="00D17246">
      <w:pPr>
        <w:pStyle w:val="Heading2"/>
        <w:rPr>
          <w:lang w:bidi="fa-IR"/>
        </w:rPr>
      </w:pPr>
      <w:bookmarkStart w:id="2090" w:name="_Toc128409033"/>
      <w:r>
        <w:rPr>
          <w:lang w:bidi="fa-IR"/>
        </w:rPr>
        <w:t xml:space="preserve">Potential impacts of an Australian FTA with </w:t>
      </w:r>
      <w:r w:rsidR="004F5EA4">
        <w:rPr>
          <w:lang w:bidi="fa-IR"/>
        </w:rPr>
        <w:t xml:space="preserve">the </w:t>
      </w:r>
      <w:r>
        <w:rPr>
          <w:lang w:bidi="fa-IR"/>
        </w:rPr>
        <w:t>UAE</w:t>
      </w:r>
      <w:bookmarkEnd w:id="2090"/>
    </w:p>
    <w:p w14:paraId="3A79BDA6" w14:textId="7B852074" w:rsidR="004F5EA4" w:rsidRDefault="004F5EA4" w:rsidP="00AC1836">
      <w:pPr>
        <w:pStyle w:val="BodyText"/>
        <w:rPr>
          <w:lang w:bidi="fa-IR"/>
        </w:rPr>
      </w:pPr>
      <w:r>
        <w:rPr>
          <w:lang w:bidi="fa-IR"/>
        </w:rPr>
        <w:t xml:space="preserve">We </w:t>
      </w:r>
      <w:r w:rsidR="00AC1836">
        <w:rPr>
          <w:lang w:bidi="fa-IR"/>
        </w:rPr>
        <w:t xml:space="preserve">use the </w:t>
      </w:r>
      <w:r>
        <w:rPr>
          <w:lang w:bidi="fa-IR"/>
        </w:rPr>
        <w:t xml:space="preserve">above tariff changes in the </w:t>
      </w:r>
      <w:r w:rsidR="00D2222C">
        <w:rPr>
          <w:lang w:bidi="fa-IR"/>
        </w:rPr>
        <w:t>GCC</w:t>
      </w:r>
      <w:r>
        <w:rPr>
          <w:lang w:bidi="fa-IR"/>
        </w:rPr>
        <w:t xml:space="preserve">-Singapore and </w:t>
      </w:r>
      <w:r w:rsidR="00D2222C">
        <w:rPr>
          <w:lang w:bidi="fa-IR"/>
        </w:rPr>
        <w:t>GCC</w:t>
      </w:r>
      <w:r>
        <w:rPr>
          <w:lang w:bidi="fa-IR"/>
        </w:rPr>
        <w:t xml:space="preserve">-EFTA FTAs </w:t>
      </w:r>
      <w:r w:rsidR="00DD642F">
        <w:rPr>
          <w:lang w:bidi="fa-IR"/>
        </w:rPr>
        <w:t xml:space="preserve">and UAE-India CEPA </w:t>
      </w:r>
      <w:r>
        <w:rPr>
          <w:lang w:bidi="fa-IR"/>
        </w:rPr>
        <w:t xml:space="preserve">as the base </w:t>
      </w:r>
      <w:r w:rsidR="00AC1836">
        <w:rPr>
          <w:lang w:bidi="fa-IR"/>
        </w:rPr>
        <w:t xml:space="preserve">to estimate the </w:t>
      </w:r>
      <w:r w:rsidR="00B274AC">
        <w:rPr>
          <w:lang w:bidi="fa-IR"/>
        </w:rPr>
        <w:t xml:space="preserve">possible </w:t>
      </w:r>
      <w:r w:rsidR="00AC1836">
        <w:rPr>
          <w:lang w:bidi="fa-IR"/>
        </w:rPr>
        <w:t xml:space="preserve">increase in Australian exports </w:t>
      </w:r>
      <w:proofErr w:type="gramStart"/>
      <w:r w:rsidR="00AC1836">
        <w:rPr>
          <w:lang w:bidi="fa-IR"/>
        </w:rPr>
        <w:t>as a result of</w:t>
      </w:r>
      <w:proofErr w:type="gramEnd"/>
      <w:r w:rsidR="00AC1836">
        <w:rPr>
          <w:lang w:bidi="fa-IR"/>
        </w:rPr>
        <w:t xml:space="preserve"> the </w:t>
      </w:r>
      <w:r>
        <w:rPr>
          <w:lang w:bidi="fa-IR"/>
        </w:rPr>
        <w:t>potential FTA with the UAE</w:t>
      </w:r>
      <w:r w:rsidR="00AC1836">
        <w:rPr>
          <w:lang w:bidi="fa-IR"/>
        </w:rPr>
        <w:t xml:space="preserve">. </w:t>
      </w:r>
      <w:r w:rsidR="00E27D77">
        <w:rPr>
          <w:lang w:bidi="fa-IR"/>
        </w:rPr>
        <w:t>Australia’s average annual export values to the UAE over the five-year period from 2015 to 2019 are used as the base value for the calculation to reflect the country’s trade profile with the UAE.</w:t>
      </w:r>
    </w:p>
    <w:p w14:paraId="17684ECC" w14:textId="21C1B13D" w:rsidR="00AC1836" w:rsidRDefault="00AC1836" w:rsidP="00AC1836">
      <w:pPr>
        <w:pStyle w:val="BodyText"/>
        <w:rPr>
          <w:lang w:bidi="fa-IR"/>
        </w:rPr>
      </w:pPr>
      <w:r>
        <w:rPr>
          <w:lang w:bidi="fa-IR"/>
        </w:rPr>
        <w:t xml:space="preserve">Each of the </w:t>
      </w:r>
      <w:r w:rsidR="00A57C59">
        <w:rPr>
          <w:lang w:bidi="fa-IR"/>
        </w:rPr>
        <w:t xml:space="preserve">tariff </w:t>
      </w:r>
      <w:r>
        <w:rPr>
          <w:lang w:bidi="fa-IR"/>
        </w:rPr>
        <w:t xml:space="preserve">reductions </w:t>
      </w:r>
      <w:r w:rsidR="00A57C59">
        <w:rPr>
          <w:lang w:bidi="fa-IR"/>
        </w:rPr>
        <w:t xml:space="preserve">in </w:t>
      </w:r>
      <w:r w:rsidR="0092525C">
        <w:rPr>
          <w:lang w:bidi="fa-IR"/>
        </w:rPr>
        <w:t>table</w:t>
      </w:r>
      <w:r w:rsidR="00A57C59">
        <w:rPr>
          <w:lang w:bidi="fa-IR"/>
        </w:rPr>
        <w:t>s</w:t>
      </w:r>
      <w:r w:rsidR="0092525C">
        <w:rPr>
          <w:lang w:bidi="fa-IR"/>
        </w:rPr>
        <w:t xml:space="preserve"> </w:t>
      </w:r>
      <w:r w:rsidR="00E84580">
        <w:rPr>
          <w:lang w:bidi="fa-IR"/>
        </w:rPr>
        <w:fldChar w:fldCharType="begin"/>
      </w:r>
      <w:r w:rsidR="00E84580">
        <w:rPr>
          <w:lang w:bidi="fa-IR"/>
        </w:rPr>
        <w:instrText xml:space="preserve"> REF _Caption5605 </w:instrText>
      </w:r>
      <w:r w:rsidR="00E84580">
        <w:rPr>
          <w:lang w:bidi="fa-IR"/>
        </w:rPr>
        <w:fldChar w:fldCharType="separate"/>
      </w:r>
      <w:r w:rsidR="002B1E22">
        <w:rPr>
          <w:noProof/>
        </w:rPr>
        <w:t>5</w:t>
      </w:r>
      <w:r w:rsidR="002B1E22" w:rsidRPr="00695C93">
        <w:rPr>
          <w:noProof/>
        </w:rPr>
        <w:t>.</w:t>
      </w:r>
      <w:r w:rsidR="002B1E22">
        <w:rPr>
          <w:noProof/>
        </w:rPr>
        <w:t>2</w:t>
      </w:r>
      <w:r w:rsidR="00E84580">
        <w:rPr>
          <w:lang w:bidi="fa-IR"/>
        </w:rPr>
        <w:fldChar w:fldCharType="end"/>
      </w:r>
      <w:r w:rsidR="00A57C59">
        <w:rPr>
          <w:lang w:bidi="fa-IR"/>
        </w:rPr>
        <w:t xml:space="preserve"> </w:t>
      </w:r>
      <w:r w:rsidR="00A57C59">
        <w:rPr>
          <w:lang w:eastAsia="en-US" w:bidi="fa-IR"/>
        </w:rPr>
        <w:t>and</w:t>
      </w:r>
      <w:r w:rsidR="0092525C">
        <w:rPr>
          <w:lang w:eastAsia="en-US" w:bidi="fa-IR"/>
        </w:rPr>
        <w:t xml:space="preserve"> </w:t>
      </w:r>
      <w:r w:rsidR="00E84580">
        <w:rPr>
          <w:lang w:eastAsia="en-US" w:bidi="fa-IR"/>
        </w:rPr>
        <w:fldChar w:fldCharType="begin"/>
      </w:r>
      <w:r w:rsidR="00E84580">
        <w:rPr>
          <w:lang w:eastAsia="en-US" w:bidi="fa-IR"/>
        </w:rPr>
        <w:instrText xml:space="preserve"> REF _Caption8125 </w:instrText>
      </w:r>
      <w:r w:rsidR="00E84580">
        <w:rPr>
          <w:lang w:eastAsia="en-US" w:bidi="fa-IR"/>
        </w:rPr>
        <w:fldChar w:fldCharType="separate"/>
      </w:r>
      <w:r w:rsidR="002B1E22">
        <w:rPr>
          <w:noProof/>
        </w:rPr>
        <w:t>5</w:t>
      </w:r>
      <w:r w:rsidR="002B1E22" w:rsidRPr="00695C93">
        <w:rPr>
          <w:noProof/>
        </w:rPr>
        <w:t>.</w:t>
      </w:r>
      <w:r w:rsidR="002B1E22">
        <w:rPr>
          <w:noProof/>
        </w:rPr>
        <w:t>6</w:t>
      </w:r>
      <w:r w:rsidR="00E84580">
        <w:rPr>
          <w:lang w:eastAsia="en-US" w:bidi="fa-IR"/>
        </w:rPr>
        <w:fldChar w:fldCharType="end"/>
      </w:r>
      <w:r>
        <w:rPr>
          <w:lang w:eastAsia="en-US" w:bidi="fa-IR"/>
        </w:rPr>
        <w:t xml:space="preserve"> </w:t>
      </w:r>
      <w:r>
        <w:rPr>
          <w:lang w:bidi="fa-IR"/>
        </w:rPr>
        <w:t xml:space="preserve">would imply a reduction in the Australian export prices (from the perspective of </w:t>
      </w:r>
      <w:r w:rsidR="00A522B2">
        <w:rPr>
          <w:lang w:bidi="fa-IR"/>
        </w:rPr>
        <w:t>UAE</w:t>
      </w:r>
      <w:r>
        <w:rPr>
          <w:lang w:bidi="fa-IR"/>
        </w:rPr>
        <w:t xml:space="preserve"> importers) which would be expected to lead to an increase in Australia’s market share. The magnitude of this increase is determined by the rate of substitution between Australian and other products.</w:t>
      </w:r>
    </w:p>
    <w:p w14:paraId="17A3A7CD" w14:textId="5F477908" w:rsidR="00AC1836" w:rsidRDefault="00AC1836" w:rsidP="00AC1836">
      <w:pPr>
        <w:pStyle w:val="BodyText"/>
        <w:rPr>
          <w:lang w:bidi="fa-IR"/>
        </w:rPr>
      </w:pPr>
      <w:r>
        <w:rPr>
          <w:lang w:bidi="fa-IR"/>
        </w:rPr>
        <w:t>For the results presented here, we use the rate of substitution (also known as the ‘</w:t>
      </w:r>
      <w:proofErr w:type="spellStart"/>
      <w:r>
        <w:rPr>
          <w:lang w:bidi="fa-IR"/>
        </w:rPr>
        <w:t>Armington</w:t>
      </w:r>
      <w:proofErr w:type="spellEnd"/>
      <w:r>
        <w:rPr>
          <w:lang w:bidi="fa-IR"/>
        </w:rPr>
        <w:t xml:space="preserve"> elasticity)’ from the GTAP model</w:t>
      </w:r>
      <w:r>
        <w:rPr>
          <w:rStyle w:val="FootnoteReference"/>
          <w:lang w:bidi="fa-IR"/>
        </w:rPr>
        <w:footnoteReference w:id="70"/>
      </w:r>
      <w:r>
        <w:rPr>
          <w:lang w:bidi="fa-IR"/>
        </w:rPr>
        <w:t xml:space="preserve"> with adjustments. </w:t>
      </w:r>
      <w:r w:rsidR="004F5DDB">
        <w:rPr>
          <w:lang w:bidi="fa-IR"/>
        </w:rPr>
        <w:t xml:space="preserve">The elasticity </w:t>
      </w:r>
      <w:r w:rsidR="0077090C">
        <w:rPr>
          <w:lang w:bidi="fa-IR"/>
        </w:rPr>
        <w:t>measure</w:t>
      </w:r>
      <w:r w:rsidR="004F5DDB">
        <w:rPr>
          <w:lang w:bidi="fa-IR"/>
        </w:rPr>
        <w:t xml:space="preserve">s </w:t>
      </w:r>
      <w:r w:rsidR="0077090C">
        <w:rPr>
          <w:lang w:bidi="fa-IR"/>
        </w:rPr>
        <w:t>the effect of changes in consumer prices due to changes in tariffs</w:t>
      </w:r>
      <w:r w:rsidR="0077090C">
        <w:rPr>
          <w:rStyle w:val="FootnoteReference"/>
          <w:lang w:bidi="fa-IR"/>
        </w:rPr>
        <w:footnoteReference w:id="71"/>
      </w:r>
      <w:r w:rsidR="0077090C">
        <w:rPr>
          <w:lang w:bidi="fa-IR"/>
        </w:rPr>
        <w:t xml:space="preserve"> on the demand for exports. An elasticity of 1 indicates that a 1 per cent decrease in consumer prices due to tariff changes will result in a 1 per cent increase in the demand for exports. </w:t>
      </w:r>
      <w:r>
        <w:rPr>
          <w:lang w:bidi="fa-IR"/>
        </w:rPr>
        <w:t>The assumed elasticity for the impact estimation</w:t>
      </w:r>
      <w:r w:rsidR="005F2C96">
        <w:rPr>
          <w:lang w:bidi="fa-IR"/>
        </w:rPr>
        <w:t xml:space="preserve"> is provided in table</w:t>
      </w:r>
      <w:r w:rsidR="000E1D0C">
        <w:rPr>
          <w:lang w:bidi="fa-IR"/>
        </w:rPr>
        <w:t xml:space="preserve"> </w:t>
      </w:r>
      <w:r w:rsidR="000E1D0C">
        <w:rPr>
          <w:lang w:bidi="fa-IR"/>
        </w:rPr>
        <w:fldChar w:fldCharType="begin"/>
      </w:r>
      <w:r w:rsidR="000E1D0C">
        <w:rPr>
          <w:lang w:bidi="fa-IR"/>
        </w:rPr>
        <w:instrText xml:space="preserve"> REF _Caption2983 </w:instrText>
      </w:r>
      <w:r w:rsidR="000E1D0C">
        <w:rPr>
          <w:lang w:bidi="fa-IR"/>
        </w:rPr>
        <w:fldChar w:fldCharType="separate"/>
      </w:r>
      <w:r w:rsidR="002B1E22">
        <w:rPr>
          <w:noProof/>
        </w:rPr>
        <w:t>A</w:t>
      </w:r>
      <w:r w:rsidR="002B1E22" w:rsidRPr="00695C93">
        <w:rPr>
          <w:noProof/>
        </w:rPr>
        <w:t>.</w:t>
      </w:r>
      <w:r w:rsidR="002B1E22">
        <w:rPr>
          <w:noProof/>
        </w:rPr>
        <w:t>1</w:t>
      </w:r>
      <w:r w:rsidR="000E1D0C">
        <w:rPr>
          <w:lang w:bidi="fa-IR"/>
        </w:rPr>
        <w:fldChar w:fldCharType="end"/>
      </w:r>
      <w:r w:rsidR="005F2C96">
        <w:rPr>
          <w:lang w:bidi="fa-IR"/>
        </w:rPr>
        <w:t xml:space="preserve"> in the appendix</w:t>
      </w:r>
      <w:r w:rsidR="00B274AC">
        <w:rPr>
          <w:lang w:bidi="fa-IR"/>
        </w:rPr>
        <w:t xml:space="preserve"> (</w:t>
      </w:r>
      <w:r w:rsidR="00F0260F">
        <w:rPr>
          <w:lang w:bidi="fa-IR"/>
        </w:rPr>
        <w:t xml:space="preserve">with Appendix B showing </w:t>
      </w:r>
      <w:r w:rsidR="00B274AC">
        <w:rPr>
          <w:lang w:bidi="fa-IR"/>
        </w:rPr>
        <w:t>the detailed calculations for Australia’s top 20 exports).</w:t>
      </w:r>
    </w:p>
    <w:p w14:paraId="67F462DC" w14:textId="65DDE2F0" w:rsidR="005F2C96" w:rsidRDefault="005F2C96" w:rsidP="00AC1836">
      <w:pPr>
        <w:pStyle w:val="BodyText"/>
        <w:rPr>
          <w:lang w:bidi="fa-IR"/>
        </w:rPr>
      </w:pPr>
      <w:proofErr w:type="gramStart"/>
      <w:r>
        <w:rPr>
          <w:lang w:bidi="fa-IR"/>
        </w:rPr>
        <w:t>In particular, we</w:t>
      </w:r>
      <w:proofErr w:type="gramEnd"/>
      <w:r>
        <w:rPr>
          <w:lang w:bidi="fa-IR"/>
        </w:rPr>
        <w:t xml:space="preserve"> estimated the tariff, import price changes and thus export changes at the 3-digit SITCr4 (Standard International Trade Classification revision 4) level reported by the DFAT’s Trade statistical pivot tables. </w:t>
      </w:r>
    </w:p>
    <w:p w14:paraId="3DC487DD" w14:textId="71BADB2B" w:rsidR="00AC1836" w:rsidRDefault="00366668" w:rsidP="00AC1836">
      <w:pPr>
        <w:pStyle w:val="BodyText"/>
        <w:rPr>
          <w:lang w:bidi="fa-IR"/>
        </w:rPr>
      </w:pPr>
      <w:r>
        <w:rPr>
          <w:lang w:bidi="fa-IR"/>
        </w:rPr>
        <w:lastRenderedPageBreak/>
        <w:t xml:space="preserve">Table </w:t>
      </w:r>
      <w:r w:rsidR="00085245">
        <w:rPr>
          <w:lang w:bidi="fa-IR"/>
        </w:rPr>
        <w:fldChar w:fldCharType="begin"/>
      </w:r>
      <w:r w:rsidR="00085245">
        <w:rPr>
          <w:lang w:bidi="fa-IR"/>
        </w:rPr>
        <w:instrText xml:space="preserve"> REF _Caption3510 </w:instrText>
      </w:r>
      <w:r w:rsidR="00085245">
        <w:rPr>
          <w:lang w:bidi="fa-IR"/>
        </w:rPr>
        <w:fldChar w:fldCharType="separate"/>
      </w:r>
      <w:r w:rsidR="002B1E22">
        <w:rPr>
          <w:noProof/>
        </w:rPr>
        <w:t>5</w:t>
      </w:r>
      <w:r w:rsidR="002B1E22" w:rsidRPr="00695C93">
        <w:rPr>
          <w:noProof/>
        </w:rPr>
        <w:t>.</w:t>
      </w:r>
      <w:r w:rsidR="002B1E22">
        <w:rPr>
          <w:noProof/>
        </w:rPr>
        <w:t>7</w:t>
      </w:r>
      <w:r w:rsidR="00085245">
        <w:rPr>
          <w:lang w:bidi="fa-IR"/>
        </w:rPr>
        <w:fldChar w:fldCharType="end"/>
      </w:r>
      <w:r>
        <w:rPr>
          <w:lang w:bidi="fa-IR"/>
        </w:rPr>
        <w:t xml:space="preserve"> </w:t>
      </w:r>
      <w:r w:rsidR="00A522B2">
        <w:rPr>
          <w:lang w:bidi="fa-IR"/>
        </w:rPr>
        <w:t xml:space="preserve">reports the estimated </w:t>
      </w:r>
      <w:r w:rsidR="00B274AC">
        <w:rPr>
          <w:lang w:bidi="fa-IR"/>
        </w:rPr>
        <w:t>increase</w:t>
      </w:r>
      <w:r w:rsidR="00A522B2">
        <w:rPr>
          <w:lang w:bidi="fa-IR"/>
        </w:rPr>
        <w:t xml:space="preserve"> </w:t>
      </w:r>
      <w:r w:rsidR="00B274AC">
        <w:rPr>
          <w:lang w:bidi="fa-IR"/>
        </w:rPr>
        <w:t>in</w:t>
      </w:r>
      <w:r w:rsidR="00A522B2">
        <w:rPr>
          <w:lang w:bidi="fa-IR"/>
        </w:rPr>
        <w:t xml:space="preserve"> Australian exports</w:t>
      </w:r>
      <w:r w:rsidR="00B274AC">
        <w:rPr>
          <w:lang w:bidi="fa-IR"/>
        </w:rPr>
        <w:t xml:space="preserve"> (</w:t>
      </w:r>
      <w:proofErr w:type="gramStart"/>
      <w:r w:rsidR="00B274AC">
        <w:rPr>
          <w:lang w:bidi="fa-IR"/>
        </w:rPr>
        <w:t>as a consequence of</w:t>
      </w:r>
      <w:proofErr w:type="gramEnd"/>
      <w:r w:rsidR="00B274AC">
        <w:rPr>
          <w:lang w:bidi="fa-IR"/>
        </w:rPr>
        <w:t xml:space="preserve"> the FTA offer)</w:t>
      </w:r>
      <w:r w:rsidR="00A522B2">
        <w:rPr>
          <w:lang w:bidi="fa-IR"/>
        </w:rPr>
        <w:t xml:space="preserve"> to the UAE using the </w:t>
      </w:r>
      <w:r w:rsidR="00536818">
        <w:rPr>
          <w:lang w:bidi="fa-IR"/>
        </w:rPr>
        <w:t xml:space="preserve">pre-COVID-19 (2015-2019) average </w:t>
      </w:r>
      <w:r w:rsidR="00A522B2">
        <w:rPr>
          <w:lang w:bidi="fa-IR"/>
        </w:rPr>
        <w:t>export values as the base value.</w:t>
      </w:r>
    </w:p>
    <w:p w14:paraId="5170709A" w14:textId="373AF07F" w:rsidR="0049685E" w:rsidRPr="00CD0A0A" w:rsidRDefault="0049685E" w:rsidP="0049685E">
      <w:pPr>
        <w:pStyle w:val="BodyText"/>
        <w:rPr>
          <w:lang w:eastAsia="en-US" w:bidi="fa-IR"/>
        </w:rPr>
      </w:pPr>
      <w:r>
        <w:rPr>
          <w:lang w:eastAsia="en-US" w:bidi="fa-IR"/>
        </w:rPr>
        <w:t xml:space="preserve">As these agreements provide similar level of reduction in tariff rates (see tables </w:t>
      </w:r>
      <w:r w:rsidR="00552EE6">
        <w:rPr>
          <w:lang w:bidi="fa-IR"/>
        </w:rPr>
        <w:fldChar w:fldCharType="begin"/>
      </w:r>
      <w:r w:rsidR="00552EE6">
        <w:rPr>
          <w:lang w:bidi="fa-IR"/>
        </w:rPr>
        <w:instrText xml:space="preserve"> REF _Caption5605 </w:instrText>
      </w:r>
      <w:r w:rsidR="00552EE6">
        <w:rPr>
          <w:lang w:bidi="fa-IR"/>
        </w:rPr>
        <w:fldChar w:fldCharType="separate"/>
      </w:r>
      <w:r w:rsidR="002B1E22">
        <w:rPr>
          <w:noProof/>
        </w:rPr>
        <w:t>5</w:t>
      </w:r>
      <w:r w:rsidR="002B1E22" w:rsidRPr="00695C93">
        <w:rPr>
          <w:noProof/>
        </w:rPr>
        <w:t>.</w:t>
      </w:r>
      <w:r w:rsidR="002B1E22">
        <w:rPr>
          <w:noProof/>
        </w:rPr>
        <w:t>2</w:t>
      </w:r>
      <w:r w:rsidR="00552EE6">
        <w:rPr>
          <w:lang w:bidi="fa-IR"/>
        </w:rPr>
        <w:fldChar w:fldCharType="end"/>
      </w:r>
      <w:r>
        <w:rPr>
          <w:lang w:bidi="fa-IR"/>
        </w:rPr>
        <w:t xml:space="preserve"> </w:t>
      </w:r>
      <w:r>
        <w:rPr>
          <w:lang w:eastAsia="en-US" w:bidi="fa-IR"/>
        </w:rPr>
        <w:t xml:space="preserve">and </w:t>
      </w:r>
      <w:r w:rsidR="00552EE6">
        <w:rPr>
          <w:lang w:eastAsia="en-US" w:bidi="fa-IR"/>
        </w:rPr>
        <w:fldChar w:fldCharType="begin"/>
      </w:r>
      <w:r w:rsidR="00552EE6">
        <w:rPr>
          <w:lang w:eastAsia="en-US" w:bidi="fa-IR"/>
        </w:rPr>
        <w:instrText xml:space="preserve"> REF _Caption8125 </w:instrText>
      </w:r>
      <w:r w:rsidR="00552EE6">
        <w:rPr>
          <w:lang w:eastAsia="en-US" w:bidi="fa-IR"/>
        </w:rPr>
        <w:fldChar w:fldCharType="separate"/>
      </w:r>
      <w:r w:rsidR="002B1E22">
        <w:rPr>
          <w:noProof/>
        </w:rPr>
        <w:t>5</w:t>
      </w:r>
      <w:r w:rsidR="002B1E22" w:rsidRPr="00695C93">
        <w:rPr>
          <w:noProof/>
        </w:rPr>
        <w:t>.</w:t>
      </w:r>
      <w:r w:rsidR="002B1E22">
        <w:rPr>
          <w:noProof/>
        </w:rPr>
        <w:t>6</w:t>
      </w:r>
      <w:r w:rsidR="00552EE6">
        <w:rPr>
          <w:lang w:eastAsia="en-US" w:bidi="fa-IR"/>
        </w:rPr>
        <w:fldChar w:fldCharType="end"/>
      </w:r>
      <w:r>
        <w:rPr>
          <w:lang w:eastAsia="en-US" w:bidi="fa-IR"/>
        </w:rPr>
        <w:t>), the impacts on Australian exports to the UAE are similar – some $490 million, or around 14 per cent, increase from the base level (5-year average over 2015-19).</w:t>
      </w:r>
    </w:p>
    <w:p w14:paraId="5C120E67" w14:textId="77777777" w:rsidR="00F04C3B" w:rsidRDefault="00883D39" w:rsidP="00AC1836">
      <w:pPr>
        <w:pStyle w:val="BodyText"/>
        <w:rPr>
          <w:lang w:bidi="fa-IR"/>
        </w:rPr>
      </w:pPr>
      <w:r>
        <w:rPr>
          <w:lang w:bidi="fa-IR"/>
        </w:rPr>
        <w:t xml:space="preserve">The growth in non-agricultural exports outpaces agricultural exports threefold, due to </w:t>
      </w:r>
      <w:r w:rsidR="00F04C3B">
        <w:rPr>
          <w:lang w:bidi="fa-IR"/>
        </w:rPr>
        <w:t>the following factors:</w:t>
      </w:r>
    </w:p>
    <w:p w14:paraId="6139BFC0" w14:textId="5041C18D" w:rsidR="00F04C3B" w:rsidRDefault="00883D39" w:rsidP="00F04C3B">
      <w:pPr>
        <w:pStyle w:val="ListBullet"/>
        <w:rPr>
          <w:lang w:bidi="fa-IR"/>
        </w:rPr>
      </w:pPr>
      <w:r>
        <w:rPr>
          <w:lang w:bidi="fa-IR"/>
        </w:rPr>
        <w:t>greater total value of non-agricultural exports</w:t>
      </w:r>
      <w:r w:rsidR="00F04C3B">
        <w:rPr>
          <w:lang w:bidi="fa-IR"/>
        </w:rPr>
        <w:t xml:space="preserve"> –</w:t>
      </w:r>
      <w:r w:rsidR="0021130A">
        <w:rPr>
          <w:lang w:bidi="fa-IR"/>
        </w:rPr>
        <w:t xml:space="preserve">the </w:t>
      </w:r>
      <w:r w:rsidR="00F04C3B">
        <w:rPr>
          <w:lang w:bidi="fa-IR"/>
        </w:rPr>
        <w:t xml:space="preserve">total value </w:t>
      </w:r>
      <w:r w:rsidR="0021130A">
        <w:rPr>
          <w:lang w:bidi="fa-IR"/>
        </w:rPr>
        <w:t xml:space="preserve">of </w:t>
      </w:r>
      <w:r w:rsidR="00F04C3B">
        <w:rPr>
          <w:lang w:bidi="fa-IR"/>
        </w:rPr>
        <w:t>non-agricultural exports is 2.4 times of that of agricultural exports;</w:t>
      </w:r>
      <w:r w:rsidR="006E6A3A">
        <w:rPr>
          <w:lang w:bidi="fa-IR"/>
        </w:rPr>
        <w:t xml:space="preserve"> and</w:t>
      </w:r>
    </w:p>
    <w:p w14:paraId="6E2881F5" w14:textId="70684D5F" w:rsidR="00F04C3B" w:rsidRDefault="00F04C3B" w:rsidP="00F04C3B">
      <w:pPr>
        <w:pStyle w:val="ListBullet"/>
        <w:rPr>
          <w:lang w:bidi="fa-IR"/>
        </w:rPr>
      </w:pPr>
      <w:r>
        <w:rPr>
          <w:lang w:bidi="fa-IR"/>
        </w:rPr>
        <w:t xml:space="preserve">higher tariff reduction for non-agriculture exports – as shown in tables </w:t>
      </w:r>
      <w:r w:rsidR="006E394D">
        <w:rPr>
          <w:lang w:bidi="fa-IR"/>
        </w:rPr>
        <w:fldChar w:fldCharType="begin"/>
      </w:r>
      <w:r w:rsidR="006E394D">
        <w:rPr>
          <w:lang w:bidi="fa-IR"/>
        </w:rPr>
        <w:instrText xml:space="preserve"> REF _Caption5605 </w:instrText>
      </w:r>
      <w:r w:rsidR="006E394D">
        <w:rPr>
          <w:lang w:bidi="fa-IR"/>
        </w:rPr>
        <w:fldChar w:fldCharType="separate"/>
      </w:r>
      <w:r w:rsidR="002B1E22">
        <w:rPr>
          <w:noProof/>
        </w:rPr>
        <w:t>5</w:t>
      </w:r>
      <w:r w:rsidR="002B1E22" w:rsidRPr="00695C93">
        <w:rPr>
          <w:noProof/>
        </w:rPr>
        <w:t>.</w:t>
      </w:r>
      <w:r w:rsidR="002B1E22">
        <w:rPr>
          <w:noProof/>
        </w:rPr>
        <w:t>2</w:t>
      </w:r>
      <w:r w:rsidR="006E394D">
        <w:rPr>
          <w:lang w:bidi="fa-IR"/>
        </w:rPr>
        <w:fldChar w:fldCharType="end"/>
      </w:r>
      <w:r>
        <w:rPr>
          <w:lang w:bidi="fa-IR"/>
        </w:rPr>
        <w:t xml:space="preserve"> </w:t>
      </w:r>
      <w:r>
        <w:rPr>
          <w:lang w:eastAsia="en-US" w:bidi="fa-IR"/>
        </w:rPr>
        <w:t xml:space="preserve">and </w:t>
      </w:r>
      <w:r w:rsidR="006E394D">
        <w:rPr>
          <w:lang w:eastAsia="en-US" w:bidi="fa-IR"/>
        </w:rPr>
        <w:fldChar w:fldCharType="begin"/>
      </w:r>
      <w:r w:rsidR="006E394D">
        <w:rPr>
          <w:lang w:eastAsia="en-US" w:bidi="fa-IR"/>
        </w:rPr>
        <w:instrText xml:space="preserve"> REF _Caption8125 </w:instrText>
      </w:r>
      <w:r w:rsidR="006E394D">
        <w:rPr>
          <w:lang w:eastAsia="en-US" w:bidi="fa-IR"/>
        </w:rPr>
        <w:fldChar w:fldCharType="separate"/>
      </w:r>
      <w:r w:rsidR="002B1E22">
        <w:rPr>
          <w:noProof/>
        </w:rPr>
        <w:t>5</w:t>
      </w:r>
      <w:r w:rsidR="002B1E22" w:rsidRPr="00695C93">
        <w:rPr>
          <w:noProof/>
        </w:rPr>
        <w:t>.</w:t>
      </w:r>
      <w:r w:rsidR="002B1E22">
        <w:rPr>
          <w:noProof/>
        </w:rPr>
        <w:t>6</w:t>
      </w:r>
      <w:r w:rsidR="006E394D">
        <w:rPr>
          <w:lang w:eastAsia="en-US" w:bidi="fa-IR"/>
        </w:rPr>
        <w:fldChar w:fldCharType="end"/>
      </w:r>
      <w:r w:rsidR="006E394D">
        <w:rPr>
          <w:lang w:eastAsia="en-US" w:bidi="fa-IR"/>
        </w:rPr>
        <w:t xml:space="preserve"> </w:t>
      </w:r>
      <w:r>
        <w:rPr>
          <w:lang w:bidi="fa-IR"/>
        </w:rPr>
        <w:fldChar w:fldCharType="begin"/>
      </w:r>
      <w:r>
        <w:rPr>
          <w:lang w:bidi="fa-IR"/>
        </w:rPr>
        <w:instrText xml:space="preserve"> REF _Caption3845 </w:instrText>
      </w:r>
      <w:r>
        <w:rPr>
          <w:lang w:bidi="fa-IR"/>
        </w:rPr>
        <w:fldChar w:fldCharType="separate"/>
      </w:r>
      <w:r w:rsidR="002B1E22">
        <w:rPr>
          <w:noProof/>
        </w:rPr>
        <w:t>B</w:t>
      </w:r>
      <w:r w:rsidR="002B1E22" w:rsidRPr="00695C93">
        <w:rPr>
          <w:noProof/>
        </w:rPr>
        <w:t>.</w:t>
      </w:r>
      <w:r w:rsidR="002B1E22">
        <w:rPr>
          <w:noProof/>
        </w:rPr>
        <w:t>1</w:t>
      </w:r>
      <w:r>
        <w:rPr>
          <w:lang w:bidi="fa-IR"/>
        </w:rPr>
        <w:fldChar w:fldCharType="end"/>
      </w:r>
      <w:r>
        <w:rPr>
          <w:lang w:bidi="fa-IR"/>
        </w:rPr>
        <w:t xml:space="preserve">, </w:t>
      </w:r>
      <w:r w:rsidR="0021130A">
        <w:rPr>
          <w:lang w:bidi="fa-IR"/>
        </w:rPr>
        <w:t xml:space="preserve">the </w:t>
      </w:r>
      <w:r>
        <w:rPr>
          <w:lang w:bidi="fa-IR"/>
        </w:rPr>
        <w:t xml:space="preserve">weighted average tariff rate was reduced from </w:t>
      </w:r>
      <w:r w:rsidR="0021130A">
        <w:rPr>
          <w:lang w:bidi="fa-IR"/>
        </w:rPr>
        <w:t>3</w:t>
      </w:r>
      <w:r>
        <w:rPr>
          <w:lang w:bidi="fa-IR"/>
        </w:rPr>
        <w:t xml:space="preserve">.3 per cent to zero for </w:t>
      </w:r>
      <w:r w:rsidR="0021130A">
        <w:rPr>
          <w:lang w:bidi="fa-IR"/>
        </w:rPr>
        <w:t>non-</w:t>
      </w:r>
      <w:r>
        <w:rPr>
          <w:lang w:bidi="fa-IR"/>
        </w:rPr>
        <w:t>agricultural exports</w:t>
      </w:r>
      <w:r w:rsidR="0021130A">
        <w:rPr>
          <w:lang w:bidi="fa-IR"/>
        </w:rPr>
        <w:t>,</w:t>
      </w:r>
      <w:r>
        <w:rPr>
          <w:lang w:bidi="fa-IR"/>
        </w:rPr>
        <w:t xml:space="preserve"> </w:t>
      </w:r>
      <w:r w:rsidR="0021130A">
        <w:rPr>
          <w:lang w:bidi="fa-IR"/>
        </w:rPr>
        <w:t xml:space="preserve">compared to a reduction </w:t>
      </w:r>
      <w:r>
        <w:rPr>
          <w:lang w:bidi="fa-IR"/>
        </w:rPr>
        <w:t xml:space="preserve">from </w:t>
      </w:r>
      <w:r w:rsidR="0021130A">
        <w:rPr>
          <w:lang w:bidi="fa-IR"/>
        </w:rPr>
        <w:t>2</w:t>
      </w:r>
      <w:r>
        <w:rPr>
          <w:lang w:bidi="fa-IR"/>
        </w:rPr>
        <w:t xml:space="preserve">.3 per cent </w:t>
      </w:r>
      <w:r w:rsidR="0021130A">
        <w:rPr>
          <w:lang w:bidi="fa-IR"/>
        </w:rPr>
        <w:t xml:space="preserve">to virtually zero </w:t>
      </w:r>
      <w:r>
        <w:rPr>
          <w:lang w:bidi="fa-IR"/>
        </w:rPr>
        <w:t>for agricultural export</w:t>
      </w:r>
      <w:r w:rsidR="0021130A">
        <w:rPr>
          <w:lang w:bidi="fa-IR"/>
        </w:rPr>
        <w:t>.</w:t>
      </w:r>
    </w:p>
    <w:p w14:paraId="181530CA" w14:textId="3ED9FB9F" w:rsidR="0049685E" w:rsidRPr="00AC1836" w:rsidRDefault="0021130A" w:rsidP="006E6A3A">
      <w:pPr>
        <w:pStyle w:val="BodyText"/>
        <w:rPr>
          <w:lang w:bidi="fa-IR"/>
        </w:rPr>
      </w:pPr>
      <w:r>
        <w:rPr>
          <w:lang w:bidi="fa-IR"/>
        </w:rPr>
        <w:t>As a result</w:t>
      </w:r>
      <w:r w:rsidR="00883D39">
        <w:rPr>
          <w:lang w:bidi="fa-IR"/>
        </w:rPr>
        <w:t>,</w:t>
      </w:r>
      <w:r w:rsidR="006E6A3A">
        <w:rPr>
          <w:lang w:bidi="fa-IR"/>
        </w:rPr>
        <w:t xml:space="preserve"> </w:t>
      </w:r>
      <w:r>
        <w:rPr>
          <w:lang w:bidi="fa-IR"/>
        </w:rPr>
        <w:t xml:space="preserve">the </w:t>
      </w:r>
      <w:r w:rsidR="00883D39">
        <w:rPr>
          <w:lang w:bidi="fa-IR"/>
        </w:rPr>
        <w:t xml:space="preserve">non-agricultural export growth rate is </w:t>
      </w:r>
      <w:r w:rsidR="006E6A3A">
        <w:rPr>
          <w:lang w:bidi="fa-IR"/>
        </w:rPr>
        <w:t>higher</w:t>
      </w:r>
      <w:r>
        <w:rPr>
          <w:lang w:bidi="fa-IR"/>
        </w:rPr>
        <w:t>, at 15 per cent, compared to</w:t>
      </w:r>
      <w:r w:rsidR="006E6A3A">
        <w:rPr>
          <w:lang w:bidi="fa-IR"/>
        </w:rPr>
        <w:t xml:space="preserve"> agricultural export growth</w:t>
      </w:r>
      <w:r w:rsidR="00AA395C">
        <w:rPr>
          <w:lang w:bidi="fa-IR"/>
        </w:rPr>
        <w:t>,</w:t>
      </w:r>
      <w:r w:rsidR="006E6A3A">
        <w:rPr>
          <w:lang w:bidi="fa-IR"/>
        </w:rPr>
        <w:t xml:space="preserve"> </w:t>
      </w:r>
      <w:r w:rsidR="00AA395C">
        <w:rPr>
          <w:lang w:bidi="fa-IR"/>
        </w:rPr>
        <w:t>which stands at</w:t>
      </w:r>
      <w:r w:rsidR="00883D39">
        <w:rPr>
          <w:lang w:bidi="fa-IR"/>
        </w:rPr>
        <w:t xml:space="preserve"> </w:t>
      </w:r>
      <w:r w:rsidR="006E6A3A">
        <w:rPr>
          <w:lang w:bidi="fa-IR"/>
        </w:rPr>
        <w:t xml:space="preserve">around </w:t>
      </w:r>
      <w:r w:rsidR="00883D39">
        <w:rPr>
          <w:lang w:bidi="fa-IR"/>
        </w:rPr>
        <w:t>11 per cent.</w:t>
      </w:r>
    </w:p>
    <w:p w14:paraId="5A78C09C" w14:textId="3FDA45AE" w:rsidR="0067441F" w:rsidRDefault="0067441F" w:rsidP="0067441F">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5</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5</w:instrText>
      </w:r>
      <w:r w:rsidR="002B1E22">
        <w:rPr>
          <w:noProof/>
        </w:rPr>
        <w:fldChar w:fldCharType="end"/>
      </w:r>
      <w:r w:rsidRPr="00695C93">
        <w:instrText xml:space="preserve">." </w:instrText>
      </w:r>
      <w:r w:rsidRPr="00695C93">
        <w:fldChar w:fldCharType="separate"/>
      </w:r>
      <w:r w:rsidR="002B1E22">
        <w:rPr>
          <w:noProof/>
        </w:rPr>
        <w:instrText>5</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0F5228">
        <w:rPr>
          <w:noProof/>
        </w:rPr>
        <w:instrText>5</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5</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7</w:instrText>
      </w:r>
      <w:r w:rsidRPr="00695C93">
        <w:fldChar w:fldCharType="end"/>
      </w:r>
      <w:r w:rsidRPr="00695C93">
        <w:instrText xml:space="preserve">" "" </w:instrText>
      </w:r>
      <w:r w:rsidRPr="00695C93">
        <w:fldChar w:fldCharType="separate"/>
      </w:r>
      <w:bookmarkStart w:id="2091" w:name="_Caption6501"/>
      <w:bookmarkStart w:id="2092" w:name="_Caption4622"/>
      <w:bookmarkStart w:id="2093" w:name="_Caption0132"/>
      <w:bookmarkStart w:id="2094" w:name="_Caption7184"/>
      <w:bookmarkStart w:id="2095" w:name="_Caption3510"/>
      <w:bookmarkStart w:id="2096" w:name="_Caption8000"/>
      <w:bookmarkStart w:id="2097" w:name="_Caption9481"/>
      <w:bookmarkStart w:id="2098" w:name="_Caption8261"/>
      <w:bookmarkStart w:id="2099" w:name="_Caption2680"/>
      <w:bookmarkStart w:id="2100" w:name="_Caption9987"/>
      <w:bookmarkStart w:id="2101" w:name="_Caption2344"/>
      <w:bookmarkStart w:id="2102" w:name="_Caption1894"/>
      <w:bookmarkStart w:id="2103" w:name="_Caption6141"/>
      <w:bookmarkStart w:id="2104" w:name="_Caption0495"/>
      <w:bookmarkStart w:id="2105" w:name="_Caption7051"/>
      <w:bookmarkStart w:id="2106" w:name="_Caption9609"/>
      <w:bookmarkStart w:id="2107" w:name="_Caption1212"/>
      <w:bookmarkStart w:id="2108" w:name="_Caption3184"/>
      <w:bookmarkStart w:id="2109" w:name="_Caption0686"/>
      <w:bookmarkStart w:id="2110" w:name="_Caption1515"/>
      <w:bookmarkStart w:id="2111" w:name="_Caption5855"/>
      <w:bookmarkStart w:id="2112" w:name="_Caption7084"/>
      <w:bookmarkStart w:id="2113" w:name="_Caption1642"/>
      <w:bookmarkStart w:id="2114" w:name="_Caption2542"/>
      <w:bookmarkStart w:id="2115" w:name="_Caption1810"/>
      <w:bookmarkStart w:id="2116" w:name="_Caption0649"/>
      <w:bookmarkStart w:id="2117" w:name="_Caption6629"/>
      <w:bookmarkStart w:id="2118" w:name="_Caption1282"/>
      <w:bookmarkStart w:id="2119" w:name="_Caption0326"/>
      <w:bookmarkStart w:id="2120" w:name="_Caption8756"/>
      <w:bookmarkStart w:id="2121" w:name="_Caption1889"/>
      <w:bookmarkStart w:id="2122" w:name="_Caption6279"/>
      <w:bookmarkStart w:id="2123" w:name="_Caption9516"/>
      <w:bookmarkStart w:id="2124" w:name="_Caption6688"/>
      <w:bookmarkStart w:id="2125" w:name="_Caption6737"/>
      <w:bookmarkStart w:id="2126" w:name="_Caption9164"/>
      <w:bookmarkStart w:id="2127" w:name="_Caption1947"/>
      <w:bookmarkStart w:id="2128" w:name="_Caption4256"/>
      <w:bookmarkStart w:id="2129" w:name="_Caption9961"/>
      <w:bookmarkStart w:id="2130" w:name="_Caption3529"/>
      <w:bookmarkStart w:id="2131" w:name="_Caption6964"/>
      <w:bookmarkStart w:id="2132" w:name="_Caption8851"/>
      <w:bookmarkStart w:id="2133" w:name="_Caption4264"/>
      <w:bookmarkStart w:id="2134" w:name="_Caption7366"/>
      <w:bookmarkStart w:id="2135" w:name="_Caption6453"/>
      <w:bookmarkStart w:id="2136" w:name="_Caption9796"/>
      <w:bookmarkStart w:id="2137" w:name="_Caption8612"/>
      <w:bookmarkStart w:id="2138" w:name="_Caption4579"/>
      <w:bookmarkStart w:id="2139" w:name="_Caption4965"/>
      <w:bookmarkStart w:id="2140" w:name="_Caption3762"/>
      <w:bookmarkStart w:id="2141" w:name="_Caption1202"/>
      <w:bookmarkStart w:id="2142" w:name="_Caption5410"/>
      <w:bookmarkStart w:id="2143" w:name="_Toc128409078"/>
      <w:r w:rsidR="000F5228">
        <w:rPr>
          <w:noProof/>
        </w:rPr>
        <w:t>5</w:t>
      </w:r>
      <w:r w:rsidR="000F5228" w:rsidRPr="00695C93">
        <w:rPr>
          <w:noProof/>
        </w:rPr>
        <w:t>.</w:t>
      </w:r>
      <w:r w:rsidR="000F5228">
        <w:rPr>
          <w:noProof/>
        </w:rPr>
        <w:t>7</w:t>
      </w:r>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r w:rsidRPr="00695C93">
        <w:fldChar w:fldCharType="end"/>
      </w:r>
      <w:r w:rsidRPr="00695C93">
        <w:tab/>
      </w:r>
      <w:r w:rsidR="00B274AC">
        <w:t xml:space="preserve">Estimated increase in </w:t>
      </w:r>
      <w:r>
        <w:t xml:space="preserve">Australian exports to the UAE if </w:t>
      </w:r>
      <w:r w:rsidR="00B274AC">
        <w:t xml:space="preserve">the </w:t>
      </w:r>
      <w:r>
        <w:t>same FTA offers are granted</w:t>
      </w:r>
      <w:r w:rsidR="007A49E7">
        <w:t xml:space="preserve"> (aggregation based on HS)</w:t>
      </w:r>
      <w:bookmarkEnd w:id="2143"/>
    </w:p>
    <w:tbl>
      <w:tblPr>
        <w:tblW w:w="7938" w:type="dxa"/>
        <w:tblLook w:val="04A0" w:firstRow="1" w:lastRow="0" w:firstColumn="1" w:lastColumn="0" w:noHBand="0" w:noVBand="1"/>
      </w:tblPr>
      <w:tblGrid>
        <w:gridCol w:w="3261"/>
        <w:gridCol w:w="1417"/>
        <w:gridCol w:w="1630"/>
        <w:gridCol w:w="1630"/>
      </w:tblGrid>
      <w:tr w:rsidR="00221F93" w:rsidRPr="0067441F" w14:paraId="4790740B" w14:textId="77777777" w:rsidTr="00FC3492">
        <w:trPr>
          <w:trHeight w:val="216"/>
          <w:tblHeader/>
        </w:trPr>
        <w:tc>
          <w:tcPr>
            <w:tcW w:w="3261" w:type="dxa"/>
            <w:shd w:val="clear" w:color="auto" w:fill="6F6652"/>
            <w:noWrap/>
            <w:tcMar>
              <w:left w:w="57" w:type="dxa"/>
              <w:right w:w="57" w:type="dxa"/>
            </w:tcMar>
            <w:hideMark/>
          </w:tcPr>
          <w:p w14:paraId="46007306" w14:textId="1C7220F4" w:rsidR="00221F93" w:rsidRPr="0067441F" w:rsidRDefault="00836C68" w:rsidP="0067441F">
            <w:pPr>
              <w:pStyle w:val="TableDataColumnHeading"/>
              <w:jc w:val="left"/>
            </w:pPr>
            <w:r w:rsidRPr="0067441F">
              <w:t>Agricultural products</w:t>
            </w:r>
          </w:p>
        </w:tc>
        <w:tc>
          <w:tcPr>
            <w:tcW w:w="1417" w:type="dxa"/>
            <w:shd w:val="clear" w:color="auto" w:fill="6F6652"/>
            <w:noWrap/>
            <w:tcMar>
              <w:left w:w="57" w:type="dxa"/>
              <w:right w:w="57" w:type="dxa"/>
            </w:tcMar>
            <w:hideMark/>
          </w:tcPr>
          <w:p w14:paraId="5FBB8AA5" w14:textId="77777777" w:rsidR="00221F93" w:rsidRDefault="00221F93" w:rsidP="0067441F">
            <w:pPr>
              <w:pStyle w:val="TableDataColumnHeading"/>
              <w:rPr>
                <w:szCs w:val="16"/>
              </w:rPr>
            </w:pPr>
            <w:r>
              <w:rPr>
                <w:szCs w:val="16"/>
              </w:rPr>
              <w:t xml:space="preserve">UAE offers in FTA with </w:t>
            </w:r>
            <w:r w:rsidRPr="0067441F">
              <w:rPr>
                <w:szCs w:val="16"/>
              </w:rPr>
              <w:t>Singapore</w:t>
            </w:r>
          </w:p>
          <w:p w14:paraId="1A4979D5" w14:textId="77AD6A05" w:rsidR="00836C68" w:rsidRPr="0067441F" w:rsidRDefault="00836C68" w:rsidP="0067441F">
            <w:pPr>
              <w:pStyle w:val="TableDataColumnHeading"/>
              <w:rPr>
                <w:szCs w:val="16"/>
              </w:rPr>
            </w:pPr>
            <w:r w:rsidRPr="0067441F">
              <w:t>$m</w:t>
            </w:r>
          </w:p>
        </w:tc>
        <w:tc>
          <w:tcPr>
            <w:tcW w:w="1630" w:type="dxa"/>
            <w:shd w:val="clear" w:color="auto" w:fill="6F6652"/>
            <w:noWrap/>
            <w:tcMar>
              <w:left w:w="57" w:type="dxa"/>
              <w:right w:w="57" w:type="dxa"/>
            </w:tcMar>
            <w:hideMark/>
          </w:tcPr>
          <w:p w14:paraId="50E6FB2B" w14:textId="77777777" w:rsidR="00221F93" w:rsidRDefault="00221F93" w:rsidP="0067441F">
            <w:pPr>
              <w:pStyle w:val="TableDataColumnHeading"/>
              <w:rPr>
                <w:szCs w:val="16"/>
              </w:rPr>
            </w:pPr>
            <w:r>
              <w:rPr>
                <w:szCs w:val="16"/>
              </w:rPr>
              <w:t xml:space="preserve">UAE offers in FTA with </w:t>
            </w:r>
            <w:r w:rsidRPr="0067441F">
              <w:rPr>
                <w:szCs w:val="16"/>
              </w:rPr>
              <w:t>EFTA</w:t>
            </w:r>
          </w:p>
          <w:p w14:paraId="1210B2A2" w14:textId="64EA7668" w:rsidR="00836C68" w:rsidRPr="0067441F" w:rsidRDefault="00836C68" w:rsidP="0067441F">
            <w:pPr>
              <w:pStyle w:val="TableDataColumnHeading"/>
              <w:rPr>
                <w:szCs w:val="16"/>
              </w:rPr>
            </w:pPr>
            <w:r w:rsidRPr="0067441F">
              <w:t>$m</w:t>
            </w:r>
          </w:p>
        </w:tc>
        <w:tc>
          <w:tcPr>
            <w:tcW w:w="1630" w:type="dxa"/>
            <w:shd w:val="clear" w:color="auto" w:fill="6F6652"/>
          </w:tcPr>
          <w:p w14:paraId="021381C7" w14:textId="77777777" w:rsidR="00221F93" w:rsidRDefault="003118AC" w:rsidP="0067441F">
            <w:pPr>
              <w:pStyle w:val="TableDataColumnHeading"/>
              <w:rPr>
                <w:szCs w:val="16"/>
              </w:rPr>
            </w:pPr>
            <w:r>
              <w:rPr>
                <w:szCs w:val="16"/>
              </w:rPr>
              <w:t>UAE offers in India CEPA – Year 1</w:t>
            </w:r>
            <w:r w:rsidR="00A57C59">
              <w:rPr>
                <w:szCs w:val="16"/>
              </w:rPr>
              <w:t>0</w:t>
            </w:r>
          </w:p>
          <w:p w14:paraId="0FD3B341" w14:textId="5CF8A3B8" w:rsidR="00836C68" w:rsidRPr="0067441F" w:rsidRDefault="00836C68" w:rsidP="0067441F">
            <w:pPr>
              <w:pStyle w:val="TableDataColumnHeading"/>
              <w:rPr>
                <w:szCs w:val="16"/>
              </w:rPr>
            </w:pPr>
            <w:r w:rsidRPr="0067441F">
              <w:t>$m</w:t>
            </w:r>
          </w:p>
        </w:tc>
      </w:tr>
      <w:tr w:rsidR="0049685E" w:rsidRPr="0067441F" w14:paraId="1C62FD77"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902B9E" w14:textId="77777777" w:rsidR="0049685E" w:rsidRPr="0067441F" w:rsidRDefault="0049685E" w:rsidP="0049685E">
            <w:pPr>
              <w:pStyle w:val="TableDataEntries"/>
              <w:jc w:val="left"/>
            </w:pPr>
            <w:r w:rsidRPr="0067441F">
              <w:t>Animal products</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7E63587" w14:textId="57481999" w:rsidR="0049685E" w:rsidRPr="0067441F" w:rsidRDefault="0049685E" w:rsidP="0049685E">
            <w:pPr>
              <w:pStyle w:val="TableDataEntries"/>
            </w:pPr>
            <w:r>
              <w:rPr>
                <w:szCs w:val="16"/>
              </w:rPr>
              <w:t>50.48</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50E5E77" w14:textId="305225ED" w:rsidR="0049685E" w:rsidRPr="0067441F" w:rsidRDefault="0049685E" w:rsidP="0049685E">
            <w:pPr>
              <w:pStyle w:val="TableDataEntries"/>
            </w:pPr>
            <w:r>
              <w:rPr>
                <w:szCs w:val="16"/>
              </w:rPr>
              <w:t>45.85</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75A02972" w14:textId="55B4D4A8" w:rsidR="0049685E" w:rsidRPr="0067441F" w:rsidRDefault="0049685E" w:rsidP="0049685E">
            <w:pPr>
              <w:pStyle w:val="TableDataEntries"/>
            </w:pPr>
            <w:r>
              <w:rPr>
                <w:szCs w:val="16"/>
              </w:rPr>
              <w:t>50.49</w:t>
            </w:r>
          </w:p>
        </w:tc>
      </w:tr>
      <w:tr w:rsidR="0049685E" w:rsidRPr="0067441F" w14:paraId="11E4C3EB"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CA28C3C" w14:textId="77777777" w:rsidR="0049685E" w:rsidRPr="0067441F" w:rsidRDefault="0049685E" w:rsidP="0049685E">
            <w:pPr>
              <w:pStyle w:val="TableDataEntries"/>
              <w:jc w:val="left"/>
            </w:pPr>
            <w:r w:rsidRPr="0067441F">
              <w:t>Dairy products</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2EA90A6" w14:textId="184371F1" w:rsidR="0049685E" w:rsidRPr="0067441F" w:rsidRDefault="0049685E" w:rsidP="0049685E">
            <w:pPr>
              <w:pStyle w:val="TableDataEntries"/>
            </w:pPr>
            <w:r>
              <w:rPr>
                <w:szCs w:val="16"/>
              </w:rPr>
              <w:t>12.43</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95B54B7" w14:textId="6028101C" w:rsidR="0049685E" w:rsidRPr="0067441F" w:rsidRDefault="0049685E" w:rsidP="0049685E">
            <w:pPr>
              <w:pStyle w:val="TableDataEntries"/>
            </w:pPr>
            <w:r>
              <w:rPr>
                <w:szCs w:val="16"/>
              </w:rPr>
              <w:t>18.51</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1BBBE249" w14:textId="0052F6D4" w:rsidR="0049685E" w:rsidRPr="0067441F" w:rsidRDefault="0049685E" w:rsidP="0049685E">
            <w:pPr>
              <w:pStyle w:val="TableDataEntries"/>
            </w:pPr>
            <w:r>
              <w:rPr>
                <w:szCs w:val="16"/>
              </w:rPr>
              <w:t>18.51</w:t>
            </w:r>
          </w:p>
        </w:tc>
      </w:tr>
      <w:tr w:rsidR="0049685E" w:rsidRPr="0067441F" w14:paraId="77877B07"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3CC718" w14:textId="77777777" w:rsidR="0049685E" w:rsidRPr="0067441F" w:rsidRDefault="0049685E" w:rsidP="0049685E">
            <w:pPr>
              <w:pStyle w:val="TableDataEntries"/>
              <w:jc w:val="left"/>
            </w:pPr>
            <w:r w:rsidRPr="0067441F">
              <w:t>Fruits, vegetables, plants</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6AEAA74" w14:textId="1E14FA3E" w:rsidR="0049685E" w:rsidRPr="0067441F" w:rsidRDefault="0049685E" w:rsidP="0049685E">
            <w:pPr>
              <w:pStyle w:val="TableDataEntries"/>
            </w:pPr>
            <w:r>
              <w:rPr>
                <w:szCs w:val="16"/>
              </w:rPr>
              <w:t>25.91</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6C55FC8" w14:textId="5A9F1977" w:rsidR="0049685E" w:rsidRPr="0067441F" w:rsidRDefault="0049685E" w:rsidP="0049685E">
            <w:pPr>
              <w:pStyle w:val="TableDataEntries"/>
            </w:pPr>
            <w:r>
              <w:rPr>
                <w:szCs w:val="16"/>
              </w:rPr>
              <w:t>25.90</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75CDE999" w14:textId="4B13B41F" w:rsidR="0049685E" w:rsidRPr="0067441F" w:rsidRDefault="0049685E" w:rsidP="0049685E">
            <w:pPr>
              <w:pStyle w:val="TableDataEntries"/>
            </w:pPr>
            <w:r>
              <w:rPr>
                <w:szCs w:val="16"/>
              </w:rPr>
              <w:t>25.91</w:t>
            </w:r>
          </w:p>
        </w:tc>
      </w:tr>
      <w:tr w:rsidR="0049685E" w:rsidRPr="0067441F" w14:paraId="17665E1F"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387C3D7" w14:textId="77777777" w:rsidR="0049685E" w:rsidRPr="0067441F" w:rsidRDefault="0049685E" w:rsidP="0049685E">
            <w:pPr>
              <w:pStyle w:val="TableDataEntries"/>
              <w:jc w:val="left"/>
            </w:pPr>
            <w:r w:rsidRPr="0067441F">
              <w:t>Coffee, tea</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A70D22B" w14:textId="51AE049E" w:rsidR="0049685E" w:rsidRPr="0067441F" w:rsidRDefault="0049685E" w:rsidP="0049685E">
            <w:pPr>
              <w:pStyle w:val="TableDataEntries"/>
            </w:pPr>
            <w:r>
              <w:rPr>
                <w:szCs w:val="16"/>
              </w:rPr>
              <w:t>0.25</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44AE354" w14:textId="7DE277D3" w:rsidR="0049685E" w:rsidRPr="0067441F" w:rsidRDefault="0049685E" w:rsidP="0049685E">
            <w:pPr>
              <w:pStyle w:val="TableDataEntries"/>
            </w:pPr>
            <w:r>
              <w:rPr>
                <w:szCs w:val="16"/>
              </w:rPr>
              <w:t>0.18</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453B84E7" w14:textId="693CD26D" w:rsidR="0049685E" w:rsidRPr="0067441F" w:rsidRDefault="0049685E" w:rsidP="0049685E">
            <w:pPr>
              <w:pStyle w:val="TableDataEntries"/>
            </w:pPr>
            <w:r>
              <w:rPr>
                <w:szCs w:val="16"/>
              </w:rPr>
              <w:t>0.25</w:t>
            </w:r>
          </w:p>
        </w:tc>
      </w:tr>
      <w:tr w:rsidR="0049685E" w:rsidRPr="0067441F" w14:paraId="433438EC"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359AAF" w14:textId="77777777" w:rsidR="0049685E" w:rsidRPr="0067441F" w:rsidRDefault="0049685E" w:rsidP="0049685E">
            <w:pPr>
              <w:pStyle w:val="TableDataEntries"/>
              <w:jc w:val="left"/>
            </w:pPr>
            <w:r w:rsidRPr="0067441F">
              <w:t>Cereals and preparations</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C7C1A19" w14:textId="047E95AF" w:rsidR="0049685E" w:rsidRPr="0067441F" w:rsidRDefault="0049685E" w:rsidP="0049685E">
            <w:pPr>
              <w:pStyle w:val="TableDataEntries"/>
            </w:pPr>
            <w:r>
              <w:rPr>
                <w:szCs w:val="16"/>
              </w:rPr>
              <w:t>0.41</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28F8446" w14:textId="6637D538" w:rsidR="0049685E" w:rsidRPr="0067441F" w:rsidRDefault="0049685E" w:rsidP="0049685E">
            <w:pPr>
              <w:pStyle w:val="TableDataEntries"/>
            </w:pPr>
            <w:r>
              <w:rPr>
                <w:szCs w:val="16"/>
              </w:rPr>
              <w:t>0.33</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6001E17C" w14:textId="021031F8" w:rsidR="0049685E" w:rsidRPr="0067441F" w:rsidRDefault="0049685E" w:rsidP="0049685E">
            <w:pPr>
              <w:pStyle w:val="TableDataEntries"/>
            </w:pPr>
            <w:r>
              <w:rPr>
                <w:szCs w:val="16"/>
              </w:rPr>
              <w:t>0.41</w:t>
            </w:r>
          </w:p>
        </w:tc>
      </w:tr>
      <w:tr w:rsidR="0049685E" w:rsidRPr="0067441F" w14:paraId="32C6DA3A"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789EA2" w14:textId="77777777" w:rsidR="0049685E" w:rsidRPr="0067441F" w:rsidRDefault="0049685E" w:rsidP="0049685E">
            <w:pPr>
              <w:pStyle w:val="TableDataEntries"/>
              <w:jc w:val="left"/>
            </w:pPr>
            <w:r w:rsidRPr="0067441F">
              <w:t>Oilseeds, fats &amp; oils</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F6A9214" w14:textId="04B7F74E" w:rsidR="0049685E" w:rsidRPr="0067441F" w:rsidRDefault="0049685E" w:rsidP="0049685E">
            <w:pPr>
              <w:pStyle w:val="TableDataEntries"/>
            </w:pPr>
            <w:r>
              <w:rPr>
                <w:szCs w:val="16"/>
              </w:rPr>
              <w:t>12.39</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73FE980" w14:textId="5F01D4B1" w:rsidR="0049685E" w:rsidRPr="0067441F" w:rsidRDefault="0049685E" w:rsidP="0049685E">
            <w:pPr>
              <w:pStyle w:val="TableDataEntries"/>
            </w:pPr>
            <w:r>
              <w:rPr>
                <w:szCs w:val="16"/>
              </w:rPr>
              <w:t>12.36</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7672F250" w14:textId="71650A49" w:rsidR="0049685E" w:rsidRPr="0067441F" w:rsidRDefault="0049685E" w:rsidP="0049685E">
            <w:pPr>
              <w:pStyle w:val="TableDataEntries"/>
            </w:pPr>
            <w:r>
              <w:rPr>
                <w:szCs w:val="16"/>
              </w:rPr>
              <w:t>12.39</w:t>
            </w:r>
          </w:p>
        </w:tc>
      </w:tr>
      <w:tr w:rsidR="0049685E" w:rsidRPr="0067441F" w14:paraId="083D674A"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1AEC3F5" w14:textId="77777777" w:rsidR="0049685E" w:rsidRPr="0067441F" w:rsidRDefault="0049685E" w:rsidP="0049685E">
            <w:pPr>
              <w:pStyle w:val="TableDataEntries"/>
              <w:jc w:val="left"/>
            </w:pPr>
            <w:r w:rsidRPr="0067441F">
              <w:t>Sugars and confectionary</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8A03C28" w14:textId="1756F333" w:rsidR="0049685E" w:rsidRPr="0067441F" w:rsidRDefault="0049685E" w:rsidP="0049685E">
            <w:pPr>
              <w:pStyle w:val="TableDataEntries"/>
            </w:pPr>
            <w:r>
              <w:rPr>
                <w:szCs w:val="16"/>
              </w:rPr>
              <w:t>4.22</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E9A89DE" w14:textId="4B93B3D9" w:rsidR="0049685E" w:rsidRPr="0067441F" w:rsidRDefault="0049685E" w:rsidP="0049685E">
            <w:pPr>
              <w:pStyle w:val="TableDataEntries"/>
            </w:pPr>
            <w:r>
              <w:rPr>
                <w:szCs w:val="16"/>
              </w:rPr>
              <w:t>4.14</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3630C68A" w14:textId="283DEBEE" w:rsidR="0049685E" w:rsidRPr="0067441F" w:rsidRDefault="0049685E" w:rsidP="0049685E">
            <w:pPr>
              <w:pStyle w:val="TableDataEntries"/>
            </w:pPr>
            <w:r>
              <w:rPr>
                <w:szCs w:val="16"/>
              </w:rPr>
              <w:t>4.22</w:t>
            </w:r>
          </w:p>
        </w:tc>
      </w:tr>
      <w:tr w:rsidR="0049685E" w:rsidRPr="0067441F" w14:paraId="1573E9AA"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B03C7A" w14:textId="77777777" w:rsidR="0049685E" w:rsidRPr="0067441F" w:rsidRDefault="0049685E" w:rsidP="0049685E">
            <w:pPr>
              <w:pStyle w:val="TableDataEntries"/>
              <w:jc w:val="left"/>
            </w:pPr>
            <w:r w:rsidRPr="0067441F">
              <w:t>Beverages and tobacco</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20CEFCF" w14:textId="51C365C9" w:rsidR="0049685E" w:rsidRPr="0067441F" w:rsidRDefault="0049685E" w:rsidP="0049685E">
            <w:pPr>
              <w:pStyle w:val="TableDataEntries"/>
            </w:pPr>
            <w:r>
              <w:rPr>
                <w:szCs w:val="16"/>
              </w:rPr>
              <w:t>2.07</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63F87CB" w14:textId="28EE7619" w:rsidR="0049685E" w:rsidRPr="0067441F" w:rsidRDefault="0049685E" w:rsidP="0049685E">
            <w:pPr>
              <w:pStyle w:val="TableDataEntries"/>
            </w:pPr>
            <w:r>
              <w:rPr>
                <w:szCs w:val="16"/>
              </w:rPr>
              <w:t>2.01</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6558A9B8" w14:textId="1CA24124" w:rsidR="0049685E" w:rsidRPr="0067441F" w:rsidRDefault="0049685E" w:rsidP="0049685E">
            <w:pPr>
              <w:pStyle w:val="TableDataEntries"/>
            </w:pPr>
            <w:r>
              <w:rPr>
                <w:szCs w:val="16"/>
              </w:rPr>
              <w:t>2.07</w:t>
            </w:r>
          </w:p>
        </w:tc>
      </w:tr>
      <w:tr w:rsidR="0049685E" w:rsidRPr="0067441F" w14:paraId="7BAD1DA5"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AD7CEDD" w14:textId="77777777" w:rsidR="0049685E" w:rsidRPr="0067441F" w:rsidRDefault="0049685E" w:rsidP="0049685E">
            <w:pPr>
              <w:pStyle w:val="TableDataEntries"/>
              <w:jc w:val="left"/>
            </w:pPr>
            <w:r w:rsidRPr="0067441F">
              <w:t>Cotton</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427BF49" w14:textId="64679D1A" w:rsidR="0049685E" w:rsidRPr="0067441F" w:rsidRDefault="0049685E" w:rsidP="0049685E">
            <w:pPr>
              <w:pStyle w:val="TableDataEntries"/>
            </w:pPr>
            <w:r>
              <w:rPr>
                <w:szCs w:val="16"/>
              </w:rPr>
              <w:t>0.00</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4C13D85" w14:textId="65CFD2E9" w:rsidR="0049685E" w:rsidRPr="0067441F" w:rsidRDefault="0049685E" w:rsidP="0049685E">
            <w:pPr>
              <w:pStyle w:val="TableDataEntries"/>
            </w:pPr>
            <w:r>
              <w:rPr>
                <w:szCs w:val="16"/>
              </w:rPr>
              <w:t>0.00</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63E24CE7" w14:textId="228D5144" w:rsidR="0049685E" w:rsidRPr="0067441F" w:rsidRDefault="0049685E" w:rsidP="0049685E">
            <w:pPr>
              <w:pStyle w:val="TableDataEntries"/>
            </w:pPr>
            <w:r>
              <w:rPr>
                <w:szCs w:val="16"/>
              </w:rPr>
              <w:t>0.00</w:t>
            </w:r>
          </w:p>
        </w:tc>
      </w:tr>
      <w:tr w:rsidR="0049685E" w:rsidRPr="0067441F" w14:paraId="0C505E93"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573A14" w14:textId="77777777" w:rsidR="0049685E" w:rsidRPr="0067441F" w:rsidRDefault="0049685E" w:rsidP="0049685E">
            <w:pPr>
              <w:pStyle w:val="TableDataEntries"/>
              <w:jc w:val="left"/>
            </w:pPr>
            <w:r w:rsidRPr="0067441F">
              <w:t>Other agricultural products</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C5BE3EA" w14:textId="422867E5" w:rsidR="0049685E" w:rsidRPr="0067441F" w:rsidRDefault="0049685E" w:rsidP="0049685E">
            <w:pPr>
              <w:pStyle w:val="TableDataEntries"/>
            </w:pPr>
            <w:r>
              <w:rPr>
                <w:szCs w:val="16"/>
              </w:rPr>
              <w:t>1.47</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F63C3D3" w14:textId="17E3DEC6" w:rsidR="0049685E" w:rsidRPr="0067441F" w:rsidRDefault="0049685E" w:rsidP="0049685E">
            <w:pPr>
              <w:pStyle w:val="TableDataEntries"/>
            </w:pPr>
            <w:r>
              <w:rPr>
                <w:szCs w:val="16"/>
              </w:rPr>
              <w:t>1.46</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0C4348E6" w14:textId="64C01D8D" w:rsidR="0049685E" w:rsidRPr="0067441F" w:rsidRDefault="0049685E" w:rsidP="0049685E">
            <w:pPr>
              <w:pStyle w:val="TableDataEntries"/>
            </w:pPr>
            <w:r>
              <w:rPr>
                <w:szCs w:val="16"/>
              </w:rPr>
              <w:t>1.47</w:t>
            </w:r>
          </w:p>
        </w:tc>
      </w:tr>
      <w:tr w:rsidR="0049685E" w:rsidRPr="0049685E" w14:paraId="2111F60F"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0248D7AA" w14:textId="77777777" w:rsidR="0049685E" w:rsidRPr="0049685E" w:rsidRDefault="0049685E" w:rsidP="0049685E">
            <w:pPr>
              <w:pStyle w:val="TableDataEntries"/>
              <w:jc w:val="left"/>
              <w:rPr>
                <w:rFonts w:ascii="Franklin Gothic Demi" w:hAnsi="Franklin Gothic Demi"/>
              </w:rPr>
            </w:pPr>
            <w:r w:rsidRPr="0049685E">
              <w:rPr>
                <w:rFonts w:ascii="Franklin Gothic Demi" w:hAnsi="Franklin Gothic Demi"/>
              </w:rPr>
              <w:t>Sub-total of agricultural products</w:t>
            </w:r>
          </w:p>
        </w:tc>
        <w:tc>
          <w:tcPr>
            <w:tcW w:w="1417"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3F865951" w14:textId="189DC0CF" w:rsidR="0049685E" w:rsidRPr="0049685E" w:rsidRDefault="0049685E" w:rsidP="0049685E">
            <w:pPr>
              <w:pStyle w:val="TableDataEntries"/>
              <w:rPr>
                <w:rFonts w:ascii="Franklin Gothic Demi" w:hAnsi="Franklin Gothic Demi"/>
              </w:rPr>
            </w:pPr>
            <w:r w:rsidRPr="0049685E">
              <w:rPr>
                <w:rFonts w:ascii="Franklin Gothic Demi" w:hAnsi="Franklin Gothic Demi"/>
                <w:szCs w:val="16"/>
              </w:rPr>
              <w:t>109.63</w:t>
            </w:r>
          </w:p>
        </w:tc>
        <w:tc>
          <w:tcPr>
            <w:tcW w:w="1630"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44D749E4" w14:textId="050DB2D4" w:rsidR="0049685E" w:rsidRPr="0049685E" w:rsidRDefault="0049685E" w:rsidP="0049685E">
            <w:pPr>
              <w:pStyle w:val="TableDataEntries"/>
              <w:rPr>
                <w:rFonts w:ascii="Franklin Gothic Demi" w:hAnsi="Franklin Gothic Demi"/>
              </w:rPr>
            </w:pPr>
            <w:r w:rsidRPr="0049685E">
              <w:rPr>
                <w:rFonts w:ascii="Franklin Gothic Demi" w:hAnsi="Franklin Gothic Demi"/>
                <w:szCs w:val="16"/>
              </w:rPr>
              <w:t>110.73</w:t>
            </w:r>
          </w:p>
        </w:tc>
        <w:tc>
          <w:tcPr>
            <w:tcW w:w="1630" w:type="dxa"/>
            <w:tcBorders>
              <w:top w:val="single" w:sz="8" w:space="0" w:color="FFFFFF" w:themeColor="background1"/>
              <w:bottom w:val="single" w:sz="8" w:space="0" w:color="FFFFFF" w:themeColor="background1"/>
            </w:tcBorders>
            <w:shd w:val="clear" w:color="auto" w:fill="C2DADB" w:themeFill="accent6" w:themeFillTint="99"/>
            <w:vAlign w:val="bottom"/>
          </w:tcPr>
          <w:p w14:paraId="201D59FD" w14:textId="783BF6AE" w:rsidR="0049685E" w:rsidRPr="0049685E" w:rsidRDefault="0049685E" w:rsidP="0049685E">
            <w:pPr>
              <w:pStyle w:val="TableDataEntries"/>
              <w:rPr>
                <w:rFonts w:ascii="Franklin Gothic Demi" w:hAnsi="Franklin Gothic Demi"/>
              </w:rPr>
            </w:pPr>
            <w:r w:rsidRPr="0049685E">
              <w:rPr>
                <w:rFonts w:ascii="Franklin Gothic Demi" w:hAnsi="Franklin Gothic Demi"/>
                <w:szCs w:val="16"/>
              </w:rPr>
              <w:t>115.72</w:t>
            </w:r>
          </w:p>
        </w:tc>
      </w:tr>
    </w:tbl>
    <w:p w14:paraId="39137422" w14:textId="77777777" w:rsidR="00836C68" w:rsidRDefault="00836C68"/>
    <w:tbl>
      <w:tblPr>
        <w:tblW w:w="7938" w:type="dxa"/>
        <w:tblLook w:val="04A0" w:firstRow="1" w:lastRow="0" w:firstColumn="1" w:lastColumn="0" w:noHBand="0" w:noVBand="1"/>
      </w:tblPr>
      <w:tblGrid>
        <w:gridCol w:w="3261"/>
        <w:gridCol w:w="1417"/>
        <w:gridCol w:w="1630"/>
        <w:gridCol w:w="1630"/>
      </w:tblGrid>
      <w:tr w:rsidR="00836C68" w:rsidRPr="0067441F" w14:paraId="632A3FAD" w14:textId="77777777" w:rsidTr="000F5228">
        <w:trPr>
          <w:trHeight w:val="216"/>
          <w:tblHeader/>
        </w:trPr>
        <w:tc>
          <w:tcPr>
            <w:tcW w:w="3261" w:type="dxa"/>
            <w:shd w:val="clear" w:color="auto" w:fill="6F6652"/>
            <w:noWrap/>
            <w:tcMar>
              <w:left w:w="57" w:type="dxa"/>
              <w:right w:w="57" w:type="dxa"/>
            </w:tcMar>
            <w:hideMark/>
          </w:tcPr>
          <w:p w14:paraId="49196B4D" w14:textId="3F227390" w:rsidR="00836C68" w:rsidRPr="0067441F" w:rsidRDefault="00836C68" w:rsidP="00836C68">
            <w:pPr>
              <w:pStyle w:val="TableDataColumnHeading"/>
              <w:jc w:val="left"/>
            </w:pPr>
            <w:proofErr w:type="gramStart"/>
            <w:r>
              <w:t xml:space="preserve">Non </w:t>
            </w:r>
            <w:r w:rsidRPr="0067441F">
              <w:t>Agricultural</w:t>
            </w:r>
            <w:proofErr w:type="gramEnd"/>
            <w:r w:rsidRPr="0067441F">
              <w:t xml:space="preserve"> products</w:t>
            </w:r>
          </w:p>
        </w:tc>
        <w:tc>
          <w:tcPr>
            <w:tcW w:w="1417" w:type="dxa"/>
            <w:shd w:val="clear" w:color="auto" w:fill="6F6652"/>
            <w:noWrap/>
            <w:tcMar>
              <w:left w:w="57" w:type="dxa"/>
              <w:right w:w="57" w:type="dxa"/>
            </w:tcMar>
            <w:hideMark/>
          </w:tcPr>
          <w:p w14:paraId="77C5F680" w14:textId="77777777" w:rsidR="00836C68" w:rsidRPr="00836C68" w:rsidRDefault="00836C68" w:rsidP="00836C68">
            <w:pPr>
              <w:pStyle w:val="TableDataColumnHeading"/>
              <w:jc w:val="left"/>
            </w:pPr>
            <w:r w:rsidRPr="00836C68">
              <w:t>UAE offers in FTA with Singapore</w:t>
            </w:r>
          </w:p>
          <w:p w14:paraId="6F36383F" w14:textId="008E7734" w:rsidR="00836C68" w:rsidRPr="0067441F" w:rsidRDefault="00836C68" w:rsidP="00836C68">
            <w:pPr>
              <w:pStyle w:val="TableDataColumnHeading"/>
              <w:jc w:val="left"/>
            </w:pPr>
            <w:r w:rsidRPr="0067441F">
              <w:t>$m</w:t>
            </w:r>
          </w:p>
        </w:tc>
        <w:tc>
          <w:tcPr>
            <w:tcW w:w="1630" w:type="dxa"/>
            <w:shd w:val="clear" w:color="auto" w:fill="6F6652"/>
            <w:noWrap/>
            <w:tcMar>
              <w:left w:w="57" w:type="dxa"/>
              <w:right w:w="57" w:type="dxa"/>
            </w:tcMar>
            <w:hideMark/>
          </w:tcPr>
          <w:p w14:paraId="747FAC2D" w14:textId="77777777" w:rsidR="00836C68" w:rsidRPr="00836C68" w:rsidRDefault="00836C68" w:rsidP="00836C68">
            <w:pPr>
              <w:pStyle w:val="TableDataColumnHeading"/>
              <w:jc w:val="left"/>
            </w:pPr>
            <w:r w:rsidRPr="00836C68">
              <w:t>UAE offers in FTA with EFTA</w:t>
            </w:r>
          </w:p>
          <w:p w14:paraId="3AFCEBE6" w14:textId="60FD3395" w:rsidR="00836C68" w:rsidRPr="00836C68" w:rsidRDefault="00836C68" w:rsidP="00836C68">
            <w:pPr>
              <w:pStyle w:val="TableDataColumnHeading"/>
              <w:jc w:val="left"/>
            </w:pPr>
            <w:r w:rsidRPr="0067441F">
              <w:t>$m</w:t>
            </w:r>
          </w:p>
        </w:tc>
        <w:tc>
          <w:tcPr>
            <w:tcW w:w="1630" w:type="dxa"/>
            <w:shd w:val="clear" w:color="auto" w:fill="6F6652"/>
          </w:tcPr>
          <w:p w14:paraId="6CB0BC75" w14:textId="77777777" w:rsidR="00836C68" w:rsidRPr="00836C68" w:rsidRDefault="00836C68" w:rsidP="00836C68">
            <w:pPr>
              <w:pStyle w:val="TableDataColumnHeading"/>
              <w:jc w:val="left"/>
            </w:pPr>
            <w:r w:rsidRPr="00836C68">
              <w:t>UAE offers in India CEPA – Year 10</w:t>
            </w:r>
          </w:p>
          <w:p w14:paraId="0E18A979" w14:textId="533AD2D5" w:rsidR="00836C68" w:rsidRPr="00836C68" w:rsidRDefault="00836C68" w:rsidP="00836C68">
            <w:pPr>
              <w:pStyle w:val="TableDataColumnHeading"/>
              <w:jc w:val="left"/>
            </w:pPr>
            <w:r w:rsidRPr="0067441F">
              <w:t>$m</w:t>
            </w:r>
          </w:p>
        </w:tc>
      </w:tr>
      <w:tr w:rsidR="0049685E" w:rsidRPr="0067441F" w14:paraId="50AB9026"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D9BCF1" w14:textId="77777777" w:rsidR="0049685E" w:rsidRPr="0067441F" w:rsidRDefault="0049685E" w:rsidP="0049685E">
            <w:pPr>
              <w:pStyle w:val="TableDataEntries"/>
              <w:jc w:val="left"/>
            </w:pPr>
            <w:r w:rsidRPr="0067441F">
              <w:t>Fish and fish products</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A32555F" w14:textId="7B513B90" w:rsidR="0049685E" w:rsidRPr="0067441F" w:rsidRDefault="0049685E" w:rsidP="0049685E">
            <w:pPr>
              <w:pStyle w:val="TableDataEntries"/>
            </w:pPr>
            <w:r>
              <w:rPr>
                <w:szCs w:val="16"/>
              </w:rPr>
              <w:t>0.09</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5289EAC" w14:textId="65CB75A1" w:rsidR="0049685E" w:rsidRPr="0067441F" w:rsidRDefault="0049685E" w:rsidP="0049685E">
            <w:pPr>
              <w:pStyle w:val="TableDataEntries"/>
            </w:pPr>
            <w:r>
              <w:rPr>
                <w:szCs w:val="16"/>
              </w:rPr>
              <w:t>0.09</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080205F7" w14:textId="6755D70A" w:rsidR="0049685E" w:rsidRPr="0067441F" w:rsidRDefault="0049685E" w:rsidP="0049685E">
            <w:pPr>
              <w:pStyle w:val="TableDataEntries"/>
            </w:pPr>
            <w:r>
              <w:rPr>
                <w:szCs w:val="16"/>
              </w:rPr>
              <w:t>0.09</w:t>
            </w:r>
          </w:p>
        </w:tc>
      </w:tr>
      <w:tr w:rsidR="0049685E" w:rsidRPr="0067441F" w14:paraId="57E50214"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C5DD37" w14:textId="77777777" w:rsidR="0049685E" w:rsidRPr="0067441F" w:rsidRDefault="0049685E" w:rsidP="0049685E">
            <w:pPr>
              <w:pStyle w:val="TableDataEntries"/>
              <w:jc w:val="left"/>
            </w:pPr>
            <w:r w:rsidRPr="0067441F">
              <w:t>Minerals and metals</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1C477E6" w14:textId="7FBCA8CF" w:rsidR="0049685E" w:rsidRPr="0067441F" w:rsidRDefault="0049685E" w:rsidP="0049685E">
            <w:pPr>
              <w:pStyle w:val="TableDataEntries"/>
            </w:pPr>
            <w:r>
              <w:rPr>
                <w:szCs w:val="16"/>
              </w:rPr>
              <w:t>176.45</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85521A" w14:textId="6E957370" w:rsidR="0049685E" w:rsidRPr="0067441F" w:rsidRDefault="0049685E" w:rsidP="0049685E">
            <w:pPr>
              <w:pStyle w:val="TableDataEntries"/>
            </w:pPr>
            <w:r>
              <w:rPr>
                <w:szCs w:val="16"/>
              </w:rPr>
              <w:t>176.45</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09388222" w14:textId="548AAB32" w:rsidR="0049685E" w:rsidRPr="0067441F" w:rsidRDefault="0049685E" w:rsidP="0049685E">
            <w:pPr>
              <w:pStyle w:val="TableDataEntries"/>
            </w:pPr>
            <w:r>
              <w:rPr>
                <w:szCs w:val="16"/>
              </w:rPr>
              <w:t>176.40</w:t>
            </w:r>
          </w:p>
        </w:tc>
      </w:tr>
      <w:tr w:rsidR="0049685E" w:rsidRPr="0067441F" w14:paraId="40BC4C54"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8DAE28" w14:textId="77777777" w:rsidR="0049685E" w:rsidRPr="0067441F" w:rsidRDefault="0049685E" w:rsidP="0049685E">
            <w:pPr>
              <w:pStyle w:val="TableDataEntries"/>
              <w:jc w:val="left"/>
            </w:pPr>
            <w:r w:rsidRPr="0067441F">
              <w:t>Petroleum</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15EF5CB" w14:textId="4DF92384" w:rsidR="0049685E" w:rsidRPr="0067441F" w:rsidRDefault="0049685E" w:rsidP="0049685E">
            <w:pPr>
              <w:pStyle w:val="TableDataEntries"/>
            </w:pPr>
            <w:r>
              <w:rPr>
                <w:szCs w:val="16"/>
              </w:rPr>
              <w:t>39.91</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0B075A1" w14:textId="12EEEEF4" w:rsidR="0049685E" w:rsidRPr="0067441F" w:rsidRDefault="0049685E" w:rsidP="0049685E">
            <w:pPr>
              <w:pStyle w:val="TableDataEntries"/>
            </w:pPr>
            <w:r>
              <w:rPr>
                <w:szCs w:val="16"/>
              </w:rPr>
              <w:t>39.91</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13084E9B" w14:textId="24EA39B5" w:rsidR="0049685E" w:rsidRPr="0067441F" w:rsidRDefault="0049685E" w:rsidP="0049685E">
            <w:pPr>
              <w:pStyle w:val="TableDataEntries"/>
            </w:pPr>
            <w:r>
              <w:rPr>
                <w:szCs w:val="16"/>
              </w:rPr>
              <w:t>39.91</w:t>
            </w:r>
          </w:p>
        </w:tc>
      </w:tr>
      <w:tr w:rsidR="0049685E" w:rsidRPr="0067441F" w14:paraId="628D6CDC"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C8F8F4" w14:textId="77777777" w:rsidR="0049685E" w:rsidRPr="0067441F" w:rsidRDefault="0049685E" w:rsidP="0049685E">
            <w:pPr>
              <w:pStyle w:val="TableDataEntries"/>
              <w:jc w:val="left"/>
            </w:pPr>
            <w:r w:rsidRPr="0067441F">
              <w:t>Chemicals</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303523A" w14:textId="51200E00" w:rsidR="0049685E" w:rsidRPr="0067441F" w:rsidRDefault="0049685E" w:rsidP="0049685E">
            <w:pPr>
              <w:pStyle w:val="TableDataEntries"/>
            </w:pPr>
            <w:r>
              <w:rPr>
                <w:szCs w:val="16"/>
              </w:rPr>
              <w:t>18.59</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3C26E52" w14:textId="27EA819F" w:rsidR="0049685E" w:rsidRPr="0067441F" w:rsidRDefault="0049685E" w:rsidP="0049685E">
            <w:pPr>
              <w:pStyle w:val="TableDataEntries"/>
            </w:pPr>
            <w:r>
              <w:rPr>
                <w:szCs w:val="16"/>
              </w:rPr>
              <w:t>18.61</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71764DA3" w14:textId="1D39AD62" w:rsidR="0049685E" w:rsidRPr="0067441F" w:rsidRDefault="0049685E" w:rsidP="0049685E">
            <w:pPr>
              <w:pStyle w:val="TableDataEntries"/>
            </w:pPr>
            <w:r>
              <w:rPr>
                <w:szCs w:val="16"/>
              </w:rPr>
              <w:t>18.61</w:t>
            </w:r>
          </w:p>
        </w:tc>
      </w:tr>
      <w:tr w:rsidR="0049685E" w:rsidRPr="0067441F" w14:paraId="422EA2FD"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961D7E" w14:textId="77777777" w:rsidR="0049685E" w:rsidRPr="0067441F" w:rsidRDefault="0049685E" w:rsidP="0049685E">
            <w:pPr>
              <w:pStyle w:val="TableDataEntries"/>
              <w:jc w:val="left"/>
            </w:pPr>
            <w:r w:rsidRPr="0067441F">
              <w:t>Wood, paper, etc.</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7F6685B" w14:textId="20C1C567" w:rsidR="0049685E" w:rsidRPr="0067441F" w:rsidRDefault="0049685E" w:rsidP="0049685E">
            <w:pPr>
              <w:pStyle w:val="TableDataEntries"/>
            </w:pPr>
            <w:r>
              <w:rPr>
                <w:szCs w:val="16"/>
              </w:rPr>
              <w:t>4.30</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18A5393" w14:textId="658C0CE4" w:rsidR="0049685E" w:rsidRPr="0067441F" w:rsidRDefault="0049685E" w:rsidP="0049685E">
            <w:pPr>
              <w:pStyle w:val="TableDataEntries"/>
            </w:pPr>
            <w:r>
              <w:rPr>
                <w:szCs w:val="16"/>
              </w:rPr>
              <w:t>4.30</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330E2F05" w14:textId="0EF6D47F" w:rsidR="0049685E" w:rsidRPr="0067441F" w:rsidRDefault="0049685E" w:rsidP="0049685E">
            <w:pPr>
              <w:pStyle w:val="TableDataEntries"/>
            </w:pPr>
            <w:r>
              <w:rPr>
                <w:szCs w:val="16"/>
              </w:rPr>
              <w:t>4.30</w:t>
            </w:r>
          </w:p>
        </w:tc>
      </w:tr>
      <w:tr w:rsidR="0049685E" w:rsidRPr="0067441F" w14:paraId="41DA5541"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2FAB64" w14:textId="77777777" w:rsidR="0049685E" w:rsidRPr="0067441F" w:rsidRDefault="0049685E" w:rsidP="0049685E">
            <w:pPr>
              <w:pStyle w:val="TableDataEntries"/>
              <w:jc w:val="left"/>
            </w:pPr>
            <w:r w:rsidRPr="0067441F">
              <w:t>Textiles</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9CEC8E2" w14:textId="5225370D" w:rsidR="0049685E" w:rsidRPr="0067441F" w:rsidRDefault="0049685E" w:rsidP="0049685E">
            <w:pPr>
              <w:pStyle w:val="TableDataEntries"/>
            </w:pPr>
            <w:r>
              <w:rPr>
                <w:szCs w:val="16"/>
              </w:rPr>
              <w:t>15.29</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B3A7E1F" w14:textId="244FE8F8" w:rsidR="0049685E" w:rsidRPr="0067441F" w:rsidRDefault="0049685E" w:rsidP="0049685E">
            <w:pPr>
              <w:pStyle w:val="TableDataEntries"/>
            </w:pPr>
            <w:r>
              <w:rPr>
                <w:szCs w:val="16"/>
              </w:rPr>
              <w:t>15.29</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1CFD70BA" w14:textId="7DF60DFB" w:rsidR="0049685E" w:rsidRPr="0067441F" w:rsidRDefault="0049685E" w:rsidP="0049685E">
            <w:pPr>
              <w:pStyle w:val="TableDataEntries"/>
            </w:pPr>
            <w:r>
              <w:rPr>
                <w:szCs w:val="16"/>
              </w:rPr>
              <w:t>15.31</w:t>
            </w:r>
          </w:p>
        </w:tc>
      </w:tr>
      <w:tr w:rsidR="0049685E" w:rsidRPr="0067441F" w14:paraId="06AB4E2A"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05759A" w14:textId="77777777" w:rsidR="0049685E" w:rsidRPr="0067441F" w:rsidRDefault="0049685E" w:rsidP="0049685E">
            <w:pPr>
              <w:pStyle w:val="TableDataEntries"/>
              <w:jc w:val="left"/>
            </w:pPr>
            <w:r w:rsidRPr="0067441F">
              <w:lastRenderedPageBreak/>
              <w:t>Clothing</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C7D90BB" w14:textId="403FA997" w:rsidR="0049685E" w:rsidRPr="0067441F" w:rsidRDefault="0049685E" w:rsidP="0049685E">
            <w:pPr>
              <w:pStyle w:val="TableDataEntries"/>
            </w:pPr>
            <w:r>
              <w:rPr>
                <w:szCs w:val="16"/>
              </w:rPr>
              <w:t>1.54</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883B8C0" w14:textId="46294757" w:rsidR="0049685E" w:rsidRPr="0067441F" w:rsidRDefault="0049685E" w:rsidP="0049685E">
            <w:pPr>
              <w:pStyle w:val="TableDataEntries"/>
            </w:pPr>
            <w:r>
              <w:rPr>
                <w:szCs w:val="16"/>
              </w:rPr>
              <w:t>1.54</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18260C1C" w14:textId="5652A2D5" w:rsidR="0049685E" w:rsidRPr="0067441F" w:rsidRDefault="0049685E" w:rsidP="0049685E">
            <w:pPr>
              <w:pStyle w:val="TableDataEntries"/>
            </w:pPr>
            <w:r>
              <w:rPr>
                <w:szCs w:val="16"/>
              </w:rPr>
              <w:t>1.54</w:t>
            </w:r>
          </w:p>
        </w:tc>
      </w:tr>
      <w:tr w:rsidR="0049685E" w:rsidRPr="0067441F" w14:paraId="643B2FD7"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E25960" w14:textId="77777777" w:rsidR="0049685E" w:rsidRPr="0067441F" w:rsidRDefault="0049685E" w:rsidP="0049685E">
            <w:pPr>
              <w:pStyle w:val="TableDataEntries"/>
              <w:jc w:val="left"/>
            </w:pPr>
            <w:r w:rsidRPr="0067441F">
              <w:t>Leather, footwear, etc.</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A8BB9F4" w14:textId="471D4CFD" w:rsidR="0049685E" w:rsidRPr="0067441F" w:rsidRDefault="0049685E" w:rsidP="0049685E">
            <w:pPr>
              <w:pStyle w:val="TableDataEntries"/>
            </w:pPr>
            <w:r>
              <w:rPr>
                <w:szCs w:val="16"/>
              </w:rPr>
              <w:t>1.32</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5F372A1" w14:textId="30A63A8D" w:rsidR="0049685E" w:rsidRPr="0067441F" w:rsidRDefault="0049685E" w:rsidP="0049685E">
            <w:pPr>
              <w:pStyle w:val="TableDataEntries"/>
            </w:pPr>
            <w:r>
              <w:rPr>
                <w:szCs w:val="16"/>
              </w:rPr>
              <w:t>1.32</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4D6985B4" w14:textId="338BCA26" w:rsidR="0049685E" w:rsidRPr="0067441F" w:rsidRDefault="0049685E" w:rsidP="0049685E">
            <w:pPr>
              <w:pStyle w:val="TableDataEntries"/>
            </w:pPr>
            <w:r>
              <w:rPr>
                <w:szCs w:val="16"/>
              </w:rPr>
              <w:t>1.32</w:t>
            </w:r>
          </w:p>
        </w:tc>
      </w:tr>
      <w:tr w:rsidR="0049685E" w:rsidRPr="0067441F" w14:paraId="7073060F"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A7490F" w14:textId="77777777" w:rsidR="0049685E" w:rsidRPr="0067441F" w:rsidRDefault="0049685E" w:rsidP="0049685E">
            <w:pPr>
              <w:pStyle w:val="TableDataEntries"/>
              <w:jc w:val="left"/>
            </w:pPr>
            <w:r w:rsidRPr="0067441F">
              <w:t>Non-electrical machinery</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5AAAB41" w14:textId="12D536B9" w:rsidR="0049685E" w:rsidRPr="0067441F" w:rsidRDefault="0049685E" w:rsidP="0049685E">
            <w:pPr>
              <w:pStyle w:val="TableDataEntries"/>
            </w:pPr>
            <w:r>
              <w:rPr>
                <w:szCs w:val="16"/>
              </w:rPr>
              <w:t>34.48</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7739C5C" w14:textId="754BEB6F" w:rsidR="0049685E" w:rsidRPr="0067441F" w:rsidRDefault="0049685E" w:rsidP="0049685E">
            <w:pPr>
              <w:pStyle w:val="TableDataEntries"/>
            </w:pPr>
            <w:r>
              <w:rPr>
                <w:szCs w:val="16"/>
              </w:rPr>
              <w:t>34.48</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1F78982F" w14:textId="52148BEE" w:rsidR="0049685E" w:rsidRPr="0067441F" w:rsidRDefault="0049685E" w:rsidP="0049685E">
            <w:pPr>
              <w:pStyle w:val="TableDataEntries"/>
            </w:pPr>
            <w:r>
              <w:rPr>
                <w:szCs w:val="16"/>
              </w:rPr>
              <w:t>34.48</w:t>
            </w:r>
          </w:p>
        </w:tc>
      </w:tr>
      <w:tr w:rsidR="0049685E" w:rsidRPr="0067441F" w14:paraId="49D6E215"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BC5621" w14:textId="77777777" w:rsidR="0049685E" w:rsidRPr="0067441F" w:rsidRDefault="0049685E" w:rsidP="0049685E">
            <w:pPr>
              <w:pStyle w:val="TableDataEntries"/>
              <w:jc w:val="left"/>
            </w:pPr>
            <w:r w:rsidRPr="0067441F">
              <w:t>Electrical machinery</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F40DA05" w14:textId="041E4F79" w:rsidR="0049685E" w:rsidRPr="0067441F" w:rsidRDefault="0049685E" w:rsidP="0049685E">
            <w:pPr>
              <w:pStyle w:val="TableDataEntries"/>
            </w:pPr>
            <w:r>
              <w:rPr>
                <w:szCs w:val="16"/>
              </w:rPr>
              <w:t>9.08</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02944C1" w14:textId="14C06B00" w:rsidR="0049685E" w:rsidRPr="0067441F" w:rsidRDefault="0049685E" w:rsidP="0049685E">
            <w:pPr>
              <w:pStyle w:val="TableDataEntries"/>
            </w:pPr>
            <w:r>
              <w:rPr>
                <w:szCs w:val="16"/>
              </w:rPr>
              <w:t>9.09</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55F8EE32" w14:textId="02F64640" w:rsidR="0049685E" w:rsidRPr="0067441F" w:rsidRDefault="0049685E" w:rsidP="0049685E">
            <w:pPr>
              <w:pStyle w:val="TableDataEntries"/>
            </w:pPr>
            <w:r>
              <w:rPr>
                <w:szCs w:val="16"/>
              </w:rPr>
              <w:t>9.09</w:t>
            </w:r>
          </w:p>
        </w:tc>
      </w:tr>
      <w:tr w:rsidR="0049685E" w:rsidRPr="0067441F" w14:paraId="1E965B68"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AC2B60" w14:textId="77777777" w:rsidR="0049685E" w:rsidRPr="0067441F" w:rsidRDefault="0049685E" w:rsidP="0049685E">
            <w:pPr>
              <w:pStyle w:val="TableDataEntries"/>
              <w:jc w:val="left"/>
            </w:pPr>
            <w:r w:rsidRPr="0067441F">
              <w:t>Transport equipment</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F08E35C" w14:textId="21E676A0" w:rsidR="0049685E" w:rsidRPr="0067441F" w:rsidRDefault="0049685E" w:rsidP="0049685E">
            <w:pPr>
              <w:pStyle w:val="TableDataEntries"/>
            </w:pPr>
            <w:r>
              <w:rPr>
                <w:szCs w:val="16"/>
              </w:rPr>
              <w:t>67.89</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AC17DCB" w14:textId="36E4BCBB" w:rsidR="0049685E" w:rsidRPr="0067441F" w:rsidRDefault="0049685E" w:rsidP="0049685E">
            <w:pPr>
              <w:pStyle w:val="TableDataEntries"/>
            </w:pPr>
            <w:r>
              <w:rPr>
                <w:szCs w:val="16"/>
              </w:rPr>
              <w:t>70.99</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6306FFF6" w14:textId="434261FA" w:rsidR="0049685E" w:rsidRPr="0067441F" w:rsidRDefault="0049685E" w:rsidP="0049685E">
            <w:pPr>
              <w:pStyle w:val="TableDataEntries"/>
            </w:pPr>
            <w:r>
              <w:rPr>
                <w:szCs w:val="16"/>
              </w:rPr>
              <w:t>70.99</w:t>
            </w:r>
          </w:p>
        </w:tc>
      </w:tr>
      <w:tr w:rsidR="0049685E" w:rsidRPr="0067441F" w14:paraId="5A8CBCDF"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3D72DC" w14:textId="77777777" w:rsidR="0049685E" w:rsidRPr="0067441F" w:rsidRDefault="0049685E" w:rsidP="0049685E">
            <w:pPr>
              <w:pStyle w:val="TableDataEntries"/>
              <w:jc w:val="left"/>
            </w:pPr>
            <w:r w:rsidRPr="0067441F">
              <w:t>Manufactures, not elsewhere specified</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56C1FBE" w14:textId="24394A42" w:rsidR="0049685E" w:rsidRPr="0067441F" w:rsidRDefault="0049685E" w:rsidP="0049685E">
            <w:pPr>
              <w:pStyle w:val="TableDataEntries"/>
            </w:pPr>
            <w:r>
              <w:rPr>
                <w:szCs w:val="16"/>
              </w:rPr>
              <w:t>9.33</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618C197" w14:textId="3F90C65B" w:rsidR="0049685E" w:rsidRPr="0067441F" w:rsidRDefault="0049685E" w:rsidP="0049685E">
            <w:pPr>
              <w:pStyle w:val="TableDataEntries"/>
            </w:pPr>
            <w:r>
              <w:rPr>
                <w:szCs w:val="16"/>
              </w:rPr>
              <w:t>9.33</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700A69E0" w14:textId="66C22EB7" w:rsidR="0049685E" w:rsidRPr="0067441F" w:rsidRDefault="0049685E" w:rsidP="0049685E">
            <w:pPr>
              <w:pStyle w:val="TableDataEntries"/>
            </w:pPr>
            <w:r>
              <w:rPr>
                <w:szCs w:val="16"/>
              </w:rPr>
              <w:t>9.33</w:t>
            </w:r>
          </w:p>
        </w:tc>
      </w:tr>
      <w:tr w:rsidR="0049685E" w:rsidRPr="0049685E" w14:paraId="573DE4B9"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43692A6" w14:textId="77777777" w:rsidR="0049685E" w:rsidRPr="0049685E" w:rsidRDefault="0049685E" w:rsidP="0049685E">
            <w:pPr>
              <w:pStyle w:val="TableDataEntries"/>
              <w:jc w:val="left"/>
              <w:rPr>
                <w:rFonts w:ascii="Franklin Gothic Demi" w:hAnsi="Franklin Gothic Demi"/>
              </w:rPr>
            </w:pPr>
            <w:r w:rsidRPr="0049685E">
              <w:rPr>
                <w:rFonts w:ascii="Franklin Gothic Demi" w:hAnsi="Franklin Gothic Demi"/>
              </w:rPr>
              <w:t>Sub-total of non-agricultural products</w:t>
            </w:r>
          </w:p>
        </w:tc>
        <w:tc>
          <w:tcPr>
            <w:tcW w:w="1417"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1CA4C9C4" w14:textId="54A68C9E" w:rsidR="0049685E" w:rsidRPr="0049685E" w:rsidRDefault="0049685E" w:rsidP="0049685E">
            <w:pPr>
              <w:pStyle w:val="TableDataEntries"/>
              <w:rPr>
                <w:rFonts w:ascii="Franklin Gothic Demi" w:hAnsi="Franklin Gothic Demi"/>
              </w:rPr>
            </w:pPr>
            <w:r w:rsidRPr="0049685E">
              <w:rPr>
                <w:rFonts w:ascii="Franklin Gothic Demi" w:hAnsi="Franklin Gothic Demi"/>
                <w:szCs w:val="16"/>
              </w:rPr>
              <w:t>378.29</w:t>
            </w:r>
          </w:p>
        </w:tc>
        <w:tc>
          <w:tcPr>
            <w:tcW w:w="1630"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033DA3E3" w14:textId="4428C576" w:rsidR="0049685E" w:rsidRPr="0049685E" w:rsidRDefault="0049685E" w:rsidP="0049685E">
            <w:pPr>
              <w:pStyle w:val="TableDataEntries"/>
              <w:rPr>
                <w:rFonts w:ascii="Franklin Gothic Demi" w:hAnsi="Franklin Gothic Demi"/>
              </w:rPr>
            </w:pPr>
            <w:r w:rsidRPr="0049685E">
              <w:rPr>
                <w:rFonts w:ascii="Franklin Gothic Demi" w:hAnsi="Franklin Gothic Demi"/>
                <w:szCs w:val="16"/>
              </w:rPr>
              <w:t>381.41</w:t>
            </w:r>
          </w:p>
        </w:tc>
        <w:tc>
          <w:tcPr>
            <w:tcW w:w="1630" w:type="dxa"/>
            <w:tcBorders>
              <w:top w:val="single" w:sz="8" w:space="0" w:color="FFFFFF" w:themeColor="background1"/>
              <w:bottom w:val="single" w:sz="8" w:space="0" w:color="FFFFFF" w:themeColor="background1"/>
            </w:tcBorders>
            <w:shd w:val="clear" w:color="auto" w:fill="C2DADB" w:themeFill="accent6" w:themeFillTint="99"/>
            <w:vAlign w:val="bottom"/>
          </w:tcPr>
          <w:p w14:paraId="78DD2769" w14:textId="151CAF5A" w:rsidR="0049685E" w:rsidRPr="0049685E" w:rsidRDefault="0049685E" w:rsidP="0049685E">
            <w:pPr>
              <w:pStyle w:val="TableDataEntries"/>
              <w:rPr>
                <w:rFonts w:ascii="Franklin Gothic Demi" w:hAnsi="Franklin Gothic Demi"/>
              </w:rPr>
            </w:pPr>
            <w:r w:rsidRPr="0049685E">
              <w:rPr>
                <w:rFonts w:ascii="Franklin Gothic Demi" w:hAnsi="Franklin Gothic Demi"/>
                <w:szCs w:val="16"/>
              </w:rPr>
              <w:t>381.37</w:t>
            </w:r>
          </w:p>
        </w:tc>
      </w:tr>
    </w:tbl>
    <w:p w14:paraId="2C3DDC69" w14:textId="77777777" w:rsidR="00BB07E2" w:rsidRDefault="00BB07E2"/>
    <w:tbl>
      <w:tblPr>
        <w:tblW w:w="7938" w:type="dxa"/>
        <w:tblLook w:val="04A0" w:firstRow="1" w:lastRow="0" w:firstColumn="1" w:lastColumn="0" w:noHBand="0" w:noVBand="1"/>
      </w:tblPr>
      <w:tblGrid>
        <w:gridCol w:w="3261"/>
        <w:gridCol w:w="1417"/>
        <w:gridCol w:w="1630"/>
        <w:gridCol w:w="1630"/>
      </w:tblGrid>
      <w:tr w:rsidR="00BB07E2" w:rsidRPr="0049685E" w14:paraId="378C68ED" w14:textId="77777777" w:rsidTr="00FE2916">
        <w:trPr>
          <w:trHeight w:val="216"/>
        </w:trPr>
        <w:tc>
          <w:tcPr>
            <w:tcW w:w="3261" w:type="dxa"/>
            <w:shd w:val="clear" w:color="auto" w:fill="6F6652"/>
            <w:noWrap/>
            <w:tcMar>
              <w:left w:w="57" w:type="dxa"/>
              <w:right w:w="57" w:type="dxa"/>
            </w:tcMar>
          </w:tcPr>
          <w:p w14:paraId="6BD0B207" w14:textId="26B06980" w:rsidR="00BB07E2" w:rsidRPr="0049685E" w:rsidRDefault="00BB07E2" w:rsidP="00BB07E2">
            <w:pPr>
              <w:pStyle w:val="TableDataColumnHeading"/>
              <w:jc w:val="left"/>
            </w:pPr>
            <w:r>
              <w:t>All</w:t>
            </w:r>
            <w:r w:rsidRPr="0067441F">
              <w:t xml:space="preserve"> products</w:t>
            </w:r>
          </w:p>
        </w:tc>
        <w:tc>
          <w:tcPr>
            <w:tcW w:w="1417" w:type="dxa"/>
            <w:shd w:val="clear" w:color="auto" w:fill="6F6652"/>
            <w:noWrap/>
            <w:tcMar>
              <w:left w:w="57" w:type="dxa"/>
              <w:right w:w="57" w:type="dxa"/>
            </w:tcMar>
          </w:tcPr>
          <w:p w14:paraId="309FFB5E" w14:textId="77777777" w:rsidR="00BB07E2" w:rsidRPr="00836C68" w:rsidRDefault="00BB07E2" w:rsidP="00BB07E2">
            <w:pPr>
              <w:pStyle w:val="TableDataColumnHeading"/>
              <w:jc w:val="left"/>
            </w:pPr>
            <w:r w:rsidRPr="00836C68">
              <w:t>UAE offers in FTA with Singapore</w:t>
            </w:r>
          </w:p>
          <w:p w14:paraId="404AA656" w14:textId="047B0152" w:rsidR="00BB07E2" w:rsidRPr="00BB07E2" w:rsidRDefault="00BB07E2" w:rsidP="00BB07E2">
            <w:pPr>
              <w:pStyle w:val="TableDataColumnHeading"/>
              <w:jc w:val="left"/>
            </w:pPr>
            <w:r w:rsidRPr="0067441F">
              <w:t>$m</w:t>
            </w:r>
          </w:p>
        </w:tc>
        <w:tc>
          <w:tcPr>
            <w:tcW w:w="1630" w:type="dxa"/>
            <w:shd w:val="clear" w:color="auto" w:fill="6F6652"/>
            <w:noWrap/>
            <w:tcMar>
              <w:left w:w="57" w:type="dxa"/>
              <w:right w:w="57" w:type="dxa"/>
            </w:tcMar>
          </w:tcPr>
          <w:p w14:paraId="7DEE54CB" w14:textId="77777777" w:rsidR="00BB07E2" w:rsidRPr="00836C68" w:rsidRDefault="00BB07E2" w:rsidP="00BB07E2">
            <w:pPr>
              <w:pStyle w:val="TableDataColumnHeading"/>
              <w:jc w:val="left"/>
            </w:pPr>
            <w:r w:rsidRPr="00836C68">
              <w:t>UAE offers in FTA with EFTA</w:t>
            </w:r>
          </w:p>
          <w:p w14:paraId="0ADC0B62" w14:textId="3B37DDD1" w:rsidR="00BB07E2" w:rsidRPr="00BB07E2" w:rsidRDefault="00BB07E2" w:rsidP="00BB07E2">
            <w:pPr>
              <w:pStyle w:val="TableDataColumnHeading"/>
              <w:jc w:val="left"/>
            </w:pPr>
            <w:r w:rsidRPr="0067441F">
              <w:t>$m</w:t>
            </w:r>
          </w:p>
        </w:tc>
        <w:tc>
          <w:tcPr>
            <w:tcW w:w="1630" w:type="dxa"/>
            <w:shd w:val="clear" w:color="auto" w:fill="6F6652"/>
          </w:tcPr>
          <w:p w14:paraId="69456E52" w14:textId="77777777" w:rsidR="00BB07E2" w:rsidRPr="00836C68" w:rsidRDefault="00BB07E2" w:rsidP="00BB07E2">
            <w:pPr>
              <w:pStyle w:val="TableDataColumnHeading"/>
              <w:jc w:val="left"/>
            </w:pPr>
            <w:r w:rsidRPr="00836C68">
              <w:t>UAE offers in India CEPA – Year 10</w:t>
            </w:r>
          </w:p>
          <w:p w14:paraId="36AD75C9" w14:textId="27A62000" w:rsidR="00BB07E2" w:rsidRPr="00BB07E2" w:rsidRDefault="00BB07E2" w:rsidP="00BB07E2">
            <w:pPr>
              <w:pStyle w:val="TableDataColumnHeading"/>
              <w:jc w:val="left"/>
            </w:pPr>
            <w:r w:rsidRPr="0067441F">
              <w:t>$m</w:t>
            </w:r>
          </w:p>
        </w:tc>
      </w:tr>
      <w:tr w:rsidR="00BB07E2" w:rsidRPr="0049685E" w14:paraId="499B4B2F" w14:textId="77777777" w:rsidTr="00FC3492">
        <w:trPr>
          <w:trHeight w:val="216"/>
        </w:trPr>
        <w:tc>
          <w:tcPr>
            <w:tcW w:w="3261"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7C7C7787" w14:textId="77777777" w:rsidR="00BB07E2" w:rsidRPr="0049685E" w:rsidRDefault="00BB07E2" w:rsidP="00BB07E2">
            <w:pPr>
              <w:pStyle w:val="TableDataEntries"/>
              <w:jc w:val="left"/>
              <w:rPr>
                <w:rFonts w:ascii="Franklin Gothic Demi" w:hAnsi="Franklin Gothic Demi"/>
              </w:rPr>
            </w:pPr>
            <w:r w:rsidRPr="0049685E">
              <w:rPr>
                <w:rFonts w:ascii="Franklin Gothic Demi" w:hAnsi="Franklin Gothic Demi"/>
              </w:rPr>
              <w:t>All commodities</w:t>
            </w:r>
          </w:p>
        </w:tc>
        <w:tc>
          <w:tcPr>
            <w:tcW w:w="1417"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4E026C94" w14:textId="2ABF6604" w:rsidR="00BB07E2" w:rsidRPr="0049685E" w:rsidRDefault="00BB07E2" w:rsidP="00BB07E2">
            <w:pPr>
              <w:pStyle w:val="TableDataEntries"/>
              <w:rPr>
                <w:rFonts w:ascii="Franklin Gothic Demi" w:hAnsi="Franklin Gothic Demi"/>
              </w:rPr>
            </w:pPr>
            <w:r w:rsidRPr="0049685E">
              <w:rPr>
                <w:rFonts w:ascii="Franklin Gothic Demi" w:hAnsi="Franklin Gothic Demi"/>
                <w:szCs w:val="16"/>
              </w:rPr>
              <w:t>487.92</w:t>
            </w:r>
          </w:p>
        </w:tc>
        <w:tc>
          <w:tcPr>
            <w:tcW w:w="1630"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16F16B93" w14:textId="65D2F53A" w:rsidR="00BB07E2" w:rsidRPr="0049685E" w:rsidRDefault="00BB07E2" w:rsidP="00BB07E2">
            <w:pPr>
              <w:pStyle w:val="TableDataEntries"/>
              <w:rPr>
                <w:rFonts w:ascii="Franklin Gothic Demi" w:hAnsi="Franklin Gothic Demi"/>
              </w:rPr>
            </w:pPr>
            <w:r w:rsidRPr="0049685E">
              <w:rPr>
                <w:rFonts w:ascii="Franklin Gothic Demi" w:hAnsi="Franklin Gothic Demi"/>
                <w:szCs w:val="16"/>
              </w:rPr>
              <w:t>492.14</w:t>
            </w:r>
          </w:p>
        </w:tc>
        <w:tc>
          <w:tcPr>
            <w:tcW w:w="1630" w:type="dxa"/>
            <w:tcBorders>
              <w:top w:val="single" w:sz="8" w:space="0" w:color="FFFFFF" w:themeColor="background1"/>
              <w:bottom w:val="single" w:sz="6" w:space="0" w:color="6F6652"/>
            </w:tcBorders>
            <w:shd w:val="clear" w:color="auto" w:fill="C2DADB" w:themeFill="accent6" w:themeFillTint="99"/>
            <w:vAlign w:val="bottom"/>
          </w:tcPr>
          <w:p w14:paraId="4E0C5164" w14:textId="2529CB78" w:rsidR="00BB07E2" w:rsidRPr="0049685E" w:rsidRDefault="00BB07E2" w:rsidP="00BB07E2">
            <w:pPr>
              <w:pStyle w:val="TableDataEntries"/>
              <w:rPr>
                <w:rFonts w:ascii="Franklin Gothic Demi" w:hAnsi="Franklin Gothic Demi"/>
              </w:rPr>
            </w:pPr>
            <w:r w:rsidRPr="0049685E">
              <w:rPr>
                <w:rFonts w:ascii="Franklin Gothic Demi" w:hAnsi="Franklin Gothic Demi"/>
                <w:szCs w:val="16"/>
              </w:rPr>
              <w:t>497.09</w:t>
            </w:r>
          </w:p>
        </w:tc>
      </w:tr>
    </w:tbl>
    <w:p w14:paraId="5370C5E8" w14:textId="7355DE00" w:rsidR="00D17246" w:rsidRDefault="0067441F" w:rsidP="0067441F">
      <w:pPr>
        <w:pStyle w:val="Note"/>
        <w:rPr>
          <w:lang w:bidi="fa-IR"/>
        </w:rPr>
      </w:pPr>
      <w:r w:rsidRPr="007D1B4F">
        <w:rPr>
          <w:i/>
        </w:rPr>
        <w:t>Note:</w:t>
      </w:r>
      <w:r w:rsidRPr="00E879B8">
        <w:t xml:space="preserve"> </w:t>
      </w:r>
      <w:r w:rsidR="00A522B2">
        <w:t xml:space="preserve">Using Australia’s </w:t>
      </w:r>
      <w:r w:rsidR="0049685E">
        <w:t xml:space="preserve">average annual </w:t>
      </w:r>
      <w:r w:rsidR="00A522B2">
        <w:t xml:space="preserve">export value to the UAE </w:t>
      </w:r>
      <w:r w:rsidR="0049685E">
        <w:t xml:space="preserve">over 2015-2019 </w:t>
      </w:r>
      <w:r w:rsidR="00A522B2">
        <w:t>as the base value</w:t>
      </w:r>
      <w:r w:rsidR="00A219E6">
        <w:t>; Product groups of agricultural and non-agricultural products defined by WTO based on HS system</w:t>
      </w:r>
    </w:p>
    <w:p w14:paraId="503797D2" w14:textId="48F8C542" w:rsidR="0067441F" w:rsidRDefault="0067441F" w:rsidP="0067441F">
      <w:pPr>
        <w:pStyle w:val="Source"/>
        <w:rPr>
          <w:lang w:bidi="fa-IR"/>
        </w:rPr>
      </w:pPr>
      <w:r w:rsidRPr="0067441F">
        <w:rPr>
          <w:i/>
          <w:lang w:bidi="fa-IR"/>
        </w:rPr>
        <w:t>Source:</w:t>
      </w:r>
      <w:r>
        <w:rPr>
          <w:lang w:bidi="fa-IR"/>
        </w:rPr>
        <w:t xml:space="preserve"> CIE estimates</w:t>
      </w:r>
    </w:p>
    <w:p w14:paraId="1E8340C7" w14:textId="7458BC1E" w:rsidR="00A57C59" w:rsidRDefault="00A57C59" w:rsidP="00CD0A0A">
      <w:pPr>
        <w:pStyle w:val="BodyText"/>
        <w:rPr>
          <w:lang w:eastAsia="en-US" w:bidi="fa-IR"/>
        </w:rPr>
      </w:pPr>
      <w:r>
        <w:rPr>
          <w:lang w:eastAsia="en-US" w:bidi="fa-IR"/>
        </w:rPr>
        <w:t xml:space="preserve">While the results for the India CEPA reported in table </w:t>
      </w:r>
      <w:r w:rsidR="009350C6">
        <w:rPr>
          <w:lang w:eastAsia="en-US" w:bidi="fa-IR"/>
        </w:rPr>
        <w:fldChar w:fldCharType="begin"/>
      </w:r>
      <w:r w:rsidR="009350C6">
        <w:rPr>
          <w:lang w:eastAsia="en-US" w:bidi="fa-IR"/>
        </w:rPr>
        <w:instrText xml:space="preserve"> REF _Caption7184 </w:instrText>
      </w:r>
      <w:r w:rsidR="009350C6">
        <w:rPr>
          <w:lang w:eastAsia="en-US" w:bidi="fa-IR"/>
        </w:rPr>
        <w:fldChar w:fldCharType="separate"/>
      </w:r>
      <w:r w:rsidR="002B1E22">
        <w:rPr>
          <w:noProof/>
        </w:rPr>
        <w:t>5</w:t>
      </w:r>
      <w:r w:rsidR="002B1E22" w:rsidRPr="00695C93">
        <w:rPr>
          <w:noProof/>
        </w:rPr>
        <w:t>.</w:t>
      </w:r>
      <w:r w:rsidR="002B1E22">
        <w:rPr>
          <w:noProof/>
        </w:rPr>
        <w:t>7</w:t>
      </w:r>
      <w:r w:rsidR="009350C6">
        <w:rPr>
          <w:lang w:eastAsia="en-US" w:bidi="fa-IR"/>
        </w:rPr>
        <w:fldChar w:fldCharType="end"/>
      </w:r>
      <w:r>
        <w:rPr>
          <w:lang w:eastAsia="en-US" w:bidi="fa-IR"/>
        </w:rPr>
        <w:t xml:space="preserve"> </w:t>
      </w:r>
      <w:r>
        <w:rPr>
          <w:lang w:bidi="fa-IR"/>
        </w:rPr>
        <w:t xml:space="preserve">represent full impact </w:t>
      </w:r>
      <w:r w:rsidR="00B05C3C">
        <w:rPr>
          <w:lang w:bidi="fa-IR"/>
        </w:rPr>
        <w:t>at Year</w:t>
      </w:r>
      <w:r w:rsidR="00DD5194">
        <w:rPr>
          <w:lang w:bidi="fa-IR"/>
        </w:rPr>
        <w:t> </w:t>
      </w:r>
      <w:r w:rsidR="00B05C3C">
        <w:rPr>
          <w:lang w:bidi="fa-IR"/>
        </w:rPr>
        <w:t xml:space="preserve">10 of the agreement, the initial impacts in the first year would be equivalent to more than 95 per cent of the full impact (chart </w:t>
      </w:r>
      <w:r w:rsidR="00CB4EFE">
        <w:rPr>
          <w:lang w:bidi="fa-IR"/>
        </w:rPr>
        <w:fldChar w:fldCharType="begin"/>
      </w:r>
      <w:r w:rsidR="00CB4EFE">
        <w:rPr>
          <w:lang w:bidi="fa-IR"/>
        </w:rPr>
        <w:instrText xml:space="preserve"> REF _Caption6741 </w:instrText>
      </w:r>
      <w:r w:rsidR="00CB4EFE">
        <w:rPr>
          <w:lang w:bidi="fa-IR"/>
        </w:rPr>
        <w:fldChar w:fldCharType="separate"/>
      </w:r>
      <w:r w:rsidR="002B1E22">
        <w:rPr>
          <w:noProof/>
        </w:rPr>
        <w:t>5</w:t>
      </w:r>
      <w:r w:rsidR="002B1E22" w:rsidRPr="00695C93">
        <w:rPr>
          <w:noProof/>
        </w:rPr>
        <w:t>.</w:t>
      </w:r>
      <w:r w:rsidR="002B1E22">
        <w:rPr>
          <w:noProof/>
        </w:rPr>
        <w:t>8</w:t>
      </w:r>
      <w:r w:rsidR="00CB4EFE">
        <w:rPr>
          <w:lang w:bidi="fa-IR"/>
        </w:rPr>
        <w:fldChar w:fldCharType="end"/>
      </w:r>
      <w:r w:rsidR="00B05C3C">
        <w:rPr>
          <w:lang w:bidi="fa-IR"/>
        </w:rPr>
        <w:fldChar w:fldCharType="begin"/>
      </w:r>
      <w:r w:rsidR="00B05C3C">
        <w:rPr>
          <w:lang w:bidi="fa-IR"/>
        </w:rPr>
        <w:instrText xml:space="preserve"> REF _Caption0453 </w:instrText>
      </w:r>
      <w:r w:rsidR="00B05C3C">
        <w:rPr>
          <w:lang w:bidi="fa-IR"/>
        </w:rPr>
        <w:fldChar w:fldCharType="separate"/>
      </w:r>
      <w:r w:rsidR="002B1E22">
        <w:rPr>
          <w:noProof/>
        </w:rPr>
        <w:t>3</w:t>
      </w:r>
      <w:r w:rsidR="002B1E22" w:rsidRPr="00695C93">
        <w:rPr>
          <w:noProof/>
        </w:rPr>
        <w:t>.</w:t>
      </w:r>
      <w:r w:rsidR="002B1E22">
        <w:rPr>
          <w:noProof/>
        </w:rPr>
        <w:t>2</w:t>
      </w:r>
      <w:r w:rsidR="00B05C3C">
        <w:rPr>
          <w:lang w:bidi="fa-IR"/>
        </w:rPr>
        <w:fldChar w:fldCharType="end"/>
      </w:r>
      <w:r w:rsidR="00B05C3C">
        <w:rPr>
          <w:lang w:bidi="fa-IR"/>
        </w:rPr>
        <w:t xml:space="preserve">). This is </w:t>
      </w:r>
      <w:r w:rsidR="00DD5194">
        <w:rPr>
          <w:lang w:bidi="fa-IR"/>
        </w:rPr>
        <w:t xml:space="preserve">due to the immediate elimination of </w:t>
      </w:r>
      <w:r w:rsidR="00B05C3C">
        <w:rPr>
          <w:lang w:bidi="fa-IR"/>
        </w:rPr>
        <w:t>tariffs o</w:t>
      </w:r>
      <w:r w:rsidR="00DD5194">
        <w:rPr>
          <w:lang w:bidi="fa-IR"/>
        </w:rPr>
        <w:t>n</w:t>
      </w:r>
      <w:r w:rsidR="00B05C3C">
        <w:rPr>
          <w:lang w:bidi="fa-IR"/>
        </w:rPr>
        <w:t xml:space="preserve"> </w:t>
      </w:r>
      <w:proofErr w:type="gramStart"/>
      <w:r w:rsidR="00B05C3C">
        <w:rPr>
          <w:lang w:bidi="fa-IR"/>
        </w:rPr>
        <w:t>a majority of</w:t>
      </w:r>
      <w:proofErr w:type="gramEnd"/>
      <w:r w:rsidR="00B05C3C">
        <w:rPr>
          <w:lang w:bidi="fa-IR"/>
        </w:rPr>
        <w:t xml:space="preserve"> tariff lines as discussed above</w:t>
      </w:r>
      <w:r w:rsidR="00A86F7D">
        <w:rPr>
          <w:lang w:bidi="fa-IR"/>
        </w:rPr>
        <w:t xml:space="preserve"> (table </w:t>
      </w:r>
      <w:r w:rsidR="00394584">
        <w:rPr>
          <w:lang w:bidi="fa-IR"/>
        </w:rPr>
        <w:fldChar w:fldCharType="begin"/>
      </w:r>
      <w:r w:rsidR="00394584">
        <w:rPr>
          <w:lang w:bidi="fa-IR"/>
        </w:rPr>
        <w:instrText xml:space="preserve"> REF _Caption9527 </w:instrText>
      </w:r>
      <w:r w:rsidR="00394584">
        <w:rPr>
          <w:lang w:bidi="fa-IR"/>
        </w:rPr>
        <w:fldChar w:fldCharType="separate"/>
      </w:r>
      <w:r w:rsidR="002B1E22">
        <w:rPr>
          <w:noProof/>
        </w:rPr>
        <w:t>5</w:t>
      </w:r>
      <w:r w:rsidR="002B1E22" w:rsidRPr="000D32D8">
        <w:rPr>
          <w:noProof/>
        </w:rPr>
        <w:t>.</w:t>
      </w:r>
      <w:r w:rsidR="002B1E22">
        <w:rPr>
          <w:noProof/>
        </w:rPr>
        <w:t>3</w:t>
      </w:r>
      <w:r w:rsidR="00394584">
        <w:rPr>
          <w:lang w:bidi="fa-IR"/>
        </w:rPr>
        <w:fldChar w:fldCharType="end"/>
      </w:r>
      <w:r w:rsidR="00A86F7D">
        <w:rPr>
          <w:lang w:bidi="fa-IR"/>
        </w:rPr>
        <w:t xml:space="preserve"> and chart </w:t>
      </w:r>
      <w:r w:rsidR="00394584">
        <w:rPr>
          <w:lang w:bidi="fa-IR"/>
        </w:rPr>
        <w:fldChar w:fldCharType="begin"/>
      </w:r>
      <w:r w:rsidR="00394584">
        <w:rPr>
          <w:lang w:bidi="fa-IR"/>
        </w:rPr>
        <w:instrText xml:space="preserve"> REF _Caption6163 </w:instrText>
      </w:r>
      <w:r w:rsidR="00394584">
        <w:rPr>
          <w:lang w:bidi="fa-IR"/>
        </w:rPr>
        <w:fldChar w:fldCharType="separate"/>
      </w:r>
      <w:r w:rsidR="002B1E22">
        <w:rPr>
          <w:noProof/>
        </w:rPr>
        <w:t>5</w:t>
      </w:r>
      <w:r w:rsidR="002B1E22" w:rsidRPr="00695C93">
        <w:rPr>
          <w:noProof/>
        </w:rPr>
        <w:t>.</w:t>
      </w:r>
      <w:r w:rsidR="002B1E22">
        <w:rPr>
          <w:noProof/>
        </w:rPr>
        <w:t>4</w:t>
      </w:r>
      <w:r w:rsidR="00394584">
        <w:rPr>
          <w:lang w:bidi="fa-IR"/>
        </w:rPr>
        <w:fldChar w:fldCharType="end"/>
      </w:r>
      <w:r w:rsidR="00A86F7D">
        <w:rPr>
          <w:lang w:bidi="fa-IR"/>
        </w:rPr>
        <w:t>)</w:t>
      </w:r>
      <w:r w:rsidR="00B05C3C">
        <w:rPr>
          <w:lang w:bidi="fa-IR"/>
        </w:rPr>
        <w:t>.</w:t>
      </w:r>
    </w:p>
    <w:p w14:paraId="1C904BE3" w14:textId="7C5F051E" w:rsidR="00A57C59" w:rsidRPr="00695C93" w:rsidRDefault="00A57C59" w:rsidP="00FC3492">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5</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5</w:instrText>
      </w:r>
      <w:r w:rsidR="002B1E22">
        <w:rPr>
          <w:noProof/>
        </w:rPr>
        <w:fldChar w:fldCharType="end"/>
      </w:r>
      <w:r w:rsidRPr="00695C93">
        <w:instrText xml:space="preserve">." </w:instrText>
      </w:r>
      <w:r w:rsidRPr="00695C93">
        <w:fldChar w:fldCharType="separate"/>
      </w:r>
      <w:r w:rsidR="002B1E22">
        <w:rPr>
          <w:noProof/>
        </w:rPr>
        <w:instrText>5</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0F5228">
        <w:rPr>
          <w:noProof/>
        </w:rPr>
        <w:instrText>5</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5</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8</w:instrText>
      </w:r>
      <w:r w:rsidRPr="00695C93">
        <w:fldChar w:fldCharType="end"/>
      </w:r>
      <w:r w:rsidRPr="00695C93">
        <w:instrText xml:space="preserve">" "" </w:instrText>
      </w:r>
      <w:r w:rsidRPr="00695C93">
        <w:fldChar w:fldCharType="separate"/>
      </w:r>
      <w:bookmarkStart w:id="2144" w:name="_Caption2844"/>
      <w:bookmarkStart w:id="2145" w:name="_Caption1262"/>
      <w:bookmarkStart w:id="2146" w:name="_Caption6741"/>
      <w:bookmarkStart w:id="2147" w:name="_Caption5549"/>
      <w:bookmarkStart w:id="2148" w:name="_Caption2442"/>
      <w:bookmarkStart w:id="2149" w:name="_Caption3514"/>
      <w:bookmarkStart w:id="2150" w:name="_Caption1296"/>
      <w:bookmarkStart w:id="2151" w:name="_Caption9156"/>
      <w:bookmarkStart w:id="2152" w:name="_Caption0014"/>
      <w:bookmarkStart w:id="2153" w:name="_Caption9066"/>
      <w:bookmarkStart w:id="2154" w:name="_Caption3468"/>
      <w:bookmarkStart w:id="2155" w:name="_Caption6701"/>
      <w:bookmarkStart w:id="2156" w:name="_Caption6848"/>
      <w:bookmarkStart w:id="2157" w:name="_Caption1029"/>
      <w:bookmarkStart w:id="2158" w:name="_Caption5316"/>
      <w:bookmarkStart w:id="2159" w:name="_Caption3562"/>
      <w:bookmarkStart w:id="2160" w:name="_Caption4850"/>
      <w:bookmarkStart w:id="2161" w:name="_Caption3118"/>
      <w:bookmarkStart w:id="2162" w:name="_Caption6093"/>
      <w:bookmarkStart w:id="2163" w:name="_Caption2568"/>
      <w:bookmarkStart w:id="2164" w:name="_Caption2891"/>
      <w:bookmarkStart w:id="2165" w:name="_Caption0551"/>
      <w:bookmarkStart w:id="2166" w:name="_Caption9807"/>
      <w:bookmarkStart w:id="2167" w:name="_Caption4104"/>
      <w:bookmarkStart w:id="2168" w:name="_Caption4284"/>
      <w:bookmarkStart w:id="2169" w:name="_Caption4601"/>
      <w:bookmarkStart w:id="2170" w:name="_Caption0304"/>
      <w:bookmarkStart w:id="2171" w:name="_Caption0788"/>
      <w:bookmarkStart w:id="2172" w:name="_Caption2569"/>
      <w:bookmarkStart w:id="2173" w:name="_Caption1841"/>
      <w:bookmarkStart w:id="2174" w:name="_Caption4987"/>
      <w:bookmarkStart w:id="2175" w:name="_Caption0819"/>
      <w:bookmarkStart w:id="2176" w:name="_Caption7594"/>
      <w:bookmarkStart w:id="2177" w:name="_Caption8931"/>
      <w:bookmarkStart w:id="2178" w:name="_Caption9851"/>
      <w:bookmarkStart w:id="2179" w:name="_Caption4998"/>
      <w:bookmarkStart w:id="2180" w:name="_Caption5276"/>
      <w:bookmarkStart w:id="2181" w:name="_Caption0691"/>
      <w:bookmarkStart w:id="2182" w:name="_Caption7331"/>
      <w:bookmarkStart w:id="2183" w:name="_Caption3717"/>
      <w:bookmarkStart w:id="2184" w:name="_Caption6043"/>
      <w:bookmarkStart w:id="2185" w:name="_Caption7422"/>
      <w:bookmarkStart w:id="2186" w:name="_Caption0699"/>
      <w:bookmarkStart w:id="2187" w:name="_Caption0209"/>
      <w:bookmarkStart w:id="2188" w:name="_Caption2876"/>
      <w:bookmarkStart w:id="2189" w:name="_Caption6832"/>
      <w:bookmarkStart w:id="2190" w:name="_Caption8776"/>
      <w:bookmarkStart w:id="2191" w:name="_Caption1255"/>
      <w:bookmarkStart w:id="2192" w:name="_Caption6607"/>
      <w:bookmarkStart w:id="2193" w:name="_Caption7969"/>
      <w:bookmarkStart w:id="2194" w:name="_Caption5073"/>
      <w:bookmarkStart w:id="2195" w:name="_Caption7145"/>
      <w:bookmarkStart w:id="2196" w:name="_Toc128409079"/>
      <w:r w:rsidR="000F5228">
        <w:rPr>
          <w:noProof/>
        </w:rPr>
        <w:t>5</w:t>
      </w:r>
      <w:r w:rsidR="000F5228" w:rsidRPr="00695C93">
        <w:rPr>
          <w:noProof/>
        </w:rPr>
        <w:t>.</w:t>
      </w:r>
      <w:r w:rsidR="000F5228">
        <w:rPr>
          <w:noProof/>
        </w:rPr>
        <w:t>8</w:t>
      </w:r>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r w:rsidRPr="00695C93">
        <w:fldChar w:fldCharType="end"/>
      </w:r>
      <w:r w:rsidRPr="00695C93">
        <w:tab/>
      </w:r>
      <w:r w:rsidR="00617716">
        <w:t xml:space="preserve">Australia’s merchandise </w:t>
      </w:r>
      <w:r>
        <w:t xml:space="preserve">export </w:t>
      </w:r>
      <w:r w:rsidR="00B274AC">
        <w:t>increase</w:t>
      </w:r>
      <w:r>
        <w:t xml:space="preserve"> over time implied by the offers in India CEPA</w:t>
      </w:r>
      <w:bookmarkEnd w:id="2196"/>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A57C59" w14:paraId="5578BC27" w14:textId="77777777" w:rsidTr="7FD75B35">
        <w:trPr>
          <w:cantSplit/>
        </w:trPr>
        <w:tc>
          <w:tcPr>
            <w:tcW w:w="7938" w:type="dxa"/>
            <w:shd w:val="clear" w:color="auto" w:fill="E9E8E5" w:themeFill="background2"/>
          </w:tcPr>
          <w:p w14:paraId="66BC00D4" w14:textId="4F8B6F52" w:rsidR="00A57C59" w:rsidRDefault="00DD5194" w:rsidP="00FC3492">
            <w:pPr>
              <w:pStyle w:val="Chart"/>
            </w:pPr>
            <w:r w:rsidRPr="00DD5194">
              <w:rPr>
                <w:noProof/>
              </w:rPr>
              <w:drawing>
                <wp:inline distT="0" distB="0" distL="0" distR="0" wp14:anchorId="0FCC4693" wp14:editId="3B31214E">
                  <wp:extent cx="5021580" cy="2499360"/>
                  <wp:effectExtent l="0" t="0" r="0" b="0"/>
                  <wp:docPr id="16" name="Picture 16" descr="This stacked column chart shows Australian export increase over time if similar reduction in tariff in the UAE-India FTA could be achieved for Australian merchandise exports over 10 years after the FTA in force, for agricultural exports (remains steady at $100 million) and non-agricultural exports rise slightly in yr 5. Total exports range from $350 million to just over $350 million.&#10;&#10;Increase in non-agricultural exports is more than triple the increase in agricultural ex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his stacked column chart shows Australian export increase over time if similar reduction in tariff in the UAE-India FTA could be achieved for Australian merchandise exports over 10 years after the FTA in force, for agricultural exports (remains steady at $100 million) and non-agricultural exports rise slightly in yr 5. Total exports range from $350 million to just over $350 million.&#10;&#10;Increase in non-agricultural exports is more than triple the increase in agricultural exports."/>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021580" cy="2499360"/>
                          </a:xfrm>
                          <a:prstGeom prst="rect">
                            <a:avLst/>
                          </a:prstGeom>
                          <a:noFill/>
                          <a:ln>
                            <a:noFill/>
                          </a:ln>
                        </pic:spPr>
                      </pic:pic>
                    </a:graphicData>
                  </a:graphic>
                </wp:inline>
              </w:drawing>
            </w:r>
          </w:p>
        </w:tc>
      </w:tr>
    </w:tbl>
    <w:p w14:paraId="38C1B113" w14:textId="52228F3C" w:rsidR="00A57C59" w:rsidRPr="00A97BEC" w:rsidRDefault="00A57C59" w:rsidP="00FC3492">
      <w:pPr>
        <w:pStyle w:val="Note"/>
      </w:pPr>
      <w:r w:rsidRPr="00A97BEC">
        <w:rPr>
          <w:i/>
        </w:rPr>
        <w:t xml:space="preserve">Note: </w:t>
      </w:r>
      <w:r>
        <w:t>Using Australia’s export value to the UAE in 2021 as the base value</w:t>
      </w:r>
    </w:p>
    <w:p w14:paraId="79B2ED28" w14:textId="3EDF2CA5" w:rsidR="00A57C59" w:rsidRDefault="00A57C59" w:rsidP="00FC3492">
      <w:pPr>
        <w:pStyle w:val="Source"/>
      </w:pPr>
      <w:r>
        <w:rPr>
          <w:i/>
        </w:rPr>
        <w:t>Data source</w:t>
      </w:r>
      <w:r w:rsidRPr="00A67576">
        <w:rPr>
          <w:i/>
        </w:rPr>
        <w:t>:</w:t>
      </w:r>
      <w:r>
        <w:t xml:space="preserve"> </w:t>
      </w:r>
      <w:r>
        <w:rPr>
          <w:lang w:bidi="fa-IR"/>
        </w:rPr>
        <w:t>CIE estimates</w:t>
      </w:r>
    </w:p>
    <w:p w14:paraId="16C46831" w14:textId="466D89A6" w:rsidR="00586843" w:rsidRDefault="00755FE4" w:rsidP="00D17246">
      <w:pPr>
        <w:pStyle w:val="BodyText"/>
        <w:rPr>
          <w:lang w:bidi="fa-IR"/>
        </w:rPr>
      </w:pPr>
      <w:r>
        <w:rPr>
          <w:lang w:bidi="fa-IR"/>
        </w:rPr>
        <w:t>Because some</w:t>
      </w:r>
      <w:r w:rsidR="00B05C3C">
        <w:rPr>
          <w:lang w:bidi="fa-IR"/>
        </w:rPr>
        <w:t xml:space="preserve"> of</w:t>
      </w:r>
      <w:r>
        <w:rPr>
          <w:lang w:bidi="fa-IR"/>
        </w:rPr>
        <w:t xml:space="preserve"> Australia’s top export products to the UAE have already had low or no import duties, their growth is limited. For example, wheat and barley are duty free under the MFN, and thus no further increase in the exports (table </w:t>
      </w:r>
      <w:r w:rsidR="006A477F">
        <w:rPr>
          <w:lang w:bidi="fa-IR"/>
        </w:rPr>
        <w:fldChar w:fldCharType="begin"/>
      </w:r>
      <w:r w:rsidR="006A477F">
        <w:rPr>
          <w:lang w:bidi="fa-IR"/>
        </w:rPr>
        <w:instrText xml:space="preserve"> REF _Caption7971 </w:instrText>
      </w:r>
      <w:r w:rsidR="006A477F">
        <w:rPr>
          <w:lang w:bidi="fa-IR"/>
        </w:rPr>
        <w:fldChar w:fldCharType="separate"/>
      </w:r>
      <w:r w:rsidR="002B1E22">
        <w:rPr>
          <w:noProof/>
        </w:rPr>
        <w:t>5</w:t>
      </w:r>
      <w:r w:rsidR="002B1E22" w:rsidRPr="00695C93">
        <w:rPr>
          <w:noProof/>
        </w:rPr>
        <w:t>.</w:t>
      </w:r>
      <w:r w:rsidR="002B1E22">
        <w:rPr>
          <w:noProof/>
        </w:rPr>
        <w:t>9</w:t>
      </w:r>
      <w:r w:rsidR="006A477F">
        <w:rPr>
          <w:lang w:bidi="fa-IR"/>
        </w:rPr>
        <w:fldChar w:fldCharType="end"/>
      </w:r>
      <w:r>
        <w:rPr>
          <w:lang w:bidi="fa-IR"/>
        </w:rPr>
        <w:t>).</w:t>
      </w:r>
    </w:p>
    <w:p w14:paraId="18026D52" w14:textId="6BA9157E" w:rsidR="0067441F" w:rsidRDefault="0067441F" w:rsidP="0067441F">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5</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5</w:instrText>
      </w:r>
      <w:r w:rsidR="002B1E22">
        <w:rPr>
          <w:noProof/>
        </w:rPr>
        <w:fldChar w:fldCharType="end"/>
      </w:r>
      <w:r w:rsidRPr="00695C93">
        <w:instrText xml:space="preserve">." </w:instrText>
      </w:r>
      <w:r w:rsidRPr="00695C93">
        <w:fldChar w:fldCharType="separate"/>
      </w:r>
      <w:r w:rsidR="002B1E22">
        <w:rPr>
          <w:noProof/>
        </w:rPr>
        <w:instrText>5</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0F5228">
        <w:rPr>
          <w:noProof/>
        </w:rPr>
        <w:instrText>5</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5</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9</w:instrText>
      </w:r>
      <w:r w:rsidRPr="00695C93">
        <w:fldChar w:fldCharType="end"/>
      </w:r>
      <w:r w:rsidRPr="00695C93">
        <w:instrText xml:space="preserve">" "" </w:instrText>
      </w:r>
      <w:r w:rsidRPr="00695C93">
        <w:fldChar w:fldCharType="separate"/>
      </w:r>
      <w:bookmarkStart w:id="2197" w:name="_Caption7882"/>
      <w:bookmarkStart w:id="2198" w:name="_Caption8032"/>
      <w:bookmarkStart w:id="2199" w:name="_Caption5994"/>
      <w:bookmarkStart w:id="2200" w:name="_Caption7364"/>
      <w:bookmarkStart w:id="2201" w:name="_Caption3576"/>
      <w:bookmarkStart w:id="2202" w:name="_Caption7827"/>
      <w:bookmarkStart w:id="2203" w:name="_Caption5849"/>
      <w:bookmarkStart w:id="2204" w:name="_Caption4817"/>
      <w:bookmarkStart w:id="2205" w:name="_Caption7984"/>
      <w:bookmarkStart w:id="2206" w:name="_Caption6983"/>
      <w:bookmarkStart w:id="2207" w:name="_Caption9302"/>
      <w:bookmarkStart w:id="2208" w:name="_Caption9625"/>
      <w:bookmarkStart w:id="2209" w:name="_Caption7382"/>
      <w:bookmarkStart w:id="2210" w:name="_Caption4233"/>
      <w:bookmarkStart w:id="2211" w:name="_Caption0804"/>
      <w:bookmarkStart w:id="2212" w:name="_Caption9673"/>
      <w:bookmarkStart w:id="2213" w:name="_Caption7971"/>
      <w:bookmarkStart w:id="2214" w:name="_Caption0661"/>
      <w:bookmarkStart w:id="2215" w:name="_Caption9872"/>
      <w:bookmarkStart w:id="2216" w:name="_Caption7375"/>
      <w:bookmarkStart w:id="2217" w:name="_Caption9752"/>
      <w:bookmarkStart w:id="2218" w:name="_Caption4676"/>
      <w:bookmarkStart w:id="2219" w:name="_Caption3413"/>
      <w:bookmarkStart w:id="2220" w:name="_Caption2698"/>
      <w:bookmarkStart w:id="2221" w:name="_Caption2336"/>
      <w:bookmarkStart w:id="2222" w:name="_Caption0089"/>
      <w:bookmarkStart w:id="2223" w:name="_Caption0065"/>
      <w:bookmarkStart w:id="2224" w:name="_Caption3138"/>
      <w:bookmarkStart w:id="2225" w:name="_Caption5840"/>
      <w:bookmarkStart w:id="2226" w:name="_Caption5539"/>
      <w:bookmarkStart w:id="2227" w:name="_Caption5694"/>
      <w:bookmarkStart w:id="2228" w:name="_Caption6841"/>
      <w:bookmarkStart w:id="2229" w:name="_Caption2573"/>
      <w:bookmarkStart w:id="2230" w:name="_Caption2202"/>
      <w:bookmarkStart w:id="2231" w:name="_Caption3549"/>
      <w:bookmarkStart w:id="2232" w:name="_Caption7496"/>
      <w:bookmarkStart w:id="2233" w:name="_Caption0763"/>
      <w:bookmarkStart w:id="2234" w:name="_Caption1332"/>
      <w:bookmarkStart w:id="2235" w:name="_Caption2565"/>
      <w:bookmarkStart w:id="2236" w:name="_Caption7842"/>
      <w:bookmarkStart w:id="2237" w:name="_Caption6150"/>
      <w:bookmarkStart w:id="2238" w:name="_Caption4364"/>
      <w:bookmarkStart w:id="2239" w:name="_Caption4050"/>
      <w:bookmarkStart w:id="2240" w:name="_Caption4334"/>
      <w:bookmarkStart w:id="2241" w:name="_Caption2663"/>
      <w:bookmarkStart w:id="2242" w:name="_Caption1038"/>
      <w:bookmarkStart w:id="2243" w:name="_Caption2647"/>
      <w:bookmarkStart w:id="2244" w:name="_Caption6836"/>
      <w:bookmarkStart w:id="2245" w:name="_Caption9023"/>
      <w:bookmarkStart w:id="2246" w:name="_Caption2694"/>
      <w:bookmarkStart w:id="2247" w:name="_Caption8771"/>
      <w:bookmarkStart w:id="2248" w:name="_Caption7252"/>
      <w:bookmarkStart w:id="2249" w:name="_Toc128409080"/>
      <w:r w:rsidR="000F5228">
        <w:rPr>
          <w:noProof/>
        </w:rPr>
        <w:t>5</w:t>
      </w:r>
      <w:r w:rsidR="000F5228" w:rsidRPr="00695C93">
        <w:rPr>
          <w:noProof/>
        </w:rPr>
        <w:t>.</w:t>
      </w:r>
      <w:r w:rsidR="000F5228">
        <w:rPr>
          <w:noProof/>
        </w:rPr>
        <w:t>9</w:t>
      </w:r>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r w:rsidRPr="00695C93">
        <w:fldChar w:fldCharType="end"/>
      </w:r>
      <w:r w:rsidRPr="00695C93">
        <w:tab/>
      </w:r>
      <w:r w:rsidR="00B274AC">
        <w:t>Estimated increase in</w:t>
      </w:r>
      <w:r>
        <w:t xml:space="preserve"> top Australian</w:t>
      </w:r>
      <w:r w:rsidR="00617716">
        <w:t xml:space="preserve"> merchandise</w:t>
      </w:r>
      <w:r>
        <w:t xml:space="preserve"> exports</w:t>
      </w:r>
      <w:r w:rsidR="00551251">
        <w:t xml:space="preserve"> (SITC 3-digit)</w:t>
      </w:r>
      <w:r>
        <w:t xml:space="preserve"> to the UAE</w:t>
      </w:r>
      <w:bookmarkEnd w:id="2249"/>
    </w:p>
    <w:tbl>
      <w:tblPr>
        <w:tblW w:w="7938" w:type="dxa"/>
        <w:tblLayout w:type="fixed"/>
        <w:tblLook w:val="04A0" w:firstRow="1" w:lastRow="0" w:firstColumn="1" w:lastColumn="0" w:noHBand="0" w:noVBand="1"/>
      </w:tblPr>
      <w:tblGrid>
        <w:gridCol w:w="2977"/>
        <w:gridCol w:w="1653"/>
        <w:gridCol w:w="1654"/>
        <w:gridCol w:w="1654"/>
      </w:tblGrid>
      <w:tr w:rsidR="00B05C3C" w:rsidRPr="0067441F" w14:paraId="5023D86E" w14:textId="77777777" w:rsidTr="00B05C3C">
        <w:trPr>
          <w:trHeight w:val="216"/>
          <w:tblHeader/>
        </w:trPr>
        <w:tc>
          <w:tcPr>
            <w:tcW w:w="2977" w:type="dxa"/>
            <w:shd w:val="clear" w:color="auto" w:fill="6F6652"/>
            <w:noWrap/>
            <w:tcMar>
              <w:left w:w="57" w:type="dxa"/>
              <w:right w:w="57" w:type="dxa"/>
            </w:tcMar>
            <w:hideMark/>
          </w:tcPr>
          <w:p w14:paraId="463D3397" w14:textId="412844F8" w:rsidR="00B05C3C" w:rsidRPr="0067441F" w:rsidRDefault="00FF4CB9" w:rsidP="0067441F">
            <w:pPr>
              <w:pStyle w:val="TableDataColumnHeading"/>
              <w:jc w:val="left"/>
            </w:pPr>
            <w:r>
              <w:t>Exports</w:t>
            </w:r>
          </w:p>
        </w:tc>
        <w:tc>
          <w:tcPr>
            <w:tcW w:w="1653" w:type="dxa"/>
            <w:shd w:val="clear" w:color="auto" w:fill="6F6652"/>
            <w:noWrap/>
            <w:tcMar>
              <w:left w:w="57" w:type="dxa"/>
              <w:right w:w="57" w:type="dxa"/>
            </w:tcMar>
            <w:hideMark/>
          </w:tcPr>
          <w:p w14:paraId="0D88FCC1" w14:textId="77777777" w:rsidR="00B05C3C" w:rsidRDefault="00B05C3C" w:rsidP="0067441F">
            <w:pPr>
              <w:pStyle w:val="TableDataColumnHeading"/>
              <w:rPr>
                <w:szCs w:val="16"/>
              </w:rPr>
            </w:pPr>
            <w:r>
              <w:rPr>
                <w:szCs w:val="16"/>
              </w:rPr>
              <w:t xml:space="preserve">UAE offers in FTA with </w:t>
            </w:r>
            <w:r w:rsidRPr="0067441F">
              <w:rPr>
                <w:szCs w:val="16"/>
              </w:rPr>
              <w:t>Singapore</w:t>
            </w:r>
          </w:p>
          <w:p w14:paraId="34F10285" w14:textId="1CFA5B0D" w:rsidR="00A11E3C" w:rsidRPr="0067441F" w:rsidRDefault="00A11E3C" w:rsidP="0067441F">
            <w:pPr>
              <w:pStyle w:val="TableDataColumnHeading"/>
              <w:rPr>
                <w:szCs w:val="16"/>
              </w:rPr>
            </w:pPr>
            <w:r>
              <w:rPr>
                <w:szCs w:val="16"/>
              </w:rPr>
              <w:t>$m</w:t>
            </w:r>
          </w:p>
        </w:tc>
        <w:tc>
          <w:tcPr>
            <w:tcW w:w="1654" w:type="dxa"/>
            <w:shd w:val="clear" w:color="auto" w:fill="6F6652"/>
            <w:noWrap/>
            <w:tcMar>
              <w:left w:w="57" w:type="dxa"/>
              <w:right w:w="57" w:type="dxa"/>
            </w:tcMar>
            <w:hideMark/>
          </w:tcPr>
          <w:p w14:paraId="426A695C" w14:textId="77777777" w:rsidR="00B05C3C" w:rsidRDefault="00B05C3C" w:rsidP="0067441F">
            <w:pPr>
              <w:pStyle w:val="TableDataColumnHeading"/>
              <w:rPr>
                <w:szCs w:val="16"/>
              </w:rPr>
            </w:pPr>
            <w:r>
              <w:rPr>
                <w:szCs w:val="16"/>
              </w:rPr>
              <w:t xml:space="preserve">UAE offers in FTA with </w:t>
            </w:r>
            <w:r w:rsidRPr="0067441F">
              <w:rPr>
                <w:szCs w:val="16"/>
              </w:rPr>
              <w:t>EFTA</w:t>
            </w:r>
          </w:p>
          <w:p w14:paraId="5DD769BE" w14:textId="28186DEB" w:rsidR="00A11E3C" w:rsidRPr="0067441F" w:rsidRDefault="00A11E3C" w:rsidP="0067441F">
            <w:pPr>
              <w:pStyle w:val="TableDataColumnHeading"/>
              <w:rPr>
                <w:szCs w:val="16"/>
              </w:rPr>
            </w:pPr>
            <w:r>
              <w:rPr>
                <w:szCs w:val="16"/>
              </w:rPr>
              <w:t>$m</w:t>
            </w:r>
          </w:p>
        </w:tc>
        <w:tc>
          <w:tcPr>
            <w:tcW w:w="1654" w:type="dxa"/>
            <w:shd w:val="clear" w:color="auto" w:fill="6F6652"/>
          </w:tcPr>
          <w:p w14:paraId="3FE3170C" w14:textId="77777777" w:rsidR="00B05C3C" w:rsidRDefault="00B05C3C" w:rsidP="0067441F">
            <w:pPr>
              <w:pStyle w:val="TableDataColumnHeading"/>
              <w:rPr>
                <w:szCs w:val="16"/>
              </w:rPr>
            </w:pPr>
            <w:r>
              <w:rPr>
                <w:szCs w:val="16"/>
              </w:rPr>
              <w:t>UAE offers in India CEPA – Year 10</w:t>
            </w:r>
          </w:p>
          <w:p w14:paraId="1CFA79EA" w14:textId="1CAB5508" w:rsidR="00A11E3C" w:rsidRPr="0067441F" w:rsidRDefault="0086663D" w:rsidP="0067441F">
            <w:pPr>
              <w:pStyle w:val="TableDataColumnHeading"/>
              <w:rPr>
                <w:szCs w:val="16"/>
              </w:rPr>
            </w:pPr>
            <w:r>
              <w:rPr>
                <w:szCs w:val="16"/>
              </w:rPr>
              <w:t>$m</w:t>
            </w:r>
          </w:p>
        </w:tc>
      </w:tr>
      <w:tr w:rsidR="00B07111" w:rsidRPr="0067441F" w14:paraId="46FDC5E9"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5E7AD2A" w14:textId="580CDC50" w:rsidR="00B07111" w:rsidRPr="0067441F" w:rsidRDefault="00B07111" w:rsidP="00B07111">
            <w:pPr>
              <w:pStyle w:val="TableDataEntries"/>
              <w:jc w:val="left"/>
            </w:pPr>
            <w:r>
              <w:rPr>
                <w:szCs w:val="16"/>
              </w:rPr>
              <w:t>Aluminium ores &amp; conc (incl alumina)</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3EAE525" w14:textId="404E3DF0" w:rsidR="00B07111" w:rsidRPr="0067441F" w:rsidRDefault="00B07111" w:rsidP="00B07111">
            <w:pPr>
              <w:pStyle w:val="TableDataEntries"/>
            </w:pPr>
            <w:r>
              <w:rPr>
                <w:szCs w:val="16"/>
              </w:rPr>
              <w:t>101.68</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1BB7A8F" w14:textId="7F26E620" w:rsidR="00B07111" w:rsidRPr="0067441F" w:rsidRDefault="00B07111" w:rsidP="00B07111">
            <w:pPr>
              <w:pStyle w:val="TableDataEntries"/>
            </w:pPr>
            <w:r>
              <w:rPr>
                <w:szCs w:val="16"/>
              </w:rPr>
              <w:t>101.68</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2565A1D2" w14:textId="39DF05A1" w:rsidR="00B07111" w:rsidRPr="0067441F" w:rsidRDefault="00B07111" w:rsidP="00B07111">
            <w:pPr>
              <w:pStyle w:val="TableDataEntries"/>
            </w:pPr>
            <w:r>
              <w:rPr>
                <w:szCs w:val="16"/>
              </w:rPr>
              <w:t>101.68</w:t>
            </w:r>
          </w:p>
        </w:tc>
      </w:tr>
      <w:tr w:rsidR="00B07111" w:rsidRPr="0067441F" w14:paraId="11393542"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09E6692" w14:textId="620005E2" w:rsidR="00B07111" w:rsidRPr="0067441F" w:rsidRDefault="00B07111" w:rsidP="00B07111">
            <w:pPr>
              <w:pStyle w:val="TableDataEntries"/>
              <w:jc w:val="left"/>
            </w:pPr>
            <w:r>
              <w:rPr>
                <w:szCs w:val="16"/>
              </w:rPr>
              <w:t xml:space="preserve">Meat (excl beef), </w:t>
            </w:r>
            <w:proofErr w:type="spellStart"/>
            <w:r>
              <w:rPr>
                <w:szCs w:val="16"/>
              </w:rPr>
              <w:t>f.c.f</w:t>
            </w:r>
            <w:proofErr w:type="spellEnd"/>
            <w:r>
              <w:rPr>
                <w:szCs w:val="16"/>
              </w:rPr>
              <w:t>.</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7D1AA3C" w14:textId="44735E14" w:rsidR="00B07111" w:rsidRPr="0067441F" w:rsidRDefault="00B07111" w:rsidP="00B07111">
            <w:pPr>
              <w:pStyle w:val="TableDataEntries"/>
            </w:pPr>
            <w:r>
              <w:rPr>
                <w:szCs w:val="16"/>
              </w:rPr>
              <w:t>29.73</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CB3FC30" w14:textId="5706605A" w:rsidR="00B07111" w:rsidRPr="0067441F" w:rsidRDefault="00B07111" w:rsidP="00B07111">
            <w:pPr>
              <w:pStyle w:val="TableDataEntries"/>
            </w:pPr>
            <w:r>
              <w:rPr>
                <w:szCs w:val="16"/>
              </w:rPr>
              <w:t>29.73</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317C864E" w14:textId="04A89F56" w:rsidR="00B07111" w:rsidRPr="0067441F" w:rsidRDefault="00B07111" w:rsidP="00B07111">
            <w:pPr>
              <w:pStyle w:val="TableDataEntries"/>
            </w:pPr>
            <w:r>
              <w:rPr>
                <w:szCs w:val="16"/>
              </w:rPr>
              <w:t>29.74</w:t>
            </w:r>
          </w:p>
        </w:tc>
      </w:tr>
      <w:tr w:rsidR="00B07111" w:rsidRPr="0067441F" w14:paraId="0744770D"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ABCCD10" w14:textId="07D1A658" w:rsidR="00B07111" w:rsidRPr="0067441F" w:rsidRDefault="00B07111" w:rsidP="00B07111">
            <w:pPr>
              <w:pStyle w:val="TableDataEntries"/>
              <w:jc w:val="left"/>
            </w:pPr>
            <w:r>
              <w:rPr>
                <w:szCs w:val="16"/>
              </w:rPr>
              <w:t xml:space="preserve">Vegetables, </w:t>
            </w:r>
            <w:proofErr w:type="spellStart"/>
            <w:r>
              <w:rPr>
                <w:szCs w:val="16"/>
              </w:rPr>
              <w:t>f.c.f</w:t>
            </w:r>
            <w:proofErr w:type="spellEnd"/>
            <w:r>
              <w:rPr>
                <w:szCs w:val="16"/>
              </w:rPr>
              <w:t>.</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813BF79" w14:textId="03DC37E9" w:rsidR="00B07111" w:rsidRPr="0067441F" w:rsidRDefault="00B07111" w:rsidP="00B07111">
            <w:pPr>
              <w:pStyle w:val="TableDataEntries"/>
            </w:pPr>
            <w:r>
              <w:rPr>
                <w:szCs w:val="16"/>
              </w:rPr>
              <w:t>18.25</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5213768" w14:textId="33AA1C8B" w:rsidR="00B07111" w:rsidRPr="0067441F" w:rsidRDefault="00B07111" w:rsidP="00B07111">
            <w:pPr>
              <w:pStyle w:val="TableDataEntries"/>
            </w:pPr>
            <w:r>
              <w:rPr>
                <w:szCs w:val="16"/>
              </w:rPr>
              <w:t>18.25</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48A54492" w14:textId="0293B957" w:rsidR="00B07111" w:rsidRPr="0067441F" w:rsidRDefault="00B07111" w:rsidP="00B07111">
            <w:pPr>
              <w:pStyle w:val="TableDataEntries"/>
            </w:pPr>
            <w:r>
              <w:rPr>
                <w:szCs w:val="16"/>
              </w:rPr>
              <w:t>18.25</w:t>
            </w:r>
          </w:p>
        </w:tc>
      </w:tr>
      <w:tr w:rsidR="00B07111" w:rsidRPr="0067441F" w14:paraId="4EEB0E9C"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897D150" w14:textId="02BBAF4D" w:rsidR="00B07111" w:rsidRPr="0067441F" w:rsidRDefault="00B07111" w:rsidP="00B07111">
            <w:pPr>
              <w:pStyle w:val="TableDataEntries"/>
              <w:jc w:val="left"/>
            </w:pPr>
            <w:r>
              <w:rPr>
                <w:szCs w:val="16"/>
              </w:rPr>
              <w:t>Passenger motor vehicles</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345CE9E" w14:textId="605C9492" w:rsidR="00B07111" w:rsidRPr="0067441F" w:rsidRDefault="00B07111" w:rsidP="00B07111">
            <w:pPr>
              <w:pStyle w:val="TableDataEntries"/>
            </w:pPr>
            <w:r>
              <w:rPr>
                <w:szCs w:val="16"/>
              </w:rPr>
              <w:t>30.82</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D4F791C" w14:textId="0FC62819" w:rsidR="00B07111" w:rsidRPr="0067441F" w:rsidRDefault="00B07111" w:rsidP="00B07111">
            <w:pPr>
              <w:pStyle w:val="TableDataEntries"/>
            </w:pPr>
            <w:r>
              <w:rPr>
                <w:szCs w:val="16"/>
              </w:rPr>
              <w:t>33.79</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48145419" w14:textId="690DBBA2" w:rsidR="00B07111" w:rsidRPr="0067441F" w:rsidRDefault="00B07111" w:rsidP="00B07111">
            <w:pPr>
              <w:pStyle w:val="TableDataEntries"/>
            </w:pPr>
            <w:r>
              <w:rPr>
                <w:szCs w:val="16"/>
              </w:rPr>
              <w:t>33.79</w:t>
            </w:r>
          </w:p>
        </w:tc>
      </w:tr>
      <w:tr w:rsidR="00B07111" w:rsidRPr="0067441F" w14:paraId="68692FE4"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A9C541C" w14:textId="3F41033C" w:rsidR="00B07111" w:rsidRPr="0067441F" w:rsidRDefault="00B07111" w:rsidP="00B07111">
            <w:pPr>
              <w:pStyle w:val="TableDataEntries"/>
              <w:jc w:val="left"/>
            </w:pPr>
            <w:r>
              <w:rPr>
                <w:szCs w:val="16"/>
              </w:rPr>
              <w:t xml:space="preserve">Beef, </w:t>
            </w:r>
            <w:proofErr w:type="spellStart"/>
            <w:r>
              <w:rPr>
                <w:szCs w:val="16"/>
              </w:rPr>
              <w:t>f.c.f</w:t>
            </w:r>
            <w:proofErr w:type="spellEnd"/>
            <w:r>
              <w:rPr>
                <w:szCs w:val="16"/>
              </w:rPr>
              <w:t>.</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A537D0E" w14:textId="22681ADE" w:rsidR="00B07111" w:rsidRPr="0067441F" w:rsidRDefault="00B07111" w:rsidP="00B07111">
            <w:pPr>
              <w:pStyle w:val="TableDataEntries"/>
            </w:pPr>
            <w:r>
              <w:rPr>
                <w:szCs w:val="16"/>
              </w:rPr>
              <w:t>6.88</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02043AA" w14:textId="12AB5D7D" w:rsidR="00B07111" w:rsidRPr="0067441F" w:rsidRDefault="00B07111" w:rsidP="00B07111">
            <w:pPr>
              <w:pStyle w:val="TableDataEntries"/>
            </w:pPr>
            <w:r>
              <w:rPr>
                <w:szCs w:val="16"/>
              </w:rPr>
              <w:t>6.88</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7FF1557A" w14:textId="31EBB111" w:rsidR="00B07111" w:rsidRPr="0067441F" w:rsidRDefault="00B07111" w:rsidP="00B07111">
            <w:pPr>
              <w:pStyle w:val="TableDataEntries"/>
            </w:pPr>
            <w:r>
              <w:rPr>
                <w:szCs w:val="16"/>
              </w:rPr>
              <w:t>6.88</w:t>
            </w:r>
          </w:p>
        </w:tc>
      </w:tr>
      <w:tr w:rsidR="00B07111" w:rsidRPr="0067441F" w14:paraId="650BA175"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65F205C" w14:textId="49D5C6F4" w:rsidR="00B07111" w:rsidRPr="0067441F" w:rsidRDefault="00B07111" w:rsidP="00B07111">
            <w:pPr>
              <w:pStyle w:val="TableDataEntries"/>
              <w:jc w:val="left"/>
            </w:pPr>
            <w:r>
              <w:rPr>
                <w:szCs w:val="16"/>
              </w:rPr>
              <w:t>Telecom equipment &amp; parts</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A693DCB" w14:textId="77C45D51" w:rsidR="00B07111" w:rsidRPr="0067441F" w:rsidRDefault="00B07111" w:rsidP="00B07111">
            <w:pPr>
              <w:pStyle w:val="TableDataEntries"/>
            </w:pPr>
            <w:r>
              <w:rPr>
                <w:szCs w:val="16"/>
              </w:rPr>
              <w:t>0.88</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D6C0D1B" w14:textId="128B3708" w:rsidR="00B07111" w:rsidRPr="0067441F" w:rsidRDefault="00B07111" w:rsidP="00B07111">
            <w:pPr>
              <w:pStyle w:val="TableDataEntries"/>
            </w:pPr>
            <w:r>
              <w:rPr>
                <w:szCs w:val="16"/>
              </w:rPr>
              <w:t>0.88</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22745C74" w14:textId="61EFBED8" w:rsidR="00B07111" w:rsidRPr="0067441F" w:rsidRDefault="00B07111" w:rsidP="00B07111">
            <w:pPr>
              <w:pStyle w:val="TableDataEntries"/>
            </w:pPr>
            <w:r>
              <w:rPr>
                <w:szCs w:val="16"/>
              </w:rPr>
              <w:t>0.88</w:t>
            </w:r>
          </w:p>
        </w:tc>
      </w:tr>
      <w:tr w:rsidR="00B07111" w:rsidRPr="0067441F" w14:paraId="13A53E84"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A3E051C" w14:textId="5C823C7D" w:rsidR="00B07111" w:rsidRPr="0067441F" w:rsidRDefault="00B07111" w:rsidP="00B07111">
            <w:pPr>
              <w:pStyle w:val="TableDataEntries"/>
              <w:jc w:val="left"/>
            </w:pPr>
            <w:r>
              <w:rPr>
                <w:szCs w:val="16"/>
              </w:rPr>
              <w:t>Vehicle parts &amp; accessories</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856C377" w14:textId="5C6E6ACA" w:rsidR="00B07111" w:rsidRPr="0067441F" w:rsidRDefault="00B07111" w:rsidP="00B07111">
            <w:pPr>
              <w:pStyle w:val="TableDataEntries"/>
            </w:pPr>
            <w:r>
              <w:rPr>
                <w:szCs w:val="16"/>
              </w:rPr>
              <w:t>28.27</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72A4C7F" w14:textId="0DD1136F" w:rsidR="00B07111" w:rsidRPr="0067441F" w:rsidRDefault="00B07111" w:rsidP="00B07111">
            <w:pPr>
              <w:pStyle w:val="TableDataEntries"/>
            </w:pPr>
            <w:r>
              <w:rPr>
                <w:szCs w:val="16"/>
              </w:rPr>
              <w:t>28.27</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039559DE" w14:textId="30E5530B" w:rsidR="00B07111" w:rsidRPr="0067441F" w:rsidRDefault="00B07111" w:rsidP="00B07111">
            <w:pPr>
              <w:pStyle w:val="TableDataEntries"/>
            </w:pPr>
            <w:r>
              <w:rPr>
                <w:szCs w:val="16"/>
              </w:rPr>
              <w:t>28.27</w:t>
            </w:r>
          </w:p>
        </w:tc>
      </w:tr>
      <w:tr w:rsidR="00B07111" w:rsidRPr="0067441F" w14:paraId="53CC18F1"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55C0F84" w14:textId="6B919D34" w:rsidR="00B07111" w:rsidRPr="0067441F" w:rsidRDefault="00B07111" w:rsidP="00B07111">
            <w:pPr>
              <w:pStyle w:val="TableDataEntries"/>
              <w:jc w:val="left"/>
            </w:pPr>
            <w:r>
              <w:rPr>
                <w:szCs w:val="16"/>
              </w:rPr>
              <w:t>Fruit &amp; nuts</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7CC1251" w14:textId="323C1879" w:rsidR="00B07111" w:rsidRPr="0067441F" w:rsidRDefault="00B07111" w:rsidP="00B07111">
            <w:pPr>
              <w:pStyle w:val="TableDataEntries"/>
            </w:pPr>
            <w:r>
              <w:rPr>
                <w:szCs w:val="16"/>
              </w:rPr>
              <w:t>7.40</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ADD7D0D" w14:textId="424E108B" w:rsidR="00B07111" w:rsidRPr="0067441F" w:rsidRDefault="00B07111" w:rsidP="00B07111">
            <w:pPr>
              <w:pStyle w:val="TableDataEntries"/>
            </w:pPr>
            <w:r>
              <w:rPr>
                <w:szCs w:val="16"/>
              </w:rPr>
              <w:t>7.40</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6AE7A5AF" w14:textId="194FA361" w:rsidR="00B07111" w:rsidRPr="0067441F" w:rsidRDefault="00B07111" w:rsidP="00B07111">
            <w:pPr>
              <w:pStyle w:val="TableDataEntries"/>
            </w:pPr>
            <w:r>
              <w:rPr>
                <w:szCs w:val="16"/>
              </w:rPr>
              <w:t>7.40</w:t>
            </w:r>
          </w:p>
        </w:tc>
      </w:tr>
      <w:tr w:rsidR="00B07111" w:rsidRPr="0067441F" w14:paraId="6D5D628B"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7E5C4D1" w14:textId="17615E22" w:rsidR="00B07111" w:rsidRPr="0067441F" w:rsidRDefault="00B07111" w:rsidP="00B07111">
            <w:pPr>
              <w:pStyle w:val="TableDataEntries"/>
              <w:jc w:val="left"/>
            </w:pPr>
            <w:r>
              <w:rPr>
                <w:szCs w:val="16"/>
              </w:rPr>
              <w:t>Crude petroleum</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4BC7C04" w14:textId="4956E82F" w:rsidR="00B07111" w:rsidRPr="0067441F" w:rsidRDefault="00B07111" w:rsidP="00B07111">
            <w:pPr>
              <w:pStyle w:val="TableDataEntries"/>
            </w:pPr>
            <w:r>
              <w:rPr>
                <w:szCs w:val="16"/>
              </w:rPr>
              <w:t>39.81</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AC42D39" w14:textId="3B58A398" w:rsidR="00B07111" w:rsidRPr="0067441F" w:rsidRDefault="00B07111" w:rsidP="00B07111">
            <w:pPr>
              <w:pStyle w:val="TableDataEntries"/>
            </w:pPr>
            <w:r>
              <w:rPr>
                <w:szCs w:val="16"/>
              </w:rPr>
              <w:t>39.81</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6DEE631E" w14:textId="673D0477" w:rsidR="00B07111" w:rsidRPr="0067441F" w:rsidRDefault="00B07111" w:rsidP="00B07111">
            <w:pPr>
              <w:pStyle w:val="TableDataEntries"/>
            </w:pPr>
            <w:r>
              <w:rPr>
                <w:szCs w:val="16"/>
              </w:rPr>
              <w:t>39.81</w:t>
            </w:r>
          </w:p>
        </w:tc>
      </w:tr>
      <w:tr w:rsidR="00B07111" w:rsidRPr="0067441F" w14:paraId="7749A6E9"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9A5706" w14:textId="72D40DB9" w:rsidR="00B07111" w:rsidRPr="0067441F" w:rsidRDefault="00B07111" w:rsidP="00B07111">
            <w:pPr>
              <w:pStyle w:val="TableDataEntries"/>
              <w:jc w:val="left"/>
            </w:pPr>
            <w:r>
              <w:rPr>
                <w:szCs w:val="16"/>
              </w:rPr>
              <w:t xml:space="preserve">Edible products &amp; preparations, </w:t>
            </w:r>
            <w:proofErr w:type="spellStart"/>
            <w:r>
              <w:rPr>
                <w:szCs w:val="16"/>
              </w:rPr>
              <w:t>nes</w:t>
            </w:r>
            <w:proofErr w:type="spellEnd"/>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60943A4" w14:textId="1ABD7332" w:rsidR="00B07111" w:rsidRPr="0067441F" w:rsidRDefault="00B07111" w:rsidP="00B07111">
            <w:pPr>
              <w:pStyle w:val="TableDataEntries"/>
            </w:pPr>
            <w:r>
              <w:rPr>
                <w:szCs w:val="16"/>
              </w:rPr>
              <w:t>13.86</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A8154C3" w14:textId="1C4A6787" w:rsidR="00B07111" w:rsidRPr="0067441F" w:rsidRDefault="00B07111" w:rsidP="00B07111">
            <w:pPr>
              <w:pStyle w:val="TableDataEntries"/>
            </w:pPr>
            <w:r>
              <w:rPr>
                <w:szCs w:val="16"/>
              </w:rPr>
              <w:t>9.23</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0C74C8D7" w14:textId="5690989C" w:rsidR="00B07111" w:rsidRPr="0067441F" w:rsidRDefault="00B07111" w:rsidP="00B07111">
            <w:pPr>
              <w:pStyle w:val="TableDataEntries"/>
            </w:pPr>
            <w:r>
              <w:rPr>
                <w:szCs w:val="16"/>
              </w:rPr>
              <w:t>13.86</w:t>
            </w:r>
          </w:p>
        </w:tc>
      </w:tr>
      <w:tr w:rsidR="00B07111" w:rsidRPr="0067441F" w14:paraId="00FFCBB2"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F952B6F" w14:textId="5884C65E" w:rsidR="00B07111" w:rsidRPr="0067441F" w:rsidRDefault="00B07111" w:rsidP="00B07111">
            <w:pPr>
              <w:pStyle w:val="TableDataEntries"/>
              <w:jc w:val="left"/>
            </w:pPr>
            <w:r>
              <w:rPr>
                <w:szCs w:val="16"/>
              </w:rPr>
              <w:t>Gold</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8B025A6" w14:textId="77A4DD42" w:rsidR="00B07111" w:rsidRPr="0067441F" w:rsidRDefault="00B07111" w:rsidP="00B07111">
            <w:pPr>
              <w:pStyle w:val="TableDataEntries"/>
            </w:pPr>
            <w:r>
              <w:rPr>
                <w:szCs w:val="16"/>
              </w:rPr>
              <w:t>0.09</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6496EB1" w14:textId="62C5D03B" w:rsidR="00B07111" w:rsidRPr="0067441F" w:rsidRDefault="00B07111" w:rsidP="00B07111">
            <w:pPr>
              <w:pStyle w:val="TableDataEntries"/>
            </w:pPr>
            <w:r>
              <w:rPr>
                <w:szCs w:val="16"/>
              </w:rPr>
              <w:t>0.09</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18A159D4" w14:textId="76CD962B" w:rsidR="00B07111" w:rsidRPr="0067441F" w:rsidRDefault="00B07111" w:rsidP="00B07111">
            <w:pPr>
              <w:pStyle w:val="TableDataEntries"/>
            </w:pPr>
            <w:r>
              <w:rPr>
                <w:szCs w:val="16"/>
              </w:rPr>
              <w:t>0.09</w:t>
            </w:r>
          </w:p>
        </w:tc>
      </w:tr>
      <w:tr w:rsidR="00B07111" w:rsidRPr="0067441F" w14:paraId="7E421FA9"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0362F8C" w14:textId="2229D114" w:rsidR="00B07111" w:rsidRPr="0067441F" w:rsidRDefault="00B07111" w:rsidP="00B07111">
            <w:pPr>
              <w:pStyle w:val="TableDataEntries"/>
              <w:jc w:val="left"/>
            </w:pPr>
            <w:r>
              <w:rPr>
                <w:szCs w:val="16"/>
              </w:rPr>
              <w:t>Barley</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9CAFD6D" w14:textId="4E47D6AC" w:rsidR="00B07111" w:rsidRPr="0067441F" w:rsidRDefault="00B07111" w:rsidP="00B07111">
            <w:pPr>
              <w:pStyle w:val="TableDataEntries"/>
            </w:pPr>
            <w:r>
              <w:rPr>
                <w:szCs w:val="16"/>
              </w:rPr>
              <w:t>0.00</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D3FE65" w14:textId="5BA59A93" w:rsidR="00B07111" w:rsidRPr="0067441F" w:rsidRDefault="00B07111" w:rsidP="00B07111">
            <w:pPr>
              <w:pStyle w:val="TableDataEntries"/>
            </w:pPr>
            <w:r>
              <w:rPr>
                <w:szCs w:val="16"/>
              </w:rPr>
              <w:t>0.00</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2B6935CF" w14:textId="451E7DD2" w:rsidR="00B07111" w:rsidRPr="0067441F" w:rsidRDefault="00B07111" w:rsidP="00B07111">
            <w:pPr>
              <w:pStyle w:val="TableDataEntries"/>
            </w:pPr>
            <w:r>
              <w:rPr>
                <w:szCs w:val="16"/>
              </w:rPr>
              <w:t>0.00</w:t>
            </w:r>
          </w:p>
        </w:tc>
      </w:tr>
      <w:tr w:rsidR="00B07111" w:rsidRPr="0067441F" w14:paraId="1296B1E9"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9C591F3" w14:textId="2A6EA938" w:rsidR="00B07111" w:rsidRPr="0067441F" w:rsidRDefault="00B07111" w:rsidP="00B07111">
            <w:pPr>
              <w:pStyle w:val="TableDataEntries"/>
              <w:jc w:val="left"/>
            </w:pPr>
            <w:r>
              <w:rPr>
                <w:szCs w:val="16"/>
              </w:rPr>
              <w:t>Wheat</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B7D0559" w14:textId="18403649" w:rsidR="00B07111" w:rsidRPr="0067441F" w:rsidRDefault="00B07111" w:rsidP="00B07111">
            <w:pPr>
              <w:pStyle w:val="TableDataEntries"/>
            </w:pPr>
            <w:r>
              <w:rPr>
                <w:szCs w:val="16"/>
              </w:rPr>
              <w:t>0.00</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CFF7441" w14:textId="313DE592" w:rsidR="00B07111" w:rsidRPr="0067441F" w:rsidRDefault="00B07111" w:rsidP="00B07111">
            <w:pPr>
              <w:pStyle w:val="TableDataEntries"/>
            </w:pPr>
            <w:r>
              <w:rPr>
                <w:szCs w:val="16"/>
              </w:rPr>
              <w:t>0.00</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4642FAA7" w14:textId="507D1D2D" w:rsidR="00B07111" w:rsidRPr="0067441F" w:rsidRDefault="00B07111" w:rsidP="00B07111">
            <w:pPr>
              <w:pStyle w:val="TableDataEntries"/>
            </w:pPr>
            <w:r>
              <w:rPr>
                <w:szCs w:val="16"/>
              </w:rPr>
              <w:t>0.00</w:t>
            </w:r>
          </w:p>
        </w:tc>
      </w:tr>
      <w:tr w:rsidR="00B07111" w:rsidRPr="0067441F" w14:paraId="7B679DE0"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A33F7EF" w14:textId="3F9E727D" w:rsidR="00B07111" w:rsidRPr="0067441F" w:rsidRDefault="00B07111" w:rsidP="00B07111">
            <w:pPr>
              <w:pStyle w:val="TableDataEntries"/>
              <w:jc w:val="left"/>
            </w:pPr>
            <w:r>
              <w:rPr>
                <w:szCs w:val="16"/>
              </w:rPr>
              <w:t>Pearls &amp; gems</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6BB5FD1" w14:textId="0C58CC45" w:rsidR="00B07111" w:rsidRPr="0067441F" w:rsidRDefault="00B07111" w:rsidP="00B07111">
            <w:pPr>
              <w:pStyle w:val="TableDataEntries"/>
            </w:pPr>
            <w:r>
              <w:rPr>
                <w:szCs w:val="16"/>
              </w:rPr>
              <w:t>15.48</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F024B2" w14:textId="52CEEE7A" w:rsidR="00B07111" w:rsidRPr="0067441F" w:rsidRDefault="00B07111" w:rsidP="00B07111">
            <w:pPr>
              <w:pStyle w:val="TableDataEntries"/>
            </w:pPr>
            <w:r>
              <w:rPr>
                <w:szCs w:val="16"/>
              </w:rPr>
              <w:t>15.48</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0D57C685" w14:textId="721E5D3C" w:rsidR="00B07111" w:rsidRPr="0067441F" w:rsidRDefault="00B07111" w:rsidP="00B07111">
            <w:pPr>
              <w:pStyle w:val="TableDataEntries"/>
            </w:pPr>
            <w:r>
              <w:rPr>
                <w:szCs w:val="16"/>
              </w:rPr>
              <w:t>15.48</w:t>
            </w:r>
          </w:p>
        </w:tc>
      </w:tr>
      <w:tr w:rsidR="00B07111" w:rsidRPr="0067441F" w14:paraId="2C465D95"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120981B" w14:textId="18CF1C6D" w:rsidR="00B07111" w:rsidRPr="0067441F" w:rsidRDefault="00B07111" w:rsidP="00B07111">
            <w:pPr>
              <w:pStyle w:val="TableDataEntries"/>
              <w:jc w:val="left"/>
            </w:pPr>
            <w:r>
              <w:rPr>
                <w:szCs w:val="16"/>
              </w:rPr>
              <w:t>Oil-seeds &amp; oleaginous fruits, soft</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7815DA" w14:textId="1AE837A6" w:rsidR="00B07111" w:rsidRPr="0067441F" w:rsidRDefault="00B07111" w:rsidP="00B07111">
            <w:pPr>
              <w:pStyle w:val="TableDataEntries"/>
            </w:pPr>
            <w:r>
              <w:rPr>
                <w:szCs w:val="16"/>
              </w:rPr>
              <w:t>12.07</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8334A90" w14:textId="28855E51" w:rsidR="00B07111" w:rsidRPr="0067441F" w:rsidRDefault="00B07111" w:rsidP="00B07111">
            <w:pPr>
              <w:pStyle w:val="TableDataEntries"/>
            </w:pPr>
            <w:r>
              <w:rPr>
                <w:szCs w:val="16"/>
              </w:rPr>
              <w:t>12.07</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1BEB486E" w14:textId="1051AAD6" w:rsidR="00B07111" w:rsidRPr="0067441F" w:rsidRDefault="00B07111" w:rsidP="00B07111">
            <w:pPr>
              <w:pStyle w:val="TableDataEntries"/>
            </w:pPr>
            <w:r>
              <w:rPr>
                <w:szCs w:val="16"/>
              </w:rPr>
              <w:t>12.07</w:t>
            </w:r>
          </w:p>
        </w:tc>
      </w:tr>
      <w:tr w:rsidR="00B07111" w:rsidRPr="0067441F" w14:paraId="5874BD64"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280EAC2" w14:textId="2329D77C" w:rsidR="00B07111" w:rsidRPr="0067441F" w:rsidRDefault="00B07111" w:rsidP="00B07111">
            <w:pPr>
              <w:pStyle w:val="TableDataEntries"/>
              <w:jc w:val="left"/>
            </w:pPr>
            <w:r>
              <w:rPr>
                <w:szCs w:val="16"/>
              </w:rPr>
              <w:t>Uncoated flat-rolled iron &amp; steel</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6BACED8" w14:textId="1308C08F" w:rsidR="00B07111" w:rsidRPr="0067441F" w:rsidRDefault="00B07111" w:rsidP="00B07111">
            <w:pPr>
              <w:pStyle w:val="TableDataEntries"/>
            </w:pPr>
            <w:r>
              <w:rPr>
                <w:szCs w:val="16"/>
              </w:rPr>
              <w:t>13.96</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5C21F9B" w14:textId="2F2D4297" w:rsidR="00B07111" w:rsidRPr="0067441F" w:rsidRDefault="00B07111" w:rsidP="00B07111">
            <w:pPr>
              <w:pStyle w:val="TableDataEntries"/>
            </w:pPr>
            <w:r>
              <w:rPr>
                <w:szCs w:val="16"/>
              </w:rPr>
              <w:t>13.96</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079E216B" w14:textId="6B10DD5D" w:rsidR="00B07111" w:rsidRPr="0067441F" w:rsidRDefault="00B07111" w:rsidP="00B07111">
            <w:pPr>
              <w:pStyle w:val="TableDataEntries"/>
            </w:pPr>
            <w:r>
              <w:rPr>
                <w:szCs w:val="16"/>
              </w:rPr>
              <w:t>13.96</w:t>
            </w:r>
          </w:p>
        </w:tc>
      </w:tr>
      <w:tr w:rsidR="00B07111" w:rsidRPr="0067441F" w14:paraId="63BFDD48"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1929606" w14:textId="3A149790" w:rsidR="00B07111" w:rsidRPr="0067441F" w:rsidRDefault="00B07111" w:rsidP="00B07111">
            <w:pPr>
              <w:pStyle w:val="TableDataEntries"/>
              <w:jc w:val="left"/>
            </w:pPr>
            <w:r>
              <w:rPr>
                <w:szCs w:val="16"/>
              </w:rPr>
              <w:t>Office machines</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F921ED9" w14:textId="56A5F8A5" w:rsidR="00B07111" w:rsidRPr="0067441F" w:rsidRDefault="00B07111" w:rsidP="00B07111">
            <w:pPr>
              <w:pStyle w:val="TableDataEntries"/>
            </w:pPr>
            <w:r>
              <w:rPr>
                <w:szCs w:val="16"/>
              </w:rPr>
              <w:t>0.00</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441156F" w14:textId="236CDBE8" w:rsidR="00B07111" w:rsidRPr="0067441F" w:rsidRDefault="00B07111" w:rsidP="00B07111">
            <w:pPr>
              <w:pStyle w:val="TableDataEntries"/>
            </w:pPr>
            <w:r>
              <w:rPr>
                <w:szCs w:val="16"/>
              </w:rPr>
              <w:t>0.00</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63B64D49" w14:textId="1E2CE4A1" w:rsidR="00B07111" w:rsidRPr="0067441F" w:rsidRDefault="00B07111" w:rsidP="00B07111">
            <w:pPr>
              <w:pStyle w:val="TableDataEntries"/>
            </w:pPr>
            <w:r>
              <w:rPr>
                <w:szCs w:val="16"/>
              </w:rPr>
              <w:t>0.00</w:t>
            </w:r>
          </w:p>
        </w:tc>
      </w:tr>
      <w:tr w:rsidR="00B07111" w:rsidRPr="0067441F" w14:paraId="665FE67A"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2990559" w14:textId="6816F1BA" w:rsidR="00B07111" w:rsidRPr="0067441F" w:rsidRDefault="00B07111" w:rsidP="00B07111">
            <w:pPr>
              <w:pStyle w:val="TableDataEntries"/>
              <w:jc w:val="left"/>
            </w:pPr>
            <w:r>
              <w:rPr>
                <w:szCs w:val="16"/>
              </w:rPr>
              <w:t>Computers</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36EFA47" w14:textId="617A34C3" w:rsidR="00B07111" w:rsidRPr="0067441F" w:rsidRDefault="00B07111" w:rsidP="00B07111">
            <w:pPr>
              <w:pStyle w:val="TableDataEntries"/>
            </w:pPr>
            <w:r>
              <w:rPr>
                <w:szCs w:val="16"/>
              </w:rPr>
              <w:t>0.00</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C660A23" w14:textId="4749ADAC" w:rsidR="00B07111" w:rsidRPr="0067441F" w:rsidRDefault="00B07111" w:rsidP="00B07111">
            <w:pPr>
              <w:pStyle w:val="TableDataEntries"/>
            </w:pPr>
            <w:r>
              <w:rPr>
                <w:szCs w:val="16"/>
              </w:rPr>
              <w:t>0.00</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6384528D" w14:textId="26955E41" w:rsidR="00B07111" w:rsidRPr="0067441F" w:rsidRDefault="00B07111" w:rsidP="00B07111">
            <w:pPr>
              <w:pStyle w:val="TableDataEntries"/>
            </w:pPr>
            <w:r>
              <w:rPr>
                <w:szCs w:val="16"/>
              </w:rPr>
              <w:t>0.00</w:t>
            </w:r>
          </w:p>
        </w:tc>
      </w:tr>
      <w:tr w:rsidR="00B07111" w:rsidRPr="0067441F" w14:paraId="5C33692D"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5ECB9A2F" w14:textId="6201AA5B" w:rsidR="00B07111" w:rsidRPr="0067441F" w:rsidRDefault="00B07111" w:rsidP="00B07111">
            <w:pPr>
              <w:pStyle w:val="TableDataEntries"/>
              <w:jc w:val="left"/>
            </w:pPr>
            <w:r>
              <w:rPr>
                <w:szCs w:val="16"/>
              </w:rPr>
              <w:t>Milk, cream, whey &amp; yoghurt</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43E6ECB8" w14:textId="7DFCF8BE" w:rsidR="00B07111" w:rsidRDefault="00B07111" w:rsidP="00B07111">
            <w:pPr>
              <w:pStyle w:val="TableDataEntries"/>
              <w:rPr>
                <w:szCs w:val="16"/>
              </w:rPr>
            </w:pPr>
            <w:r>
              <w:rPr>
                <w:szCs w:val="16"/>
              </w:rPr>
              <w:t>7.48</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0D141B0D" w14:textId="58ECE324" w:rsidR="00B07111" w:rsidRDefault="00B07111" w:rsidP="00B07111">
            <w:pPr>
              <w:pStyle w:val="TableDataEntries"/>
              <w:rPr>
                <w:szCs w:val="16"/>
              </w:rPr>
            </w:pPr>
            <w:r>
              <w:rPr>
                <w:szCs w:val="16"/>
              </w:rPr>
              <w:t>13.56</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575E6AC8" w14:textId="3C4E5F5E" w:rsidR="00B07111" w:rsidRDefault="00B07111" w:rsidP="00B07111">
            <w:pPr>
              <w:pStyle w:val="TableDataEntries"/>
              <w:rPr>
                <w:szCs w:val="16"/>
              </w:rPr>
            </w:pPr>
            <w:r>
              <w:rPr>
                <w:szCs w:val="16"/>
              </w:rPr>
              <w:t>13.56</w:t>
            </w:r>
          </w:p>
        </w:tc>
      </w:tr>
      <w:tr w:rsidR="00B07111" w:rsidRPr="0067441F" w14:paraId="7304D754"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819CECF" w14:textId="2B41FFC2" w:rsidR="00B07111" w:rsidRPr="0067441F" w:rsidRDefault="00B07111" w:rsidP="00B07111">
            <w:pPr>
              <w:pStyle w:val="TableDataEntries"/>
              <w:jc w:val="left"/>
            </w:pPr>
            <w:r>
              <w:rPr>
                <w:szCs w:val="16"/>
              </w:rPr>
              <w:t>Nickel</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11F91AC" w14:textId="077AC41B" w:rsidR="00B07111" w:rsidRPr="0067441F" w:rsidRDefault="00B07111" w:rsidP="00B07111">
            <w:pPr>
              <w:pStyle w:val="TableDataEntries"/>
            </w:pPr>
            <w:r>
              <w:rPr>
                <w:szCs w:val="16"/>
              </w:rPr>
              <w:t>15.41</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A33BFFB" w14:textId="2C9332B1" w:rsidR="00B07111" w:rsidRPr="0067441F" w:rsidRDefault="00B07111" w:rsidP="00B07111">
            <w:pPr>
              <w:pStyle w:val="TableDataEntries"/>
            </w:pPr>
            <w:r>
              <w:rPr>
                <w:szCs w:val="16"/>
              </w:rPr>
              <w:t>15.41</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13244F59" w14:textId="4611874F" w:rsidR="00B07111" w:rsidRPr="0067441F" w:rsidRDefault="00B07111" w:rsidP="00B07111">
            <w:pPr>
              <w:pStyle w:val="TableDataEntries"/>
            </w:pPr>
            <w:r>
              <w:rPr>
                <w:szCs w:val="16"/>
              </w:rPr>
              <w:t>15.41</w:t>
            </w:r>
          </w:p>
        </w:tc>
      </w:tr>
      <w:tr w:rsidR="00B07111" w:rsidRPr="0067441F" w14:paraId="02F38D53"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BC5B518" w14:textId="330B49AE" w:rsidR="00B07111" w:rsidRPr="0067441F" w:rsidRDefault="00B07111" w:rsidP="00B07111">
            <w:pPr>
              <w:pStyle w:val="TableDataEntries"/>
              <w:jc w:val="left"/>
            </w:pPr>
            <w:r>
              <w:rPr>
                <w:szCs w:val="16"/>
              </w:rPr>
              <w:t>Medicaments (incl veterinary)</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AC10BB3" w14:textId="48B3454F" w:rsidR="00B07111" w:rsidRPr="0067441F" w:rsidRDefault="00B07111" w:rsidP="00B07111">
            <w:pPr>
              <w:pStyle w:val="TableDataEntries"/>
            </w:pPr>
            <w:r>
              <w:rPr>
                <w:szCs w:val="16"/>
              </w:rPr>
              <w:t>0.00</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7D5E809" w14:textId="05143205" w:rsidR="00B07111" w:rsidRPr="0067441F" w:rsidRDefault="00B07111" w:rsidP="00B07111">
            <w:pPr>
              <w:pStyle w:val="TableDataEntries"/>
            </w:pPr>
            <w:r>
              <w:rPr>
                <w:szCs w:val="16"/>
              </w:rPr>
              <w:t>0.00</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2AEA8B6D" w14:textId="1F8D720B" w:rsidR="00B07111" w:rsidRPr="0067441F" w:rsidRDefault="00B07111" w:rsidP="00B07111">
            <w:pPr>
              <w:pStyle w:val="TableDataEntries"/>
            </w:pPr>
            <w:r>
              <w:rPr>
                <w:szCs w:val="16"/>
              </w:rPr>
              <w:t>0.00</w:t>
            </w:r>
          </w:p>
        </w:tc>
      </w:tr>
      <w:tr w:rsidR="00B07111" w:rsidRPr="0067441F" w14:paraId="2C33676A"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4814985" w14:textId="58BCF23C" w:rsidR="00B07111" w:rsidRPr="0067441F" w:rsidRDefault="00B07111" w:rsidP="00B07111">
            <w:pPr>
              <w:pStyle w:val="TableDataEntries"/>
              <w:jc w:val="left"/>
            </w:pPr>
            <w:r>
              <w:rPr>
                <w:szCs w:val="16"/>
              </w:rPr>
              <w:t>Worn clothing &amp; rags</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EEE5F23" w14:textId="55B79D1B" w:rsidR="00B07111" w:rsidRPr="0067441F" w:rsidRDefault="00B07111" w:rsidP="00B07111">
            <w:pPr>
              <w:pStyle w:val="TableDataEntries"/>
            </w:pPr>
            <w:r>
              <w:rPr>
                <w:szCs w:val="16"/>
              </w:rPr>
              <w:t>11.89</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3050C4E" w14:textId="725CDC56" w:rsidR="00B07111" w:rsidRPr="0067441F" w:rsidRDefault="00B07111" w:rsidP="00B07111">
            <w:pPr>
              <w:pStyle w:val="TableDataEntries"/>
            </w:pPr>
            <w:r>
              <w:rPr>
                <w:szCs w:val="16"/>
              </w:rPr>
              <w:t>11.89</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19C4C12C" w14:textId="44A3D4CE" w:rsidR="00B07111" w:rsidRPr="0067441F" w:rsidRDefault="00B07111" w:rsidP="00B07111">
            <w:pPr>
              <w:pStyle w:val="TableDataEntries"/>
            </w:pPr>
            <w:r>
              <w:rPr>
                <w:szCs w:val="16"/>
              </w:rPr>
              <w:t>11.89</w:t>
            </w:r>
          </w:p>
        </w:tc>
      </w:tr>
      <w:tr w:rsidR="00B07111" w:rsidRPr="0067441F" w14:paraId="624849DE" w14:textId="77777777" w:rsidTr="00476866">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B130A59" w14:textId="093094A7" w:rsidR="00B07111" w:rsidRPr="0067441F" w:rsidRDefault="00B07111" w:rsidP="00B07111">
            <w:pPr>
              <w:pStyle w:val="TableDataEntries"/>
              <w:jc w:val="left"/>
            </w:pPr>
            <w:r>
              <w:rPr>
                <w:szCs w:val="16"/>
              </w:rPr>
              <w:t>Specialised machinery &amp; parts</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480E50E" w14:textId="7944E41F" w:rsidR="00B07111" w:rsidRPr="0067441F" w:rsidRDefault="00B07111" w:rsidP="00B07111">
            <w:pPr>
              <w:pStyle w:val="TableDataEntries"/>
            </w:pPr>
            <w:r>
              <w:rPr>
                <w:szCs w:val="16"/>
              </w:rPr>
              <w:t>4.90</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9C64420" w14:textId="3FEC0AE8" w:rsidR="00B07111" w:rsidRPr="0067441F" w:rsidRDefault="00B07111" w:rsidP="00B07111">
            <w:pPr>
              <w:pStyle w:val="TableDataEntries"/>
            </w:pPr>
            <w:r>
              <w:rPr>
                <w:szCs w:val="16"/>
              </w:rPr>
              <w:t>4.90</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4FE01311" w14:textId="76795794" w:rsidR="00B07111" w:rsidRPr="0067441F" w:rsidRDefault="00B07111" w:rsidP="00B07111">
            <w:pPr>
              <w:pStyle w:val="TableDataEntries"/>
            </w:pPr>
            <w:r>
              <w:rPr>
                <w:szCs w:val="16"/>
              </w:rPr>
              <w:t>4.90</w:t>
            </w:r>
          </w:p>
        </w:tc>
      </w:tr>
      <w:tr w:rsidR="00B07111" w:rsidRPr="00B07111" w14:paraId="60747577" w14:textId="77777777">
        <w:trPr>
          <w:trHeight w:val="216"/>
        </w:trPr>
        <w:tc>
          <w:tcPr>
            <w:tcW w:w="2977"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0A46A98F" w14:textId="79DF2798" w:rsidR="00B07111" w:rsidRPr="00B07111" w:rsidRDefault="00B07111" w:rsidP="00B07111">
            <w:pPr>
              <w:pStyle w:val="TableDataEntries"/>
              <w:jc w:val="left"/>
              <w:rPr>
                <w:rFonts w:ascii="Franklin Gothic Demi" w:hAnsi="Franklin Gothic Demi"/>
              </w:rPr>
            </w:pPr>
            <w:r w:rsidRPr="00B07111">
              <w:rPr>
                <w:rFonts w:ascii="Franklin Gothic Demi" w:hAnsi="Franklin Gothic Demi"/>
                <w:szCs w:val="16"/>
              </w:rPr>
              <w:t>Subtotal for top exports</w:t>
            </w:r>
          </w:p>
        </w:tc>
        <w:tc>
          <w:tcPr>
            <w:tcW w:w="165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53E3999B" w14:textId="306D2331" w:rsidR="00B07111" w:rsidRPr="00B07111" w:rsidRDefault="00B07111" w:rsidP="00B07111">
            <w:pPr>
              <w:pStyle w:val="TableDataEntries"/>
              <w:rPr>
                <w:rFonts w:ascii="Franklin Gothic Demi" w:hAnsi="Franklin Gothic Demi"/>
              </w:rPr>
            </w:pPr>
            <w:r w:rsidRPr="00B07111">
              <w:rPr>
                <w:rFonts w:ascii="Franklin Gothic Demi" w:hAnsi="Franklin Gothic Demi"/>
                <w:szCs w:val="16"/>
              </w:rPr>
              <w:t>358.85</w:t>
            </w:r>
          </w:p>
        </w:tc>
        <w:tc>
          <w:tcPr>
            <w:tcW w:w="1654"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3F0109D6" w14:textId="26CFC72C" w:rsidR="00B07111" w:rsidRPr="00B07111" w:rsidRDefault="00B07111" w:rsidP="00B07111">
            <w:pPr>
              <w:pStyle w:val="TableDataEntries"/>
              <w:rPr>
                <w:rFonts w:ascii="Franklin Gothic Demi" w:hAnsi="Franklin Gothic Demi"/>
              </w:rPr>
            </w:pPr>
            <w:r w:rsidRPr="00B07111">
              <w:rPr>
                <w:rFonts w:ascii="Franklin Gothic Demi" w:hAnsi="Franklin Gothic Demi"/>
                <w:szCs w:val="16"/>
              </w:rPr>
              <w:t>363.28</w:t>
            </w:r>
          </w:p>
        </w:tc>
        <w:tc>
          <w:tcPr>
            <w:tcW w:w="1654" w:type="dxa"/>
            <w:tcBorders>
              <w:top w:val="single" w:sz="8" w:space="0" w:color="FFFFFF" w:themeColor="background1"/>
              <w:bottom w:val="single" w:sz="6" w:space="0" w:color="6F6652"/>
            </w:tcBorders>
            <w:shd w:val="clear" w:color="auto" w:fill="C2DADB" w:themeFill="accent6" w:themeFillTint="99"/>
            <w:vAlign w:val="bottom"/>
          </w:tcPr>
          <w:p w14:paraId="5D88B429" w14:textId="2BB7A056" w:rsidR="00B07111" w:rsidRPr="00B07111" w:rsidRDefault="00B07111" w:rsidP="00B07111">
            <w:pPr>
              <w:pStyle w:val="TableDataEntries"/>
              <w:rPr>
                <w:rFonts w:ascii="Franklin Gothic Demi" w:hAnsi="Franklin Gothic Demi"/>
              </w:rPr>
            </w:pPr>
            <w:r w:rsidRPr="00B07111">
              <w:rPr>
                <w:rFonts w:ascii="Franklin Gothic Demi" w:hAnsi="Franklin Gothic Demi"/>
                <w:szCs w:val="16"/>
              </w:rPr>
              <w:t>367.92</w:t>
            </w:r>
          </w:p>
        </w:tc>
      </w:tr>
    </w:tbl>
    <w:p w14:paraId="55080C26" w14:textId="21B171CB" w:rsidR="0067441F" w:rsidRDefault="0067441F" w:rsidP="0067441F">
      <w:pPr>
        <w:pStyle w:val="Note"/>
        <w:rPr>
          <w:lang w:bidi="fa-IR"/>
        </w:rPr>
      </w:pPr>
      <w:r w:rsidRPr="007D1B4F">
        <w:rPr>
          <w:i/>
        </w:rPr>
        <w:t>Note:</w:t>
      </w:r>
      <w:r w:rsidRPr="00E879B8">
        <w:t xml:space="preserve"> </w:t>
      </w:r>
      <w:r w:rsidR="005F2C96">
        <w:t>Using Australia’s export value to the UAE in 2021 as the base value</w:t>
      </w:r>
    </w:p>
    <w:p w14:paraId="391EBE1C" w14:textId="0DBFD749" w:rsidR="0067441F" w:rsidRDefault="0067441F" w:rsidP="0067441F">
      <w:pPr>
        <w:pStyle w:val="Source"/>
        <w:rPr>
          <w:lang w:bidi="fa-IR"/>
        </w:rPr>
      </w:pPr>
      <w:r w:rsidRPr="0067441F">
        <w:rPr>
          <w:i/>
          <w:lang w:bidi="fa-IR"/>
        </w:rPr>
        <w:t>Source:</w:t>
      </w:r>
      <w:r>
        <w:rPr>
          <w:lang w:bidi="fa-IR"/>
        </w:rPr>
        <w:t xml:space="preserve"> CIE calculations</w:t>
      </w:r>
    </w:p>
    <w:p w14:paraId="61E0B67A" w14:textId="1C487251" w:rsidR="00AE367D" w:rsidRDefault="00AE367D" w:rsidP="00AE367D">
      <w:pPr>
        <w:pStyle w:val="BodyText"/>
        <w:rPr>
          <w:lang w:bidi="fa-IR"/>
        </w:rPr>
      </w:pPr>
      <w:r>
        <w:rPr>
          <w:lang w:bidi="fa-IR"/>
        </w:rPr>
        <w:t>As a result, only 1</w:t>
      </w:r>
      <w:r w:rsidR="0072230C">
        <w:rPr>
          <w:lang w:bidi="fa-IR"/>
        </w:rPr>
        <w:t>6</w:t>
      </w:r>
      <w:r>
        <w:rPr>
          <w:lang w:bidi="fa-IR"/>
        </w:rPr>
        <w:t xml:space="preserve"> out of 2</w:t>
      </w:r>
      <w:r w:rsidR="0072230C">
        <w:rPr>
          <w:lang w:bidi="fa-IR"/>
        </w:rPr>
        <w:t>3</w:t>
      </w:r>
      <w:r>
        <w:rPr>
          <w:lang w:bidi="fa-IR"/>
        </w:rPr>
        <w:t xml:space="preserve"> Australia’s top exports to the UAE have made to the top 20 export growth commodities (table</w:t>
      </w:r>
      <w:r w:rsidR="00654CB1">
        <w:rPr>
          <w:lang w:bidi="fa-IR"/>
        </w:rPr>
        <w:t xml:space="preserve"> </w:t>
      </w:r>
      <w:r w:rsidR="00A55E44">
        <w:rPr>
          <w:lang w:bidi="fa-IR"/>
        </w:rPr>
        <w:fldChar w:fldCharType="begin"/>
      </w:r>
      <w:r w:rsidR="00A55E44">
        <w:rPr>
          <w:lang w:bidi="fa-IR"/>
        </w:rPr>
        <w:instrText xml:space="preserve"> REF _Caption8727 </w:instrText>
      </w:r>
      <w:r w:rsidR="00A55E44">
        <w:rPr>
          <w:lang w:bidi="fa-IR"/>
        </w:rPr>
        <w:fldChar w:fldCharType="separate"/>
      </w:r>
      <w:r w:rsidR="002B1E22">
        <w:rPr>
          <w:noProof/>
        </w:rPr>
        <w:t>5</w:t>
      </w:r>
      <w:r w:rsidR="002B1E22" w:rsidRPr="00695C93">
        <w:rPr>
          <w:noProof/>
        </w:rPr>
        <w:t>.</w:t>
      </w:r>
      <w:r w:rsidR="002B1E22">
        <w:rPr>
          <w:noProof/>
        </w:rPr>
        <w:t>10</w:t>
      </w:r>
      <w:r w:rsidR="00A55E44">
        <w:rPr>
          <w:lang w:bidi="fa-IR"/>
        </w:rPr>
        <w:fldChar w:fldCharType="end"/>
      </w:r>
      <w:r>
        <w:rPr>
          <w:lang w:bidi="fa-IR"/>
        </w:rPr>
        <w:t>). The commodities in the top 20 list are the same, while the order is slightly different between the offers for Singapore</w:t>
      </w:r>
      <w:r w:rsidR="00013368">
        <w:rPr>
          <w:lang w:bidi="fa-IR"/>
        </w:rPr>
        <w:t>,</w:t>
      </w:r>
      <w:r>
        <w:rPr>
          <w:lang w:bidi="fa-IR"/>
        </w:rPr>
        <w:t xml:space="preserve"> EFTA</w:t>
      </w:r>
      <w:r w:rsidR="00013368">
        <w:rPr>
          <w:lang w:bidi="fa-IR"/>
        </w:rPr>
        <w:t xml:space="preserve"> and India</w:t>
      </w:r>
      <w:r>
        <w:rPr>
          <w:lang w:bidi="fa-IR"/>
        </w:rPr>
        <w:t>.</w:t>
      </w:r>
    </w:p>
    <w:p w14:paraId="21AE3E18" w14:textId="392C3C7A" w:rsidR="00586843" w:rsidRDefault="00586843" w:rsidP="00586843">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5</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2B1E22">
        <w:rPr>
          <w:noProof/>
        </w:rPr>
        <w:instrText>5</w:instrText>
      </w:r>
      <w:r w:rsidR="002B1E22">
        <w:rPr>
          <w:noProof/>
        </w:rPr>
        <w:fldChar w:fldCharType="end"/>
      </w:r>
      <w:r w:rsidRPr="00695C93">
        <w:instrText xml:space="preserve">." </w:instrText>
      </w:r>
      <w:r w:rsidRPr="00695C93">
        <w:fldChar w:fldCharType="separate"/>
      </w:r>
      <w:r w:rsidR="002B1E22">
        <w:rPr>
          <w:noProof/>
        </w:rPr>
        <w:instrText>5</w:instrText>
      </w:r>
      <w:r w:rsidR="002B1E22"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0F5228">
        <w:rPr>
          <w:noProof/>
        </w:rPr>
        <w:instrText>5</w:instrText>
      </w:r>
      <w:r w:rsidR="000F5228"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2B1E22">
        <w:rPr>
          <w:noProof/>
        </w:rPr>
        <w:instrText>5</w:instrText>
      </w:r>
      <w:r w:rsidR="002B1E22">
        <w:rPr>
          <w:noProof/>
        </w:rPr>
        <w:fldChar w:fldCharType="end"/>
      </w:r>
      <w:r w:rsidRPr="00695C93">
        <w:instrText xml:space="preserve"> = 0 "" "1" </w:instrText>
      </w:r>
      <w:r w:rsidRPr="00695C93">
        <w:fldChar w:fldCharType="separate"/>
      </w:r>
      <w:r w:rsidR="000F5228" w:rsidRPr="00695C93">
        <w:rPr>
          <w:noProof/>
        </w:rPr>
        <w:instrText>1</w:instrText>
      </w:r>
      <w:r w:rsidRPr="00695C93">
        <w:fldChar w:fldCharType="end"/>
      </w:r>
      <w:r w:rsidRPr="00695C93">
        <w:instrText xml:space="preserve">" "6" </w:instrText>
      </w:r>
      <w:r w:rsidRPr="00695C93">
        <w:fldChar w:fldCharType="separate"/>
      </w:r>
      <w:r w:rsidR="000F5228" w:rsidRPr="00695C93">
        <w:rPr>
          <w:noProof/>
        </w:rPr>
        <w:instrText>1</w:instrText>
      </w:r>
      <w:r w:rsidRPr="00695C93">
        <w:fldChar w:fldCharType="end"/>
      </w:r>
      <w:r w:rsidRPr="00695C93">
        <w:instrText xml:space="preserve"> </w:instrText>
      </w:r>
      <w:r w:rsidRPr="00695C93">
        <w:fldChar w:fldCharType="separate"/>
      </w:r>
      <w:r w:rsidR="002B1E22">
        <w:rPr>
          <w:noProof/>
        </w:rPr>
        <w:instrText>10</w:instrText>
      </w:r>
      <w:r w:rsidRPr="00695C93">
        <w:fldChar w:fldCharType="end"/>
      </w:r>
      <w:r w:rsidRPr="00695C93">
        <w:instrText xml:space="preserve">" "" </w:instrText>
      </w:r>
      <w:r w:rsidRPr="00695C93">
        <w:fldChar w:fldCharType="separate"/>
      </w:r>
      <w:bookmarkStart w:id="2250" w:name="_Caption7205"/>
      <w:bookmarkStart w:id="2251" w:name="_Caption2478"/>
      <w:bookmarkStart w:id="2252" w:name="_Caption8237"/>
      <w:bookmarkStart w:id="2253" w:name="_Caption9261"/>
      <w:bookmarkStart w:id="2254" w:name="_Caption0959"/>
      <w:bookmarkStart w:id="2255" w:name="_Caption9923"/>
      <w:bookmarkStart w:id="2256" w:name="_Caption1492"/>
      <w:bookmarkStart w:id="2257" w:name="_Caption8457"/>
      <w:bookmarkStart w:id="2258" w:name="_Caption4073"/>
      <w:bookmarkStart w:id="2259" w:name="_Caption5060"/>
      <w:bookmarkStart w:id="2260" w:name="_Caption1799"/>
      <w:bookmarkStart w:id="2261" w:name="_Caption8819"/>
      <w:bookmarkStart w:id="2262" w:name="_Caption6403"/>
      <w:bookmarkStart w:id="2263" w:name="_Caption3859"/>
      <w:bookmarkStart w:id="2264" w:name="_Caption1684"/>
      <w:bookmarkStart w:id="2265" w:name="_Caption3223"/>
      <w:bookmarkStart w:id="2266" w:name="_Caption0479"/>
      <w:bookmarkStart w:id="2267" w:name="_Caption8654"/>
      <w:bookmarkStart w:id="2268" w:name="_Caption4010"/>
      <w:bookmarkStart w:id="2269" w:name="_Caption8727"/>
      <w:bookmarkStart w:id="2270" w:name="_Caption2957"/>
      <w:bookmarkStart w:id="2271" w:name="_Caption2301"/>
      <w:bookmarkStart w:id="2272" w:name="_Caption0982"/>
      <w:bookmarkStart w:id="2273" w:name="_Caption6502"/>
      <w:bookmarkStart w:id="2274" w:name="_Caption2870"/>
      <w:bookmarkStart w:id="2275" w:name="_Caption0969"/>
      <w:bookmarkStart w:id="2276" w:name="_Caption5472"/>
      <w:bookmarkStart w:id="2277" w:name="_Caption4433"/>
      <w:bookmarkStart w:id="2278" w:name="_Caption5405"/>
      <w:bookmarkStart w:id="2279" w:name="_Caption7100"/>
      <w:bookmarkStart w:id="2280" w:name="_Caption8098"/>
      <w:bookmarkStart w:id="2281" w:name="_Caption9430"/>
      <w:bookmarkStart w:id="2282" w:name="_Caption9667"/>
      <w:bookmarkStart w:id="2283" w:name="_Caption5892"/>
      <w:bookmarkStart w:id="2284" w:name="_Caption7767"/>
      <w:bookmarkStart w:id="2285" w:name="_Caption7348"/>
      <w:bookmarkStart w:id="2286" w:name="_Caption1644"/>
      <w:bookmarkStart w:id="2287" w:name="_Caption2120"/>
      <w:bookmarkStart w:id="2288" w:name="_Caption0929"/>
      <w:bookmarkStart w:id="2289" w:name="_Caption7499"/>
      <w:bookmarkStart w:id="2290" w:name="_Caption5829"/>
      <w:bookmarkStart w:id="2291" w:name="_Caption0257"/>
      <w:bookmarkStart w:id="2292" w:name="_Caption1339"/>
      <w:bookmarkStart w:id="2293" w:name="_Caption4614"/>
      <w:bookmarkStart w:id="2294" w:name="_Caption3624"/>
      <w:bookmarkStart w:id="2295" w:name="_Caption2321"/>
      <w:bookmarkStart w:id="2296" w:name="_Caption8378"/>
      <w:bookmarkStart w:id="2297" w:name="_Caption2751"/>
      <w:bookmarkStart w:id="2298" w:name="_Caption3807"/>
      <w:bookmarkStart w:id="2299" w:name="_Caption3042"/>
      <w:bookmarkStart w:id="2300" w:name="_Caption7054"/>
      <w:bookmarkStart w:id="2301" w:name="_Caption2243"/>
      <w:bookmarkStart w:id="2302" w:name="_Toc128409081"/>
      <w:r w:rsidR="000F5228">
        <w:rPr>
          <w:noProof/>
        </w:rPr>
        <w:t>5</w:t>
      </w:r>
      <w:r w:rsidR="000F5228" w:rsidRPr="00695C93">
        <w:rPr>
          <w:noProof/>
        </w:rPr>
        <w:t>.</w:t>
      </w:r>
      <w:r w:rsidR="000F5228">
        <w:rPr>
          <w:noProof/>
        </w:rPr>
        <w:t>10</w:t>
      </w:r>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r w:rsidRPr="00695C93">
        <w:fldChar w:fldCharType="end"/>
      </w:r>
      <w:r w:rsidRPr="00695C93">
        <w:tab/>
      </w:r>
      <w:r w:rsidR="00B274AC">
        <w:t>Estimated t</w:t>
      </w:r>
      <w:r w:rsidR="00755FE4">
        <w:t xml:space="preserve">op export </w:t>
      </w:r>
      <w:r w:rsidR="00B274AC">
        <w:t>increases</w:t>
      </w:r>
      <w:r w:rsidR="00E774C0">
        <w:t xml:space="preserve"> (SITC 3-digit)</w:t>
      </w:r>
      <w:r w:rsidR="00755FE4">
        <w:t xml:space="preserve"> </w:t>
      </w:r>
      <w:r w:rsidR="00B274AC">
        <w:t>following an FTA</w:t>
      </w:r>
      <w:bookmarkEnd w:id="2302"/>
    </w:p>
    <w:tbl>
      <w:tblPr>
        <w:tblW w:w="7938" w:type="dxa"/>
        <w:tblLayout w:type="fixed"/>
        <w:tblLook w:val="04A0" w:firstRow="1" w:lastRow="0" w:firstColumn="1" w:lastColumn="0" w:noHBand="0" w:noVBand="1"/>
      </w:tblPr>
      <w:tblGrid>
        <w:gridCol w:w="426"/>
        <w:gridCol w:w="2835"/>
        <w:gridCol w:w="1559"/>
        <w:gridCol w:w="1559"/>
        <w:gridCol w:w="1559"/>
      </w:tblGrid>
      <w:tr w:rsidR="00A30CE8" w:rsidRPr="003F08E0" w14:paraId="6B902699" w14:textId="77777777" w:rsidTr="00B21E5E">
        <w:trPr>
          <w:trHeight w:val="216"/>
          <w:tblHeader/>
        </w:trPr>
        <w:tc>
          <w:tcPr>
            <w:tcW w:w="426" w:type="dxa"/>
            <w:shd w:val="clear" w:color="auto" w:fill="6F6652"/>
            <w:noWrap/>
            <w:tcMar>
              <w:left w:w="57" w:type="dxa"/>
              <w:right w:w="57" w:type="dxa"/>
            </w:tcMar>
            <w:hideMark/>
          </w:tcPr>
          <w:p w14:paraId="7BCB9482" w14:textId="77777777" w:rsidR="00A30CE8" w:rsidRPr="003F08E0" w:rsidRDefault="00A30CE8" w:rsidP="00A30CE8">
            <w:pPr>
              <w:pStyle w:val="TableDataColumnHeading"/>
              <w:jc w:val="left"/>
            </w:pPr>
          </w:p>
        </w:tc>
        <w:tc>
          <w:tcPr>
            <w:tcW w:w="2835" w:type="dxa"/>
            <w:shd w:val="clear" w:color="auto" w:fill="6F6652"/>
            <w:noWrap/>
            <w:tcMar>
              <w:left w:w="57" w:type="dxa"/>
              <w:right w:w="57" w:type="dxa"/>
            </w:tcMar>
            <w:hideMark/>
          </w:tcPr>
          <w:p w14:paraId="4C0D2AE6" w14:textId="1B72E302" w:rsidR="00A30CE8" w:rsidRPr="003F08E0" w:rsidRDefault="00A30CE8" w:rsidP="00A30CE8">
            <w:pPr>
              <w:pStyle w:val="TableDataColumnHeading"/>
              <w:jc w:val="left"/>
              <w:rPr>
                <w:szCs w:val="16"/>
              </w:rPr>
            </w:pPr>
            <w:r w:rsidRPr="003F08E0">
              <w:rPr>
                <w:szCs w:val="16"/>
              </w:rPr>
              <w:t>Commodity</w:t>
            </w:r>
          </w:p>
        </w:tc>
        <w:tc>
          <w:tcPr>
            <w:tcW w:w="1559" w:type="dxa"/>
            <w:shd w:val="clear" w:color="auto" w:fill="6F6652"/>
            <w:noWrap/>
            <w:tcMar>
              <w:left w:w="57" w:type="dxa"/>
              <w:right w:w="57" w:type="dxa"/>
            </w:tcMar>
            <w:hideMark/>
          </w:tcPr>
          <w:p w14:paraId="31DFBF0A" w14:textId="77777777" w:rsidR="00A30CE8" w:rsidRDefault="00A30CE8" w:rsidP="00A30CE8">
            <w:pPr>
              <w:pStyle w:val="TableDataColumnHeading"/>
              <w:rPr>
                <w:szCs w:val="16"/>
              </w:rPr>
            </w:pPr>
            <w:r>
              <w:rPr>
                <w:szCs w:val="16"/>
              </w:rPr>
              <w:t xml:space="preserve">UAE offers in FTA with </w:t>
            </w:r>
            <w:r w:rsidRPr="0067441F">
              <w:rPr>
                <w:szCs w:val="16"/>
              </w:rPr>
              <w:t>Singapore</w:t>
            </w:r>
          </w:p>
          <w:p w14:paraId="30339425" w14:textId="0C6E3BAA" w:rsidR="00FF4CB9" w:rsidRPr="003F08E0" w:rsidRDefault="00FF4CB9" w:rsidP="00A30CE8">
            <w:pPr>
              <w:pStyle w:val="TableDataColumnHeading"/>
              <w:rPr>
                <w:szCs w:val="16"/>
              </w:rPr>
            </w:pPr>
            <w:r>
              <w:rPr>
                <w:szCs w:val="16"/>
              </w:rPr>
              <w:t>$m</w:t>
            </w:r>
          </w:p>
        </w:tc>
        <w:tc>
          <w:tcPr>
            <w:tcW w:w="1559" w:type="dxa"/>
            <w:shd w:val="clear" w:color="auto" w:fill="6F6652"/>
            <w:noWrap/>
            <w:tcMar>
              <w:left w:w="57" w:type="dxa"/>
              <w:right w:w="57" w:type="dxa"/>
            </w:tcMar>
            <w:hideMark/>
          </w:tcPr>
          <w:p w14:paraId="27B0D951" w14:textId="77777777" w:rsidR="00A30CE8" w:rsidRDefault="00A30CE8" w:rsidP="00A30CE8">
            <w:pPr>
              <w:pStyle w:val="TableDataColumnHeading"/>
              <w:rPr>
                <w:szCs w:val="16"/>
              </w:rPr>
            </w:pPr>
            <w:r>
              <w:rPr>
                <w:szCs w:val="16"/>
              </w:rPr>
              <w:t xml:space="preserve">UAE offers in FTA with </w:t>
            </w:r>
            <w:r w:rsidRPr="0067441F">
              <w:rPr>
                <w:szCs w:val="16"/>
              </w:rPr>
              <w:t>EFTA</w:t>
            </w:r>
          </w:p>
          <w:p w14:paraId="45C71A12" w14:textId="5501E7CE" w:rsidR="00FF4CB9" w:rsidRPr="003F08E0" w:rsidRDefault="00FF4CB9" w:rsidP="00A30CE8">
            <w:pPr>
              <w:pStyle w:val="TableDataColumnHeading"/>
              <w:rPr>
                <w:szCs w:val="16"/>
              </w:rPr>
            </w:pPr>
            <w:r>
              <w:rPr>
                <w:szCs w:val="16"/>
              </w:rPr>
              <w:t>$m</w:t>
            </w:r>
          </w:p>
        </w:tc>
        <w:tc>
          <w:tcPr>
            <w:tcW w:w="1559" w:type="dxa"/>
            <w:shd w:val="clear" w:color="auto" w:fill="6F6652"/>
            <w:noWrap/>
            <w:tcMar>
              <w:left w:w="57" w:type="dxa"/>
              <w:right w:w="57" w:type="dxa"/>
            </w:tcMar>
            <w:hideMark/>
          </w:tcPr>
          <w:p w14:paraId="66B5681D" w14:textId="77777777" w:rsidR="00A30CE8" w:rsidRDefault="00A30CE8" w:rsidP="00A30CE8">
            <w:pPr>
              <w:pStyle w:val="TableDataColumnHeading"/>
              <w:rPr>
                <w:szCs w:val="16"/>
              </w:rPr>
            </w:pPr>
            <w:r>
              <w:rPr>
                <w:szCs w:val="16"/>
              </w:rPr>
              <w:t>UAE offers in India CEPA – Year 10</w:t>
            </w:r>
          </w:p>
          <w:p w14:paraId="023FFB16" w14:textId="0C32B7F8" w:rsidR="00FF4CB9" w:rsidRPr="003F08E0" w:rsidRDefault="00FF4CB9" w:rsidP="00A30CE8">
            <w:pPr>
              <w:pStyle w:val="TableDataColumnHeading"/>
              <w:rPr>
                <w:szCs w:val="16"/>
              </w:rPr>
            </w:pPr>
            <w:r>
              <w:rPr>
                <w:szCs w:val="16"/>
              </w:rPr>
              <w:t>$m</w:t>
            </w:r>
          </w:p>
        </w:tc>
      </w:tr>
      <w:tr w:rsidR="003F08E0" w:rsidRPr="003F08E0" w14:paraId="0E1B2EF8"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4F549A" w14:textId="77777777" w:rsidR="003F08E0" w:rsidRPr="003F08E0" w:rsidRDefault="003F08E0" w:rsidP="003F08E0">
            <w:pPr>
              <w:pStyle w:val="TableDataEntries"/>
              <w:jc w:val="left"/>
            </w:pPr>
            <w:r w:rsidRPr="003F08E0">
              <w:t>1</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6D6C8B" w14:textId="77777777" w:rsidR="003F08E0" w:rsidRPr="003F08E0" w:rsidRDefault="003F08E0" w:rsidP="003F08E0">
            <w:pPr>
              <w:pStyle w:val="TableDataEntries"/>
              <w:jc w:val="left"/>
            </w:pPr>
            <w:r w:rsidRPr="003F08E0">
              <w:t>Aluminium ores &amp; conc (incl alumina)</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E9C6BF" w14:textId="77777777" w:rsidR="003F08E0" w:rsidRPr="003F08E0" w:rsidRDefault="003F08E0" w:rsidP="003F08E0">
            <w:pPr>
              <w:pStyle w:val="TableDataEntries"/>
            </w:pPr>
            <w:r w:rsidRPr="003F08E0">
              <w:t>101.68</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7A5458" w14:textId="77777777" w:rsidR="003F08E0" w:rsidRPr="003F08E0" w:rsidRDefault="003F08E0" w:rsidP="003F08E0">
            <w:pPr>
              <w:pStyle w:val="TableDataEntries"/>
            </w:pPr>
            <w:r w:rsidRPr="003F08E0">
              <w:t>101.68</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028E55" w14:textId="77777777" w:rsidR="003F08E0" w:rsidRPr="003F08E0" w:rsidRDefault="003F08E0" w:rsidP="003F08E0">
            <w:pPr>
              <w:pStyle w:val="TableDataEntries"/>
            </w:pPr>
            <w:r w:rsidRPr="003F08E0">
              <w:t>101.68</w:t>
            </w:r>
          </w:p>
        </w:tc>
      </w:tr>
      <w:tr w:rsidR="003F08E0" w:rsidRPr="003F08E0" w14:paraId="68D66AD9"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3E59CA3" w14:textId="77777777" w:rsidR="003F08E0" w:rsidRPr="003F08E0" w:rsidRDefault="003F08E0" w:rsidP="003F08E0">
            <w:pPr>
              <w:pStyle w:val="TableDataEntries"/>
              <w:jc w:val="left"/>
            </w:pPr>
            <w:r w:rsidRPr="003F08E0">
              <w:t>2</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B6EA10" w14:textId="77777777" w:rsidR="003F08E0" w:rsidRPr="003F08E0" w:rsidRDefault="003F08E0" w:rsidP="003F08E0">
            <w:pPr>
              <w:pStyle w:val="TableDataEntries"/>
              <w:jc w:val="left"/>
            </w:pPr>
            <w:r w:rsidRPr="003F08E0">
              <w:t>Crude petroleum</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3E4147" w14:textId="77777777" w:rsidR="003F08E0" w:rsidRPr="003F08E0" w:rsidRDefault="003F08E0" w:rsidP="003F08E0">
            <w:pPr>
              <w:pStyle w:val="TableDataEntries"/>
            </w:pPr>
            <w:r w:rsidRPr="003F08E0">
              <w:t>39.81</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5B15FD" w14:textId="77777777" w:rsidR="003F08E0" w:rsidRPr="003F08E0" w:rsidRDefault="003F08E0" w:rsidP="003F08E0">
            <w:pPr>
              <w:pStyle w:val="TableDataEntries"/>
            </w:pPr>
            <w:r w:rsidRPr="003F08E0">
              <w:t>39.81</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67528A" w14:textId="77777777" w:rsidR="003F08E0" w:rsidRPr="003F08E0" w:rsidRDefault="003F08E0" w:rsidP="003F08E0">
            <w:pPr>
              <w:pStyle w:val="TableDataEntries"/>
            </w:pPr>
            <w:r w:rsidRPr="003F08E0">
              <w:t>39.81</w:t>
            </w:r>
          </w:p>
        </w:tc>
      </w:tr>
      <w:tr w:rsidR="003F08E0" w:rsidRPr="003F08E0" w14:paraId="7507CFBF"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CDE446" w14:textId="77777777" w:rsidR="003F08E0" w:rsidRPr="003F08E0" w:rsidRDefault="003F08E0" w:rsidP="003F08E0">
            <w:pPr>
              <w:pStyle w:val="TableDataEntries"/>
              <w:jc w:val="left"/>
            </w:pPr>
            <w:r w:rsidRPr="003F08E0">
              <w:t>3</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9BAF1F2" w14:textId="77777777" w:rsidR="003F08E0" w:rsidRPr="003F08E0" w:rsidRDefault="003F08E0" w:rsidP="003F08E0">
            <w:pPr>
              <w:pStyle w:val="TableDataEntries"/>
              <w:jc w:val="left"/>
            </w:pPr>
            <w:r w:rsidRPr="003F08E0">
              <w:t>Passenger motor vehicles</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3E0CAAC" w14:textId="4AF20F3A" w:rsidR="003F08E0" w:rsidRPr="003F08E0" w:rsidRDefault="003F08E0" w:rsidP="003F08E0">
            <w:pPr>
              <w:pStyle w:val="TableDataEntries"/>
            </w:pPr>
            <w:r w:rsidRPr="003F08E0">
              <w:t>30.8</w:t>
            </w:r>
            <w:r w:rsidR="00B07111">
              <w:t>2</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CC08B2" w14:textId="77777777" w:rsidR="003F08E0" w:rsidRPr="003F08E0" w:rsidRDefault="003F08E0" w:rsidP="003F08E0">
            <w:pPr>
              <w:pStyle w:val="TableDataEntries"/>
            </w:pPr>
            <w:r w:rsidRPr="003F08E0">
              <w:t>33.79</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7650D5" w14:textId="77777777" w:rsidR="003F08E0" w:rsidRPr="003F08E0" w:rsidRDefault="003F08E0" w:rsidP="003F08E0">
            <w:pPr>
              <w:pStyle w:val="TableDataEntries"/>
            </w:pPr>
            <w:r w:rsidRPr="003F08E0">
              <w:t>33.79</w:t>
            </w:r>
          </w:p>
        </w:tc>
      </w:tr>
      <w:tr w:rsidR="003F08E0" w:rsidRPr="003F08E0" w14:paraId="4AA266CF"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B9C075" w14:textId="77777777" w:rsidR="003F08E0" w:rsidRPr="003F08E0" w:rsidRDefault="003F08E0" w:rsidP="003F08E0">
            <w:pPr>
              <w:pStyle w:val="TableDataEntries"/>
              <w:jc w:val="left"/>
            </w:pPr>
            <w:r w:rsidRPr="003F08E0">
              <w:t>4</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C191BE6" w14:textId="77777777" w:rsidR="003F08E0" w:rsidRPr="003F08E0" w:rsidRDefault="003F08E0" w:rsidP="003F08E0">
            <w:pPr>
              <w:pStyle w:val="TableDataEntries"/>
              <w:jc w:val="left"/>
            </w:pPr>
            <w:r w:rsidRPr="003F08E0">
              <w:t xml:space="preserve">Meat (excl beef), </w:t>
            </w:r>
            <w:proofErr w:type="spellStart"/>
            <w:r w:rsidRPr="003F08E0">
              <w:t>f.c.f</w:t>
            </w:r>
            <w:proofErr w:type="spellEnd"/>
            <w:r w:rsidRPr="003F08E0">
              <w:t>.</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5026C4" w14:textId="77777777" w:rsidR="003F08E0" w:rsidRPr="003F08E0" w:rsidRDefault="003F08E0" w:rsidP="003F08E0">
            <w:pPr>
              <w:pStyle w:val="TableDataEntries"/>
            </w:pPr>
            <w:r w:rsidRPr="003F08E0">
              <w:t>29.73</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EBE95E" w14:textId="77777777" w:rsidR="003F08E0" w:rsidRPr="003F08E0" w:rsidRDefault="003F08E0" w:rsidP="003F08E0">
            <w:pPr>
              <w:pStyle w:val="TableDataEntries"/>
            </w:pPr>
            <w:r w:rsidRPr="003F08E0">
              <w:t>29.73</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64B5E1" w14:textId="77777777" w:rsidR="003F08E0" w:rsidRPr="003F08E0" w:rsidRDefault="003F08E0" w:rsidP="003F08E0">
            <w:pPr>
              <w:pStyle w:val="TableDataEntries"/>
            </w:pPr>
            <w:r w:rsidRPr="003F08E0">
              <w:t>29.74</w:t>
            </w:r>
          </w:p>
        </w:tc>
      </w:tr>
      <w:tr w:rsidR="003F08E0" w:rsidRPr="003F08E0" w14:paraId="47F2454F"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4EE698" w14:textId="77777777" w:rsidR="003F08E0" w:rsidRPr="003F08E0" w:rsidRDefault="003F08E0" w:rsidP="003F08E0">
            <w:pPr>
              <w:pStyle w:val="TableDataEntries"/>
              <w:jc w:val="left"/>
            </w:pPr>
            <w:r w:rsidRPr="003F08E0">
              <w:t>5</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F1356E" w14:textId="77777777" w:rsidR="003F08E0" w:rsidRPr="003F08E0" w:rsidRDefault="003F08E0" w:rsidP="003F08E0">
            <w:pPr>
              <w:pStyle w:val="TableDataEntries"/>
              <w:jc w:val="left"/>
            </w:pPr>
            <w:r w:rsidRPr="003F08E0">
              <w:t>Vehicle parts &amp; accessories</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9B7922" w14:textId="77777777" w:rsidR="003F08E0" w:rsidRPr="003F08E0" w:rsidRDefault="003F08E0" w:rsidP="003F08E0">
            <w:pPr>
              <w:pStyle w:val="TableDataEntries"/>
            </w:pPr>
            <w:r w:rsidRPr="003F08E0">
              <w:t>28.27</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82BB5B" w14:textId="77777777" w:rsidR="003F08E0" w:rsidRPr="003F08E0" w:rsidRDefault="003F08E0" w:rsidP="003F08E0">
            <w:pPr>
              <w:pStyle w:val="TableDataEntries"/>
            </w:pPr>
            <w:r w:rsidRPr="003F08E0">
              <w:t>28.27</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15A8021" w14:textId="77777777" w:rsidR="003F08E0" w:rsidRPr="003F08E0" w:rsidRDefault="003F08E0" w:rsidP="003F08E0">
            <w:pPr>
              <w:pStyle w:val="TableDataEntries"/>
            </w:pPr>
            <w:r w:rsidRPr="003F08E0">
              <w:t>28.27</w:t>
            </w:r>
          </w:p>
        </w:tc>
      </w:tr>
      <w:tr w:rsidR="003F08E0" w:rsidRPr="003F08E0" w14:paraId="7F75CC66"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59C0F1" w14:textId="77777777" w:rsidR="003F08E0" w:rsidRPr="003F08E0" w:rsidRDefault="003F08E0" w:rsidP="003F08E0">
            <w:pPr>
              <w:pStyle w:val="TableDataEntries"/>
              <w:jc w:val="left"/>
            </w:pPr>
            <w:r w:rsidRPr="003F08E0">
              <w:lastRenderedPageBreak/>
              <w:t>6</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4B9DD6" w14:textId="77777777" w:rsidR="003F08E0" w:rsidRPr="003F08E0" w:rsidRDefault="003F08E0" w:rsidP="003F08E0">
            <w:pPr>
              <w:pStyle w:val="TableDataEntries"/>
              <w:jc w:val="left"/>
            </w:pPr>
            <w:r w:rsidRPr="003F08E0">
              <w:t xml:space="preserve">Vegetables, </w:t>
            </w:r>
            <w:proofErr w:type="spellStart"/>
            <w:r w:rsidRPr="003F08E0">
              <w:t>f.c.f</w:t>
            </w:r>
            <w:proofErr w:type="spellEnd"/>
            <w:r w:rsidRPr="003F08E0">
              <w:t>.</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F31519" w14:textId="77777777" w:rsidR="003F08E0" w:rsidRPr="003F08E0" w:rsidRDefault="003F08E0" w:rsidP="003F08E0">
            <w:pPr>
              <w:pStyle w:val="TableDataEntries"/>
            </w:pPr>
            <w:r w:rsidRPr="003F08E0">
              <w:t>18.25</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7D51BF" w14:textId="77777777" w:rsidR="003F08E0" w:rsidRPr="003F08E0" w:rsidRDefault="003F08E0" w:rsidP="003F08E0">
            <w:pPr>
              <w:pStyle w:val="TableDataEntries"/>
            </w:pPr>
            <w:r w:rsidRPr="003F08E0">
              <w:t>18.25</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B5FB48" w14:textId="77777777" w:rsidR="003F08E0" w:rsidRPr="003F08E0" w:rsidRDefault="003F08E0" w:rsidP="003F08E0">
            <w:pPr>
              <w:pStyle w:val="TableDataEntries"/>
            </w:pPr>
            <w:r w:rsidRPr="003F08E0">
              <w:t>18.25</w:t>
            </w:r>
          </w:p>
        </w:tc>
      </w:tr>
      <w:tr w:rsidR="003F08E0" w:rsidRPr="003F08E0" w14:paraId="6A5E744B"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2F5DB0" w14:textId="77777777" w:rsidR="003F08E0" w:rsidRPr="003F08E0" w:rsidRDefault="003F08E0" w:rsidP="003F08E0">
            <w:pPr>
              <w:pStyle w:val="TableDataEntries"/>
              <w:jc w:val="left"/>
            </w:pPr>
            <w:r w:rsidRPr="003F08E0">
              <w:t>7</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2A13DC" w14:textId="77777777" w:rsidR="003F08E0" w:rsidRPr="003F08E0" w:rsidRDefault="003F08E0" w:rsidP="003F08E0">
            <w:pPr>
              <w:pStyle w:val="TableDataEntries"/>
              <w:jc w:val="left"/>
            </w:pPr>
            <w:r w:rsidRPr="003F08E0">
              <w:t>Pearls &amp; gems</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A48C07B" w14:textId="77777777" w:rsidR="003F08E0" w:rsidRPr="003F08E0" w:rsidRDefault="003F08E0" w:rsidP="003F08E0">
            <w:pPr>
              <w:pStyle w:val="TableDataEntries"/>
            </w:pPr>
            <w:r w:rsidRPr="003F08E0">
              <w:t>15.48</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0CF530" w14:textId="77777777" w:rsidR="003F08E0" w:rsidRPr="003F08E0" w:rsidRDefault="003F08E0" w:rsidP="003F08E0">
            <w:pPr>
              <w:pStyle w:val="TableDataEntries"/>
            </w:pPr>
            <w:r w:rsidRPr="003F08E0">
              <w:t>15.48</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0272FB8" w14:textId="77777777" w:rsidR="003F08E0" w:rsidRPr="003F08E0" w:rsidRDefault="003F08E0" w:rsidP="003F08E0">
            <w:pPr>
              <w:pStyle w:val="TableDataEntries"/>
            </w:pPr>
            <w:r w:rsidRPr="003F08E0">
              <w:t>15.48</w:t>
            </w:r>
          </w:p>
        </w:tc>
      </w:tr>
      <w:tr w:rsidR="003F08E0" w:rsidRPr="003F08E0" w14:paraId="0C6498DD"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A041E7" w14:textId="77777777" w:rsidR="003F08E0" w:rsidRPr="003F08E0" w:rsidRDefault="003F08E0" w:rsidP="003F08E0">
            <w:pPr>
              <w:pStyle w:val="TableDataEntries"/>
              <w:jc w:val="left"/>
            </w:pPr>
            <w:r w:rsidRPr="003F08E0">
              <w:t>8</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0D20E5" w14:textId="77777777" w:rsidR="003F08E0" w:rsidRPr="003F08E0" w:rsidRDefault="003F08E0" w:rsidP="003F08E0">
            <w:pPr>
              <w:pStyle w:val="TableDataEntries"/>
              <w:jc w:val="left"/>
            </w:pPr>
            <w:r w:rsidRPr="003F08E0">
              <w:t>Nickel</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B3D333" w14:textId="77777777" w:rsidR="003F08E0" w:rsidRPr="003F08E0" w:rsidRDefault="003F08E0" w:rsidP="003F08E0">
            <w:pPr>
              <w:pStyle w:val="TableDataEntries"/>
            </w:pPr>
            <w:r w:rsidRPr="003F08E0">
              <w:t>15.41</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BA157B" w14:textId="77777777" w:rsidR="003F08E0" w:rsidRPr="003F08E0" w:rsidRDefault="003F08E0" w:rsidP="003F08E0">
            <w:pPr>
              <w:pStyle w:val="TableDataEntries"/>
            </w:pPr>
            <w:r w:rsidRPr="003F08E0">
              <w:t>15.41</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7D6F43C" w14:textId="77777777" w:rsidR="003F08E0" w:rsidRPr="003F08E0" w:rsidRDefault="003F08E0" w:rsidP="003F08E0">
            <w:pPr>
              <w:pStyle w:val="TableDataEntries"/>
            </w:pPr>
            <w:r w:rsidRPr="003F08E0">
              <w:t>15.41</w:t>
            </w:r>
          </w:p>
        </w:tc>
      </w:tr>
      <w:tr w:rsidR="003F08E0" w:rsidRPr="003F08E0" w14:paraId="6FC98A4E"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A48FB87" w14:textId="77777777" w:rsidR="003F08E0" w:rsidRPr="003F08E0" w:rsidRDefault="003F08E0" w:rsidP="003F08E0">
            <w:pPr>
              <w:pStyle w:val="TableDataEntries"/>
              <w:jc w:val="left"/>
            </w:pPr>
            <w:r w:rsidRPr="003F08E0">
              <w:t>9</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E62816" w14:textId="77777777" w:rsidR="003F08E0" w:rsidRPr="003F08E0" w:rsidRDefault="003F08E0" w:rsidP="003F08E0">
            <w:pPr>
              <w:pStyle w:val="TableDataEntries"/>
              <w:jc w:val="left"/>
            </w:pPr>
            <w:r w:rsidRPr="003F08E0">
              <w:t>Uncoated flat-rolled iron &amp; steel</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9C96C2" w14:textId="77777777" w:rsidR="003F08E0" w:rsidRPr="003F08E0" w:rsidRDefault="003F08E0" w:rsidP="003F08E0">
            <w:pPr>
              <w:pStyle w:val="TableDataEntries"/>
            </w:pPr>
            <w:r w:rsidRPr="003F08E0">
              <w:t>13.96</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503DE2" w14:textId="77777777" w:rsidR="003F08E0" w:rsidRPr="003F08E0" w:rsidRDefault="003F08E0" w:rsidP="003F08E0">
            <w:pPr>
              <w:pStyle w:val="TableDataEntries"/>
            </w:pPr>
            <w:r w:rsidRPr="003F08E0">
              <w:t>13.96</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62E3C9" w14:textId="77777777" w:rsidR="003F08E0" w:rsidRPr="003F08E0" w:rsidRDefault="003F08E0" w:rsidP="003F08E0">
            <w:pPr>
              <w:pStyle w:val="TableDataEntries"/>
            </w:pPr>
            <w:r w:rsidRPr="003F08E0">
              <w:t>13.96</w:t>
            </w:r>
          </w:p>
        </w:tc>
      </w:tr>
      <w:tr w:rsidR="003F08E0" w:rsidRPr="003F08E0" w14:paraId="6CEE627E"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CBCEF2" w14:textId="77777777" w:rsidR="003F08E0" w:rsidRPr="003F08E0" w:rsidRDefault="003F08E0" w:rsidP="003F08E0">
            <w:pPr>
              <w:pStyle w:val="TableDataEntries"/>
              <w:jc w:val="left"/>
            </w:pPr>
            <w:r w:rsidRPr="003F08E0">
              <w:t>10</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CED017" w14:textId="77777777" w:rsidR="003F08E0" w:rsidRPr="003F08E0" w:rsidRDefault="003F08E0" w:rsidP="003F08E0">
            <w:pPr>
              <w:pStyle w:val="TableDataEntries"/>
              <w:jc w:val="left"/>
            </w:pPr>
            <w:r w:rsidRPr="003F08E0">
              <w:t xml:space="preserve">Edible products &amp; preparations, </w:t>
            </w:r>
            <w:proofErr w:type="spellStart"/>
            <w:r w:rsidRPr="003F08E0">
              <w:t>nes</w:t>
            </w:r>
            <w:proofErr w:type="spellEnd"/>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311C257" w14:textId="77777777" w:rsidR="003F08E0" w:rsidRPr="003F08E0" w:rsidRDefault="003F08E0" w:rsidP="003F08E0">
            <w:pPr>
              <w:pStyle w:val="TableDataEntries"/>
            </w:pPr>
            <w:r w:rsidRPr="003F08E0">
              <w:t>13.86</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598875" w14:textId="77777777" w:rsidR="003F08E0" w:rsidRPr="003F08E0" w:rsidRDefault="003F08E0" w:rsidP="003F08E0">
            <w:pPr>
              <w:pStyle w:val="TableDataEntries"/>
            </w:pPr>
            <w:r w:rsidRPr="003F08E0">
              <w:t>9.23</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D4A5EF" w14:textId="77777777" w:rsidR="003F08E0" w:rsidRPr="003F08E0" w:rsidRDefault="003F08E0" w:rsidP="003F08E0">
            <w:pPr>
              <w:pStyle w:val="TableDataEntries"/>
            </w:pPr>
            <w:r w:rsidRPr="003F08E0">
              <w:t>13.86</w:t>
            </w:r>
          </w:p>
        </w:tc>
      </w:tr>
      <w:tr w:rsidR="003F08E0" w:rsidRPr="003F08E0" w14:paraId="34B47D5E"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455D1C" w14:textId="77777777" w:rsidR="003F08E0" w:rsidRPr="003F08E0" w:rsidRDefault="003F08E0" w:rsidP="003F08E0">
            <w:pPr>
              <w:pStyle w:val="TableDataEntries"/>
              <w:jc w:val="left"/>
            </w:pPr>
            <w:r w:rsidRPr="003F08E0">
              <w:t>11</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11ACD9" w14:textId="77777777" w:rsidR="003F08E0" w:rsidRPr="003F08E0" w:rsidRDefault="003F08E0" w:rsidP="003F08E0">
            <w:pPr>
              <w:pStyle w:val="TableDataEntries"/>
              <w:jc w:val="left"/>
            </w:pPr>
            <w:r w:rsidRPr="003F08E0">
              <w:t>Oil-seeds &amp; oleaginous fruits, soft</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120EB14" w14:textId="77777777" w:rsidR="003F08E0" w:rsidRPr="003F08E0" w:rsidRDefault="003F08E0" w:rsidP="003F08E0">
            <w:pPr>
              <w:pStyle w:val="TableDataEntries"/>
            </w:pPr>
            <w:r w:rsidRPr="003F08E0">
              <w:t>12.07</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E74DD5" w14:textId="77777777" w:rsidR="003F08E0" w:rsidRPr="003F08E0" w:rsidRDefault="003F08E0" w:rsidP="003F08E0">
            <w:pPr>
              <w:pStyle w:val="TableDataEntries"/>
            </w:pPr>
            <w:r w:rsidRPr="003F08E0">
              <w:t>12.07</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A1CFFA" w14:textId="77777777" w:rsidR="003F08E0" w:rsidRPr="003F08E0" w:rsidRDefault="003F08E0" w:rsidP="003F08E0">
            <w:pPr>
              <w:pStyle w:val="TableDataEntries"/>
            </w:pPr>
            <w:r w:rsidRPr="003F08E0">
              <w:t>12.07</w:t>
            </w:r>
          </w:p>
        </w:tc>
      </w:tr>
      <w:tr w:rsidR="003F08E0" w:rsidRPr="003F08E0" w14:paraId="2C6B26C7"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3A46EF" w14:textId="77777777" w:rsidR="003F08E0" w:rsidRPr="003F08E0" w:rsidRDefault="003F08E0" w:rsidP="003F08E0">
            <w:pPr>
              <w:pStyle w:val="TableDataEntries"/>
              <w:jc w:val="left"/>
            </w:pPr>
            <w:r w:rsidRPr="003F08E0">
              <w:t>12</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BFF2C0" w14:textId="77777777" w:rsidR="003F08E0" w:rsidRPr="003F08E0" w:rsidRDefault="003F08E0" w:rsidP="003F08E0">
            <w:pPr>
              <w:pStyle w:val="TableDataEntries"/>
              <w:jc w:val="left"/>
            </w:pPr>
            <w:r w:rsidRPr="003F08E0">
              <w:t>Worn clothing &amp; rags</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FD084DE" w14:textId="77777777" w:rsidR="003F08E0" w:rsidRPr="003F08E0" w:rsidRDefault="003F08E0" w:rsidP="003F08E0">
            <w:pPr>
              <w:pStyle w:val="TableDataEntries"/>
            </w:pPr>
            <w:r w:rsidRPr="003F08E0">
              <w:t>11.89</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861FAD" w14:textId="77777777" w:rsidR="003F08E0" w:rsidRPr="003F08E0" w:rsidRDefault="003F08E0" w:rsidP="003F08E0">
            <w:pPr>
              <w:pStyle w:val="TableDataEntries"/>
            </w:pPr>
            <w:r w:rsidRPr="003F08E0">
              <w:t>11.89</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7A0052" w14:textId="77777777" w:rsidR="003F08E0" w:rsidRPr="003F08E0" w:rsidRDefault="003F08E0" w:rsidP="003F08E0">
            <w:pPr>
              <w:pStyle w:val="TableDataEntries"/>
            </w:pPr>
            <w:r w:rsidRPr="003F08E0">
              <w:t>11.89</w:t>
            </w:r>
          </w:p>
        </w:tc>
      </w:tr>
      <w:tr w:rsidR="003F08E0" w:rsidRPr="003F08E0" w14:paraId="0F48D975"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BB63BB" w14:textId="77777777" w:rsidR="003F08E0" w:rsidRPr="003F08E0" w:rsidRDefault="003F08E0" w:rsidP="003F08E0">
            <w:pPr>
              <w:pStyle w:val="TableDataEntries"/>
              <w:jc w:val="left"/>
            </w:pPr>
            <w:r w:rsidRPr="003F08E0">
              <w:t>13</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EDC2B2" w14:textId="77777777" w:rsidR="003F08E0" w:rsidRPr="003F08E0" w:rsidRDefault="003F08E0" w:rsidP="003F08E0">
            <w:pPr>
              <w:pStyle w:val="TableDataEntries"/>
              <w:jc w:val="left"/>
            </w:pPr>
            <w:r w:rsidRPr="003F08E0">
              <w:t>Milk, cream, whey &amp; yoghurt</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C52DE42" w14:textId="77777777" w:rsidR="003F08E0" w:rsidRPr="003F08E0" w:rsidRDefault="003F08E0" w:rsidP="003F08E0">
            <w:pPr>
              <w:pStyle w:val="TableDataEntries"/>
            </w:pPr>
            <w:r w:rsidRPr="003F08E0">
              <w:t>7.48</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2581A2" w14:textId="77777777" w:rsidR="003F08E0" w:rsidRPr="003F08E0" w:rsidRDefault="003F08E0" w:rsidP="003F08E0">
            <w:pPr>
              <w:pStyle w:val="TableDataEntries"/>
            </w:pPr>
            <w:r w:rsidRPr="003F08E0">
              <w:t>13.56</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3EB2721" w14:textId="77777777" w:rsidR="003F08E0" w:rsidRPr="003F08E0" w:rsidRDefault="003F08E0" w:rsidP="003F08E0">
            <w:pPr>
              <w:pStyle w:val="TableDataEntries"/>
            </w:pPr>
            <w:r w:rsidRPr="003F08E0">
              <w:t>13.56</w:t>
            </w:r>
          </w:p>
        </w:tc>
      </w:tr>
      <w:tr w:rsidR="003F08E0" w:rsidRPr="003F08E0" w14:paraId="2A2976AE"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CB2761" w14:textId="77777777" w:rsidR="003F08E0" w:rsidRPr="003F08E0" w:rsidRDefault="003F08E0" w:rsidP="003F08E0">
            <w:pPr>
              <w:pStyle w:val="TableDataEntries"/>
              <w:jc w:val="left"/>
            </w:pPr>
            <w:r w:rsidRPr="003F08E0">
              <w:t>14</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B2B830" w14:textId="77777777" w:rsidR="003F08E0" w:rsidRPr="003F08E0" w:rsidRDefault="003F08E0" w:rsidP="003F08E0">
            <w:pPr>
              <w:pStyle w:val="TableDataEntries"/>
              <w:jc w:val="left"/>
            </w:pPr>
            <w:r w:rsidRPr="003F08E0">
              <w:t>Fruit &amp; nuts</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750DE54" w14:textId="77777777" w:rsidR="003F08E0" w:rsidRPr="003F08E0" w:rsidRDefault="003F08E0" w:rsidP="003F08E0">
            <w:pPr>
              <w:pStyle w:val="TableDataEntries"/>
            </w:pPr>
            <w:r w:rsidRPr="003F08E0">
              <w:t>7.40</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6E34FF" w14:textId="77777777" w:rsidR="003F08E0" w:rsidRPr="003F08E0" w:rsidRDefault="003F08E0" w:rsidP="003F08E0">
            <w:pPr>
              <w:pStyle w:val="TableDataEntries"/>
            </w:pPr>
            <w:r w:rsidRPr="003F08E0">
              <w:t>7.40</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F41DD6" w14:textId="77777777" w:rsidR="003F08E0" w:rsidRPr="003F08E0" w:rsidRDefault="003F08E0" w:rsidP="003F08E0">
            <w:pPr>
              <w:pStyle w:val="TableDataEntries"/>
            </w:pPr>
            <w:r w:rsidRPr="003F08E0">
              <w:t>7.40</w:t>
            </w:r>
          </w:p>
        </w:tc>
      </w:tr>
      <w:tr w:rsidR="003F08E0" w:rsidRPr="003F08E0" w14:paraId="3C495EFE"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BAC62F" w14:textId="77777777" w:rsidR="003F08E0" w:rsidRPr="003F08E0" w:rsidRDefault="003F08E0" w:rsidP="003F08E0">
            <w:pPr>
              <w:pStyle w:val="TableDataEntries"/>
              <w:jc w:val="left"/>
            </w:pPr>
            <w:r w:rsidRPr="003F08E0">
              <w:t>15</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51ABCC" w14:textId="4C03AAB8" w:rsidR="003F08E0" w:rsidRPr="003F08E0" w:rsidRDefault="003F08E0" w:rsidP="003F08E0">
            <w:pPr>
              <w:pStyle w:val="TableDataEntries"/>
              <w:jc w:val="left"/>
            </w:pPr>
            <w:r w:rsidRPr="003F08E0">
              <w:t>Jewellery</w:t>
            </w:r>
            <w:r w:rsidRPr="00E4232C">
              <w:rPr>
                <w:rStyle w:val="NoteLabel"/>
              </w:rPr>
              <w:t xml:space="preserve"> a</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B38B02F" w14:textId="77777777" w:rsidR="003F08E0" w:rsidRPr="003F08E0" w:rsidRDefault="003F08E0" w:rsidP="003F08E0">
            <w:pPr>
              <w:pStyle w:val="TableDataEntries"/>
            </w:pPr>
            <w:r w:rsidRPr="003F08E0">
              <w:t>7.23</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CBFDAD" w14:textId="77777777" w:rsidR="003F08E0" w:rsidRPr="003F08E0" w:rsidRDefault="003F08E0" w:rsidP="003F08E0">
            <w:pPr>
              <w:pStyle w:val="TableDataEntries"/>
            </w:pPr>
            <w:r w:rsidRPr="003F08E0">
              <w:t>7.23</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4CFA066" w14:textId="77777777" w:rsidR="003F08E0" w:rsidRPr="003F08E0" w:rsidRDefault="003F08E0" w:rsidP="003F08E0">
            <w:pPr>
              <w:pStyle w:val="TableDataEntries"/>
            </w:pPr>
            <w:r w:rsidRPr="003F08E0">
              <w:t>7.23</w:t>
            </w:r>
          </w:p>
        </w:tc>
      </w:tr>
      <w:tr w:rsidR="003F08E0" w:rsidRPr="003F08E0" w14:paraId="1DB8DA46"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CE0C5D" w14:textId="77777777" w:rsidR="003F08E0" w:rsidRPr="003F08E0" w:rsidRDefault="003F08E0" w:rsidP="003F08E0">
            <w:pPr>
              <w:pStyle w:val="TableDataEntries"/>
              <w:jc w:val="left"/>
            </w:pPr>
            <w:r w:rsidRPr="003F08E0">
              <w:t>16</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BD40AD" w14:textId="77777777" w:rsidR="003F08E0" w:rsidRPr="003F08E0" w:rsidRDefault="003F08E0" w:rsidP="003F08E0">
            <w:pPr>
              <w:pStyle w:val="TableDataEntries"/>
              <w:jc w:val="left"/>
            </w:pPr>
            <w:r w:rsidRPr="003F08E0">
              <w:t xml:space="preserve">Beef, </w:t>
            </w:r>
            <w:proofErr w:type="spellStart"/>
            <w:r w:rsidRPr="003F08E0">
              <w:t>f.c.f</w:t>
            </w:r>
            <w:proofErr w:type="spellEnd"/>
            <w:r w:rsidRPr="003F08E0">
              <w:t>.</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366EE1B" w14:textId="77777777" w:rsidR="003F08E0" w:rsidRPr="003F08E0" w:rsidRDefault="003F08E0" w:rsidP="003F08E0">
            <w:pPr>
              <w:pStyle w:val="TableDataEntries"/>
            </w:pPr>
            <w:r w:rsidRPr="003F08E0">
              <w:t>6.88</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C98A07" w14:textId="77777777" w:rsidR="003F08E0" w:rsidRPr="003F08E0" w:rsidRDefault="003F08E0" w:rsidP="003F08E0">
            <w:pPr>
              <w:pStyle w:val="TableDataEntries"/>
            </w:pPr>
            <w:r w:rsidRPr="003F08E0">
              <w:t>6.88</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C11113" w14:textId="77777777" w:rsidR="003F08E0" w:rsidRPr="003F08E0" w:rsidRDefault="003F08E0" w:rsidP="003F08E0">
            <w:pPr>
              <w:pStyle w:val="TableDataEntries"/>
            </w:pPr>
            <w:r w:rsidRPr="003F08E0">
              <w:t>6.88</w:t>
            </w:r>
          </w:p>
        </w:tc>
      </w:tr>
      <w:tr w:rsidR="003F08E0" w:rsidRPr="003F08E0" w14:paraId="55767686"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9A7723" w14:textId="77777777" w:rsidR="003F08E0" w:rsidRPr="003F08E0" w:rsidRDefault="003F08E0" w:rsidP="003F08E0">
            <w:pPr>
              <w:pStyle w:val="TableDataEntries"/>
              <w:jc w:val="left"/>
            </w:pPr>
            <w:r w:rsidRPr="003F08E0">
              <w:t>17</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D94D09" w14:textId="0CD4831E" w:rsidR="003F08E0" w:rsidRPr="003F08E0" w:rsidRDefault="003F08E0" w:rsidP="003F08E0">
            <w:pPr>
              <w:pStyle w:val="TableDataEntries"/>
              <w:jc w:val="left"/>
            </w:pPr>
            <w:r w:rsidRPr="003F08E0">
              <w:t>Mechanical handling equip &amp; parts</w:t>
            </w:r>
            <w:r w:rsidRPr="00E4232C">
              <w:rPr>
                <w:rStyle w:val="NoteLabel"/>
              </w:rPr>
              <w:t xml:space="preserve"> a</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6D2B83" w14:textId="77777777" w:rsidR="003F08E0" w:rsidRPr="003F08E0" w:rsidRDefault="003F08E0" w:rsidP="003F08E0">
            <w:pPr>
              <w:pStyle w:val="TableDataEntries"/>
            </w:pPr>
            <w:r w:rsidRPr="003F08E0">
              <w:t>6.07</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2B00E2" w14:textId="77777777" w:rsidR="003F08E0" w:rsidRPr="003F08E0" w:rsidRDefault="003F08E0" w:rsidP="003F08E0">
            <w:pPr>
              <w:pStyle w:val="TableDataEntries"/>
            </w:pPr>
            <w:r w:rsidRPr="003F08E0">
              <w:t>6.07</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1CD8BBB" w14:textId="77777777" w:rsidR="003F08E0" w:rsidRPr="003F08E0" w:rsidRDefault="003F08E0" w:rsidP="003F08E0">
            <w:pPr>
              <w:pStyle w:val="TableDataEntries"/>
            </w:pPr>
            <w:r w:rsidRPr="003F08E0">
              <w:t>6.07</w:t>
            </w:r>
          </w:p>
        </w:tc>
      </w:tr>
      <w:tr w:rsidR="003F08E0" w:rsidRPr="003F08E0" w14:paraId="0D3C644F"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CADDA9B" w14:textId="77777777" w:rsidR="003F08E0" w:rsidRPr="003F08E0" w:rsidRDefault="003F08E0" w:rsidP="003F08E0">
            <w:pPr>
              <w:pStyle w:val="TableDataEntries"/>
              <w:jc w:val="left"/>
            </w:pPr>
            <w:r w:rsidRPr="003F08E0">
              <w:t>18</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A843AC" w14:textId="72515170" w:rsidR="003F08E0" w:rsidRPr="003F08E0" w:rsidRDefault="003F08E0" w:rsidP="003F08E0">
            <w:pPr>
              <w:pStyle w:val="TableDataEntries"/>
              <w:jc w:val="left"/>
            </w:pPr>
            <w:r w:rsidRPr="003F08E0">
              <w:t>Aircraft, spacecraft &amp; parts</w:t>
            </w:r>
            <w:r w:rsidRPr="00E4232C">
              <w:rPr>
                <w:rStyle w:val="NoteLabel"/>
              </w:rPr>
              <w:t xml:space="preserve"> a</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3915BE" w14:textId="77777777" w:rsidR="003F08E0" w:rsidRPr="003F08E0" w:rsidRDefault="003F08E0" w:rsidP="003F08E0">
            <w:pPr>
              <w:pStyle w:val="TableDataEntries"/>
            </w:pPr>
            <w:r w:rsidRPr="003F08E0">
              <w:t>5.51</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040866" w14:textId="77777777" w:rsidR="003F08E0" w:rsidRPr="003F08E0" w:rsidRDefault="003F08E0" w:rsidP="003F08E0">
            <w:pPr>
              <w:pStyle w:val="TableDataEntries"/>
            </w:pPr>
            <w:r w:rsidRPr="003F08E0">
              <w:t>5.51</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0C2D399" w14:textId="77777777" w:rsidR="003F08E0" w:rsidRPr="003F08E0" w:rsidRDefault="003F08E0" w:rsidP="003F08E0">
            <w:pPr>
              <w:pStyle w:val="TableDataEntries"/>
            </w:pPr>
            <w:r w:rsidRPr="003F08E0">
              <w:t>5.51</w:t>
            </w:r>
          </w:p>
        </w:tc>
      </w:tr>
      <w:tr w:rsidR="003F08E0" w:rsidRPr="003F08E0" w14:paraId="169C3BF2"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E0E85D" w14:textId="77777777" w:rsidR="003F08E0" w:rsidRPr="003F08E0" w:rsidRDefault="003F08E0" w:rsidP="003F08E0">
            <w:pPr>
              <w:pStyle w:val="TableDataEntries"/>
              <w:jc w:val="left"/>
            </w:pPr>
            <w:r w:rsidRPr="003F08E0">
              <w:t>19</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3F246F" w14:textId="77777777" w:rsidR="003F08E0" w:rsidRPr="003F08E0" w:rsidRDefault="003F08E0" w:rsidP="003F08E0">
            <w:pPr>
              <w:pStyle w:val="TableDataEntries"/>
              <w:jc w:val="left"/>
            </w:pPr>
            <w:r w:rsidRPr="003F08E0">
              <w:t>Specialised machinery &amp; parts</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657857" w14:textId="77777777" w:rsidR="003F08E0" w:rsidRPr="003F08E0" w:rsidRDefault="003F08E0" w:rsidP="003F08E0">
            <w:pPr>
              <w:pStyle w:val="TableDataEntries"/>
            </w:pPr>
            <w:r w:rsidRPr="003F08E0">
              <w:t>4.90</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3C6560E" w14:textId="77777777" w:rsidR="003F08E0" w:rsidRPr="003F08E0" w:rsidRDefault="003F08E0" w:rsidP="003F08E0">
            <w:pPr>
              <w:pStyle w:val="TableDataEntries"/>
            </w:pPr>
            <w:r w:rsidRPr="003F08E0">
              <w:t>4.90</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E0369F" w14:textId="77777777" w:rsidR="003F08E0" w:rsidRPr="003F08E0" w:rsidRDefault="003F08E0" w:rsidP="003F08E0">
            <w:pPr>
              <w:pStyle w:val="TableDataEntries"/>
            </w:pPr>
            <w:r w:rsidRPr="003F08E0">
              <w:t>4.90</w:t>
            </w:r>
          </w:p>
        </w:tc>
      </w:tr>
      <w:tr w:rsidR="003F08E0" w:rsidRPr="003F08E0" w14:paraId="2005A670"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B45FA6" w14:textId="77777777" w:rsidR="003F08E0" w:rsidRPr="003F08E0" w:rsidRDefault="003F08E0" w:rsidP="003F08E0">
            <w:pPr>
              <w:pStyle w:val="TableDataEntries"/>
              <w:jc w:val="left"/>
            </w:pPr>
            <w:r w:rsidRPr="003F08E0">
              <w:t>20</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CC627A3" w14:textId="08388DD1" w:rsidR="003F08E0" w:rsidRPr="003F08E0" w:rsidRDefault="003F08E0" w:rsidP="003F08E0">
            <w:pPr>
              <w:pStyle w:val="TableDataEntries"/>
              <w:jc w:val="left"/>
            </w:pPr>
            <w:r w:rsidRPr="003F08E0">
              <w:t>Internal combustion piston engines</w:t>
            </w:r>
            <w:r w:rsidRPr="00E4232C">
              <w:rPr>
                <w:rStyle w:val="NoteLabel"/>
              </w:rPr>
              <w:t xml:space="preserve"> a</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EB8B3C" w14:textId="77777777" w:rsidR="003F08E0" w:rsidRPr="003F08E0" w:rsidRDefault="003F08E0" w:rsidP="003F08E0">
            <w:pPr>
              <w:pStyle w:val="TableDataEntries"/>
            </w:pPr>
            <w:r w:rsidRPr="003F08E0">
              <w:t>4.88</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F49404F" w14:textId="77777777" w:rsidR="003F08E0" w:rsidRPr="003F08E0" w:rsidRDefault="003F08E0" w:rsidP="003F08E0">
            <w:pPr>
              <w:pStyle w:val="TableDataEntries"/>
            </w:pPr>
            <w:r w:rsidRPr="003F08E0">
              <w:t>4.88</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34E36C" w14:textId="77777777" w:rsidR="003F08E0" w:rsidRPr="003F08E0" w:rsidRDefault="003F08E0" w:rsidP="003F08E0">
            <w:pPr>
              <w:pStyle w:val="TableDataEntries"/>
            </w:pPr>
            <w:r w:rsidRPr="003F08E0">
              <w:t>4.88</w:t>
            </w:r>
          </w:p>
        </w:tc>
      </w:tr>
      <w:tr w:rsidR="003F08E0" w:rsidRPr="003F08E0" w14:paraId="64318C16" w14:textId="77777777" w:rsidTr="00A30CE8">
        <w:trPr>
          <w:trHeight w:val="216"/>
        </w:trPr>
        <w:tc>
          <w:tcPr>
            <w:tcW w:w="42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13CEE870" w14:textId="77777777" w:rsidR="003F08E0" w:rsidRPr="003F08E0" w:rsidRDefault="003F08E0" w:rsidP="003F08E0">
            <w:pPr>
              <w:pStyle w:val="TableDataEntries"/>
              <w:jc w:val="left"/>
              <w:rPr>
                <w:rFonts w:ascii="Franklin Gothic Demi" w:hAnsi="Franklin Gothic Demi"/>
              </w:rPr>
            </w:pPr>
          </w:p>
        </w:tc>
        <w:tc>
          <w:tcPr>
            <w:tcW w:w="283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03B7CAB0" w14:textId="77777777" w:rsidR="003F08E0" w:rsidRPr="003F08E0" w:rsidRDefault="003F08E0" w:rsidP="003F08E0">
            <w:pPr>
              <w:pStyle w:val="TableDataEntries"/>
              <w:jc w:val="left"/>
              <w:rPr>
                <w:rFonts w:ascii="Franklin Gothic Demi" w:hAnsi="Franklin Gothic Demi"/>
              </w:rPr>
            </w:pPr>
            <w:r w:rsidRPr="003F08E0">
              <w:rPr>
                <w:rFonts w:ascii="Franklin Gothic Demi" w:hAnsi="Franklin Gothic Demi"/>
              </w:rPr>
              <w:t>Total</w:t>
            </w:r>
          </w:p>
        </w:tc>
        <w:tc>
          <w:tcPr>
            <w:tcW w:w="155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CE765AE" w14:textId="26038D79" w:rsidR="003F08E0" w:rsidRPr="003F08E0" w:rsidRDefault="003F08E0" w:rsidP="003F08E0">
            <w:pPr>
              <w:pStyle w:val="TableDataEntries"/>
              <w:rPr>
                <w:rFonts w:ascii="Franklin Gothic Demi" w:hAnsi="Franklin Gothic Demi"/>
              </w:rPr>
            </w:pPr>
            <w:r w:rsidRPr="003F08E0">
              <w:rPr>
                <w:rFonts w:ascii="Franklin Gothic Demi" w:hAnsi="Franklin Gothic Demi"/>
              </w:rPr>
              <w:t>381.5</w:t>
            </w:r>
            <w:r w:rsidR="00B07111">
              <w:rPr>
                <w:rFonts w:ascii="Franklin Gothic Demi" w:hAnsi="Franklin Gothic Demi"/>
              </w:rPr>
              <w:t>7</w:t>
            </w:r>
          </w:p>
        </w:tc>
        <w:tc>
          <w:tcPr>
            <w:tcW w:w="155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14349057" w14:textId="77777777" w:rsidR="003F08E0" w:rsidRPr="003F08E0" w:rsidRDefault="003F08E0" w:rsidP="003F08E0">
            <w:pPr>
              <w:pStyle w:val="TableDataEntries"/>
              <w:rPr>
                <w:rFonts w:ascii="Franklin Gothic Demi" w:hAnsi="Franklin Gothic Demi"/>
              </w:rPr>
            </w:pPr>
            <w:r w:rsidRPr="003F08E0">
              <w:rPr>
                <w:rFonts w:ascii="Franklin Gothic Demi" w:hAnsi="Franklin Gothic Demi"/>
              </w:rPr>
              <w:t>386.00</w:t>
            </w:r>
          </w:p>
        </w:tc>
        <w:tc>
          <w:tcPr>
            <w:tcW w:w="155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F922210" w14:textId="77777777" w:rsidR="003F08E0" w:rsidRPr="003F08E0" w:rsidRDefault="003F08E0" w:rsidP="003F08E0">
            <w:pPr>
              <w:pStyle w:val="TableDataEntries"/>
              <w:rPr>
                <w:rFonts w:ascii="Franklin Gothic Demi" w:hAnsi="Franklin Gothic Demi"/>
              </w:rPr>
            </w:pPr>
            <w:r w:rsidRPr="003F08E0">
              <w:rPr>
                <w:rFonts w:ascii="Franklin Gothic Demi" w:hAnsi="Franklin Gothic Demi"/>
              </w:rPr>
              <w:t>390.64</w:t>
            </w:r>
          </w:p>
        </w:tc>
      </w:tr>
    </w:tbl>
    <w:p w14:paraId="1C853F3C" w14:textId="77777777" w:rsidR="003F08E0" w:rsidRPr="00E4232C" w:rsidRDefault="003F08E0" w:rsidP="003F08E0">
      <w:pPr>
        <w:pStyle w:val="Note"/>
      </w:pPr>
      <w:r w:rsidRPr="00E4232C">
        <w:rPr>
          <w:rStyle w:val="NoteLabel"/>
        </w:rPr>
        <w:t>a</w:t>
      </w:r>
      <w:r>
        <w:t xml:space="preserve"> New to the top export growth list</w:t>
      </w:r>
    </w:p>
    <w:p w14:paraId="3ED7A32F" w14:textId="77777777" w:rsidR="003F08E0" w:rsidRDefault="003F08E0" w:rsidP="003F08E0">
      <w:pPr>
        <w:pStyle w:val="Note"/>
        <w:rPr>
          <w:lang w:bidi="fa-IR"/>
        </w:rPr>
      </w:pPr>
      <w:r w:rsidRPr="007D1B4F">
        <w:rPr>
          <w:i/>
        </w:rPr>
        <w:t>Note:</w:t>
      </w:r>
      <w:r w:rsidRPr="00E879B8">
        <w:t xml:space="preserve"> </w:t>
      </w:r>
      <w:r>
        <w:t>Using Australia’s export value to the UAE in 2021 as the base value</w:t>
      </w:r>
    </w:p>
    <w:p w14:paraId="338A5302" w14:textId="5CFDCE3D" w:rsidR="003F08E0" w:rsidRPr="003F08E0" w:rsidRDefault="003F08E0" w:rsidP="003F08E0">
      <w:pPr>
        <w:pStyle w:val="Source"/>
        <w:rPr>
          <w:iCs/>
          <w:lang w:bidi="fa-IR"/>
        </w:rPr>
      </w:pPr>
      <w:r w:rsidRPr="00586843">
        <w:rPr>
          <w:i/>
          <w:lang w:bidi="fa-IR"/>
        </w:rPr>
        <w:t>Source:</w:t>
      </w:r>
      <w:r>
        <w:rPr>
          <w:lang w:bidi="fa-IR"/>
        </w:rPr>
        <w:t xml:space="preserve"> CIE calculations</w:t>
      </w:r>
      <w:r w:rsidRPr="003F08E0">
        <w:rPr>
          <w:i/>
          <w:lang w:bidi="fa-IR"/>
        </w:rPr>
        <w:t xml:space="preserve"> </w:t>
      </w:r>
    </w:p>
    <w:p w14:paraId="0DDEC4A9" w14:textId="3DAD2AD9" w:rsidR="0029344A" w:rsidRDefault="0029344A" w:rsidP="0029344A">
      <w:pPr>
        <w:pStyle w:val="BodyText"/>
        <w:rPr>
          <w:lang w:bidi="fa-IR"/>
        </w:rPr>
      </w:pPr>
      <w:r>
        <w:rPr>
          <w:lang w:bidi="fa-IR"/>
        </w:rPr>
        <w:t xml:space="preserve">The total value of Australia’s </w:t>
      </w:r>
      <w:r w:rsidR="00B41650">
        <w:rPr>
          <w:lang w:bidi="fa-IR"/>
        </w:rPr>
        <w:t xml:space="preserve">top 20 </w:t>
      </w:r>
      <w:r>
        <w:rPr>
          <w:lang w:bidi="fa-IR"/>
        </w:rPr>
        <w:t xml:space="preserve">export growth commodities </w:t>
      </w:r>
      <w:r w:rsidR="00B41650">
        <w:rPr>
          <w:lang w:bidi="fa-IR"/>
        </w:rPr>
        <w:t>is estimated</w:t>
      </w:r>
      <w:r>
        <w:rPr>
          <w:lang w:bidi="fa-IR"/>
        </w:rPr>
        <w:t xml:space="preserve"> to </w:t>
      </w:r>
      <w:r w:rsidR="00B41650">
        <w:rPr>
          <w:lang w:bidi="fa-IR"/>
        </w:rPr>
        <w:t xml:space="preserve">be between </w:t>
      </w:r>
      <w:r>
        <w:rPr>
          <w:lang w:bidi="fa-IR"/>
        </w:rPr>
        <w:t xml:space="preserve">$380 million to $390 million, </w:t>
      </w:r>
      <w:r w:rsidR="00B41650">
        <w:rPr>
          <w:lang w:bidi="fa-IR"/>
        </w:rPr>
        <w:t>making up</w:t>
      </w:r>
      <w:r>
        <w:rPr>
          <w:lang w:bidi="fa-IR"/>
        </w:rPr>
        <w:t xml:space="preserve"> 78-79 per cent of total gains in export growth that may be expected from the potential FTA between Australia and the UAE.</w:t>
      </w:r>
    </w:p>
    <w:p w14:paraId="3751A0D2" w14:textId="38ADC9E3" w:rsidR="00B41650" w:rsidRDefault="00B41650" w:rsidP="0029344A">
      <w:pPr>
        <w:pStyle w:val="BodyText"/>
        <w:rPr>
          <w:lang w:bidi="fa-IR"/>
        </w:rPr>
      </w:pPr>
      <w:r>
        <w:rPr>
          <w:lang w:bidi="fa-IR"/>
        </w:rPr>
        <w:t xml:space="preserve">Details about the estimation are given in appendix </w:t>
      </w:r>
      <w:r>
        <w:rPr>
          <w:lang w:bidi="fa-IR"/>
        </w:rPr>
        <w:fldChar w:fldCharType="begin"/>
      </w:r>
      <w:r>
        <w:rPr>
          <w:lang w:bidi="fa-IR"/>
        </w:rPr>
        <w:instrText xml:space="preserve"> REF _Ref126428168 \n \h </w:instrText>
      </w:r>
      <w:r>
        <w:rPr>
          <w:lang w:bidi="fa-IR"/>
        </w:rPr>
      </w:r>
      <w:r>
        <w:rPr>
          <w:lang w:bidi="fa-IR"/>
        </w:rPr>
        <w:fldChar w:fldCharType="separate"/>
      </w:r>
      <w:r w:rsidR="002B1E22">
        <w:rPr>
          <w:lang w:bidi="fa-IR"/>
        </w:rPr>
        <w:t>B</w:t>
      </w:r>
      <w:r>
        <w:rPr>
          <w:lang w:bidi="fa-IR"/>
        </w:rPr>
        <w:fldChar w:fldCharType="end"/>
      </w:r>
      <w:r>
        <w:rPr>
          <w:lang w:bidi="fa-IR"/>
        </w:rPr>
        <w:t>.</w:t>
      </w:r>
    </w:p>
    <w:p w14:paraId="1A881C29" w14:textId="4A6F8E50" w:rsidR="003F08E0" w:rsidRDefault="00AA3EE2" w:rsidP="00D17246">
      <w:pPr>
        <w:pStyle w:val="BodyText"/>
        <w:rPr>
          <w:lang w:bidi="fa-IR"/>
        </w:rPr>
      </w:pPr>
      <w:r>
        <w:rPr>
          <w:lang w:bidi="fa-IR"/>
        </w:rPr>
        <w:t>As noted, in food and agriculture, there are some NTBs that are currently considered to reduce the competitiveness of the Australian product. Any relaxation or removal of these would yield benefits in addition to those calculated above.</w:t>
      </w:r>
    </w:p>
    <w:p w14:paraId="3AF62FDA" w14:textId="27281E4D" w:rsidR="004155B5" w:rsidRDefault="004155B5" w:rsidP="00D17246">
      <w:pPr>
        <w:pStyle w:val="BodyText"/>
        <w:rPr>
          <w:lang w:bidi="fa-IR"/>
        </w:rPr>
      </w:pPr>
      <w:r>
        <w:rPr>
          <w:lang w:bidi="fa-IR"/>
        </w:rPr>
        <w:t xml:space="preserve">It </w:t>
      </w:r>
      <w:r w:rsidR="000A4DFD">
        <w:rPr>
          <w:lang w:bidi="fa-IR"/>
        </w:rPr>
        <w:t>is important to</w:t>
      </w:r>
      <w:r>
        <w:rPr>
          <w:lang w:bidi="fa-IR"/>
        </w:rPr>
        <w:t xml:space="preserve"> note that </w:t>
      </w:r>
      <w:r w:rsidR="005E79C8">
        <w:rPr>
          <w:lang w:bidi="fa-IR"/>
        </w:rPr>
        <w:t>the estimate</w:t>
      </w:r>
      <w:r w:rsidR="00117749">
        <w:rPr>
          <w:lang w:bidi="fa-IR"/>
        </w:rPr>
        <w:t xml:space="preserve">s </w:t>
      </w:r>
      <w:r w:rsidR="00CC3460">
        <w:rPr>
          <w:lang w:bidi="fa-IR"/>
        </w:rPr>
        <w:t>provided above do</w:t>
      </w:r>
      <w:r w:rsidR="00117749">
        <w:rPr>
          <w:lang w:bidi="fa-IR"/>
        </w:rPr>
        <w:t xml:space="preserve"> not forecast future export flows</w:t>
      </w:r>
      <w:r w:rsidR="00D00445">
        <w:rPr>
          <w:lang w:bidi="fa-IR"/>
        </w:rPr>
        <w:t xml:space="preserve">. Rather, they </w:t>
      </w:r>
      <w:r w:rsidR="007A1987">
        <w:rPr>
          <w:lang w:bidi="fa-IR"/>
        </w:rPr>
        <w:t>represent the</w:t>
      </w:r>
      <w:r w:rsidR="00D00445">
        <w:rPr>
          <w:lang w:bidi="fa-IR"/>
        </w:rPr>
        <w:t xml:space="preserve"> potential</w:t>
      </w:r>
      <w:r w:rsidR="005E79C8">
        <w:rPr>
          <w:lang w:bidi="fa-IR"/>
        </w:rPr>
        <w:t xml:space="preserve"> increase in </w:t>
      </w:r>
      <w:r w:rsidR="00D00445">
        <w:rPr>
          <w:lang w:bidi="fa-IR"/>
        </w:rPr>
        <w:t xml:space="preserve">exports </w:t>
      </w:r>
      <w:r w:rsidR="007A1987">
        <w:rPr>
          <w:lang w:bidi="fa-IR"/>
        </w:rPr>
        <w:t>following</w:t>
      </w:r>
      <w:r w:rsidR="00D00445">
        <w:rPr>
          <w:lang w:bidi="fa-IR"/>
        </w:rPr>
        <w:t xml:space="preserve"> the implementation of a FTA with the UAE</w:t>
      </w:r>
      <w:r w:rsidR="007A1987">
        <w:rPr>
          <w:lang w:bidi="fa-IR"/>
        </w:rPr>
        <w:t>, based on</w:t>
      </w:r>
      <w:r w:rsidR="00465ED9">
        <w:rPr>
          <w:lang w:bidi="fa-IR"/>
        </w:rPr>
        <w:t xml:space="preserve"> </w:t>
      </w:r>
      <w:r w:rsidR="00B403B8">
        <w:rPr>
          <w:lang w:bidi="fa-IR"/>
        </w:rPr>
        <w:t xml:space="preserve">a similar </w:t>
      </w:r>
      <w:r w:rsidR="00465ED9">
        <w:rPr>
          <w:lang w:bidi="fa-IR"/>
        </w:rPr>
        <w:t xml:space="preserve">trade pattern </w:t>
      </w:r>
      <w:r w:rsidR="00B403B8">
        <w:rPr>
          <w:lang w:bidi="fa-IR"/>
        </w:rPr>
        <w:t xml:space="preserve">and level </w:t>
      </w:r>
      <w:r w:rsidR="00465ED9">
        <w:rPr>
          <w:lang w:bidi="fa-IR"/>
        </w:rPr>
        <w:t xml:space="preserve">as </w:t>
      </w:r>
      <w:r w:rsidR="00C4413F">
        <w:rPr>
          <w:lang w:bidi="fa-IR"/>
        </w:rPr>
        <w:t xml:space="preserve">seen prior to </w:t>
      </w:r>
      <w:r w:rsidR="00465ED9">
        <w:rPr>
          <w:lang w:bidi="fa-IR"/>
        </w:rPr>
        <w:t>the COVID-19</w:t>
      </w:r>
      <w:r w:rsidR="00C4413F">
        <w:rPr>
          <w:lang w:bidi="fa-IR"/>
        </w:rPr>
        <w:t xml:space="preserve"> pandemic</w:t>
      </w:r>
      <w:r w:rsidR="00B403B8">
        <w:rPr>
          <w:lang w:bidi="fa-IR"/>
        </w:rPr>
        <w:t>.</w:t>
      </w:r>
    </w:p>
    <w:p w14:paraId="12694EFF" w14:textId="25B108B3" w:rsidR="002F1C76" w:rsidRDefault="00C4413F" w:rsidP="00693A8D">
      <w:pPr>
        <w:pStyle w:val="BodyText"/>
        <w:rPr>
          <w:lang w:bidi="fa-IR"/>
        </w:rPr>
      </w:pPr>
      <w:r>
        <w:rPr>
          <w:lang w:bidi="fa-IR"/>
        </w:rPr>
        <w:t xml:space="preserve">It </w:t>
      </w:r>
      <w:r w:rsidR="004609AB">
        <w:rPr>
          <w:lang w:bidi="fa-IR"/>
        </w:rPr>
        <w:t xml:space="preserve">should be emphasised </w:t>
      </w:r>
      <w:r>
        <w:rPr>
          <w:lang w:bidi="fa-IR"/>
        </w:rPr>
        <w:t xml:space="preserve">that the estimates </w:t>
      </w:r>
      <w:r w:rsidR="004609AB">
        <w:rPr>
          <w:lang w:bidi="fa-IR"/>
        </w:rPr>
        <w:t xml:space="preserve">provided </w:t>
      </w:r>
      <w:r w:rsidR="009D0AD4">
        <w:rPr>
          <w:lang w:bidi="fa-IR"/>
        </w:rPr>
        <w:t xml:space="preserve">should be viewed </w:t>
      </w:r>
      <w:r w:rsidR="00993A44">
        <w:rPr>
          <w:lang w:bidi="fa-IR"/>
        </w:rPr>
        <w:t>as upper bounds f</w:t>
      </w:r>
      <w:r w:rsidR="009D0AD4">
        <w:rPr>
          <w:lang w:bidi="fa-IR"/>
        </w:rPr>
        <w:t>or</w:t>
      </w:r>
      <w:r w:rsidR="00993A44">
        <w:rPr>
          <w:lang w:bidi="fa-IR"/>
        </w:rPr>
        <w:t xml:space="preserve"> the potential increase in exports</w:t>
      </w:r>
      <w:r w:rsidR="009D0AD4">
        <w:rPr>
          <w:lang w:bidi="fa-IR"/>
        </w:rPr>
        <w:t>,</w:t>
      </w:r>
      <w:r w:rsidR="00993A44">
        <w:rPr>
          <w:lang w:bidi="fa-IR"/>
        </w:rPr>
        <w:t xml:space="preserve"> </w:t>
      </w:r>
      <w:r w:rsidR="009D0AD4">
        <w:rPr>
          <w:lang w:bidi="fa-IR"/>
        </w:rPr>
        <w:t xml:space="preserve">as </w:t>
      </w:r>
      <w:r w:rsidR="00993A44">
        <w:rPr>
          <w:lang w:bidi="fa-IR"/>
        </w:rPr>
        <w:t>they are based on a particular set of parameters that may overstate</w:t>
      </w:r>
      <w:r w:rsidR="00DA1418">
        <w:rPr>
          <w:lang w:bidi="fa-IR"/>
        </w:rPr>
        <w:t xml:space="preserve"> the </w:t>
      </w:r>
      <w:r w:rsidR="00A05E93">
        <w:rPr>
          <w:lang w:bidi="fa-IR"/>
        </w:rPr>
        <w:t xml:space="preserve">actual </w:t>
      </w:r>
      <w:r w:rsidR="00DA1418">
        <w:rPr>
          <w:lang w:bidi="fa-IR"/>
        </w:rPr>
        <w:t xml:space="preserve">impact. For </w:t>
      </w:r>
      <w:r w:rsidR="00A05E93">
        <w:rPr>
          <w:lang w:bidi="fa-IR"/>
        </w:rPr>
        <w:t>instance</w:t>
      </w:r>
      <w:r w:rsidR="00DA1418">
        <w:rPr>
          <w:lang w:bidi="fa-IR"/>
        </w:rPr>
        <w:t xml:space="preserve">, </w:t>
      </w:r>
      <w:r w:rsidR="00AB0029">
        <w:rPr>
          <w:lang w:bidi="fa-IR"/>
        </w:rPr>
        <w:t xml:space="preserve">the </w:t>
      </w:r>
      <w:r w:rsidR="0094643A">
        <w:rPr>
          <w:lang w:bidi="fa-IR"/>
        </w:rPr>
        <w:t xml:space="preserve">demand </w:t>
      </w:r>
      <w:r w:rsidR="00C65FE7">
        <w:rPr>
          <w:lang w:bidi="fa-IR"/>
        </w:rPr>
        <w:t xml:space="preserve">for </w:t>
      </w:r>
      <w:r w:rsidR="00DA1418">
        <w:rPr>
          <w:lang w:bidi="fa-IR"/>
        </w:rPr>
        <w:t xml:space="preserve">aluminium ore and condensate </w:t>
      </w:r>
      <w:r w:rsidR="0094643A">
        <w:rPr>
          <w:lang w:bidi="fa-IR"/>
        </w:rPr>
        <w:t xml:space="preserve">may be inelastic to </w:t>
      </w:r>
      <w:r w:rsidR="00693A8D">
        <w:rPr>
          <w:lang w:bidi="fa-IR"/>
        </w:rPr>
        <w:t xml:space="preserve">tariff and </w:t>
      </w:r>
      <w:r w:rsidR="0094643A">
        <w:rPr>
          <w:lang w:bidi="fa-IR"/>
        </w:rPr>
        <w:t>price change</w:t>
      </w:r>
      <w:r w:rsidR="00693A8D">
        <w:rPr>
          <w:lang w:bidi="fa-IR"/>
        </w:rPr>
        <w:t xml:space="preserve">s. </w:t>
      </w:r>
      <w:r w:rsidR="00260AA0" w:rsidRPr="00260AA0">
        <w:rPr>
          <w:lang w:bidi="fa-IR"/>
        </w:rPr>
        <w:t>Thus, while the estimates provide a useful indication of the potential benefits, the actual impact of a free trade agreement on exports may be smaller than the estimated figures suggest.</w:t>
      </w:r>
    </w:p>
    <w:p w14:paraId="25EAB488" w14:textId="2FF7C922" w:rsidR="00D17246" w:rsidRDefault="00D17246" w:rsidP="00D17246">
      <w:pPr>
        <w:pStyle w:val="Heading1"/>
        <w:rPr>
          <w:lang w:bidi="fa-IR"/>
        </w:rPr>
      </w:pPr>
      <w:bookmarkStart w:id="2303" w:name="_Ref124500465"/>
      <w:bookmarkStart w:id="2304" w:name="_Toc128409034"/>
      <w:r>
        <w:rPr>
          <w:lang w:bidi="fa-IR"/>
        </w:rPr>
        <w:lastRenderedPageBreak/>
        <w:t>Conclusion</w:t>
      </w:r>
      <w:bookmarkEnd w:id="2303"/>
      <w:bookmarkEnd w:id="2304"/>
    </w:p>
    <w:p w14:paraId="76F90247" w14:textId="2D58AB3E" w:rsidR="0033612B" w:rsidRDefault="0033612B" w:rsidP="0033612B">
      <w:pPr>
        <w:pStyle w:val="Heading2"/>
        <w:rPr>
          <w:lang w:bidi="fa-IR"/>
        </w:rPr>
      </w:pPr>
      <w:bookmarkStart w:id="2305" w:name="_Toc128409035"/>
      <w:r>
        <w:rPr>
          <w:lang w:bidi="fa-IR"/>
        </w:rPr>
        <w:t>Overall</w:t>
      </w:r>
      <w:bookmarkEnd w:id="2305"/>
    </w:p>
    <w:p w14:paraId="0EF8D62A" w14:textId="1EA449B6" w:rsidR="00AA3EE2" w:rsidRDefault="0033612B" w:rsidP="00AA3EE2">
      <w:pPr>
        <w:pStyle w:val="BodyText"/>
        <w:rPr>
          <w:lang w:bidi="fa-IR"/>
        </w:rPr>
      </w:pPr>
      <w:r>
        <w:rPr>
          <w:lang w:bidi="fa-IR"/>
        </w:rPr>
        <w:t xml:space="preserve">A free trade, or closer economic, agreement between Australia and the UAE is a feasible prospect. There are potentially healthy gains in Australian exports for </w:t>
      </w:r>
      <w:proofErr w:type="gramStart"/>
      <w:r>
        <w:rPr>
          <w:lang w:bidi="fa-IR"/>
        </w:rPr>
        <w:t>particular product</w:t>
      </w:r>
      <w:proofErr w:type="gramEnd"/>
      <w:r>
        <w:rPr>
          <w:lang w:bidi="fa-IR"/>
        </w:rPr>
        <w:t xml:space="preserve"> </w:t>
      </w:r>
      <w:r w:rsidR="009F2086">
        <w:rPr>
          <w:lang w:bidi="fa-IR"/>
        </w:rPr>
        <w:t>and services</w:t>
      </w:r>
      <w:r>
        <w:rPr>
          <w:lang w:bidi="fa-IR"/>
        </w:rPr>
        <w:t>, providing a welcome extra source of diversification for exporters.</w:t>
      </w:r>
    </w:p>
    <w:p w14:paraId="58B7295F" w14:textId="46328197" w:rsidR="00AB1BE7" w:rsidRDefault="00AB1BE7" w:rsidP="00AB1BE7">
      <w:pPr>
        <w:pStyle w:val="BodyText"/>
        <w:rPr>
          <w:lang w:bidi="fa-IR"/>
        </w:rPr>
      </w:pPr>
      <w:r>
        <w:rPr>
          <w:lang w:bidi="fa-IR"/>
        </w:rPr>
        <w:t xml:space="preserve">As indicated by other FTAs that the UAE has had with other countries, the focus of a potential FTA between Australia and the UAE </w:t>
      </w:r>
      <w:r w:rsidR="0033612B">
        <w:rPr>
          <w:lang w:bidi="fa-IR"/>
        </w:rPr>
        <w:t xml:space="preserve">could </w:t>
      </w:r>
      <w:r>
        <w:rPr>
          <w:lang w:bidi="fa-IR"/>
        </w:rPr>
        <w:t>be on tariff reduction and</w:t>
      </w:r>
      <w:r w:rsidR="00A72A07">
        <w:rPr>
          <w:lang w:bidi="fa-IR"/>
        </w:rPr>
        <w:t>/</w:t>
      </w:r>
      <w:r>
        <w:rPr>
          <w:lang w:bidi="fa-IR"/>
        </w:rPr>
        <w:t>or elimination</w:t>
      </w:r>
      <w:r w:rsidR="004D50A2">
        <w:rPr>
          <w:lang w:bidi="fa-IR"/>
        </w:rPr>
        <w:t xml:space="preserve">, </w:t>
      </w:r>
      <w:r w:rsidR="009E0923">
        <w:rPr>
          <w:lang w:bidi="fa-IR"/>
        </w:rPr>
        <w:t xml:space="preserve">along with </w:t>
      </w:r>
      <w:r w:rsidR="004D50A2">
        <w:rPr>
          <w:lang w:bidi="fa-IR"/>
        </w:rPr>
        <w:t>addressing non-tariff barriers and barriers to trade in services and investment</w:t>
      </w:r>
      <w:r>
        <w:rPr>
          <w:lang w:bidi="fa-IR"/>
        </w:rPr>
        <w:t>.</w:t>
      </w:r>
    </w:p>
    <w:p w14:paraId="287C04B6" w14:textId="19097FF5" w:rsidR="004C76E9" w:rsidRDefault="004C76E9" w:rsidP="00AB1BE7">
      <w:pPr>
        <w:pStyle w:val="BodyText"/>
        <w:rPr>
          <w:lang w:bidi="fa-IR"/>
        </w:rPr>
      </w:pPr>
      <w:r>
        <w:rPr>
          <w:lang w:bidi="fa-IR"/>
        </w:rPr>
        <w:t>Agricultural products are important in the bilateral trade relationship. As a large food producer, Australia is an important partner to the UAE in its food security.</w:t>
      </w:r>
    </w:p>
    <w:p w14:paraId="14397D99" w14:textId="7DE69B4D" w:rsidR="004C76E9" w:rsidRDefault="004C76E9" w:rsidP="00AB1BE7">
      <w:pPr>
        <w:pStyle w:val="BodyText"/>
        <w:rPr>
          <w:lang w:bidi="fa-IR"/>
        </w:rPr>
      </w:pPr>
      <w:r>
        <w:rPr>
          <w:lang w:bidi="fa-IR"/>
        </w:rPr>
        <w:t>Some non-agricultural products are also important, including mineral products such as metals and coal.</w:t>
      </w:r>
    </w:p>
    <w:p w14:paraId="323999A7" w14:textId="16827395" w:rsidR="00AB1BE7" w:rsidRDefault="00AB1BE7" w:rsidP="00AB1BE7">
      <w:pPr>
        <w:pStyle w:val="BodyText"/>
        <w:rPr>
          <w:lang w:bidi="fa-IR"/>
        </w:rPr>
      </w:pPr>
      <w:r>
        <w:rPr>
          <w:lang w:bidi="fa-IR"/>
        </w:rPr>
        <w:t xml:space="preserve">If Australia were to achieve similar duty reductions as </w:t>
      </w:r>
      <w:r w:rsidR="00AA6977">
        <w:rPr>
          <w:lang w:bidi="fa-IR"/>
        </w:rPr>
        <w:t xml:space="preserve">India, </w:t>
      </w:r>
      <w:r>
        <w:rPr>
          <w:lang w:bidi="fa-IR"/>
        </w:rPr>
        <w:t xml:space="preserve">Singapore and EFTA countries have achieved through FTAs, the potential increase in Australia’s export to the UAE is </w:t>
      </w:r>
      <w:r w:rsidR="00A16F00">
        <w:rPr>
          <w:lang w:bidi="fa-IR"/>
        </w:rPr>
        <w:t>up to</w:t>
      </w:r>
      <w:r>
        <w:rPr>
          <w:lang w:bidi="fa-IR"/>
        </w:rPr>
        <w:t xml:space="preserve"> $</w:t>
      </w:r>
      <w:r w:rsidR="004B04D4">
        <w:rPr>
          <w:lang w:bidi="fa-IR"/>
        </w:rPr>
        <w:t>4</w:t>
      </w:r>
      <w:r w:rsidR="00A16F00">
        <w:rPr>
          <w:lang w:bidi="fa-IR"/>
        </w:rPr>
        <w:t>9</w:t>
      </w:r>
      <w:r>
        <w:rPr>
          <w:lang w:bidi="fa-IR"/>
        </w:rPr>
        <w:t>0 million per year, or equivalent to 1</w:t>
      </w:r>
      <w:r w:rsidR="00837AC5">
        <w:rPr>
          <w:lang w:bidi="fa-IR"/>
        </w:rPr>
        <w:t>4</w:t>
      </w:r>
      <w:r>
        <w:rPr>
          <w:lang w:bidi="fa-IR"/>
        </w:rPr>
        <w:t xml:space="preserve"> per cent of the current level of Australian exports.</w:t>
      </w:r>
    </w:p>
    <w:p w14:paraId="724067A5" w14:textId="78941472" w:rsidR="00BB367C" w:rsidRDefault="00BB367C" w:rsidP="009F34E1">
      <w:pPr>
        <w:pStyle w:val="ListBullet"/>
        <w:numPr>
          <w:ilvl w:val="0"/>
          <w:numId w:val="0"/>
        </w:numPr>
        <w:rPr>
          <w:lang w:eastAsia="en-US" w:bidi="fa-IR"/>
        </w:rPr>
      </w:pPr>
      <w:r>
        <w:rPr>
          <w:lang w:eastAsia="en-US" w:bidi="fa-IR"/>
        </w:rPr>
        <w:t>A potential FTA would also provide an opportunity to lock-in meaningful market-access and address behind-the-border barriers that would give greater certainty to services exporters</w:t>
      </w:r>
      <w:r w:rsidR="002B348B">
        <w:rPr>
          <w:lang w:eastAsia="en-US" w:bidi="fa-IR"/>
        </w:rPr>
        <w:t xml:space="preserve"> including professional services and education.</w:t>
      </w:r>
    </w:p>
    <w:p w14:paraId="351DF9BA" w14:textId="3DC4B2BD" w:rsidR="00AB1BE7" w:rsidRDefault="00AB1BE7" w:rsidP="00AB1BE7">
      <w:pPr>
        <w:pStyle w:val="BodyText"/>
        <w:rPr>
          <w:lang w:bidi="fa-IR"/>
        </w:rPr>
      </w:pPr>
      <w:r>
        <w:rPr>
          <w:lang w:bidi="fa-IR"/>
        </w:rPr>
        <w:t xml:space="preserve">For investment, the UAE has set up some 40 free zones that grant foreign entities national treatment and provide further tax benefits. </w:t>
      </w:r>
      <w:r w:rsidR="00FE2664">
        <w:rPr>
          <w:lang w:bidi="fa-IR"/>
        </w:rPr>
        <w:t xml:space="preserve">A CEPA could </w:t>
      </w:r>
      <w:r w:rsidR="00006DF3">
        <w:rPr>
          <w:lang w:bidi="fa-IR"/>
        </w:rPr>
        <w:t>enhance the investment relationship between Australia and the UA</w:t>
      </w:r>
      <w:r w:rsidR="00A75B33">
        <w:rPr>
          <w:lang w:bidi="fa-IR"/>
        </w:rPr>
        <w:t>E</w:t>
      </w:r>
      <w:r w:rsidR="00006DF3">
        <w:rPr>
          <w:lang w:bidi="fa-IR"/>
        </w:rPr>
        <w:t>.</w:t>
      </w:r>
    </w:p>
    <w:p w14:paraId="5DC7B81A" w14:textId="67473BC4" w:rsidR="00A75B33" w:rsidRDefault="00A75B33" w:rsidP="00A75B33">
      <w:pPr>
        <w:pStyle w:val="Heading2"/>
        <w:rPr>
          <w:lang w:bidi="fa-IR"/>
        </w:rPr>
      </w:pPr>
      <w:bookmarkStart w:id="2306" w:name="_Toc128409036"/>
      <w:r>
        <w:rPr>
          <w:lang w:bidi="fa-IR"/>
        </w:rPr>
        <w:t>Stakeholder views</w:t>
      </w:r>
      <w:bookmarkEnd w:id="2306"/>
    </w:p>
    <w:p w14:paraId="0387ACCE" w14:textId="005C9D40" w:rsidR="00D774DA" w:rsidRDefault="00D774DA" w:rsidP="004F0FE7">
      <w:pPr>
        <w:pStyle w:val="Heading3"/>
        <w:rPr>
          <w:lang w:bidi="fa-IR"/>
        </w:rPr>
      </w:pPr>
      <w:r>
        <w:rPr>
          <w:lang w:bidi="fa-IR"/>
        </w:rPr>
        <w:t xml:space="preserve">Economics </w:t>
      </w:r>
      <w:r w:rsidR="00EA30E2">
        <w:rPr>
          <w:lang w:bidi="fa-IR"/>
        </w:rPr>
        <w:t>benefits</w:t>
      </w:r>
    </w:p>
    <w:p w14:paraId="177C4C7C" w14:textId="6BA3BC9C" w:rsidR="00A75B33" w:rsidRDefault="00A75B33" w:rsidP="00A75B33">
      <w:pPr>
        <w:pStyle w:val="BodyText"/>
        <w:rPr>
          <w:lang w:bidi="fa-IR"/>
        </w:rPr>
      </w:pPr>
      <w:proofErr w:type="gramStart"/>
      <w:r>
        <w:rPr>
          <w:lang w:bidi="fa-IR"/>
        </w:rPr>
        <w:t>The majority of</w:t>
      </w:r>
      <w:proofErr w:type="gramEnd"/>
      <w:r>
        <w:rPr>
          <w:lang w:bidi="fa-IR"/>
        </w:rPr>
        <w:t xml:space="preserve"> stakeholders </w:t>
      </w:r>
      <w:r w:rsidR="00B008D6">
        <w:rPr>
          <w:lang w:bidi="fa-IR"/>
        </w:rPr>
        <w:t xml:space="preserve">who made submissions to DFAT </w:t>
      </w:r>
      <w:r w:rsidR="0075453D">
        <w:rPr>
          <w:lang w:bidi="fa-IR"/>
        </w:rPr>
        <w:t>regarding</w:t>
      </w:r>
      <w:r w:rsidR="00B008D6">
        <w:rPr>
          <w:lang w:bidi="fa-IR"/>
        </w:rPr>
        <w:t xml:space="preserve"> </w:t>
      </w:r>
      <w:r w:rsidR="0075453D">
        <w:rPr>
          <w:lang w:bidi="fa-IR"/>
        </w:rPr>
        <w:t>a</w:t>
      </w:r>
      <w:r w:rsidR="00B008D6">
        <w:rPr>
          <w:lang w:bidi="fa-IR"/>
        </w:rPr>
        <w:t xml:space="preserve"> potential agreement with the UAE </w:t>
      </w:r>
      <w:r w:rsidR="00D10175">
        <w:rPr>
          <w:lang w:bidi="fa-IR"/>
        </w:rPr>
        <w:t xml:space="preserve">strongly supported the idea. In general, they considered that </w:t>
      </w:r>
      <w:r w:rsidR="0069329D">
        <w:rPr>
          <w:lang w:bidi="fa-IR"/>
        </w:rPr>
        <w:t xml:space="preserve">the removal of tariffs, NTBs and other behind the border restrictions to trade in goods and services would </w:t>
      </w:r>
      <w:r w:rsidR="000858B2">
        <w:rPr>
          <w:lang w:bidi="fa-IR"/>
        </w:rPr>
        <w:t>provide valuable opportunities.</w:t>
      </w:r>
    </w:p>
    <w:p w14:paraId="750F42AA" w14:textId="71124C7B" w:rsidR="004F0FE7" w:rsidRDefault="004F0FE7" w:rsidP="004F0FE7">
      <w:pPr>
        <w:pStyle w:val="Heading3"/>
        <w:rPr>
          <w:lang w:bidi="fa-IR"/>
        </w:rPr>
      </w:pPr>
      <w:r>
        <w:rPr>
          <w:lang w:bidi="fa-IR"/>
        </w:rPr>
        <w:lastRenderedPageBreak/>
        <w:t>Live animal trade</w:t>
      </w:r>
    </w:p>
    <w:p w14:paraId="7F49E9C5" w14:textId="35657930" w:rsidR="000858B2" w:rsidRPr="00A75B33" w:rsidRDefault="005C1B0C" w:rsidP="00A75B33">
      <w:pPr>
        <w:pStyle w:val="BodyText"/>
        <w:rPr>
          <w:lang w:bidi="fa-IR"/>
        </w:rPr>
      </w:pPr>
      <w:r>
        <w:rPr>
          <w:lang w:bidi="fa-IR"/>
        </w:rPr>
        <w:t>S</w:t>
      </w:r>
      <w:r w:rsidR="000858B2">
        <w:rPr>
          <w:lang w:bidi="fa-IR"/>
        </w:rPr>
        <w:t xml:space="preserve">takeholders </w:t>
      </w:r>
      <w:r>
        <w:rPr>
          <w:lang w:bidi="fa-IR"/>
        </w:rPr>
        <w:t>revealed</w:t>
      </w:r>
      <w:r w:rsidR="000858B2">
        <w:rPr>
          <w:lang w:bidi="fa-IR"/>
        </w:rPr>
        <w:t xml:space="preserve"> mixed views </w:t>
      </w:r>
      <w:r w:rsidR="00EB53A0">
        <w:rPr>
          <w:lang w:bidi="fa-IR"/>
        </w:rPr>
        <w:t>about Australia’s live exports to the UAE</w:t>
      </w:r>
      <w:r w:rsidR="00F41CAC">
        <w:rPr>
          <w:lang w:bidi="fa-IR"/>
        </w:rPr>
        <w:t xml:space="preserve"> — some supporting and </w:t>
      </w:r>
      <w:r w:rsidR="00273215">
        <w:rPr>
          <w:lang w:bidi="fa-IR"/>
        </w:rPr>
        <w:t>others</w:t>
      </w:r>
      <w:r w:rsidR="00F41CAC">
        <w:rPr>
          <w:lang w:bidi="fa-IR"/>
        </w:rPr>
        <w:t xml:space="preserve"> oppos</w:t>
      </w:r>
      <w:r w:rsidR="00627EE1">
        <w:rPr>
          <w:lang w:bidi="fa-IR"/>
        </w:rPr>
        <w:t>ing</w:t>
      </w:r>
      <w:r w:rsidR="00F41CAC">
        <w:rPr>
          <w:lang w:bidi="fa-IR"/>
        </w:rPr>
        <w:t xml:space="preserve"> to this trade. It was consistently noted, however, that the extent and nature of this trade is largely within the control of the Australia</w:t>
      </w:r>
      <w:r w:rsidR="005D5901">
        <w:rPr>
          <w:lang w:bidi="fa-IR"/>
        </w:rPr>
        <w:t>n</w:t>
      </w:r>
      <w:r w:rsidR="00F41CAC">
        <w:rPr>
          <w:lang w:bidi="fa-IR"/>
        </w:rPr>
        <w:t xml:space="preserve"> government. </w:t>
      </w:r>
    </w:p>
    <w:p w14:paraId="4E99BA95" w14:textId="4D74B20D" w:rsidR="00A2509A" w:rsidRDefault="00A2509A" w:rsidP="00A2509A">
      <w:pPr>
        <w:pStyle w:val="Heading3"/>
        <w:rPr>
          <w:lang w:bidi="fa-IR"/>
        </w:rPr>
      </w:pPr>
      <w:r>
        <w:rPr>
          <w:lang w:bidi="fa-IR"/>
        </w:rPr>
        <w:t>Social</w:t>
      </w:r>
      <w:r w:rsidR="00571046">
        <w:rPr>
          <w:lang w:bidi="fa-IR"/>
        </w:rPr>
        <w:t xml:space="preserve"> and human rights issues</w:t>
      </w:r>
    </w:p>
    <w:p w14:paraId="17DF97BD" w14:textId="044B840C" w:rsidR="00AB1BE7" w:rsidRDefault="00167F0E" w:rsidP="00AB1BE7">
      <w:pPr>
        <w:pStyle w:val="BodyText"/>
        <w:rPr>
          <w:lang w:bidi="fa-IR"/>
        </w:rPr>
      </w:pPr>
      <w:r>
        <w:rPr>
          <w:lang w:bidi="fa-IR"/>
        </w:rPr>
        <w:t>While most stakeholders</w:t>
      </w:r>
      <w:r w:rsidR="00AB1BE7">
        <w:rPr>
          <w:lang w:bidi="fa-IR"/>
        </w:rPr>
        <w:t xml:space="preserve"> focused on </w:t>
      </w:r>
      <w:r>
        <w:rPr>
          <w:lang w:bidi="fa-IR"/>
        </w:rPr>
        <w:t xml:space="preserve">the </w:t>
      </w:r>
      <w:r w:rsidR="00AB1BE7">
        <w:rPr>
          <w:lang w:bidi="fa-IR"/>
        </w:rPr>
        <w:t xml:space="preserve">economic potential </w:t>
      </w:r>
      <w:r>
        <w:rPr>
          <w:lang w:bidi="fa-IR"/>
        </w:rPr>
        <w:t xml:space="preserve">of an </w:t>
      </w:r>
      <w:r w:rsidR="00AB1BE7">
        <w:rPr>
          <w:lang w:bidi="fa-IR"/>
        </w:rPr>
        <w:t xml:space="preserve">FTA, </w:t>
      </w:r>
      <w:r w:rsidR="005B547B">
        <w:rPr>
          <w:lang w:bidi="fa-IR"/>
        </w:rPr>
        <w:t xml:space="preserve">some submissions </w:t>
      </w:r>
      <w:r w:rsidR="002160C3">
        <w:rPr>
          <w:lang w:bidi="fa-IR"/>
        </w:rPr>
        <w:t>suggest</w:t>
      </w:r>
      <w:r w:rsidR="005B547B">
        <w:rPr>
          <w:lang w:bidi="fa-IR"/>
        </w:rPr>
        <w:t xml:space="preserve">ed </w:t>
      </w:r>
      <w:r w:rsidR="00AB1BE7">
        <w:rPr>
          <w:lang w:bidi="fa-IR"/>
        </w:rPr>
        <w:t>other social</w:t>
      </w:r>
      <w:r w:rsidR="00393F49">
        <w:rPr>
          <w:lang w:bidi="fa-IR"/>
        </w:rPr>
        <w:t>,</w:t>
      </w:r>
      <w:r w:rsidR="00AB1BE7">
        <w:rPr>
          <w:lang w:bidi="fa-IR"/>
        </w:rPr>
        <w:t xml:space="preserve"> political</w:t>
      </w:r>
      <w:r w:rsidR="00393F49">
        <w:rPr>
          <w:lang w:bidi="fa-IR"/>
        </w:rPr>
        <w:t xml:space="preserve"> and environmental</w:t>
      </w:r>
      <w:r w:rsidR="00AB1BE7">
        <w:rPr>
          <w:lang w:bidi="fa-IR"/>
        </w:rPr>
        <w:t xml:space="preserve"> issues </w:t>
      </w:r>
      <w:r w:rsidR="00CA0FA0">
        <w:rPr>
          <w:lang w:bidi="fa-IR"/>
        </w:rPr>
        <w:t xml:space="preserve">that </w:t>
      </w:r>
      <w:r w:rsidR="0033612B">
        <w:rPr>
          <w:lang w:bidi="fa-IR"/>
        </w:rPr>
        <w:t>may need to be</w:t>
      </w:r>
      <w:r w:rsidR="00AB1BE7">
        <w:rPr>
          <w:lang w:bidi="fa-IR"/>
        </w:rPr>
        <w:t xml:space="preserve"> </w:t>
      </w:r>
      <w:proofErr w:type="gramStart"/>
      <w:r w:rsidR="00AB1BE7">
        <w:rPr>
          <w:lang w:bidi="fa-IR"/>
        </w:rPr>
        <w:t>taken into account</w:t>
      </w:r>
      <w:proofErr w:type="gramEnd"/>
      <w:r w:rsidR="00AB1BE7">
        <w:rPr>
          <w:lang w:bidi="fa-IR"/>
        </w:rPr>
        <w:t xml:space="preserve"> in the negotiation</w:t>
      </w:r>
      <w:r w:rsidR="0033612B">
        <w:rPr>
          <w:lang w:bidi="fa-IR"/>
        </w:rPr>
        <w:t xml:space="preserve">. </w:t>
      </w:r>
    </w:p>
    <w:p w14:paraId="25880C63" w14:textId="032ACCDD" w:rsidR="00A35B97" w:rsidRDefault="00A91013" w:rsidP="00AB1BE7">
      <w:pPr>
        <w:pStyle w:val="BodyText"/>
        <w:rPr>
          <w:lang w:bidi="fa-IR"/>
        </w:rPr>
      </w:pPr>
      <w:r>
        <w:rPr>
          <w:lang w:bidi="fa-IR"/>
        </w:rPr>
        <w:t>Some stakeholder</w:t>
      </w:r>
      <w:r w:rsidR="001612E7">
        <w:rPr>
          <w:lang w:bidi="fa-IR"/>
        </w:rPr>
        <w:t>s</w:t>
      </w:r>
      <w:r>
        <w:rPr>
          <w:lang w:bidi="fa-IR"/>
        </w:rPr>
        <w:t xml:space="preserve"> </w:t>
      </w:r>
      <w:r w:rsidR="009774DA">
        <w:rPr>
          <w:lang w:bidi="fa-IR"/>
        </w:rPr>
        <w:t xml:space="preserve">raised concerns about human rights </w:t>
      </w:r>
      <w:r w:rsidR="001B49B6">
        <w:rPr>
          <w:lang w:bidi="fa-IR"/>
        </w:rPr>
        <w:t>conditions</w:t>
      </w:r>
      <w:r w:rsidR="00A14B52">
        <w:rPr>
          <w:lang w:bidi="fa-IR"/>
        </w:rPr>
        <w:t xml:space="preserve"> in the Middle East</w:t>
      </w:r>
      <w:r w:rsidR="00162A2C">
        <w:rPr>
          <w:lang w:bidi="fa-IR"/>
        </w:rPr>
        <w:t xml:space="preserve"> in general and the UAE in particular. This includes concerns around </w:t>
      </w:r>
      <w:r w:rsidR="00A14B52">
        <w:rPr>
          <w:lang w:bidi="fa-IR"/>
        </w:rPr>
        <w:t>labour rights</w:t>
      </w:r>
      <w:r w:rsidR="005A3BFE">
        <w:rPr>
          <w:lang w:bidi="fa-IR"/>
        </w:rPr>
        <w:t xml:space="preserve"> and related issues. These submissions</w:t>
      </w:r>
      <w:r w:rsidR="006626AF">
        <w:rPr>
          <w:lang w:bidi="fa-IR"/>
        </w:rPr>
        <w:t xml:space="preserve"> </w:t>
      </w:r>
      <w:r w:rsidR="005A3BFE">
        <w:rPr>
          <w:lang w:bidi="fa-IR"/>
        </w:rPr>
        <w:t>argued</w:t>
      </w:r>
      <w:r w:rsidR="006626AF">
        <w:rPr>
          <w:lang w:bidi="fa-IR"/>
        </w:rPr>
        <w:t xml:space="preserve"> tha</w:t>
      </w:r>
      <w:r w:rsidR="008139FC">
        <w:rPr>
          <w:lang w:bidi="fa-IR"/>
        </w:rPr>
        <w:t xml:space="preserve">t some conditions should be </w:t>
      </w:r>
      <w:r w:rsidR="00A45B04">
        <w:rPr>
          <w:lang w:bidi="fa-IR"/>
        </w:rPr>
        <w:t>required in the negotiations</w:t>
      </w:r>
      <w:r w:rsidR="006F4412">
        <w:rPr>
          <w:lang w:bidi="fa-IR"/>
        </w:rPr>
        <w:t xml:space="preserve"> to ensure</w:t>
      </w:r>
      <w:r w:rsidR="006626AF">
        <w:rPr>
          <w:lang w:bidi="fa-IR"/>
        </w:rPr>
        <w:t xml:space="preserve"> </w:t>
      </w:r>
      <w:r w:rsidR="00AB1BE7">
        <w:rPr>
          <w:lang w:bidi="fa-IR"/>
        </w:rPr>
        <w:t>‘</w:t>
      </w:r>
      <w:r w:rsidR="00A35B97" w:rsidRPr="00A35B97">
        <w:rPr>
          <w:lang w:bidi="fa-IR"/>
        </w:rPr>
        <w:t>fair trading relationships with all countries, based on the principles of human rights, labour rights and environmental sustainability.</w:t>
      </w:r>
      <w:r w:rsidR="00A35B97">
        <w:rPr>
          <w:lang w:bidi="fa-IR"/>
        </w:rPr>
        <w:t>’</w:t>
      </w:r>
    </w:p>
    <w:p w14:paraId="4FEBDDB7" w14:textId="7B1812C8" w:rsidR="00A35B97" w:rsidRDefault="00C55D14" w:rsidP="00A35B97">
      <w:pPr>
        <w:pStyle w:val="BodyText"/>
        <w:rPr>
          <w:lang w:bidi="fa-IR"/>
        </w:rPr>
      </w:pPr>
      <w:r>
        <w:rPr>
          <w:lang w:bidi="fa-IR"/>
        </w:rPr>
        <w:t xml:space="preserve">Submissions suggested </w:t>
      </w:r>
      <w:r w:rsidR="00E85D33">
        <w:rPr>
          <w:lang w:bidi="fa-IR"/>
        </w:rPr>
        <w:t>that such</w:t>
      </w:r>
      <w:r w:rsidR="00AB1BE7">
        <w:rPr>
          <w:lang w:bidi="fa-IR"/>
        </w:rPr>
        <w:t xml:space="preserve"> conditions may include, for example, ratification of important </w:t>
      </w:r>
      <w:r w:rsidR="00E1384A">
        <w:rPr>
          <w:lang w:bidi="fa-IR"/>
        </w:rPr>
        <w:t xml:space="preserve">international </w:t>
      </w:r>
      <w:r w:rsidR="00AB1BE7">
        <w:rPr>
          <w:lang w:bidi="fa-IR"/>
        </w:rPr>
        <w:t xml:space="preserve">human rights </w:t>
      </w:r>
      <w:r w:rsidR="00E1384A">
        <w:rPr>
          <w:lang w:bidi="fa-IR"/>
        </w:rPr>
        <w:t>treaties, improvement in human rights and labour market legislation.</w:t>
      </w:r>
    </w:p>
    <w:p w14:paraId="0D314210" w14:textId="2E69E0A6" w:rsidR="002D24B3" w:rsidRDefault="002D24B3" w:rsidP="00A35B97">
      <w:pPr>
        <w:pStyle w:val="BodyText"/>
        <w:rPr>
          <w:lang w:bidi="fa-IR"/>
        </w:rPr>
      </w:pPr>
      <w:r>
        <w:rPr>
          <w:lang w:bidi="fa-IR"/>
        </w:rPr>
        <w:t xml:space="preserve">It is important to note that the UAE continues to </w:t>
      </w:r>
      <w:proofErr w:type="gramStart"/>
      <w:r>
        <w:rPr>
          <w:lang w:bidi="fa-IR"/>
        </w:rPr>
        <w:t>make adjustments to</w:t>
      </w:r>
      <w:proofErr w:type="gramEnd"/>
      <w:r>
        <w:rPr>
          <w:lang w:bidi="fa-IR"/>
        </w:rPr>
        <w:t xml:space="preserve"> labour rights legislation including </w:t>
      </w:r>
      <w:r w:rsidR="00110C07">
        <w:rPr>
          <w:lang w:bidi="fa-IR"/>
        </w:rPr>
        <w:t xml:space="preserve">a </w:t>
      </w:r>
      <w:r w:rsidR="00A326FB">
        <w:rPr>
          <w:lang w:bidi="fa-IR"/>
        </w:rPr>
        <w:t xml:space="preserve">2021 regulation of </w:t>
      </w:r>
      <w:r w:rsidR="00580BEB">
        <w:rPr>
          <w:lang w:bidi="fa-IR"/>
        </w:rPr>
        <w:t xml:space="preserve">labour relations in the private sector </w:t>
      </w:r>
      <w:r w:rsidR="003B54CC">
        <w:rPr>
          <w:lang w:bidi="fa-IR"/>
        </w:rPr>
        <w:t xml:space="preserve">that prohibits forced labour and </w:t>
      </w:r>
      <w:r w:rsidR="001E5EC5">
        <w:rPr>
          <w:lang w:bidi="fa-IR"/>
        </w:rPr>
        <w:t xml:space="preserve">discrimination on the basis of </w:t>
      </w:r>
      <w:r w:rsidR="005B0BE8">
        <w:rPr>
          <w:lang w:bidi="fa-IR"/>
        </w:rPr>
        <w:t>gender, race, colour, sex, religion</w:t>
      </w:r>
      <w:r w:rsidR="00D20A6D">
        <w:rPr>
          <w:lang w:bidi="fa-IR"/>
        </w:rPr>
        <w:t>, national or social origin or disability</w:t>
      </w:r>
      <w:r w:rsidR="005F5E2E">
        <w:rPr>
          <w:rStyle w:val="FootnoteReference"/>
          <w:lang w:bidi="fa-IR"/>
        </w:rPr>
        <w:footnoteReference w:id="72"/>
      </w:r>
      <w:r w:rsidR="00D20A6D">
        <w:rPr>
          <w:lang w:bidi="fa-IR"/>
        </w:rPr>
        <w:t>.</w:t>
      </w:r>
    </w:p>
    <w:p w14:paraId="4DC51DBE" w14:textId="7E8EE373" w:rsidR="00571046" w:rsidRDefault="00571046" w:rsidP="00571046">
      <w:pPr>
        <w:pStyle w:val="Heading3"/>
        <w:rPr>
          <w:lang w:bidi="fa-IR"/>
        </w:rPr>
      </w:pPr>
      <w:r>
        <w:rPr>
          <w:lang w:bidi="fa-IR"/>
        </w:rPr>
        <w:t>Environmental issues</w:t>
      </w:r>
    </w:p>
    <w:p w14:paraId="623C6E2D" w14:textId="1541E0D1" w:rsidR="00A35B97" w:rsidRDefault="008B5C1C" w:rsidP="00A35B97">
      <w:pPr>
        <w:pStyle w:val="BodyText"/>
        <w:rPr>
          <w:lang w:bidi="fa-IR"/>
        </w:rPr>
      </w:pPr>
      <w:r>
        <w:rPr>
          <w:lang w:bidi="fa-IR"/>
        </w:rPr>
        <w:t>Some stakeholders also raised e</w:t>
      </w:r>
      <w:r w:rsidR="00A35B97">
        <w:rPr>
          <w:lang w:bidi="fa-IR"/>
        </w:rPr>
        <w:t>nvironmental protection</w:t>
      </w:r>
      <w:r w:rsidR="00E1384A">
        <w:rPr>
          <w:lang w:bidi="fa-IR"/>
        </w:rPr>
        <w:t xml:space="preserve"> issues</w:t>
      </w:r>
      <w:r w:rsidR="00B42633">
        <w:rPr>
          <w:lang w:bidi="fa-IR"/>
        </w:rPr>
        <w:t xml:space="preserve"> — including </w:t>
      </w:r>
      <w:r w:rsidR="00E1384A">
        <w:rPr>
          <w:lang w:bidi="fa-IR"/>
        </w:rPr>
        <w:t xml:space="preserve">climate change </w:t>
      </w:r>
      <w:r w:rsidR="00566732">
        <w:rPr>
          <w:lang w:bidi="fa-IR"/>
        </w:rPr>
        <w:t>—</w:t>
      </w:r>
      <w:r w:rsidR="007B4556">
        <w:rPr>
          <w:lang w:bidi="fa-IR"/>
        </w:rPr>
        <w:t xml:space="preserve"> </w:t>
      </w:r>
      <w:r w:rsidR="00A14B52">
        <w:rPr>
          <w:lang w:bidi="fa-IR"/>
        </w:rPr>
        <w:t>given</w:t>
      </w:r>
      <w:r w:rsidR="00566732">
        <w:rPr>
          <w:lang w:bidi="fa-IR"/>
        </w:rPr>
        <w:t xml:space="preserve"> that</w:t>
      </w:r>
      <w:r w:rsidR="00A14B52">
        <w:rPr>
          <w:lang w:bidi="fa-IR"/>
        </w:rPr>
        <w:t xml:space="preserve"> the UAE</w:t>
      </w:r>
      <w:r w:rsidR="007348D6">
        <w:rPr>
          <w:lang w:bidi="fa-IR"/>
        </w:rPr>
        <w:t xml:space="preserve"> being </w:t>
      </w:r>
      <w:r w:rsidR="00E1384A">
        <w:rPr>
          <w:lang w:bidi="fa-IR"/>
        </w:rPr>
        <w:t>a large fossil fuel producer.</w:t>
      </w:r>
      <w:r w:rsidR="007B4556">
        <w:rPr>
          <w:lang w:bidi="fa-IR"/>
        </w:rPr>
        <w:t xml:space="preserve"> That said, it is important to note that the UAE is aiming to be a regional leader on tackling climate change. It was the first country in the Middle East and North Africa region to commit to net zero emissions by 2050. The UAE will host COP28 in 2023. Australia has joined the UAE led Agriculture Innovation Mission for Climate (AIM-C) and the (the UAE/Indonesia co-led) Mangrove Alliance for Climate (MAC), an initiative that seeks to increase global mangrove cover by 20 per cent by 2030.</w:t>
      </w:r>
    </w:p>
    <w:p w14:paraId="65EFB8C9" w14:textId="19A9699D" w:rsidR="007B4556" w:rsidRDefault="007B4556" w:rsidP="008368CF">
      <w:pPr>
        <w:pStyle w:val="BodyText"/>
        <w:rPr>
          <w:lang w:bidi="fa-IR"/>
        </w:rPr>
      </w:pPr>
      <w:r>
        <w:rPr>
          <w:lang w:bidi="fa-IR"/>
        </w:rPr>
        <w:t xml:space="preserve">In fact, the proposed FTA with the UAE may help to further boost the cooperation between Australia and the UAE in </w:t>
      </w:r>
      <w:r w:rsidR="00957CA2">
        <w:rPr>
          <w:lang w:bidi="fa-IR"/>
        </w:rPr>
        <w:t>environmental matters</w:t>
      </w:r>
      <w:r>
        <w:rPr>
          <w:lang w:bidi="fa-IR"/>
        </w:rPr>
        <w:t>, increasing two-way investment in renewable energy, including hydrogen, through engagement with the Australia UAE-Business Council.</w:t>
      </w:r>
    </w:p>
    <w:p w14:paraId="7D0FCD14" w14:textId="264B0934" w:rsidR="005F74BB" w:rsidRDefault="005F74BB" w:rsidP="00D17246">
      <w:pPr>
        <w:pStyle w:val="BodyText"/>
        <w:rPr>
          <w:lang w:bidi="fa-IR"/>
        </w:rPr>
      </w:pPr>
    </w:p>
    <w:p w14:paraId="27ACDC2B" w14:textId="03AF464D" w:rsidR="005F74BB" w:rsidRDefault="005F74BB" w:rsidP="005F74BB">
      <w:pPr>
        <w:pStyle w:val="Heading6"/>
        <w:rPr>
          <w:lang w:bidi="fa-IR"/>
        </w:rPr>
      </w:pPr>
      <w:bookmarkStart w:id="2307" w:name="_Toc128409037"/>
      <w:proofErr w:type="spellStart"/>
      <w:r>
        <w:rPr>
          <w:lang w:bidi="fa-IR"/>
        </w:rPr>
        <w:lastRenderedPageBreak/>
        <w:t>Armington</w:t>
      </w:r>
      <w:proofErr w:type="spellEnd"/>
      <w:r>
        <w:rPr>
          <w:lang w:bidi="fa-IR"/>
        </w:rPr>
        <w:t xml:space="preserve"> elasticity for regional allocation</w:t>
      </w:r>
      <w:bookmarkEnd w:id="2307"/>
    </w:p>
    <w:p w14:paraId="4722356D" w14:textId="20B0D1C6" w:rsidR="005F74BB" w:rsidRDefault="005F74BB" w:rsidP="005F74BB">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A</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Pr>
          <w:noProof/>
        </w:rPr>
        <w:instrText>0</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Pr>
          <w:noProof/>
        </w:rPr>
        <w:instrText>2</w:instrText>
      </w:r>
      <w:r w:rsidR="002B1E22">
        <w:rPr>
          <w:noProof/>
        </w:rPr>
        <w:fldChar w:fldCharType="end"/>
      </w:r>
      <w:r w:rsidRPr="00695C93">
        <w:instrText xml:space="preserve">." </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002B1E22">
        <w:rPr>
          <w:noProof/>
        </w:rPr>
        <w:instrText>A</w:instrText>
      </w:r>
      <w:r w:rsidR="002B1E22">
        <w:rPr>
          <w:noProof/>
        </w:rPr>
        <w:fldChar w:fldCharType="end"/>
      </w:r>
      <w:r w:rsidRPr="00695C93">
        <w:instrText xml:space="preserve">." </w:instrText>
      </w:r>
      <w:r w:rsidRPr="00695C93">
        <w:fldChar w:fldCharType="separate"/>
      </w:r>
      <w:r w:rsidR="002B1E22">
        <w:rPr>
          <w:noProof/>
        </w:rPr>
        <w:instrText>A</w:instrText>
      </w:r>
      <w:r w:rsidR="002B1E22"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A</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Pr>
          <w:noProof/>
        </w:rPr>
        <w:instrText>0</w:instrText>
      </w:r>
      <w:r w:rsidR="002B1E22">
        <w:rPr>
          <w:noProof/>
        </w:rPr>
        <w:fldChar w:fldCharType="end"/>
      </w:r>
      <w:r w:rsidRPr="00695C93">
        <w:instrText xml:space="preserve"> = 0 "" "1" </w:instrText>
      </w:r>
      <w:r w:rsidRPr="00695C93">
        <w:fldChar w:fldCharType="end"/>
      </w:r>
      <w:r w:rsidRPr="00695C93">
        <w:instrText xml:space="preserve">" "6" </w:instrText>
      </w:r>
      <w:r w:rsidRPr="00695C93">
        <w:fldChar w:fldCharType="separate"/>
      </w:r>
      <w:r w:rsidR="002B1E22" w:rsidRPr="00695C93">
        <w:rPr>
          <w:noProof/>
        </w:rPr>
        <w:instrText>6</w:instrText>
      </w:r>
      <w:r w:rsidRPr="00695C93">
        <w:fldChar w:fldCharType="end"/>
      </w:r>
      <w:r w:rsidRPr="00695C93">
        <w:instrText xml:space="preserve"> </w:instrText>
      </w:r>
      <w:r w:rsidRPr="00695C93">
        <w:fldChar w:fldCharType="separate"/>
      </w:r>
      <w:r w:rsidR="002B1E22">
        <w:rPr>
          <w:noProof/>
        </w:rPr>
        <w:instrText>1</w:instrText>
      </w:r>
      <w:r w:rsidRPr="00695C93">
        <w:fldChar w:fldCharType="end"/>
      </w:r>
      <w:r w:rsidRPr="00695C93">
        <w:instrText xml:space="preserve">" "" </w:instrText>
      </w:r>
      <w:r w:rsidRPr="00695C93">
        <w:fldChar w:fldCharType="separate"/>
      </w:r>
      <w:bookmarkStart w:id="2308" w:name="_Caption3467"/>
      <w:bookmarkStart w:id="2309" w:name="_Caption4596"/>
      <w:bookmarkStart w:id="2310" w:name="_Caption3402"/>
      <w:bookmarkStart w:id="2311" w:name="_Caption1888"/>
      <w:bookmarkStart w:id="2312" w:name="_Caption3202"/>
      <w:bookmarkStart w:id="2313" w:name="_Caption2606"/>
      <w:bookmarkStart w:id="2314" w:name="_Caption2411"/>
      <w:bookmarkStart w:id="2315" w:name="_Caption2063"/>
      <w:bookmarkStart w:id="2316" w:name="_Caption3152"/>
      <w:bookmarkStart w:id="2317" w:name="_Caption6368"/>
      <w:bookmarkStart w:id="2318" w:name="_Caption2275"/>
      <w:bookmarkStart w:id="2319" w:name="_Caption5762"/>
      <w:bookmarkStart w:id="2320" w:name="_Caption2705"/>
      <w:bookmarkStart w:id="2321" w:name="_Caption3458"/>
      <w:bookmarkStart w:id="2322" w:name="_Caption4978"/>
      <w:bookmarkStart w:id="2323" w:name="_Caption1835"/>
      <w:bookmarkStart w:id="2324" w:name="_Caption2948"/>
      <w:bookmarkStart w:id="2325" w:name="_Caption4260"/>
      <w:bookmarkStart w:id="2326" w:name="_Caption2087"/>
      <w:bookmarkStart w:id="2327" w:name="_Caption7298"/>
      <w:bookmarkStart w:id="2328" w:name="_Caption2209"/>
      <w:bookmarkStart w:id="2329" w:name="_Caption4116"/>
      <w:bookmarkStart w:id="2330" w:name="_Caption9888"/>
      <w:bookmarkStart w:id="2331" w:name="_Caption5368"/>
      <w:bookmarkStart w:id="2332" w:name="_Caption1268"/>
      <w:bookmarkStart w:id="2333" w:name="_Caption5509"/>
      <w:bookmarkStart w:id="2334" w:name="_Caption3805"/>
      <w:bookmarkStart w:id="2335" w:name="_Caption6156"/>
      <w:bookmarkStart w:id="2336" w:name="_Caption9530"/>
      <w:bookmarkStart w:id="2337" w:name="_Caption4448"/>
      <w:bookmarkStart w:id="2338" w:name="_Caption6496"/>
      <w:bookmarkStart w:id="2339" w:name="_Caption6350"/>
      <w:bookmarkStart w:id="2340" w:name="_Caption7998"/>
      <w:bookmarkStart w:id="2341" w:name="_Caption6172"/>
      <w:bookmarkStart w:id="2342" w:name="_Caption1826"/>
      <w:bookmarkStart w:id="2343" w:name="_Caption4348"/>
      <w:bookmarkStart w:id="2344" w:name="_Caption4314"/>
      <w:bookmarkStart w:id="2345" w:name="_Caption8998"/>
      <w:bookmarkStart w:id="2346" w:name="_Caption3182"/>
      <w:bookmarkStart w:id="2347" w:name="_Caption9315"/>
      <w:bookmarkStart w:id="2348" w:name="_Caption6167"/>
      <w:bookmarkStart w:id="2349" w:name="_Caption0710"/>
      <w:bookmarkStart w:id="2350" w:name="_Caption1504"/>
      <w:bookmarkStart w:id="2351" w:name="_Caption5807"/>
      <w:bookmarkStart w:id="2352" w:name="_Caption0740"/>
      <w:bookmarkStart w:id="2353" w:name="_Caption2833"/>
      <w:bookmarkStart w:id="2354" w:name="_Caption9940"/>
      <w:bookmarkStart w:id="2355" w:name="_Caption2349"/>
      <w:bookmarkStart w:id="2356" w:name="_Caption7586"/>
      <w:bookmarkStart w:id="2357" w:name="_Caption4951"/>
      <w:bookmarkStart w:id="2358" w:name="_Caption8926"/>
      <w:bookmarkStart w:id="2359" w:name="_Caption3204"/>
      <w:bookmarkStart w:id="2360" w:name="_Caption2983"/>
      <w:bookmarkStart w:id="2361" w:name="_Caption5294"/>
      <w:bookmarkStart w:id="2362" w:name="_Caption9880"/>
      <w:bookmarkStart w:id="2363" w:name="_Caption3433"/>
      <w:bookmarkStart w:id="2364" w:name="_Caption0095"/>
      <w:bookmarkStart w:id="2365" w:name="_Caption7015"/>
      <w:bookmarkStart w:id="2366" w:name="_Caption0759"/>
      <w:bookmarkStart w:id="2367" w:name="_Caption0289"/>
      <w:bookmarkStart w:id="2368" w:name="_Caption3474"/>
      <w:bookmarkStart w:id="2369" w:name="_Caption4920"/>
      <w:bookmarkStart w:id="2370" w:name="_Caption9476"/>
      <w:bookmarkStart w:id="2371" w:name="_Caption0653"/>
      <w:bookmarkStart w:id="2372" w:name="_Caption9644"/>
      <w:bookmarkStart w:id="2373" w:name="_Caption7357"/>
      <w:bookmarkStart w:id="2374" w:name="_Caption5525"/>
      <w:bookmarkStart w:id="2375" w:name="_Caption6790"/>
      <w:bookmarkStart w:id="2376" w:name="_Caption1180"/>
      <w:bookmarkStart w:id="2377" w:name="_Caption4391"/>
      <w:bookmarkStart w:id="2378" w:name="_Caption5857"/>
      <w:bookmarkStart w:id="2379" w:name="_Caption8291"/>
      <w:bookmarkStart w:id="2380" w:name="_Caption4846"/>
      <w:bookmarkStart w:id="2381" w:name="_Caption1767"/>
      <w:bookmarkStart w:id="2382" w:name="_Caption0085"/>
      <w:bookmarkStart w:id="2383" w:name="_Caption3073"/>
      <w:bookmarkStart w:id="2384" w:name="_Caption8273"/>
      <w:bookmarkStart w:id="2385" w:name="_Caption8176"/>
      <w:bookmarkStart w:id="2386" w:name="_Caption3770"/>
      <w:bookmarkStart w:id="2387" w:name="_Caption8911"/>
      <w:bookmarkStart w:id="2388" w:name="_Caption7344"/>
      <w:bookmarkStart w:id="2389" w:name="_Caption4434"/>
      <w:bookmarkStart w:id="2390" w:name="_Caption3966"/>
      <w:bookmarkStart w:id="2391" w:name="_Caption3183"/>
      <w:bookmarkStart w:id="2392" w:name="_Caption1586"/>
      <w:bookmarkStart w:id="2393" w:name="_Caption2668"/>
      <w:bookmarkStart w:id="2394" w:name="_Caption7583"/>
      <w:bookmarkStart w:id="2395" w:name="_Caption6328"/>
      <w:bookmarkStart w:id="2396" w:name="_Caption4777"/>
      <w:bookmarkStart w:id="2397" w:name="_Caption6355"/>
      <w:bookmarkStart w:id="2398" w:name="_Caption0515"/>
      <w:bookmarkStart w:id="2399" w:name="_Caption7733"/>
      <w:bookmarkStart w:id="2400" w:name="_Caption9574"/>
      <w:bookmarkStart w:id="2401" w:name="_Caption3013"/>
      <w:bookmarkStart w:id="2402" w:name="_Caption8543"/>
      <w:bookmarkStart w:id="2403" w:name="_Caption1930"/>
      <w:bookmarkStart w:id="2404" w:name="_Caption4101"/>
      <w:bookmarkStart w:id="2405" w:name="_Caption0083"/>
      <w:bookmarkStart w:id="2406" w:name="_Caption8932"/>
      <w:bookmarkStart w:id="2407" w:name="_Caption7034"/>
      <w:bookmarkStart w:id="2408" w:name="_Toc128409082"/>
      <w:r w:rsidR="000F5228">
        <w:rPr>
          <w:noProof/>
        </w:rPr>
        <w:t>A</w:t>
      </w:r>
      <w:r w:rsidR="000F5228" w:rsidRPr="00695C93">
        <w:rPr>
          <w:noProof/>
        </w:rPr>
        <w:t>.</w:t>
      </w:r>
      <w:r w:rsidR="000F5228">
        <w:rPr>
          <w:noProof/>
        </w:rPr>
        <w:t>1</w:t>
      </w:r>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r w:rsidRPr="00695C93">
        <w:fldChar w:fldCharType="end"/>
      </w:r>
      <w:r w:rsidRPr="00695C93">
        <w:tab/>
      </w:r>
      <w:proofErr w:type="spellStart"/>
      <w:r>
        <w:t>Armington</w:t>
      </w:r>
      <w:proofErr w:type="spellEnd"/>
      <w:r>
        <w:t xml:space="preserve"> elasticity for regional allocation of imports</w:t>
      </w:r>
      <w:bookmarkEnd w:id="2408"/>
    </w:p>
    <w:tbl>
      <w:tblPr>
        <w:tblW w:w="7937" w:type="dxa"/>
        <w:tblLook w:val="04A0" w:firstRow="1" w:lastRow="0" w:firstColumn="1" w:lastColumn="0" w:noHBand="0" w:noVBand="1"/>
      </w:tblPr>
      <w:tblGrid>
        <w:gridCol w:w="709"/>
        <w:gridCol w:w="709"/>
        <w:gridCol w:w="4394"/>
        <w:gridCol w:w="2125"/>
      </w:tblGrid>
      <w:tr w:rsidR="005F74BB" w:rsidRPr="005F74BB" w14:paraId="6225D04E" w14:textId="77777777" w:rsidTr="005F74BB">
        <w:trPr>
          <w:trHeight w:val="228"/>
          <w:tblHeader/>
        </w:trPr>
        <w:tc>
          <w:tcPr>
            <w:tcW w:w="709" w:type="dxa"/>
            <w:tcBorders>
              <w:bottom w:val="single" w:sz="8" w:space="0" w:color="FFFFFF" w:themeColor="background1"/>
            </w:tcBorders>
            <w:shd w:val="clear" w:color="auto" w:fill="6F6652"/>
            <w:noWrap/>
            <w:tcMar>
              <w:left w:w="57" w:type="dxa"/>
              <w:right w:w="57" w:type="dxa"/>
            </w:tcMar>
            <w:hideMark/>
          </w:tcPr>
          <w:p w14:paraId="1686F57F" w14:textId="77777777" w:rsidR="005F74BB" w:rsidRPr="005F74BB" w:rsidRDefault="005F74BB" w:rsidP="005F74BB">
            <w:pPr>
              <w:pStyle w:val="TableDataColumnHeading"/>
              <w:jc w:val="left"/>
            </w:pPr>
            <w:r w:rsidRPr="005F74BB">
              <w:t>Number</w:t>
            </w:r>
          </w:p>
        </w:tc>
        <w:tc>
          <w:tcPr>
            <w:tcW w:w="709" w:type="dxa"/>
            <w:tcBorders>
              <w:bottom w:val="single" w:sz="8" w:space="0" w:color="FFFFFF" w:themeColor="background1"/>
            </w:tcBorders>
            <w:shd w:val="clear" w:color="auto" w:fill="6F6652"/>
            <w:noWrap/>
            <w:tcMar>
              <w:left w:w="57" w:type="dxa"/>
              <w:right w:w="57" w:type="dxa"/>
            </w:tcMar>
            <w:hideMark/>
          </w:tcPr>
          <w:p w14:paraId="5284D364" w14:textId="77777777" w:rsidR="005F74BB" w:rsidRPr="005F74BB" w:rsidRDefault="005F74BB" w:rsidP="005F74BB">
            <w:pPr>
              <w:pStyle w:val="TableDataColumnHeading"/>
              <w:jc w:val="left"/>
            </w:pPr>
            <w:r w:rsidRPr="005F74BB">
              <w:t>Code</w:t>
            </w:r>
          </w:p>
        </w:tc>
        <w:tc>
          <w:tcPr>
            <w:tcW w:w="4394" w:type="dxa"/>
            <w:tcBorders>
              <w:bottom w:val="single" w:sz="8" w:space="0" w:color="FFFFFF" w:themeColor="background1"/>
            </w:tcBorders>
            <w:shd w:val="clear" w:color="auto" w:fill="6F6652"/>
            <w:noWrap/>
            <w:tcMar>
              <w:left w:w="57" w:type="dxa"/>
              <w:right w:w="57" w:type="dxa"/>
            </w:tcMar>
            <w:hideMark/>
          </w:tcPr>
          <w:p w14:paraId="4CAE7D64" w14:textId="77777777" w:rsidR="005F74BB" w:rsidRPr="005F74BB" w:rsidRDefault="005F74BB" w:rsidP="005F74BB">
            <w:pPr>
              <w:pStyle w:val="TableDataColumnHeading"/>
              <w:jc w:val="left"/>
            </w:pPr>
            <w:r w:rsidRPr="005F74BB">
              <w:t>Description</w:t>
            </w:r>
          </w:p>
        </w:tc>
        <w:tc>
          <w:tcPr>
            <w:tcW w:w="2125" w:type="dxa"/>
            <w:tcBorders>
              <w:bottom w:val="single" w:sz="8" w:space="0" w:color="FFFFFF" w:themeColor="background1"/>
            </w:tcBorders>
            <w:shd w:val="clear" w:color="auto" w:fill="6F6652"/>
            <w:noWrap/>
            <w:tcMar>
              <w:left w:w="57" w:type="dxa"/>
              <w:right w:w="57" w:type="dxa"/>
            </w:tcMar>
            <w:hideMark/>
          </w:tcPr>
          <w:p w14:paraId="5D0D4BE7" w14:textId="0B6597F5" w:rsidR="005F74BB" w:rsidRPr="005F74BB" w:rsidRDefault="005F74BB" w:rsidP="005F74BB">
            <w:pPr>
              <w:pStyle w:val="TableDataColumnHeading"/>
            </w:pPr>
            <w:r w:rsidRPr="005F74BB">
              <w:t>Elasticity</w:t>
            </w:r>
            <w:r>
              <w:t xml:space="preserve"> (ESUBM)</w:t>
            </w:r>
          </w:p>
        </w:tc>
      </w:tr>
      <w:tr w:rsidR="005F74BB" w:rsidRPr="005F74BB" w14:paraId="568FBDB4"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B5360C" w14:textId="77777777" w:rsidR="005F74BB" w:rsidRPr="005F74BB" w:rsidRDefault="005F74BB" w:rsidP="005F74BB">
            <w:pPr>
              <w:pStyle w:val="TableDataEntries"/>
              <w:jc w:val="left"/>
            </w:pPr>
            <w:r w:rsidRPr="005F74BB">
              <w:t>1</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E751E9" w14:textId="77777777" w:rsidR="005F74BB" w:rsidRPr="005F74BB" w:rsidRDefault="005F74BB" w:rsidP="005F74BB">
            <w:pPr>
              <w:pStyle w:val="TableDataEntries"/>
              <w:jc w:val="left"/>
            </w:pPr>
            <w:proofErr w:type="spellStart"/>
            <w:r w:rsidRPr="005F74BB">
              <w:t>pdr</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3E3288" w14:textId="77777777" w:rsidR="005F74BB" w:rsidRPr="005F74BB" w:rsidRDefault="005F74BB" w:rsidP="005F74BB">
            <w:pPr>
              <w:pStyle w:val="TableDataEntries"/>
              <w:jc w:val="left"/>
            </w:pPr>
            <w:r w:rsidRPr="005F74BB">
              <w:t>Rice: seed, paddy</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2571E9" w14:textId="77777777" w:rsidR="005F74BB" w:rsidRPr="005F74BB" w:rsidRDefault="005F74BB" w:rsidP="005F74BB">
            <w:pPr>
              <w:pStyle w:val="TableDataEntries"/>
            </w:pPr>
            <w:r w:rsidRPr="005F74BB">
              <w:t>10.1</w:t>
            </w:r>
          </w:p>
        </w:tc>
      </w:tr>
      <w:tr w:rsidR="005F74BB" w:rsidRPr="005F74BB" w14:paraId="532AF593"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36D75DC" w14:textId="77777777" w:rsidR="005F74BB" w:rsidRPr="005F74BB" w:rsidRDefault="005F74BB" w:rsidP="005F74BB">
            <w:pPr>
              <w:pStyle w:val="TableDataEntries"/>
              <w:jc w:val="left"/>
            </w:pPr>
            <w:r w:rsidRPr="005F74BB">
              <w:t>2</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4F6018" w14:textId="77777777" w:rsidR="005F74BB" w:rsidRPr="005F74BB" w:rsidRDefault="005F74BB" w:rsidP="005F74BB">
            <w:pPr>
              <w:pStyle w:val="TableDataEntries"/>
              <w:jc w:val="left"/>
            </w:pPr>
            <w:proofErr w:type="spellStart"/>
            <w:r w:rsidRPr="005F74BB">
              <w:t>wht</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267D7D" w14:textId="77777777" w:rsidR="005F74BB" w:rsidRPr="005F74BB" w:rsidRDefault="005F74BB" w:rsidP="005F74BB">
            <w:pPr>
              <w:pStyle w:val="TableDataEntries"/>
              <w:jc w:val="left"/>
            </w:pPr>
            <w:r w:rsidRPr="005F74BB">
              <w:t>Wheat: seed, other</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A91F84" w14:textId="77777777" w:rsidR="005F74BB" w:rsidRPr="005F74BB" w:rsidRDefault="005F74BB" w:rsidP="005F74BB">
            <w:pPr>
              <w:pStyle w:val="TableDataEntries"/>
            </w:pPr>
            <w:r w:rsidRPr="005F74BB">
              <w:t>8.9</w:t>
            </w:r>
          </w:p>
        </w:tc>
      </w:tr>
      <w:tr w:rsidR="005F74BB" w:rsidRPr="005F74BB" w14:paraId="428B640E"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1BF473" w14:textId="77777777" w:rsidR="005F74BB" w:rsidRPr="005F74BB" w:rsidRDefault="005F74BB" w:rsidP="005F74BB">
            <w:pPr>
              <w:pStyle w:val="TableDataEntries"/>
              <w:jc w:val="left"/>
            </w:pPr>
            <w:r w:rsidRPr="005F74BB">
              <w:t>3</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7DB6C4" w14:textId="77777777" w:rsidR="005F74BB" w:rsidRPr="005F74BB" w:rsidRDefault="005F74BB" w:rsidP="005F74BB">
            <w:pPr>
              <w:pStyle w:val="TableDataEntries"/>
              <w:jc w:val="left"/>
            </w:pPr>
            <w:proofErr w:type="spellStart"/>
            <w:r w:rsidRPr="005F74BB">
              <w:t>gro</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D978FB" w14:textId="77777777" w:rsidR="005F74BB" w:rsidRPr="005F74BB" w:rsidRDefault="005F74BB" w:rsidP="005F74BB">
            <w:pPr>
              <w:pStyle w:val="TableDataEntries"/>
              <w:jc w:val="left"/>
            </w:pPr>
            <w:r w:rsidRPr="005F74BB">
              <w:t>Other grains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C033816" w14:textId="77777777" w:rsidR="005F74BB" w:rsidRPr="005F74BB" w:rsidRDefault="005F74BB" w:rsidP="005F74BB">
            <w:pPr>
              <w:pStyle w:val="TableDataEntries"/>
            </w:pPr>
            <w:r w:rsidRPr="005F74BB">
              <w:t>2.6</w:t>
            </w:r>
          </w:p>
        </w:tc>
      </w:tr>
      <w:tr w:rsidR="005F74BB" w:rsidRPr="005F74BB" w14:paraId="298D4125"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8A5289" w14:textId="77777777" w:rsidR="005F74BB" w:rsidRPr="005F74BB" w:rsidRDefault="005F74BB" w:rsidP="005F74BB">
            <w:pPr>
              <w:pStyle w:val="TableDataEntries"/>
              <w:jc w:val="left"/>
            </w:pPr>
            <w:r w:rsidRPr="005F74BB">
              <w:t>4</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8D4FB9" w14:textId="77777777" w:rsidR="005F74BB" w:rsidRPr="005F74BB" w:rsidRDefault="005F74BB" w:rsidP="005F74BB">
            <w:pPr>
              <w:pStyle w:val="TableDataEntries"/>
              <w:jc w:val="left"/>
            </w:pPr>
            <w:proofErr w:type="spellStart"/>
            <w:r w:rsidRPr="005F74BB">
              <w:t>v_f</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1385315" w14:textId="77777777" w:rsidR="005F74BB" w:rsidRPr="005F74BB" w:rsidRDefault="005F74BB" w:rsidP="005F74BB">
            <w:pPr>
              <w:pStyle w:val="TableDataEntries"/>
              <w:jc w:val="left"/>
            </w:pPr>
            <w:r w:rsidRPr="005F74BB">
              <w:t>Vegetables, fruit and nuts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D8359A" w14:textId="77777777" w:rsidR="005F74BB" w:rsidRPr="005F74BB" w:rsidRDefault="005F74BB" w:rsidP="005F74BB">
            <w:pPr>
              <w:pStyle w:val="TableDataEntries"/>
            </w:pPr>
            <w:r w:rsidRPr="005F74BB">
              <w:t>3.7</w:t>
            </w:r>
          </w:p>
        </w:tc>
      </w:tr>
      <w:tr w:rsidR="005F74BB" w:rsidRPr="005F74BB" w14:paraId="22E7E92B"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08E702" w14:textId="77777777" w:rsidR="005F74BB" w:rsidRPr="005F74BB" w:rsidRDefault="005F74BB" w:rsidP="005F74BB">
            <w:pPr>
              <w:pStyle w:val="TableDataEntries"/>
              <w:jc w:val="left"/>
            </w:pPr>
            <w:r w:rsidRPr="005F74BB">
              <w:t>5</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9304E8" w14:textId="77777777" w:rsidR="005F74BB" w:rsidRPr="005F74BB" w:rsidRDefault="005F74BB" w:rsidP="005F74BB">
            <w:pPr>
              <w:pStyle w:val="TableDataEntries"/>
              <w:jc w:val="left"/>
            </w:pPr>
            <w:proofErr w:type="spellStart"/>
            <w:r w:rsidRPr="005F74BB">
              <w:t>osd</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62FEF35" w14:textId="77777777" w:rsidR="005F74BB" w:rsidRPr="005F74BB" w:rsidRDefault="005F74BB" w:rsidP="005F74BB">
            <w:pPr>
              <w:pStyle w:val="TableDataEntries"/>
              <w:jc w:val="left"/>
            </w:pPr>
            <w:r w:rsidRPr="005F74BB">
              <w:t>Oil seeds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F87D33" w14:textId="77777777" w:rsidR="005F74BB" w:rsidRPr="005F74BB" w:rsidRDefault="005F74BB" w:rsidP="005F74BB">
            <w:pPr>
              <w:pStyle w:val="TableDataEntries"/>
            </w:pPr>
            <w:r w:rsidRPr="005F74BB">
              <w:t>4.9</w:t>
            </w:r>
          </w:p>
        </w:tc>
      </w:tr>
      <w:tr w:rsidR="005F74BB" w:rsidRPr="005F74BB" w14:paraId="657074C8"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E8CFB8" w14:textId="77777777" w:rsidR="005F74BB" w:rsidRPr="005F74BB" w:rsidRDefault="005F74BB" w:rsidP="005F74BB">
            <w:pPr>
              <w:pStyle w:val="TableDataEntries"/>
              <w:jc w:val="left"/>
            </w:pPr>
            <w:r w:rsidRPr="005F74BB">
              <w:t>6</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F75890E" w14:textId="77777777" w:rsidR="005F74BB" w:rsidRPr="005F74BB" w:rsidRDefault="005F74BB" w:rsidP="005F74BB">
            <w:pPr>
              <w:pStyle w:val="TableDataEntries"/>
              <w:jc w:val="left"/>
            </w:pPr>
            <w:proofErr w:type="spellStart"/>
            <w:r w:rsidRPr="005F74BB">
              <w:t>c_b</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B17B54E" w14:textId="77777777" w:rsidR="005F74BB" w:rsidRPr="005F74BB" w:rsidRDefault="005F74BB" w:rsidP="005F74BB">
            <w:pPr>
              <w:pStyle w:val="TableDataEntries"/>
              <w:jc w:val="left"/>
            </w:pPr>
            <w:r w:rsidRPr="005F74BB">
              <w:t>Sugar crops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793354B" w14:textId="77777777" w:rsidR="005F74BB" w:rsidRPr="005F74BB" w:rsidRDefault="005F74BB" w:rsidP="005F74BB">
            <w:pPr>
              <w:pStyle w:val="TableDataEntries"/>
            </w:pPr>
            <w:r w:rsidRPr="005F74BB">
              <w:t>5.4</w:t>
            </w:r>
          </w:p>
        </w:tc>
      </w:tr>
      <w:tr w:rsidR="005F74BB" w:rsidRPr="005F74BB" w14:paraId="1A417147"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3D0449" w14:textId="77777777" w:rsidR="005F74BB" w:rsidRPr="005F74BB" w:rsidRDefault="005F74BB" w:rsidP="005F74BB">
            <w:pPr>
              <w:pStyle w:val="TableDataEntries"/>
              <w:jc w:val="left"/>
            </w:pPr>
            <w:r w:rsidRPr="005F74BB">
              <w:t>7</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DA2004" w14:textId="77777777" w:rsidR="005F74BB" w:rsidRPr="005F74BB" w:rsidRDefault="005F74BB" w:rsidP="005F74BB">
            <w:pPr>
              <w:pStyle w:val="TableDataEntries"/>
              <w:jc w:val="left"/>
            </w:pPr>
            <w:proofErr w:type="spellStart"/>
            <w:r w:rsidRPr="005F74BB">
              <w:t>pfb</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0AF57A" w14:textId="77777777" w:rsidR="005F74BB" w:rsidRPr="005F74BB" w:rsidRDefault="005F74BB" w:rsidP="005F74BB">
            <w:pPr>
              <w:pStyle w:val="TableDataEntries"/>
              <w:jc w:val="left"/>
            </w:pPr>
            <w:r w:rsidRPr="005F74BB">
              <w:t>Fibres crops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77E964" w14:textId="77777777" w:rsidR="005F74BB" w:rsidRPr="005F74BB" w:rsidRDefault="005F74BB" w:rsidP="005F74BB">
            <w:pPr>
              <w:pStyle w:val="TableDataEntries"/>
            </w:pPr>
            <w:r w:rsidRPr="005F74BB">
              <w:t>5.0</w:t>
            </w:r>
          </w:p>
        </w:tc>
      </w:tr>
      <w:tr w:rsidR="005F74BB" w:rsidRPr="005F74BB" w14:paraId="0FEE102B"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A3835D" w14:textId="77777777" w:rsidR="005F74BB" w:rsidRPr="005F74BB" w:rsidRDefault="005F74BB" w:rsidP="005F74BB">
            <w:pPr>
              <w:pStyle w:val="TableDataEntries"/>
              <w:jc w:val="left"/>
            </w:pPr>
            <w:r w:rsidRPr="005F74BB">
              <w:t>8</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F36712" w14:textId="77777777" w:rsidR="005F74BB" w:rsidRPr="005F74BB" w:rsidRDefault="005F74BB" w:rsidP="005F74BB">
            <w:pPr>
              <w:pStyle w:val="TableDataEntries"/>
              <w:jc w:val="left"/>
            </w:pPr>
            <w:proofErr w:type="spellStart"/>
            <w:r w:rsidRPr="005F74BB">
              <w:t>ocr</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C5E0AC" w14:textId="77777777" w:rsidR="005F74BB" w:rsidRPr="005F74BB" w:rsidRDefault="005F74BB" w:rsidP="005F74BB">
            <w:pPr>
              <w:pStyle w:val="TableDataEntries"/>
              <w:jc w:val="left"/>
            </w:pPr>
            <w:r w:rsidRPr="005F74BB">
              <w:t>Other crops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491D1A" w14:textId="77777777" w:rsidR="005F74BB" w:rsidRPr="005F74BB" w:rsidRDefault="005F74BB" w:rsidP="005F74BB">
            <w:pPr>
              <w:pStyle w:val="TableDataEntries"/>
            </w:pPr>
            <w:r w:rsidRPr="005F74BB">
              <w:t>6.5</w:t>
            </w:r>
          </w:p>
        </w:tc>
      </w:tr>
      <w:tr w:rsidR="005F74BB" w:rsidRPr="005F74BB" w14:paraId="65716904"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EEEB0F" w14:textId="77777777" w:rsidR="005F74BB" w:rsidRPr="005F74BB" w:rsidRDefault="005F74BB" w:rsidP="005F74BB">
            <w:pPr>
              <w:pStyle w:val="TableDataEntries"/>
              <w:jc w:val="left"/>
            </w:pPr>
            <w:r w:rsidRPr="005F74BB">
              <w:t>9</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BC7173" w14:textId="77777777" w:rsidR="005F74BB" w:rsidRPr="005F74BB" w:rsidRDefault="005F74BB" w:rsidP="005F74BB">
            <w:pPr>
              <w:pStyle w:val="TableDataEntries"/>
              <w:jc w:val="left"/>
            </w:pPr>
            <w:proofErr w:type="spellStart"/>
            <w:r w:rsidRPr="005F74BB">
              <w:t>ctl</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593460" w14:textId="77777777" w:rsidR="005F74BB" w:rsidRPr="005F74BB" w:rsidRDefault="005F74BB" w:rsidP="005F74BB">
            <w:pPr>
              <w:pStyle w:val="TableDataEntries"/>
              <w:jc w:val="left"/>
            </w:pPr>
            <w:r w:rsidRPr="005F74BB">
              <w:t>Cattle</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3B1A6C" w14:textId="77777777" w:rsidR="005F74BB" w:rsidRPr="005F74BB" w:rsidRDefault="005F74BB" w:rsidP="005F74BB">
            <w:pPr>
              <w:pStyle w:val="TableDataEntries"/>
            </w:pPr>
            <w:r w:rsidRPr="005F74BB">
              <w:t>4.0</w:t>
            </w:r>
          </w:p>
        </w:tc>
      </w:tr>
      <w:tr w:rsidR="005F74BB" w:rsidRPr="005F74BB" w14:paraId="6F71DD24"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D698BE" w14:textId="77777777" w:rsidR="005F74BB" w:rsidRPr="005F74BB" w:rsidRDefault="005F74BB" w:rsidP="005F74BB">
            <w:pPr>
              <w:pStyle w:val="TableDataEntries"/>
              <w:jc w:val="left"/>
            </w:pPr>
            <w:r w:rsidRPr="005F74BB">
              <w:t>10</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AE8625" w14:textId="77777777" w:rsidR="005F74BB" w:rsidRPr="005F74BB" w:rsidRDefault="005F74BB" w:rsidP="005F74BB">
            <w:pPr>
              <w:pStyle w:val="TableDataEntries"/>
              <w:jc w:val="left"/>
            </w:pPr>
            <w:proofErr w:type="spellStart"/>
            <w:r w:rsidRPr="005F74BB">
              <w:t>oap</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5CFA1B" w14:textId="77777777" w:rsidR="005F74BB" w:rsidRPr="005F74BB" w:rsidRDefault="005F74BB" w:rsidP="005F74BB">
            <w:pPr>
              <w:pStyle w:val="TableDataEntries"/>
              <w:jc w:val="left"/>
            </w:pPr>
            <w:r w:rsidRPr="005F74BB">
              <w:t>Other animal products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F3AE49" w14:textId="77777777" w:rsidR="005F74BB" w:rsidRPr="005F74BB" w:rsidRDefault="005F74BB" w:rsidP="005F74BB">
            <w:pPr>
              <w:pStyle w:val="TableDataEntries"/>
            </w:pPr>
            <w:r w:rsidRPr="005F74BB">
              <w:t>2.6</w:t>
            </w:r>
          </w:p>
        </w:tc>
      </w:tr>
      <w:tr w:rsidR="005F74BB" w:rsidRPr="005F74BB" w14:paraId="5F396E0A"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E3D97E0" w14:textId="77777777" w:rsidR="005F74BB" w:rsidRPr="005F74BB" w:rsidRDefault="005F74BB" w:rsidP="005F74BB">
            <w:pPr>
              <w:pStyle w:val="TableDataEntries"/>
              <w:jc w:val="left"/>
            </w:pPr>
            <w:r w:rsidRPr="005F74BB">
              <w:t>11</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BF85880" w14:textId="77777777" w:rsidR="005F74BB" w:rsidRPr="005F74BB" w:rsidRDefault="005F74BB" w:rsidP="005F74BB">
            <w:pPr>
              <w:pStyle w:val="TableDataEntries"/>
              <w:jc w:val="left"/>
            </w:pPr>
            <w:proofErr w:type="spellStart"/>
            <w:r w:rsidRPr="005F74BB">
              <w:t>rmk</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67DE2D" w14:textId="77777777" w:rsidR="005F74BB" w:rsidRPr="005F74BB" w:rsidRDefault="005F74BB" w:rsidP="005F74BB">
            <w:pPr>
              <w:pStyle w:val="TableDataEntries"/>
              <w:jc w:val="left"/>
            </w:pPr>
            <w:r w:rsidRPr="005F74BB">
              <w:t>Raw milk</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C31640" w14:textId="77777777" w:rsidR="005F74BB" w:rsidRPr="005F74BB" w:rsidRDefault="005F74BB" w:rsidP="005F74BB">
            <w:pPr>
              <w:pStyle w:val="TableDataEntries"/>
            </w:pPr>
            <w:r w:rsidRPr="005F74BB">
              <w:t>7.3</w:t>
            </w:r>
          </w:p>
        </w:tc>
      </w:tr>
      <w:tr w:rsidR="005F74BB" w:rsidRPr="005F74BB" w14:paraId="1627089C"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3F58D7" w14:textId="77777777" w:rsidR="005F74BB" w:rsidRPr="005F74BB" w:rsidRDefault="005F74BB" w:rsidP="005F74BB">
            <w:pPr>
              <w:pStyle w:val="TableDataEntries"/>
              <w:jc w:val="left"/>
            </w:pPr>
            <w:r w:rsidRPr="005F74BB">
              <w:t>12</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3FF676" w14:textId="77777777" w:rsidR="005F74BB" w:rsidRPr="005F74BB" w:rsidRDefault="005F74BB" w:rsidP="005F74BB">
            <w:pPr>
              <w:pStyle w:val="TableDataEntries"/>
              <w:jc w:val="left"/>
            </w:pPr>
            <w:proofErr w:type="spellStart"/>
            <w:r w:rsidRPr="005F74BB">
              <w:t>wol</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DEFC37" w14:textId="77777777" w:rsidR="005F74BB" w:rsidRPr="005F74BB" w:rsidRDefault="005F74BB" w:rsidP="005F74BB">
            <w:pPr>
              <w:pStyle w:val="TableDataEntries"/>
              <w:jc w:val="left"/>
            </w:pPr>
            <w:r w:rsidRPr="005F74BB">
              <w:t>Wool</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7E7A4F" w14:textId="77777777" w:rsidR="005F74BB" w:rsidRPr="005F74BB" w:rsidRDefault="005F74BB" w:rsidP="005F74BB">
            <w:pPr>
              <w:pStyle w:val="TableDataEntries"/>
            </w:pPr>
            <w:r w:rsidRPr="005F74BB">
              <w:t>12.9</w:t>
            </w:r>
          </w:p>
        </w:tc>
      </w:tr>
      <w:tr w:rsidR="005F74BB" w:rsidRPr="005F74BB" w14:paraId="0E0ABCF9"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820F54" w14:textId="77777777" w:rsidR="005F74BB" w:rsidRPr="005F74BB" w:rsidRDefault="005F74BB" w:rsidP="005F74BB">
            <w:pPr>
              <w:pStyle w:val="TableDataEntries"/>
              <w:jc w:val="left"/>
            </w:pPr>
            <w:r w:rsidRPr="005F74BB">
              <w:t>13</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92EE60" w14:textId="77777777" w:rsidR="005F74BB" w:rsidRPr="005F74BB" w:rsidRDefault="005F74BB" w:rsidP="005F74BB">
            <w:pPr>
              <w:pStyle w:val="TableDataEntries"/>
              <w:jc w:val="left"/>
            </w:pPr>
            <w:proofErr w:type="spellStart"/>
            <w:r w:rsidRPr="005F74BB">
              <w:t>frs</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CF78DE" w14:textId="77777777" w:rsidR="005F74BB" w:rsidRPr="005F74BB" w:rsidRDefault="005F74BB" w:rsidP="005F74BB">
            <w:pPr>
              <w:pStyle w:val="TableDataEntries"/>
              <w:jc w:val="left"/>
            </w:pPr>
            <w:r w:rsidRPr="005F74BB">
              <w:t>Forestry</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5CCBFF" w14:textId="77777777" w:rsidR="005F74BB" w:rsidRPr="005F74BB" w:rsidRDefault="005F74BB" w:rsidP="005F74BB">
            <w:pPr>
              <w:pStyle w:val="TableDataEntries"/>
            </w:pPr>
            <w:r w:rsidRPr="005F74BB">
              <w:t>5.0</w:t>
            </w:r>
          </w:p>
        </w:tc>
      </w:tr>
      <w:tr w:rsidR="005F74BB" w:rsidRPr="005F74BB" w14:paraId="71FD130E"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004CEF" w14:textId="77777777" w:rsidR="005F74BB" w:rsidRPr="005F74BB" w:rsidRDefault="005F74BB" w:rsidP="005F74BB">
            <w:pPr>
              <w:pStyle w:val="TableDataEntries"/>
              <w:jc w:val="left"/>
            </w:pPr>
            <w:r w:rsidRPr="005F74BB">
              <w:t>14</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945AAC" w14:textId="77777777" w:rsidR="005F74BB" w:rsidRPr="005F74BB" w:rsidRDefault="005F74BB" w:rsidP="005F74BB">
            <w:pPr>
              <w:pStyle w:val="TableDataEntries"/>
              <w:jc w:val="left"/>
            </w:pPr>
            <w:proofErr w:type="spellStart"/>
            <w:r w:rsidRPr="005F74BB">
              <w:t>fsh</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6736E7" w14:textId="77777777" w:rsidR="005F74BB" w:rsidRPr="005F74BB" w:rsidRDefault="005F74BB" w:rsidP="005F74BB">
            <w:pPr>
              <w:pStyle w:val="TableDataEntries"/>
              <w:jc w:val="left"/>
            </w:pPr>
            <w:r w:rsidRPr="005F74BB">
              <w:t>Fishing and hunting</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B1FB29" w14:textId="77777777" w:rsidR="005F74BB" w:rsidRPr="005F74BB" w:rsidRDefault="005F74BB" w:rsidP="005F74BB">
            <w:pPr>
              <w:pStyle w:val="TableDataEntries"/>
            </w:pPr>
            <w:r w:rsidRPr="005F74BB">
              <w:t>2.5</w:t>
            </w:r>
          </w:p>
        </w:tc>
      </w:tr>
      <w:tr w:rsidR="005F74BB" w:rsidRPr="005F74BB" w14:paraId="7C80F1C3"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D10503" w14:textId="77777777" w:rsidR="005F74BB" w:rsidRPr="005F74BB" w:rsidRDefault="005F74BB" w:rsidP="005F74BB">
            <w:pPr>
              <w:pStyle w:val="TableDataEntries"/>
              <w:jc w:val="left"/>
            </w:pPr>
            <w:r w:rsidRPr="005F74BB">
              <w:t>15</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1BA008F" w14:textId="77777777" w:rsidR="005F74BB" w:rsidRPr="005F74BB" w:rsidRDefault="005F74BB" w:rsidP="005F74BB">
            <w:pPr>
              <w:pStyle w:val="TableDataEntries"/>
              <w:jc w:val="left"/>
            </w:pPr>
            <w:proofErr w:type="spellStart"/>
            <w:r w:rsidRPr="005F74BB">
              <w:t>coa</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B437D4" w14:textId="77777777" w:rsidR="005F74BB" w:rsidRPr="005F74BB" w:rsidRDefault="005F74BB" w:rsidP="005F74BB">
            <w:pPr>
              <w:pStyle w:val="TableDataEntries"/>
              <w:jc w:val="left"/>
            </w:pPr>
            <w:r w:rsidRPr="005F74BB">
              <w:t>Coal mining</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7CE9D99" w14:textId="77777777" w:rsidR="005F74BB" w:rsidRPr="005F74BB" w:rsidRDefault="005F74BB" w:rsidP="005F74BB">
            <w:pPr>
              <w:pStyle w:val="TableDataEntries"/>
            </w:pPr>
            <w:r w:rsidRPr="005F74BB">
              <w:t>6.1</w:t>
            </w:r>
          </w:p>
        </w:tc>
      </w:tr>
      <w:tr w:rsidR="005F74BB" w:rsidRPr="005F74BB" w14:paraId="1A6C2066"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C7B75A" w14:textId="77777777" w:rsidR="005F74BB" w:rsidRPr="005F74BB" w:rsidRDefault="005F74BB" w:rsidP="005F74BB">
            <w:pPr>
              <w:pStyle w:val="TableDataEntries"/>
              <w:jc w:val="left"/>
            </w:pPr>
            <w:r w:rsidRPr="005F74BB">
              <w:t>16</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D1FF16" w14:textId="77777777" w:rsidR="005F74BB" w:rsidRPr="005F74BB" w:rsidRDefault="005F74BB" w:rsidP="005F74BB">
            <w:pPr>
              <w:pStyle w:val="TableDataEntries"/>
              <w:jc w:val="left"/>
            </w:pPr>
            <w:r w:rsidRPr="005F74BB">
              <w:t>oil</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C33F7E2" w14:textId="77777777" w:rsidR="005F74BB" w:rsidRPr="005F74BB" w:rsidRDefault="005F74BB" w:rsidP="005F74BB">
            <w:pPr>
              <w:pStyle w:val="TableDataEntries"/>
              <w:jc w:val="left"/>
            </w:pPr>
            <w:r w:rsidRPr="005F74BB">
              <w:t>Extraction of crude petroleum</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B993E8" w14:textId="77777777" w:rsidR="005F74BB" w:rsidRPr="005F74BB" w:rsidRDefault="005F74BB" w:rsidP="005F74BB">
            <w:pPr>
              <w:pStyle w:val="TableDataEntries"/>
            </w:pPr>
            <w:r w:rsidRPr="005F74BB">
              <w:t>10.4</w:t>
            </w:r>
          </w:p>
        </w:tc>
      </w:tr>
      <w:tr w:rsidR="005F74BB" w:rsidRPr="005F74BB" w14:paraId="79397004"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12398EF" w14:textId="77777777" w:rsidR="005F74BB" w:rsidRPr="005F74BB" w:rsidRDefault="005F74BB" w:rsidP="005F74BB">
            <w:pPr>
              <w:pStyle w:val="TableDataEntries"/>
              <w:jc w:val="left"/>
            </w:pPr>
            <w:r w:rsidRPr="005F74BB">
              <w:t>17</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AEE54A" w14:textId="77777777" w:rsidR="005F74BB" w:rsidRPr="005F74BB" w:rsidRDefault="005F74BB" w:rsidP="005F74BB">
            <w:pPr>
              <w:pStyle w:val="TableDataEntries"/>
              <w:jc w:val="left"/>
            </w:pPr>
            <w:r w:rsidRPr="005F74BB">
              <w:t>gas</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9F00E8" w14:textId="77777777" w:rsidR="005F74BB" w:rsidRPr="005F74BB" w:rsidRDefault="005F74BB" w:rsidP="005F74BB">
            <w:pPr>
              <w:pStyle w:val="TableDataEntries"/>
              <w:jc w:val="left"/>
            </w:pPr>
            <w:r w:rsidRPr="005F74BB">
              <w:t>Extraction of natural gas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F28086" w14:textId="77777777" w:rsidR="005F74BB" w:rsidRPr="005F74BB" w:rsidRDefault="005F74BB" w:rsidP="005F74BB">
            <w:pPr>
              <w:pStyle w:val="TableDataEntries"/>
            </w:pPr>
            <w:r w:rsidRPr="005F74BB">
              <w:t>34.4</w:t>
            </w:r>
          </w:p>
        </w:tc>
      </w:tr>
      <w:tr w:rsidR="005F74BB" w:rsidRPr="005F74BB" w14:paraId="56ACCCAB"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8B3367" w14:textId="77777777" w:rsidR="005F74BB" w:rsidRPr="005F74BB" w:rsidRDefault="005F74BB" w:rsidP="005F74BB">
            <w:pPr>
              <w:pStyle w:val="TableDataEntries"/>
              <w:jc w:val="left"/>
            </w:pPr>
            <w:r w:rsidRPr="005F74BB">
              <w:t>18</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63FCA44" w14:textId="77777777" w:rsidR="005F74BB" w:rsidRPr="005F74BB" w:rsidRDefault="005F74BB" w:rsidP="005F74BB">
            <w:pPr>
              <w:pStyle w:val="TableDataEntries"/>
              <w:jc w:val="left"/>
            </w:pPr>
            <w:proofErr w:type="spellStart"/>
            <w:r w:rsidRPr="005F74BB">
              <w:t>oxt</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3F4FFF" w14:textId="77777777" w:rsidR="005F74BB" w:rsidRPr="005F74BB" w:rsidRDefault="005F74BB" w:rsidP="005F74BB">
            <w:pPr>
              <w:pStyle w:val="TableDataEntries"/>
              <w:jc w:val="left"/>
            </w:pPr>
            <w:r w:rsidRPr="005F74BB">
              <w:t>Other mining</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ECB372" w14:textId="77777777" w:rsidR="005F74BB" w:rsidRPr="005F74BB" w:rsidRDefault="005F74BB" w:rsidP="005F74BB">
            <w:pPr>
              <w:pStyle w:val="TableDataEntries"/>
            </w:pPr>
            <w:r w:rsidRPr="005F74BB">
              <w:t>1.8</w:t>
            </w:r>
          </w:p>
        </w:tc>
      </w:tr>
      <w:tr w:rsidR="005F74BB" w:rsidRPr="005F74BB" w14:paraId="0BCEB51A"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E349510" w14:textId="77777777" w:rsidR="005F74BB" w:rsidRPr="005F74BB" w:rsidRDefault="005F74BB" w:rsidP="005F74BB">
            <w:pPr>
              <w:pStyle w:val="TableDataEntries"/>
              <w:jc w:val="left"/>
            </w:pPr>
            <w:r w:rsidRPr="005F74BB">
              <w:t>19</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475198" w14:textId="77777777" w:rsidR="005F74BB" w:rsidRPr="005F74BB" w:rsidRDefault="005F74BB" w:rsidP="005F74BB">
            <w:pPr>
              <w:pStyle w:val="TableDataEntries"/>
              <w:jc w:val="left"/>
            </w:pPr>
            <w:proofErr w:type="spellStart"/>
            <w:r w:rsidRPr="005F74BB">
              <w:t>cmt</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11F257" w14:textId="77777777" w:rsidR="005F74BB" w:rsidRPr="005F74BB" w:rsidRDefault="005F74BB" w:rsidP="005F74BB">
            <w:pPr>
              <w:pStyle w:val="TableDataEntries"/>
              <w:jc w:val="left"/>
            </w:pPr>
            <w:r w:rsidRPr="005F74BB">
              <w:t>Cattle meat</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C8A96FA" w14:textId="77777777" w:rsidR="005F74BB" w:rsidRPr="005F74BB" w:rsidRDefault="005F74BB" w:rsidP="005F74BB">
            <w:pPr>
              <w:pStyle w:val="TableDataEntries"/>
            </w:pPr>
            <w:r w:rsidRPr="005F74BB">
              <w:t>7.7</w:t>
            </w:r>
          </w:p>
        </w:tc>
      </w:tr>
      <w:tr w:rsidR="005F74BB" w:rsidRPr="005F74BB" w14:paraId="530226FD"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066B32" w14:textId="77777777" w:rsidR="005F74BB" w:rsidRPr="005F74BB" w:rsidRDefault="005F74BB" w:rsidP="005F74BB">
            <w:pPr>
              <w:pStyle w:val="TableDataEntries"/>
              <w:jc w:val="left"/>
            </w:pPr>
            <w:r w:rsidRPr="005F74BB">
              <w:t>20</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4B1698" w14:textId="77777777" w:rsidR="005F74BB" w:rsidRPr="005F74BB" w:rsidRDefault="005F74BB" w:rsidP="005F74BB">
            <w:pPr>
              <w:pStyle w:val="TableDataEntries"/>
              <w:jc w:val="left"/>
            </w:pPr>
            <w:proofErr w:type="spellStart"/>
            <w:r w:rsidRPr="005F74BB">
              <w:t>omt</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CAEBAF8" w14:textId="77777777" w:rsidR="005F74BB" w:rsidRPr="005F74BB" w:rsidRDefault="005F74BB" w:rsidP="005F74BB">
            <w:pPr>
              <w:pStyle w:val="TableDataEntries"/>
              <w:jc w:val="left"/>
            </w:pPr>
            <w:r w:rsidRPr="005F74BB">
              <w:t>Other meat</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64793EA" w14:textId="77777777" w:rsidR="005F74BB" w:rsidRPr="005F74BB" w:rsidRDefault="005F74BB" w:rsidP="005F74BB">
            <w:pPr>
              <w:pStyle w:val="TableDataEntries"/>
            </w:pPr>
            <w:r w:rsidRPr="005F74BB">
              <w:t>8.8</w:t>
            </w:r>
          </w:p>
        </w:tc>
      </w:tr>
      <w:tr w:rsidR="005F74BB" w:rsidRPr="005F74BB" w14:paraId="609D986A"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9E8D7B" w14:textId="77777777" w:rsidR="005F74BB" w:rsidRPr="005F74BB" w:rsidRDefault="005F74BB" w:rsidP="005F74BB">
            <w:pPr>
              <w:pStyle w:val="TableDataEntries"/>
              <w:jc w:val="left"/>
            </w:pPr>
            <w:r w:rsidRPr="005F74BB">
              <w:t>21</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A66BCC" w14:textId="77777777" w:rsidR="005F74BB" w:rsidRPr="005F74BB" w:rsidRDefault="005F74BB" w:rsidP="005F74BB">
            <w:pPr>
              <w:pStyle w:val="TableDataEntries"/>
              <w:jc w:val="left"/>
            </w:pPr>
            <w:r w:rsidRPr="005F74BB">
              <w:t>vol</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8228DC" w14:textId="77777777" w:rsidR="005F74BB" w:rsidRPr="005F74BB" w:rsidRDefault="005F74BB" w:rsidP="005F74BB">
            <w:pPr>
              <w:pStyle w:val="TableDataEntries"/>
              <w:jc w:val="left"/>
            </w:pPr>
            <w:r w:rsidRPr="005F74BB">
              <w:t>Vegetable oils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6638CC" w14:textId="77777777" w:rsidR="005F74BB" w:rsidRPr="005F74BB" w:rsidRDefault="005F74BB" w:rsidP="005F74BB">
            <w:pPr>
              <w:pStyle w:val="TableDataEntries"/>
            </w:pPr>
            <w:r w:rsidRPr="005F74BB">
              <w:t>6.6</w:t>
            </w:r>
          </w:p>
        </w:tc>
      </w:tr>
      <w:tr w:rsidR="005F74BB" w:rsidRPr="005F74BB" w14:paraId="3D64F854"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8ECFE17" w14:textId="77777777" w:rsidR="005F74BB" w:rsidRPr="005F74BB" w:rsidRDefault="005F74BB" w:rsidP="005F74BB">
            <w:pPr>
              <w:pStyle w:val="TableDataEntries"/>
              <w:jc w:val="left"/>
            </w:pPr>
            <w:r w:rsidRPr="005F74BB">
              <w:t>22</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DC7B31" w14:textId="77777777" w:rsidR="005F74BB" w:rsidRPr="005F74BB" w:rsidRDefault="005F74BB" w:rsidP="005F74BB">
            <w:pPr>
              <w:pStyle w:val="TableDataEntries"/>
              <w:jc w:val="left"/>
            </w:pPr>
            <w:r w:rsidRPr="005F74BB">
              <w:t>mil</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36EE189" w14:textId="77777777" w:rsidR="005F74BB" w:rsidRPr="005F74BB" w:rsidRDefault="005F74BB" w:rsidP="005F74BB">
            <w:pPr>
              <w:pStyle w:val="TableDataEntries"/>
              <w:jc w:val="left"/>
            </w:pPr>
            <w:r w:rsidRPr="005F74BB">
              <w:t>Dairy products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CF43B3" w14:textId="77777777" w:rsidR="005F74BB" w:rsidRPr="005F74BB" w:rsidRDefault="005F74BB" w:rsidP="005F74BB">
            <w:pPr>
              <w:pStyle w:val="TableDataEntries"/>
            </w:pPr>
            <w:r w:rsidRPr="005F74BB">
              <w:t>7.3</w:t>
            </w:r>
          </w:p>
        </w:tc>
      </w:tr>
      <w:tr w:rsidR="005F74BB" w:rsidRPr="005F74BB" w14:paraId="5417604E"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97813C" w14:textId="77777777" w:rsidR="005F74BB" w:rsidRPr="005F74BB" w:rsidRDefault="005F74BB" w:rsidP="005F74BB">
            <w:pPr>
              <w:pStyle w:val="TableDataEntries"/>
              <w:jc w:val="left"/>
            </w:pPr>
            <w:r w:rsidRPr="005F74BB">
              <w:t>23</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45C905" w14:textId="77777777" w:rsidR="005F74BB" w:rsidRPr="005F74BB" w:rsidRDefault="005F74BB" w:rsidP="005F74BB">
            <w:pPr>
              <w:pStyle w:val="TableDataEntries"/>
              <w:jc w:val="left"/>
            </w:pPr>
            <w:proofErr w:type="spellStart"/>
            <w:r w:rsidRPr="005F74BB">
              <w:t>pcr</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3D7FB7" w14:textId="77777777" w:rsidR="005F74BB" w:rsidRPr="005F74BB" w:rsidRDefault="005F74BB" w:rsidP="005F74BB">
            <w:pPr>
              <w:pStyle w:val="TableDataEntries"/>
              <w:jc w:val="left"/>
            </w:pPr>
            <w:r w:rsidRPr="005F74BB">
              <w:t>Processed rice</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593A1E" w14:textId="77777777" w:rsidR="005F74BB" w:rsidRPr="005F74BB" w:rsidRDefault="005F74BB" w:rsidP="005F74BB">
            <w:pPr>
              <w:pStyle w:val="TableDataEntries"/>
            </w:pPr>
            <w:r w:rsidRPr="005F74BB">
              <w:t>5.2</w:t>
            </w:r>
          </w:p>
        </w:tc>
      </w:tr>
      <w:tr w:rsidR="005F74BB" w:rsidRPr="005F74BB" w14:paraId="12F0A2D8"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D6605D" w14:textId="77777777" w:rsidR="005F74BB" w:rsidRPr="005F74BB" w:rsidRDefault="005F74BB" w:rsidP="005F74BB">
            <w:pPr>
              <w:pStyle w:val="TableDataEntries"/>
              <w:jc w:val="left"/>
            </w:pPr>
            <w:r w:rsidRPr="005F74BB">
              <w:t>24</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E3B82F5" w14:textId="77777777" w:rsidR="005F74BB" w:rsidRPr="005F74BB" w:rsidRDefault="005F74BB" w:rsidP="005F74BB">
            <w:pPr>
              <w:pStyle w:val="TableDataEntries"/>
              <w:jc w:val="left"/>
            </w:pPr>
            <w:proofErr w:type="spellStart"/>
            <w:r w:rsidRPr="005F74BB">
              <w:t>sgr</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C1BF387" w14:textId="77777777" w:rsidR="005F74BB" w:rsidRPr="005F74BB" w:rsidRDefault="005F74BB" w:rsidP="005F74BB">
            <w:pPr>
              <w:pStyle w:val="TableDataEntries"/>
              <w:jc w:val="left"/>
            </w:pPr>
            <w:r w:rsidRPr="005F74BB">
              <w:t>Sugar and molasses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75A6C10" w14:textId="77777777" w:rsidR="005F74BB" w:rsidRPr="005F74BB" w:rsidRDefault="005F74BB" w:rsidP="005F74BB">
            <w:pPr>
              <w:pStyle w:val="TableDataEntries"/>
            </w:pPr>
            <w:r w:rsidRPr="005F74BB">
              <w:t>5.4</w:t>
            </w:r>
          </w:p>
        </w:tc>
      </w:tr>
      <w:tr w:rsidR="005F74BB" w:rsidRPr="005F74BB" w14:paraId="5C39C2AD"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A3E3B4" w14:textId="77777777" w:rsidR="005F74BB" w:rsidRPr="005F74BB" w:rsidRDefault="005F74BB" w:rsidP="005F74BB">
            <w:pPr>
              <w:pStyle w:val="TableDataEntries"/>
              <w:jc w:val="left"/>
            </w:pPr>
            <w:r w:rsidRPr="005F74BB">
              <w:t>25</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E6342D1" w14:textId="77777777" w:rsidR="005F74BB" w:rsidRPr="005F74BB" w:rsidRDefault="005F74BB" w:rsidP="005F74BB">
            <w:pPr>
              <w:pStyle w:val="TableDataEntries"/>
              <w:jc w:val="left"/>
            </w:pPr>
            <w:proofErr w:type="spellStart"/>
            <w:r w:rsidRPr="005F74BB">
              <w:t>ofd</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106F7E9" w14:textId="77777777" w:rsidR="005F74BB" w:rsidRPr="005F74BB" w:rsidRDefault="005F74BB" w:rsidP="005F74BB">
            <w:pPr>
              <w:pStyle w:val="TableDataEntries"/>
              <w:jc w:val="left"/>
            </w:pPr>
            <w:r w:rsidRPr="005F74BB">
              <w:t>Other food</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617106" w14:textId="77777777" w:rsidR="005F74BB" w:rsidRPr="005F74BB" w:rsidRDefault="005F74BB" w:rsidP="005F74BB">
            <w:pPr>
              <w:pStyle w:val="TableDataEntries"/>
            </w:pPr>
            <w:r w:rsidRPr="005F74BB">
              <w:t>4.0</w:t>
            </w:r>
          </w:p>
        </w:tc>
      </w:tr>
      <w:tr w:rsidR="005F74BB" w:rsidRPr="005F74BB" w14:paraId="48B45D8B"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EE5C56" w14:textId="77777777" w:rsidR="005F74BB" w:rsidRPr="005F74BB" w:rsidRDefault="005F74BB" w:rsidP="005F74BB">
            <w:pPr>
              <w:pStyle w:val="TableDataEntries"/>
              <w:jc w:val="left"/>
            </w:pPr>
            <w:r w:rsidRPr="005F74BB">
              <w:t>26</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5921E4" w14:textId="77777777" w:rsidR="005F74BB" w:rsidRPr="005F74BB" w:rsidRDefault="005F74BB" w:rsidP="005F74BB">
            <w:pPr>
              <w:pStyle w:val="TableDataEntries"/>
              <w:jc w:val="left"/>
            </w:pPr>
            <w:proofErr w:type="spellStart"/>
            <w:r w:rsidRPr="005F74BB">
              <w:t>b_t</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75E8B7" w14:textId="77777777" w:rsidR="005F74BB" w:rsidRPr="005F74BB" w:rsidRDefault="005F74BB" w:rsidP="005F74BB">
            <w:pPr>
              <w:pStyle w:val="TableDataEntries"/>
              <w:jc w:val="left"/>
            </w:pPr>
            <w:r w:rsidRPr="005F74BB">
              <w:t>Beverages and tobacco products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6D99DC" w14:textId="77777777" w:rsidR="005F74BB" w:rsidRPr="005F74BB" w:rsidRDefault="005F74BB" w:rsidP="005F74BB">
            <w:pPr>
              <w:pStyle w:val="TableDataEntries"/>
            </w:pPr>
            <w:r w:rsidRPr="005F74BB">
              <w:t>2.3</w:t>
            </w:r>
          </w:p>
        </w:tc>
      </w:tr>
      <w:tr w:rsidR="005F74BB" w:rsidRPr="005F74BB" w14:paraId="3A3E260A"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75886B" w14:textId="77777777" w:rsidR="005F74BB" w:rsidRPr="005F74BB" w:rsidRDefault="005F74BB" w:rsidP="005F74BB">
            <w:pPr>
              <w:pStyle w:val="TableDataEntries"/>
              <w:jc w:val="left"/>
            </w:pPr>
            <w:r w:rsidRPr="005F74BB">
              <w:t>27</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FF526E" w14:textId="77777777" w:rsidR="005F74BB" w:rsidRPr="005F74BB" w:rsidRDefault="005F74BB" w:rsidP="005F74BB">
            <w:pPr>
              <w:pStyle w:val="TableDataEntries"/>
              <w:jc w:val="left"/>
            </w:pPr>
            <w:proofErr w:type="spellStart"/>
            <w:r w:rsidRPr="005F74BB">
              <w:t>tex</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30A0C77" w14:textId="77777777" w:rsidR="005F74BB" w:rsidRPr="005F74BB" w:rsidRDefault="005F74BB" w:rsidP="005F74BB">
            <w:pPr>
              <w:pStyle w:val="TableDataEntries"/>
              <w:jc w:val="left"/>
            </w:pPr>
            <w:r w:rsidRPr="005F74BB">
              <w:t>Textile</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38D2E82" w14:textId="77777777" w:rsidR="005F74BB" w:rsidRPr="005F74BB" w:rsidRDefault="005F74BB" w:rsidP="005F74BB">
            <w:pPr>
              <w:pStyle w:val="TableDataEntries"/>
            </w:pPr>
            <w:r w:rsidRPr="005F74BB">
              <w:t>7.5</w:t>
            </w:r>
          </w:p>
        </w:tc>
      </w:tr>
      <w:tr w:rsidR="005F74BB" w:rsidRPr="005F74BB" w14:paraId="6D8F2FF4"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462E49" w14:textId="77777777" w:rsidR="005F74BB" w:rsidRPr="005F74BB" w:rsidRDefault="005F74BB" w:rsidP="005F74BB">
            <w:pPr>
              <w:pStyle w:val="TableDataEntries"/>
              <w:jc w:val="left"/>
            </w:pPr>
            <w:r w:rsidRPr="005F74BB">
              <w:t>28</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6AB2DD" w14:textId="77777777" w:rsidR="005F74BB" w:rsidRPr="005F74BB" w:rsidRDefault="005F74BB" w:rsidP="005F74BB">
            <w:pPr>
              <w:pStyle w:val="TableDataEntries"/>
              <w:jc w:val="left"/>
            </w:pPr>
            <w:proofErr w:type="spellStart"/>
            <w:r w:rsidRPr="005F74BB">
              <w:t>wap</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5C8402" w14:textId="77777777" w:rsidR="005F74BB" w:rsidRPr="005F74BB" w:rsidRDefault="005F74BB" w:rsidP="005F74BB">
            <w:pPr>
              <w:pStyle w:val="TableDataEntries"/>
              <w:jc w:val="left"/>
            </w:pPr>
            <w:r w:rsidRPr="005F74BB">
              <w:t>Wearing apparel</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40EB48" w14:textId="77777777" w:rsidR="005F74BB" w:rsidRPr="005F74BB" w:rsidRDefault="005F74BB" w:rsidP="005F74BB">
            <w:pPr>
              <w:pStyle w:val="TableDataEntries"/>
            </w:pPr>
            <w:r w:rsidRPr="005F74BB">
              <w:t>7.4</w:t>
            </w:r>
          </w:p>
        </w:tc>
      </w:tr>
      <w:tr w:rsidR="005F74BB" w:rsidRPr="005F74BB" w14:paraId="4B827D70"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2F832D" w14:textId="77777777" w:rsidR="005F74BB" w:rsidRPr="005F74BB" w:rsidRDefault="005F74BB" w:rsidP="005F74BB">
            <w:pPr>
              <w:pStyle w:val="TableDataEntries"/>
              <w:jc w:val="left"/>
            </w:pPr>
            <w:r w:rsidRPr="005F74BB">
              <w:t>29</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C81F9B" w14:textId="77777777" w:rsidR="005F74BB" w:rsidRPr="005F74BB" w:rsidRDefault="005F74BB" w:rsidP="005F74BB">
            <w:pPr>
              <w:pStyle w:val="TableDataEntries"/>
              <w:jc w:val="left"/>
            </w:pPr>
            <w:r w:rsidRPr="005F74BB">
              <w:t>lea</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E713101" w14:textId="77777777" w:rsidR="005F74BB" w:rsidRPr="005F74BB" w:rsidRDefault="005F74BB" w:rsidP="005F74BB">
            <w:pPr>
              <w:pStyle w:val="TableDataEntries"/>
              <w:jc w:val="left"/>
            </w:pPr>
            <w:r w:rsidRPr="005F74BB">
              <w:t>Leather and related products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72004D" w14:textId="77777777" w:rsidR="005F74BB" w:rsidRPr="005F74BB" w:rsidRDefault="005F74BB" w:rsidP="005F74BB">
            <w:pPr>
              <w:pStyle w:val="TableDataEntries"/>
            </w:pPr>
            <w:r w:rsidRPr="005F74BB">
              <w:t>8.1</w:t>
            </w:r>
          </w:p>
        </w:tc>
      </w:tr>
      <w:tr w:rsidR="005F74BB" w:rsidRPr="005F74BB" w14:paraId="665C7E91"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130801" w14:textId="77777777" w:rsidR="005F74BB" w:rsidRPr="005F74BB" w:rsidRDefault="005F74BB" w:rsidP="005F74BB">
            <w:pPr>
              <w:pStyle w:val="TableDataEntries"/>
              <w:jc w:val="left"/>
            </w:pPr>
            <w:r w:rsidRPr="005F74BB">
              <w:t>30</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26F1CB" w14:textId="77777777" w:rsidR="005F74BB" w:rsidRPr="005F74BB" w:rsidRDefault="005F74BB" w:rsidP="005F74BB">
            <w:pPr>
              <w:pStyle w:val="TableDataEntries"/>
              <w:jc w:val="left"/>
            </w:pPr>
            <w:proofErr w:type="spellStart"/>
            <w:r w:rsidRPr="005F74BB">
              <w:t>lum</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A16D403" w14:textId="77777777" w:rsidR="005F74BB" w:rsidRPr="005F74BB" w:rsidRDefault="005F74BB" w:rsidP="005F74BB">
            <w:pPr>
              <w:pStyle w:val="TableDataEntries"/>
              <w:jc w:val="left"/>
            </w:pPr>
            <w:r w:rsidRPr="005F74BB">
              <w:t>Lumber and wood products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D033B4" w14:textId="77777777" w:rsidR="005F74BB" w:rsidRPr="005F74BB" w:rsidRDefault="005F74BB" w:rsidP="005F74BB">
            <w:pPr>
              <w:pStyle w:val="TableDataEntries"/>
            </w:pPr>
            <w:r w:rsidRPr="005F74BB">
              <w:t>6.8</w:t>
            </w:r>
          </w:p>
        </w:tc>
      </w:tr>
      <w:tr w:rsidR="005F74BB" w:rsidRPr="005F74BB" w14:paraId="6BF5933F"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707C63" w14:textId="77777777" w:rsidR="005F74BB" w:rsidRPr="005F74BB" w:rsidRDefault="005F74BB" w:rsidP="005F74BB">
            <w:pPr>
              <w:pStyle w:val="TableDataEntries"/>
              <w:jc w:val="left"/>
            </w:pPr>
            <w:r w:rsidRPr="005F74BB">
              <w:t>31</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60912B" w14:textId="77777777" w:rsidR="005F74BB" w:rsidRPr="005F74BB" w:rsidRDefault="005F74BB" w:rsidP="005F74BB">
            <w:pPr>
              <w:pStyle w:val="TableDataEntries"/>
              <w:jc w:val="left"/>
            </w:pPr>
            <w:proofErr w:type="spellStart"/>
            <w:r w:rsidRPr="005F74BB">
              <w:t>ppp</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AE0918" w14:textId="77777777" w:rsidR="005F74BB" w:rsidRPr="005F74BB" w:rsidRDefault="005F74BB" w:rsidP="005F74BB">
            <w:pPr>
              <w:pStyle w:val="TableDataEntries"/>
              <w:jc w:val="left"/>
            </w:pPr>
            <w:r w:rsidRPr="005F74BB">
              <w:t>Paper and paper products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9FBBD4" w14:textId="77777777" w:rsidR="005F74BB" w:rsidRPr="005F74BB" w:rsidRDefault="005F74BB" w:rsidP="005F74BB">
            <w:pPr>
              <w:pStyle w:val="TableDataEntries"/>
            </w:pPr>
            <w:r w:rsidRPr="005F74BB">
              <w:t>5.9</w:t>
            </w:r>
          </w:p>
        </w:tc>
      </w:tr>
      <w:tr w:rsidR="005F74BB" w:rsidRPr="005F74BB" w14:paraId="0D128E6C"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1ED2EB" w14:textId="77777777" w:rsidR="005F74BB" w:rsidRPr="005F74BB" w:rsidRDefault="005F74BB" w:rsidP="005F74BB">
            <w:pPr>
              <w:pStyle w:val="TableDataEntries"/>
              <w:jc w:val="left"/>
            </w:pPr>
            <w:r w:rsidRPr="005F74BB">
              <w:t>32</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8E651B" w14:textId="77777777" w:rsidR="005F74BB" w:rsidRPr="005F74BB" w:rsidRDefault="005F74BB" w:rsidP="005F74BB">
            <w:pPr>
              <w:pStyle w:val="TableDataEntries"/>
              <w:jc w:val="left"/>
            </w:pPr>
            <w:proofErr w:type="spellStart"/>
            <w:r w:rsidRPr="005F74BB">
              <w:t>p_c</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C96737" w14:textId="77777777" w:rsidR="005F74BB" w:rsidRPr="005F74BB" w:rsidRDefault="005F74BB" w:rsidP="005F74BB">
            <w:pPr>
              <w:pStyle w:val="TableDataEntries"/>
              <w:jc w:val="left"/>
            </w:pPr>
            <w:r w:rsidRPr="005F74BB">
              <w:t>Refined petroleum and coke</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89A1D6" w14:textId="77777777" w:rsidR="005F74BB" w:rsidRPr="005F74BB" w:rsidRDefault="005F74BB" w:rsidP="005F74BB">
            <w:pPr>
              <w:pStyle w:val="TableDataEntries"/>
            </w:pPr>
            <w:r w:rsidRPr="005F74BB">
              <w:t>4.2</w:t>
            </w:r>
          </w:p>
        </w:tc>
      </w:tr>
      <w:tr w:rsidR="005F74BB" w:rsidRPr="005F74BB" w14:paraId="38342EB3"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BEE8C7E" w14:textId="77777777" w:rsidR="005F74BB" w:rsidRPr="005F74BB" w:rsidRDefault="005F74BB" w:rsidP="005F74BB">
            <w:pPr>
              <w:pStyle w:val="TableDataEntries"/>
              <w:jc w:val="left"/>
            </w:pPr>
            <w:r w:rsidRPr="005F74BB">
              <w:t>33</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908DA6" w14:textId="77777777" w:rsidR="005F74BB" w:rsidRPr="005F74BB" w:rsidRDefault="005F74BB" w:rsidP="005F74BB">
            <w:pPr>
              <w:pStyle w:val="TableDataEntries"/>
              <w:jc w:val="left"/>
            </w:pPr>
            <w:r w:rsidRPr="005F74BB">
              <w:t>chm</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96E4E9" w14:textId="77777777" w:rsidR="005F74BB" w:rsidRPr="005F74BB" w:rsidRDefault="005F74BB" w:rsidP="005F74BB">
            <w:pPr>
              <w:pStyle w:val="TableDataEntries"/>
              <w:jc w:val="left"/>
            </w:pPr>
            <w:r w:rsidRPr="005F74BB">
              <w:t>Chemicals and chemical products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CD87CB0" w14:textId="77777777" w:rsidR="005F74BB" w:rsidRPr="005F74BB" w:rsidRDefault="005F74BB" w:rsidP="005F74BB">
            <w:pPr>
              <w:pStyle w:val="TableDataEntries"/>
            </w:pPr>
            <w:r w:rsidRPr="005F74BB">
              <w:t>6.6</w:t>
            </w:r>
          </w:p>
        </w:tc>
      </w:tr>
      <w:tr w:rsidR="005F74BB" w:rsidRPr="005F74BB" w14:paraId="2238330E"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F05CCC" w14:textId="77777777" w:rsidR="005F74BB" w:rsidRPr="005F74BB" w:rsidRDefault="005F74BB" w:rsidP="005F74BB">
            <w:pPr>
              <w:pStyle w:val="TableDataEntries"/>
              <w:jc w:val="left"/>
            </w:pPr>
            <w:r w:rsidRPr="005F74BB">
              <w:t>34</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424DACB" w14:textId="77777777" w:rsidR="005F74BB" w:rsidRPr="005F74BB" w:rsidRDefault="005F74BB" w:rsidP="005F74BB">
            <w:pPr>
              <w:pStyle w:val="TableDataEntries"/>
              <w:jc w:val="left"/>
            </w:pPr>
            <w:proofErr w:type="spellStart"/>
            <w:r w:rsidRPr="005F74BB">
              <w:t>bph</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EA9209" w14:textId="77777777" w:rsidR="005F74BB" w:rsidRPr="005F74BB" w:rsidRDefault="005F74BB" w:rsidP="005F74BB">
            <w:pPr>
              <w:pStyle w:val="TableDataEntries"/>
              <w:jc w:val="left"/>
            </w:pPr>
            <w:r w:rsidRPr="005F74BB">
              <w:t>Pharmaceuticals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F13983" w14:textId="77777777" w:rsidR="005F74BB" w:rsidRPr="005F74BB" w:rsidRDefault="005F74BB" w:rsidP="005F74BB">
            <w:pPr>
              <w:pStyle w:val="TableDataEntries"/>
            </w:pPr>
            <w:r w:rsidRPr="005F74BB">
              <w:t>6.6</w:t>
            </w:r>
          </w:p>
        </w:tc>
      </w:tr>
      <w:tr w:rsidR="005F74BB" w:rsidRPr="005F74BB" w14:paraId="0DB0B8B8"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10B591B" w14:textId="77777777" w:rsidR="005F74BB" w:rsidRPr="005F74BB" w:rsidRDefault="005F74BB" w:rsidP="005F74BB">
            <w:pPr>
              <w:pStyle w:val="TableDataEntries"/>
              <w:jc w:val="left"/>
            </w:pPr>
            <w:r w:rsidRPr="005F74BB">
              <w:lastRenderedPageBreak/>
              <w:t>35</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66436B" w14:textId="77777777" w:rsidR="005F74BB" w:rsidRPr="005F74BB" w:rsidRDefault="005F74BB" w:rsidP="005F74BB">
            <w:pPr>
              <w:pStyle w:val="TableDataEntries"/>
              <w:jc w:val="left"/>
            </w:pPr>
            <w:proofErr w:type="spellStart"/>
            <w:r w:rsidRPr="005F74BB">
              <w:t>rpp</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3514D8" w14:textId="77777777" w:rsidR="005F74BB" w:rsidRPr="005F74BB" w:rsidRDefault="005F74BB" w:rsidP="005F74BB">
            <w:pPr>
              <w:pStyle w:val="TableDataEntries"/>
              <w:jc w:val="left"/>
            </w:pPr>
            <w:r w:rsidRPr="005F74BB">
              <w:t>Rubber and plastic products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6D8C6B" w14:textId="77777777" w:rsidR="005F74BB" w:rsidRPr="005F74BB" w:rsidRDefault="005F74BB" w:rsidP="005F74BB">
            <w:pPr>
              <w:pStyle w:val="TableDataEntries"/>
            </w:pPr>
            <w:r w:rsidRPr="005F74BB">
              <w:t>6.6</w:t>
            </w:r>
          </w:p>
        </w:tc>
      </w:tr>
      <w:tr w:rsidR="005F74BB" w:rsidRPr="005F74BB" w14:paraId="0BC942FC"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AB2822" w14:textId="77777777" w:rsidR="005F74BB" w:rsidRPr="005F74BB" w:rsidRDefault="005F74BB" w:rsidP="005F74BB">
            <w:pPr>
              <w:pStyle w:val="TableDataEntries"/>
              <w:jc w:val="left"/>
            </w:pPr>
            <w:r w:rsidRPr="005F74BB">
              <w:t>36</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2F9084" w14:textId="77777777" w:rsidR="005F74BB" w:rsidRPr="005F74BB" w:rsidRDefault="005F74BB" w:rsidP="005F74BB">
            <w:pPr>
              <w:pStyle w:val="TableDataEntries"/>
              <w:jc w:val="left"/>
            </w:pPr>
            <w:proofErr w:type="spellStart"/>
            <w:r w:rsidRPr="005F74BB">
              <w:t>nmm</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C814EF" w14:textId="77777777" w:rsidR="005F74BB" w:rsidRPr="005F74BB" w:rsidRDefault="005F74BB" w:rsidP="005F74BB">
            <w:pPr>
              <w:pStyle w:val="TableDataEntries"/>
              <w:jc w:val="left"/>
            </w:pPr>
            <w:r w:rsidRPr="005F74BB">
              <w:t>Other non-metallic mineral products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D7EDC4" w14:textId="77777777" w:rsidR="005F74BB" w:rsidRPr="005F74BB" w:rsidRDefault="005F74BB" w:rsidP="005F74BB">
            <w:pPr>
              <w:pStyle w:val="TableDataEntries"/>
            </w:pPr>
            <w:r w:rsidRPr="005F74BB">
              <w:t>5.8</w:t>
            </w:r>
          </w:p>
        </w:tc>
      </w:tr>
      <w:tr w:rsidR="005F74BB" w:rsidRPr="005F74BB" w14:paraId="552C74FE"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31B7BAA" w14:textId="77777777" w:rsidR="005F74BB" w:rsidRPr="005F74BB" w:rsidRDefault="005F74BB" w:rsidP="005F74BB">
            <w:pPr>
              <w:pStyle w:val="TableDataEntries"/>
              <w:jc w:val="left"/>
            </w:pPr>
            <w:r w:rsidRPr="005F74BB">
              <w:t>37</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63F27E" w14:textId="77777777" w:rsidR="005F74BB" w:rsidRPr="005F74BB" w:rsidRDefault="005F74BB" w:rsidP="005F74BB">
            <w:pPr>
              <w:pStyle w:val="TableDataEntries"/>
              <w:jc w:val="left"/>
            </w:pPr>
            <w:proofErr w:type="spellStart"/>
            <w:r w:rsidRPr="005F74BB">
              <w:t>i_s</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5A750F" w14:textId="77777777" w:rsidR="005F74BB" w:rsidRPr="005F74BB" w:rsidRDefault="005F74BB" w:rsidP="005F74BB">
            <w:pPr>
              <w:pStyle w:val="TableDataEntries"/>
              <w:jc w:val="left"/>
            </w:pPr>
            <w:r w:rsidRPr="005F74BB">
              <w:t>Iron and steel</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499D82" w14:textId="77777777" w:rsidR="005F74BB" w:rsidRPr="005F74BB" w:rsidRDefault="005F74BB" w:rsidP="005F74BB">
            <w:pPr>
              <w:pStyle w:val="TableDataEntries"/>
            </w:pPr>
            <w:r w:rsidRPr="005F74BB">
              <w:t>5.9</w:t>
            </w:r>
          </w:p>
        </w:tc>
      </w:tr>
      <w:tr w:rsidR="005F74BB" w:rsidRPr="005F74BB" w14:paraId="174D8031"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911C47" w14:textId="77777777" w:rsidR="005F74BB" w:rsidRPr="005F74BB" w:rsidRDefault="005F74BB" w:rsidP="005F74BB">
            <w:pPr>
              <w:pStyle w:val="TableDataEntries"/>
              <w:jc w:val="left"/>
            </w:pPr>
            <w:r w:rsidRPr="005F74BB">
              <w:t>38</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F687C4" w14:textId="77777777" w:rsidR="005F74BB" w:rsidRPr="005F74BB" w:rsidRDefault="005F74BB" w:rsidP="005F74BB">
            <w:pPr>
              <w:pStyle w:val="TableDataEntries"/>
              <w:jc w:val="left"/>
            </w:pPr>
            <w:proofErr w:type="spellStart"/>
            <w:r w:rsidRPr="005F74BB">
              <w:t>nfm</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C337FA" w14:textId="77777777" w:rsidR="005F74BB" w:rsidRPr="005F74BB" w:rsidRDefault="005F74BB" w:rsidP="005F74BB">
            <w:pPr>
              <w:pStyle w:val="TableDataEntries"/>
              <w:jc w:val="left"/>
            </w:pPr>
            <w:r w:rsidRPr="005F74BB">
              <w:t>Non-ferrous metals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47607D" w14:textId="77777777" w:rsidR="005F74BB" w:rsidRPr="005F74BB" w:rsidRDefault="005F74BB" w:rsidP="005F74BB">
            <w:pPr>
              <w:pStyle w:val="TableDataEntries"/>
            </w:pPr>
            <w:r w:rsidRPr="005F74BB">
              <w:t>8.4</w:t>
            </w:r>
          </w:p>
        </w:tc>
      </w:tr>
      <w:tr w:rsidR="005F74BB" w:rsidRPr="005F74BB" w14:paraId="0E046957"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3B970B" w14:textId="77777777" w:rsidR="005F74BB" w:rsidRPr="005F74BB" w:rsidRDefault="005F74BB" w:rsidP="005F74BB">
            <w:pPr>
              <w:pStyle w:val="TableDataEntries"/>
              <w:jc w:val="left"/>
            </w:pPr>
            <w:r w:rsidRPr="005F74BB">
              <w:t>39</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1E4028" w14:textId="77777777" w:rsidR="005F74BB" w:rsidRPr="005F74BB" w:rsidRDefault="005F74BB" w:rsidP="005F74BB">
            <w:pPr>
              <w:pStyle w:val="TableDataEntries"/>
              <w:jc w:val="left"/>
            </w:pPr>
            <w:proofErr w:type="spellStart"/>
            <w:r w:rsidRPr="005F74BB">
              <w:t>fmp</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904374" w14:textId="77777777" w:rsidR="005F74BB" w:rsidRPr="005F74BB" w:rsidRDefault="005F74BB" w:rsidP="005F74BB">
            <w:pPr>
              <w:pStyle w:val="TableDataEntries"/>
              <w:jc w:val="left"/>
            </w:pPr>
            <w:r w:rsidRPr="005F74BB">
              <w:t>Fabricated metal products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789BF8" w14:textId="77777777" w:rsidR="005F74BB" w:rsidRPr="005F74BB" w:rsidRDefault="005F74BB" w:rsidP="005F74BB">
            <w:pPr>
              <w:pStyle w:val="TableDataEntries"/>
            </w:pPr>
            <w:r w:rsidRPr="005F74BB">
              <w:t>7.5</w:t>
            </w:r>
          </w:p>
        </w:tc>
      </w:tr>
      <w:tr w:rsidR="005F74BB" w:rsidRPr="005F74BB" w14:paraId="2126654B"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49E5D4" w14:textId="77777777" w:rsidR="005F74BB" w:rsidRPr="005F74BB" w:rsidRDefault="005F74BB" w:rsidP="005F74BB">
            <w:pPr>
              <w:pStyle w:val="TableDataEntries"/>
              <w:jc w:val="left"/>
            </w:pPr>
            <w:r w:rsidRPr="005F74BB">
              <w:t>40</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02CAD5" w14:textId="77777777" w:rsidR="005F74BB" w:rsidRPr="005F74BB" w:rsidRDefault="005F74BB" w:rsidP="005F74BB">
            <w:pPr>
              <w:pStyle w:val="TableDataEntries"/>
              <w:jc w:val="left"/>
            </w:pPr>
            <w:proofErr w:type="spellStart"/>
            <w:r w:rsidRPr="005F74BB">
              <w:t>ele</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2C3EE5" w14:textId="77777777" w:rsidR="005F74BB" w:rsidRPr="005F74BB" w:rsidRDefault="005F74BB" w:rsidP="005F74BB">
            <w:pPr>
              <w:pStyle w:val="TableDataEntries"/>
              <w:jc w:val="left"/>
            </w:pPr>
            <w:r w:rsidRPr="005F74BB">
              <w:t>Computer, electronic and optical products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75B826" w14:textId="77777777" w:rsidR="005F74BB" w:rsidRPr="005F74BB" w:rsidRDefault="005F74BB" w:rsidP="005F74BB">
            <w:pPr>
              <w:pStyle w:val="TableDataEntries"/>
            </w:pPr>
            <w:r w:rsidRPr="005F74BB">
              <w:t>8.8</w:t>
            </w:r>
          </w:p>
        </w:tc>
      </w:tr>
      <w:tr w:rsidR="005F74BB" w:rsidRPr="005F74BB" w14:paraId="170320B4"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08BFC4" w14:textId="77777777" w:rsidR="005F74BB" w:rsidRPr="005F74BB" w:rsidRDefault="005F74BB" w:rsidP="005F74BB">
            <w:pPr>
              <w:pStyle w:val="TableDataEntries"/>
              <w:jc w:val="left"/>
            </w:pPr>
            <w:r w:rsidRPr="005F74BB">
              <w:t>41</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FB1B405" w14:textId="77777777" w:rsidR="005F74BB" w:rsidRPr="005F74BB" w:rsidRDefault="005F74BB" w:rsidP="005F74BB">
            <w:pPr>
              <w:pStyle w:val="TableDataEntries"/>
              <w:jc w:val="left"/>
            </w:pPr>
            <w:proofErr w:type="spellStart"/>
            <w:r w:rsidRPr="005F74BB">
              <w:t>eeq</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53FA49" w14:textId="77777777" w:rsidR="005F74BB" w:rsidRPr="005F74BB" w:rsidRDefault="005F74BB" w:rsidP="005F74BB">
            <w:pPr>
              <w:pStyle w:val="TableDataEntries"/>
              <w:jc w:val="left"/>
            </w:pPr>
            <w:r w:rsidRPr="005F74BB">
              <w:t>Electrical equipment</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3B58D85" w14:textId="77777777" w:rsidR="005F74BB" w:rsidRPr="005F74BB" w:rsidRDefault="005F74BB" w:rsidP="005F74BB">
            <w:pPr>
              <w:pStyle w:val="TableDataEntries"/>
            </w:pPr>
            <w:r w:rsidRPr="005F74BB">
              <w:t>8.8</w:t>
            </w:r>
          </w:p>
        </w:tc>
      </w:tr>
      <w:tr w:rsidR="005F74BB" w:rsidRPr="005F74BB" w14:paraId="3DE6426E"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0A56C1" w14:textId="77777777" w:rsidR="005F74BB" w:rsidRPr="005F74BB" w:rsidRDefault="005F74BB" w:rsidP="005F74BB">
            <w:pPr>
              <w:pStyle w:val="TableDataEntries"/>
              <w:jc w:val="left"/>
            </w:pPr>
            <w:r w:rsidRPr="005F74BB">
              <w:t>42</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DAF2140" w14:textId="77777777" w:rsidR="005F74BB" w:rsidRPr="005F74BB" w:rsidRDefault="005F74BB" w:rsidP="005F74BB">
            <w:pPr>
              <w:pStyle w:val="TableDataEntries"/>
              <w:jc w:val="left"/>
            </w:pPr>
            <w:proofErr w:type="spellStart"/>
            <w:r w:rsidRPr="005F74BB">
              <w:t>ome</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9B66E5" w14:textId="77777777" w:rsidR="005F74BB" w:rsidRPr="005F74BB" w:rsidRDefault="005F74BB" w:rsidP="005F74BB">
            <w:pPr>
              <w:pStyle w:val="TableDataEntries"/>
              <w:jc w:val="left"/>
            </w:pPr>
            <w:r w:rsidRPr="005F74BB">
              <w:t>Other machinery and equipment</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EC74670" w14:textId="77777777" w:rsidR="005F74BB" w:rsidRPr="005F74BB" w:rsidRDefault="005F74BB" w:rsidP="005F74BB">
            <w:pPr>
              <w:pStyle w:val="TableDataEntries"/>
            </w:pPr>
            <w:r w:rsidRPr="005F74BB">
              <w:t>8.1</w:t>
            </w:r>
          </w:p>
        </w:tc>
      </w:tr>
      <w:tr w:rsidR="005F74BB" w:rsidRPr="005F74BB" w14:paraId="02E94D0C"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8F46A9" w14:textId="77777777" w:rsidR="005F74BB" w:rsidRPr="005F74BB" w:rsidRDefault="005F74BB" w:rsidP="005F74BB">
            <w:pPr>
              <w:pStyle w:val="TableDataEntries"/>
              <w:jc w:val="left"/>
            </w:pPr>
            <w:r w:rsidRPr="005F74BB">
              <w:t>43</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968CED" w14:textId="77777777" w:rsidR="005F74BB" w:rsidRPr="005F74BB" w:rsidRDefault="005F74BB" w:rsidP="005F74BB">
            <w:pPr>
              <w:pStyle w:val="TableDataEntries"/>
              <w:jc w:val="left"/>
            </w:pPr>
            <w:proofErr w:type="spellStart"/>
            <w:r w:rsidRPr="005F74BB">
              <w:t>mvh</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EA9172C" w14:textId="77777777" w:rsidR="005F74BB" w:rsidRPr="005F74BB" w:rsidRDefault="005F74BB" w:rsidP="005F74BB">
            <w:pPr>
              <w:pStyle w:val="TableDataEntries"/>
              <w:jc w:val="left"/>
            </w:pPr>
            <w:r w:rsidRPr="005F74BB">
              <w:t>Motor vehicles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7EAB9DD" w14:textId="77777777" w:rsidR="005F74BB" w:rsidRPr="005F74BB" w:rsidRDefault="005F74BB" w:rsidP="005F74BB">
            <w:pPr>
              <w:pStyle w:val="TableDataEntries"/>
            </w:pPr>
            <w:r w:rsidRPr="005F74BB">
              <w:t>5.6</w:t>
            </w:r>
          </w:p>
        </w:tc>
      </w:tr>
      <w:tr w:rsidR="005F74BB" w:rsidRPr="005F74BB" w14:paraId="575B6593"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3D7F47" w14:textId="77777777" w:rsidR="005F74BB" w:rsidRPr="005F74BB" w:rsidRDefault="005F74BB" w:rsidP="005F74BB">
            <w:pPr>
              <w:pStyle w:val="TableDataEntries"/>
              <w:jc w:val="left"/>
            </w:pPr>
            <w:r w:rsidRPr="005F74BB">
              <w:t>44</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148B04C" w14:textId="77777777" w:rsidR="005F74BB" w:rsidRPr="005F74BB" w:rsidRDefault="005F74BB" w:rsidP="005F74BB">
            <w:pPr>
              <w:pStyle w:val="TableDataEntries"/>
              <w:jc w:val="left"/>
            </w:pPr>
            <w:proofErr w:type="spellStart"/>
            <w:r w:rsidRPr="005F74BB">
              <w:t>otn</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A01480" w14:textId="77777777" w:rsidR="005F74BB" w:rsidRPr="005F74BB" w:rsidRDefault="005F74BB" w:rsidP="005F74BB">
            <w:pPr>
              <w:pStyle w:val="TableDataEntries"/>
              <w:jc w:val="left"/>
            </w:pPr>
            <w:r w:rsidRPr="005F74BB">
              <w:t>Other transport equipment</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3F3185" w14:textId="77777777" w:rsidR="005F74BB" w:rsidRPr="005F74BB" w:rsidRDefault="005F74BB" w:rsidP="005F74BB">
            <w:pPr>
              <w:pStyle w:val="TableDataEntries"/>
            </w:pPr>
            <w:r w:rsidRPr="005F74BB">
              <w:t>8.6</w:t>
            </w:r>
          </w:p>
        </w:tc>
      </w:tr>
      <w:tr w:rsidR="005F74BB" w:rsidRPr="005F74BB" w14:paraId="72367571"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54A353" w14:textId="77777777" w:rsidR="005F74BB" w:rsidRPr="005F74BB" w:rsidRDefault="005F74BB" w:rsidP="005F74BB">
            <w:pPr>
              <w:pStyle w:val="TableDataEntries"/>
              <w:jc w:val="left"/>
            </w:pPr>
            <w:r w:rsidRPr="005F74BB">
              <w:t>45</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0A88B6" w14:textId="77777777" w:rsidR="005F74BB" w:rsidRPr="005F74BB" w:rsidRDefault="005F74BB" w:rsidP="005F74BB">
            <w:pPr>
              <w:pStyle w:val="TableDataEntries"/>
              <w:jc w:val="left"/>
            </w:pPr>
            <w:proofErr w:type="spellStart"/>
            <w:r w:rsidRPr="005F74BB">
              <w:t>omf</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2B74A0" w14:textId="77777777" w:rsidR="005F74BB" w:rsidRPr="005F74BB" w:rsidRDefault="005F74BB" w:rsidP="005F74BB">
            <w:pPr>
              <w:pStyle w:val="TableDataEntries"/>
              <w:jc w:val="left"/>
            </w:pPr>
            <w:r w:rsidRPr="005F74BB">
              <w:t>Other manufacturing</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25F50A" w14:textId="77777777" w:rsidR="005F74BB" w:rsidRPr="005F74BB" w:rsidRDefault="005F74BB" w:rsidP="005F74BB">
            <w:pPr>
              <w:pStyle w:val="TableDataEntries"/>
            </w:pPr>
            <w:r w:rsidRPr="005F74BB">
              <w:t>7.5</w:t>
            </w:r>
          </w:p>
        </w:tc>
      </w:tr>
      <w:tr w:rsidR="005F74BB" w:rsidRPr="005F74BB" w14:paraId="11C349C0"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447713" w14:textId="77777777" w:rsidR="005F74BB" w:rsidRPr="005F74BB" w:rsidRDefault="005F74BB" w:rsidP="005F74BB">
            <w:pPr>
              <w:pStyle w:val="TableDataEntries"/>
              <w:jc w:val="left"/>
            </w:pPr>
            <w:r w:rsidRPr="005F74BB">
              <w:t>46</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98D3AB" w14:textId="77777777" w:rsidR="005F74BB" w:rsidRPr="005F74BB" w:rsidRDefault="005F74BB" w:rsidP="005F74BB">
            <w:pPr>
              <w:pStyle w:val="TableDataEntries"/>
              <w:jc w:val="left"/>
            </w:pPr>
            <w:proofErr w:type="spellStart"/>
            <w:r w:rsidRPr="005F74BB">
              <w:t>ely</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FD10B3" w14:textId="77777777" w:rsidR="005F74BB" w:rsidRPr="005F74BB" w:rsidRDefault="005F74BB" w:rsidP="005F74BB">
            <w:pPr>
              <w:pStyle w:val="TableDataEntries"/>
              <w:jc w:val="left"/>
            </w:pPr>
            <w:r w:rsidRPr="005F74BB">
              <w:t>Electricity</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768B1A" w14:textId="77777777" w:rsidR="005F74BB" w:rsidRPr="005F74BB" w:rsidRDefault="005F74BB" w:rsidP="005F74BB">
            <w:pPr>
              <w:pStyle w:val="TableDataEntries"/>
            </w:pPr>
            <w:r w:rsidRPr="005F74BB">
              <w:t>5.6</w:t>
            </w:r>
          </w:p>
        </w:tc>
      </w:tr>
      <w:tr w:rsidR="005F74BB" w:rsidRPr="005F74BB" w14:paraId="54963745"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F11468" w14:textId="77777777" w:rsidR="005F74BB" w:rsidRPr="005F74BB" w:rsidRDefault="005F74BB" w:rsidP="005F74BB">
            <w:pPr>
              <w:pStyle w:val="TableDataEntries"/>
              <w:jc w:val="left"/>
            </w:pPr>
            <w:r w:rsidRPr="005F74BB">
              <w:t>47</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A8A276" w14:textId="77777777" w:rsidR="005F74BB" w:rsidRPr="005F74BB" w:rsidRDefault="005F74BB" w:rsidP="005F74BB">
            <w:pPr>
              <w:pStyle w:val="TableDataEntries"/>
              <w:jc w:val="left"/>
            </w:pPr>
            <w:proofErr w:type="spellStart"/>
            <w:r w:rsidRPr="005F74BB">
              <w:t>gdt</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6D6A0C" w14:textId="77777777" w:rsidR="005F74BB" w:rsidRPr="005F74BB" w:rsidRDefault="005F74BB" w:rsidP="005F74BB">
            <w:pPr>
              <w:pStyle w:val="TableDataEntries"/>
              <w:jc w:val="left"/>
            </w:pPr>
            <w:r w:rsidRPr="005F74BB">
              <w:t>Gas manufacture and distribution</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8A3EC0" w14:textId="77777777" w:rsidR="005F74BB" w:rsidRPr="005F74BB" w:rsidRDefault="005F74BB" w:rsidP="005F74BB">
            <w:pPr>
              <w:pStyle w:val="TableDataEntries"/>
            </w:pPr>
            <w:r w:rsidRPr="005F74BB">
              <w:t>5.6</w:t>
            </w:r>
          </w:p>
        </w:tc>
      </w:tr>
      <w:tr w:rsidR="005F74BB" w:rsidRPr="005F74BB" w14:paraId="11DF53B9"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D34502" w14:textId="77777777" w:rsidR="005F74BB" w:rsidRPr="005F74BB" w:rsidRDefault="005F74BB" w:rsidP="005F74BB">
            <w:pPr>
              <w:pStyle w:val="TableDataEntries"/>
              <w:jc w:val="left"/>
            </w:pPr>
            <w:r w:rsidRPr="005F74BB">
              <w:t>48</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10B29A1" w14:textId="77777777" w:rsidR="005F74BB" w:rsidRPr="005F74BB" w:rsidRDefault="005F74BB" w:rsidP="005F74BB">
            <w:pPr>
              <w:pStyle w:val="TableDataEntries"/>
              <w:jc w:val="left"/>
            </w:pPr>
            <w:proofErr w:type="spellStart"/>
            <w:r w:rsidRPr="005F74BB">
              <w:t>wtr</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48DF66" w14:textId="77777777" w:rsidR="005F74BB" w:rsidRPr="005F74BB" w:rsidRDefault="005F74BB" w:rsidP="005F74BB">
            <w:pPr>
              <w:pStyle w:val="TableDataEntries"/>
              <w:jc w:val="left"/>
            </w:pPr>
            <w:r w:rsidRPr="005F74BB">
              <w:t>Water supply, sewerage and waste management</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AF4B0F" w14:textId="77777777" w:rsidR="005F74BB" w:rsidRPr="005F74BB" w:rsidRDefault="005F74BB" w:rsidP="005F74BB">
            <w:pPr>
              <w:pStyle w:val="TableDataEntries"/>
            </w:pPr>
            <w:r w:rsidRPr="005F74BB">
              <w:t>5.6</w:t>
            </w:r>
          </w:p>
        </w:tc>
      </w:tr>
      <w:tr w:rsidR="005F74BB" w:rsidRPr="005F74BB" w14:paraId="79E51837"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F9B8872" w14:textId="77777777" w:rsidR="005F74BB" w:rsidRPr="005F74BB" w:rsidRDefault="005F74BB" w:rsidP="005F74BB">
            <w:pPr>
              <w:pStyle w:val="TableDataEntries"/>
              <w:jc w:val="left"/>
            </w:pPr>
            <w:r w:rsidRPr="005F74BB">
              <w:t>49</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CCE45A5" w14:textId="77777777" w:rsidR="005F74BB" w:rsidRPr="005F74BB" w:rsidRDefault="005F74BB" w:rsidP="005F74BB">
            <w:pPr>
              <w:pStyle w:val="TableDataEntries"/>
              <w:jc w:val="left"/>
            </w:pPr>
            <w:proofErr w:type="spellStart"/>
            <w:r w:rsidRPr="005F74BB">
              <w:t>cns</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52A8AE" w14:textId="77777777" w:rsidR="005F74BB" w:rsidRPr="005F74BB" w:rsidRDefault="005F74BB" w:rsidP="005F74BB">
            <w:pPr>
              <w:pStyle w:val="TableDataEntries"/>
              <w:jc w:val="left"/>
            </w:pPr>
            <w:r w:rsidRPr="005F74BB">
              <w:t>Construction</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1DD79B" w14:textId="77777777" w:rsidR="005F74BB" w:rsidRPr="005F74BB" w:rsidRDefault="005F74BB" w:rsidP="005F74BB">
            <w:pPr>
              <w:pStyle w:val="TableDataEntries"/>
            </w:pPr>
            <w:r w:rsidRPr="005F74BB">
              <w:t>3.8</w:t>
            </w:r>
          </w:p>
        </w:tc>
      </w:tr>
      <w:tr w:rsidR="005F74BB" w:rsidRPr="005F74BB" w14:paraId="2CC089E4"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DEFE0C" w14:textId="77777777" w:rsidR="005F74BB" w:rsidRPr="005F74BB" w:rsidRDefault="005F74BB" w:rsidP="005F74BB">
            <w:pPr>
              <w:pStyle w:val="TableDataEntries"/>
              <w:jc w:val="left"/>
            </w:pPr>
            <w:r w:rsidRPr="005F74BB">
              <w:t>50</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C50D2A" w14:textId="77777777" w:rsidR="005F74BB" w:rsidRPr="005F74BB" w:rsidRDefault="005F74BB" w:rsidP="005F74BB">
            <w:pPr>
              <w:pStyle w:val="TableDataEntries"/>
              <w:jc w:val="left"/>
            </w:pPr>
            <w:proofErr w:type="spellStart"/>
            <w:r w:rsidRPr="005F74BB">
              <w:t>trd</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796F94B" w14:textId="77777777" w:rsidR="005F74BB" w:rsidRPr="005F74BB" w:rsidRDefault="005F74BB" w:rsidP="005F74BB">
            <w:pPr>
              <w:pStyle w:val="TableDataEntries"/>
              <w:jc w:val="left"/>
            </w:pPr>
            <w:r w:rsidRPr="005F74BB">
              <w:t>Wholesale and retail trade</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E6A7CE" w14:textId="77777777" w:rsidR="005F74BB" w:rsidRPr="005F74BB" w:rsidRDefault="005F74BB" w:rsidP="005F74BB">
            <w:pPr>
              <w:pStyle w:val="TableDataEntries"/>
            </w:pPr>
            <w:r w:rsidRPr="005F74BB">
              <w:t>3.8</w:t>
            </w:r>
          </w:p>
        </w:tc>
      </w:tr>
      <w:tr w:rsidR="005F74BB" w:rsidRPr="005F74BB" w14:paraId="039E49B1"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176B3A3" w14:textId="77777777" w:rsidR="005F74BB" w:rsidRPr="005F74BB" w:rsidRDefault="005F74BB" w:rsidP="005F74BB">
            <w:pPr>
              <w:pStyle w:val="TableDataEntries"/>
              <w:jc w:val="left"/>
            </w:pPr>
            <w:r w:rsidRPr="005F74BB">
              <w:t>51</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1D65CD0" w14:textId="77777777" w:rsidR="005F74BB" w:rsidRPr="005F74BB" w:rsidRDefault="005F74BB" w:rsidP="005F74BB">
            <w:pPr>
              <w:pStyle w:val="TableDataEntries"/>
              <w:jc w:val="left"/>
            </w:pPr>
            <w:proofErr w:type="spellStart"/>
            <w:r w:rsidRPr="005F74BB">
              <w:t>afs</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B38748" w14:textId="05EE503E" w:rsidR="005F74BB" w:rsidRPr="005F74BB" w:rsidRDefault="005F74BB" w:rsidP="005F74BB">
            <w:pPr>
              <w:pStyle w:val="TableDataEntries"/>
              <w:jc w:val="left"/>
            </w:pPr>
            <w:r w:rsidRPr="005F74BB">
              <w:t>Accommodation and fo</w:t>
            </w:r>
            <w:r>
              <w:t>o</w:t>
            </w:r>
            <w:r w:rsidRPr="005F74BB">
              <w:t>d services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59A867" w14:textId="77777777" w:rsidR="005F74BB" w:rsidRPr="005F74BB" w:rsidRDefault="005F74BB" w:rsidP="005F74BB">
            <w:pPr>
              <w:pStyle w:val="TableDataEntries"/>
            </w:pPr>
            <w:r w:rsidRPr="005F74BB">
              <w:t>3.8</w:t>
            </w:r>
          </w:p>
        </w:tc>
      </w:tr>
      <w:tr w:rsidR="005F74BB" w:rsidRPr="005F74BB" w14:paraId="6720216D"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7DCFB5" w14:textId="77777777" w:rsidR="005F74BB" w:rsidRPr="005F74BB" w:rsidRDefault="005F74BB" w:rsidP="005F74BB">
            <w:pPr>
              <w:pStyle w:val="TableDataEntries"/>
              <w:jc w:val="left"/>
            </w:pPr>
            <w:r w:rsidRPr="005F74BB">
              <w:t>52</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7964CBC" w14:textId="77777777" w:rsidR="005F74BB" w:rsidRPr="005F74BB" w:rsidRDefault="005F74BB" w:rsidP="005F74BB">
            <w:pPr>
              <w:pStyle w:val="TableDataEntries"/>
              <w:jc w:val="left"/>
            </w:pPr>
            <w:proofErr w:type="spellStart"/>
            <w:r w:rsidRPr="005F74BB">
              <w:t>otp</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C0ABD69" w14:textId="77777777" w:rsidR="005F74BB" w:rsidRPr="005F74BB" w:rsidRDefault="005F74BB" w:rsidP="005F74BB">
            <w:pPr>
              <w:pStyle w:val="TableDataEntries"/>
              <w:jc w:val="left"/>
            </w:pPr>
            <w:r w:rsidRPr="005F74BB">
              <w:t>Land transport and pipelines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3113B64" w14:textId="77777777" w:rsidR="005F74BB" w:rsidRPr="005F74BB" w:rsidRDefault="005F74BB" w:rsidP="005F74BB">
            <w:pPr>
              <w:pStyle w:val="TableDataEntries"/>
            </w:pPr>
            <w:r w:rsidRPr="005F74BB">
              <w:t>3.8</w:t>
            </w:r>
          </w:p>
        </w:tc>
      </w:tr>
      <w:tr w:rsidR="005F74BB" w:rsidRPr="005F74BB" w14:paraId="10B6E798"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AF31FB" w14:textId="77777777" w:rsidR="005F74BB" w:rsidRPr="005F74BB" w:rsidRDefault="005F74BB" w:rsidP="005F74BB">
            <w:pPr>
              <w:pStyle w:val="TableDataEntries"/>
              <w:jc w:val="left"/>
            </w:pPr>
            <w:r w:rsidRPr="005F74BB">
              <w:t>53</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A1D4CCB" w14:textId="77777777" w:rsidR="005F74BB" w:rsidRPr="005F74BB" w:rsidRDefault="005F74BB" w:rsidP="005F74BB">
            <w:pPr>
              <w:pStyle w:val="TableDataEntries"/>
              <w:jc w:val="left"/>
            </w:pPr>
            <w:proofErr w:type="spellStart"/>
            <w:r w:rsidRPr="005F74BB">
              <w:t>wtp</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117BCB8" w14:textId="77777777" w:rsidR="005F74BB" w:rsidRPr="005F74BB" w:rsidRDefault="005F74BB" w:rsidP="005F74BB">
            <w:pPr>
              <w:pStyle w:val="TableDataEntries"/>
              <w:jc w:val="left"/>
            </w:pPr>
            <w:r w:rsidRPr="005F74BB">
              <w:t>Water transport</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AFC8CB" w14:textId="77777777" w:rsidR="005F74BB" w:rsidRPr="005F74BB" w:rsidRDefault="005F74BB" w:rsidP="005F74BB">
            <w:pPr>
              <w:pStyle w:val="TableDataEntries"/>
            </w:pPr>
            <w:r w:rsidRPr="005F74BB">
              <w:t>3.8</w:t>
            </w:r>
          </w:p>
        </w:tc>
      </w:tr>
      <w:tr w:rsidR="005F74BB" w:rsidRPr="005F74BB" w14:paraId="1F2F285C"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DF6F82" w14:textId="77777777" w:rsidR="005F74BB" w:rsidRPr="005F74BB" w:rsidRDefault="005F74BB" w:rsidP="005F74BB">
            <w:pPr>
              <w:pStyle w:val="TableDataEntries"/>
              <w:jc w:val="left"/>
            </w:pPr>
            <w:r w:rsidRPr="005F74BB">
              <w:t>54</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C5BE65" w14:textId="77777777" w:rsidR="005F74BB" w:rsidRPr="005F74BB" w:rsidRDefault="005F74BB" w:rsidP="005F74BB">
            <w:pPr>
              <w:pStyle w:val="TableDataEntries"/>
              <w:jc w:val="left"/>
            </w:pPr>
            <w:proofErr w:type="spellStart"/>
            <w:r w:rsidRPr="005F74BB">
              <w:t>atp</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25FF4E" w14:textId="77777777" w:rsidR="005F74BB" w:rsidRPr="005F74BB" w:rsidRDefault="005F74BB" w:rsidP="005F74BB">
            <w:pPr>
              <w:pStyle w:val="TableDataEntries"/>
              <w:jc w:val="left"/>
            </w:pPr>
            <w:r w:rsidRPr="005F74BB">
              <w:t>Air transport</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C052A3" w14:textId="77777777" w:rsidR="005F74BB" w:rsidRPr="005F74BB" w:rsidRDefault="005F74BB" w:rsidP="005F74BB">
            <w:pPr>
              <w:pStyle w:val="TableDataEntries"/>
            </w:pPr>
            <w:r w:rsidRPr="005F74BB">
              <w:t>3.8</w:t>
            </w:r>
          </w:p>
        </w:tc>
      </w:tr>
      <w:tr w:rsidR="005F74BB" w:rsidRPr="005F74BB" w14:paraId="66344F04"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2C0F89" w14:textId="77777777" w:rsidR="005F74BB" w:rsidRPr="005F74BB" w:rsidRDefault="005F74BB" w:rsidP="005F74BB">
            <w:pPr>
              <w:pStyle w:val="TableDataEntries"/>
              <w:jc w:val="left"/>
            </w:pPr>
            <w:r w:rsidRPr="005F74BB">
              <w:t>55</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5CEADE" w14:textId="77777777" w:rsidR="005F74BB" w:rsidRPr="005F74BB" w:rsidRDefault="005F74BB" w:rsidP="005F74BB">
            <w:pPr>
              <w:pStyle w:val="TableDataEntries"/>
              <w:jc w:val="left"/>
            </w:pPr>
            <w:proofErr w:type="spellStart"/>
            <w:r w:rsidRPr="005F74BB">
              <w:t>whs</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AAEFEE" w14:textId="77777777" w:rsidR="005F74BB" w:rsidRPr="005F74BB" w:rsidRDefault="005F74BB" w:rsidP="005F74BB">
            <w:pPr>
              <w:pStyle w:val="TableDataEntries"/>
              <w:jc w:val="left"/>
            </w:pPr>
            <w:r w:rsidRPr="005F74BB">
              <w:t>Warehousing and support activities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C380E4" w14:textId="77777777" w:rsidR="005F74BB" w:rsidRPr="005F74BB" w:rsidRDefault="005F74BB" w:rsidP="005F74BB">
            <w:pPr>
              <w:pStyle w:val="TableDataEntries"/>
            </w:pPr>
            <w:r w:rsidRPr="005F74BB">
              <w:t>3.8</w:t>
            </w:r>
          </w:p>
        </w:tc>
      </w:tr>
      <w:tr w:rsidR="005F74BB" w:rsidRPr="005F74BB" w14:paraId="14E5A432"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C84263" w14:textId="77777777" w:rsidR="005F74BB" w:rsidRPr="005F74BB" w:rsidRDefault="005F74BB" w:rsidP="005F74BB">
            <w:pPr>
              <w:pStyle w:val="TableDataEntries"/>
              <w:jc w:val="left"/>
            </w:pPr>
            <w:r w:rsidRPr="005F74BB">
              <w:t>56</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0A7CC6C" w14:textId="77777777" w:rsidR="005F74BB" w:rsidRPr="005F74BB" w:rsidRDefault="005F74BB" w:rsidP="005F74BB">
            <w:pPr>
              <w:pStyle w:val="TableDataEntries"/>
              <w:jc w:val="left"/>
            </w:pPr>
            <w:proofErr w:type="spellStart"/>
            <w:r w:rsidRPr="005F74BB">
              <w:t>cmn</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5A19D7" w14:textId="77777777" w:rsidR="005F74BB" w:rsidRPr="005F74BB" w:rsidRDefault="005F74BB" w:rsidP="005F74BB">
            <w:pPr>
              <w:pStyle w:val="TableDataEntries"/>
              <w:jc w:val="left"/>
            </w:pPr>
            <w:r w:rsidRPr="005F74BB">
              <w:t>Information and communication</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B9DEEFA" w14:textId="77777777" w:rsidR="005F74BB" w:rsidRPr="005F74BB" w:rsidRDefault="005F74BB" w:rsidP="005F74BB">
            <w:pPr>
              <w:pStyle w:val="TableDataEntries"/>
            </w:pPr>
            <w:r w:rsidRPr="005F74BB">
              <w:t>3.8</w:t>
            </w:r>
          </w:p>
        </w:tc>
      </w:tr>
      <w:tr w:rsidR="005F74BB" w:rsidRPr="005F74BB" w14:paraId="44B84959"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D8DCF1" w14:textId="77777777" w:rsidR="005F74BB" w:rsidRPr="005F74BB" w:rsidRDefault="005F74BB" w:rsidP="005F74BB">
            <w:pPr>
              <w:pStyle w:val="TableDataEntries"/>
              <w:jc w:val="left"/>
            </w:pPr>
            <w:r w:rsidRPr="005F74BB">
              <w:t>57</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A0EE08" w14:textId="77777777" w:rsidR="005F74BB" w:rsidRPr="005F74BB" w:rsidRDefault="005F74BB" w:rsidP="005F74BB">
            <w:pPr>
              <w:pStyle w:val="TableDataEntries"/>
              <w:jc w:val="left"/>
            </w:pPr>
            <w:proofErr w:type="spellStart"/>
            <w:r w:rsidRPr="005F74BB">
              <w:t>ofi</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D872A3" w14:textId="77777777" w:rsidR="005F74BB" w:rsidRPr="005F74BB" w:rsidRDefault="005F74BB" w:rsidP="005F74BB">
            <w:pPr>
              <w:pStyle w:val="TableDataEntries"/>
              <w:jc w:val="left"/>
            </w:pPr>
            <w:proofErr w:type="gramStart"/>
            <w:r w:rsidRPr="005F74BB">
              <w:t>Other</w:t>
            </w:r>
            <w:proofErr w:type="gramEnd"/>
            <w:r w:rsidRPr="005F74BB">
              <w:t xml:space="preserve"> financial intermediation</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B2A6DD" w14:textId="77777777" w:rsidR="005F74BB" w:rsidRPr="005F74BB" w:rsidRDefault="005F74BB" w:rsidP="005F74BB">
            <w:pPr>
              <w:pStyle w:val="TableDataEntries"/>
            </w:pPr>
            <w:r w:rsidRPr="005F74BB">
              <w:t>3.8</w:t>
            </w:r>
          </w:p>
        </w:tc>
      </w:tr>
      <w:tr w:rsidR="005F74BB" w:rsidRPr="005F74BB" w14:paraId="42619DC2"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CE2A5BC" w14:textId="77777777" w:rsidR="005F74BB" w:rsidRPr="005F74BB" w:rsidRDefault="005F74BB" w:rsidP="005F74BB">
            <w:pPr>
              <w:pStyle w:val="TableDataEntries"/>
              <w:jc w:val="left"/>
            </w:pPr>
            <w:r w:rsidRPr="005F74BB">
              <w:t>58</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FD054C" w14:textId="77777777" w:rsidR="005F74BB" w:rsidRPr="005F74BB" w:rsidRDefault="005F74BB" w:rsidP="005F74BB">
            <w:pPr>
              <w:pStyle w:val="TableDataEntries"/>
              <w:jc w:val="left"/>
            </w:pPr>
            <w:r w:rsidRPr="005F74BB">
              <w:t>ins</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EC112F1" w14:textId="77777777" w:rsidR="005F74BB" w:rsidRPr="005F74BB" w:rsidRDefault="005F74BB" w:rsidP="005F74BB">
            <w:pPr>
              <w:pStyle w:val="TableDataEntries"/>
              <w:jc w:val="left"/>
            </w:pPr>
            <w:r w:rsidRPr="005F74BB">
              <w:t>Insurance</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009BB0" w14:textId="77777777" w:rsidR="005F74BB" w:rsidRPr="005F74BB" w:rsidRDefault="005F74BB" w:rsidP="005F74BB">
            <w:pPr>
              <w:pStyle w:val="TableDataEntries"/>
            </w:pPr>
            <w:r w:rsidRPr="005F74BB">
              <w:t>3.8</w:t>
            </w:r>
          </w:p>
        </w:tc>
      </w:tr>
      <w:tr w:rsidR="005F74BB" w:rsidRPr="005F74BB" w14:paraId="2034FE0A"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EDE7C1" w14:textId="77777777" w:rsidR="005F74BB" w:rsidRPr="005F74BB" w:rsidRDefault="005F74BB" w:rsidP="005F74BB">
            <w:pPr>
              <w:pStyle w:val="TableDataEntries"/>
              <w:jc w:val="left"/>
            </w:pPr>
            <w:r w:rsidRPr="005F74BB">
              <w:t>59</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E0AD82" w14:textId="77777777" w:rsidR="005F74BB" w:rsidRPr="005F74BB" w:rsidRDefault="005F74BB" w:rsidP="005F74BB">
            <w:pPr>
              <w:pStyle w:val="TableDataEntries"/>
              <w:jc w:val="left"/>
            </w:pPr>
            <w:proofErr w:type="spellStart"/>
            <w:r w:rsidRPr="005F74BB">
              <w:t>rsa</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6D1844" w14:textId="77777777" w:rsidR="005F74BB" w:rsidRPr="005F74BB" w:rsidRDefault="005F74BB" w:rsidP="005F74BB">
            <w:pPr>
              <w:pStyle w:val="TableDataEntries"/>
              <w:jc w:val="left"/>
            </w:pPr>
            <w:r w:rsidRPr="005F74BB">
              <w:t>Real estate services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48997B" w14:textId="77777777" w:rsidR="005F74BB" w:rsidRPr="005F74BB" w:rsidRDefault="005F74BB" w:rsidP="005F74BB">
            <w:pPr>
              <w:pStyle w:val="TableDataEntries"/>
            </w:pPr>
            <w:r w:rsidRPr="005F74BB">
              <w:t>3.8</w:t>
            </w:r>
          </w:p>
        </w:tc>
      </w:tr>
      <w:tr w:rsidR="005F74BB" w:rsidRPr="005F74BB" w14:paraId="798A7B4D"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027DC1" w14:textId="77777777" w:rsidR="005F74BB" w:rsidRPr="005F74BB" w:rsidRDefault="005F74BB" w:rsidP="005F74BB">
            <w:pPr>
              <w:pStyle w:val="TableDataEntries"/>
              <w:jc w:val="left"/>
            </w:pPr>
            <w:r w:rsidRPr="005F74BB">
              <w:t>60</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9F30D3" w14:textId="77777777" w:rsidR="005F74BB" w:rsidRPr="005F74BB" w:rsidRDefault="005F74BB" w:rsidP="005F74BB">
            <w:pPr>
              <w:pStyle w:val="TableDataEntries"/>
              <w:jc w:val="left"/>
            </w:pPr>
            <w:proofErr w:type="spellStart"/>
            <w:r w:rsidRPr="005F74BB">
              <w:t>obs</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420F514" w14:textId="77777777" w:rsidR="005F74BB" w:rsidRPr="005F74BB" w:rsidRDefault="005F74BB" w:rsidP="005F74BB">
            <w:pPr>
              <w:pStyle w:val="TableDataEntries"/>
              <w:jc w:val="left"/>
            </w:pPr>
            <w:r w:rsidRPr="005F74BB">
              <w:t>Other business services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66E5CC" w14:textId="77777777" w:rsidR="005F74BB" w:rsidRPr="005F74BB" w:rsidRDefault="005F74BB" w:rsidP="005F74BB">
            <w:pPr>
              <w:pStyle w:val="TableDataEntries"/>
            </w:pPr>
            <w:r w:rsidRPr="005F74BB">
              <w:t>3.8</w:t>
            </w:r>
          </w:p>
        </w:tc>
      </w:tr>
      <w:tr w:rsidR="005F74BB" w:rsidRPr="005F74BB" w14:paraId="160CAD42"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A94204" w14:textId="77777777" w:rsidR="005F74BB" w:rsidRPr="005F74BB" w:rsidRDefault="005F74BB" w:rsidP="005F74BB">
            <w:pPr>
              <w:pStyle w:val="TableDataEntries"/>
              <w:jc w:val="left"/>
            </w:pPr>
            <w:r w:rsidRPr="005F74BB">
              <w:t>61</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5675D6" w14:textId="77777777" w:rsidR="005F74BB" w:rsidRPr="005F74BB" w:rsidRDefault="005F74BB" w:rsidP="005F74BB">
            <w:pPr>
              <w:pStyle w:val="TableDataEntries"/>
              <w:jc w:val="left"/>
            </w:pPr>
            <w:proofErr w:type="spellStart"/>
            <w:r w:rsidRPr="005F74BB">
              <w:t>ros</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7F3592C" w14:textId="77777777" w:rsidR="005F74BB" w:rsidRPr="005F74BB" w:rsidRDefault="005F74BB" w:rsidP="005F74BB">
            <w:pPr>
              <w:pStyle w:val="TableDataEntries"/>
              <w:jc w:val="left"/>
            </w:pPr>
            <w:r w:rsidRPr="005F74BB">
              <w:t>Recreation and other services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B0E34C" w14:textId="77777777" w:rsidR="005F74BB" w:rsidRPr="005F74BB" w:rsidRDefault="005F74BB" w:rsidP="005F74BB">
            <w:pPr>
              <w:pStyle w:val="TableDataEntries"/>
            </w:pPr>
            <w:r w:rsidRPr="005F74BB">
              <w:t>3.8</w:t>
            </w:r>
          </w:p>
        </w:tc>
      </w:tr>
      <w:tr w:rsidR="005F74BB" w:rsidRPr="005F74BB" w14:paraId="3CBACA58"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5F7DDC" w14:textId="77777777" w:rsidR="005F74BB" w:rsidRPr="005F74BB" w:rsidRDefault="005F74BB" w:rsidP="005F74BB">
            <w:pPr>
              <w:pStyle w:val="TableDataEntries"/>
              <w:jc w:val="left"/>
            </w:pPr>
            <w:r w:rsidRPr="005F74BB">
              <w:t>62</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6C6CAB" w14:textId="77777777" w:rsidR="005F74BB" w:rsidRPr="005F74BB" w:rsidRDefault="005F74BB" w:rsidP="005F74BB">
            <w:pPr>
              <w:pStyle w:val="TableDataEntries"/>
              <w:jc w:val="left"/>
            </w:pPr>
            <w:proofErr w:type="spellStart"/>
            <w:r w:rsidRPr="005F74BB">
              <w:t>osg</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918675" w14:textId="77777777" w:rsidR="005F74BB" w:rsidRPr="005F74BB" w:rsidRDefault="005F74BB" w:rsidP="005F74BB">
            <w:pPr>
              <w:pStyle w:val="TableDataEntries"/>
              <w:jc w:val="left"/>
            </w:pPr>
            <w:r w:rsidRPr="005F74BB">
              <w:t>Other government services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E00208" w14:textId="77777777" w:rsidR="005F74BB" w:rsidRPr="005F74BB" w:rsidRDefault="005F74BB" w:rsidP="005F74BB">
            <w:pPr>
              <w:pStyle w:val="TableDataEntries"/>
            </w:pPr>
            <w:r w:rsidRPr="005F74BB">
              <w:t>3.8</w:t>
            </w:r>
          </w:p>
        </w:tc>
      </w:tr>
      <w:tr w:rsidR="005F74BB" w:rsidRPr="005F74BB" w14:paraId="6838C356"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F158D9" w14:textId="77777777" w:rsidR="005F74BB" w:rsidRPr="005F74BB" w:rsidRDefault="005F74BB" w:rsidP="005F74BB">
            <w:pPr>
              <w:pStyle w:val="TableDataEntries"/>
              <w:jc w:val="left"/>
            </w:pPr>
            <w:r w:rsidRPr="005F74BB">
              <w:t>63</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EA7698" w14:textId="77777777" w:rsidR="005F74BB" w:rsidRPr="005F74BB" w:rsidRDefault="005F74BB" w:rsidP="005F74BB">
            <w:pPr>
              <w:pStyle w:val="TableDataEntries"/>
              <w:jc w:val="left"/>
            </w:pPr>
            <w:proofErr w:type="spellStart"/>
            <w:r w:rsidRPr="005F74BB">
              <w:t>edu</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D45F10" w14:textId="77777777" w:rsidR="005F74BB" w:rsidRPr="005F74BB" w:rsidRDefault="005F74BB" w:rsidP="005F74BB">
            <w:pPr>
              <w:pStyle w:val="TableDataEntries"/>
              <w:jc w:val="left"/>
            </w:pPr>
            <w:r w:rsidRPr="005F74BB">
              <w:t>Education</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4FCB58" w14:textId="77777777" w:rsidR="005F74BB" w:rsidRPr="005F74BB" w:rsidRDefault="005F74BB" w:rsidP="005F74BB">
            <w:pPr>
              <w:pStyle w:val="TableDataEntries"/>
            </w:pPr>
            <w:r w:rsidRPr="005F74BB">
              <w:t>3.8</w:t>
            </w:r>
          </w:p>
        </w:tc>
      </w:tr>
      <w:tr w:rsidR="005F74BB" w:rsidRPr="005F74BB" w14:paraId="73EEE377"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AAA84F" w14:textId="77777777" w:rsidR="005F74BB" w:rsidRPr="005F74BB" w:rsidRDefault="005F74BB" w:rsidP="005F74BB">
            <w:pPr>
              <w:pStyle w:val="TableDataEntries"/>
              <w:jc w:val="left"/>
            </w:pPr>
            <w:r w:rsidRPr="005F74BB">
              <w:t>64</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07D863" w14:textId="77777777" w:rsidR="005F74BB" w:rsidRPr="005F74BB" w:rsidRDefault="005F74BB" w:rsidP="005F74BB">
            <w:pPr>
              <w:pStyle w:val="TableDataEntries"/>
              <w:jc w:val="left"/>
            </w:pPr>
            <w:proofErr w:type="spellStart"/>
            <w:r w:rsidRPr="005F74BB">
              <w:t>hht</w:t>
            </w:r>
            <w:proofErr w:type="spellEnd"/>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0500D8" w14:textId="77777777" w:rsidR="005F74BB" w:rsidRPr="005F74BB" w:rsidRDefault="005F74BB" w:rsidP="005F74BB">
            <w:pPr>
              <w:pStyle w:val="TableDataEntries"/>
              <w:jc w:val="left"/>
            </w:pPr>
            <w:r w:rsidRPr="005F74BB">
              <w:t>Human health and social work</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FE1EC3" w14:textId="77777777" w:rsidR="005F74BB" w:rsidRPr="005F74BB" w:rsidRDefault="005F74BB" w:rsidP="005F74BB">
            <w:pPr>
              <w:pStyle w:val="TableDataEntries"/>
            </w:pPr>
            <w:r w:rsidRPr="005F74BB">
              <w:t>3.8</w:t>
            </w:r>
          </w:p>
        </w:tc>
      </w:tr>
      <w:tr w:rsidR="005F74BB" w:rsidRPr="005F74BB" w14:paraId="1D193534" w14:textId="77777777" w:rsidTr="005F74BB">
        <w:trPr>
          <w:trHeight w:val="228"/>
        </w:trPr>
        <w:tc>
          <w:tcPr>
            <w:tcW w:w="709"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14:paraId="2E99537F" w14:textId="77777777" w:rsidR="005F74BB" w:rsidRPr="005F74BB" w:rsidRDefault="005F74BB" w:rsidP="005F74BB">
            <w:pPr>
              <w:pStyle w:val="TableDataEntries"/>
              <w:jc w:val="left"/>
            </w:pPr>
            <w:r w:rsidRPr="005F74BB">
              <w:t>65</w:t>
            </w:r>
          </w:p>
        </w:tc>
        <w:tc>
          <w:tcPr>
            <w:tcW w:w="709"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14:paraId="4B24FBF0" w14:textId="77777777" w:rsidR="005F74BB" w:rsidRPr="005F74BB" w:rsidRDefault="005F74BB" w:rsidP="005F74BB">
            <w:pPr>
              <w:pStyle w:val="TableDataEntries"/>
              <w:jc w:val="left"/>
            </w:pPr>
            <w:proofErr w:type="spellStart"/>
            <w:r w:rsidRPr="005F74BB">
              <w:t>dwe</w:t>
            </w:r>
            <w:proofErr w:type="spellEnd"/>
          </w:p>
        </w:tc>
        <w:tc>
          <w:tcPr>
            <w:tcW w:w="4394"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14:paraId="64E206FE" w14:textId="77777777" w:rsidR="005F74BB" w:rsidRPr="005F74BB" w:rsidRDefault="005F74BB" w:rsidP="005F74BB">
            <w:pPr>
              <w:pStyle w:val="TableDataEntries"/>
              <w:jc w:val="left"/>
            </w:pPr>
            <w:r w:rsidRPr="005F74BB">
              <w:t>Ownership of dwellings</w:t>
            </w:r>
          </w:p>
        </w:tc>
        <w:tc>
          <w:tcPr>
            <w:tcW w:w="2125"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14:paraId="4E333230" w14:textId="77777777" w:rsidR="005F74BB" w:rsidRPr="005F74BB" w:rsidRDefault="005F74BB" w:rsidP="005F74BB">
            <w:pPr>
              <w:pStyle w:val="TableDataEntries"/>
            </w:pPr>
            <w:r w:rsidRPr="005F74BB">
              <w:t>3.8</w:t>
            </w:r>
          </w:p>
        </w:tc>
      </w:tr>
    </w:tbl>
    <w:p w14:paraId="0D0A4231" w14:textId="2A5E2075" w:rsidR="005F74BB" w:rsidRDefault="005F74BB" w:rsidP="005F74BB">
      <w:pPr>
        <w:pStyle w:val="Source"/>
        <w:rPr>
          <w:lang w:bidi="fa-IR"/>
        </w:rPr>
      </w:pPr>
      <w:r w:rsidRPr="005F74BB">
        <w:rPr>
          <w:i/>
          <w:lang w:bidi="fa-IR"/>
        </w:rPr>
        <w:t>Source:</w:t>
      </w:r>
      <w:r>
        <w:rPr>
          <w:lang w:bidi="fa-IR"/>
        </w:rPr>
        <w:t xml:space="preserve"> GTAP database version 10</w:t>
      </w:r>
    </w:p>
    <w:p w14:paraId="6B94CAF6" w14:textId="492AD638" w:rsidR="005F74BB" w:rsidRDefault="005F74BB" w:rsidP="005F74BB">
      <w:pPr>
        <w:pStyle w:val="BodyText"/>
        <w:rPr>
          <w:lang w:bidi="fa-IR"/>
        </w:rPr>
      </w:pPr>
    </w:p>
    <w:p w14:paraId="0B68FCF0" w14:textId="5FE017EE" w:rsidR="00BB62A8" w:rsidRDefault="00D25B14" w:rsidP="00BB62A8">
      <w:pPr>
        <w:pStyle w:val="Heading6"/>
        <w:rPr>
          <w:lang w:bidi="fa-IR"/>
        </w:rPr>
      </w:pPr>
      <w:bookmarkStart w:id="2409" w:name="_Ref126428168"/>
      <w:bookmarkStart w:id="2410" w:name="_Toc128409038"/>
      <w:r>
        <w:rPr>
          <w:lang w:bidi="fa-IR"/>
        </w:rPr>
        <w:lastRenderedPageBreak/>
        <w:t>T</w:t>
      </w:r>
      <w:r w:rsidR="00BB62A8">
        <w:rPr>
          <w:lang w:bidi="fa-IR"/>
        </w:rPr>
        <w:t>op</w:t>
      </w:r>
      <w:r>
        <w:rPr>
          <w:lang w:bidi="fa-IR"/>
        </w:rPr>
        <w:t xml:space="preserve"> 20 growing sectors in</w:t>
      </w:r>
      <w:r w:rsidR="00BB62A8">
        <w:rPr>
          <w:lang w:bidi="fa-IR"/>
        </w:rPr>
        <w:t xml:space="preserve"> </w:t>
      </w:r>
      <w:r w:rsidR="00A24C9C">
        <w:rPr>
          <w:lang w:bidi="fa-IR"/>
        </w:rPr>
        <w:t xml:space="preserve">Australian </w:t>
      </w:r>
      <w:r w:rsidR="00BB62A8">
        <w:rPr>
          <w:lang w:bidi="fa-IR"/>
        </w:rPr>
        <w:t>export</w:t>
      </w:r>
      <w:r>
        <w:rPr>
          <w:lang w:bidi="fa-IR"/>
        </w:rPr>
        <w:t>s:</w:t>
      </w:r>
      <w:r w:rsidR="00BB62A8">
        <w:rPr>
          <w:lang w:bidi="fa-IR"/>
        </w:rPr>
        <w:t xml:space="preserve"> FTA scenarios</w:t>
      </w:r>
      <w:bookmarkEnd w:id="2409"/>
      <w:bookmarkEnd w:id="2410"/>
    </w:p>
    <w:p w14:paraId="4EA2193B" w14:textId="088DDBE9" w:rsidR="00BB62A8" w:rsidRPr="00BB62A8" w:rsidRDefault="00BB62A8" w:rsidP="00BB62A8">
      <w:pPr>
        <w:pStyle w:val="BodyText"/>
        <w:rPr>
          <w:lang w:bidi="fa-IR"/>
        </w:rPr>
      </w:pPr>
      <w:r>
        <w:rPr>
          <w:lang w:bidi="fa-IR"/>
        </w:rPr>
        <w:t xml:space="preserve">This appendix presents the estimated top 20 sectors </w:t>
      </w:r>
      <w:r w:rsidR="00A24C9C">
        <w:rPr>
          <w:lang w:bidi="fa-IR"/>
        </w:rPr>
        <w:t xml:space="preserve">with the highest expected growth in Australian exports to the UAE </w:t>
      </w:r>
      <w:r>
        <w:rPr>
          <w:lang w:bidi="fa-IR"/>
        </w:rPr>
        <w:t>under different Free Trade Agreement (FTA) scenarios, including those under the Singaporean FTA, EFTA FTA, and Indian CEPA.</w:t>
      </w:r>
    </w:p>
    <w:p w14:paraId="2A3B5181" w14:textId="40FFC445" w:rsidR="00BB62A8" w:rsidRDefault="00BB62A8" w:rsidP="00BB62A8">
      <w:pPr>
        <w:pStyle w:val="Heading7"/>
        <w:rPr>
          <w:lang w:bidi="fa-IR"/>
        </w:rPr>
      </w:pPr>
      <w:r>
        <w:rPr>
          <w:lang w:bidi="fa-IR"/>
        </w:rPr>
        <w:t>Singapore</w:t>
      </w:r>
      <w:r w:rsidR="00F07E46">
        <w:rPr>
          <w:lang w:bidi="fa-IR"/>
        </w:rPr>
        <w:t xml:space="preserve">-style </w:t>
      </w:r>
      <w:r>
        <w:rPr>
          <w:lang w:bidi="fa-IR"/>
        </w:rPr>
        <w:t>FTA</w:t>
      </w:r>
    </w:p>
    <w:p w14:paraId="0A8A32F2" w14:textId="25886D63" w:rsidR="00BB62A8" w:rsidRDefault="00BB62A8" w:rsidP="00BB62A8">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B</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Pr>
          <w:noProof/>
        </w:rPr>
        <w:instrText>0</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Pr>
          <w:noProof/>
        </w:rPr>
        <w:instrText>2</w:instrText>
      </w:r>
      <w:r w:rsidR="002B1E22">
        <w:rPr>
          <w:noProof/>
        </w:rPr>
        <w:fldChar w:fldCharType="end"/>
      </w:r>
      <w:r w:rsidRPr="00695C93">
        <w:instrText xml:space="preserve">." </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002B1E22">
        <w:rPr>
          <w:noProof/>
        </w:rPr>
        <w:instrText>B</w:instrText>
      </w:r>
      <w:r w:rsidR="002B1E22">
        <w:rPr>
          <w:noProof/>
        </w:rPr>
        <w:fldChar w:fldCharType="end"/>
      </w:r>
      <w:r w:rsidRPr="00695C93">
        <w:instrText xml:space="preserve">." </w:instrText>
      </w:r>
      <w:r w:rsidRPr="00695C93">
        <w:fldChar w:fldCharType="separate"/>
      </w:r>
      <w:r w:rsidR="002B1E22">
        <w:rPr>
          <w:noProof/>
        </w:rPr>
        <w:instrText>B</w:instrText>
      </w:r>
      <w:r w:rsidR="002B1E22"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B</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Pr>
          <w:noProof/>
        </w:rPr>
        <w:instrText>0</w:instrText>
      </w:r>
      <w:r w:rsidR="002B1E22">
        <w:rPr>
          <w:noProof/>
        </w:rPr>
        <w:fldChar w:fldCharType="end"/>
      </w:r>
      <w:r w:rsidRPr="00695C93">
        <w:instrText xml:space="preserve"> = 0 "" "1" </w:instrText>
      </w:r>
      <w:r w:rsidRPr="00695C93">
        <w:fldChar w:fldCharType="end"/>
      </w:r>
      <w:r w:rsidRPr="00695C93">
        <w:instrText xml:space="preserve">" "6" </w:instrText>
      </w:r>
      <w:r w:rsidRPr="00695C93">
        <w:fldChar w:fldCharType="separate"/>
      </w:r>
      <w:r w:rsidR="002B1E22" w:rsidRPr="00695C93">
        <w:rPr>
          <w:noProof/>
        </w:rPr>
        <w:instrText>6</w:instrText>
      </w:r>
      <w:r w:rsidRPr="00695C93">
        <w:fldChar w:fldCharType="end"/>
      </w:r>
      <w:r w:rsidRPr="00695C93">
        <w:instrText xml:space="preserve"> </w:instrText>
      </w:r>
      <w:r w:rsidRPr="00695C93">
        <w:fldChar w:fldCharType="separate"/>
      </w:r>
      <w:r w:rsidR="002B1E22">
        <w:rPr>
          <w:noProof/>
        </w:rPr>
        <w:instrText>1</w:instrText>
      </w:r>
      <w:r w:rsidRPr="00695C93">
        <w:fldChar w:fldCharType="end"/>
      </w:r>
      <w:r w:rsidRPr="00695C93">
        <w:instrText xml:space="preserve">" "" </w:instrText>
      </w:r>
      <w:r w:rsidRPr="00695C93">
        <w:fldChar w:fldCharType="separate"/>
      </w:r>
      <w:bookmarkStart w:id="2411" w:name="_Caption6715"/>
      <w:bookmarkStart w:id="2412" w:name="_Caption7867"/>
      <w:bookmarkStart w:id="2413" w:name="_Caption2215"/>
      <w:bookmarkStart w:id="2414" w:name="_Caption3035"/>
      <w:bookmarkStart w:id="2415" w:name="_Caption4440"/>
      <w:bookmarkStart w:id="2416" w:name="_Caption2227"/>
      <w:bookmarkStart w:id="2417" w:name="_Caption4077"/>
      <w:bookmarkStart w:id="2418" w:name="_Caption9324"/>
      <w:bookmarkStart w:id="2419" w:name="_Caption3882"/>
      <w:bookmarkStart w:id="2420" w:name="_Caption8380"/>
      <w:bookmarkStart w:id="2421" w:name="_Caption6080"/>
      <w:bookmarkStart w:id="2422" w:name="_Caption7753"/>
      <w:bookmarkStart w:id="2423" w:name="_Caption1964"/>
      <w:bookmarkStart w:id="2424" w:name="_Caption0596"/>
      <w:bookmarkStart w:id="2425" w:name="_Caption4311"/>
      <w:bookmarkStart w:id="2426" w:name="_Caption7509"/>
      <w:bookmarkStart w:id="2427" w:name="_Caption7281"/>
      <w:bookmarkStart w:id="2428" w:name="_Caption8559"/>
      <w:bookmarkStart w:id="2429" w:name="_Caption2378"/>
      <w:bookmarkStart w:id="2430" w:name="_Caption0338"/>
      <w:bookmarkStart w:id="2431" w:name="_Caption2583"/>
      <w:bookmarkStart w:id="2432" w:name="_Caption5798"/>
      <w:bookmarkStart w:id="2433" w:name="_Caption8482"/>
      <w:bookmarkStart w:id="2434" w:name="_Caption6952"/>
      <w:bookmarkStart w:id="2435" w:name="_Caption7944"/>
      <w:bookmarkStart w:id="2436" w:name="_Caption1531"/>
      <w:bookmarkStart w:id="2437" w:name="_Caption7157"/>
      <w:bookmarkStart w:id="2438" w:name="_Caption7710"/>
      <w:bookmarkStart w:id="2439" w:name="_Caption9053"/>
      <w:bookmarkStart w:id="2440" w:name="_Caption2406"/>
      <w:bookmarkStart w:id="2441" w:name="_Caption0679"/>
      <w:bookmarkStart w:id="2442" w:name="_Caption3720"/>
      <w:bookmarkStart w:id="2443" w:name="_Caption3392"/>
      <w:bookmarkStart w:id="2444" w:name="_Caption4575"/>
      <w:bookmarkStart w:id="2445" w:name="_Caption0388"/>
      <w:bookmarkStart w:id="2446" w:name="_Caption5589"/>
      <w:bookmarkStart w:id="2447" w:name="_Caption8173"/>
      <w:bookmarkStart w:id="2448" w:name="_Caption6092"/>
      <w:bookmarkStart w:id="2449" w:name="_Caption9998"/>
      <w:bookmarkStart w:id="2450" w:name="_Caption5737"/>
      <w:bookmarkStart w:id="2451" w:name="_Caption5153"/>
      <w:bookmarkStart w:id="2452" w:name="_Caption6532"/>
      <w:bookmarkStart w:id="2453" w:name="_Caption6484"/>
      <w:bookmarkStart w:id="2454" w:name="_Caption7704"/>
      <w:bookmarkStart w:id="2455" w:name="_Caption8769"/>
      <w:bookmarkStart w:id="2456" w:name="_Caption9266"/>
      <w:bookmarkStart w:id="2457" w:name="_Caption3845"/>
      <w:bookmarkStart w:id="2458" w:name="_Caption8242"/>
      <w:bookmarkStart w:id="2459" w:name="_Caption2184"/>
      <w:bookmarkStart w:id="2460" w:name="_Caption7194"/>
      <w:bookmarkStart w:id="2461" w:name="_Caption6407"/>
      <w:bookmarkStart w:id="2462" w:name="_Caption1954"/>
      <w:bookmarkStart w:id="2463" w:name="_Caption4088"/>
      <w:bookmarkStart w:id="2464" w:name="_Caption8565"/>
      <w:bookmarkStart w:id="2465" w:name="_Caption5055"/>
      <w:bookmarkStart w:id="2466" w:name="_Caption0052"/>
      <w:bookmarkStart w:id="2467" w:name="_Caption5306"/>
      <w:bookmarkStart w:id="2468" w:name="_Caption0215"/>
      <w:bookmarkStart w:id="2469" w:name="_Caption7602"/>
      <w:bookmarkStart w:id="2470" w:name="_Caption2689"/>
      <w:bookmarkStart w:id="2471" w:name="_Caption3921"/>
      <w:bookmarkStart w:id="2472" w:name="_Caption2700"/>
      <w:bookmarkStart w:id="2473" w:name="_Caption2808"/>
      <w:bookmarkStart w:id="2474" w:name="_Caption7582"/>
      <w:bookmarkStart w:id="2475" w:name="_Caption0361"/>
      <w:bookmarkStart w:id="2476" w:name="_Caption0139"/>
      <w:bookmarkStart w:id="2477" w:name="_Caption9959"/>
      <w:bookmarkStart w:id="2478" w:name="_Caption0202"/>
      <w:bookmarkStart w:id="2479" w:name="_Caption3977"/>
      <w:bookmarkStart w:id="2480" w:name="_Caption5888"/>
      <w:bookmarkStart w:id="2481" w:name="_Caption7118"/>
      <w:bookmarkStart w:id="2482" w:name="_Toc128409083"/>
      <w:r w:rsidR="000F5228">
        <w:rPr>
          <w:noProof/>
        </w:rPr>
        <w:t>B</w:t>
      </w:r>
      <w:r w:rsidR="000F5228" w:rsidRPr="00695C93">
        <w:rPr>
          <w:noProof/>
        </w:rPr>
        <w:t>.</w:t>
      </w:r>
      <w:r w:rsidR="000F5228">
        <w:rPr>
          <w:noProof/>
        </w:rPr>
        <w:t>1</w:t>
      </w:r>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r w:rsidRPr="00695C93">
        <w:fldChar w:fldCharType="end"/>
      </w:r>
      <w:r w:rsidRPr="00695C93">
        <w:tab/>
      </w:r>
      <w:r>
        <w:t>Top 20 growing export sectors</w:t>
      </w:r>
      <w:r w:rsidR="008732F4">
        <w:t xml:space="preserve"> (SITC 3-digit)</w:t>
      </w:r>
      <w:r>
        <w:t xml:space="preserve"> under the Singaporean FTA</w:t>
      </w:r>
      <w:bookmarkEnd w:id="2482"/>
    </w:p>
    <w:tbl>
      <w:tblPr>
        <w:tblW w:w="7956" w:type="dxa"/>
        <w:tblLook w:val="04A0" w:firstRow="1" w:lastRow="0" w:firstColumn="1" w:lastColumn="0" w:noHBand="0" w:noVBand="1"/>
      </w:tblPr>
      <w:tblGrid>
        <w:gridCol w:w="2063"/>
        <w:gridCol w:w="859"/>
        <w:gridCol w:w="839"/>
        <w:gridCol w:w="839"/>
        <w:gridCol w:w="839"/>
        <w:gridCol w:w="839"/>
        <w:gridCol w:w="839"/>
        <w:gridCol w:w="839"/>
      </w:tblGrid>
      <w:tr w:rsidR="00112BE3" w:rsidRPr="00BB62A8" w14:paraId="362B871C" w14:textId="77777777" w:rsidTr="00A50609">
        <w:trPr>
          <w:trHeight w:val="216"/>
          <w:tblHeader/>
        </w:trPr>
        <w:tc>
          <w:tcPr>
            <w:tcW w:w="2063" w:type="dxa"/>
            <w:shd w:val="clear" w:color="auto" w:fill="6F6652"/>
            <w:noWrap/>
            <w:tcMar>
              <w:left w:w="57" w:type="dxa"/>
              <w:right w:w="57" w:type="dxa"/>
            </w:tcMar>
            <w:hideMark/>
          </w:tcPr>
          <w:p w14:paraId="7444C6E8" w14:textId="1E27453B" w:rsidR="00112BE3" w:rsidRPr="00BB62A8" w:rsidRDefault="009510C4" w:rsidP="00BB62A8">
            <w:pPr>
              <w:pStyle w:val="TableDataColumnHeading"/>
              <w:jc w:val="left"/>
            </w:pPr>
            <w:r>
              <w:t>Exports</w:t>
            </w:r>
          </w:p>
        </w:tc>
        <w:tc>
          <w:tcPr>
            <w:tcW w:w="859" w:type="dxa"/>
            <w:shd w:val="clear" w:color="auto" w:fill="6F6652"/>
            <w:noWrap/>
            <w:tcMar>
              <w:left w:w="57" w:type="dxa"/>
              <w:right w:w="57" w:type="dxa"/>
            </w:tcMar>
            <w:hideMark/>
          </w:tcPr>
          <w:p w14:paraId="4C6BF265" w14:textId="77777777" w:rsidR="00112BE3" w:rsidRDefault="00112BE3" w:rsidP="00BB62A8">
            <w:pPr>
              <w:pStyle w:val="TableDataColumnHeading"/>
              <w:rPr>
                <w:rStyle w:val="NoteLabel"/>
                <w:color w:val="FFFFFF" w:themeColor="background1"/>
              </w:rPr>
            </w:pPr>
            <w:r w:rsidRPr="00BB62A8">
              <w:rPr>
                <w:szCs w:val="16"/>
              </w:rPr>
              <w:t>Base</w:t>
            </w:r>
            <w:r>
              <w:rPr>
                <w:szCs w:val="16"/>
              </w:rPr>
              <w:t xml:space="preserve"> export</w:t>
            </w:r>
            <w:r w:rsidRPr="00E4232C">
              <w:rPr>
                <w:rStyle w:val="NoteLabel"/>
              </w:rPr>
              <w:t xml:space="preserve"> </w:t>
            </w:r>
            <w:r w:rsidRPr="00BB62A8">
              <w:rPr>
                <w:szCs w:val="16"/>
              </w:rPr>
              <w:t>value</w:t>
            </w:r>
            <w:r w:rsidRPr="00BB62A8">
              <w:rPr>
                <w:rStyle w:val="NoteLabel"/>
                <w:color w:val="FFFFFF" w:themeColor="background1"/>
              </w:rPr>
              <w:t xml:space="preserve"> a</w:t>
            </w:r>
          </w:p>
          <w:p w14:paraId="0D8FA1B4" w14:textId="6CC486B2" w:rsidR="00112BE3" w:rsidRPr="00BB62A8" w:rsidRDefault="00112BE3" w:rsidP="00BB62A8">
            <w:pPr>
              <w:pStyle w:val="TableDataColumnHeading"/>
              <w:rPr>
                <w:szCs w:val="16"/>
              </w:rPr>
            </w:pPr>
            <w:r>
              <w:rPr>
                <w:rStyle w:val="NoteLabel"/>
                <w:color w:val="FFFFFF" w:themeColor="background1"/>
              </w:rPr>
              <w:t>$m</w:t>
            </w:r>
          </w:p>
        </w:tc>
        <w:tc>
          <w:tcPr>
            <w:tcW w:w="839" w:type="dxa"/>
            <w:shd w:val="clear" w:color="auto" w:fill="6F6652"/>
            <w:noWrap/>
            <w:tcMar>
              <w:left w:w="57" w:type="dxa"/>
              <w:right w:w="57" w:type="dxa"/>
            </w:tcMar>
            <w:hideMark/>
          </w:tcPr>
          <w:p w14:paraId="081C6B27" w14:textId="77777777" w:rsidR="00112BE3" w:rsidRDefault="00112BE3" w:rsidP="00BB62A8">
            <w:pPr>
              <w:pStyle w:val="TableDataColumnHeading"/>
              <w:rPr>
                <w:szCs w:val="16"/>
              </w:rPr>
            </w:pPr>
            <w:r w:rsidRPr="00BB62A8">
              <w:rPr>
                <w:szCs w:val="16"/>
              </w:rPr>
              <w:t>MFN rate</w:t>
            </w:r>
          </w:p>
          <w:p w14:paraId="5A3B2DC3" w14:textId="3BEE4946" w:rsidR="00112BE3" w:rsidRPr="00BB62A8" w:rsidRDefault="00112BE3" w:rsidP="00BB62A8">
            <w:pPr>
              <w:pStyle w:val="TableDataColumnHeading"/>
              <w:rPr>
                <w:szCs w:val="16"/>
              </w:rPr>
            </w:pPr>
            <w:r>
              <w:rPr>
                <w:szCs w:val="16"/>
              </w:rPr>
              <w:t>%</w:t>
            </w:r>
          </w:p>
        </w:tc>
        <w:tc>
          <w:tcPr>
            <w:tcW w:w="839" w:type="dxa"/>
            <w:shd w:val="clear" w:color="auto" w:fill="6F6652"/>
            <w:noWrap/>
            <w:tcMar>
              <w:left w:w="57" w:type="dxa"/>
              <w:right w:w="57" w:type="dxa"/>
            </w:tcMar>
            <w:hideMark/>
          </w:tcPr>
          <w:p w14:paraId="1CE46DE5" w14:textId="77777777" w:rsidR="00112BE3" w:rsidRDefault="00112BE3" w:rsidP="00BB62A8">
            <w:pPr>
              <w:pStyle w:val="TableDataColumnHeading"/>
              <w:rPr>
                <w:szCs w:val="16"/>
              </w:rPr>
            </w:pPr>
            <w:r w:rsidRPr="00BB62A8">
              <w:rPr>
                <w:szCs w:val="16"/>
              </w:rPr>
              <w:t>FTA offer</w:t>
            </w:r>
          </w:p>
          <w:p w14:paraId="2B577499" w14:textId="3B9E6944" w:rsidR="00112BE3" w:rsidRPr="00BB62A8" w:rsidRDefault="00112BE3" w:rsidP="00BB62A8">
            <w:pPr>
              <w:pStyle w:val="TableDataColumnHeading"/>
              <w:rPr>
                <w:szCs w:val="16"/>
              </w:rPr>
            </w:pPr>
            <w:r>
              <w:rPr>
                <w:szCs w:val="16"/>
              </w:rPr>
              <w:t>%</w:t>
            </w:r>
          </w:p>
        </w:tc>
        <w:tc>
          <w:tcPr>
            <w:tcW w:w="839" w:type="dxa"/>
            <w:shd w:val="clear" w:color="auto" w:fill="6F6652"/>
            <w:noWrap/>
            <w:tcMar>
              <w:left w:w="57" w:type="dxa"/>
              <w:right w:w="57" w:type="dxa"/>
            </w:tcMar>
            <w:hideMark/>
          </w:tcPr>
          <w:p w14:paraId="0FD1E502" w14:textId="77777777" w:rsidR="00112BE3" w:rsidRDefault="00112BE3" w:rsidP="00BB62A8">
            <w:pPr>
              <w:pStyle w:val="TableDataColumnHeading"/>
              <w:rPr>
                <w:szCs w:val="16"/>
              </w:rPr>
            </w:pPr>
            <w:r w:rsidRPr="00BB62A8">
              <w:rPr>
                <w:szCs w:val="16"/>
              </w:rPr>
              <w:t>Implied price</w:t>
            </w:r>
            <w:r>
              <w:rPr>
                <w:szCs w:val="16"/>
              </w:rPr>
              <w:t xml:space="preserve"> change</w:t>
            </w:r>
          </w:p>
          <w:p w14:paraId="5520D47E" w14:textId="25FC3FAD" w:rsidR="00112BE3" w:rsidRPr="00BB62A8" w:rsidRDefault="00112BE3" w:rsidP="00BB62A8">
            <w:pPr>
              <w:pStyle w:val="TableDataColumnHeading"/>
              <w:rPr>
                <w:szCs w:val="16"/>
              </w:rPr>
            </w:pPr>
            <w:r>
              <w:rPr>
                <w:szCs w:val="16"/>
              </w:rPr>
              <w:t>%</w:t>
            </w:r>
            <w:r w:rsidRPr="00BB62A8">
              <w:rPr>
                <w:szCs w:val="16"/>
              </w:rPr>
              <w:t xml:space="preserve"> </w:t>
            </w:r>
          </w:p>
        </w:tc>
        <w:tc>
          <w:tcPr>
            <w:tcW w:w="839" w:type="dxa"/>
            <w:shd w:val="clear" w:color="auto" w:fill="6F6652"/>
            <w:noWrap/>
            <w:tcMar>
              <w:left w:w="57" w:type="dxa"/>
              <w:right w:w="57" w:type="dxa"/>
            </w:tcMar>
            <w:hideMark/>
          </w:tcPr>
          <w:p w14:paraId="6784C77A" w14:textId="77777777" w:rsidR="00112BE3" w:rsidRPr="00BB62A8" w:rsidRDefault="00112BE3" w:rsidP="00BB62A8">
            <w:pPr>
              <w:pStyle w:val="TableDataColumnHeading"/>
              <w:rPr>
                <w:szCs w:val="16"/>
              </w:rPr>
            </w:pPr>
            <w:r w:rsidRPr="00BB62A8">
              <w:rPr>
                <w:szCs w:val="16"/>
              </w:rPr>
              <w:t>Elasticity</w:t>
            </w:r>
          </w:p>
        </w:tc>
        <w:tc>
          <w:tcPr>
            <w:tcW w:w="839" w:type="dxa"/>
            <w:shd w:val="clear" w:color="auto" w:fill="6F6652"/>
            <w:noWrap/>
            <w:tcMar>
              <w:left w:w="57" w:type="dxa"/>
              <w:right w:w="57" w:type="dxa"/>
            </w:tcMar>
            <w:hideMark/>
          </w:tcPr>
          <w:p w14:paraId="13575F80" w14:textId="77777777" w:rsidR="00112BE3" w:rsidRDefault="00112BE3" w:rsidP="00BB62A8">
            <w:pPr>
              <w:pStyle w:val="TableDataColumnHeading"/>
              <w:jc w:val="center"/>
              <w:rPr>
                <w:szCs w:val="16"/>
              </w:rPr>
            </w:pPr>
            <w:r w:rsidRPr="00BB62A8">
              <w:rPr>
                <w:szCs w:val="16"/>
              </w:rPr>
              <w:t>Export growth</w:t>
            </w:r>
          </w:p>
          <w:p w14:paraId="6C472651" w14:textId="70D4FDA1" w:rsidR="00112BE3" w:rsidRPr="00BB62A8" w:rsidRDefault="00112BE3" w:rsidP="00BB62A8">
            <w:pPr>
              <w:pStyle w:val="TableDataColumnHeading"/>
              <w:jc w:val="center"/>
              <w:rPr>
                <w:szCs w:val="16"/>
              </w:rPr>
            </w:pPr>
            <w:r>
              <w:rPr>
                <w:szCs w:val="16"/>
              </w:rPr>
              <w:t>%</w:t>
            </w:r>
          </w:p>
        </w:tc>
        <w:tc>
          <w:tcPr>
            <w:tcW w:w="839" w:type="dxa"/>
            <w:shd w:val="clear" w:color="auto" w:fill="6F6652"/>
          </w:tcPr>
          <w:p w14:paraId="42ACDDB1" w14:textId="77777777" w:rsidR="00112BE3" w:rsidRDefault="00112BE3" w:rsidP="00112BE3">
            <w:pPr>
              <w:pStyle w:val="TableDataColumnHeading"/>
              <w:jc w:val="center"/>
              <w:rPr>
                <w:szCs w:val="16"/>
              </w:rPr>
            </w:pPr>
            <w:r w:rsidRPr="00BB62A8">
              <w:rPr>
                <w:szCs w:val="16"/>
              </w:rPr>
              <w:t>Export growth</w:t>
            </w:r>
          </w:p>
          <w:p w14:paraId="608A56A9" w14:textId="6FDB1FFB" w:rsidR="00112BE3" w:rsidRPr="00BB62A8" w:rsidRDefault="009510C4" w:rsidP="00BB62A8">
            <w:pPr>
              <w:pStyle w:val="TableDataColumnHeading"/>
              <w:jc w:val="center"/>
              <w:rPr>
                <w:szCs w:val="16"/>
              </w:rPr>
            </w:pPr>
            <w:r>
              <w:rPr>
                <w:szCs w:val="16"/>
              </w:rPr>
              <w:t>$m</w:t>
            </w:r>
          </w:p>
        </w:tc>
      </w:tr>
      <w:tr w:rsidR="00BB62A8" w:rsidRPr="00BB62A8" w14:paraId="3778E4B5"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17C709A" w14:textId="77777777" w:rsidR="00BB62A8" w:rsidRPr="00BB62A8" w:rsidRDefault="00BB62A8" w:rsidP="00BB62A8">
            <w:pPr>
              <w:pStyle w:val="TableDataEntries"/>
              <w:jc w:val="left"/>
            </w:pPr>
            <w:r w:rsidRPr="00BB62A8">
              <w:t>Aluminium ores &amp; conc (incl alumina)</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F89AF0" w14:textId="77777777" w:rsidR="00BB62A8" w:rsidRPr="00BB62A8" w:rsidRDefault="00BB62A8" w:rsidP="00BB62A8">
            <w:pPr>
              <w:pStyle w:val="TableDataEntries"/>
            </w:pPr>
            <w:r w:rsidRPr="00BB62A8">
              <w:t>1,186.23</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5CBE9B" w14:textId="77777777" w:rsidR="00BB62A8" w:rsidRPr="00BB62A8" w:rsidRDefault="00BB62A8" w:rsidP="00BB62A8">
            <w:pPr>
              <w:pStyle w:val="TableDataEntries"/>
            </w:pPr>
            <w:r w:rsidRPr="00BB62A8">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091CD8"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A470D1" w14:textId="77777777" w:rsidR="00BB62A8" w:rsidRPr="00BB62A8" w:rsidRDefault="00BB62A8" w:rsidP="00BB62A8">
            <w:pPr>
              <w:pStyle w:val="TableDataEntries"/>
            </w:pPr>
            <w:r w:rsidRPr="00BB62A8">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8906C6" w14:textId="77777777" w:rsidR="00BB62A8" w:rsidRPr="00BB62A8" w:rsidRDefault="00BB62A8" w:rsidP="00BB62A8">
            <w:pPr>
              <w:pStyle w:val="TableDataEntries"/>
            </w:pPr>
            <w:r w:rsidRPr="00BB62A8">
              <w:t>1.80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D5B5B8" w14:textId="77777777" w:rsidR="00BB62A8" w:rsidRPr="00BB62A8" w:rsidRDefault="00BB62A8" w:rsidP="00BB62A8">
            <w:pPr>
              <w:pStyle w:val="TableDataEntries"/>
            </w:pPr>
            <w:r w:rsidRPr="00BB62A8">
              <w:t>8.57</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A91AE1" w14:textId="77777777" w:rsidR="00BB62A8" w:rsidRPr="00BB62A8" w:rsidRDefault="00BB62A8" w:rsidP="00BB62A8">
            <w:pPr>
              <w:pStyle w:val="TableDataEntries"/>
            </w:pPr>
            <w:r w:rsidRPr="00BB62A8">
              <w:t>101.68</w:t>
            </w:r>
          </w:p>
        </w:tc>
      </w:tr>
      <w:tr w:rsidR="00BB62A8" w:rsidRPr="00BB62A8" w14:paraId="32F3E026"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EACBB9" w14:textId="77777777" w:rsidR="00BB62A8" w:rsidRPr="00BB62A8" w:rsidRDefault="00BB62A8" w:rsidP="00BB62A8">
            <w:pPr>
              <w:pStyle w:val="TableDataEntries"/>
              <w:jc w:val="left"/>
            </w:pPr>
            <w:r w:rsidRPr="00BB62A8">
              <w:t>Crude petroleum</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196351F" w14:textId="77777777" w:rsidR="00BB62A8" w:rsidRPr="00BB62A8" w:rsidRDefault="00BB62A8" w:rsidP="00BB62A8">
            <w:pPr>
              <w:pStyle w:val="TableDataEntries"/>
            </w:pPr>
            <w:r w:rsidRPr="00BB62A8">
              <w:t>80.39</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A80D9F4" w14:textId="77777777" w:rsidR="00BB62A8" w:rsidRPr="00BB62A8" w:rsidRDefault="00BB62A8" w:rsidP="00BB62A8">
            <w:pPr>
              <w:pStyle w:val="TableDataEntries"/>
            </w:pPr>
            <w:r w:rsidRPr="00BB62A8">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362A81"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094792" w14:textId="77777777" w:rsidR="00BB62A8" w:rsidRPr="00BB62A8" w:rsidRDefault="00BB62A8" w:rsidP="00BB62A8">
            <w:pPr>
              <w:pStyle w:val="TableDataEntries"/>
            </w:pPr>
            <w:r w:rsidRPr="00BB62A8">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0B6211" w14:textId="77777777" w:rsidR="00BB62A8" w:rsidRPr="00BB62A8" w:rsidRDefault="00BB62A8" w:rsidP="00BB62A8">
            <w:pPr>
              <w:pStyle w:val="TableDataEntries"/>
            </w:pPr>
            <w:r w:rsidRPr="00BB62A8">
              <w:t>10.40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BDD83A" w14:textId="77777777" w:rsidR="00BB62A8" w:rsidRPr="00BB62A8" w:rsidRDefault="00BB62A8" w:rsidP="00BB62A8">
            <w:pPr>
              <w:pStyle w:val="TableDataEntries"/>
            </w:pPr>
            <w:r w:rsidRPr="00BB62A8">
              <w:t>49.52</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11D0FCC" w14:textId="77777777" w:rsidR="00BB62A8" w:rsidRPr="00BB62A8" w:rsidRDefault="00BB62A8" w:rsidP="00BB62A8">
            <w:pPr>
              <w:pStyle w:val="TableDataEntries"/>
            </w:pPr>
            <w:r w:rsidRPr="00BB62A8">
              <w:t>39.81</w:t>
            </w:r>
          </w:p>
        </w:tc>
      </w:tr>
      <w:tr w:rsidR="00BB62A8" w:rsidRPr="00BB62A8" w14:paraId="7F0040EE"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EADFE1" w14:textId="77777777" w:rsidR="00BB62A8" w:rsidRPr="00BB62A8" w:rsidRDefault="00BB62A8" w:rsidP="00BB62A8">
            <w:pPr>
              <w:pStyle w:val="TableDataEntries"/>
              <w:jc w:val="left"/>
            </w:pPr>
            <w:r w:rsidRPr="00BB62A8">
              <w:t>Passenger motor vehicles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9B9EEA" w14:textId="77777777" w:rsidR="00BB62A8" w:rsidRPr="00BB62A8" w:rsidRDefault="00BB62A8" w:rsidP="00BB62A8">
            <w:pPr>
              <w:pStyle w:val="TableDataEntries"/>
            </w:pPr>
            <w:r w:rsidRPr="00BB62A8">
              <w:t>126.73</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2C7197" w14:textId="77777777" w:rsidR="00BB62A8" w:rsidRPr="00BB62A8" w:rsidRDefault="00BB62A8" w:rsidP="00BB62A8">
            <w:pPr>
              <w:pStyle w:val="TableDataEntries"/>
            </w:pPr>
            <w:r w:rsidRPr="00BB62A8">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0E8DFD" w14:textId="77777777" w:rsidR="00BB62A8" w:rsidRPr="00BB62A8" w:rsidRDefault="00BB62A8" w:rsidP="00BB62A8">
            <w:pPr>
              <w:pStyle w:val="TableDataEntries"/>
            </w:pPr>
            <w:r w:rsidRPr="00BB62A8">
              <w:t>0.44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369FE78" w14:textId="77777777" w:rsidR="00BB62A8" w:rsidRPr="00BB62A8" w:rsidRDefault="00BB62A8" w:rsidP="00BB62A8">
            <w:pPr>
              <w:pStyle w:val="TableDataEntries"/>
            </w:pPr>
            <w:r w:rsidRPr="00BB62A8">
              <w:t>-4.34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544072" w14:textId="77777777" w:rsidR="00BB62A8" w:rsidRPr="00BB62A8" w:rsidRDefault="00BB62A8" w:rsidP="00BB62A8">
            <w:pPr>
              <w:pStyle w:val="TableDataEntries"/>
            </w:pPr>
            <w:r w:rsidRPr="00BB62A8">
              <w:t>5.60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39431C" w14:textId="77777777" w:rsidR="00BB62A8" w:rsidRPr="00BB62A8" w:rsidRDefault="00BB62A8" w:rsidP="00BB62A8">
            <w:pPr>
              <w:pStyle w:val="TableDataEntries"/>
            </w:pPr>
            <w:r w:rsidRPr="00BB62A8">
              <w:t>24.32</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D06004" w14:textId="77777777" w:rsidR="00BB62A8" w:rsidRPr="00BB62A8" w:rsidRDefault="00BB62A8" w:rsidP="00BB62A8">
            <w:pPr>
              <w:pStyle w:val="TableDataEntries"/>
            </w:pPr>
            <w:r w:rsidRPr="00BB62A8">
              <w:t>30.82</w:t>
            </w:r>
          </w:p>
        </w:tc>
      </w:tr>
      <w:tr w:rsidR="00BB62A8" w:rsidRPr="00BB62A8" w14:paraId="1BE984D2"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C7F59A" w14:textId="77777777" w:rsidR="00BB62A8" w:rsidRPr="00BB62A8" w:rsidRDefault="00BB62A8" w:rsidP="00BB62A8">
            <w:pPr>
              <w:pStyle w:val="TableDataEntries"/>
              <w:jc w:val="left"/>
            </w:pPr>
            <w:r w:rsidRPr="00BB62A8">
              <w:t xml:space="preserve">Meat (excl beef), </w:t>
            </w:r>
            <w:proofErr w:type="spellStart"/>
            <w:r w:rsidRPr="00BB62A8">
              <w:t>f.c.f</w:t>
            </w:r>
            <w:proofErr w:type="spellEnd"/>
            <w:r w:rsidRPr="00BB62A8">
              <w:t>.</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25FA9F" w14:textId="77777777" w:rsidR="00BB62A8" w:rsidRPr="00BB62A8" w:rsidRDefault="00BB62A8" w:rsidP="00BB62A8">
            <w:pPr>
              <w:pStyle w:val="TableDataEntries"/>
            </w:pPr>
            <w:r w:rsidRPr="00BB62A8">
              <w:t>229.37</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0C9243" w14:textId="77777777" w:rsidR="00BB62A8" w:rsidRPr="00BB62A8" w:rsidRDefault="00BB62A8" w:rsidP="00BB62A8">
            <w:pPr>
              <w:pStyle w:val="TableDataEntries"/>
            </w:pPr>
            <w:r w:rsidRPr="00BB62A8">
              <w:t>1.50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53C86B"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3C6D91" w14:textId="77777777" w:rsidR="00BB62A8" w:rsidRPr="00BB62A8" w:rsidRDefault="00BB62A8" w:rsidP="00BB62A8">
            <w:pPr>
              <w:pStyle w:val="TableDataEntries"/>
            </w:pPr>
            <w:r w:rsidRPr="00BB62A8">
              <w:t>-1.47</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C440C19" w14:textId="77777777" w:rsidR="00BB62A8" w:rsidRPr="00BB62A8" w:rsidRDefault="00BB62A8" w:rsidP="00BB62A8">
            <w:pPr>
              <w:pStyle w:val="TableDataEntries"/>
            </w:pPr>
            <w:r w:rsidRPr="00BB62A8">
              <w:t>8.80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90EC4D" w14:textId="77777777" w:rsidR="00BB62A8" w:rsidRPr="00BB62A8" w:rsidRDefault="00BB62A8" w:rsidP="00BB62A8">
            <w:pPr>
              <w:pStyle w:val="TableDataEntries"/>
            </w:pPr>
            <w:r w:rsidRPr="00BB62A8">
              <w:t>12.96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C64247" w14:textId="77777777" w:rsidR="00BB62A8" w:rsidRPr="00BB62A8" w:rsidRDefault="00BB62A8" w:rsidP="00BB62A8">
            <w:pPr>
              <w:pStyle w:val="TableDataEntries"/>
            </w:pPr>
            <w:r w:rsidRPr="00BB62A8">
              <w:t>29.73</w:t>
            </w:r>
          </w:p>
        </w:tc>
      </w:tr>
      <w:tr w:rsidR="00BB62A8" w:rsidRPr="00BB62A8" w14:paraId="04B88274"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993CC3" w14:textId="77777777" w:rsidR="00BB62A8" w:rsidRPr="00BB62A8" w:rsidRDefault="00BB62A8" w:rsidP="00BB62A8">
            <w:pPr>
              <w:pStyle w:val="TableDataEntries"/>
              <w:jc w:val="left"/>
            </w:pPr>
            <w:r w:rsidRPr="00BB62A8">
              <w:t>Vehicle parts &amp; accessories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BCE1D3" w14:textId="77777777" w:rsidR="00BB62A8" w:rsidRPr="00BB62A8" w:rsidRDefault="00BB62A8" w:rsidP="00BB62A8">
            <w:pPr>
              <w:pStyle w:val="TableDataEntries"/>
            </w:pPr>
            <w:r w:rsidRPr="00BB62A8">
              <w:t>106.02</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E304574" w14:textId="77777777" w:rsidR="00BB62A8" w:rsidRPr="00BB62A8" w:rsidRDefault="00BB62A8" w:rsidP="00BB62A8">
            <w:pPr>
              <w:pStyle w:val="TableDataEntries"/>
            </w:pPr>
            <w:r w:rsidRPr="00BB62A8">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CE538E6"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C4AD83" w14:textId="77777777" w:rsidR="00BB62A8" w:rsidRPr="00BB62A8" w:rsidRDefault="00BB62A8" w:rsidP="00BB62A8">
            <w:pPr>
              <w:pStyle w:val="TableDataEntries"/>
            </w:pPr>
            <w:r w:rsidRPr="00BB62A8">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41723F" w14:textId="77777777" w:rsidR="00BB62A8" w:rsidRPr="00BB62A8" w:rsidRDefault="00BB62A8" w:rsidP="00BB62A8">
            <w:pPr>
              <w:pStyle w:val="TableDataEntries"/>
            </w:pPr>
            <w:r w:rsidRPr="00BB62A8">
              <w:t>5.60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C8DE2A" w14:textId="77777777" w:rsidR="00BB62A8" w:rsidRPr="00BB62A8" w:rsidRDefault="00BB62A8" w:rsidP="00BB62A8">
            <w:pPr>
              <w:pStyle w:val="TableDataEntries"/>
            </w:pPr>
            <w:r w:rsidRPr="00BB62A8">
              <w:t>26.67</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FFADB9" w14:textId="77777777" w:rsidR="00BB62A8" w:rsidRPr="00BB62A8" w:rsidRDefault="00BB62A8" w:rsidP="00BB62A8">
            <w:pPr>
              <w:pStyle w:val="TableDataEntries"/>
            </w:pPr>
            <w:r w:rsidRPr="00BB62A8">
              <w:t>28.27</w:t>
            </w:r>
          </w:p>
        </w:tc>
      </w:tr>
      <w:tr w:rsidR="00BB62A8" w:rsidRPr="00BB62A8" w14:paraId="684AB426"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715383" w14:textId="77777777" w:rsidR="00BB62A8" w:rsidRPr="00BB62A8" w:rsidRDefault="00BB62A8" w:rsidP="00BB62A8">
            <w:pPr>
              <w:pStyle w:val="TableDataEntries"/>
              <w:jc w:val="left"/>
            </w:pPr>
            <w:r w:rsidRPr="00BB62A8">
              <w:t xml:space="preserve">Vegetables, </w:t>
            </w:r>
            <w:proofErr w:type="spellStart"/>
            <w:r w:rsidRPr="00BB62A8">
              <w:t>f.c.f</w:t>
            </w:r>
            <w:proofErr w:type="spellEnd"/>
            <w:r w:rsidRPr="00BB62A8">
              <w:t>.</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9DAB58" w14:textId="77777777" w:rsidR="00BB62A8" w:rsidRPr="00BB62A8" w:rsidRDefault="00BB62A8" w:rsidP="00BB62A8">
            <w:pPr>
              <w:pStyle w:val="TableDataEntries"/>
            </w:pPr>
            <w:r w:rsidRPr="00BB62A8">
              <w:t>133.36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C3383E" w14:textId="77777777" w:rsidR="00BB62A8" w:rsidRPr="00BB62A8" w:rsidRDefault="00BB62A8" w:rsidP="00BB62A8">
            <w:pPr>
              <w:pStyle w:val="TableDataEntries"/>
            </w:pPr>
            <w:r w:rsidRPr="00BB62A8">
              <w:t>3.84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A51843C"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4A9FE1" w14:textId="77777777" w:rsidR="00BB62A8" w:rsidRPr="00BB62A8" w:rsidRDefault="00BB62A8" w:rsidP="00BB62A8">
            <w:pPr>
              <w:pStyle w:val="TableDataEntries"/>
            </w:pPr>
            <w:r w:rsidRPr="00BB62A8">
              <w:t>-3.70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E44969" w14:textId="77777777" w:rsidR="00BB62A8" w:rsidRPr="00BB62A8" w:rsidRDefault="00BB62A8" w:rsidP="00BB62A8">
            <w:pPr>
              <w:pStyle w:val="TableDataEntries"/>
            </w:pPr>
            <w:r w:rsidRPr="00BB62A8">
              <w:t>3.70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E136B5" w14:textId="77777777" w:rsidR="00BB62A8" w:rsidRPr="00BB62A8" w:rsidRDefault="00BB62A8" w:rsidP="00BB62A8">
            <w:pPr>
              <w:pStyle w:val="TableDataEntries"/>
            </w:pPr>
            <w:r w:rsidRPr="00BB62A8">
              <w:t>13.69</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FC9772" w14:textId="77777777" w:rsidR="00BB62A8" w:rsidRPr="00BB62A8" w:rsidRDefault="00BB62A8" w:rsidP="00BB62A8">
            <w:pPr>
              <w:pStyle w:val="TableDataEntries"/>
            </w:pPr>
            <w:r w:rsidRPr="00BB62A8">
              <w:t>18.25</w:t>
            </w:r>
          </w:p>
        </w:tc>
      </w:tr>
      <w:tr w:rsidR="00BB62A8" w:rsidRPr="00BB62A8" w14:paraId="0AFC0E2C"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EDF770" w14:textId="77777777" w:rsidR="00BB62A8" w:rsidRPr="00BB62A8" w:rsidRDefault="00BB62A8" w:rsidP="00BB62A8">
            <w:pPr>
              <w:pStyle w:val="TableDataEntries"/>
              <w:jc w:val="left"/>
            </w:pPr>
            <w:r w:rsidRPr="00BB62A8">
              <w:t>Pearls &amp; gems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3A512B" w14:textId="77777777" w:rsidR="00BB62A8" w:rsidRPr="00BB62A8" w:rsidRDefault="00BB62A8" w:rsidP="00BB62A8">
            <w:pPr>
              <w:pStyle w:val="TableDataEntries"/>
            </w:pPr>
            <w:r w:rsidRPr="00BB62A8">
              <w:t>56.04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0488B0E" w14:textId="77777777" w:rsidR="00BB62A8" w:rsidRPr="00BB62A8" w:rsidRDefault="00BB62A8" w:rsidP="00BB62A8">
            <w:pPr>
              <w:pStyle w:val="TableDataEntries"/>
            </w:pPr>
            <w:r w:rsidRPr="00BB62A8">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0B66E9"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77D5C7" w14:textId="77777777" w:rsidR="00BB62A8" w:rsidRPr="00BB62A8" w:rsidRDefault="00BB62A8" w:rsidP="00BB62A8">
            <w:pPr>
              <w:pStyle w:val="TableDataEntries"/>
            </w:pPr>
            <w:r w:rsidRPr="00BB62A8">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512B08" w14:textId="77777777" w:rsidR="00BB62A8" w:rsidRPr="00BB62A8" w:rsidRDefault="00BB62A8" w:rsidP="00BB62A8">
            <w:pPr>
              <w:pStyle w:val="TableDataEntries"/>
            </w:pPr>
            <w:r w:rsidRPr="00BB62A8">
              <w:t>5.80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EC8F6D" w14:textId="77777777" w:rsidR="00BB62A8" w:rsidRPr="00BB62A8" w:rsidRDefault="00BB62A8" w:rsidP="00BB62A8">
            <w:pPr>
              <w:pStyle w:val="TableDataEntries"/>
            </w:pPr>
            <w:r w:rsidRPr="00BB62A8">
              <w:t>27.62</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C4700F2" w14:textId="77777777" w:rsidR="00BB62A8" w:rsidRPr="00BB62A8" w:rsidRDefault="00BB62A8" w:rsidP="00BB62A8">
            <w:pPr>
              <w:pStyle w:val="TableDataEntries"/>
            </w:pPr>
            <w:r w:rsidRPr="00BB62A8">
              <w:t>15.48</w:t>
            </w:r>
          </w:p>
        </w:tc>
      </w:tr>
      <w:tr w:rsidR="00BB62A8" w:rsidRPr="00BB62A8" w14:paraId="4660D036"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B861B0" w14:textId="77777777" w:rsidR="00BB62A8" w:rsidRPr="00BB62A8" w:rsidRDefault="00BB62A8" w:rsidP="00BB62A8">
            <w:pPr>
              <w:pStyle w:val="TableDataEntries"/>
              <w:jc w:val="left"/>
            </w:pPr>
            <w:r w:rsidRPr="00BB62A8">
              <w:t>Nickel</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885D26" w14:textId="77777777" w:rsidR="00BB62A8" w:rsidRPr="00BB62A8" w:rsidRDefault="00BB62A8" w:rsidP="00BB62A8">
            <w:pPr>
              <w:pStyle w:val="TableDataEntries"/>
            </w:pPr>
            <w:r w:rsidRPr="00BB62A8">
              <w:t>38.54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6A6E32" w14:textId="77777777" w:rsidR="00BB62A8" w:rsidRPr="00BB62A8" w:rsidRDefault="00BB62A8" w:rsidP="00BB62A8">
            <w:pPr>
              <w:pStyle w:val="TableDataEntries"/>
            </w:pPr>
            <w:r w:rsidRPr="00BB62A8">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125A97"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2A3850" w14:textId="77777777" w:rsidR="00BB62A8" w:rsidRPr="00BB62A8" w:rsidRDefault="00BB62A8" w:rsidP="00BB62A8">
            <w:pPr>
              <w:pStyle w:val="TableDataEntries"/>
            </w:pPr>
            <w:r w:rsidRPr="00BB62A8">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BF064B" w14:textId="77777777" w:rsidR="00BB62A8" w:rsidRPr="00BB62A8" w:rsidRDefault="00BB62A8" w:rsidP="00BB62A8">
            <w:pPr>
              <w:pStyle w:val="TableDataEntries"/>
            </w:pPr>
            <w:r w:rsidRPr="00BB62A8">
              <w:t>8.40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612BAF" w14:textId="77777777" w:rsidR="00BB62A8" w:rsidRPr="00BB62A8" w:rsidRDefault="00BB62A8" w:rsidP="00BB62A8">
            <w:pPr>
              <w:pStyle w:val="TableDataEntries"/>
            </w:pPr>
            <w:r w:rsidRPr="00BB62A8">
              <w:t>40.00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D5BA81" w14:textId="77777777" w:rsidR="00BB62A8" w:rsidRPr="00BB62A8" w:rsidRDefault="00BB62A8" w:rsidP="00BB62A8">
            <w:pPr>
              <w:pStyle w:val="TableDataEntries"/>
            </w:pPr>
            <w:r w:rsidRPr="00BB62A8">
              <w:t>15.41</w:t>
            </w:r>
          </w:p>
        </w:tc>
      </w:tr>
      <w:tr w:rsidR="00BB62A8" w:rsidRPr="00BB62A8" w14:paraId="585DB17A"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209072" w14:textId="77777777" w:rsidR="00BB62A8" w:rsidRPr="00BB62A8" w:rsidRDefault="00BB62A8" w:rsidP="00BB62A8">
            <w:pPr>
              <w:pStyle w:val="TableDataEntries"/>
              <w:jc w:val="left"/>
            </w:pPr>
            <w:r w:rsidRPr="00BB62A8">
              <w:t>Uncoated flat-rolled iron &amp; steel</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B521D4F" w14:textId="77777777" w:rsidR="00BB62A8" w:rsidRPr="00BB62A8" w:rsidRDefault="00BB62A8" w:rsidP="00BB62A8">
            <w:pPr>
              <w:pStyle w:val="TableDataEntries"/>
            </w:pPr>
            <w:r w:rsidRPr="00BB62A8">
              <w:t>49.69</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83B4CDF" w14:textId="77777777" w:rsidR="00BB62A8" w:rsidRPr="00BB62A8" w:rsidRDefault="00BB62A8" w:rsidP="00BB62A8">
            <w:pPr>
              <w:pStyle w:val="TableDataEntries"/>
            </w:pPr>
            <w:r w:rsidRPr="00BB62A8">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00D384"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8BF33E3" w14:textId="77777777" w:rsidR="00BB62A8" w:rsidRPr="00BB62A8" w:rsidRDefault="00BB62A8" w:rsidP="00BB62A8">
            <w:pPr>
              <w:pStyle w:val="TableDataEntries"/>
            </w:pPr>
            <w:r w:rsidRPr="00BB62A8">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366980" w14:textId="77777777" w:rsidR="00BB62A8" w:rsidRPr="00BB62A8" w:rsidRDefault="00BB62A8" w:rsidP="00BB62A8">
            <w:pPr>
              <w:pStyle w:val="TableDataEntries"/>
            </w:pPr>
            <w:r w:rsidRPr="00BB62A8">
              <w:t>5.90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47A2BC4" w14:textId="77777777" w:rsidR="00BB62A8" w:rsidRPr="00BB62A8" w:rsidRDefault="00BB62A8" w:rsidP="00BB62A8">
            <w:pPr>
              <w:pStyle w:val="TableDataEntries"/>
            </w:pPr>
            <w:r w:rsidRPr="00BB62A8">
              <w:t>28.10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EDD6FE" w14:textId="77777777" w:rsidR="00BB62A8" w:rsidRPr="00BB62A8" w:rsidRDefault="00BB62A8" w:rsidP="00BB62A8">
            <w:pPr>
              <w:pStyle w:val="TableDataEntries"/>
            </w:pPr>
            <w:r w:rsidRPr="00BB62A8">
              <w:t>13.96</w:t>
            </w:r>
          </w:p>
        </w:tc>
      </w:tr>
      <w:tr w:rsidR="00BB62A8" w:rsidRPr="00BB62A8" w14:paraId="2792143A"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D6E820B" w14:textId="77777777" w:rsidR="00BB62A8" w:rsidRPr="00BB62A8" w:rsidRDefault="00BB62A8" w:rsidP="00BB62A8">
            <w:pPr>
              <w:pStyle w:val="TableDataEntries"/>
              <w:jc w:val="left"/>
            </w:pPr>
            <w:r w:rsidRPr="00BB62A8">
              <w:t xml:space="preserve">Edible products &amp; preparations, </w:t>
            </w:r>
            <w:proofErr w:type="spellStart"/>
            <w:r w:rsidRPr="00BB62A8">
              <w:t>nes</w:t>
            </w:r>
            <w:proofErr w:type="spellEnd"/>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7FA8FA" w14:textId="77777777" w:rsidR="00BB62A8" w:rsidRPr="00BB62A8" w:rsidRDefault="00BB62A8" w:rsidP="00BB62A8">
            <w:pPr>
              <w:pStyle w:val="TableDataEntries"/>
            </w:pPr>
            <w:r w:rsidRPr="00BB62A8">
              <w:t>73.58</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3825583" w14:textId="77777777" w:rsidR="00BB62A8" w:rsidRPr="00BB62A8" w:rsidRDefault="00BB62A8" w:rsidP="00BB62A8">
            <w:pPr>
              <w:pStyle w:val="TableDataEntries"/>
            </w:pPr>
            <w:r w:rsidRPr="00BB62A8">
              <w:t>4.94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17627F"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2A8F28" w14:textId="77777777" w:rsidR="00BB62A8" w:rsidRPr="00BB62A8" w:rsidRDefault="00BB62A8" w:rsidP="00BB62A8">
            <w:pPr>
              <w:pStyle w:val="TableDataEntries"/>
            </w:pPr>
            <w:r w:rsidRPr="00BB62A8">
              <w:t>-4.71</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1C2D675" w14:textId="77777777" w:rsidR="00BB62A8" w:rsidRPr="00BB62A8" w:rsidRDefault="00BB62A8" w:rsidP="00BB62A8">
            <w:pPr>
              <w:pStyle w:val="TableDataEntries"/>
            </w:pPr>
            <w:r w:rsidRPr="00BB62A8">
              <w:t>4.00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AA3A1E" w14:textId="77777777" w:rsidR="00BB62A8" w:rsidRPr="00BB62A8" w:rsidRDefault="00BB62A8" w:rsidP="00BB62A8">
            <w:pPr>
              <w:pStyle w:val="TableDataEntries"/>
            </w:pPr>
            <w:r w:rsidRPr="00BB62A8">
              <w:t>18.83</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84753A" w14:textId="77777777" w:rsidR="00BB62A8" w:rsidRPr="00BB62A8" w:rsidRDefault="00BB62A8" w:rsidP="00BB62A8">
            <w:pPr>
              <w:pStyle w:val="TableDataEntries"/>
            </w:pPr>
            <w:r w:rsidRPr="00BB62A8">
              <w:t>13.86</w:t>
            </w:r>
          </w:p>
        </w:tc>
      </w:tr>
      <w:tr w:rsidR="00BB62A8" w:rsidRPr="00BB62A8" w14:paraId="5EF76932"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1ECCF6" w14:textId="77777777" w:rsidR="00BB62A8" w:rsidRPr="00BB62A8" w:rsidRDefault="00BB62A8" w:rsidP="00BB62A8">
            <w:pPr>
              <w:pStyle w:val="TableDataEntries"/>
              <w:jc w:val="left"/>
            </w:pPr>
            <w:r w:rsidRPr="00BB62A8">
              <w:t>Oil-seeds &amp; oleaginous fruits, soft</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A9D5AD" w14:textId="77777777" w:rsidR="00BB62A8" w:rsidRPr="00BB62A8" w:rsidRDefault="00BB62A8" w:rsidP="00BB62A8">
            <w:pPr>
              <w:pStyle w:val="TableDataEntries"/>
            </w:pPr>
            <w:r w:rsidRPr="00BB62A8">
              <w:t>51.74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7745A8" w14:textId="77777777" w:rsidR="00BB62A8" w:rsidRPr="00BB62A8" w:rsidRDefault="00BB62A8" w:rsidP="00BB62A8">
            <w:pPr>
              <w:pStyle w:val="TableDataEntries"/>
            </w:pPr>
            <w:r w:rsidRPr="00BB62A8">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B828F4"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07FA32" w14:textId="77777777" w:rsidR="00BB62A8" w:rsidRPr="00BB62A8" w:rsidRDefault="00BB62A8" w:rsidP="00BB62A8">
            <w:pPr>
              <w:pStyle w:val="TableDataEntries"/>
            </w:pPr>
            <w:r w:rsidRPr="00BB62A8">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163D09" w14:textId="77777777" w:rsidR="00BB62A8" w:rsidRPr="00BB62A8" w:rsidRDefault="00BB62A8" w:rsidP="00BB62A8">
            <w:pPr>
              <w:pStyle w:val="TableDataEntries"/>
            </w:pPr>
            <w:r w:rsidRPr="00BB62A8">
              <w:t>4.90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30592F" w14:textId="77777777" w:rsidR="00BB62A8" w:rsidRPr="00BB62A8" w:rsidRDefault="00BB62A8" w:rsidP="00BB62A8">
            <w:pPr>
              <w:pStyle w:val="TableDataEntries"/>
            </w:pPr>
            <w:r w:rsidRPr="00BB62A8">
              <w:t>23.33</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CDA54E2" w14:textId="77777777" w:rsidR="00BB62A8" w:rsidRPr="00BB62A8" w:rsidRDefault="00BB62A8" w:rsidP="00BB62A8">
            <w:pPr>
              <w:pStyle w:val="TableDataEntries"/>
            </w:pPr>
            <w:r w:rsidRPr="00BB62A8">
              <w:t>12.07</w:t>
            </w:r>
          </w:p>
        </w:tc>
      </w:tr>
      <w:tr w:rsidR="00BB62A8" w:rsidRPr="00BB62A8" w14:paraId="3C7C064C"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48B902F" w14:textId="77777777" w:rsidR="00BB62A8" w:rsidRPr="00BB62A8" w:rsidRDefault="00BB62A8" w:rsidP="00BB62A8">
            <w:pPr>
              <w:pStyle w:val="TableDataEntries"/>
              <w:jc w:val="left"/>
            </w:pPr>
            <w:r w:rsidRPr="00BB62A8">
              <w:t>Worn clothing &amp; rags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273FEE" w14:textId="77777777" w:rsidR="00BB62A8" w:rsidRPr="00BB62A8" w:rsidRDefault="00BB62A8" w:rsidP="00BB62A8">
            <w:pPr>
              <w:pStyle w:val="TableDataEntries"/>
            </w:pPr>
            <w:r w:rsidRPr="00BB62A8">
              <w:t>33.75</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1CC53AB" w14:textId="77777777" w:rsidR="00BB62A8" w:rsidRPr="00BB62A8" w:rsidRDefault="00BB62A8" w:rsidP="00BB62A8">
            <w:pPr>
              <w:pStyle w:val="TableDataEntries"/>
            </w:pPr>
            <w:r w:rsidRPr="00BB62A8">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B2A887"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F821FB" w14:textId="77777777" w:rsidR="00BB62A8" w:rsidRPr="00BB62A8" w:rsidRDefault="00BB62A8" w:rsidP="00BB62A8">
            <w:pPr>
              <w:pStyle w:val="TableDataEntries"/>
            </w:pPr>
            <w:r w:rsidRPr="00BB62A8">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03C52FB" w14:textId="77777777" w:rsidR="00BB62A8" w:rsidRPr="00BB62A8" w:rsidRDefault="00BB62A8" w:rsidP="00BB62A8">
            <w:pPr>
              <w:pStyle w:val="TableDataEntries"/>
            </w:pPr>
            <w:r w:rsidRPr="00BB62A8">
              <w:t>7.40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4834E3" w14:textId="77777777" w:rsidR="00BB62A8" w:rsidRPr="00BB62A8" w:rsidRDefault="00BB62A8" w:rsidP="00BB62A8">
            <w:pPr>
              <w:pStyle w:val="TableDataEntries"/>
            </w:pPr>
            <w:r w:rsidRPr="00BB62A8">
              <w:t>35.24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E21A9CE" w14:textId="77777777" w:rsidR="00BB62A8" w:rsidRPr="00BB62A8" w:rsidRDefault="00BB62A8" w:rsidP="00BB62A8">
            <w:pPr>
              <w:pStyle w:val="TableDataEntries"/>
            </w:pPr>
            <w:r w:rsidRPr="00BB62A8">
              <w:t>11.89</w:t>
            </w:r>
          </w:p>
        </w:tc>
      </w:tr>
      <w:tr w:rsidR="00BB62A8" w:rsidRPr="00BB62A8" w14:paraId="3CBA15FA"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0A6FDE" w14:textId="77777777" w:rsidR="00BB62A8" w:rsidRPr="00BB62A8" w:rsidRDefault="00BB62A8" w:rsidP="00BB62A8">
            <w:pPr>
              <w:pStyle w:val="TableDataEntries"/>
              <w:jc w:val="left"/>
            </w:pPr>
            <w:r w:rsidRPr="00BB62A8">
              <w:t>Milk, cream, whey &amp; yoghurt</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7284D2" w14:textId="77777777" w:rsidR="00BB62A8" w:rsidRPr="00BB62A8" w:rsidRDefault="00BB62A8" w:rsidP="00BB62A8">
            <w:pPr>
              <w:pStyle w:val="TableDataEntries"/>
            </w:pPr>
            <w:r w:rsidRPr="00BB62A8">
              <w:t>38.99</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5E38CB" w14:textId="77777777" w:rsidR="00BB62A8" w:rsidRPr="00BB62A8" w:rsidRDefault="00BB62A8" w:rsidP="00BB62A8">
            <w:pPr>
              <w:pStyle w:val="TableDataEntries"/>
            </w:pPr>
            <w:r w:rsidRPr="00BB62A8">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B588AF" w14:textId="77777777" w:rsidR="00BB62A8" w:rsidRPr="00BB62A8" w:rsidRDefault="00BB62A8" w:rsidP="00BB62A8">
            <w:pPr>
              <w:pStyle w:val="TableDataEntries"/>
            </w:pPr>
            <w:r w:rsidRPr="00BB62A8">
              <w:t>2.24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C49593F" w14:textId="77777777" w:rsidR="00BB62A8" w:rsidRPr="00BB62A8" w:rsidRDefault="00BB62A8" w:rsidP="00BB62A8">
            <w:pPr>
              <w:pStyle w:val="TableDataEntries"/>
            </w:pPr>
            <w:r w:rsidRPr="00BB62A8">
              <w:t>-2.63</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F19E27" w14:textId="77777777" w:rsidR="00BB62A8" w:rsidRPr="00BB62A8" w:rsidRDefault="00BB62A8" w:rsidP="00BB62A8">
            <w:pPr>
              <w:pStyle w:val="TableDataEntries"/>
            </w:pPr>
            <w:r w:rsidRPr="00BB62A8">
              <w:t>7.30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4D16F6" w14:textId="77777777" w:rsidR="00BB62A8" w:rsidRPr="00BB62A8" w:rsidRDefault="00BB62A8" w:rsidP="00BB62A8">
            <w:pPr>
              <w:pStyle w:val="TableDataEntries"/>
            </w:pPr>
            <w:r w:rsidRPr="00BB62A8">
              <w:t>19.18</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769836" w14:textId="77777777" w:rsidR="00BB62A8" w:rsidRPr="00BB62A8" w:rsidRDefault="00BB62A8" w:rsidP="00BB62A8">
            <w:pPr>
              <w:pStyle w:val="TableDataEntries"/>
            </w:pPr>
            <w:r w:rsidRPr="00BB62A8">
              <w:t>7.48</w:t>
            </w:r>
          </w:p>
        </w:tc>
      </w:tr>
      <w:tr w:rsidR="00BB62A8" w:rsidRPr="00BB62A8" w14:paraId="5F2D5F32"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E9E0CD" w14:textId="77777777" w:rsidR="00BB62A8" w:rsidRPr="00BB62A8" w:rsidRDefault="00BB62A8" w:rsidP="00BB62A8">
            <w:pPr>
              <w:pStyle w:val="TableDataEntries"/>
              <w:jc w:val="left"/>
            </w:pPr>
            <w:r w:rsidRPr="00BB62A8">
              <w:t>Fruit &amp; nuts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61EF2B" w14:textId="77777777" w:rsidR="00BB62A8" w:rsidRPr="00BB62A8" w:rsidRDefault="00BB62A8" w:rsidP="00BB62A8">
            <w:pPr>
              <w:pStyle w:val="TableDataEntries"/>
            </w:pPr>
            <w:r w:rsidRPr="00BB62A8">
              <w:t>91.94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20FE2B" w14:textId="77777777" w:rsidR="00BB62A8" w:rsidRPr="00BB62A8" w:rsidRDefault="00BB62A8" w:rsidP="00BB62A8">
            <w:pPr>
              <w:pStyle w:val="TableDataEntries"/>
            </w:pPr>
            <w:r w:rsidRPr="00BB62A8">
              <w:t>2.22</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0C37E47"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D04EA6" w14:textId="77777777" w:rsidR="00BB62A8" w:rsidRPr="00BB62A8" w:rsidRDefault="00BB62A8" w:rsidP="00BB62A8">
            <w:pPr>
              <w:pStyle w:val="TableDataEntries"/>
            </w:pPr>
            <w:r w:rsidRPr="00BB62A8">
              <w:t>-2.17</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65FC84" w14:textId="77777777" w:rsidR="00BB62A8" w:rsidRPr="00BB62A8" w:rsidRDefault="00BB62A8" w:rsidP="00BB62A8">
            <w:pPr>
              <w:pStyle w:val="TableDataEntries"/>
            </w:pPr>
            <w:r w:rsidRPr="00BB62A8">
              <w:t>3.70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950F00" w14:textId="77777777" w:rsidR="00BB62A8" w:rsidRPr="00BB62A8" w:rsidRDefault="00BB62A8" w:rsidP="00BB62A8">
            <w:pPr>
              <w:pStyle w:val="TableDataEntries"/>
            </w:pPr>
            <w:r w:rsidRPr="00BB62A8">
              <w:t>8.04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6D2B93" w14:textId="77777777" w:rsidR="00BB62A8" w:rsidRPr="00BB62A8" w:rsidRDefault="00BB62A8" w:rsidP="00BB62A8">
            <w:pPr>
              <w:pStyle w:val="TableDataEntries"/>
            </w:pPr>
            <w:r w:rsidRPr="00BB62A8">
              <w:t>7.40</w:t>
            </w:r>
          </w:p>
        </w:tc>
      </w:tr>
      <w:tr w:rsidR="00BB62A8" w:rsidRPr="00BB62A8" w14:paraId="6504653D"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A9F53A" w14:textId="77777777" w:rsidR="00BB62A8" w:rsidRPr="00BB62A8" w:rsidRDefault="00BB62A8" w:rsidP="00BB62A8">
            <w:pPr>
              <w:pStyle w:val="TableDataEntries"/>
              <w:jc w:val="left"/>
            </w:pPr>
            <w:r w:rsidRPr="00BB62A8">
              <w:t>Jewellery</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3199C6" w14:textId="77777777" w:rsidR="00BB62A8" w:rsidRPr="00BB62A8" w:rsidRDefault="00BB62A8" w:rsidP="00BB62A8">
            <w:pPr>
              <w:pStyle w:val="TableDataEntries"/>
            </w:pPr>
            <w:r w:rsidRPr="00BB62A8">
              <w:t>20.24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E50365" w14:textId="77777777" w:rsidR="00BB62A8" w:rsidRPr="00BB62A8" w:rsidRDefault="00BB62A8" w:rsidP="00BB62A8">
            <w:pPr>
              <w:pStyle w:val="TableDataEntries"/>
            </w:pPr>
            <w:r w:rsidRPr="00BB62A8">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BFF197"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A3F4AA" w14:textId="77777777" w:rsidR="00BB62A8" w:rsidRPr="00BB62A8" w:rsidRDefault="00BB62A8" w:rsidP="00BB62A8">
            <w:pPr>
              <w:pStyle w:val="TableDataEntries"/>
            </w:pPr>
            <w:r w:rsidRPr="00BB62A8">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EDEA2F" w14:textId="77777777" w:rsidR="00BB62A8" w:rsidRPr="00BB62A8" w:rsidRDefault="00BB62A8" w:rsidP="00BB62A8">
            <w:pPr>
              <w:pStyle w:val="TableDataEntries"/>
            </w:pPr>
            <w:r w:rsidRPr="00BB62A8">
              <w:t>7.50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3DF167" w14:textId="77777777" w:rsidR="00BB62A8" w:rsidRPr="00BB62A8" w:rsidRDefault="00BB62A8" w:rsidP="00BB62A8">
            <w:pPr>
              <w:pStyle w:val="TableDataEntries"/>
            </w:pPr>
            <w:r w:rsidRPr="00BB62A8">
              <w:t>35.71</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62DEA6" w14:textId="77777777" w:rsidR="00BB62A8" w:rsidRPr="00BB62A8" w:rsidRDefault="00BB62A8" w:rsidP="00BB62A8">
            <w:pPr>
              <w:pStyle w:val="TableDataEntries"/>
            </w:pPr>
            <w:r w:rsidRPr="00BB62A8">
              <w:t>7.23</w:t>
            </w:r>
          </w:p>
        </w:tc>
      </w:tr>
      <w:tr w:rsidR="00BB62A8" w:rsidRPr="00BB62A8" w14:paraId="17DD1B84"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ACB451" w14:textId="77777777" w:rsidR="00BB62A8" w:rsidRPr="00BB62A8" w:rsidRDefault="00BB62A8" w:rsidP="00BB62A8">
            <w:pPr>
              <w:pStyle w:val="TableDataEntries"/>
              <w:jc w:val="left"/>
            </w:pPr>
            <w:r w:rsidRPr="00BB62A8">
              <w:t xml:space="preserve">Beef, </w:t>
            </w:r>
            <w:proofErr w:type="spellStart"/>
            <w:r w:rsidRPr="00BB62A8">
              <w:t>f.c.f</w:t>
            </w:r>
            <w:proofErr w:type="spellEnd"/>
            <w:r w:rsidRPr="00BB62A8">
              <w:t>.</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8E7B7E" w14:textId="77777777" w:rsidR="00BB62A8" w:rsidRPr="00BB62A8" w:rsidRDefault="00BB62A8" w:rsidP="00BB62A8">
            <w:pPr>
              <w:pStyle w:val="TableDataEntries"/>
            </w:pPr>
            <w:r w:rsidRPr="00BB62A8">
              <w:t>113.66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245230" w14:textId="77777777" w:rsidR="00BB62A8" w:rsidRPr="00BB62A8" w:rsidRDefault="00BB62A8" w:rsidP="00BB62A8">
            <w:pPr>
              <w:pStyle w:val="TableDataEntries"/>
            </w:pPr>
            <w:r w:rsidRPr="00BB62A8">
              <w:t>0.79</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71C4DE"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9A52CB" w14:textId="77777777" w:rsidR="00BB62A8" w:rsidRPr="00BB62A8" w:rsidRDefault="00BB62A8" w:rsidP="00BB62A8">
            <w:pPr>
              <w:pStyle w:val="TableDataEntries"/>
            </w:pPr>
            <w:r w:rsidRPr="00BB62A8">
              <w:t>-0.79</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66D691" w14:textId="77777777" w:rsidR="00BB62A8" w:rsidRPr="00BB62A8" w:rsidRDefault="00BB62A8" w:rsidP="00BB62A8">
            <w:pPr>
              <w:pStyle w:val="TableDataEntries"/>
            </w:pPr>
            <w:r w:rsidRPr="00BB62A8">
              <w:t>7.70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3424194" w14:textId="77777777" w:rsidR="00BB62A8" w:rsidRPr="00BB62A8" w:rsidRDefault="00BB62A8" w:rsidP="00BB62A8">
            <w:pPr>
              <w:pStyle w:val="TableDataEntries"/>
            </w:pPr>
            <w:r w:rsidRPr="00BB62A8">
              <w:t>6.05</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DACC51" w14:textId="77777777" w:rsidR="00BB62A8" w:rsidRPr="00BB62A8" w:rsidRDefault="00BB62A8" w:rsidP="00BB62A8">
            <w:pPr>
              <w:pStyle w:val="TableDataEntries"/>
            </w:pPr>
            <w:r w:rsidRPr="00BB62A8">
              <w:t>6.88</w:t>
            </w:r>
          </w:p>
        </w:tc>
      </w:tr>
      <w:tr w:rsidR="00BB62A8" w:rsidRPr="00BB62A8" w14:paraId="41D3D4F2"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875537F" w14:textId="77777777" w:rsidR="00BB62A8" w:rsidRPr="00BB62A8" w:rsidRDefault="00BB62A8" w:rsidP="00BB62A8">
            <w:pPr>
              <w:pStyle w:val="TableDataEntries"/>
              <w:jc w:val="left"/>
            </w:pPr>
            <w:r w:rsidRPr="00BB62A8">
              <w:t>Mechanical handling equip &amp; parts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10FFFB" w14:textId="77777777" w:rsidR="00BB62A8" w:rsidRPr="00BB62A8" w:rsidRDefault="00BB62A8" w:rsidP="00BB62A8">
            <w:pPr>
              <w:pStyle w:val="TableDataEntries"/>
            </w:pPr>
            <w:r w:rsidRPr="00BB62A8">
              <w:t>16.52</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394002" w14:textId="77777777" w:rsidR="00BB62A8" w:rsidRPr="00BB62A8" w:rsidRDefault="00BB62A8" w:rsidP="00BB62A8">
            <w:pPr>
              <w:pStyle w:val="TableDataEntries"/>
            </w:pPr>
            <w:r w:rsidRPr="00BB62A8">
              <w:t>4.75</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59884A"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FCE203A" w14:textId="77777777" w:rsidR="00BB62A8" w:rsidRPr="00BB62A8" w:rsidRDefault="00BB62A8" w:rsidP="00BB62A8">
            <w:pPr>
              <w:pStyle w:val="TableDataEntries"/>
            </w:pPr>
            <w:r w:rsidRPr="00BB62A8">
              <w:t>-4.53</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1B72464" w14:textId="77777777" w:rsidR="00BB62A8" w:rsidRPr="00BB62A8" w:rsidRDefault="00BB62A8" w:rsidP="00BB62A8">
            <w:pPr>
              <w:pStyle w:val="TableDataEntries"/>
            </w:pPr>
            <w:r w:rsidRPr="00BB62A8">
              <w:t>8.10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FC0092" w14:textId="77777777" w:rsidR="00BB62A8" w:rsidRPr="00BB62A8" w:rsidRDefault="00BB62A8" w:rsidP="00BB62A8">
            <w:pPr>
              <w:pStyle w:val="TableDataEntries"/>
            </w:pPr>
            <w:r w:rsidRPr="00BB62A8">
              <w:t>36.72</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3AEBE9F" w14:textId="77777777" w:rsidR="00BB62A8" w:rsidRPr="00BB62A8" w:rsidRDefault="00BB62A8" w:rsidP="00BB62A8">
            <w:pPr>
              <w:pStyle w:val="TableDataEntries"/>
            </w:pPr>
            <w:r w:rsidRPr="00BB62A8">
              <w:t>6.07</w:t>
            </w:r>
          </w:p>
        </w:tc>
      </w:tr>
      <w:tr w:rsidR="00BB62A8" w:rsidRPr="00BB62A8" w14:paraId="7EFD8463"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9D1310" w14:textId="77777777" w:rsidR="00BB62A8" w:rsidRPr="00BB62A8" w:rsidRDefault="00BB62A8" w:rsidP="00BB62A8">
            <w:pPr>
              <w:pStyle w:val="TableDataEntries"/>
              <w:jc w:val="left"/>
            </w:pPr>
            <w:r w:rsidRPr="00BB62A8">
              <w:t>Aircraft, spacecraft &amp; parts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F15423" w14:textId="77777777" w:rsidR="00BB62A8" w:rsidRPr="00BB62A8" w:rsidRDefault="00BB62A8" w:rsidP="00BB62A8">
            <w:pPr>
              <w:pStyle w:val="TableDataEntries"/>
            </w:pPr>
            <w:r w:rsidRPr="00BB62A8">
              <w:t>13.45</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3577FC" w14:textId="77777777" w:rsidR="00BB62A8" w:rsidRPr="00BB62A8" w:rsidRDefault="00BB62A8" w:rsidP="00BB62A8">
            <w:pPr>
              <w:pStyle w:val="TableDataEntries"/>
            </w:pPr>
            <w:r w:rsidRPr="00BB62A8">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149045F"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398ACD" w14:textId="77777777" w:rsidR="00BB62A8" w:rsidRPr="00BB62A8" w:rsidRDefault="00BB62A8" w:rsidP="00BB62A8">
            <w:pPr>
              <w:pStyle w:val="TableDataEntries"/>
            </w:pPr>
            <w:r w:rsidRPr="00BB62A8">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8EAF98" w14:textId="77777777" w:rsidR="00BB62A8" w:rsidRPr="00BB62A8" w:rsidRDefault="00BB62A8" w:rsidP="00BB62A8">
            <w:pPr>
              <w:pStyle w:val="TableDataEntries"/>
            </w:pPr>
            <w:r w:rsidRPr="00BB62A8">
              <w:t>8.60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FF31AE2" w14:textId="77777777" w:rsidR="00BB62A8" w:rsidRPr="00BB62A8" w:rsidRDefault="00BB62A8" w:rsidP="00BB62A8">
            <w:pPr>
              <w:pStyle w:val="TableDataEntries"/>
            </w:pPr>
            <w:r w:rsidRPr="00BB62A8">
              <w:t>40.95</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C5B2092" w14:textId="77777777" w:rsidR="00BB62A8" w:rsidRPr="00BB62A8" w:rsidRDefault="00BB62A8" w:rsidP="00BB62A8">
            <w:pPr>
              <w:pStyle w:val="TableDataEntries"/>
            </w:pPr>
            <w:r w:rsidRPr="00BB62A8">
              <w:t>5.51</w:t>
            </w:r>
          </w:p>
        </w:tc>
      </w:tr>
      <w:tr w:rsidR="00BB62A8" w:rsidRPr="00BB62A8" w14:paraId="4AE1FF0B"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CCB3D6" w14:textId="77777777" w:rsidR="00BB62A8" w:rsidRPr="00BB62A8" w:rsidRDefault="00BB62A8" w:rsidP="00BB62A8">
            <w:pPr>
              <w:pStyle w:val="TableDataEntries"/>
              <w:jc w:val="left"/>
            </w:pPr>
            <w:r w:rsidRPr="00BB62A8">
              <w:t>Specialised machinery &amp; parts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1C0BE8" w14:textId="77777777" w:rsidR="00BB62A8" w:rsidRPr="00BB62A8" w:rsidRDefault="00BB62A8" w:rsidP="00BB62A8">
            <w:pPr>
              <w:pStyle w:val="TableDataEntries"/>
            </w:pPr>
            <w:r w:rsidRPr="00BB62A8">
              <w:t>30.26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01A417" w14:textId="77777777" w:rsidR="00BB62A8" w:rsidRPr="00BB62A8" w:rsidRDefault="00BB62A8" w:rsidP="00BB62A8">
            <w:pPr>
              <w:pStyle w:val="TableDataEntries"/>
            </w:pPr>
            <w:r w:rsidRPr="00BB62A8">
              <w:t>2.04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00D3E7"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CE450C" w14:textId="77777777" w:rsidR="00BB62A8" w:rsidRPr="00BB62A8" w:rsidRDefault="00BB62A8" w:rsidP="00BB62A8">
            <w:pPr>
              <w:pStyle w:val="TableDataEntries"/>
            </w:pPr>
            <w:r w:rsidRPr="00BB62A8">
              <w:t>-2.00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3BA837" w14:textId="77777777" w:rsidR="00BB62A8" w:rsidRPr="00BB62A8" w:rsidRDefault="00BB62A8" w:rsidP="00BB62A8">
            <w:pPr>
              <w:pStyle w:val="TableDataEntries"/>
            </w:pPr>
            <w:r w:rsidRPr="00BB62A8">
              <w:t>8.10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B10B11" w14:textId="77777777" w:rsidR="00BB62A8" w:rsidRPr="00BB62A8" w:rsidRDefault="00BB62A8" w:rsidP="00BB62A8">
            <w:pPr>
              <w:pStyle w:val="TableDataEntries"/>
            </w:pPr>
            <w:r w:rsidRPr="00BB62A8">
              <w:t>16.18</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30250C9" w14:textId="77777777" w:rsidR="00BB62A8" w:rsidRPr="00BB62A8" w:rsidRDefault="00BB62A8" w:rsidP="00BB62A8">
            <w:pPr>
              <w:pStyle w:val="TableDataEntries"/>
            </w:pPr>
            <w:r w:rsidRPr="00BB62A8">
              <w:t>4.90</w:t>
            </w:r>
          </w:p>
        </w:tc>
      </w:tr>
      <w:tr w:rsidR="00BB62A8" w:rsidRPr="00BB62A8" w14:paraId="651FF661"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022289" w14:textId="77777777" w:rsidR="00BB62A8" w:rsidRPr="00BB62A8" w:rsidRDefault="00BB62A8" w:rsidP="00BB62A8">
            <w:pPr>
              <w:pStyle w:val="TableDataEntries"/>
              <w:jc w:val="left"/>
            </w:pPr>
            <w:r w:rsidRPr="00BB62A8">
              <w:lastRenderedPageBreak/>
              <w:t>Internal combustion piston engines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BF3BDEE" w14:textId="77777777" w:rsidR="00BB62A8" w:rsidRPr="00BB62A8" w:rsidRDefault="00BB62A8" w:rsidP="00BB62A8">
            <w:pPr>
              <w:pStyle w:val="TableDataEntries"/>
            </w:pPr>
            <w:r w:rsidRPr="00BB62A8">
              <w:t>12.65</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CA3D55" w14:textId="77777777" w:rsidR="00BB62A8" w:rsidRPr="00BB62A8" w:rsidRDefault="00BB62A8" w:rsidP="00BB62A8">
            <w:pPr>
              <w:pStyle w:val="TableDataEntries"/>
            </w:pPr>
            <w:r w:rsidRPr="00BB62A8">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9FD90A"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565BCF" w14:textId="77777777" w:rsidR="00BB62A8" w:rsidRPr="00BB62A8" w:rsidRDefault="00BB62A8" w:rsidP="00BB62A8">
            <w:pPr>
              <w:pStyle w:val="TableDataEntries"/>
            </w:pPr>
            <w:r w:rsidRPr="00BB62A8">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0CBB64" w14:textId="77777777" w:rsidR="00BB62A8" w:rsidRPr="00BB62A8" w:rsidRDefault="00BB62A8" w:rsidP="00BB62A8">
            <w:pPr>
              <w:pStyle w:val="TableDataEntries"/>
            </w:pPr>
            <w:r w:rsidRPr="00BB62A8">
              <w:t>8.10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7D9EBC" w14:textId="77777777" w:rsidR="00BB62A8" w:rsidRPr="00BB62A8" w:rsidRDefault="00BB62A8" w:rsidP="00BB62A8">
            <w:pPr>
              <w:pStyle w:val="TableDataEntries"/>
            </w:pPr>
            <w:r w:rsidRPr="00BB62A8">
              <w:t>38.57</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3F36A4" w14:textId="77777777" w:rsidR="00BB62A8" w:rsidRPr="00BB62A8" w:rsidRDefault="00BB62A8" w:rsidP="00BB62A8">
            <w:pPr>
              <w:pStyle w:val="TableDataEntries"/>
            </w:pPr>
            <w:r w:rsidRPr="00BB62A8">
              <w:t>4.88</w:t>
            </w:r>
          </w:p>
        </w:tc>
      </w:tr>
      <w:tr w:rsidR="00BB62A8" w:rsidRPr="00BB62A8" w14:paraId="10540639" w14:textId="77777777" w:rsidTr="00BB62A8">
        <w:trPr>
          <w:trHeight w:val="216"/>
        </w:trPr>
        <w:tc>
          <w:tcPr>
            <w:tcW w:w="206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163BD5DB" w14:textId="77777777" w:rsidR="00BB62A8" w:rsidRPr="00BB62A8" w:rsidRDefault="00BB62A8" w:rsidP="00BB62A8">
            <w:pPr>
              <w:pStyle w:val="TableDataEntries"/>
              <w:jc w:val="left"/>
              <w:rPr>
                <w:rFonts w:ascii="Franklin Gothic Demi" w:hAnsi="Franklin Gothic Demi"/>
              </w:rPr>
            </w:pPr>
            <w:r w:rsidRPr="00BB62A8">
              <w:rPr>
                <w:rFonts w:ascii="Franklin Gothic Demi" w:hAnsi="Franklin Gothic Demi"/>
              </w:rPr>
              <w:t>Total</w:t>
            </w:r>
          </w:p>
        </w:tc>
        <w:tc>
          <w:tcPr>
            <w:tcW w:w="85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1087E211" w14:textId="77777777" w:rsidR="00BB62A8" w:rsidRPr="00BB62A8" w:rsidRDefault="00BB62A8" w:rsidP="00BB62A8">
            <w:pPr>
              <w:pStyle w:val="TableDataEntries"/>
              <w:rPr>
                <w:rFonts w:ascii="Franklin Gothic Demi" w:hAnsi="Franklin Gothic Demi"/>
              </w:rPr>
            </w:pPr>
            <w:r w:rsidRPr="00BB62A8">
              <w:rPr>
                <w:rFonts w:ascii="Franklin Gothic Demi" w:hAnsi="Franklin Gothic Demi"/>
              </w:rPr>
              <w:t>2,503.16</w:t>
            </w:r>
          </w:p>
        </w:tc>
        <w:tc>
          <w:tcPr>
            <w:tcW w:w="83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47F85FCC" w14:textId="77777777" w:rsidR="00BB62A8" w:rsidRPr="00BB62A8" w:rsidRDefault="00BB62A8" w:rsidP="00BB62A8">
            <w:pPr>
              <w:pStyle w:val="TableDataEntries"/>
              <w:rPr>
                <w:rFonts w:ascii="Franklin Gothic Demi" w:hAnsi="Franklin Gothic Demi"/>
              </w:rPr>
            </w:pPr>
          </w:p>
        </w:tc>
        <w:tc>
          <w:tcPr>
            <w:tcW w:w="83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1E7FE2BD" w14:textId="77777777" w:rsidR="00BB62A8" w:rsidRPr="00BB62A8" w:rsidRDefault="00BB62A8" w:rsidP="00BB62A8">
            <w:pPr>
              <w:pStyle w:val="TableDataEntries"/>
              <w:rPr>
                <w:rFonts w:ascii="Franklin Gothic Demi" w:hAnsi="Franklin Gothic Demi"/>
                <w:szCs w:val="20"/>
              </w:rPr>
            </w:pPr>
          </w:p>
        </w:tc>
        <w:tc>
          <w:tcPr>
            <w:tcW w:w="83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2B2A2708" w14:textId="77777777" w:rsidR="00BB62A8" w:rsidRPr="00BB62A8" w:rsidRDefault="00BB62A8" w:rsidP="00BB62A8">
            <w:pPr>
              <w:pStyle w:val="TableDataEntries"/>
              <w:rPr>
                <w:rFonts w:ascii="Franklin Gothic Demi" w:hAnsi="Franklin Gothic Demi"/>
                <w:szCs w:val="20"/>
              </w:rPr>
            </w:pPr>
          </w:p>
        </w:tc>
        <w:tc>
          <w:tcPr>
            <w:tcW w:w="83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0B28247E" w14:textId="77777777" w:rsidR="00BB62A8" w:rsidRPr="00BB62A8" w:rsidRDefault="00BB62A8" w:rsidP="00BB62A8">
            <w:pPr>
              <w:pStyle w:val="TableDataEntries"/>
              <w:rPr>
                <w:rFonts w:ascii="Franklin Gothic Demi" w:hAnsi="Franklin Gothic Demi"/>
                <w:szCs w:val="20"/>
              </w:rPr>
            </w:pPr>
          </w:p>
        </w:tc>
        <w:tc>
          <w:tcPr>
            <w:tcW w:w="83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1E0CAD4C" w14:textId="77777777" w:rsidR="00BB62A8" w:rsidRPr="00BB62A8" w:rsidRDefault="00BB62A8" w:rsidP="00BB62A8">
            <w:pPr>
              <w:pStyle w:val="TableDataEntries"/>
              <w:rPr>
                <w:rFonts w:ascii="Franklin Gothic Demi" w:hAnsi="Franklin Gothic Demi"/>
                <w:szCs w:val="20"/>
              </w:rPr>
            </w:pPr>
          </w:p>
        </w:tc>
        <w:tc>
          <w:tcPr>
            <w:tcW w:w="83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676106F0" w14:textId="77777777" w:rsidR="00BB62A8" w:rsidRPr="00BB62A8" w:rsidRDefault="00BB62A8" w:rsidP="00BB62A8">
            <w:pPr>
              <w:pStyle w:val="TableDataEntries"/>
              <w:rPr>
                <w:rFonts w:ascii="Franklin Gothic Demi" w:hAnsi="Franklin Gothic Demi"/>
              </w:rPr>
            </w:pPr>
            <w:r w:rsidRPr="00BB62A8">
              <w:rPr>
                <w:rFonts w:ascii="Franklin Gothic Demi" w:hAnsi="Franklin Gothic Demi"/>
              </w:rPr>
              <w:t>381.57</w:t>
            </w:r>
          </w:p>
        </w:tc>
      </w:tr>
    </w:tbl>
    <w:p w14:paraId="308FD3E4" w14:textId="3CA5417F" w:rsidR="00BB62A8" w:rsidRPr="00E4232C" w:rsidRDefault="00BB62A8">
      <w:pPr>
        <w:pStyle w:val="Note"/>
      </w:pPr>
      <w:r w:rsidRPr="00E4232C">
        <w:rPr>
          <w:rStyle w:val="NoteLabel"/>
        </w:rPr>
        <w:t>a</w:t>
      </w:r>
      <w:r>
        <w:t xml:space="preserve"> Australia’s average annual exports to the UAE over five years from 2015 to 2019</w:t>
      </w:r>
    </w:p>
    <w:p w14:paraId="209A02F1" w14:textId="69FA4147" w:rsidR="00BB62A8" w:rsidRDefault="00BB62A8" w:rsidP="00BB62A8">
      <w:pPr>
        <w:pStyle w:val="Source"/>
        <w:rPr>
          <w:lang w:bidi="fa-IR"/>
        </w:rPr>
      </w:pPr>
      <w:r w:rsidRPr="00BB62A8">
        <w:rPr>
          <w:i/>
          <w:lang w:bidi="fa-IR"/>
        </w:rPr>
        <w:t>Source:</w:t>
      </w:r>
      <w:r>
        <w:rPr>
          <w:lang w:bidi="fa-IR"/>
        </w:rPr>
        <w:t xml:space="preserve"> CIE estimates</w:t>
      </w:r>
    </w:p>
    <w:p w14:paraId="672A707B" w14:textId="23F026FB" w:rsidR="00BB62A8" w:rsidRDefault="00A81DAA" w:rsidP="00A81DAA">
      <w:pPr>
        <w:pStyle w:val="Heading7"/>
        <w:rPr>
          <w:lang w:bidi="fa-IR"/>
        </w:rPr>
      </w:pPr>
      <w:r>
        <w:rPr>
          <w:lang w:bidi="fa-IR"/>
        </w:rPr>
        <w:t>EFTA</w:t>
      </w:r>
      <w:r w:rsidR="00F07E46">
        <w:rPr>
          <w:lang w:bidi="fa-IR"/>
        </w:rPr>
        <w:t xml:space="preserve">-style </w:t>
      </w:r>
      <w:r>
        <w:rPr>
          <w:lang w:bidi="fa-IR"/>
        </w:rPr>
        <w:t>FTA</w:t>
      </w:r>
    </w:p>
    <w:p w14:paraId="6F2AC29E" w14:textId="3827ED9F" w:rsidR="00E17ECF" w:rsidRDefault="00E17ECF" w:rsidP="00E17ECF">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B</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Pr>
          <w:noProof/>
        </w:rPr>
        <w:instrText>0</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Pr>
          <w:noProof/>
        </w:rPr>
        <w:instrText>2</w:instrText>
      </w:r>
      <w:r w:rsidR="002B1E22">
        <w:rPr>
          <w:noProof/>
        </w:rPr>
        <w:fldChar w:fldCharType="end"/>
      </w:r>
      <w:r w:rsidRPr="00695C93">
        <w:instrText xml:space="preserve">." </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002B1E22">
        <w:rPr>
          <w:noProof/>
        </w:rPr>
        <w:instrText>B</w:instrText>
      </w:r>
      <w:r w:rsidR="002B1E22">
        <w:rPr>
          <w:noProof/>
        </w:rPr>
        <w:fldChar w:fldCharType="end"/>
      </w:r>
      <w:r w:rsidRPr="00695C93">
        <w:instrText xml:space="preserve">." </w:instrText>
      </w:r>
      <w:r w:rsidRPr="00695C93">
        <w:fldChar w:fldCharType="separate"/>
      </w:r>
      <w:r w:rsidR="002B1E22">
        <w:rPr>
          <w:noProof/>
        </w:rPr>
        <w:instrText>B</w:instrText>
      </w:r>
      <w:r w:rsidR="002B1E22"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B</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Pr>
          <w:noProof/>
        </w:rPr>
        <w:instrText>0</w:instrText>
      </w:r>
      <w:r w:rsidR="002B1E22">
        <w:rPr>
          <w:noProof/>
        </w:rPr>
        <w:fldChar w:fldCharType="end"/>
      </w:r>
      <w:r w:rsidRPr="00695C93">
        <w:instrText xml:space="preserve"> = 0 "" "1" </w:instrText>
      </w:r>
      <w:r w:rsidRPr="00695C93">
        <w:fldChar w:fldCharType="end"/>
      </w:r>
      <w:r w:rsidRPr="00695C93">
        <w:instrText xml:space="preserve">" "6" </w:instrText>
      </w:r>
      <w:r w:rsidRPr="00695C93">
        <w:fldChar w:fldCharType="separate"/>
      </w:r>
      <w:r w:rsidR="002B1E22" w:rsidRPr="00695C93">
        <w:rPr>
          <w:noProof/>
        </w:rPr>
        <w:instrText>6</w:instrText>
      </w:r>
      <w:r w:rsidRPr="00695C93">
        <w:fldChar w:fldCharType="end"/>
      </w:r>
      <w:r w:rsidRPr="00695C93">
        <w:instrText xml:space="preserve"> </w:instrText>
      </w:r>
      <w:r w:rsidRPr="00695C93">
        <w:fldChar w:fldCharType="separate"/>
      </w:r>
      <w:r w:rsidR="002B1E22">
        <w:rPr>
          <w:noProof/>
        </w:rPr>
        <w:instrText>2</w:instrText>
      </w:r>
      <w:r w:rsidRPr="00695C93">
        <w:fldChar w:fldCharType="end"/>
      </w:r>
      <w:r w:rsidRPr="00695C93">
        <w:instrText xml:space="preserve">" "" </w:instrText>
      </w:r>
      <w:r w:rsidRPr="00695C93">
        <w:fldChar w:fldCharType="separate"/>
      </w:r>
      <w:bookmarkStart w:id="2483" w:name="_Caption5113"/>
      <w:bookmarkStart w:id="2484" w:name="_Caption8841"/>
      <w:bookmarkStart w:id="2485" w:name="_Caption5774"/>
      <w:bookmarkStart w:id="2486" w:name="_Caption1329"/>
      <w:bookmarkStart w:id="2487" w:name="_Caption8753"/>
      <w:bookmarkStart w:id="2488" w:name="_Caption8972"/>
      <w:bookmarkStart w:id="2489" w:name="_Caption5638"/>
      <w:bookmarkStart w:id="2490" w:name="_Caption7295"/>
      <w:bookmarkStart w:id="2491" w:name="_Caption1692"/>
      <w:bookmarkStart w:id="2492" w:name="_Caption1558"/>
      <w:bookmarkStart w:id="2493" w:name="_Caption3142"/>
      <w:bookmarkStart w:id="2494" w:name="_Caption8206"/>
      <w:bookmarkStart w:id="2495" w:name="_Caption9762"/>
      <w:bookmarkStart w:id="2496" w:name="_Caption2346"/>
      <w:bookmarkStart w:id="2497" w:name="_Caption7097"/>
      <w:bookmarkStart w:id="2498" w:name="_Caption8540"/>
      <w:bookmarkStart w:id="2499" w:name="_Caption7265"/>
      <w:bookmarkStart w:id="2500" w:name="_Caption8942"/>
      <w:bookmarkStart w:id="2501" w:name="_Caption0718"/>
      <w:bookmarkStart w:id="2502" w:name="_Caption5274"/>
      <w:bookmarkStart w:id="2503" w:name="_Caption6477"/>
      <w:bookmarkStart w:id="2504" w:name="_Caption2443"/>
      <w:bookmarkStart w:id="2505" w:name="_Caption6305"/>
      <w:bookmarkStart w:id="2506" w:name="_Caption2199"/>
      <w:bookmarkStart w:id="2507" w:name="_Caption2901"/>
      <w:bookmarkStart w:id="2508" w:name="_Caption3498"/>
      <w:bookmarkStart w:id="2509" w:name="_Caption4611"/>
      <w:bookmarkStart w:id="2510" w:name="_Caption0553"/>
      <w:bookmarkStart w:id="2511" w:name="_Caption0246"/>
      <w:bookmarkStart w:id="2512" w:name="_Caption0861"/>
      <w:bookmarkStart w:id="2513" w:name="_Caption3603"/>
      <w:bookmarkStart w:id="2514" w:name="_Caption0853"/>
      <w:bookmarkStart w:id="2515" w:name="_Caption3918"/>
      <w:bookmarkStart w:id="2516" w:name="_Caption9127"/>
      <w:bookmarkStart w:id="2517" w:name="_Caption1938"/>
      <w:bookmarkStart w:id="2518" w:name="_Caption0663"/>
      <w:bookmarkStart w:id="2519" w:name="_Caption2206"/>
      <w:bookmarkStart w:id="2520" w:name="_Caption7468"/>
      <w:bookmarkStart w:id="2521" w:name="_Caption5676"/>
      <w:bookmarkStart w:id="2522" w:name="_Caption2079"/>
      <w:bookmarkStart w:id="2523" w:name="_Caption6461"/>
      <w:bookmarkStart w:id="2524" w:name="_Caption2020"/>
      <w:bookmarkStart w:id="2525" w:name="_Caption3444"/>
      <w:bookmarkStart w:id="2526" w:name="_Caption6539"/>
      <w:bookmarkStart w:id="2527" w:name="_Caption2027"/>
      <w:bookmarkStart w:id="2528" w:name="_Caption0886"/>
      <w:bookmarkStart w:id="2529" w:name="_Caption4488"/>
      <w:bookmarkStart w:id="2530" w:name="_Caption6039"/>
      <w:bookmarkStart w:id="2531" w:name="_Caption8687"/>
      <w:bookmarkStart w:id="2532" w:name="_Caption9841"/>
      <w:bookmarkStart w:id="2533" w:name="_Caption6110"/>
      <w:bookmarkStart w:id="2534" w:name="_Caption1527"/>
      <w:bookmarkStart w:id="2535" w:name="_Caption5708"/>
      <w:bookmarkStart w:id="2536" w:name="_Caption9539"/>
      <w:bookmarkStart w:id="2537" w:name="_Caption2021"/>
      <w:bookmarkStart w:id="2538" w:name="_Caption7079"/>
      <w:bookmarkStart w:id="2539" w:name="_Caption7180"/>
      <w:bookmarkStart w:id="2540" w:name="_Caption7457"/>
      <w:bookmarkStart w:id="2541" w:name="_Caption9256"/>
      <w:bookmarkStart w:id="2542" w:name="_Caption8789"/>
      <w:bookmarkStart w:id="2543" w:name="_Caption0436"/>
      <w:bookmarkStart w:id="2544" w:name="_Caption6758"/>
      <w:bookmarkStart w:id="2545" w:name="_Caption8322"/>
      <w:bookmarkStart w:id="2546" w:name="_Caption3416"/>
      <w:bookmarkStart w:id="2547" w:name="_Caption8319"/>
      <w:bookmarkStart w:id="2548" w:name="_Caption5188"/>
      <w:bookmarkStart w:id="2549" w:name="_Caption5873"/>
      <w:bookmarkStart w:id="2550" w:name="_Caption4258"/>
      <w:bookmarkStart w:id="2551" w:name="_Caption6820"/>
      <w:bookmarkStart w:id="2552" w:name="_Caption9413"/>
      <w:bookmarkStart w:id="2553" w:name="_Caption4536"/>
      <w:bookmarkStart w:id="2554" w:name="_Toc128409084"/>
      <w:r w:rsidR="000F5228">
        <w:rPr>
          <w:noProof/>
        </w:rPr>
        <w:t>B</w:t>
      </w:r>
      <w:r w:rsidR="000F5228" w:rsidRPr="00695C93">
        <w:rPr>
          <w:noProof/>
        </w:rPr>
        <w:t>.</w:t>
      </w:r>
      <w:r w:rsidR="000F5228">
        <w:rPr>
          <w:noProof/>
        </w:rPr>
        <w:t>2</w:t>
      </w:r>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r w:rsidRPr="00695C93">
        <w:fldChar w:fldCharType="end"/>
      </w:r>
      <w:r w:rsidRPr="00695C93">
        <w:tab/>
      </w:r>
      <w:r>
        <w:t>Top 20 growing export sectors</w:t>
      </w:r>
      <w:r w:rsidR="008732F4">
        <w:t xml:space="preserve"> (SITC 3-digit)</w:t>
      </w:r>
      <w:r>
        <w:t xml:space="preserve"> under the EFTA FTA</w:t>
      </w:r>
      <w:bookmarkEnd w:id="2554"/>
    </w:p>
    <w:tbl>
      <w:tblPr>
        <w:tblW w:w="7956" w:type="dxa"/>
        <w:tblLook w:val="04A0" w:firstRow="1" w:lastRow="0" w:firstColumn="1" w:lastColumn="0" w:noHBand="0" w:noVBand="1"/>
      </w:tblPr>
      <w:tblGrid>
        <w:gridCol w:w="2063"/>
        <w:gridCol w:w="859"/>
        <w:gridCol w:w="839"/>
        <w:gridCol w:w="839"/>
        <w:gridCol w:w="839"/>
        <w:gridCol w:w="839"/>
        <w:gridCol w:w="839"/>
        <w:gridCol w:w="839"/>
      </w:tblGrid>
      <w:tr w:rsidR="009510C4" w:rsidRPr="00E17ECF" w14:paraId="31602F06" w14:textId="77777777" w:rsidTr="00DA0231">
        <w:trPr>
          <w:trHeight w:val="216"/>
        </w:trPr>
        <w:tc>
          <w:tcPr>
            <w:tcW w:w="2063" w:type="dxa"/>
            <w:shd w:val="clear" w:color="auto" w:fill="6F6652"/>
            <w:noWrap/>
            <w:tcMar>
              <w:left w:w="57" w:type="dxa"/>
              <w:right w:w="57" w:type="dxa"/>
            </w:tcMar>
            <w:hideMark/>
          </w:tcPr>
          <w:p w14:paraId="4D28147B" w14:textId="7DAD0ACA" w:rsidR="009510C4" w:rsidRPr="00E17ECF" w:rsidRDefault="009510C4" w:rsidP="009510C4">
            <w:pPr>
              <w:pStyle w:val="TableDataColumnHeading"/>
              <w:jc w:val="left"/>
            </w:pPr>
            <w:r>
              <w:t>Exports</w:t>
            </w:r>
          </w:p>
        </w:tc>
        <w:tc>
          <w:tcPr>
            <w:tcW w:w="859" w:type="dxa"/>
            <w:shd w:val="clear" w:color="auto" w:fill="6F6652"/>
            <w:noWrap/>
            <w:tcMar>
              <w:left w:w="57" w:type="dxa"/>
              <w:right w:w="57" w:type="dxa"/>
            </w:tcMar>
            <w:hideMark/>
          </w:tcPr>
          <w:p w14:paraId="47DFA81B" w14:textId="77777777" w:rsidR="009510C4" w:rsidRDefault="009510C4" w:rsidP="009510C4">
            <w:pPr>
              <w:pStyle w:val="TableDataColumnHeading"/>
              <w:rPr>
                <w:rStyle w:val="NoteLabel"/>
                <w:color w:val="FFFFFF" w:themeColor="background1"/>
              </w:rPr>
            </w:pPr>
            <w:r w:rsidRPr="00BB62A8">
              <w:rPr>
                <w:szCs w:val="16"/>
              </w:rPr>
              <w:t>Base</w:t>
            </w:r>
            <w:r>
              <w:rPr>
                <w:szCs w:val="16"/>
              </w:rPr>
              <w:t xml:space="preserve"> export</w:t>
            </w:r>
            <w:r w:rsidRPr="00E4232C">
              <w:rPr>
                <w:rStyle w:val="NoteLabel"/>
              </w:rPr>
              <w:t xml:space="preserve"> </w:t>
            </w:r>
            <w:r w:rsidRPr="00BB62A8">
              <w:rPr>
                <w:szCs w:val="16"/>
              </w:rPr>
              <w:t>value</w:t>
            </w:r>
            <w:r w:rsidRPr="00BB62A8">
              <w:rPr>
                <w:rStyle w:val="NoteLabel"/>
                <w:color w:val="FFFFFF" w:themeColor="background1"/>
              </w:rPr>
              <w:t xml:space="preserve"> a</w:t>
            </w:r>
          </w:p>
          <w:p w14:paraId="15A6A447" w14:textId="6A40F00B" w:rsidR="009510C4" w:rsidRPr="00E17ECF" w:rsidRDefault="009510C4" w:rsidP="00A868BB">
            <w:pPr>
              <w:pStyle w:val="TableDataColumnHeading"/>
              <w:jc w:val="center"/>
              <w:rPr>
                <w:szCs w:val="16"/>
              </w:rPr>
            </w:pPr>
            <w:r w:rsidRPr="00A868BB">
              <w:t>$m</w:t>
            </w:r>
          </w:p>
        </w:tc>
        <w:tc>
          <w:tcPr>
            <w:tcW w:w="839" w:type="dxa"/>
            <w:shd w:val="clear" w:color="auto" w:fill="6F6652"/>
            <w:noWrap/>
            <w:tcMar>
              <w:left w:w="57" w:type="dxa"/>
              <w:right w:w="57" w:type="dxa"/>
            </w:tcMar>
            <w:hideMark/>
          </w:tcPr>
          <w:p w14:paraId="07E9EEB7" w14:textId="77777777" w:rsidR="009510C4" w:rsidRDefault="009510C4" w:rsidP="009510C4">
            <w:pPr>
              <w:pStyle w:val="TableDataColumnHeading"/>
              <w:rPr>
                <w:szCs w:val="16"/>
              </w:rPr>
            </w:pPr>
            <w:r w:rsidRPr="00BB62A8">
              <w:rPr>
                <w:szCs w:val="16"/>
              </w:rPr>
              <w:t>MFN rate</w:t>
            </w:r>
          </w:p>
          <w:p w14:paraId="34F8F95B" w14:textId="34779655" w:rsidR="009510C4" w:rsidRPr="00E17ECF" w:rsidRDefault="009510C4" w:rsidP="009510C4">
            <w:pPr>
              <w:pStyle w:val="TableDataColumnHeading"/>
              <w:rPr>
                <w:szCs w:val="16"/>
              </w:rPr>
            </w:pPr>
            <w:r>
              <w:rPr>
                <w:szCs w:val="16"/>
              </w:rPr>
              <w:t>%</w:t>
            </w:r>
          </w:p>
        </w:tc>
        <w:tc>
          <w:tcPr>
            <w:tcW w:w="839" w:type="dxa"/>
            <w:shd w:val="clear" w:color="auto" w:fill="6F6652"/>
            <w:noWrap/>
            <w:tcMar>
              <w:left w:w="57" w:type="dxa"/>
              <w:right w:w="57" w:type="dxa"/>
            </w:tcMar>
            <w:hideMark/>
          </w:tcPr>
          <w:p w14:paraId="239A3CB1" w14:textId="77777777" w:rsidR="009510C4" w:rsidRDefault="009510C4" w:rsidP="009510C4">
            <w:pPr>
              <w:pStyle w:val="TableDataColumnHeading"/>
              <w:rPr>
                <w:szCs w:val="16"/>
              </w:rPr>
            </w:pPr>
            <w:r w:rsidRPr="00BB62A8">
              <w:rPr>
                <w:szCs w:val="16"/>
              </w:rPr>
              <w:t>FTA offer</w:t>
            </w:r>
          </w:p>
          <w:p w14:paraId="4E82EF6D" w14:textId="6F17228C" w:rsidR="009510C4" w:rsidRPr="00E17ECF" w:rsidRDefault="009510C4" w:rsidP="009510C4">
            <w:pPr>
              <w:pStyle w:val="TableDataColumnHeading"/>
              <w:rPr>
                <w:szCs w:val="16"/>
              </w:rPr>
            </w:pPr>
            <w:r>
              <w:rPr>
                <w:szCs w:val="16"/>
              </w:rPr>
              <w:t>%</w:t>
            </w:r>
          </w:p>
        </w:tc>
        <w:tc>
          <w:tcPr>
            <w:tcW w:w="839" w:type="dxa"/>
            <w:shd w:val="clear" w:color="auto" w:fill="6F6652"/>
            <w:noWrap/>
            <w:tcMar>
              <w:left w:w="57" w:type="dxa"/>
              <w:right w:w="57" w:type="dxa"/>
            </w:tcMar>
            <w:hideMark/>
          </w:tcPr>
          <w:p w14:paraId="2A43D749" w14:textId="77777777" w:rsidR="009510C4" w:rsidRDefault="009510C4" w:rsidP="009510C4">
            <w:pPr>
              <w:pStyle w:val="TableDataColumnHeading"/>
              <w:rPr>
                <w:szCs w:val="16"/>
              </w:rPr>
            </w:pPr>
            <w:r w:rsidRPr="00BB62A8">
              <w:rPr>
                <w:szCs w:val="16"/>
              </w:rPr>
              <w:t>Implied price</w:t>
            </w:r>
            <w:r>
              <w:rPr>
                <w:szCs w:val="16"/>
              </w:rPr>
              <w:t xml:space="preserve"> change</w:t>
            </w:r>
          </w:p>
          <w:p w14:paraId="1027FA7F" w14:textId="07A6DE18" w:rsidR="009510C4" w:rsidRPr="00E17ECF" w:rsidRDefault="009510C4" w:rsidP="009510C4">
            <w:pPr>
              <w:pStyle w:val="TableDataColumnHeading"/>
              <w:rPr>
                <w:szCs w:val="16"/>
              </w:rPr>
            </w:pPr>
            <w:r>
              <w:rPr>
                <w:szCs w:val="16"/>
              </w:rPr>
              <w:t>%</w:t>
            </w:r>
            <w:r w:rsidRPr="00BB62A8">
              <w:rPr>
                <w:szCs w:val="16"/>
              </w:rPr>
              <w:t xml:space="preserve"> </w:t>
            </w:r>
          </w:p>
        </w:tc>
        <w:tc>
          <w:tcPr>
            <w:tcW w:w="839" w:type="dxa"/>
            <w:shd w:val="clear" w:color="auto" w:fill="6F6652"/>
            <w:noWrap/>
            <w:tcMar>
              <w:left w:w="57" w:type="dxa"/>
              <w:right w:w="57" w:type="dxa"/>
            </w:tcMar>
            <w:hideMark/>
          </w:tcPr>
          <w:p w14:paraId="68C1A211" w14:textId="32296EB7" w:rsidR="009510C4" w:rsidRPr="00E17ECF" w:rsidRDefault="009510C4" w:rsidP="009510C4">
            <w:pPr>
              <w:pStyle w:val="TableDataColumnHeading"/>
              <w:rPr>
                <w:szCs w:val="16"/>
              </w:rPr>
            </w:pPr>
            <w:r w:rsidRPr="00BB62A8">
              <w:rPr>
                <w:szCs w:val="16"/>
              </w:rPr>
              <w:t>Elasticity</w:t>
            </w:r>
          </w:p>
        </w:tc>
        <w:tc>
          <w:tcPr>
            <w:tcW w:w="839" w:type="dxa"/>
            <w:shd w:val="clear" w:color="auto" w:fill="6F6652"/>
            <w:noWrap/>
            <w:tcMar>
              <w:left w:w="57" w:type="dxa"/>
              <w:right w:w="57" w:type="dxa"/>
            </w:tcMar>
            <w:hideMark/>
          </w:tcPr>
          <w:p w14:paraId="7C550514" w14:textId="77777777" w:rsidR="009510C4" w:rsidRDefault="009510C4" w:rsidP="009510C4">
            <w:pPr>
              <w:pStyle w:val="TableDataColumnHeading"/>
              <w:jc w:val="center"/>
              <w:rPr>
                <w:szCs w:val="16"/>
              </w:rPr>
            </w:pPr>
            <w:r w:rsidRPr="00BB62A8">
              <w:rPr>
                <w:szCs w:val="16"/>
              </w:rPr>
              <w:t>Export growth</w:t>
            </w:r>
          </w:p>
          <w:p w14:paraId="5CE48A07" w14:textId="00168E12" w:rsidR="009510C4" w:rsidRDefault="009510C4" w:rsidP="009510C4">
            <w:pPr>
              <w:pStyle w:val="TableDataColumnHeading"/>
              <w:jc w:val="center"/>
              <w:rPr>
                <w:szCs w:val="16"/>
              </w:rPr>
            </w:pPr>
            <w:r>
              <w:rPr>
                <w:szCs w:val="16"/>
              </w:rPr>
              <w:t>%</w:t>
            </w:r>
          </w:p>
        </w:tc>
        <w:tc>
          <w:tcPr>
            <w:tcW w:w="839" w:type="dxa"/>
            <w:shd w:val="clear" w:color="auto" w:fill="6F6652"/>
          </w:tcPr>
          <w:p w14:paraId="6C005A59" w14:textId="77777777" w:rsidR="009510C4" w:rsidRDefault="009510C4" w:rsidP="009510C4">
            <w:pPr>
              <w:pStyle w:val="TableDataColumnHeading"/>
              <w:jc w:val="center"/>
              <w:rPr>
                <w:szCs w:val="16"/>
              </w:rPr>
            </w:pPr>
            <w:r w:rsidRPr="00BB62A8">
              <w:rPr>
                <w:szCs w:val="16"/>
              </w:rPr>
              <w:t>Export growth</w:t>
            </w:r>
          </w:p>
          <w:p w14:paraId="4D93924B" w14:textId="77E4D8A4" w:rsidR="009510C4" w:rsidRPr="00E17ECF" w:rsidRDefault="009510C4" w:rsidP="009510C4">
            <w:pPr>
              <w:pStyle w:val="TableDataColumnHeading"/>
              <w:jc w:val="center"/>
              <w:rPr>
                <w:szCs w:val="16"/>
              </w:rPr>
            </w:pPr>
            <w:r>
              <w:rPr>
                <w:szCs w:val="16"/>
              </w:rPr>
              <w:t>$m</w:t>
            </w:r>
          </w:p>
        </w:tc>
      </w:tr>
      <w:tr w:rsidR="00E17ECF" w:rsidRPr="00E17ECF" w14:paraId="4D9FDDD9"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D76A01" w14:textId="77777777" w:rsidR="00E17ECF" w:rsidRPr="00E17ECF" w:rsidRDefault="00E17ECF" w:rsidP="00E17ECF">
            <w:pPr>
              <w:pStyle w:val="TableDataEntries"/>
              <w:jc w:val="left"/>
            </w:pPr>
            <w:r w:rsidRPr="00E17ECF">
              <w:t>Aluminium ores &amp; conc (incl alumina)</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10A728C" w14:textId="77777777" w:rsidR="00E17ECF" w:rsidRPr="00E17ECF" w:rsidRDefault="00E17ECF" w:rsidP="00E17ECF">
            <w:pPr>
              <w:pStyle w:val="TableDataEntries"/>
            </w:pPr>
            <w:r w:rsidRPr="00E17ECF">
              <w:t>1,186.23</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D91198" w14:textId="77777777" w:rsidR="00E17ECF" w:rsidRPr="00E17ECF" w:rsidRDefault="00E17ECF" w:rsidP="00E17ECF">
            <w:pPr>
              <w:pStyle w:val="TableDataEntries"/>
            </w:pPr>
            <w:r w:rsidRPr="00E17ECF">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A84B88F"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A8F7BE" w14:textId="77777777" w:rsidR="00E17ECF" w:rsidRPr="00E17ECF" w:rsidRDefault="00E17ECF" w:rsidP="00E17ECF">
            <w:pPr>
              <w:pStyle w:val="TableDataEntries"/>
            </w:pPr>
            <w:r w:rsidRPr="00E17ECF">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34EF2F" w14:textId="77777777" w:rsidR="00E17ECF" w:rsidRPr="00E17ECF" w:rsidRDefault="00E17ECF" w:rsidP="00E17ECF">
            <w:pPr>
              <w:pStyle w:val="TableDataEntries"/>
            </w:pPr>
            <w:r w:rsidRPr="00E17ECF">
              <w:t>1.80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C88DEB" w14:textId="77777777" w:rsidR="00E17ECF" w:rsidRPr="00E17ECF" w:rsidRDefault="00E17ECF" w:rsidP="00E17ECF">
            <w:pPr>
              <w:pStyle w:val="TableDataEntries"/>
            </w:pPr>
            <w:r w:rsidRPr="00E17ECF">
              <w:t>8.57</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F9362B" w14:textId="77777777" w:rsidR="00E17ECF" w:rsidRPr="00E17ECF" w:rsidRDefault="00E17ECF" w:rsidP="00E17ECF">
            <w:pPr>
              <w:pStyle w:val="TableDataEntries"/>
            </w:pPr>
            <w:r w:rsidRPr="00E17ECF">
              <w:t>101.68</w:t>
            </w:r>
          </w:p>
        </w:tc>
      </w:tr>
      <w:tr w:rsidR="00E17ECF" w:rsidRPr="00E17ECF" w14:paraId="14DE4942"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0E9997" w14:textId="77777777" w:rsidR="00E17ECF" w:rsidRPr="00E17ECF" w:rsidRDefault="00E17ECF" w:rsidP="00E17ECF">
            <w:pPr>
              <w:pStyle w:val="TableDataEntries"/>
              <w:jc w:val="left"/>
            </w:pPr>
            <w:r w:rsidRPr="00E17ECF">
              <w:t>Crude petroleum</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26DB79" w14:textId="77777777" w:rsidR="00E17ECF" w:rsidRPr="00E17ECF" w:rsidRDefault="00E17ECF" w:rsidP="00E17ECF">
            <w:pPr>
              <w:pStyle w:val="TableDataEntries"/>
            </w:pPr>
            <w:r w:rsidRPr="00E17ECF">
              <w:t>80.39</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BE6B7A" w14:textId="77777777" w:rsidR="00E17ECF" w:rsidRPr="00E17ECF" w:rsidRDefault="00E17ECF" w:rsidP="00E17ECF">
            <w:pPr>
              <w:pStyle w:val="TableDataEntries"/>
            </w:pPr>
            <w:r w:rsidRPr="00E17ECF">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2DFBD7"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233CBF" w14:textId="77777777" w:rsidR="00E17ECF" w:rsidRPr="00E17ECF" w:rsidRDefault="00E17ECF" w:rsidP="00E17ECF">
            <w:pPr>
              <w:pStyle w:val="TableDataEntries"/>
            </w:pPr>
            <w:r w:rsidRPr="00E17ECF">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DE5CD3" w14:textId="77777777" w:rsidR="00E17ECF" w:rsidRPr="00E17ECF" w:rsidRDefault="00E17ECF" w:rsidP="00E17ECF">
            <w:pPr>
              <w:pStyle w:val="TableDataEntries"/>
            </w:pPr>
            <w:r w:rsidRPr="00E17ECF">
              <w:t>10.40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F9C0B28" w14:textId="77777777" w:rsidR="00E17ECF" w:rsidRPr="00E17ECF" w:rsidRDefault="00E17ECF" w:rsidP="00E17ECF">
            <w:pPr>
              <w:pStyle w:val="TableDataEntries"/>
            </w:pPr>
            <w:r w:rsidRPr="00E17ECF">
              <w:t>49.52</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64C4C9" w14:textId="77777777" w:rsidR="00E17ECF" w:rsidRPr="00E17ECF" w:rsidRDefault="00E17ECF" w:rsidP="00E17ECF">
            <w:pPr>
              <w:pStyle w:val="TableDataEntries"/>
            </w:pPr>
            <w:r w:rsidRPr="00E17ECF">
              <w:t>39.81</w:t>
            </w:r>
          </w:p>
        </w:tc>
      </w:tr>
      <w:tr w:rsidR="00E17ECF" w:rsidRPr="00E17ECF" w14:paraId="7B5A4303"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AD3495" w14:textId="77777777" w:rsidR="00E17ECF" w:rsidRPr="00E17ECF" w:rsidRDefault="00E17ECF" w:rsidP="00E17ECF">
            <w:pPr>
              <w:pStyle w:val="TableDataEntries"/>
              <w:jc w:val="left"/>
            </w:pPr>
            <w:r w:rsidRPr="00E17ECF">
              <w:t>Passenger motor vehicles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C6F62B" w14:textId="77777777" w:rsidR="00E17ECF" w:rsidRPr="00E17ECF" w:rsidRDefault="00E17ECF" w:rsidP="00E17ECF">
            <w:pPr>
              <w:pStyle w:val="TableDataEntries"/>
            </w:pPr>
            <w:r w:rsidRPr="00E17ECF">
              <w:t>126.73</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CDEB8BE" w14:textId="77777777" w:rsidR="00E17ECF" w:rsidRPr="00E17ECF" w:rsidRDefault="00E17ECF" w:rsidP="00E17ECF">
            <w:pPr>
              <w:pStyle w:val="TableDataEntries"/>
            </w:pPr>
            <w:r w:rsidRPr="00E17ECF">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624B29"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EA1A5E" w14:textId="77777777" w:rsidR="00E17ECF" w:rsidRPr="00E17ECF" w:rsidRDefault="00E17ECF" w:rsidP="00E17ECF">
            <w:pPr>
              <w:pStyle w:val="TableDataEntries"/>
            </w:pPr>
            <w:r w:rsidRPr="00E17ECF">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026404" w14:textId="77777777" w:rsidR="00E17ECF" w:rsidRPr="00E17ECF" w:rsidRDefault="00E17ECF" w:rsidP="00E17ECF">
            <w:pPr>
              <w:pStyle w:val="TableDataEntries"/>
            </w:pPr>
            <w:r w:rsidRPr="00E17ECF">
              <w:t>5.60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C39517" w14:textId="77777777" w:rsidR="00E17ECF" w:rsidRPr="00E17ECF" w:rsidRDefault="00E17ECF" w:rsidP="00E17ECF">
            <w:pPr>
              <w:pStyle w:val="TableDataEntries"/>
            </w:pPr>
            <w:r w:rsidRPr="00E17ECF">
              <w:t>26.67</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83B7091" w14:textId="77777777" w:rsidR="00E17ECF" w:rsidRPr="00E17ECF" w:rsidRDefault="00E17ECF" w:rsidP="00E17ECF">
            <w:pPr>
              <w:pStyle w:val="TableDataEntries"/>
            </w:pPr>
            <w:r w:rsidRPr="00E17ECF">
              <w:t>33.79</w:t>
            </w:r>
          </w:p>
        </w:tc>
      </w:tr>
      <w:tr w:rsidR="00E17ECF" w:rsidRPr="00E17ECF" w14:paraId="037F898C"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C9D036" w14:textId="77777777" w:rsidR="00E17ECF" w:rsidRPr="00E17ECF" w:rsidRDefault="00E17ECF" w:rsidP="00E17ECF">
            <w:pPr>
              <w:pStyle w:val="TableDataEntries"/>
              <w:jc w:val="left"/>
            </w:pPr>
            <w:r w:rsidRPr="00E17ECF">
              <w:t xml:space="preserve">Meat (excl beef), </w:t>
            </w:r>
            <w:proofErr w:type="spellStart"/>
            <w:r w:rsidRPr="00E17ECF">
              <w:t>f.c.f</w:t>
            </w:r>
            <w:proofErr w:type="spellEnd"/>
            <w:r w:rsidRPr="00E17ECF">
              <w:t>.</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94586D9" w14:textId="77777777" w:rsidR="00E17ECF" w:rsidRPr="00E17ECF" w:rsidRDefault="00E17ECF" w:rsidP="00E17ECF">
            <w:pPr>
              <w:pStyle w:val="TableDataEntries"/>
            </w:pPr>
            <w:r w:rsidRPr="00E17ECF">
              <w:t>229.37</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532DDE" w14:textId="77777777" w:rsidR="00E17ECF" w:rsidRPr="00E17ECF" w:rsidRDefault="00E17ECF" w:rsidP="00E17ECF">
            <w:pPr>
              <w:pStyle w:val="TableDataEntries"/>
            </w:pPr>
            <w:r w:rsidRPr="00E17ECF">
              <w:t>1.50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1135ADE"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91B97C" w14:textId="77777777" w:rsidR="00E17ECF" w:rsidRPr="00E17ECF" w:rsidRDefault="00E17ECF" w:rsidP="00E17ECF">
            <w:pPr>
              <w:pStyle w:val="TableDataEntries"/>
            </w:pPr>
            <w:r w:rsidRPr="00E17ECF">
              <w:t>-1.47</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85A4C9" w14:textId="77777777" w:rsidR="00E17ECF" w:rsidRPr="00E17ECF" w:rsidRDefault="00E17ECF" w:rsidP="00E17ECF">
            <w:pPr>
              <w:pStyle w:val="TableDataEntries"/>
            </w:pPr>
            <w:r w:rsidRPr="00E17ECF">
              <w:t>8.80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0F8B95" w14:textId="77777777" w:rsidR="00E17ECF" w:rsidRPr="00E17ECF" w:rsidRDefault="00E17ECF" w:rsidP="00E17ECF">
            <w:pPr>
              <w:pStyle w:val="TableDataEntries"/>
            </w:pPr>
            <w:r w:rsidRPr="00E17ECF">
              <w:t>12.96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6AC7CC" w14:textId="77777777" w:rsidR="00E17ECF" w:rsidRPr="00E17ECF" w:rsidRDefault="00E17ECF" w:rsidP="00E17ECF">
            <w:pPr>
              <w:pStyle w:val="TableDataEntries"/>
            </w:pPr>
            <w:r w:rsidRPr="00E17ECF">
              <w:t>29.73</w:t>
            </w:r>
          </w:p>
        </w:tc>
      </w:tr>
      <w:tr w:rsidR="00E17ECF" w:rsidRPr="00E17ECF" w14:paraId="037DE93C"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CC6852" w14:textId="77777777" w:rsidR="00E17ECF" w:rsidRPr="00E17ECF" w:rsidRDefault="00E17ECF" w:rsidP="00E17ECF">
            <w:pPr>
              <w:pStyle w:val="TableDataEntries"/>
              <w:jc w:val="left"/>
            </w:pPr>
            <w:r w:rsidRPr="00E17ECF">
              <w:t>Vehicle parts &amp; accessories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CAEEEE" w14:textId="77777777" w:rsidR="00E17ECF" w:rsidRPr="00E17ECF" w:rsidRDefault="00E17ECF" w:rsidP="00E17ECF">
            <w:pPr>
              <w:pStyle w:val="TableDataEntries"/>
            </w:pPr>
            <w:r w:rsidRPr="00E17ECF">
              <w:t>106.02</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E3CCB79" w14:textId="77777777" w:rsidR="00E17ECF" w:rsidRPr="00E17ECF" w:rsidRDefault="00E17ECF" w:rsidP="00E17ECF">
            <w:pPr>
              <w:pStyle w:val="TableDataEntries"/>
            </w:pPr>
            <w:r w:rsidRPr="00E17ECF">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569E79"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0A66AB" w14:textId="77777777" w:rsidR="00E17ECF" w:rsidRPr="00E17ECF" w:rsidRDefault="00E17ECF" w:rsidP="00E17ECF">
            <w:pPr>
              <w:pStyle w:val="TableDataEntries"/>
            </w:pPr>
            <w:r w:rsidRPr="00E17ECF">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D117861" w14:textId="77777777" w:rsidR="00E17ECF" w:rsidRPr="00E17ECF" w:rsidRDefault="00E17ECF" w:rsidP="00E17ECF">
            <w:pPr>
              <w:pStyle w:val="TableDataEntries"/>
            </w:pPr>
            <w:r w:rsidRPr="00E17ECF">
              <w:t>5.60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43D4F0" w14:textId="77777777" w:rsidR="00E17ECF" w:rsidRPr="00E17ECF" w:rsidRDefault="00E17ECF" w:rsidP="00E17ECF">
            <w:pPr>
              <w:pStyle w:val="TableDataEntries"/>
            </w:pPr>
            <w:r w:rsidRPr="00E17ECF">
              <w:t>26.67</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F4CE1C4" w14:textId="77777777" w:rsidR="00E17ECF" w:rsidRPr="00E17ECF" w:rsidRDefault="00E17ECF" w:rsidP="00E17ECF">
            <w:pPr>
              <w:pStyle w:val="TableDataEntries"/>
            </w:pPr>
            <w:r w:rsidRPr="00E17ECF">
              <w:t>28.27</w:t>
            </w:r>
          </w:p>
        </w:tc>
      </w:tr>
      <w:tr w:rsidR="00E17ECF" w:rsidRPr="00E17ECF" w14:paraId="469D6AC0"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694BC9" w14:textId="77777777" w:rsidR="00E17ECF" w:rsidRPr="00E17ECF" w:rsidRDefault="00E17ECF" w:rsidP="00E17ECF">
            <w:pPr>
              <w:pStyle w:val="TableDataEntries"/>
              <w:jc w:val="left"/>
            </w:pPr>
            <w:r w:rsidRPr="00E17ECF">
              <w:t xml:space="preserve">Vegetables, </w:t>
            </w:r>
            <w:proofErr w:type="spellStart"/>
            <w:r w:rsidRPr="00E17ECF">
              <w:t>f.c.f</w:t>
            </w:r>
            <w:proofErr w:type="spellEnd"/>
            <w:r w:rsidRPr="00E17ECF">
              <w:t>.</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8D1F35" w14:textId="77777777" w:rsidR="00E17ECF" w:rsidRPr="00E17ECF" w:rsidRDefault="00E17ECF" w:rsidP="00E17ECF">
            <w:pPr>
              <w:pStyle w:val="TableDataEntries"/>
            </w:pPr>
            <w:r w:rsidRPr="00E17ECF">
              <w:t>133.36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F30F24" w14:textId="77777777" w:rsidR="00E17ECF" w:rsidRPr="00E17ECF" w:rsidRDefault="00E17ECF" w:rsidP="00E17ECF">
            <w:pPr>
              <w:pStyle w:val="TableDataEntries"/>
            </w:pPr>
            <w:r w:rsidRPr="00E17ECF">
              <w:t>3.84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98BE95"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3D42030" w14:textId="77777777" w:rsidR="00E17ECF" w:rsidRPr="00E17ECF" w:rsidRDefault="00E17ECF" w:rsidP="00E17ECF">
            <w:pPr>
              <w:pStyle w:val="TableDataEntries"/>
            </w:pPr>
            <w:r w:rsidRPr="00E17ECF">
              <w:t>-3.70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E3A4E8" w14:textId="77777777" w:rsidR="00E17ECF" w:rsidRPr="00E17ECF" w:rsidRDefault="00E17ECF" w:rsidP="00E17ECF">
            <w:pPr>
              <w:pStyle w:val="TableDataEntries"/>
            </w:pPr>
            <w:r w:rsidRPr="00E17ECF">
              <w:t>3.70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3A3F76" w14:textId="77777777" w:rsidR="00E17ECF" w:rsidRPr="00E17ECF" w:rsidRDefault="00E17ECF" w:rsidP="00E17ECF">
            <w:pPr>
              <w:pStyle w:val="TableDataEntries"/>
            </w:pPr>
            <w:r w:rsidRPr="00E17ECF">
              <w:t>13.69</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A149EB" w14:textId="77777777" w:rsidR="00E17ECF" w:rsidRPr="00E17ECF" w:rsidRDefault="00E17ECF" w:rsidP="00E17ECF">
            <w:pPr>
              <w:pStyle w:val="TableDataEntries"/>
            </w:pPr>
            <w:r w:rsidRPr="00E17ECF">
              <w:t>18.25</w:t>
            </w:r>
          </w:p>
        </w:tc>
      </w:tr>
      <w:tr w:rsidR="00E17ECF" w:rsidRPr="00E17ECF" w14:paraId="7B75D289"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15324D" w14:textId="77777777" w:rsidR="00E17ECF" w:rsidRPr="00E17ECF" w:rsidRDefault="00E17ECF" w:rsidP="00E17ECF">
            <w:pPr>
              <w:pStyle w:val="TableDataEntries"/>
              <w:jc w:val="left"/>
            </w:pPr>
            <w:r w:rsidRPr="00E17ECF">
              <w:t>Pearls &amp; gems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377E26" w14:textId="77777777" w:rsidR="00E17ECF" w:rsidRPr="00E17ECF" w:rsidRDefault="00E17ECF" w:rsidP="00E17ECF">
            <w:pPr>
              <w:pStyle w:val="TableDataEntries"/>
            </w:pPr>
            <w:r w:rsidRPr="00E17ECF">
              <w:t>56.04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EF7144" w14:textId="77777777" w:rsidR="00E17ECF" w:rsidRPr="00E17ECF" w:rsidRDefault="00E17ECF" w:rsidP="00E17ECF">
            <w:pPr>
              <w:pStyle w:val="TableDataEntries"/>
            </w:pPr>
            <w:r w:rsidRPr="00E17ECF">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D9020B"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7300649" w14:textId="77777777" w:rsidR="00E17ECF" w:rsidRPr="00E17ECF" w:rsidRDefault="00E17ECF" w:rsidP="00E17ECF">
            <w:pPr>
              <w:pStyle w:val="TableDataEntries"/>
            </w:pPr>
            <w:r w:rsidRPr="00E17ECF">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6DF164" w14:textId="77777777" w:rsidR="00E17ECF" w:rsidRPr="00E17ECF" w:rsidRDefault="00E17ECF" w:rsidP="00E17ECF">
            <w:pPr>
              <w:pStyle w:val="TableDataEntries"/>
            </w:pPr>
            <w:r w:rsidRPr="00E17ECF">
              <w:t>5.80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CD25F1F" w14:textId="77777777" w:rsidR="00E17ECF" w:rsidRPr="00E17ECF" w:rsidRDefault="00E17ECF" w:rsidP="00E17ECF">
            <w:pPr>
              <w:pStyle w:val="TableDataEntries"/>
            </w:pPr>
            <w:r w:rsidRPr="00E17ECF">
              <w:t>27.62</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980146" w14:textId="77777777" w:rsidR="00E17ECF" w:rsidRPr="00E17ECF" w:rsidRDefault="00E17ECF" w:rsidP="00E17ECF">
            <w:pPr>
              <w:pStyle w:val="TableDataEntries"/>
            </w:pPr>
            <w:r w:rsidRPr="00E17ECF">
              <w:t>15.48</w:t>
            </w:r>
          </w:p>
        </w:tc>
      </w:tr>
      <w:tr w:rsidR="00E17ECF" w:rsidRPr="00E17ECF" w14:paraId="1EB75550"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1AD890" w14:textId="77777777" w:rsidR="00E17ECF" w:rsidRPr="00E17ECF" w:rsidRDefault="00E17ECF" w:rsidP="00E17ECF">
            <w:pPr>
              <w:pStyle w:val="TableDataEntries"/>
              <w:jc w:val="left"/>
            </w:pPr>
            <w:r w:rsidRPr="00E17ECF">
              <w:t>Nickel</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AF303D4" w14:textId="77777777" w:rsidR="00E17ECF" w:rsidRPr="00E17ECF" w:rsidRDefault="00E17ECF" w:rsidP="00E17ECF">
            <w:pPr>
              <w:pStyle w:val="TableDataEntries"/>
            </w:pPr>
            <w:r w:rsidRPr="00E17ECF">
              <w:t>38.54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E684B4" w14:textId="77777777" w:rsidR="00E17ECF" w:rsidRPr="00E17ECF" w:rsidRDefault="00E17ECF" w:rsidP="00E17ECF">
            <w:pPr>
              <w:pStyle w:val="TableDataEntries"/>
            </w:pPr>
            <w:r w:rsidRPr="00E17ECF">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17DB911"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31AC8C" w14:textId="77777777" w:rsidR="00E17ECF" w:rsidRPr="00E17ECF" w:rsidRDefault="00E17ECF" w:rsidP="00E17ECF">
            <w:pPr>
              <w:pStyle w:val="TableDataEntries"/>
            </w:pPr>
            <w:r w:rsidRPr="00E17ECF">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B55BDE" w14:textId="77777777" w:rsidR="00E17ECF" w:rsidRPr="00E17ECF" w:rsidRDefault="00E17ECF" w:rsidP="00E17ECF">
            <w:pPr>
              <w:pStyle w:val="TableDataEntries"/>
            </w:pPr>
            <w:r w:rsidRPr="00E17ECF">
              <w:t>8.40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92016E" w14:textId="77777777" w:rsidR="00E17ECF" w:rsidRPr="00E17ECF" w:rsidRDefault="00E17ECF" w:rsidP="00E17ECF">
            <w:pPr>
              <w:pStyle w:val="TableDataEntries"/>
            </w:pPr>
            <w:r w:rsidRPr="00E17ECF">
              <w:t>40.00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4DB220" w14:textId="77777777" w:rsidR="00E17ECF" w:rsidRPr="00E17ECF" w:rsidRDefault="00E17ECF" w:rsidP="00E17ECF">
            <w:pPr>
              <w:pStyle w:val="TableDataEntries"/>
            </w:pPr>
            <w:r w:rsidRPr="00E17ECF">
              <w:t>15.41</w:t>
            </w:r>
          </w:p>
        </w:tc>
      </w:tr>
      <w:tr w:rsidR="00E17ECF" w:rsidRPr="00E17ECF" w14:paraId="54E73F91"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508FE3" w14:textId="77777777" w:rsidR="00E17ECF" w:rsidRPr="00E17ECF" w:rsidRDefault="00E17ECF" w:rsidP="00E17ECF">
            <w:pPr>
              <w:pStyle w:val="TableDataEntries"/>
              <w:jc w:val="left"/>
            </w:pPr>
            <w:r w:rsidRPr="00E17ECF">
              <w:t>Uncoated flat-rolled iron &amp; steel</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ACEFA5" w14:textId="77777777" w:rsidR="00E17ECF" w:rsidRPr="00E17ECF" w:rsidRDefault="00E17ECF" w:rsidP="00E17ECF">
            <w:pPr>
              <w:pStyle w:val="TableDataEntries"/>
            </w:pPr>
            <w:r w:rsidRPr="00E17ECF">
              <w:t>49.69</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729AA2" w14:textId="77777777" w:rsidR="00E17ECF" w:rsidRPr="00E17ECF" w:rsidRDefault="00E17ECF" w:rsidP="00E17ECF">
            <w:pPr>
              <w:pStyle w:val="TableDataEntries"/>
            </w:pPr>
            <w:r w:rsidRPr="00E17ECF">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A2FEE9"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1A041E" w14:textId="77777777" w:rsidR="00E17ECF" w:rsidRPr="00E17ECF" w:rsidRDefault="00E17ECF" w:rsidP="00E17ECF">
            <w:pPr>
              <w:pStyle w:val="TableDataEntries"/>
            </w:pPr>
            <w:r w:rsidRPr="00E17ECF">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1CB3B5" w14:textId="77777777" w:rsidR="00E17ECF" w:rsidRPr="00E17ECF" w:rsidRDefault="00E17ECF" w:rsidP="00E17ECF">
            <w:pPr>
              <w:pStyle w:val="TableDataEntries"/>
            </w:pPr>
            <w:r w:rsidRPr="00E17ECF">
              <w:t>5.90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8272B88" w14:textId="77777777" w:rsidR="00E17ECF" w:rsidRPr="00E17ECF" w:rsidRDefault="00E17ECF" w:rsidP="00E17ECF">
            <w:pPr>
              <w:pStyle w:val="TableDataEntries"/>
            </w:pPr>
            <w:r w:rsidRPr="00E17ECF">
              <w:t>28.10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1BDAECA" w14:textId="77777777" w:rsidR="00E17ECF" w:rsidRPr="00E17ECF" w:rsidRDefault="00E17ECF" w:rsidP="00E17ECF">
            <w:pPr>
              <w:pStyle w:val="TableDataEntries"/>
            </w:pPr>
            <w:r w:rsidRPr="00E17ECF">
              <w:t>13.96</w:t>
            </w:r>
          </w:p>
        </w:tc>
      </w:tr>
      <w:tr w:rsidR="00E17ECF" w:rsidRPr="00E17ECF" w14:paraId="10243706"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7E82C1" w14:textId="77777777" w:rsidR="00E17ECF" w:rsidRPr="00E17ECF" w:rsidRDefault="00E17ECF" w:rsidP="00E17ECF">
            <w:pPr>
              <w:pStyle w:val="TableDataEntries"/>
              <w:jc w:val="left"/>
            </w:pPr>
            <w:r w:rsidRPr="00E17ECF">
              <w:t>Milk, cream, whey &amp; yoghurt</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E6B0139" w14:textId="77777777" w:rsidR="00E17ECF" w:rsidRPr="00E17ECF" w:rsidRDefault="00E17ECF" w:rsidP="00E17ECF">
            <w:pPr>
              <w:pStyle w:val="TableDataEntries"/>
            </w:pPr>
            <w:r w:rsidRPr="00E17ECF">
              <w:t>38.99</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1AE31D" w14:textId="77777777" w:rsidR="00E17ECF" w:rsidRPr="00E17ECF" w:rsidRDefault="00E17ECF" w:rsidP="00E17ECF">
            <w:pPr>
              <w:pStyle w:val="TableDataEntries"/>
            </w:pPr>
            <w:r w:rsidRPr="00E17ECF">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87AFAC"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6B0EB0" w14:textId="77777777" w:rsidR="00E17ECF" w:rsidRPr="00E17ECF" w:rsidRDefault="00E17ECF" w:rsidP="00E17ECF">
            <w:pPr>
              <w:pStyle w:val="TableDataEntries"/>
            </w:pPr>
            <w:r w:rsidRPr="00E17ECF">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A1F2811" w14:textId="77777777" w:rsidR="00E17ECF" w:rsidRPr="00E17ECF" w:rsidRDefault="00E17ECF" w:rsidP="00E17ECF">
            <w:pPr>
              <w:pStyle w:val="TableDataEntries"/>
            </w:pPr>
            <w:r w:rsidRPr="00E17ECF">
              <w:t>7.30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50DB82" w14:textId="77777777" w:rsidR="00E17ECF" w:rsidRPr="00E17ECF" w:rsidRDefault="00E17ECF" w:rsidP="00E17ECF">
            <w:pPr>
              <w:pStyle w:val="TableDataEntries"/>
            </w:pPr>
            <w:r w:rsidRPr="00E17ECF">
              <w:t>34.76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101E112" w14:textId="77777777" w:rsidR="00E17ECF" w:rsidRPr="00E17ECF" w:rsidRDefault="00E17ECF" w:rsidP="00E17ECF">
            <w:pPr>
              <w:pStyle w:val="TableDataEntries"/>
            </w:pPr>
            <w:r w:rsidRPr="00E17ECF">
              <w:t>13.56</w:t>
            </w:r>
          </w:p>
        </w:tc>
      </w:tr>
      <w:tr w:rsidR="00E17ECF" w:rsidRPr="00E17ECF" w14:paraId="12F81091"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85F9F98" w14:textId="77777777" w:rsidR="00E17ECF" w:rsidRPr="00E17ECF" w:rsidRDefault="00E17ECF" w:rsidP="00E17ECF">
            <w:pPr>
              <w:pStyle w:val="TableDataEntries"/>
              <w:jc w:val="left"/>
            </w:pPr>
            <w:r w:rsidRPr="00E17ECF">
              <w:t>Oil-seeds &amp; oleaginous fruits, soft</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77A6FD2" w14:textId="77777777" w:rsidR="00E17ECF" w:rsidRPr="00E17ECF" w:rsidRDefault="00E17ECF" w:rsidP="00E17ECF">
            <w:pPr>
              <w:pStyle w:val="TableDataEntries"/>
            </w:pPr>
            <w:r w:rsidRPr="00E17ECF">
              <w:t>51.74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20B0D1" w14:textId="77777777" w:rsidR="00E17ECF" w:rsidRPr="00E17ECF" w:rsidRDefault="00E17ECF" w:rsidP="00E17ECF">
            <w:pPr>
              <w:pStyle w:val="TableDataEntries"/>
            </w:pPr>
            <w:r w:rsidRPr="00E17ECF">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2C207D"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E717BB" w14:textId="77777777" w:rsidR="00E17ECF" w:rsidRPr="00E17ECF" w:rsidRDefault="00E17ECF" w:rsidP="00E17ECF">
            <w:pPr>
              <w:pStyle w:val="TableDataEntries"/>
            </w:pPr>
            <w:r w:rsidRPr="00E17ECF">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861CE0" w14:textId="77777777" w:rsidR="00E17ECF" w:rsidRPr="00E17ECF" w:rsidRDefault="00E17ECF" w:rsidP="00E17ECF">
            <w:pPr>
              <w:pStyle w:val="TableDataEntries"/>
            </w:pPr>
            <w:r w:rsidRPr="00E17ECF">
              <w:t>4.90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30EA334" w14:textId="77777777" w:rsidR="00E17ECF" w:rsidRPr="00E17ECF" w:rsidRDefault="00E17ECF" w:rsidP="00E17ECF">
            <w:pPr>
              <w:pStyle w:val="TableDataEntries"/>
            </w:pPr>
            <w:r w:rsidRPr="00E17ECF">
              <w:t>23.33</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397D5F6" w14:textId="77777777" w:rsidR="00E17ECF" w:rsidRPr="00E17ECF" w:rsidRDefault="00E17ECF" w:rsidP="00E17ECF">
            <w:pPr>
              <w:pStyle w:val="TableDataEntries"/>
            </w:pPr>
            <w:r w:rsidRPr="00E17ECF">
              <w:t>12.07</w:t>
            </w:r>
          </w:p>
        </w:tc>
      </w:tr>
      <w:tr w:rsidR="00E17ECF" w:rsidRPr="00E17ECF" w14:paraId="7515260F"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1A0481E" w14:textId="77777777" w:rsidR="00E17ECF" w:rsidRPr="00E17ECF" w:rsidRDefault="00E17ECF" w:rsidP="00E17ECF">
            <w:pPr>
              <w:pStyle w:val="TableDataEntries"/>
              <w:jc w:val="left"/>
            </w:pPr>
            <w:r w:rsidRPr="00E17ECF">
              <w:t>Worn clothing &amp; rags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FB7EA5" w14:textId="77777777" w:rsidR="00E17ECF" w:rsidRPr="00E17ECF" w:rsidRDefault="00E17ECF" w:rsidP="00E17ECF">
            <w:pPr>
              <w:pStyle w:val="TableDataEntries"/>
            </w:pPr>
            <w:r w:rsidRPr="00E17ECF">
              <w:t>33.75</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3627F4" w14:textId="77777777" w:rsidR="00E17ECF" w:rsidRPr="00E17ECF" w:rsidRDefault="00E17ECF" w:rsidP="00E17ECF">
            <w:pPr>
              <w:pStyle w:val="TableDataEntries"/>
            </w:pPr>
            <w:r w:rsidRPr="00E17ECF">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3A79554"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18A19E" w14:textId="77777777" w:rsidR="00E17ECF" w:rsidRPr="00E17ECF" w:rsidRDefault="00E17ECF" w:rsidP="00E17ECF">
            <w:pPr>
              <w:pStyle w:val="TableDataEntries"/>
            </w:pPr>
            <w:r w:rsidRPr="00E17ECF">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FCE5AA" w14:textId="77777777" w:rsidR="00E17ECF" w:rsidRPr="00E17ECF" w:rsidRDefault="00E17ECF" w:rsidP="00E17ECF">
            <w:pPr>
              <w:pStyle w:val="TableDataEntries"/>
            </w:pPr>
            <w:r w:rsidRPr="00E17ECF">
              <w:t>7.40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039E99" w14:textId="77777777" w:rsidR="00E17ECF" w:rsidRPr="00E17ECF" w:rsidRDefault="00E17ECF" w:rsidP="00E17ECF">
            <w:pPr>
              <w:pStyle w:val="TableDataEntries"/>
            </w:pPr>
            <w:r w:rsidRPr="00E17ECF">
              <w:t>35.24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E82661" w14:textId="77777777" w:rsidR="00E17ECF" w:rsidRPr="00E17ECF" w:rsidRDefault="00E17ECF" w:rsidP="00E17ECF">
            <w:pPr>
              <w:pStyle w:val="TableDataEntries"/>
            </w:pPr>
            <w:r w:rsidRPr="00E17ECF">
              <w:t>11.89</w:t>
            </w:r>
          </w:p>
        </w:tc>
      </w:tr>
      <w:tr w:rsidR="00E17ECF" w:rsidRPr="00E17ECF" w14:paraId="01506E8F"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6210F3" w14:textId="77777777" w:rsidR="00E17ECF" w:rsidRPr="00E17ECF" w:rsidRDefault="00E17ECF" w:rsidP="00E17ECF">
            <w:pPr>
              <w:pStyle w:val="TableDataEntries"/>
              <w:jc w:val="left"/>
            </w:pPr>
            <w:r w:rsidRPr="00E17ECF">
              <w:t xml:space="preserve">Edible products &amp; preparations, </w:t>
            </w:r>
            <w:proofErr w:type="spellStart"/>
            <w:r w:rsidRPr="00E17ECF">
              <w:t>nes</w:t>
            </w:r>
            <w:proofErr w:type="spellEnd"/>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8310BBA" w14:textId="77777777" w:rsidR="00E17ECF" w:rsidRPr="00E17ECF" w:rsidRDefault="00E17ECF" w:rsidP="00E17ECF">
            <w:pPr>
              <w:pStyle w:val="TableDataEntries"/>
            </w:pPr>
            <w:r w:rsidRPr="00E17ECF">
              <w:t>73.58</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9BA30E" w14:textId="77777777" w:rsidR="00E17ECF" w:rsidRPr="00E17ECF" w:rsidRDefault="00E17ECF" w:rsidP="00E17ECF">
            <w:pPr>
              <w:pStyle w:val="TableDataEntries"/>
            </w:pPr>
            <w:r w:rsidRPr="00E17ECF">
              <w:t>4.94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9CB2AAC" w14:textId="77777777" w:rsidR="00E17ECF" w:rsidRPr="00E17ECF" w:rsidRDefault="00E17ECF" w:rsidP="00E17ECF">
            <w:pPr>
              <w:pStyle w:val="TableDataEntries"/>
            </w:pPr>
            <w:r w:rsidRPr="00E17ECF">
              <w:t>1.65</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30F97A" w14:textId="77777777" w:rsidR="00E17ECF" w:rsidRPr="00E17ECF" w:rsidRDefault="00E17ECF" w:rsidP="00E17ECF">
            <w:pPr>
              <w:pStyle w:val="TableDataEntries"/>
            </w:pPr>
            <w:r w:rsidRPr="00E17ECF">
              <w:t>-3.14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BDF93DD" w14:textId="77777777" w:rsidR="00E17ECF" w:rsidRPr="00E17ECF" w:rsidRDefault="00E17ECF" w:rsidP="00E17ECF">
            <w:pPr>
              <w:pStyle w:val="TableDataEntries"/>
            </w:pPr>
            <w:r w:rsidRPr="00E17ECF">
              <w:t>4.00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385741" w14:textId="77777777" w:rsidR="00E17ECF" w:rsidRPr="00E17ECF" w:rsidRDefault="00E17ECF" w:rsidP="00E17ECF">
            <w:pPr>
              <w:pStyle w:val="TableDataEntries"/>
            </w:pPr>
            <w:r w:rsidRPr="00E17ECF">
              <w:t>12.55</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784DE0" w14:textId="77777777" w:rsidR="00E17ECF" w:rsidRPr="00E17ECF" w:rsidRDefault="00E17ECF" w:rsidP="00E17ECF">
            <w:pPr>
              <w:pStyle w:val="TableDataEntries"/>
            </w:pPr>
            <w:r w:rsidRPr="00E17ECF">
              <w:t>9.23</w:t>
            </w:r>
          </w:p>
        </w:tc>
      </w:tr>
      <w:tr w:rsidR="00E17ECF" w:rsidRPr="00E17ECF" w14:paraId="590D2896"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AE11E2" w14:textId="77777777" w:rsidR="00E17ECF" w:rsidRPr="00E17ECF" w:rsidRDefault="00E17ECF" w:rsidP="00E17ECF">
            <w:pPr>
              <w:pStyle w:val="TableDataEntries"/>
              <w:jc w:val="left"/>
            </w:pPr>
            <w:r w:rsidRPr="00E17ECF">
              <w:t>Fruit &amp; nuts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1F0CBD8" w14:textId="77777777" w:rsidR="00E17ECF" w:rsidRPr="00E17ECF" w:rsidRDefault="00E17ECF" w:rsidP="00E17ECF">
            <w:pPr>
              <w:pStyle w:val="TableDataEntries"/>
            </w:pPr>
            <w:r w:rsidRPr="00E17ECF">
              <w:t>91.94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C8DA0C" w14:textId="77777777" w:rsidR="00E17ECF" w:rsidRPr="00E17ECF" w:rsidRDefault="00E17ECF" w:rsidP="00E17ECF">
            <w:pPr>
              <w:pStyle w:val="TableDataEntries"/>
            </w:pPr>
            <w:r w:rsidRPr="00E17ECF">
              <w:t>2.22</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61B7E1"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8D836F7" w14:textId="77777777" w:rsidR="00E17ECF" w:rsidRPr="00E17ECF" w:rsidRDefault="00E17ECF" w:rsidP="00E17ECF">
            <w:pPr>
              <w:pStyle w:val="TableDataEntries"/>
            </w:pPr>
            <w:r w:rsidRPr="00E17ECF">
              <w:t>-2.17</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C19A49" w14:textId="77777777" w:rsidR="00E17ECF" w:rsidRPr="00E17ECF" w:rsidRDefault="00E17ECF" w:rsidP="00E17ECF">
            <w:pPr>
              <w:pStyle w:val="TableDataEntries"/>
            </w:pPr>
            <w:r w:rsidRPr="00E17ECF">
              <w:t>3.70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48ECB1" w14:textId="77777777" w:rsidR="00E17ECF" w:rsidRPr="00E17ECF" w:rsidRDefault="00E17ECF" w:rsidP="00E17ECF">
            <w:pPr>
              <w:pStyle w:val="TableDataEntries"/>
            </w:pPr>
            <w:r w:rsidRPr="00E17ECF">
              <w:t>8.04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ACF3AD" w14:textId="77777777" w:rsidR="00E17ECF" w:rsidRPr="00E17ECF" w:rsidRDefault="00E17ECF" w:rsidP="00E17ECF">
            <w:pPr>
              <w:pStyle w:val="TableDataEntries"/>
            </w:pPr>
            <w:r w:rsidRPr="00E17ECF">
              <w:t>7.40</w:t>
            </w:r>
          </w:p>
        </w:tc>
      </w:tr>
      <w:tr w:rsidR="00E17ECF" w:rsidRPr="00E17ECF" w14:paraId="5FB6D383"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DADC54" w14:textId="77777777" w:rsidR="00E17ECF" w:rsidRPr="00E17ECF" w:rsidRDefault="00E17ECF" w:rsidP="00E17ECF">
            <w:pPr>
              <w:pStyle w:val="TableDataEntries"/>
              <w:jc w:val="left"/>
            </w:pPr>
            <w:r w:rsidRPr="00E17ECF">
              <w:t>Jewellery</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437A8D" w14:textId="77777777" w:rsidR="00E17ECF" w:rsidRPr="00E17ECF" w:rsidRDefault="00E17ECF" w:rsidP="00E17ECF">
            <w:pPr>
              <w:pStyle w:val="TableDataEntries"/>
            </w:pPr>
            <w:r w:rsidRPr="00E17ECF">
              <w:t>20.24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C14C9D" w14:textId="77777777" w:rsidR="00E17ECF" w:rsidRPr="00E17ECF" w:rsidRDefault="00E17ECF" w:rsidP="00E17ECF">
            <w:pPr>
              <w:pStyle w:val="TableDataEntries"/>
            </w:pPr>
            <w:r w:rsidRPr="00E17ECF">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A4F142"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C86317" w14:textId="77777777" w:rsidR="00E17ECF" w:rsidRPr="00E17ECF" w:rsidRDefault="00E17ECF" w:rsidP="00E17ECF">
            <w:pPr>
              <w:pStyle w:val="TableDataEntries"/>
            </w:pPr>
            <w:r w:rsidRPr="00E17ECF">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8E5BC6" w14:textId="77777777" w:rsidR="00E17ECF" w:rsidRPr="00E17ECF" w:rsidRDefault="00E17ECF" w:rsidP="00E17ECF">
            <w:pPr>
              <w:pStyle w:val="TableDataEntries"/>
            </w:pPr>
            <w:r w:rsidRPr="00E17ECF">
              <w:t>7.50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637C7D" w14:textId="77777777" w:rsidR="00E17ECF" w:rsidRPr="00E17ECF" w:rsidRDefault="00E17ECF" w:rsidP="00E17ECF">
            <w:pPr>
              <w:pStyle w:val="TableDataEntries"/>
            </w:pPr>
            <w:r w:rsidRPr="00E17ECF">
              <w:t>35.71</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ABC524" w14:textId="77777777" w:rsidR="00E17ECF" w:rsidRPr="00E17ECF" w:rsidRDefault="00E17ECF" w:rsidP="00E17ECF">
            <w:pPr>
              <w:pStyle w:val="TableDataEntries"/>
            </w:pPr>
            <w:r w:rsidRPr="00E17ECF">
              <w:t>7.23</w:t>
            </w:r>
          </w:p>
        </w:tc>
      </w:tr>
      <w:tr w:rsidR="00E17ECF" w:rsidRPr="00E17ECF" w14:paraId="6164B93D"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DD35D7" w14:textId="77777777" w:rsidR="00E17ECF" w:rsidRPr="00E17ECF" w:rsidRDefault="00E17ECF" w:rsidP="00E17ECF">
            <w:pPr>
              <w:pStyle w:val="TableDataEntries"/>
              <w:jc w:val="left"/>
            </w:pPr>
            <w:r w:rsidRPr="00E17ECF">
              <w:t xml:space="preserve">Beef, </w:t>
            </w:r>
            <w:proofErr w:type="spellStart"/>
            <w:r w:rsidRPr="00E17ECF">
              <w:t>f.c.f</w:t>
            </w:r>
            <w:proofErr w:type="spellEnd"/>
            <w:r w:rsidRPr="00E17ECF">
              <w:t>.</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8672623" w14:textId="77777777" w:rsidR="00E17ECF" w:rsidRPr="00E17ECF" w:rsidRDefault="00E17ECF" w:rsidP="00E17ECF">
            <w:pPr>
              <w:pStyle w:val="TableDataEntries"/>
            </w:pPr>
            <w:r w:rsidRPr="00E17ECF">
              <w:t>113.66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2EECED" w14:textId="77777777" w:rsidR="00E17ECF" w:rsidRPr="00E17ECF" w:rsidRDefault="00E17ECF" w:rsidP="00E17ECF">
            <w:pPr>
              <w:pStyle w:val="TableDataEntries"/>
            </w:pPr>
            <w:r w:rsidRPr="00E17ECF">
              <w:t>0.79</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43FC45"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319112" w14:textId="77777777" w:rsidR="00E17ECF" w:rsidRPr="00E17ECF" w:rsidRDefault="00E17ECF" w:rsidP="00E17ECF">
            <w:pPr>
              <w:pStyle w:val="TableDataEntries"/>
            </w:pPr>
            <w:r w:rsidRPr="00E17ECF">
              <w:t>-0.79</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974D9B" w14:textId="77777777" w:rsidR="00E17ECF" w:rsidRPr="00E17ECF" w:rsidRDefault="00E17ECF" w:rsidP="00E17ECF">
            <w:pPr>
              <w:pStyle w:val="TableDataEntries"/>
            </w:pPr>
            <w:r w:rsidRPr="00E17ECF">
              <w:t>7.70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892CFE" w14:textId="77777777" w:rsidR="00E17ECF" w:rsidRPr="00E17ECF" w:rsidRDefault="00E17ECF" w:rsidP="00E17ECF">
            <w:pPr>
              <w:pStyle w:val="TableDataEntries"/>
            </w:pPr>
            <w:r w:rsidRPr="00E17ECF">
              <w:t>6.05</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8FE584" w14:textId="77777777" w:rsidR="00E17ECF" w:rsidRPr="00E17ECF" w:rsidRDefault="00E17ECF" w:rsidP="00E17ECF">
            <w:pPr>
              <w:pStyle w:val="TableDataEntries"/>
            </w:pPr>
            <w:r w:rsidRPr="00E17ECF">
              <w:t>6.88</w:t>
            </w:r>
          </w:p>
        </w:tc>
      </w:tr>
      <w:tr w:rsidR="00E17ECF" w:rsidRPr="00E17ECF" w14:paraId="2FB64B8E"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235384" w14:textId="77777777" w:rsidR="00E17ECF" w:rsidRPr="00E17ECF" w:rsidRDefault="00E17ECF" w:rsidP="00E17ECF">
            <w:pPr>
              <w:pStyle w:val="TableDataEntries"/>
              <w:jc w:val="left"/>
            </w:pPr>
            <w:r w:rsidRPr="00E17ECF">
              <w:t>Mechanical handling equip &amp; parts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647E08C" w14:textId="77777777" w:rsidR="00E17ECF" w:rsidRPr="00E17ECF" w:rsidRDefault="00E17ECF" w:rsidP="00E17ECF">
            <w:pPr>
              <w:pStyle w:val="TableDataEntries"/>
            </w:pPr>
            <w:r w:rsidRPr="00E17ECF">
              <w:t>16.52</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7E1C6C" w14:textId="77777777" w:rsidR="00E17ECF" w:rsidRPr="00E17ECF" w:rsidRDefault="00E17ECF" w:rsidP="00E17ECF">
            <w:pPr>
              <w:pStyle w:val="TableDataEntries"/>
            </w:pPr>
            <w:r w:rsidRPr="00E17ECF">
              <w:t>4.75</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15329A"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3430FD7" w14:textId="77777777" w:rsidR="00E17ECF" w:rsidRPr="00E17ECF" w:rsidRDefault="00E17ECF" w:rsidP="00E17ECF">
            <w:pPr>
              <w:pStyle w:val="TableDataEntries"/>
            </w:pPr>
            <w:r w:rsidRPr="00E17ECF">
              <w:t>-4.53</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C39966" w14:textId="77777777" w:rsidR="00E17ECF" w:rsidRPr="00E17ECF" w:rsidRDefault="00E17ECF" w:rsidP="00E17ECF">
            <w:pPr>
              <w:pStyle w:val="TableDataEntries"/>
            </w:pPr>
            <w:r w:rsidRPr="00E17ECF">
              <w:t>8.10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E0C647" w14:textId="77777777" w:rsidR="00E17ECF" w:rsidRPr="00E17ECF" w:rsidRDefault="00E17ECF" w:rsidP="00E17ECF">
            <w:pPr>
              <w:pStyle w:val="TableDataEntries"/>
            </w:pPr>
            <w:r w:rsidRPr="00E17ECF">
              <w:t>36.72</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23851C" w14:textId="77777777" w:rsidR="00E17ECF" w:rsidRPr="00E17ECF" w:rsidRDefault="00E17ECF" w:rsidP="00E17ECF">
            <w:pPr>
              <w:pStyle w:val="TableDataEntries"/>
            </w:pPr>
            <w:r w:rsidRPr="00E17ECF">
              <w:t>6.07</w:t>
            </w:r>
          </w:p>
        </w:tc>
      </w:tr>
      <w:tr w:rsidR="00E17ECF" w:rsidRPr="00E17ECF" w14:paraId="0AB76C60"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7D4BE4" w14:textId="77777777" w:rsidR="00E17ECF" w:rsidRPr="00E17ECF" w:rsidRDefault="00E17ECF" w:rsidP="00E17ECF">
            <w:pPr>
              <w:pStyle w:val="TableDataEntries"/>
              <w:jc w:val="left"/>
            </w:pPr>
            <w:r w:rsidRPr="00E17ECF">
              <w:t>Aircraft, spacecraft &amp; parts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D56AB5" w14:textId="77777777" w:rsidR="00E17ECF" w:rsidRPr="00E17ECF" w:rsidRDefault="00E17ECF" w:rsidP="00E17ECF">
            <w:pPr>
              <w:pStyle w:val="TableDataEntries"/>
            </w:pPr>
            <w:r w:rsidRPr="00E17ECF">
              <w:t>13.45</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A6B656B" w14:textId="77777777" w:rsidR="00E17ECF" w:rsidRPr="00E17ECF" w:rsidRDefault="00E17ECF" w:rsidP="00E17ECF">
            <w:pPr>
              <w:pStyle w:val="TableDataEntries"/>
            </w:pPr>
            <w:r w:rsidRPr="00E17ECF">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1E6E2C"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755F96" w14:textId="77777777" w:rsidR="00E17ECF" w:rsidRPr="00E17ECF" w:rsidRDefault="00E17ECF" w:rsidP="00E17ECF">
            <w:pPr>
              <w:pStyle w:val="TableDataEntries"/>
            </w:pPr>
            <w:r w:rsidRPr="00E17ECF">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0E0A98D" w14:textId="77777777" w:rsidR="00E17ECF" w:rsidRPr="00E17ECF" w:rsidRDefault="00E17ECF" w:rsidP="00E17ECF">
            <w:pPr>
              <w:pStyle w:val="TableDataEntries"/>
            </w:pPr>
            <w:r w:rsidRPr="00E17ECF">
              <w:t>8.60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D55892" w14:textId="77777777" w:rsidR="00E17ECF" w:rsidRPr="00E17ECF" w:rsidRDefault="00E17ECF" w:rsidP="00E17ECF">
            <w:pPr>
              <w:pStyle w:val="TableDataEntries"/>
            </w:pPr>
            <w:r w:rsidRPr="00E17ECF">
              <w:t>40.95</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4B3A46A" w14:textId="77777777" w:rsidR="00E17ECF" w:rsidRPr="00E17ECF" w:rsidRDefault="00E17ECF" w:rsidP="00E17ECF">
            <w:pPr>
              <w:pStyle w:val="TableDataEntries"/>
            </w:pPr>
            <w:r w:rsidRPr="00E17ECF">
              <w:t>5.51</w:t>
            </w:r>
          </w:p>
        </w:tc>
      </w:tr>
      <w:tr w:rsidR="00E17ECF" w:rsidRPr="00E17ECF" w14:paraId="32A5F94E"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C547A3" w14:textId="77777777" w:rsidR="00E17ECF" w:rsidRPr="00E17ECF" w:rsidRDefault="00E17ECF" w:rsidP="00E17ECF">
            <w:pPr>
              <w:pStyle w:val="TableDataEntries"/>
              <w:jc w:val="left"/>
            </w:pPr>
            <w:r w:rsidRPr="00E17ECF">
              <w:t>Specialised machinery &amp; parts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5A0ADC" w14:textId="77777777" w:rsidR="00E17ECF" w:rsidRPr="00E17ECF" w:rsidRDefault="00E17ECF" w:rsidP="00E17ECF">
            <w:pPr>
              <w:pStyle w:val="TableDataEntries"/>
            </w:pPr>
            <w:r w:rsidRPr="00E17ECF">
              <w:t>30.26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5F812B" w14:textId="77777777" w:rsidR="00E17ECF" w:rsidRPr="00E17ECF" w:rsidRDefault="00E17ECF" w:rsidP="00E17ECF">
            <w:pPr>
              <w:pStyle w:val="TableDataEntries"/>
            </w:pPr>
            <w:r w:rsidRPr="00E17ECF">
              <w:t>2.04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EB5A5C"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F6727B" w14:textId="77777777" w:rsidR="00E17ECF" w:rsidRPr="00E17ECF" w:rsidRDefault="00E17ECF" w:rsidP="00E17ECF">
            <w:pPr>
              <w:pStyle w:val="TableDataEntries"/>
            </w:pPr>
            <w:r w:rsidRPr="00E17ECF">
              <w:t>-2.00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392CA94" w14:textId="77777777" w:rsidR="00E17ECF" w:rsidRPr="00E17ECF" w:rsidRDefault="00E17ECF" w:rsidP="00E17ECF">
            <w:pPr>
              <w:pStyle w:val="TableDataEntries"/>
            </w:pPr>
            <w:r w:rsidRPr="00E17ECF">
              <w:t>8.10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17246D6" w14:textId="77777777" w:rsidR="00E17ECF" w:rsidRPr="00E17ECF" w:rsidRDefault="00E17ECF" w:rsidP="00E17ECF">
            <w:pPr>
              <w:pStyle w:val="TableDataEntries"/>
            </w:pPr>
            <w:r w:rsidRPr="00E17ECF">
              <w:t>16.18</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146CFD" w14:textId="77777777" w:rsidR="00E17ECF" w:rsidRPr="00E17ECF" w:rsidRDefault="00E17ECF" w:rsidP="00E17ECF">
            <w:pPr>
              <w:pStyle w:val="TableDataEntries"/>
            </w:pPr>
            <w:r w:rsidRPr="00E17ECF">
              <w:t>4.90</w:t>
            </w:r>
          </w:p>
        </w:tc>
      </w:tr>
      <w:tr w:rsidR="00E17ECF" w:rsidRPr="00E17ECF" w14:paraId="68B5EE6E"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5A058C" w14:textId="77777777" w:rsidR="00E17ECF" w:rsidRPr="00E17ECF" w:rsidRDefault="00E17ECF" w:rsidP="00E17ECF">
            <w:pPr>
              <w:pStyle w:val="TableDataEntries"/>
              <w:jc w:val="left"/>
            </w:pPr>
            <w:r w:rsidRPr="00E17ECF">
              <w:t>Internal combustion piston engines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938807" w14:textId="77777777" w:rsidR="00E17ECF" w:rsidRPr="00E17ECF" w:rsidRDefault="00E17ECF" w:rsidP="00E17ECF">
            <w:pPr>
              <w:pStyle w:val="TableDataEntries"/>
            </w:pPr>
            <w:r w:rsidRPr="00E17ECF">
              <w:t>12.65</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D648EA" w14:textId="77777777" w:rsidR="00E17ECF" w:rsidRPr="00E17ECF" w:rsidRDefault="00E17ECF" w:rsidP="00E17ECF">
            <w:pPr>
              <w:pStyle w:val="TableDataEntries"/>
            </w:pPr>
            <w:r w:rsidRPr="00E17ECF">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1B800B6"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003FCC" w14:textId="77777777" w:rsidR="00E17ECF" w:rsidRPr="00E17ECF" w:rsidRDefault="00E17ECF" w:rsidP="00E17ECF">
            <w:pPr>
              <w:pStyle w:val="TableDataEntries"/>
            </w:pPr>
            <w:r w:rsidRPr="00E17ECF">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9C74B7" w14:textId="77777777" w:rsidR="00E17ECF" w:rsidRPr="00E17ECF" w:rsidRDefault="00E17ECF" w:rsidP="00E17ECF">
            <w:pPr>
              <w:pStyle w:val="TableDataEntries"/>
            </w:pPr>
            <w:r w:rsidRPr="00E17ECF">
              <w:t>8.10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3650D9" w14:textId="77777777" w:rsidR="00E17ECF" w:rsidRPr="00E17ECF" w:rsidRDefault="00E17ECF" w:rsidP="00E17ECF">
            <w:pPr>
              <w:pStyle w:val="TableDataEntries"/>
            </w:pPr>
            <w:r w:rsidRPr="00E17ECF">
              <w:t>38.57</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C8496E" w14:textId="77777777" w:rsidR="00E17ECF" w:rsidRPr="00E17ECF" w:rsidRDefault="00E17ECF" w:rsidP="00E17ECF">
            <w:pPr>
              <w:pStyle w:val="TableDataEntries"/>
            </w:pPr>
            <w:r w:rsidRPr="00E17ECF">
              <w:t>4.88</w:t>
            </w:r>
          </w:p>
        </w:tc>
      </w:tr>
      <w:tr w:rsidR="00E17ECF" w:rsidRPr="00E17ECF" w14:paraId="3222AD25" w14:textId="77777777" w:rsidTr="00E17ECF">
        <w:trPr>
          <w:trHeight w:val="216"/>
        </w:trPr>
        <w:tc>
          <w:tcPr>
            <w:tcW w:w="206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2688DA43" w14:textId="77777777" w:rsidR="00E17ECF" w:rsidRPr="00E17ECF" w:rsidRDefault="00E17ECF" w:rsidP="00E17ECF">
            <w:pPr>
              <w:pStyle w:val="TableDataEntries"/>
              <w:jc w:val="left"/>
              <w:rPr>
                <w:rFonts w:ascii="Franklin Gothic Demi" w:hAnsi="Franklin Gothic Demi"/>
              </w:rPr>
            </w:pPr>
            <w:r w:rsidRPr="00E17ECF">
              <w:rPr>
                <w:rFonts w:ascii="Franklin Gothic Demi" w:hAnsi="Franklin Gothic Demi"/>
              </w:rPr>
              <w:t>Total</w:t>
            </w:r>
          </w:p>
        </w:tc>
        <w:tc>
          <w:tcPr>
            <w:tcW w:w="85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6B2A102F" w14:textId="77777777" w:rsidR="00E17ECF" w:rsidRPr="00E17ECF" w:rsidRDefault="00E17ECF" w:rsidP="00E17ECF">
            <w:pPr>
              <w:pStyle w:val="TableDataEntries"/>
              <w:rPr>
                <w:rFonts w:ascii="Franklin Gothic Demi" w:hAnsi="Franklin Gothic Demi"/>
              </w:rPr>
            </w:pPr>
            <w:r w:rsidRPr="00E17ECF">
              <w:rPr>
                <w:rFonts w:ascii="Franklin Gothic Demi" w:hAnsi="Franklin Gothic Demi"/>
              </w:rPr>
              <w:t>2,503.16</w:t>
            </w:r>
          </w:p>
        </w:tc>
        <w:tc>
          <w:tcPr>
            <w:tcW w:w="83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47BBBEBB" w14:textId="77777777" w:rsidR="00E17ECF" w:rsidRPr="00E17ECF" w:rsidRDefault="00E17ECF" w:rsidP="00E17ECF">
            <w:pPr>
              <w:pStyle w:val="TableDataEntries"/>
              <w:rPr>
                <w:rFonts w:ascii="Franklin Gothic Demi" w:hAnsi="Franklin Gothic Demi"/>
              </w:rPr>
            </w:pPr>
          </w:p>
        </w:tc>
        <w:tc>
          <w:tcPr>
            <w:tcW w:w="83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0890D5E4" w14:textId="77777777" w:rsidR="00E17ECF" w:rsidRPr="00E17ECF" w:rsidRDefault="00E17ECF" w:rsidP="00E17ECF">
            <w:pPr>
              <w:pStyle w:val="TableDataEntries"/>
              <w:rPr>
                <w:rFonts w:ascii="Franklin Gothic Demi" w:hAnsi="Franklin Gothic Demi"/>
                <w:szCs w:val="20"/>
              </w:rPr>
            </w:pPr>
          </w:p>
        </w:tc>
        <w:tc>
          <w:tcPr>
            <w:tcW w:w="83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76A4A05" w14:textId="77777777" w:rsidR="00E17ECF" w:rsidRPr="00E17ECF" w:rsidRDefault="00E17ECF" w:rsidP="00E17ECF">
            <w:pPr>
              <w:pStyle w:val="TableDataEntries"/>
              <w:rPr>
                <w:rFonts w:ascii="Franklin Gothic Demi" w:hAnsi="Franklin Gothic Demi"/>
                <w:szCs w:val="20"/>
              </w:rPr>
            </w:pPr>
          </w:p>
        </w:tc>
        <w:tc>
          <w:tcPr>
            <w:tcW w:w="83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03A67285" w14:textId="77777777" w:rsidR="00E17ECF" w:rsidRPr="00E17ECF" w:rsidRDefault="00E17ECF" w:rsidP="00E17ECF">
            <w:pPr>
              <w:pStyle w:val="TableDataEntries"/>
              <w:rPr>
                <w:rFonts w:ascii="Franklin Gothic Demi" w:hAnsi="Franklin Gothic Demi"/>
                <w:szCs w:val="20"/>
              </w:rPr>
            </w:pPr>
          </w:p>
        </w:tc>
        <w:tc>
          <w:tcPr>
            <w:tcW w:w="83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2383FD7C" w14:textId="77777777" w:rsidR="00E17ECF" w:rsidRPr="00E17ECF" w:rsidRDefault="00E17ECF" w:rsidP="00E17ECF">
            <w:pPr>
              <w:pStyle w:val="TableDataEntries"/>
              <w:rPr>
                <w:rFonts w:ascii="Franklin Gothic Demi" w:hAnsi="Franklin Gothic Demi"/>
                <w:szCs w:val="20"/>
              </w:rPr>
            </w:pPr>
          </w:p>
        </w:tc>
        <w:tc>
          <w:tcPr>
            <w:tcW w:w="83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19A0351F" w14:textId="77777777" w:rsidR="00E17ECF" w:rsidRPr="00E17ECF" w:rsidRDefault="00E17ECF" w:rsidP="00E17ECF">
            <w:pPr>
              <w:pStyle w:val="TableDataEntries"/>
              <w:rPr>
                <w:rFonts w:ascii="Franklin Gothic Demi" w:hAnsi="Franklin Gothic Demi"/>
              </w:rPr>
            </w:pPr>
            <w:r w:rsidRPr="00E17ECF">
              <w:rPr>
                <w:rFonts w:ascii="Franklin Gothic Demi" w:hAnsi="Franklin Gothic Demi"/>
              </w:rPr>
              <w:t>386.00</w:t>
            </w:r>
          </w:p>
        </w:tc>
      </w:tr>
    </w:tbl>
    <w:p w14:paraId="49F4B110" w14:textId="7B4DCAD9" w:rsidR="00E17ECF" w:rsidRPr="00E4232C" w:rsidRDefault="00E17ECF">
      <w:pPr>
        <w:pStyle w:val="Note"/>
      </w:pPr>
      <w:r w:rsidRPr="00E4232C">
        <w:rPr>
          <w:rStyle w:val="NoteLabel"/>
        </w:rPr>
        <w:t>a</w:t>
      </w:r>
      <w:r>
        <w:t xml:space="preserve"> Australia’s average annual exports to the UAE over five years from 2015 to 2019</w:t>
      </w:r>
    </w:p>
    <w:p w14:paraId="070715F2" w14:textId="1B382408" w:rsidR="00E17ECF" w:rsidRDefault="00E17ECF" w:rsidP="00E17ECF">
      <w:pPr>
        <w:pStyle w:val="Source"/>
        <w:rPr>
          <w:lang w:bidi="fa-IR"/>
        </w:rPr>
      </w:pPr>
      <w:r w:rsidRPr="00E17ECF">
        <w:rPr>
          <w:i/>
          <w:lang w:bidi="fa-IR"/>
        </w:rPr>
        <w:t>Source:</w:t>
      </w:r>
      <w:r>
        <w:rPr>
          <w:lang w:bidi="fa-IR"/>
        </w:rPr>
        <w:t xml:space="preserve"> CIE estimates</w:t>
      </w:r>
    </w:p>
    <w:p w14:paraId="08211027" w14:textId="26BD3AD5" w:rsidR="00E17ECF" w:rsidRDefault="00F07E46" w:rsidP="00F07E46">
      <w:pPr>
        <w:pStyle w:val="Heading7"/>
        <w:rPr>
          <w:lang w:bidi="fa-IR"/>
        </w:rPr>
      </w:pPr>
      <w:r>
        <w:rPr>
          <w:lang w:bidi="fa-IR"/>
        </w:rPr>
        <w:lastRenderedPageBreak/>
        <w:t>Indian CEPA</w:t>
      </w:r>
    </w:p>
    <w:p w14:paraId="52F7E815" w14:textId="2205F8C7" w:rsidR="00F07E46" w:rsidRDefault="00F07E46" w:rsidP="00F07E46">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B</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Pr>
          <w:noProof/>
        </w:rPr>
        <w:instrText>0</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Pr>
          <w:noProof/>
        </w:rPr>
        <w:instrText>2</w:instrText>
      </w:r>
      <w:r w:rsidR="002B1E22">
        <w:rPr>
          <w:noProof/>
        </w:rPr>
        <w:fldChar w:fldCharType="end"/>
      </w:r>
      <w:r w:rsidRPr="00695C93">
        <w:instrText xml:space="preserve">." </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002B1E22">
        <w:rPr>
          <w:noProof/>
        </w:rPr>
        <w:instrText>B</w:instrText>
      </w:r>
      <w:r w:rsidR="002B1E22">
        <w:rPr>
          <w:noProof/>
        </w:rPr>
        <w:fldChar w:fldCharType="end"/>
      </w:r>
      <w:r w:rsidRPr="00695C93">
        <w:instrText xml:space="preserve">." </w:instrText>
      </w:r>
      <w:r w:rsidRPr="00695C93">
        <w:fldChar w:fldCharType="separate"/>
      </w:r>
      <w:r w:rsidR="002B1E22">
        <w:rPr>
          <w:noProof/>
        </w:rPr>
        <w:instrText>B</w:instrText>
      </w:r>
      <w:r w:rsidR="002B1E22"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2B1E22">
        <w:rPr>
          <w:noProof/>
        </w:rPr>
        <w:instrText>B</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Pr>
          <w:noProof/>
        </w:rPr>
        <w:instrText>0</w:instrText>
      </w:r>
      <w:r w:rsidR="002B1E22">
        <w:rPr>
          <w:noProof/>
        </w:rPr>
        <w:fldChar w:fldCharType="end"/>
      </w:r>
      <w:r w:rsidRPr="00695C93">
        <w:instrText xml:space="preserve"> = 0 "" "1" </w:instrText>
      </w:r>
      <w:r w:rsidRPr="00695C93">
        <w:fldChar w:fldCharType="end"/>
      </w:r>
      <w:r w:rsidRPr="00695C93">
        <w:instrText xml:space="preserve">" "6" </w:instrText>
      </w:r>
      <w:r w:rsidRPr="00695C93">
        <w:fldChar w:fldCharType="separate"/>
      </w:r>
      <w:r w:rsidR="002B1E22" w:rsidRPr="00695C93">
        <w:rPr>
          <w:noProof/>
        </w:rPr>
        <w:instrText>6</w:instrText>
      </w:r>
      <w:r w:rsidRPr="00695C93">
        <w:fldChar w:fldCharType="end"/>
      </w:r>
      <w:r w:rsidRPr="00695C93">
        <w:instrText xml:space="preserve"> </w:instrText>
      </w:r>
      <w:r w:rsidRPr="00695C93">
        <w:fldChar w:fldCharType="separate"/>
      </w:r>
      <w:r w:rsidR="002B1E22">
        <w:rPr>
          <w:noProof/>
        </w:rPr>
        <w:instrText>3</w:instrText>
      </w:r>
      <w:r w:rsidRPr="00695C93">
        <w:fldChar w:fldCharType="end"/>
      </w:r>
      <w:r w:rsidRPr="00695C93">
        <w:instrText xml:space="preserve">" "" </w:instrText>
      </w:r>
      <w:r w:rsidRPr="00695C93">
        <w:fldChar w:fldCharType="separate"/>
      </w:r>
      <w:bookmarkStart w:id="2555" w:name="_Caption4276"/>
      <w:bookmarkStart w:id="2556" w:name="_Caption1214"/>
      <w:bookmarkStart w:id="2557" w:name="_Caption7590"/>
      <w:bookmarkStart w:id="2558" w:name="_Caption3791"/>
      <w:bookmarkStart w:id="2559" w:name="_Caption2556"/>
      <w:bookmarkStart w:id="2560" w:name="_Caption9332"/>
      <w:bookmarkStart w:id="2561" w:name="_Caption3609"/>
      <w:bookmarkStart w:id="2562" w:name="_Caption4006"/>
      <w:bookmarkStart w:id="2563" w:name="_Caption2653"/>
      <w:bookmarkStart w:id="2564" w:name="_Caption9827"/>
      <w:bookmarkStart w:id="2565" w:name="_Caption2637"/>
      <w:bookmarkStart w:id="2566" w:name="_Caption2781"/>
      <w:bookmarkStart w:id="2567" w:name="_Caption4337"/>
      <w:bookmarkStart w:id="2568" w:name="_Caption1602"/>
      <w:bookmarkStart w:id="2569" w:name="_Caption9687"/>
      <w:bookmarkStart w:id="2570" w:name="_Caption8150"/>
      <w:bookmarkStart w:id="2571" w:name="_Caption2040"/>
      <w:bookmarkStart w:id="2572" w:name="_Caption1694"/>
      <w:bookmarkStart w:id="2573" w:name="_Caption0224"/>
      <w:bookmarkStart w:id="2574" w:name="_Caption2372"/>
      <w:bookmarkStart w:id="2575" w:name="_Caption9320"/>
      <w:bookmarkStart w:id="2576" w:name="_Caption3618"/>
      <w:bookmarkStart w:id="2577" w:name="_Caption4222"/>
      <w:bookmarkStart w:id="2578" w:name="_Caption8074"/>
      <w:bookmarkStart w:id="2579" w:name="_Caption0685"/>
      <w:bookmarkStart w:id="2580" w:name="_Caption8385"/>
      <w:bookmarkStart w:id="2581" w:name="_Caption9591"/>
      <w:bookmarkStart w:id="2582" w:name="_Caption3892"/>
      <w:bookmarkStart w:id="2583" w:name="_Caption4798"/>
      <w:bookmarkStart w:id="2584" w:name="_Caption0648"/>
      <w:bookmarkStart w:id="2585" w:name="_Caption4044"/>
      <w:bookmarkStart w:id="2586" w:name="_Caption0319"/>
      <w:bookmarkStart w:id="2587" w:name="_Caption8124"/>
      <w:bookmarkStart w:id="2588" w:name="_Caption5470"/>
      <w:bookmarkStart w:id="2589" w:name="_Caption2899"/>
      <w:bookmarkStart w:id="2590" w:name="_Caption3588"/>
      <w:bookmarkStart w:id="2591" w:name="_Caption4172"/>
      <w:bookmarkStart w:id="2592" w:name="_Caption6293"/>
      <w:bookmarkStart w:id="2593" w:name="_Caption9028"/>
      <w:bookmarkStart w:id="2594" w:name="_Caption7740"/>
      <w:bookmarkStart w:id="2595" w:name="_Caption7226"/>
      <w:bookmarkStart w:id="2596" w:name="_Caption2277"/>
      <w:bookmarkStart w:id="2597" w:name="_Caption8262"/>
      <w:bookmarkStart w:id="2598" w:name="_Caption2200"/>
      <w:bookmarkStart w:id="2599" w:name="_Caption7861"/>
      <w:bookmarkStart w:id="2600" w:name="_Caption8088"/>
      <w:bookmarkStart w:id="2601" w:name="_Caption8879"/>
      <w:bookmarkStart w:id="2602" w:name="_Caption1890"/>
      <w:bookmarkStart w:id="2603" w:name="_Caption2131"/>
      <w:bookmarkStart w:id="2604" w:name="_Caption2685"/>
      <w:bookmarkStart w:id="2605" w:name="_Caption0282"/>
      <w:bookmarkStart w:id="2606" w:name="_Caption9936"/>
      <w:bookmarkStart w:id="2607" w:name="_Caption9167"/>
      <w:bookmarkStart w:id="2608" w:name="_Caption1631"/>
      <w:bookmarkStart w:id="2609" w:name="_Caption7682"/>
      <w:bookmarkStart w:id="2610" w:name="_Caption2913"/>
      <w:bookmarkStart w:id="2611" w:name="_Caption6410"/>
      <w:bookmarkStart w:id="2612" w:name="_Caption4342"/>
      <w:bookmarkStart w:id="2613" w:name="_Caption4917"/>
      <w:bookmarkStart w:id="2614" w:name="_Caption3768"/>
      <w:bookmarkStart w:id="2615" w:name="_Caption3917"/>
      <w:bookmarkStart w:id="2616" w:name="_Caption9117"/>
      <w:bookmarkStart w:id="2617" w:name="_Caption6048"/>
      <w:bookmarkStart w:id="2618" w:name="_Caption3881"/>
      <w:bookmarkStart w:id="2619" w:name="_Caption0054"/>
      <w:bookmarkStart w:id="2620" w:name="_Caption4106"/>
      <w:bookmarkStart w:id="2621" w:name="_Caption3581"/>
      <w:bookmarkStart w:id="2622" w:name="_Caption6100"/>
      <w:bookmarkStart w:id="2623" w:name="_Caption4388"/>
      <w:bookmarkStart w:id="2624" w:name="_Caption9462"/>
      <w:bookmarkStart w:id="2625" w:name="_Caption2934"/>
      <w:bookmarkStart w:id="2626" w:name="_Toc128409085"/>
      <w:r w:rsidR="002B1E22">
        <w:rPr>
          <w:noProof/>
        </w:rPr>
        <w:t>B</w:t>
      </w:r>
      <w:r w:rsidR="002B1E22" w:rsidRPr="00695C93">
        <w:rPr>
          <w:noProof/>
        </w:rPr>
        <w:t>.</w:t>
      </w:r>
      <w:r w:rsidR="002B1E22">
        <w:rPr>
          <w:noProof/>
        </w:rPr>
        <w:t>3</w:t>
      </w:r>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r w:rsidRPr="00695C93">
        <w:fldChar w:fldCharType="end"/>
      </w:r>
      <w:r w:rsidRPr="00695C93">
        <w:tab/>
      </w:r>
      <w:r>
        <w:t>Top 20 growing export sectors</w:t>
      </w:r>
      <w:r w:rsidR="008732F4">
        <w:t xml:space="preserve"> (SITC 3-digit)</w:t>
      </w:r>
      <w:r>
        <w:t xml:space="preserve"> under the EFTA FTA</w:t>
      </w:r>
      <w:bookmarkEnd w:id="2626"/>
    </w:p>
    <w:tbl>
      <w:tblPr>
        <w:tblW w:w="7957" w:type="dxa"/>
        <w:tblLook w:val="04A0" w:firstRow="1" w:lastRow="0" w:firstColumn="1" w:lastColumn="0" w:noHBand="0" w:noVBand="1"/>
      </w:tblPr>
      <w:tblGrid>
        <w:gridCol w:w="2058"/>
        <w:gridCol w:w="859"/>
        <w:gridCol w:w="840"/>
        <w:gridCol w:w="840"/>
        <w:gridCol w:w="840"/>
        <w:gridCol w:w="840"/>
        <w:gridCol w:w="840"/>
        <w:gridCol w:w="840"/>
      </w:tblGrid>
      <w:tr w:rsidR="00A868BB" w:rsidRPr="00F07E46" w14:paraId="0660D347" w14:textId="77777777" w:rsidTr="008F4716">
        <w:trPr>
          <w:trHeight w:val="216"/>
        </w:trPr>
        <w:tc>
          <w:tcPr>
            <w:tcW w:w="2058" w:type="dxa"/>
            <w:shd w:val="clear" w:color="auto" w:fill="6F6652"/>
            <w:noWrap/>
            <w:tcMar>
              <w:left w:w="57" w:type="dxa"/>
              <w:right w:w="57" w:type="dxa"/>
            </w:tcMar>
            <w:hideMark/>
          </w:tcPr>
          <w:p w14:paraId="35209A28" w14:textId="4F2349CE" w:rsidR="00A868BB" w:rsidRPr="00F07E46" w:rsidRDefault="000F5228" w:rsidP="00F07E46">
            <w:pPr>
              <w:pStyle w:val="TableDataColumnHeading"/>
              <w:jc w:val="left"/>
            </w:pPr>
            <w:r>
              <w:t>Export sector</w:t>
            </w:r>
          </w:p>
        </w:tc>
        <w:tc>
          <w:tcPr>
            <w:tcW w:w="859" w:type="dxa"/>
            <w:shd w:val="clear" w:color="auto" w:fill="6F6652"/>
            <w:noWrap/>
            <w:tcMar>
              <w:left w:w="57" w:type="dxa"/>
              <w:right w:w="57" w:type="dxa"/>
            </w:tcMar>
            <w:hideMark/>
          </w:tcPr>
          <w:p w14:paraId="475E7991" w14:textId="77777777" w:rsidR="00A868BB" w:rsidRDefault="00A868BB" w:rsidP="00F07E46">
            <w:pPr>
              <w:pStyle w:val="TableDataColumnHeading"/>
              <w:rPr>
                <w:rStyle w:val="NoteLabel"/>
                <w:color w:val="FFFFFF" w:themeColor="background1"/>
              </w:rPr>
            </w:pPr>
            <w:r w:rsidRPr="00BB62A8">
              <w:rPr>
                <w:szCs w:val="16"/>
              </w:rPr>
              <w:t>Base</w:t>
            </w:r>
            <w:r>
              <w:rPr>
                <w:szCs w:val="16"/>
              </w:rPr>
              <w:t xml:space="preserve"> export</w:t>
            </w:r>
            <w:r w:rsidRPr="00E4232C">
              <w:rPr>
                <w:rStyle w:val="NoteLabel"/>
              </w:rPr>
              <w:t xml:space="preserve"> </w:t>
            </w:r>
            <w:r w:rsidRPr="00BB62A8">
              <w:rPr>
                <w:szCs w:val="16"/>
              </w:rPr>
              <w:t>value</w:t>
            </w:r>
            <w:r w:rsidRPr="00BB62A8">
              <w:rPr>
                <w:rStyle w:val="NoteLabel"/>
                <w:color w:val="FFFFFF" w:themeColor="background1"/>
              </w:rPr>
              <w:t xml:space="preserve"> a</w:t>
            </w:r>
          </w:p>
          <w:p w14:paraId="3EC6BF95" w14:textId="26A640F7" w:rsidR="00E1339A" w:rsidRPr="00F07E46" w:rsidRDefault="00E1339A" w:rsidP="00F07E46">
            <w:pPr>
              <w:pStyle w:val="TableDataColumnHeading"/>
              <w:rPr>
                <w:szCs w:val="16"/>
              </w:rPr>
            </w:pPr>
            <w:r>
              <w:rPr>
                <w:rStyle w:val="NoteLabel"/>
                <w:color w:val="FFFFFF" w:themeColor="background1"/>
              </w:rPr>
              <w:t>$m</w:t>
            </w:r>
          </w:p>
        </w:tc>
        <w:tc>
          <w:tcPr>
            <w:tcW w:w="840" w:type="dxa"/>
            <w:shd w:val="clear" w:color="auto" w:fill="6F6652"/>
            <w:noWrap/>
            <w:tcMar>
              <w:left w:w="57" w:type="dxa"/>
              <w:right w:w="57" w:type="dxa"/>
            </w:tcMar>
            <w:hideMark/>
          </w:tcPr>
          <w:p w14:paraId="4930D0C7" w14:textId="77777777" w:rsidR="00A868BB" w:rsidRDefault="00A868BB" w:rsidP="00F07E46">
            <w:pPr>
              <w:pStyle w:val="TableDataColumnHeading"/>
              <w:rPr>
                <w:szCs w:val="16"/>
              </w:rPr>
            </w:pPr>
            <w:r w:rsidRPr="00E17ECF">
              <w:rPr>
                <w:szCs w:val="16"/>
              </w:rPr>
              <w:t>MFN rate</w:t>
            </w:r>
          </w:p>
          <w:p w14:paraId="69B082CE" w14:textId="549148DF" w:rsidR="00E1339A" w:rsidRPr="00F07E46" w:rsidRDefault="00E1339A" w:rsidP="00F07E46">
            <w:pPr>
              <w:pStyle w:val="TableDataColumnHeading"/>
              <w:rPr>
                <w:szCs w:val="16"/>
              </w:rPr>
            </w:pPr>
            <w:r>
              <w:rPr>
                <w:szCs w:val="16"/>
              </w:rPr>
              <w:t>%</w:t>
            </w:r>
          </w:p>
        </w:tc>
        <w:tc>
          <w:tcPr>
            <w:tcW w:w="840" w:type="dxa"/>
            <w:shd w:val="clear" w:color="auto" w:fill="6F6652"/>
            <w:noWrap/>
            <w:tcMar>
              <w:left w:w="57" w:type="dxa"/>
              <w:right w:w="57" w:type="dxa"/>
            </w:tcMar>
            <w:hideMark/>
          </w:tcPr>
          <w:p w14:paraId="73438E60" w14:textId="77777777" w:rsidR="00A868BB" w:rsidRDefault="00A868BB" w:rsidP="00F07E46">
            <w:pPr>
              <w:pStyle w:val="TableDataColumnHeading"/>
              <w:rPr>
                <w:szCs w:val="16"/>
              </w:rPr>
            </w:pPr>
            <w:r w:rsidRPr="00E17ECF">
              <w:rPr>
                <w:szCs w:val="16"/>
              </w:rPr>
              <w:t>FTA offer</w:t>
            </w:r>
          </w:p>
          <w:p w14:paraId="33970436" w14:textId="09B5CC5E" w:rsidR="00E1339A" w:rsidRPr="00F07E46" w:rsidRDefault="00E1339A" w:rsidP="00F07E46">
            <w:pPr>
              <w:pStyle w:val="TableDataColumnHeading"/>
              <w:rPr>
                <w:szCs w:val="16"/>
              </w:rPr>
            </w:pPr>
            <w:r>
              <w:rPr>
                <w:szCs w:val="16"/>
              </w:rPr>
              <w:t>%</w:t>
            </w:r>
          </w:p>
        </w:tc>
        <w:tc>
          <w:tcPr>
            <w:tcW w:w="840" w:type="dxa"/>
            <w:shd w:val="clear" w:color="auto" w:fill="6F6652"/>
            <w:noWrap/>
            <w:tcMar>
              <w:left w:w="57" w:type="dxa"/>
              <w:right w:w="57" w:type="dxa"/>
            </w:tcMar>
            <w:hideMark/>
          </w:tcPr>
          <w:p w14:paraId="37237287" w14:textId="77777777" w:rsidR="00E1339A" w:rsidRDefault="00A868BB" w:rsidP="00F07E46">
            <w:pPr>
              <w:pStyle w:val="TableDataColumnHeading"/>
              <w:rPr>
                <w:szCs w:val="16"/>
              </w:rPr>
            </w:pPr>
            <w:r w:rsidRPr="00E17ECF">
              <w:rPr>
                <w:szCs w:val="16"/>
              </w:rPr>
              <w:t>Implied price</w:t>
            </w:r>
            <w:r>
              <w:rPr>
                <w:szCs w:val="16"/>
              </w:rPr>
              <w:t xml:space="preserve"> change</w:t>
            </w:r>
          </w:p>
          <w:p w14:paraId="43894A42" w14:textId="605CFE46" w:rsidR="00A868BB" w:rsidRPr="00F07E46" w:rsidRDefault="00E1339A" w:rsidP="00F07E46">
            <w:pPr>
              <w:pStyle w:val="TableDataColumnHeading"/>
              <w:rPr>
                <w:szCs w:val="16"/>
              </w:rPr>
            </w:pPr>
            <w:r>
              <w:rPr>
                <w:szCs w:val="16"/>
              </w:rPr>
              <w:t>%</w:t>
            </w:r>
            <w:r w:rsidR="00A868BB" w:rsidRPr="00E17ECF">
              <w:rPr>
                <w:szCs w:val="16"/>
              </w:rPr>
              <w:t xml:space="preserve"> </w:t>
            </w:r>
          </w:p>
        </w:tc>
        <w:tc>
          <w:tcPr>
            <w:tcW w:w="840" w:type="dxa"/>
            <w:shd w:val="clear" w:color="auto" w:fill="6F6652"/>
            <w:noWrap/>
            <w:tcMar>
              <w:left w:w="57" w:type="dxa"/>
              <w:right w:w="57" w:type="dxa"/>
            </w:tcMar>
            <w:hideMark/>
          </w:tcPr>
          <w:p w14:paraId="04F29A20" w14:textId="77777777" w:rsidR="00A868BB" w:rsidRPr="00F07E46" w:rsidRDefault="00A868BB" w:rsidP="00F07E46">
            <w:pPr>
              <w:pStyle w:val="TableDataColumnHeading"/>
              <w:rPr>
                <w:szCs w:val="16"/>
              </w:rPr>
            </w:pPr>
            <w:r w:rsidRPr="00F07E46">
              <w:rPr>
                <w:szCs w:val="16"/>
              </w:rPr>
              <w:t>Elasticity</w:t>
            </w:r>
          </w:p>
        </w:tc>
        <w:tc>
          <w:tcPr>
            <w:tcW w:w="840" w:type="dxa"/>
            <w:shd w:val="clear" w:color="auto" w:fill="6F6652"/>
            <w:noWrap/>
            <w:tcMar>
              <w:left w:w="57" w:type="dxa"/>
              <w:right w:w="57" w:type="dxa"/>
            </w:tcMar>
            <w:hideMark/>
          </w:tcPr>
          <w:p w14:paraId="2D68728A" w14:textId="77777777" w:rsidR="00A868BB" w:rsidRDefault="00A868BB" w:rsidP="00F07E46">
            <w:pPr>
              <w:pStyle w:val="TableDataColumnHeading"/>
              <w:jc w:val="center"/>
              <w:rPr>
                <w:szCs w:val="16"/>
              </w:rPr>
            </w:pPr>
            <w:r w:rsidRPr="00F07E46">
              <w:rPr>
                <w:szCs w:val="16"/>
              </w:rPr>
              <w:t>Export growth</w:t>
            </w:r>
          </w:p>
          <w:p w14:paraId="5B95FA0B" w14:textId="4DA39D1F" w:rsidR="00E1339A" w:rsidRPr="00F07E46" w:rsidRDefault="00E1339A" w:rsidP="00F07E46">
            <w:pPr>
              <w:pStyle w:val="TableDataColumnHeading"/>
              <w:jc w:val="center"/>
              <w:rPr>
                <w:szCs w:val="16"/>
              </w:rPr>
            </w:pPr>
            <w:r>
              <w:rPr>
                <w:szCs w:val="16"/>
              </w:rPr>
              <w:t>%</w:t>
            </w:r>
          </w:p>
        </w:tc>
        <w:tc>
          <w:tcPr>
            <w:tcW w:w="840" w:type="dxa"/>
            <w:shd w:val="clear" w:color="auto" w:fill="6F6652"/>
          </w:tcPr>
          <w:p w14:paraId="3F64BEA8" w14:textId="77777777" w:rsidR="00A868BB" w:rsidRDefault="00A868BB" w:rsidP="00F07E46">
            <w:pPr>
              <w:pStyle w:val="TableDataColumnHeading"/>
              <w:jc w:val="center"/>
              <w:rPr>
                <w:szCs w:val="16"/>
              </w:rPr>
            </w:pPr>
            <w:r w:rsidRPr="00F07E46">
              <w:rPr>
                <w:szCs w:val="16"/>
              </w:rPr>
              <w:t>Export growth</w:t>
            </w:r>
          </w:p>
          <w:p w14:paraId="6D58E547" w14:textId="46B5976B" w:rsidR="00A868BB" w:rsidRPr="00F07E46" w:rsidRDefault="00E1339A" w:rsidP="00F07E46">
            <w:pPr>
              <w:pStyle w:val="TableDataColumnHeading"/>
              <w:jc w:val="center"/>
              <w:rPr>
                <w:szCs w:val="16"/>
              </w:rPr>
            </w:pPr>
            <w:r>
              <w:rPr>
                <w:szCs w:val="16"/>
              </w:rPr>
              <w:t>$m</w:t>
            </w:r>
          </w:p>
        </w:tc>
      </w:tr>
      <w:tr w:rsidR="00F07E46" w:rsidRPr="00F07E46" w14:paraId="59F5C9C8"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53B54A" w14:textId="77777777" w:rsidR="00F07E46" w:rsidRPr="00F07E46" w:rsidRDefault="00F07E46" w:rsidP="00F07E46">
            <w:pPr>
              <w:pStyle w:val="TableDataEntries"/>
              <w:jc w:val="left"/>
            </w:pPr>
            <w:r w:rsidRPr="00F07E46">
              <w:t>Aluminium ores &amp; conc (incl alumina)</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95E8AE8" w14:textId="77777777" w:rsidR="00F07E46" w:rsidRPr="00F07E46" w:rsidRDefault="00F07E46" w:rsidP="00F07E46">
            <w:pPr>
              <w:pStyle w:val="TableDataEntries"/>
            </w:pPr>
            <w:r w:rsidRPr="00F07E46">
              <w:t>1,186.23</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03DADE" w14:textId="77777777" w:rsidR="00F07E46" w:rsidRPr="00F07E46" w:rsidRDefault="00F07E46" w:rsidP="00F07E46">
            <w:pPr>
              <w:pStyle w:val="TableDataEntries"/>
            </w:pPr>
            <w:r w:rsidRPr="00F07E46">
              <w:t>5.00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F068C5"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EFF341" w14:textId="77777777" w:rsidR="00F07E46" w:rsidRPr="00F07E46" w:rsidRDefault="00F07E46" w:rsidP="00F07E46">
            <w:pPr>
              <w:pStyle w:val="TableDataEntries"/>
            </w:pPr>
            <w:r w:rsidRPr="00F07E46">
              <w:t>-4.76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53EC77" w14:textId="77777777" w:rsidR="00F07E46" w:rsidRPr="00F07E46" w:rsidRDefault="00F07E46" w:rsidP="00F07E46">
            <w:pPr>
              <w:pStyle w:val="TableDataEntries"/>
            </w:pPr>
            <w:r w:rsidRPr="00F07E46">
              <w:t>1.80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A361A1" w14:textId="77777777" w:rsidR="00F07E46" w:rsidRPr="00F07E46" w:rsidRDefault="00F07E46" w:rsidP="00F07E46">
            <w:pPr>
              <w:pStyle w:val="TableDataEntries"/>
            </w:pPr>
            <w:r w:rsidRPr="00F07E46">
              <w:t>8.57</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E53382" w14:textId="77777777" w:rsidR="00F07E46" w:rsidRPr="00F07E46" w:rsidRDefault="00F07E46" w:rsidP="00F07E46">
            <w:pPr>
              <w:pStyle w:val="TableDataEntries"/>
            </w:pPr>
            <w:r w:rsidRPr="00F07E46">
              <w:t>101.68</w:t>
            </w:r>
          </w:p>
        </w:tc>
      </w:tr>
      <w:tr w:rsidR="00F07E46" w:rsidRPr="00F07E46" w14:paraId="32D0FCFA"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4AE967" w14:textId="77777777" w:rsidR="00F07E46" w:rsidRPr="00F07E46" w:rsidRDefault="00F07E46" w:rsidP="00F07E46">
            <w:pPr>
              <w:pStyle w:val="TableDataEntries"/>
              <w:jc w:val="left"/>
            </w:pPr>
            <w:r w:rsidRPr="00F07E46">
              <w:t>Crude petroleum</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E8F5E6" w14:textId="77777777" w:rsidR="00F07E46" w:rsidRPr="00F07E46" w:rsidRDefault="00F07E46" w:rsidP="00F07E46">
            <w:pPr>
              <w:pStyle w:val="TableDataEntries"/>
            </w:pPr>
            <w:r w:rsidRPr="00F07E46">
              <w:t>80.39</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2E5E75" w14:textId="77777777" w:rsidR="00F07E46" w:rsidRPr="00F07E46" w:rsidRDefault="00F07E46" w:rsidP="00F07E46">
            <w:pPr>
              <w:pStyle w:val="TableDataEntries"/>
            </w:pPr>
            <w:r w:rsidRPr="00F07E46">
              <w:t>5.00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EA898B"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6AB6793" w14:textId="77777777" w:rsidR="00F07E46" w:rsidRPr="00F07E46" w:rsidRDefault="00F07E46" w:rsidP="00F07E46">
            <w:pPr>
              <w:pStyle w:val="TableDataEntries"/>
            </w:pPr>
            <w:r w:rsidRPr="00F07E46">
              <w:t>-4.76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B13038" w14:textId="77777777" w:rsidR="00F07E46" w:rsidRPr="00F07E46" w:rsidRDefault="00F07E46" w:rsidP="00F07E46">
            <w:pPr>
              <w:pStyle w:val="TableDataEntries"/>
            </w:pPr>
            <w:r w:rsidRPr="00F07E46">
              <w:t>10.40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93A890" w14:textId="77777777" w:rsidR="00F07E46" w:rsidRPr="00F07E46" w:rsidRDefault="00F07E46" w:rsidP="00F07E46">
            <w:pPr>
              <w:pStyle w:val="TableDataEntries"/>
            </w:pPr>
            <w:r w:rsidRPr="00F07E46">
              <w:t>49.52</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B67C72" w14:textId="77777777" w:rsidR="00F07E46" w:rsidRPr="00F07E46" w:rsidRDefault="00F07E46" w:rsidP="00F07E46">
            <w:pPr>
              <w:pStyle w:val="TableDataEntries"/>
            </w:pPr>
            <w:r w:rsidRPr="00F07E46">
              <w:t>39.81</w:t>
            </w:r>
          </w:p>
        </w:tc>
      </w:tr>
      <w:tr w:rsidR="00F07E46" w:rsidRPr="00F07E46" w14:paraId="04EE4A8E"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685DB50" w14:textId="77777777" w:rsidR="00F07E46" w:rsidRPr="00F07E46" w:rsidRDefault="00F07E46" w:rsidP="00F07E46">
            <w:pPr>
              <w:pStyle w:val="TableDataEntries"/>
              <w:jc w:val="left"/>
            </w:pPr>
            <w:r w:rsidRPr="00F07E46">
              <w:t>Passenger motor vehicles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3B5365" w14:textId="77777777" w:rsidR="00F07E46" w:rsidRPr="00F07E46" w:rsidRDefault="00F07E46" w:rsidP="00F07E46">
            <w:pPr>
              <w:pStyle w:val="TableDataEntries"/>
            </w:pPr>
            <w:r w:rsidRPr="00F07E46">
              <w:t>126.73</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FB2089" w14:textId="77777777" w:rsidR="00F07E46" w:rsidRPr="00F07E46" w:rsidRDefault="00F07E46" w:rsidP="00F07E46">
            <w:pPr>
              <w:pStyle w:val="TableDataEntries"/>
            </w:pPr>
            <w:r w:rsidRPr="00F07E46">
              <w:t>5.00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1BEF40"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B64F08" w14:textId="77777777" w:rsidR="00F07E46" w:rsidRPr="00F07E46" w:rsidRDefault="00F07E46" w:rsidP="00F07E46">
            <w:pPr>
              <w:pStyle w:val="TableDataEntries"/>
            </w:pPr>
            <w:r w:rsidRPr="00F07E46">
              <w:t>-4.76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02A538" w14:textId="77777777" w:rsidR="00F07E46" w:rsidRPr="00F07E46" w:rsidRDefault="00F07E46" w:rsidP="00F07E46">
            <w:pPr>
              <w:pStyle w:val="TableDataEntries"/>
            </w:pPr>
            <w:r w:rsidRPr="00F07E46">
              <w:t>5.60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8941D7" w14:textId="77777777" w:rsidR="00F07E46" w:rsidRPr="00F07E46" w:rsidRDefault="00F07E46" w:rsidP="00F07E46">
            <w:pPr>
              <w:pStyle w:val="TableDataEntries"/>
            </w:pPr>
            <w:r w:rsidRPr="00F07E46">
              <w:t>26.67</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EAFAF8C" w14:textId="77777777" w:rsidR="00F07E46" w:rsidRPr="00F07E46" w:rsidRDefault="00F07E46" w:rsidP="00F07E46">
            <w:pPr>
              <w:pStyle w:val="TableDataEntries"/>
            </w:pPr>
            <w:r w:rsidRPr="00F07E46">
              <w:t>33.79</w:t>
            </w:r>
          </w:p>
        </w:tc>
      </w:tr>
      <w:tr w:rsidR="00F07E46" w:rsidRPr="00F07E46" w14:paraId="3D0C8A25"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AEE202" w14:textId="77777777" w:rsidR="00F07E46" w:rsidRPr="00F07E46" w:rsidRDefault="00F07E46" w:rsidP="00F07E46">
            <w:pPr>
              <w:pStyle w:val="TableDataEntries"/>
              <w:jc w:val="left"/>
            </w:pPr>
            <w:r w:rsidRPr="00F07E46">
              <w:t xml:space="preserve">Meat (excl beef), </w:t>
            </w:r>
            <w:proofErr w:type="spellStart"/>
            <w:r w:rsidRPr="00F07E46">
              <w:t>f.c.f</w:t>
            </w:r>
            <w:proofErr w:type="spellEnd"/>
            <w:r w:rsidRPr="00F07E46">
              <w:t>.</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2137F4" w14:textId="77777777" w:rsidR="00F07E46" w:rsidRPr="00F07E46" w:rsidRDefault="00F07E46" w:rsidP="00F07E46">
            <w:pPr>
              <w:pStyle w:val="TableDataEntries"/>
            </w:pPr>
            <w:r w:rsidRPr="00F07E46">
              <w:t>229.37</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6C3B39" w14:textId="77777777" w:rsidR="00F07E46" w:rsidRPr="00F07E46" w:rsidRDefault="00F07E46" w:rsidP="00F07E46">
            <w:pPr>
              <w:pStyle w:val="TableDataEntries"/>
            </w:pPr>
            <w:r w:rsidRPr="00F07E46">
              <w:t>1.50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828BA4C"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7FBF1D" w14:textId="77777777" w:rsidR="00F07E46" w:rsidRPr="00F07E46" w:rsidRDefault="00F07E46" w:rsidP="00F07E46">
            <w:pPr>
              <w:pStyle w:val="TableDataEntries"/>
            </w:pPr>
            <w:r w:rsidRPr="00F07E46">
              <w:t>-1.47</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8D39CA4" w14:textId="77777777" w:rsidR="00F07E46" w:rsidRPr="00F07E46" w:rsidRDefault="00F07E46" w:rsidP="00F07E46">
            <w:pPr>
              <w:pStyle w:val="TableDataEntries"/>
            </w:pPr>
            <w:r w:rsidRPr="00F07E46">
              <w:t>8.80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2D2901" w14:textId="77777777" w:rsidR="00F07E46" w:rsidRPr="00F07E46" w:rsidRDefault="00F07E46" w:rsidP="00F07E46">
            <w:pPr>
              <w:pStyle w:val="TableDataEntries"/>
            </w:pPr>
            <w:r w:rsidRPr="00F07E46">
              <w:t>12.97</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8AD4A4" w14:textId="77777777" w:rsidR="00F07E46" w:rsidRPr="00F07E46" w:rsidRDefault="00F07E46" w:rsidP="00F07E46">
            <w:pPr>
              <w:pStyle w:val="TableDataEntries"/>
            </w:pPr>
            <w:r w:rsidRPr="00F07E46">
              <w:t>29.74</w:t>
            </w:r>
          </w:p>
        </w:tc>
      </w:tr>
      <w:tr w:rsidR="00F07E46" w:rsidRPr="00F07E46" w14:paraId="66A4FA61"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1C7CDE" w14:textId="77777777" w:rsidR="00F07E46" w:rsidRPr="00F07E46" w:rsidRDefault="00F07E46" w:rsidP="00F07E46">
            <w:pPr>
              <w:pStyle w:val="TableDataEntries"/>
              <w:jc w:val="left"/>
            </w:pPr>
            <w:r w:rsidRPr="00F07E46">
              <w:t>Vehicle parts &amp; accessories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EF18CE" w14:textId="77777777" w:rsidR="00F07E46" w:rsidRPr="00F07E46" w:rsidRDefault="00F07E46" w:rsidP="00F07E46">
            <w:pPr>
              <w:pStyle w:val="TableDataEntries"/>
            </w:pPr>
            <w:r w:rsidRPr="00F07E46">
              <w:t>106.02</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976D99" w14:textId="77777777" w:rsidR="00F07E46" w:rsidRPr="00F07E46" w:rsidRDefault="00F07E46" w:rsidP="00F07E46">
            <w:pPr>
              <w:pStyle w:val="TableDataEntries"/>
            </w:pPr>
            <w:r w:rsidRPr="00F07E46">
              <w:t>5.00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5493D2"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AB7C844" w14:textId="77777777" w:rsidR="00F07E46" w:rsidRPr="00F07E46" w:rsidRDefault="00F07E46" w:rsidP="00F07E46">
            <w:pPr>
              <w:pStyle w:val="TableDataEntries"/>
            </w:pPr>
            <w:r w:rsidRPr="00F07E46">
              <w:t>-4.76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8A9E9D" w14:textId="77777777" w:rsidR="00F07E46" w:rsidRPr="00F07E46" w:rsidRDefault="00F07E46" w:rsidP="00F07E46">
            <w:pPr>
              <w:pStyle w:val="TableDataEntries"/>
            </w:pPr>
            <w:r w:rsidRPr="00F07E46">
              <w:t>5.60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F3B292" w14:textId="77777777" w:rsidR="00F07E46" w:rsidRPr="00F07E46" w:rsidRDefault="00F07E46" w:rsidP="00F07E46">
            <w:pPr>
              <w:pStyle w:val="TableDataEntries"/>
            </w:pPr>
            <w:r w:rsidRPr="00F07E46">
              <w:t>26.67</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165419" w14:textId="77777777" w:rsidR="00F07E46" w:rsidRPr="00F07E46" w:rsidRDefault="00F07E46" w:rsidP="00F07E46">
            <w:pPr>
              <w:pStyle w:val="TableDataEntries"/>
            </w:pPr>
            <w:r w:rsidRPr="00F07E46">
              <w:t>28.27</w:t>
            </w:r>
          </w:p>
        </w:tc>
      </w:tr>
      <w:tr w:rsidR="00F07E46" w:rsidRPr="00F07E46" w14:paraId="06A49FA8"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263706" w14:textId="77777777" w:rsidR="00F07E46" w:rsidRPr="00F07E46" w:rsidRDefault="00F07E46" w:rsidP="00F07E46">
            <w:pPr>
              <w:pStyle w:val="TableDataEntries"/>
              <w:jc w:val="left"/>
            </w:pPr>
            <w:r w:rsidRPr="00F07E46">
              <w:t xml:space="preserve">Vegetables, </w:t>
            </w:r>
            <w:proofErr w:type="spellStart"/>
            <w:r w:rsidRPr="00F07E46">
              <w:t>f.c.f</w:t>
            </w:r>
            <w:proofErr w:type="spellEnd"/>
            <w:r w:rsidRPr="00F07E46">
              <w:t>.</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19CE93" w14:textId="77777777" w:rsidR="00F07E46" w:rsidRPr="00F07E46" w:rsidRDefault="00F07E46" w:rsidP="00F07E46">
            <w:pPr>
              <w:pStyle w:val="TableDataEntries"/>
            </w:pPr>
            <w:r w:rsidRPr="00F07E46">
              <w:t>133.36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C16BEBC" w14:textId="77777777" w:rsidR="00F07E46" w:rsidRPr="00F07E46" w:rsidRDefault="00F07E46" w:rsidP="00F07E46">
            <w:pPr>
              <w:pStyle w:val="TableDataEntries"/>
            </w:pPr>
            <w:r w:rsidRPr="00F07E46">
              <w:t>3.84</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A00A57"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B96F7D" w14:textId="77777777" w:rsidR="00F07E46" w:rsidRPr="00F07E46" w:rsidRDefault="00F07E46" w:rsidP="00F07E46">
            <w:pPr>
              <w:pStyle w:val="TableDataEntries"/>
            </w:pPr>
            <w:r w:rsidRPr="00F07E46">
              <w:t>-3.70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F6FDFB" w14:textId="77777777" w:rsidR="00F07E46" w:rsidRPr="00F07E46" w:rsidRDefault="00F07E46" w:rsidP="00F07E46">
            <w:pPr>
              <w:pStyle w:val="TableDataEntries"/>
            </w:pPr>
            <w:r w:rsidRPr="00F07E46">
              <w:t>3.70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7A4B6B" w14:textId="77777777" w:rsidR="00F07E46" w:rsidRPr="00F07E46" w:rsidRDefault="00F07E46" w:rsidP="00F07E46">
            <w:pPr>
              <w:pStyle w:val="TableDataEntries"/>
            </w:pPr>
            <w:r w:rsidRPr="00F07E46">
              <w:t>13.69</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AC1B6B" w14:textId="77777777" w:rsidR="00F07E46" w:rsidRPr="00F07E46" w:rsidRDefault="00F07E46" w:rsidP="00F07E46">
            <w:pPr>
              <w:pStyle w:val="TableDataEntries"/>
            </w:pPr>
            <w:r w:rsidRPr="00F07E46">
              <w:t>18.25</w:t>
            </w:r>
          </w:p>
        </w:tc>
      </w:tr>
      <w:tr w:rsidR="00F07E46" w:rsidRPr="00F07E46" w14:paraId="2DD9EEE1"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8DA3F4" w14:textId="77777777" w:rsidR="00F07E46" w:rsidRPr="00F07E46" w:rsidRDefault="00F07E46" w:rsidP="00F07E46">
            <w:pPr>
              <w:pStyle w:val="TableDataEntries"/>
              <w:jc w:val="left"/>
            </w:pPr>
            <w:r w:rsidRPr="00F07E46">
              <w:t>Pearls &amp; gems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D7C31F" w14:textId="77777777" w:rsidR="00F07E46" w:rsidRPr="00F07E46" w:rsidRDefault="00F07E46" w:rsidP="00F07E46">
            <w:pPr>
              <w:pStyle w:val="TableDataEntries"/>
            </w:pPr>
            <w:r w:rsidRPr="00F07E46">
              <w:t>56.04</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65634B" w14:textId="77777777" w:rsidR="00F07E46" w:rsidRPr="00F07E46" w:rsidRDefault="00F07E46" w:rsidP="00F07E46">
            <w:pPr>
              <w:pStyle w:val="TableDataEntries"/>
            </w:pPr>
            <w:r w:rsidRPr="00F07E46">
              <w:t>5.00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9EDE6F"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C805EA" w14:textId="77777777" w:rsidR="00F07E46" w:rsidRPr="00F07E46" w:rsidRDefault="00F07E46" w:rsidP="00F07E46">
            <w:pPr>
              <w:pStyle w:val="TableDataEntries"/>
            </w:pPr>
            <w:r w:rsidRPr="00F07E46">
              <w:t>-4.76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97C7B0" w14:textId="77777777" w:rsidR="00F07E46" w:rsidRPr="00F07E46" w:rsidRDefault="00F07E46" w:rsidP="00F07E46">
            <w:pPr>
              <w:pStyle w:val="TableDataEntries"/>
            </w:pPr>
            <w:r w:rsidRPr="00F07E46">
              <w:t>5.80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D47113" w14:textId="77777777" w:rsidR="00F07E46" w:rsidRPr="00F07E46" w:rsidRDefault="00F07E46" w:rsidP="00F07E46">
            <w:pPr>
              <w:pStyle w:val="TableDataEntries"/>
            </w:pPr>
            <w:r w:rsidRPr="00F07E46">
              <w:t>27.62</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B0299F9" w14:textId="77777777" w:rsidR="00F07E46" w:rsidRPr="00F07E46" w:rsidRDefault="00F07E46" w:rsidP="00F07E46">
            <w:pPr>
              <w:pStyle w:val="TableDataEntries"/>
            </w:pPr>
            <w:r w:rsidRPr="00F07E46">
              <w:t>15.48</w:t>
            </w:r>
          </w:p>
        </w:tc>
      </w:tr>
      <w:tr w:rsidR="00F07E46" w:rsidRPr="00F07E46" w14:paraId="1B37DA45"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CADE650" w14:textId="77777777" w:rsidR="00F07E46" w:rsidRPr="00F07E46" w:rsidRDefault="00F07E46" w:rsidP="00F07E46">
            <w:pPr>
              <w:pStyle w:val="TableDataEntries"/>
              <w:jc w:val="left"/>
            </w:pPr>
            <w:r w:rsidRPr="00F07E46">
              <w:t>Nickel</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6943DB" w14:textId="77777777" w:rsidR="00F07E46" w:rsidRPr="00F07E46" w:rsidRDefault="00F07E46" w:rsidP="00F07E46">
            <w:pPr>
              <w:pStyle w:val="TableDataEntries"/>
            </w:pPr>
            <w:r w:rsidRPr="00F07E46">
              <w:t>38.54</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5D1CA0" w14:textId="77777777" w:rsidR="00F07E46" w:rsidRPr="00F07E46" w:rsidRDefault="00F07E46" w:rsidP="00F07E46">
            <w:pPr>
              <w:pStyle w:val="TableDataEntries"/>
            </w:pPr>
            <w:r w:rsidRPr="00F07E46">
              <w:t>5.00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1FE776"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FF82B1" w14:textId="77777777" w:rsidR="00F07E46" w:rsidRPr="00F07E46" w:rsidRDefault="00F07E46" w:rsidP="00F07E46">
            <w:pPr>
              <w:pStyle w:val="TableDataEntries"/>
            </w:pPr>
            <w:r w:rsidRPr="00F07E46">
              <w:t>-4.76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1459E8F" w14:textId="77777777" w:rsidR="00F07E46" w:rsidRPr="00F07E46" w:rsidRDefault="00F07E46" w:rsidP="00F07E46">
            <w:pPr>
              <w:pStyle w:val="TableDataEntries"/>
            </w:pPr>
            <w:r w:rsidRPr="00F07E46">
              <w:t>8.40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E0C11F" w14:textId="77777777" w:rsidR="00F07E46" w:rsidRPr="00F07E46" w:rsidRDefault="00F07E46" w:rsidP="00F07E46">
            <w:pPr>
              <w:pStyle w:val="TableDataEntries"/>
            </w:pPr>
            <w:r w:rsidRPr="00F07E46">
              <w:t>40.00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75D8EB0" w14:textId="77777777" w:rsidR="00F07E46" w:rsidRPr="00F07E46" w:rsidRDefault="00F07E46" w:rsidP="00F07E46">
            <w:pPr>
              <w:pStyle w:val="TableDataEntries"/>
            </w:pPr>
            <w:r w:rsidRPr="00F07E46">
              <w:t>15.41</w:t>
            </w:r>
          </w:p>
        </w:tc>
      </w:tr>
      <w:tr w:rsidR="00F07E46" w:rsidRPr="00F07E46" w14:paraId="50567ACF"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BD44DC" w14:textId="77777777" w:rsidR="00F07E46" w:rsidRPr="00F07E46" w:rsidRDefault="00F07E46" w:rsidP="00F07E46">
            <w:pPr>
              <w:pStyle w:val="TableDataEntries"/>
              <w:jc w:val="left"/>
            </w:pPr>
            <w:r w:rsidRPr="00F07E46">
              <w:t>Uncoated flat-rolled iron &amp; steel</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0783D1" w14:textId="77777777" w:rsidR="00F07E46" w:rsidRPr="00F07E46" w:rsidRDefault="00F07E46" w:rsidP="00F07E46">
            <w:pPr>
              <w:pStyle w:val="TableDataEntries"/>
            </w:pPr>
            <w:r w:rsidRPr="00F07E46">
              <w:t>49.69</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589EDF" w14:textId="77777777" w:rsidR="00F07E46" w:rsidRPr="00F07E46" w:rsidRDefault="00F07E46" w:rsidP="00F07E46">
            <w:pPr>
              <w:pStyle w:val="TableDataEntries"/>
            </w:pPr>
            <w:r w:rsidRPr="00F07E46">
              <w:t>5.00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1D3C8D2"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CC0B23" w14:textId="77777777" w:rsidR="00F07E46" w:rsidRPr="00F07E46" w:rsidRDefault="00F07E46" w:rsidP="00F07E46">
            <w:pPr>
              <w:pStyle w:val="TableDataEntries"/>
            </w:pPr>
            <w:r w:rsidRPr="00F07E46">
              <w:t>-4.76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D41875" w14:textId="77777777" w:rsidR="00F07E46" w:rsidRPr="00F07E46" w:rsidRDefault="00F07E46" w:rsidP="00F07E46">
            <w:pPr>
              <w:pStyle w:val="TableDataEntries"/>
            </w:pPr>
            <w:r w:rsidRPr="00F07E46">
              <w:t>5.90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DBAF2B5" w14:textId="77777777" w:rsidR="00F07E46" w:rsidRPr="00F07E46" w:rsidRDefault="00F07E46" w:rsidP="00F07E46">
            <w:pPr>
              <w:pStyle w:val="TableDataEntries"/>
            </w:pPr>
            <w:r w:rsidRPr="00F07E46">
              <w:t>28.10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FDD80F" w14:textId="77777777" w:rsidR="00F07E46" w:rsidRPr="00F07E46" w:rsidRDefault="00F07E46" w:rsidP="00F07E46">
            <w:pPr>
              <w:pStyle w:val="TableDataEntries"/>
            </w:pPr>
            <w:r w:rsidRPr="00F07E46">
              <w:t>13.96</w:t>
            </w:r>
          </w:p>
        </w:tc>
      </w:tr>
      <w:tr w:rsidR="00F07E46" w:rsidRPr="00F07E46" w14:paraId="7C340F7B"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B23C5B" w14:textId="77777777" w:rsidR="00F07E46" w:rsidRPr="00F07E46" w:rsidRDefault="00F07E46" w:rsidP="00F07E46">
            <w:pPr>
              <w:pStyle w:val="TableDataEntries"/>
              <w:jc w:val="left"/>
            </w:pPr>
            <w:r w:rsidRPr="00F07E46">
              <w:t xml:space="preserve">Edible products &amp; preparations, </w:t>
            </w:r>
            <w:proofErr w:type="spellStart"/>
            <w:r w:rsidRPr="00F07E46">
              <w:t>nes</w:t>
            </w:r>
            <w:proofErr w:type="spellEnd"/>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C22AC6" w14:textId="77777777" w:rsidR="00F07E46" w:rsidRPr="00F07E46" w:rsidRDefault="00F07E46" w:rsidP="00F07E46">
            <w:pPr>
              <w:pStyle w:val="TableDataEntries"/>
            </w:pPr>
            <w:r w:rsidRPr="00F07E46">
              <w:t>73.58</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3EFE537" w14:textId="77777777" w:rsidR="00F07E46" w:rsidRPr="00F07E46" w:rsidRDefault="00F07E46" w:rsidP="00F07E46">
            <w:pPr>
              <w:pStyle w:val="TableDataEntries"/>
            </w:pPr>
            <w:r w:rsidRPr="00F07E46">
              <w:t>4.94</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394F6B"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A86696" w14:textId="77777777" w:rsidR="00F07E46" w:rsidRPr="00F07E46" w:rsidRDefault="00F07E46" w:rsidP="00F07E46">
            <w:pPr>
              <w:pStyle w:val="TableDataEntries"/>
            </w:pPr>
            <w:r w:rsidRPr="00F07E46">
              <w:t>-4.71</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1742A23" w14:textId="77777777" w:rsidR="00F07E46" w:rsidRPr="00F07E46" w:rsidRDefault="00F07E46" w:rsidP="00F07E46">
            <w:pPr>
              <w:pStyle w:val="TableDataEntries"/>
            </w:pPr>
            <w:r w:rsidRPr="00F07E46">
              <w:t>4.00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081498C" w14:textId="77777777" w:rsidR="00F07E46" w:rsidRPr="00F07E46" w:rsidRDefault="00F07E46" w:rsidP="00F07E46">
            <w:pPr>
              <w:pStyle w:val="TableDataEntries"/>
            </w:pPr>
            <w:r w:rsidRPr="00F07E46">
              <w:t>18.84</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EF5F9E" w14:textId="77777777" w:rsidR="00F07E46" w:rsidRPr="00F07E46" w:rsidRDefault="00F07E46" w:rsidP="00F07E46">
            <w:pPr>
              <w:pStyle w:val="TableDataEntries"/>
            </w:pPr>
            <w:r w:rsidRPr="00F07E46">
              <w:t>13.86</w:t>
            </w:r>
          </w:p>
        </w:tc>
      </w:tr>
      <w:tr w:rsidR="00F07E46" w:rsidRPr="00F07E46" w14:paraId="1998A87D"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42CEDA" w14:textId="77777777" w:rsidR="00F07E46" w:rsidRPr="00F07E46" w:rsidRDefault="00F07E46" w:rsidP="00F07E46">
            <w:pPr>
              <w:pStyle w:val="TableDataEntries"/>
              <w:jc w:val="left"/>
            </w:pPr>
            <w:r w:rsidRPr="00F07E46">
              <w:t>Milk, cream, whey &amp; yoghurt</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067410" w14:textId="77777777" w:rsidR="00F07E46" w:rsidRPr="00F07E46" w:rsidRDefault="00F07E46" w:rsidP="00F07E46">
            <w:pPr>
              <w:pStyle w:val="TableDataEntries"/>
            </w:pPr>
            <w:r w:rsidRPr="00F07E46">
              <w:t>38.99</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9F4ED3" w14:textId="77777777" w:rsidR="00F07E46" w:rsidRPr="00F07E46" w:rsidRDefault="00F07E46" w:rsidP="00F07E46">
            <w:pPr>
              <w:pStyle w:val="TableDataEntries"/>
            </w:pPr>
            <w:r w:rsidRPr="00F07E46">
              <w:t>5.00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9FB34B"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AE1864" w14:textId="77777777" w:rsidR="00F07E46" w:rsidRPr="00F07E46" w:rsidRDefault="00F07E46" w:rsidP="00F07E46">
            <w:pPr>
              <w:pStyle w:val="TableDataEntries"/>
            </w:pPr>
            <w:r w:rsidRPr="00F07E46">
              <w:t>-4.76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CEA8D7D" w14:textId="77777777" w:rsidR="00F07E46" w:rsidRPr="00F07E46" w:rsidRDefault="00F07E46" w:rsidP="00F07E46">
            <w:pPr>
              <w:pStyle w:val="TableDataEntries"/>
            </w:pPr>
            <w:r w:rsidRPr="00F07E46">
              <w:t>7.30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42FA75" w14:textId="77777777" w:rsidR="00F07E46" w:rsidRPr="00F07E46" w:rsidRDefault="00F07E46" w:rsidP="00F07E46">
            <w:pPr>
              <w:pStyle w:val="TableDataEntries"/>
            </w:pPr>
            <w:r w:rsidRPr="00F07E46">
              <w:t>34.76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D8F32B2" w14:textId="77777777" w:rsidR="00F07E46" w:rsidRPr="00F07E46" w:rsidRDefault="00F07E46" w:rsidP="00F07E46">
            <w:pPr>
              <w:pStyle w:val="TableDataEntries"/>
            </w:pPr>
            <w:r w:rsidRPr="00F07E46">
              <w:t>13.56</w:t>
            </w:r>
          </w:p>
        </w:tc>
      </w:tr>
      <w:tr w:rsidR="00F07E46" w:rsidRPr="00F07E46" w14:paraId="08E5A4CD"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848460" w14:textId="77777777" w:rsidR="00F07E46" w:rsidRPr="00F07E46" w:rsidRDefault="00F07E46" w:rsidP="00F07E46">
            <w:pPr>
              <w:pStyle w:val="TableDataEntries"/>
              <w:jc w:val="left"/>
            </w:pPr>
            <w:r w:rsidRPr="00F07E46">
              <w:t>Oil-seeds &amp; oleaginous fruits, soft</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D71CDC" w14:textId="77777777" w:rsidR="00F07E46" w:rsidRPr="00F07E46" w:rsidRDefault="00F07E46" w:rsidP="00F07E46">
            <w:pPr>
              <w:pStyle w:val="TableDataEntries"/>
            </w:pPr>
            <w:r w:rsidRPr="00F07E46">
              <w:t>51.74</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7AF06C" w14:textId="77777777" w:rsidR="00F07E46" w:rsidRPr="00F07E46" w:rsidRDefault="00F07E46" w:rsidP="00F07E46">
            <w:pPr>
              <w:pStyle w:val="TableDataEntries"/>
            </w:pPr>
            <w:r w:rsidRPr="00F07E46">
              <w:t>5.00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8664A89"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462171" w14:textId="77777777" w:rsidR="00F07E46" w:rsidRPr="00F07E46" w:rsidRDefault="00F07E46" w:rsidP="00F07E46">
            <w:pPr>
              <w:pStyle w:val="TableDataEntries"/>
            </w:pPr>
            <w:r w:rsidRPr="00F07E46">
              <w:t>-4.76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7DC451" w14:textId="77777777" w:rsidR="00F07E46" w:rsidRPr="00F07E46" w:rsidRDefault="00F07E46" w:rsidP="00F07E46">
            <w:pPr>
              <w:pStyle w:val="TableDataEntries"/>
            </w:pPr>
            <w:r w:rsidRPr="00F07E46">
              <w:t>4.90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BE13038" w14:textId="77777777" w:rsidR="00F07E46" w:rsidRPr="00F07E46" w:rsidRDefault="00F07E46" w:rsidP="00F07E46">
            <w:pPr>
              <w:pStyle w:val="TableDataEntries"/>
            </w:pPr>
            <w:r w:rsidRPr="00F07E46">
              <w:t>23.33</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039130" w14:textId="77777777" w:rsidR="00F07E46" w:rsidRPr="00F07E46" w:rsidRDefault="00F07E46" w:rsidP="00F07E46">
            <w:pPr>
              <w:pStyle w:val="TableDataEntries"/>
            </w:pPr>
            <w:r w:rsidRPr="00F07E46">
              <w:t>12.07</w:t>
            </w:r>
          </w:p>
        </w:tc>
      </w:tr>
      <w:tr w:rsidR="00F07E46" w:rsidRPr="00F07E46" w14:paraId="476676AD"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CEFEF16" w14:textId="77777777" w:rsidR="00F07E46" w:rsidRPr="00F07E46" w:rsidRDefault="00F07E46" w:rsidP="00F07E46">
            <w:pPr>
              <w:pStyle w:val="TableDataEntries"/>
              <w:jc w:val="left"/>
            </w:pPr>
            <w:r w:rsidRPr="00F07E46">
              <w:t>Worn clothing &amp; rags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B41C0C" w14:textId="77777777" w:rsidR="00F07E46" w:rsidRPr="00F07E46" w:rsidRDefault="00F07E46" w:rsidP="00F07E46">
            <w:pPr>
              <w:pStyle w:val="TableDataEntries"/>
            </w:pPr>
            <w:r w:rsidRPr="00F07E46">
              <w:t>33.75</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A4D857" w14:textId="77777777" w:rsidR="00F07E46" w:rsidRPr="00F07E46" w:rsidRDefault="00F07E46" w:rsidP="00F07E46">
            <w:pPr>
              <w:pStyle w:val="TableDataEntries"/>
            </w:pPr>
            <w:r w:rsidRPr="00F07E46">
              <w:t>5.00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0C7598"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B0828F3" w14:textId="77777777" w:rsidR="00F07E46" w:rsidRPr="00F07E46" w:rsidRDefault="00F07E46" w:rsidP="00F07E46">
            <w:pPr>
              <w:pStyle w:val="TableDataEntries"/>
            </w:pPr>
            <w:r w:rsidRPr="00F07E46">
              <w:t>-4.76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17DF3A" w14:textId="77777777" w:rsidR="00F07E46" w:rsidRPr="00F07E46" w:rsidRDefault="00F07E46" w:rsidP="00F07E46">
            <w:pPr>
              <w:pStyle w:val="TableDataEntries"/>
            </w:pPr>
            <w:r w:rsidRPr="00F07E46">
              <w:t>7.40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DB6BBE" w14:textId="77777777" w:rsidR="00F07E46" w:rsidRPr="00F07E46" w:rsidRDefault="00F07E46" w:rsidP="00F07E46">
            <w:pPr>
              <w:pStyle w:val="TableDataEntries"/>
            </w:pPr>
            <w:r w:rsidRPr="00F07E46">
              <w:t>35.24</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C1304B" w14:textId="77777777" w:rsidR="00F07E46" w:rsidRPr="00F07E46" w:rsidRDefault="00F07E46" w:rsidP="00F07E46">
            <w:pPr>
              <w:pStyle w:val="TableDataEntries"/>
            </w:pPr>
            <w:r w:rsidRPr="00F07E46">
              <w:t>11.89</w:t>
            </w:r>
          </w:p>
        </w:tc>
      </w:tr>
      <w:tr w:rsidR="00F07E46" w:rsidRPr="00F07E46" w14:paraId="0B33B137"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0E3A4FD" w14:textId="77777777" w:rsidR="00F07E46" w:rsidRPr="00F07E46" w:rsidRDefault="00F07E46" w:rsidP="00F07E46">
            <w:pPr>
              <w:pStyle w:val="TableDataEntries"/>
              <w:jc w:val="left"/>
            </w:pPr>
            <w:r w:rsidRPr="00F07E46">
              <w:t>Fruit &amp; nuts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3D4517" w14:textId="77777777" w:rsidR="00F07E46" w:rsidRPr="00F07E46" w:rsidRDefault="00F07E46" w:rsidP="00F07E46">
            <w:pPr>
              <w:pStyle w:val="TableDataEntries"/>
            </w:pPr>
            <w:r w:rsidRPr="00F07E46">
              <w:t>91.94</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190729F" w14:textId="77777777" w:rsidR="00F07E46" w:rsidRPr="00F07E46" w:rsidRDefault="00F07E46" w:rsidP="00F07E46">
            <w:pPr>
              <w:pStyle w:val="TableDataEntries"/>
            </w:pPr>
            <w:r w:rsidRPr="00F07E46">
              <w:t>2.22</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8A33EC"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F6CFBC" w14:textId="77777777" w:rsidR="00F07E46" w:rsidRPr="00F07E46" w:rsidRDefault="00F07E46" w:rsidP="00F07E46">
            <w:pPr>
              <w:pStyle w:val="TableDataEntries"/>
            </w:pPr>
            <w:r w:rsidRPr="00F07E46">
              <w:t>-2.17</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C8C2175" w14:textId="77777777" w:rsidR="00F07E46" w:rsidRPr="00F07E46" w:rsidRDefault="00F07E46" w:rsidP="00F07E46">
            <w:pPr>
              <w:pStyle w:val="TableDataEntries"/>
            </w:pPr>
            <w:r w:rsidRPr="00F07E46">
              <w:t>3.70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EC6E41" w14:textId="77777777" w:rsidR="00F07E46" w:rsidRPr="00F07E46" w:rsidRDefault="00F07E46" w:rsidP="00F07E46">
            <w:pPr>
              <w:pStyle w:val="TableDataEntries"/>
            </w:pPr>
            <w:r w:rsidRPr="00F07E46">
              <w:t>8.04</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4E8AE8" w14:textId="77777777" w:rsidR="00F07E46" w:rsidRPr="00F07E46" w:rsidRDefault="00F07E46" w:rsidP="00F07E46">
            <w:pPr>
              <w:pStyle w:val="TableDataEntries"/>
            </w:pPr>
            <w:r w:rsidRPr="00F07E46">
              <w:t>7.40</w:t>
            </w:r>
          </w:p>
        </w:tc>
      </w:tr>
      <w:tr w:rsidR="00F07E46" w:rsidRPr="00F07E46" w14:paraId="437AE97C"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2230AB" w14:textId="77777777" w:rsidR="00F07E46" w:rsidRPr="00F07E46" w:rsidRDefault="00F07E46" w:rsidP="00F07E46">
            <w:pPr>
              <w:pStyle w:val="TableDataEntries"/>
              <w:jc w:val="left"/>
            </w:pPr>
            <w:r w:rsidRPr="00F07E46">
              <w:t>Jewellery</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B1F7FA" w14:textId="77777777" w:rsidR="00F07E46" w:rsidRPr="00F07E46" w:rsidRDefault="00F07E46" w:rsidP="00F07E46">
            <w:pPr>
              <w:pStyle w:val="TableDataEntries"/>
            </w:pPr>
            <w:r w:rsidRPr="00F07E46">
              <w:t>20.24</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82DBDB" w14:textId="77777777" w:rsidR="00F07E46" w:rsidRPr="00F07E46" w:rsidRDefault="00F07E46" w:rsidP="00F07E46">
            <w:pPr>
              <w:pStyle w:val="TableDataEntries"/>
            </w:pPr>
            <w:r w:rsidRPr="00F07E46">
              <w:t>5.00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C393693"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9EF9352" w14:textId="77777777" w:rsidR="00F07E46" w:rsidRPr="00F07E46" w:rsidRDefault="00F07E46" w:rsidP="00F07E46">
            <w:pPr>
              <w:pStyle w:val="TableDataEntries"/>
            </w:pPr>
            <w:r w:rsidRPr="00F07E46">
              <w:t>-4.76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F39C9D" w14:textId="77777777" w:rsidR="00F07E46" w:rsidRPr="00F07E46" w:rsidRDefault="00F07E46" w:rsidP="00F07E46">
            <w:pPr>
              <w:pStyle w:val="TableDataEntries"/>
            </w:pPr>
            <w:r w:rsidRPr="00F07E46">
              <w:t>7.50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CBF51F" w14:textId="77777777" w:rsidR="00F07E46" w:rsidRPr="00F07E46" w:rsidRDefault="00F07E46" w:rsidP="00F07E46">
            <w:pPr>
              <w:pStyle w:val="TableDataEntries"/>
            </w:pPr>
            <w:r w:rsidRPr="00F07E46">
              <w:t>35.71</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87880B" w14:textId="77777777" w:rsidR="00F07E46" w:rsidRPr="00F07E46" w:rsidRDefault="00F07E46" w:rsidP="00F07E46">
            <w:pPr>
              <w:pStyle w:val="TableDataEntries"/>
            </w:pPr>
            <w:r w:rsidRPr="00F07E46">
              <w:t>7.23</w:t>
            </w:r>
          </w:p>
        </w:tc>
      </w:tr>
      <w:tr w:rsidR="00F07E46" w:rsidRPr="00F07E46" w14:paraId="2C5E2AB4"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5C0B91" w14:textId="77777777" w:rsidR="00F07E46" w:rsidRPr="00F07E46" w:rsidRDefault="00F07E46" w:rsidP="00F07E46">
            <w:pPr>
              <w:pStyle w:val="TableDataEntries"/>
              <w:jc w:val="left"/>
            </w:pPr>
            <w:r w:rsidRPr="00F07E46">
              <w:t xml:space="preserve">Beef, </w:t>
            </w:r>
            <w:proofErr w:type="spellStart"/>
            <w:r w:rsidRPr="00F07E46">
              <w:t>f.c.f</w:t>
            </w:r>
            <w:proofErr w:type="spellEnd"/>
            <w:r w:rsidRPr="00F07E46">
              <w:t>.</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34AB7E" w14:textId="77777777" w:rsidR="00F07E46" w:rsidRPr="00F07E46" w:rsidRDefault="00F07E46" w:rsidP="00F07E46">
            <w:pPr>
              <w:pStyle w:val="TableDataEntries"/>
            </w:pPr>
            <w:r w:rsidRPr="00F07E46">
              <w:t>113.66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A3D73E" w14:textId="77777777" w:rsidR="00F07E46" w:rsidRPr="00F07E46" w:rsidRDefault="00F07E46" w:rsidP="00F07E46">
            <w:pPr>
              <w:pStyle w:val="TableDataEntries"/>
            </w:pPr>
            <w:r w:rsidRPr="00F07E46">
              <w:t>0.79</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853087"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A37E10" w14:textId="77777777" w:rsidR="00F07E46" w:rsidRPr="00F07E46" w:rsidRDefault="00F07E46" w:rsidP="00F07E46">
            <w:pPr>
              <w:pStyle w:val="TableDataEntries"/>
            </w:pPr>
            <w:r w:rsidRPr="00F07E46">
              <w:t>-0.79</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280F8B" w14:textId="77777777" w:rsidR="00F07E46" w:rsidRPr="00F07E46" w:rsidRDefault="00F07E46" w:rsidP="00F07E46">
            <w:pPr>
              <w:pStyle w:val="TableDataEntries"/>
            </w:pPr>
            <w:r w:rsidRPr="00F07E46">
              <w:t>7.70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E91844" w14:textId="77777777" w:rsidR="00F07E46" w:rsidRPr="00F07E46" w:rsidRDefault="00F07E46" w:rsidP="00F07E46">
            <w:pPr>
              <w:pStyle w:val="TableDataEntries"/>
            </w:pPr>
            <w:r w:rsidRPr="00F07E46">
              <w:t>6.05</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54E190" w14:textId="77777777" w:rsidR="00F07E46" w:rsidRPr="00F07E46" w:rsidRDefault="00F07E46" w:rsidP="00F07E46">
            <w:pPr>
              <w:pStyle w:val="TableDataEntries"/>
            </w:pPr>
            <w:r w:rsidRPr="00F07E46">
              <w:t>6.88</w:t>
            </w:r>
          </w:p>
        </w:tc>
      </w:tr>
      <w:tr w:rsidR="00F07E46" w:rsidRPr="00F07E46" w14:paraId="517EC3DE"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99099E" w14:textId="77777777" w:rsidR="00F07E46" w:rsidRPr="00F07E46" w:rsidRDefault="00F07E46" w:rsidP="00F07E46">
            <w:pPr>
              <w:pStyle w:val="TableDataEntries"/>
              <w:jc w:val="left"/>
            </w:pPr>
            <w:r w:rsidRPr="00F07E46">
              <w:t>Mechanical handling equip &amp; parts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112BE27" w14:textId="77777777" w:rsidR="00F07E46" w:rsidRPr="00F07E46" w:rsidRDefault="00F07E46" w:rsidP="00F07E46">
            <w:pPr>
              <w:pStyle w:val="TableDataEntries"/>
            </w:pPr>
            <w:r w:rsidRPr="00F07E46">
              <w:t>16.52</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15AA26" w14:textId="77777777" w:rsidR="00F07E46" w:rsidRPr="00F07E46" w:rsidRDefault="00F07E46" w:rsidP="00F07E46">
            <w:pPr>
              <w:pStyle w:val="TableDataEntries"/>
            </w:pPr>
            <w:r w:rsidRPr="00F07E46">
              <w:t>4.75</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2D2E53"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56FAAC" w14:textId="77777777" w:rsidR="00F07E46" w:rsidRPr="00F07E46" w:rsidRDefault="00F07E46" w:rsidP="00F07E46">
            <w:pPr>
              <w:pStyle w:val="TableDataEntries"/>
            </w:pPr>
            <w:r w:rsidRPr="00F07E46">
              <w:t>-4.53</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DB6E21" w14:textId="77777777" w:rsidR="00F07E46" w:rsidRPr="00F07E46" w:rsidRDefault="00F07E46" w:rsidP="00F07E46">
            <w:pPr>
              <w:pStyle w:val="TableDataEntries"/>
            </w:pPr>
            <w:r w:rsidRPr="00F07E46">
              <w:t>8.10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D1CB312" w14:textId="77777777" w:rsidR="00F07E46" w:rsidRPr="00F07E46" w:rsidRDefault="00F07E46" w:rsidP="00F07E46">
            <w:pPr>
              <w:pStyle w:val="TableDataEntries"/>
            </w:pPr>
            <w:r w:rsidRPr="00F07E46">
              <w:t>36.72</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10E6D29" w14:textId="77777777" w:rsidR="00F07E46" w:rsidRPr="00F07E46" w:rsidRDefault="00F07E46" w:rsidP="00F07E46">
            <w:pPr>
              <w:pStyle w:val="TableDataEntries"/>
            </w:pPr>
            <w:r w:rsidRPr="00F07E46">
              <w:t>6.07</w:t>
            </w:r>
          </w:p>
        </w:tc>
      </w:tr>
      <w:tr w:rsidR="00F07E46" w:rsidRPr="00F07E46" w14:paraId="51CF7F7D"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2CECCD" w14:textId="77777777" w:rsidR="00F07E46" w:rsidRPr="00F07E46" w:rsidRDefault="00F07E46" w:rsidP="00F07E46">
            <w:pPr>
              <w:pStyle w:val="TableDataEntries"/>
              <w:jc w:val="left"/>
            </w:pPr>
            <w:r w:rsidRPr="00F07E46">
              <w:t>Aircraft, spacecraft &amp; parts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1851D15" w14:textId="77777777" w:rsidR="00F07E46" w:rsidRPr="00F07E46" w:rsidRDefault="00F07E46" w:rsidP="00F07E46">
            <w:pPr>
              <w:pStyle w:val="TableDataEntries"/>
            </w:pPr>
            <w:r w:rsidRPr="00F07E46">
              <w:t>13.45</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B999B3" w14:textId="77777777" w:rsidR="00F07E46" w:rsidRPr="00F07E46" w:rsidRDefault="00F07E46" w:rsidP="00F07E46">
            <w:pPr>
              <w:pStyle w:val="TableDataEntries"/>
            </w:pPr>
            <w:r w:rsidRPr="00F07E46">
              <w:t>5.00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4A5785"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0C6DF2" w14:textId="77777777" w:rsidR="00F07E46" w:rsidRPr="00F07E46" w:rsidRDefault="00F07E46" w:rsidP="00F07E46">
            <w:pPr>
              <w:pStyle w:val="TableDataEntries"/>
            </w:pPr>
            <w:r w:rsidRPr="00F07E46">
              <w:t>-4.76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E2B494" w14:textId="77777777" w:rsidR="00F07E46" w:rsidRPr="00F07E46" w:rsidRDefault="00F07E46" w:rsidP="00F07E46">
            <w:pPr>
              <w:pStyle w:val="TableDataEntries"/>
            </w:pPr>
            <w:r w:rsidRPr="00F07E46">
              <w:t>8.60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367F89" w14:textId="77777777" w:rsidR="00F07E46" w:rsidRPr="00F07E46" w:rsidRDefault="00F07E46" w:rsidP="00F07E46">
            <w:pPr>
              <w:pStyle w:val="TableDataEntries"/>
            </w:pPr>
            <w:r w:rsidRPr="00F07E46">
              <w:t>40.95</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C78895" w14:textId="77777777" w:rsidR="00F07E46" w:rsidRPr="00F07E46" w:rsidRDefault="00F07E46" w:rsidP="00F07E46">
            <w:pPr>
              <w:pStyle w:val="TableDataEntries"/>
            </w:pPr>
            <w:r w:rsidRPr="00F07E46">
              <w:t>5.51</w:t>
            </w:r>
          </w:p>
        </w:tc>
      </w:tr>
      <w:tr w:rsidR="00F07E46" w:rsidRPr="00F07E46" w14:paraId="063B0785"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5AC391" w14:textId="77777777" w:rsidR="00F07E46" w:rsidRPr="00F07E46" w:rsidRDefault="00F07E46" w:rsidP="00F07E46">
            <w:pPr>
              <w:pStyle w:val="TableDataEntries"/>
              <w:jc w:val="left"/>
            </w:pPr>
            <w:r w:rsidRPr="00F07E46">
              <w:t>Specialised machinery &amp; parts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0D4D65" w14:textId="77777777" w:rsidR="00F07E46" w:rsidRPr="00F07E46" w:rsidRDefault="00F07E46" w:rsidP="00F07E46">
            <w:pPr>
              <w:pStyle w:val="TableDataEntries"/>
            </w:pPr>
            <w:r w:rsidRPr="00F07E46">
              <w:t>30.26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5EEC9C" w14:textId="77777777" w:rsidR="00F07E46" w:rsidRPr="00F07E46" w:rsidRDefault="00F07E46" w:rsidP="00F07E46">
            <w:pPr>
              <w:pStyle w:val="TableDataEntries"/>
            </w:pPr>
            <w:r w:rsidRPr="00F07E46">
              <w:t>2.04</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A82378"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B6583BE" w14:textId="77777777" w:rsidR="00F07E46" w:rsidRPr="00F07E46" w:rsidRDefault="00F07E46" w:rsidP="00F07E46">
            <w:pPr>
              <w:pStyle w:val="TableDataEntries"/>
            </w:pPr>
            <w:r w:rsidRPr="00F07E46">
              <w:t>-2.00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7BDF00" w14:textId="77777777" w:rsidR="00F07E46" w:rsidRPr="00F07E46" w:rsidRDefault="00F07E46" w:rsidP="00F07E46">
            <w:pPr>
              <w:pStyle w:val="TableDataEntries"/>
            </w:pPr>
            <w:r w:rsidRPr="00F07E46">
              <w:t>8.10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26C7B5" w14:textId="77777777" w:rsidR="00F07E46" w:rsidRPr="00F07E46" w:rsidRDefault="00F07E46" w:rsidP="00F07E46">
            <w:pPr>
              <w:pStyle w:val="TableDataEntries"/>
            </w:pPr>
            <w:r w:rsidRPr="00F07E46">
              <w:t>16.18</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C85A40" w14:textId="77777777" w:rsidR="00F07E46" w:rsidRPr="00F07E46" w:rsidRDefault="00F07E46" w:rsidP="00F07E46">
            <w:pPr>
              <w:pStyle w:val="TableDataEntries"/>
            </w:pPr>
            <w:r w:rsidRPr="00F07E46">
              <w:t>4.90</w:t>
            </w:r>
          </w:p>
        </w:tc>
      </w:tr>
      <w:tr w:rsidR="00F07E46" w:rsidRPr="00F07E46" w14:paraId="42BEE732"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9C2A9F" w14:textId="77777777" w:rsidR="00F07E46" w:rsidRPr="00F07E46" w:rsidRDefault="00F07E46" w:rsidP="00F07E46">
            <w:pPr>
              <w:pStyle w:val="TableDataEntries"/>
              <w:jc w:val="left"/>
            </w:pPr>
            <w:r w:rsidRPr="00F07E46">
              <w:t>Internal combustion piston engines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1BDD2A" w14:textId="77777777" w:rsidR="00F07E46" w:rsidRPr="00F07E46" w:rsidRDefault="00F07E46" w:rsidP="00F07E46">
            <w:pPr>
              <w:pStyle w:val="TableDataEntries"/>
            </w:pPr>
            <w:r w:rsidRPr="00F07E46">
              <w:t>12.65</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00986E" w14:textId="77777777" w:rsidR="00F07E46" w:rsidRPr="00F07E46" w:rsidRDefault="00F07E46" w:rsidP="00F07E46">
            <w:pPr>
              <w:pStyle w:val="TableDataEntries"/>
            </w:pPr>
            <w:r w:rsidRPr="00F07E46">
              <w:t>5.00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E49DB0"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8227CE" w14:textId="77777777" w:rsidR="00F07E46" w:rsidRPr="00F07E46" w:rsidRDefault="00F07E46" w:rsidP="00F07E46">
            <w:pPr>
              <w:pStyle w:val="TableDataEntries"/>
            </w:pPr>
            <w:r w:rsidRPr="00F07E46">
              <w:t>-4.76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3DCC85" w14:textId="77777777" w:rsidR="00F07E46" w:rsidRPr="00F07E46" w:rsidRDefault="00F07E46" w:rsidP="00F07E46">
            <w:pPr>
              <w:pStyle w:val="TableDataEntries"/>
            </w:pPr>
            <w:r w:rsidRPr="00F07E46">
              <w:t>8.10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DBFD7B" w14:textId="77777777" w:rsidR="00F07E46" w:rsidRPr="00F07E46" w:rsidRDefault="00F07E46" w:rsidP="00F07E46">
            <w:pPr>
              <w:pStyle w:val="TableDataEntries"/>
            </w:pPr>
            <w:r w:rsidRPr="00F07E46">
              <w:t>38.57</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983891" w14:textId="77777777" w:rsidR="00F07E46" w:rsidRPr="00F07E46" w:rsidRDefault="00F07E46" w:rsidP="00F07E46">
            <w:pPr>
              <w:pStyle w:val="TableDataEntries"/>
            </w:pPr>
            <w:r w:rsidRPr="00F07E46">
              <w:t>4.88</w:t>
            </w:r>
          </w:p>
        </w:tc>
      </w:tr>
      <w:tr w:rsidR="00F07E46" w:rsidRPr="00F07E46" w14:paraId="1500A9A1" w14:textId="77777777" w:rsidTr="00F07E46">
        <w:trPr>
          <w:trHeight w:val="216"/>
        </w:trPr>
        <w:tc>
          <w:tcPr>
            <w:tcW w:w="2058"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0B83ECF" w14:textId="77777777" w:rsidR="00F07E46" w:rsidRPr="00F07E46" w:rsidRDefault="00F07E46" w:rsidP="00F07E46">
            <w:pPr>
              <w:pStyle w:val="TableDataEntries"/>
              <w:jc w:val="left"/>
              <w:rPr>
                <w:rFonts w:ascii="Franklin Gothic Demi" w:hAnsi="Franklin Gothic Demi"/>
              </w:rPr>
            </w:pPr>
            <w:r w:rsidRPr="00F07E46">
              <w:rPr>
                <w:rFonts w:ascii="Franklin Gothic Demi" w:hAnsi="Franklin Gothic Demi"/>
              </w:rPr>
              <w:t>Total</w:t>
            </w:r>
          </w:p>
        </w:tc>
        <w:tc>
          <w:tcPr>
            <w:tcW w:w="85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274E5647" w14:textId="77777777" w:rsidR="00F07E46" w:rsidRPr="00F07E46" w:rsidRDefault="00F07E46" w:rsidP="00F07E46">
            <w:pPr>
              <w:pStyle w:val="TableDataEntries"/>
              <w:rPr>
                <w:rFonts w:ascii="Franklin Gothic Demi" w:hAnsi="Franklin Gothic Demi"/>
              </w:rPr>
            </w:pPr>
            <w:r w:rsidRPr="00F07E46">
              <w:rPr>
                <w:rFonts w:ascii="Franklin Gothic Demi" w:hAnsi="Franklin Gothic Demi"/>
              </w:rPr>
              <w:t>2,503.16</w:t>
            </w:r>
          </w:p>
        </w:tc>
        <w:tc>
          <w:tcPr>
            <w:tcW w:w="840"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0350BBC9" w14:textId="77777777" w:rsidR="00F07E46" w:rsidRPr="00F07E46" w:rsidRDefault="00F07E46" w:rsidP="00F07E46">
            <w:pPr>
              <w:pStyle w:val="TableDataEntries"/>
              <w:rPr>
                <w:rFonts w:ascii="Franklin Gothic Demi" w:hAnsi="Franklin Gothic Demi"/>
              </w:rPr>
            </w:pPr>
          </w:p>
        </w:tc>
        <w:tc>
          <w:tcPr>
            <w:tcW w:w="840"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4B40C744" w14:textId="77777777" w:rsidR="00F07E46" w:rsidRPr="00F07E46" w:rsidRDefault="00F07E46" w:rsidP="00F07E46">
            <w:pPr>
              <w:pStyle w:val="TableDataEntries"/>
              <w:rPr>
                <w:rFonts w:ascii="Franklin Gothic Demi" w:hAnsi="Franklin Gothic Demi"/>
                <w:szCs w:val="20"/>
              </w:rPr>
            </w:pPr>
          </w:p>
        </w:tc>
        <w:tc>
          <w:tcPr>
            <w:tcW w:w="840"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0F294CDB" w14:textId="77777777" w:rsidR="00F07E46" w:rsidRPr="00F07E46" w:rsidRDefault="00F07E46" w:rsidP="00F07E46">
            <w:pPr>
              <w:pStyle w:val="TableDataEntries"/>
              <w:rPr>
                <w:rFonts w:ascii="Franklin Gothic Demi" w:hAnsi="Franklin Gothic Demi"/>
                <w:szCs w:val="20"/>
              </w:rPr>
            </w:pPr>
          </w:p>
        </w:tc>
        <w:tc>
          <w:tcPr>
            <w:tcW w:w="840"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E762D2C" w14:textId="77777777" w:rsidR="00F07E46" w:rsidRPr="00F07E46" w:rsidRDefault="00F07E46" w:rsidP="00F07E46">
            <w:pPr>
              <w:pStyle w:val="TableDataEntries"/>
              <w:rPr>
                <w:rFonts w:ascii="Franklin Gothic Demi" w:hAnsi="Franklin Gothic Demi"/>
                <w:szCs w:val="20"/>
              </w:rPr>
            </w:pPr>
          </w:p>
        </w:tc>
        <w:tc>
          <w:tcPr>
            <w:tcW w:w="840"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56AFD2FD" w14:textId="77777777" w:rsidR="00F07E46" w:rsidRPr="00F07E46" w:rsidRDefault="00F07E46" w:rsidP="00F07E46">
            <w:pPr>
              <w:pStyle w:val="TableDataEntries"/>
              <w:rPr>
                <w:rFonts w:ascii="Franklin Gothic Demi" w:hAnsi="Franklin Gothic Demi"/>
                <w:szCs w:val="20"/>
              </w:rPr>
            </w:pPr>
          </w:p>
        </w:tc>
        <w:tc>
          <w:tcPr>
            <w:tcW w:w="840"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23E243B" w14:textId="77777777" w:rsidR="00F07E46" w:rsidRPr="00F07E46" w:rsidRDefault="00F07E46" w:rsidP="00F07E46">
            <w:pPr>
              <w:pStyle w:val="TableDataEntries"/>
              <w:rPr>
                <w:rFonts w:ascii="Franklin Gothic Demi" w:hAnsi="Franklin Gothic Demi"/>
              </w:rPr>
            </w:pPr>
            <w:r w:rsidRPr="00F07E46">
              <w:rPr>
                <w:rFonts w:ascii="Franklin Gothic Demi" w:hAnsi="Franklin Gothic Demi"/>
              </w:rPr>
              <w:t>390.64</w:t>
            </w:r>
          </w:p>
        </w:tc>
      </w:tr>
    </w:tbl>
    <w:p w14:paraId="7A84BAA5" w14:textId="6200299E" w:rsidR="00F07E46" w:rsidRPr="00E4232C" w:rsidRDefault="00F07E46">
      <w:pPr>
        <w:pStyle w:val="Note"/>
      </w:pPr>
      <w:r w:rsidRPr="00E4232C">
        <w:rPr>
          <w:rStyle w:val="NoteLabel"/>
        </w:rPr>
        <w:t>a</w:t>
      </w:r>
      <w:r>
        <w:t xml:space="preserve"> Australia’s average annual exports to the UAE over five years from 2015 to 2019</w:t>
      </w:r>
    </w:p>
    <w:p w14:paraId="57AD6A6F" w14:textId="291AFC1C" w:rsidR="00F07E46" w:rsidRDefault="00F07E46" w:rsidP="00F07E46">
      <w:pPr>
        <w:pStyle w:val="Source"/>
        <w:rPr>
          <w:lang w:bidi="fa-IR"/>
        </w:rPr>
      </w:pPr>
      <w:r w:rsidRPr="00F07E46">
        <w:rPr>
          <w:i/>
          <w:lang w:bidi="fa-IR"/>
        </w:rPr>
        <w:t>Source:</w:t>
      </w:r>
      <w:r>
        <w:rPr>
          <w:lang w:bidi="fa-IR"/>
        </w:rPr>
        <w:t xml:space="preserve"> CIE estimates</w:t>
      </w:r>
    </w:p>
    <w:p w14:paraId="0E80A820" w14:textId="77777777" w:rsidR="00F07E46" w:rsidRDefault="00F07E46" w:rsidP="00A81DAA">
      <w:pPr>
        <w:pStyle w:val="BodyText"/>
        <w:rPr>
          <w:lang w:bidi="fa-IR"/>
        </w:rPr>
      </w:pPr>
    </w:p>
    <w:p w14:paraId="6210E2FB" w14:textId="77777777" w:rsidR="005C6048" w:rsidRDefault="005C6048" w:rsidP="00A81DAA">
      <w:pPr>
        <w:pStyle w:val="BodyText"/>
        <w:rPr>
          <w:lang w:bidi="fa-IR"/>
        </w:rPr>
        <w:sectPr w:rsidR="005C6048" w:rsidSect="00384703">
          <w:headerReference w:type="even" r:id="rId46"/>
          <w:headerReference w:type="default" r:id="rId47"/>
          <w:footerReference w:type="even" r:id="rId48"/>
          <w:footerReference w:type="default" r:id="rId49"/>
          <w:type w:val="oddPage"/>
          <w:pgSz w:w="11906" w:h="16838" w:code="9"/>
          <w:pgMar w:top="2268" w:right="1701" w:bottom="1418" w:left="2268" w:header="680" w:footer="680" w:gutter="0"/>
          <w:pgNumType w:start="1"/>
          <w:cols w:space="708"/>
          <w:docGrid w:linePitch="360"/>
        </w:sectPr>
      </w:pPr>
    </w:p>
    <w:p w14:paraId="4C2DEF6A" w14:textId="77777777" w:rsidR="00E1339A" w:rsidRPr="003E1F01" w:rsidRDefault="00E1339A" w:rsidP="00310BAD">
      <w:pPr>
        <w:pStyle w:val="BodyText"/>
        <w:spacing w:before="11880"/>
        <w:rPr>
          <w:rFonts w:ascii="Franklin Gothic Demi" w:hAnsi="Franklin Gothic Demi"/>
          <w:caps/>
          <w:spacing w:val="10"/>
          <w:sz w:val="18"/>
        </w:rPr>
      </w:pPr>
      <w:r w:rsidRPr="003E1F01">
        <w:rPr>
          <w:rFonts w:ascii="Franklin Gothic Demi" w:hAnsi="Franklin Gothic Demi"/>
          <w:caps/>
          <w:spacing w:val="10"/>
          <w:sz w:val="18"/>
        </w:rPr>
        <w:lastRenderedPageBreak/>
        <w:t>The Centre for International Economics</w:t>
      </w:r>
    </w:p>
    <w:p w14:paraId="481CDA23" w14:textId="619BA1D9" w:rsidR="005C6048" w:rsidRPr="000F5228" w:rsidRDefault="00E1339A" w:rsidP="000F5228">
      <w:pPr>
        <w:pStyle w:val="BodyText"/>
        <w:spacing w:before="0"/>
        <w:rPr>
          <w:i/>
          <w:sz w:val="22"/>
        </w:rPr>
      </w:pPr>
      <w:r w:rsidRPr="003E1F01">
        <w:rPr>
          <w:i/>
          <w:sz w:val="22"/>
        </w:rPr>
        <w:t>www.TheCIE.com.au</w:t>
      </w:r>
      <w:r w:rsidR="005C6048">
        <w:rPr>
          <w:noProof/>
        </w:rPr>
        <w:drawing>
          <wp:anchor distT="0" distB="0" distL="114300" distR="114300" simplePos="0" relativeHeight="251658240" behindDoc="1" locked="1" layoutInCell="0" allowOverlap="1" wp14:anchorId="24AC17E3" wp14:editId="5B2519A9">
            <wp:simplePos x="0" y="0"/>
            <wp:positionH relativeFrom="page">
              <wp:posOffset>0</wp:posOffset>
            </wp:positionH>
            <wp:positionV relativeFrom="page">
              <wp:posOffset>0</wp:posOffset>
            </wp:positionV>
            <wp:extent cx="7560000" cy="10692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50" cstate="print">
                      <a:extLst>
                        <a:ext uri="{28A0092B-C50C-407E-A947-70E740481C1C}">
                          <a14:useLocalDpi xmlns:a14="http://schemas.microsoft.com/office/drawing/2010/main" val="0"/>
                        </a:ext>
                      </a:extLst>
                    </a:blip>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C6048" w:rsidRPr="000F5228" w:rsidSect="005C6048">
      <w:headerReference w:type="even" r:id="rId51"/>
      <w:headerReference w:type="default" r:id="rId52"/>
      <w:type w:val="evenPage"/>
      <w:pgSz w:w="11906" w:h="16838" w:code="9"/>
      <w:pgMar w:top="2268" w:right="1701" w:bottom="1418" w:left="2268"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16797" w14:textId="77777777" w:rsidR="000E4DA1" w:rsidRDefault="000E4DA1" w:rsidP="00996DC5">
      <w:pPr>
        <w:spacing w:line="240" w:lineRule="auto"/>
      </w:pPr>
      <w:r>
        <w:separator/>
      </w:r>
    </w:p>
  </w:endnote>
  <w:endnote w:type="continuationSeparator" w:id="0">
    <w:p w14:paraId="4DD29DBF" w14:textId="77777777" w:rsidR="000E4DA1" w:rsidRDefault="000E4DA1" w:rsidP="00996DC5">
      <w:pPr>
        <w:spacing w:line="240" w:lineRule="auto"/>
      </w:pPr>
      <w:r>
        <w:continuationSeparator/>
      </w:r>
    </w:p>
  </w:endnote>
  <w:endnote w:type="continuationNotice" w:id="1">
    <w:p w14:paraId="5E9063A7" w14:textId="77777777" w:rsidR="000E4DA1" w:rsidRDefault="000E4D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D9FE" w14:textId="77777777" w:rsidR="00295012" w:rsidRDefault="00295012">
    <w:pPr>
      <w:pStyle w:val="Footer"/>
    </w:pPr>
    <w:r>
      <w:t>www.TheCIE.com.au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DEBD" w14:textId="77777777" w:rsidR="00295012" w:rsidRPr="005B1FD7" w:rsidRDefault="00295012" w:rsidP="005B1F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3DB3" w14:textId="77777777" w:rsidR="00295012" w:rsidRDefault="00295012" w:rsidP="007C4C46">
    <w:pPr>
      <w:pStyle w:val="Footer"/>
      <w:jc w:val="right"/>
    </w:pPr>
    <w:r>
      <w:t>www.TheCIE.com.au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57E7" w14:textId="77777777" w:rsidR="00295012" w:rsidRDefault="00295012">
    <w:pPr>
      <w:pStyle w:val="Footer"/>
    </w:pPr>
    <w:r>
      <w:t>www.TheCIE.com.au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B3B58" w14:textId="77777777" w:rsidR="00295012" w:rsidRDefault="00295012" w:rsidP="004E7620">
    <w:pPr>
      <w:pStyle w:val="Footer"/>
      <w:jc w:val="right"/>
    </w:pPr>
    <w:r>
      <w:t>www.TheCIE.com.au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FC31" w14:textId="77777777" w:rsidR="00295012" w:rsidRDefault="00295012">
    <w:pPr>
      <w:pStyle w:val="Footer"/>
    </w:pPr>
    <w:r>
      <w:t>www.TheCIE.com.au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5E38" w14:textId="77777777" w:rsidR="00295012" w:rsidRDefault="00295012" w:rsidP="007C4C46">
    <w:pPr>
      <w:pStyle w:val="Footer"/>
      <w:jc w:val="right"/>
    </w:pPr>
    <w:r>
      <w:t>www.TheCIE.com.au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2D97D" w14:textId="77777777" w:rsidR="000E4DA1" w:rsidRDefault="000E4DA1" w:rsidP="00996DC5">
      <w:pPr>
        <w:spacing w:line="240" w:lineRule="auto"/>
      </w:pPr>
      <w:r w:rsidRPr="00B75719">
        <w:rPr>
          <w:color w:val="6F6652" w:themeColor="text2"/>
        </w:rPr>
        <w:separator/>
      </w:r>
    </w:p>
  </w:footnote>
  <w:footnote w:type="continuationSeparator" w:id="0">
    <w:p w14:paraId="424FFA62" w14:textId="77777777" w:rsidR="000E4DA1" w:rsidRDefault="000E4DA1" w:rsidP="00996DC5">
      <w:pPr>
        <w:spacing w:line="240" w:lineRule="auto"/>
      </w:pPr>
      <w:r>
        <w:continuationSeparator/>
      </w:r>
    </w:p>
  </w:footnote>
  <w:footnote w:type="continuationNotice" w:id="1">
    <w:p w14:paraId="2F305470" w14:textId="77777777" w:rsidR="000E4DA1" w:rsidRDefault="000E4DA1">
      <w:pPr>
        <w:spacing w:line="240" w:lineRule="auto"/>
      </w:pPr>
    </w:p>
  </w:footnote>
  <w:footnote w:id="2">
    <w:p w14:paraId="6C63A7FD" w14:textId="0BE95839" w:rsidR="00510150" w:rsidRPr="002F29FC" w:rsidRDefault="00510150">
      <w:pPr>
        <w:pStyle w:val="FootnoteText"/>
        <w:rPr>
          <w:lang w:val="en-US"/>
        </w:rPr>
      </w:pPr>
      <w:r>
        <w:rPr>
          <w:rStyle w:val="FootnoteReference"/>
        </w:rPr>
        <w:footnoteRef/>
      </w:r>
      <w:r>
        <w:t xml:space="preserve"> </w:t>
      </w:r>
      <w:r>
        <w:rPr>
          <w:lang w:val="en-US"/>
        </w:rPr>
        <w:tab/>
      </w:r>
      <w:r w:rsidR="00BC67BC">
        <w:rPr>
          <w:lang w:val="en-US"/>
        </w:rPr>
        <w:t>In</w:t>
      </w:r>
      <w:r w:rsidR="00BD71B1">
        <w:rPr>
          <w:lang w:val="en-US"/>
        </w:rPr>
        <w:t xml:space="preserve"> this report, </w:t>
      </w:r>
      <w:r w:rsidR="00BC67BC">
        <w:rPr>
          <w:lang w:val="en-US"/>
        </w:rPr>
        <w:t xml:space="preserve">the </w:t>
      </w:r>
      <w:r w:rsidR="00BD71B1">
        <w:rPr>
          <w:lang w:val="en-US"/>
        </w:rPr>
        <w:t xml:space="preserve">Australian dollar is used </w:t>
      </w:r>
      <w:r w:rsidR="00BC67BC">
        <w:rPr>
          <w:lang w:val="en-US"/>
        </w:rPr>
        <w:t xml:space="preserve">as the default currency </w:t>
      </w:r>
      <w:r w:rsidR="00BD71B1">
        <w:rPr>
          <w:lang w:val="en-US"/>
        </w:rPr>
        <w:t xml:space="preserve">unless </w:t>
      </w:r>
      <w:r w:rsidR="00513EB6">
        <w:rPr>
          <w:lang w:val="en-US"/>
        </w:rPr>
        <w:t xml:space="preserve">otherwise </w:t>
      </w:r>
      <w:r w:rsidR="00FA67A7">
        <w:rPr>
          <w:lang w:val="en-US"/>
        </w:rPr>
        <w:t xml:space="preserve">specified. </w:t>
      </w:r>
      <w:r w:rsidR="00EF3FDF">
        <w:rPr>
          <w:lang w:val="en-US"/>
        </w:rPr>
        <w:t xml:space="preserve">The US dollar (US$) is used for data from international </w:t>
      </w:r>
      <w:r w:rsidR="003D6A04">
        <w:rPr>
          <w:lang w:val="en-US"/>
        </w:rPr>
        <w:t>sources and</w:t>
      </w:r>
      <w:r w:rsidR="00EF3FDF">
        <w:rPr>
          <w:lang w:val="en-US"/>
        </w:rPr>
        <w:t xml:space="preserve"> is not converted to Australian dollar</w:t>
      </w:r>
      <w:r w:rsidR="006D0914">
        <w:rPr>
          <w:lang w:val="en-US"/>
        </w:rPr>
        <w:t>s</w:t>
      </w:r>
      <w:r w:rsidR="00EF3FDF">
        <w:rPr>
          <w:lang w:val="en-US"/>
        </w:rPr>
        <w:t xml:space="preserve"> unless a direct comparison to Australian data is being made. </w:t>
      </w:r>
      <w:r w:rsidR="00FA67A7">
        <w:rPr>
          <w:lang w:val="en-US"/>
        </w:rPr>
        <w:t xml:space="preserve">In </w:t>
      </w:r>
      <w:r w:rsidR="00FF2676">
        <w:rPr>
          <w:lang w:val="en-US"/>
        </w:rPr>
        <w:t>case</w:t>
      </w:r>
      <w:r w:rsidR="00FA67A7">
        <w:rPr>
          <w:lang w:val="en-US"/>
        </w:rPr>
        <w:t>s whe</w:t>
      </w:r>
      <w:r w:rsidR="00513EB6">
        <w:rPr>
          <w:lang w:val="en-US"/>
        </w:rPr>
        <w:t>re</w:t>
      </w:r>
      <w:r w:rsidR="00FA67A7">
        <w:rPr>
          <w:lang w:val="en-US"/>
        </w:rPr>
        <w:t xml:space="preserve"> foreign currencies are used</w:t>
      </w:r>
      <w:r w:rsidR="00513EB6">
        <w:rPr>
          <w:lang w:val="en-US"/>
        </w:rPr>
        <w:t xml:space="preserve"> </w:t>
      </w:r>
      <w:r w:rsidR="00FA67A7">
        <w:rPr>
          <w:lang w:val="en-US"/>
        </w:rPr>
        <w:t xml:space="preserve">and </w:t>
      </w:r>
      <w:r w:rsidR="00513EB6">
        <w:rPr>
          <w:lang w:val="en-US"/>
        </w:rPr>
        <w:t xml:space="preserve">then </w:t>
      </w:r>
      <w:r w:rsidR="00466030">
        <w:rPr>
          <w:lang w:val="en-US"/>
        </w:rPr>
        <w:t xml:space="preserve">converted to Australian dollar terms, the </w:t>
      </w:r>
      <w:r w:rsidR="00A1318E">
        <w:rPr>
          <w:lang w:val="en-US"/>
        </w:rPr>
        <w:t xml:space="preserve">symbol </w:t>
      </w:r>
      <w:r w:rsidR="00466030">
        <w:rPr>
          <w:lang w:val="en-US"/>
        </w:rPr>
        <w:t xml:space="preserve">A$ is </w:t>
      </w:r>
      <w:r w:rsidR="00A1318E">
        <w:rPr>
          <w:lang w:val="en-US"/>
        </w:rPr>
        <w:t xml:space="preserve">explicitly </w:t>
      </w:r>
      <w:r w:rsidR="00025DD9">
        <w:rPr>
          <w:lang w:val="en-US"/>
        </w:rPr>
        <w:t>used</w:t>
      </w:r>
      <w:r w:rsidR="00466030">
        <w:rPr>
          <w:lang w:val="en-US"/>
        </w:rPr>
        <w:t>.</w:t>
      </w:r>
    </w:p>
  </w:footnote>
  <w:footnote w:id="3">
    <w:p w14:paraId="3C0401E7" w14:textId="1CE91C6E" w:rsidR="006B444D" w:rsidRPr="006B444D" w:rsidRDefault="006B444D">
      <w:pPr>
        <w:pStyle w:val="FootnoteText"/>
        <w:rPr>
          <w:lang w:val="en-US"/>
        </w:rPr>
      </w:pPr>
      <w:r>
        <w:rPr>
          <w:rStyle w:val="FootnoteReference"/>
        </w:rPr>
        <w:footnoteRef/>
      </w:r>
      <w:r>
        <w:t xml:space="preserve"> </w:t>
      </w:r>
      <w:r>
        <w:rPr>
          <w:lang w:val="en-US"/>
        </w:rPr>
        <w:tab/>
      </w:r>
      <w:r w:rsidR="0069687A">
        <w:rPr>
          <w:lang w:val="en-US"/>
        </w:rPr>
        <w:t xml:space="preserve">The latest DFAT trade pivot tables for the financial year 2021-22 indicate Australia exported approximately $4 billion to and imported $1.6 billion </w:t>
      </w:r>
      <w:r w:rsidR="005D6512">
        <w:rPr>
          <w:lang w:val="en-US"/>
        </w:rPr>
        <w:t>in</w:t>
      </w:r>
      <w:r w:rsidR="00DA33B2">
        <w:rPr>
          <w:lang w:val="en-US"/>
        </w:rPr>
        <w:t xml:space="preserve"> goods</w:t>
      </w:r>
      <w:r w:rsidR="00250B56">
        <w:rPr>
          <w:lang w:val="en-US"/>
        </w:rPr>
        <w:t xml:space="preserve"> </w:t>
      </w:r>
      <w:r w:rsidR="0069687A">
        <w:rPr>
          <w:lang w:val="en-US"/>
        </w:rPr>
        <w:t>from the UAE. However, international databases report data in calendar year</w:t>
      </w:r>
      <w:r w:rsidR="005D6512">
        <w:rPr>
          <w:lang w:val="en-US"/>
        </w:rPr>
        <w:t>s</w:t>
      </w:r>
      <w:r w:rsidR="0069687A">
        <w:rPr>
          <w:lang w:val="en-US"/>
        </w:rPr>
        <w:t xml:space="preserve">, </w:t>
      </w:r>
      <w:r w:rsidR="005D6512">
        <w:rPr>
          <w:lang w:val="en-US"/>
        </w:rPr>
        <w:t>so</w:t>
      </w:r>
      <w:r w:rsidR="0069687A">
        <w:rPr>
          <w:lang w:val="en-US"/>
        </w:rPr>
        <w:t xml:space="preserve"> this report use</w:t>
      </w:r>
      <w:r w:rsidR="005D6512">
        <w:rPr>
          <w:lang w:val="en-US"/>
        </w:rPr>
        <w:t>s</w:t>
      </w:r>
      <w:r w:rsidR="0069687A">
        <w:rPr>
          <w:lang w:val="en-US"/>
        </w:rPr>
        <w:t xml:space="preserve"> the calendar year data to ensure consistency and facilitate comparison</w:t>
      </w:r>
      <w:r w:rsidR="005D6512">
        <w:rPr>
          <w:lang w:val="en-US"/>
        </w:rPr>
        <w:t>s</w:t>
      </w:r>
      <w:r w:rsidR="0069687A">
        <w:rPr>
          <w:lang w:val="en-US"/>
        </w:rPr>
        <w:t>.</w:t>
      </w:r>
    </w:p>
  </w:footnote>
  <w:footnote w:id="4">
    <w:p w14:paraId="07E2889A" w14:textId="0813E7A2" w:rsidR="00B17A87" w:rsidRPr="007B1CF0" w:rsidRDefault="00B17A87">
      <w:pPr>
        <w:pStyle w:val="FootnoteText"/>
        <w:rPr>
          <w:lang w:val="en-US"/>
        </w:rPr>
      </w:pPr>
      <w:r>
        <w:rPr>
          <w:rStyle w:val="FootnoteReference"/>
        </w:rPr>
        <w:footnoteRef/>
      </w:r>
      <w:r>
        <w:t xml:space="preserve"> </w:t>
      </w:r>
      <w:r>
        <w:rPr>
          <w:lang w:val="en-US"/>
        </w:rPr>
        <w:tab/>
        <w:t xml:space="preserve">WTO, </w:t>
      </w:r>
      <w:r w:rsidR="001C4FC5">
        <w:rPr>
          <w:lang w:val="en-US"/>
        </w:rPr>
        <w:t xml:space="preserve">‘Definition of product groups used in part A.2’, </w:t>
      </w:r>
      <w:r w:rsidR="001C4FC5">
        <w:rPr>
          <w:i/>
          <w:iCs/>
          <w:lang w:val="en-US"/>
        </w:rPr>
        <w:t>Technical Notes on Country Pages</w:t>
      </w:r>
      <w:r w:rsidR="001C4FC5">
        <w:rPr>
          <w:lang w:val="en-US"/>
        </w:rPr>
        <w:t xml:space="preserve">, </w:t>
      </w:r>
      <w:hyperlink r:id="rId1" w:history="1">
        <w:r w:rsidR="001C4FC5" w:rsidRPr="00060433">
          <w:rPr>
            <w:rStyle w:val="Hyperlink"/>
            <w:lang w:val="en-US"/>
          </w:rPr>
          <w:t>https://www.wto.org/english/res_e/statis_e/daily_update_e/tariff_profiles/TariffProfileTechnicalNotes_E.htm</w:t>
        </w:r>
      </w:hyperlink>
    </w:p>
  </w:footnote>
  <w:footnote w:id="5">
    <w:p w14:paraId="00BB1F99" w14:textId="2F32AB8E" w:rsidR="00C43383" w:rsidRPr="007B1CF0" w:rsidRDefault="00C43383">
      <w:pPr>
        <w:pStyle w:val="FootnoteText"/>
        <w:rPr>
          <w:lang w:val="en-US"/>
        </w:rPr>
      </w:pPr>
      <w:r>
        <w:rPr>
          <w:rStyle w:val="FootnoteReference"/>
        </w:rPr>
        <w:footnoteRef/>
      </w:r>
      <w:r>
        <w:t xml:space="preserve"> </w:t>
      </w:r>
      <w:r>
        <w:rPr>
          <w:lang w:val="en-US"/>
        </w:rPr>
        <w:tab/>
      </w:r>
      <w:r w:rsidR="00361899">
        <w:rPr>
          <w:lang w:val="en-US"/>
        </w:rPr>
        <w:t xml:space="preserve">IMF 2009, </w:t>
      </w:r>
      <w:r w:rsidR="003C7DCB" w:rsidRPr="007B1CF0">
        <w:rPr>
          <w:i/>
          <w:iCs/>
          <w:lang w:val="en-US"/>
        </w:rPr>
        <w:t>Balance of payments and international investment position manual: 6</w:t>
      </w:r>
      <w:r w:rsidR="003C7DCB" w:rsidRPr="007B1CF0">
        <w:rPr>
          <w:i/>
          <w:iCs/>
          <w:vertAlign w:val="superscript"/>
          <w:lang w:val="en-US"/>
        </w:rPr>
        <w:t>th</w:t>
      </w:r>
      <w:r w:rsidR="003C7DCB" w:rsidRPr="007B1CF0">
        <w:rPr>
          <w:i/>
          <w:iCs/>
          <w:lang w:val="en-US"/>
        </w:rPr>
        <w:t xml:space="preserve"> ed.</w:t>
      </w:r>
      <w:r w:rsidR="00361899">
        <w:rPr>
          <w:lang w:val="en-US"/>
        </w:rPr>
        <w:t>, International Monetary Fund,</w:t>
      </w:r>
      <w:r w:rsidR="005D262D">
        <w:rPr>
          <w:lang w:val="en-US"/>
        </w:rPr>
        <w:t xml:space="preserve"> </w:t>
      </w:r>
      <w:r w:rsidR="001E20A3">
        <w:rPr>
          <w:lang w:val="en-US"/>
        </w:rPr>
        <w:t>Washington, D.C.,</w:t>
      </w:r>
      <w:r w:rsidR="00361899">
        <w:rPr>
          <w:lang w:val="en-US"/>
        </w:rPr>
        <w:t xml:space="preserve"> </w:t>
      </w:r>
      <w:hyperlink r:id="rId2" w:history="1">
        <w:r w:rsidR="001E20A3" w:rsidRPr="001E20A3">
          <w:rPr>
            <w:rStyle w:val="Hyperlink"/>
            <w:lang w:val="en-US"/>
          </w:rPr>
          <w:t>https://www.imf.org/external/pubs/ft/bop/2007/pdf/bpm6.pdf</w:t>
        </w:r>
      </w:hyperlink>
      <w:r w:rsidR="00CF73B7">
        <w:rPr>
          <w:lang w:val="en-US"/>
        </w:rPr>
        <w:t>.</w:t>
      </w:r>
    </w:p>
  </w:footnote>
  <w:footnote w:id="6">
    <w:p w14:paraId="7FB75ECA" w14:textId="4CCA7848" w:rsidR="00251816" w:rsidRPr="00112A30" w:rsidRDefault="00251816">
      <w:pPr>
        <w:pStyle w:val="FootnoteText"/>
        <w:rPr>
          <w:lang w:val="en-US"/>
        </w:rPr>
      </w:pPr>
      <w:r>
        <w:rPr>
          <w:rStyle w:val="FootnoteReference"/>
        </w:rPr>
        <w:footnoteRef/>
      </w:r>
      <w:r>
        <w:t xml:space="preserve"> </w:t>
      </w:r>
      <w:r>
        <w:rPr>
          <w:lang w:val="en-US"/>
        </w:rPr>
        <w:tab/>
      </w:r>
      <w:r w:rsidR="00FC29C1">
        <w:rPr>
          <w:lang w:val="en-US"/>
        </w:rPr>
        <w:t xml:space="preserve">Based on national accounts data from the </w:t>
      </w:r>
      <w:r w:rsidR="006E1845">
        <w:rPr>
          <w:lang w:val="en-US"/>
        </w:rPr>
        <w:t>Federal Competitiveness and Statistics Centre (F</w:t>
      </w:r>
      <w:r w:rsidR="009818F8">
        <w:rPr>
          <w:lang w:val="en-US"/>
        </w:rPr>
        <w:t>CSC) (</w:t>
      </w:r>
      <w:hyperlink r:id="rId3" w:anchor="/%3Ffolder=Economy/National%20Account/National%20Account" w:history="1">
        <w:r w:rsidR="00B53D27" w:rsidRPr="00060433">
          <w:rPr>
            <w:rStyle w:val="Hyperlink"/>
            <w:lang w:val="en-US"/>
          </w:rPr>
          <w:t>https://fcsc.gov.ae/en-us/Pages/Statistics/Statistics-by-Subject.aspx#/%3Ffolder=Economy/National%20Account/National%20Account</w:t>
        </w:r>
      </w:hyperlink>
      <w:r w:rsidR="009818F8">
        <w:rPr>
          <w:lang w:val="en-US"/>
        </w:rPr>
        <w:t>)</w:t>
      </w:r>
      <w:r w:rsidR="00B53D27">
        <w:rPr>
          <w:lang w:val="en-US"/>
        </w:rPr>
        <w:t xml:space="preserve">, </w:t>
      </w:r>
      <w:r w:rsidR="00CA34E6">
        <w:rPr>
          <w:lang w:val="en-US"/>
        </w:rPr>
        <w:t xml:space="preserve">Statistics Centre of </w:t>
      </w:r>
      <w:r w:rsidR="003950CE">
        <w:rPr>
          <w:lang w:val="en-US"/>
        </w:rPr>
        <w:t>Abu</w:t>
      </w:r>
      <w:r w:rsidR="00E14EFA">
        <w:rPr>
          <w:lang w:val="en-US"/>
        </w:rPr>
        <w:t xml:space="preserve"> </w:t>
      </w:r>
      <w:r w:rsidR="00CA34E6">
        <w:rPr>
          <w:lang w:val="en-US"/>
        </w:rPr>
        <w:t xml:space="preserve">Dhabi </w:t>
      </w:r>
      <w:r w:rsidR="00E14EFA">
        <w:rPr>
          <w:lang w:val="en-US"/>
        </w:rPr>
        <w:t>(</w:t>
      </w:r>
      <w:r w:rsidR="00E14EFA" w:rsidRPr="00E14EFA">
        <w:rPr>
          <w:lang w:val="en-US"/>
        </w:rPr>
        <w:t>https://www.scad.gov.ae/en/pages/statistics.aspx?topicid=37</w:t>
      </w:r>
      <w:r w:rsidR="00E14EFA">
        <w:rPr>
          <w:lang w:val="en-US"/>
        </w:rPr>
        <w:t>)</w:t>
      </w:r>
      <w:r w:rsidR="00CA34E6">
        <w:rPr>
          <w:lang w:val="en-US"/>
        </w:rPr>
        <w:t xml:space="preserve"> and </w:t>
      </w:r>
      <w:r w:rsidR="008218CC">
        <w:rPr>
          <w:lang w:val="en-US"/>
        </w:rPr>
        <w:t>Dubai Statistics Centre (</w:t>
      </w:r>
      <w:r w:rsidR="008218CC" w:rsidRPr="008218CC">
        <w:rPr>
          <w:lang w:val="en-US"/>
        </w:rPr>
        <w:t>https://www.dsc.gov.ae/en-us/Themes/Pages/National-Accounts.aspx?Theme=24</w:t>
      </w:r>
      <w:r w:rsidR="008218CC">
        <w:rPr>
          <w:lang w:val="en-US"/>
        </w:rPr>
        <w:t>).</w:t>
      </w:r>
    </w:p>
  </w:footnote>
  <w:footnote w:id="7">
    <w:p w14:paraId="66901827" w14:textId="39FB9BAE" w:rsidR="0022451D" w:rsidRPr="00112A30" w:rsidRDefault="0022451D">
      <w:pPr>
        <w:pStyle w:val="FootnoteText"/>
        <w:rPr>
          <w:lang w:val="en-US"/>
        </w:rPr>
      </w:pPr>
      <w:r>
        <w:rPr>
          <w:rStyle w:val="FootnoteReference"/>
        </w:rPr>
        <w:footnoteRef/>
      </w:r>
      <w:r>
        <w:t xml:space="preserve"> </w:t>
      </w:r>
      <w:r>
        <w:rPr>
          <w:lang w:val="en-US"/>
        </w:rPr>
        <w:tab/>
      </w:r>
      <w:r w:rsidR="006D09E2">
        <w:rPr>
          <w:lang w:val="en-US"/>
        </w:rPr>
        <w:t>GMI 2023,</w:t>
      </w:r>
      <w:r w:rsidR="000F4E26">
        <w:rPr>
          <w:lang w:val="en-US"/>
        </w:rPr>
        <w:t xml:space="preserve"> </w:t>
      </w:r>
      <w:r w:rsidR="00395AD6">
        <w:rPr>
          <w:lang w:val="en-US"/>
        </w:rPr>
        <w:t>‘</w:t>
      </w:r>
      <w:r w:rsidR="00CC4E1E" w:rsidRPr="00CC4E1E">
        <w:rPr>
          <w:lang w:val="en-US"/>
        </w:rPr>
        <w:t>U</w:t>
      </w:r>
      <w:r w:rsidR="00CC4E1E">
        <w:rPr>
          <w:lang w:val="en-US"/>
        </w:rPr>
        <w:t>nited</w:t>
      </w:r>
      <w:r w:rsidR="00CC4E1E" w:rsidRPr="00CC4E1E">
        <w:rPr>
          <w:lang w:val="en-US"/>
        </w:rPr>
        <w:t xml:space="preserve"> A</w:t>
      </w:r>
      <w:r w:rsidR="00CC4E1E">
        <w:rPr>
          <w:lang w:val="en-US"/>
        </w:rPr>
        <w:t>rab</w:t>
      </w:r>
      <w:r w:rsidR="00CC4E1E" w:rsidRPr="00CC4E1E">
        <w:rPr>
          <w:lang w:val="en-US"/>
        </w:rPr>
        <w:t xml:space="preserve"> E</w:t>
      </w:r>
      <w:r w:rsidR="00CC4E1E">
        <w:rPr>
          <w:lang w:val="en-US"/>
        </w:rPr>
        <w:t>mirates</w:t>
      </w:r>
      <w:r w:rsidR="00CC4E1E" w:rsidRPr="00CC4E1E">
        <w:rPr>
          <w:lang w:val="en-US"/>
        </w:rPr>
        <w:t xml:space="preserve"> P</w:t>
      </w:r>
      <w:r w:rsidR="00CC4E1E">
        <w:rPr>
          <w:lang w:val="en-US"/>
        </w:rPr>
        <w:t>opulation</w:t>
      </w:r>
      <w:r w:rsidR="00CC4E1E" w:rsidRPr="00CC4E1E">
        <w:rPr>
          <w:lang w:val="en-US"/>
        </w:rPr>
        <w:t xml:space="preserve"> S</w:t>
      </w:r>
      <w:r w:rsidR="00CC4E1E">
        <w:rPr>
          <w:lang w:val="en-US"/>
        </w:rPr>
        <w:t>tatistics</w:t>
      </w:r>
      <w:r w:rsidR="00CC4E1E" w:rsidRPr="00CC4E1E">
        <w:rPr>
          <w:lang w:val="en-US"/>
        </w:rPr>
        <w:t xml:space="preserve"> 2023</w:t>
      </w:r>
      <w:r w:rsidR="00395AD6">
        <w:rPr>
          <w:lang w:val="en-US"/>
        </w:rPr>
        <w:t xml:space="preserve">’, </w:t>
      </w:r>
      <w:r w:rsidR="00296F01">
        <w:rPr>
          <w:i/>
          <w:iCs/>
          <w:lang w:val="en-US"/>
        </w:rPr>
        <w:t>Global Media Insight</w:t>
      </w:r>
      <w:r w:rsidR="000F4E26">
        <w:rPr>
          <w:lang w:val="en-US"/>
        </w:rPr>
        <w:t xml:space="preserve">, </w:t>
      </w:r>
      <w:r w:rsidR="00296F01">
        <w:rPr>
          <w:lang w:val="en-US"/>
        </w:rPr>
        <w:t>11 January 2023</w:t>
      </w:r>
      <w:r w:rsidR="000F4E26">
        <w:rPr>
          <w:lang w:val="en-US"/>
        </w:rPr>
        <w:t xml:space="preserve">, </w:t>
      </w:r>
      <w:hyperlink r:id="rId4" w:history="1">
        <w:r w:rsidR="00E622D3" w:rsidRPr="00DC0AF9">
          <w:rPr>
            <w:rStyle w:val="Hyperlink"/>
            <w:lang w:val="en-US"/>
          </w:rPr>
          <w:t>https://www.globalmediainsight.com/blog/uae-population-statistics/</w:t>
        </w:r>
      </w:hyperlink>
    </w:p>
  </w:footnote>
  <w:footnote w:id="8">
    <w:p w14:paraId="33863375" w14:textId="25FC7FEA" w:rsidR="00FE0F56" w:rsidRPr="00112A30" w:rsidRDefault="00FE0F56">
      <w:pPr>
        <w:pStyle w:val="FootnoteText"/>
        <w:rPr>
          <w:lang w:val="en-US"/>
        </w:rPr>
      </w:pPr>
      <w:r>
        <w:rPr>
          <w:rStyle w:val="FootnoteReference"/>
        </w:rPr>
        <w:footnoteRef/>
      </w:r>
      <w:r>
        <w:t xml:space="preserve"> </w:t>
      </w:r>
      <w:r>
        <w:rPr>
          <w:lang w:val="en-US"/>
        </w:rPr>
        <w:tab/>
        <w:t>ibid.</w:t>
      </w:r>
    </w:p>
  </w:footnote>
  <w:footnote w:id="9">
    <w:p w14:paraId="5108C12F" w14:textId="7889E834" w:rsidR="00FA32EC" w:rsidRPr="00112A30" w:rsidRDefault="00FA32EC">
      <w:pPr>
        <w:pStyle w:val="FootnoteText"/>
        <w:rPr>
          <w:lang w:val="en-US"/>
        </w:rPr>
      </w:pPr>
      <w:r>
        <w:rPr>
          <w:rStyle w:val="FootnoteReference"/>
        </w:rPr>
        <w:footnoteRef/>
      </w:r>
      <w:r>
        <w:t xml:space="preserve"> </w:t>
      </w:r>
      <w:r>
        <w:rPr>
          <w:lang w:val="en-US"/>
        </w:rPr>
        <w:tab/>
      </w:r>
      <w:proofErr w:type="spellStart"/>
      <w:r>
        <w:rPr>
          <w:lang w:val="en-US"/>
        </w:rPr>
        <w:t>Malit</w:t>
      </w:r>
      <w:proofErr w:type="spellEnd"/>
      <w:r>
        <w:rPr>
          <w:lang w:val="en-US"/>
        </w:rPr>
        <w:t xml:space="preserve">, F.T. and A.A. </w:t>
      </w:r>
      <w:proofErr w:type="spellStart"/>
      <w:r>
        <w:rPr>
          <w:lang w:val="en-US"/>
        </w:rPr>
        <w:t>Youha</w:t>
      </w:r>
      <w:proofErr w:type="spellEnd"/>
      <w:r>
        <w:rPr>
          <w:lang w:val="en-US"/>
        </w:rPr>
        <w:t xml:space="preserve"> 2013, ‘</w:t>
      </w:r>
      <w:proofErr w:type="spellStart"/>
      <w:r>
        <w:rPr>
          <w:lang w:val="en-US"/>
        </w:rPr>
        <w:t>Labour</w:t>
      </w:r>
      <w:proofErr w:type="spellEnd"/>
      <w:r>
        <w:rPr>
          <w:lang w:val="en-US"/>
        </w:rPr>
        <w:t xml:space="preserve"> Migration in the United Arab Emirates: Challenges and Responses’, </w:t>
      </w:r>
      <w:r w:rsidR="004C6457">
        <w:rPr>
          <w:i/>
          <w:iCs/>
          <w:lang w:val="en-US"/>
        </w:rPr>
        <w:t>Migration Information Source</w:t>
      </w:r>
      <w:r w:rsidR="004C6457">
        <w:rPr>
          <w:lang w:val="en-US"/>
        </w:rPr>
        <w:t xml:space="preserve">, </w:t>
      </w:r>
      <w:r w:rsidR="006E27C3">
        <w:rPr>
          <w:lang w:val="en-US"/>
        </w:rPr>
        <w:t xml:space="preserve">Migration Policy Institute, </w:t>
      </w:r>
      <w:r w:rsidR="005C734C">
        <w:rPr>
          <w:lang w:val="en-US"/>
        </w:rPr>
        <w:t xml:space="preserve">18 September 2013, </w:t>
      </w:r>
      <w:hyperlink r:id="rId5" w:history="1">
        <w:r w:rsidR="005C734C" w:rsidRPr="005C734C">
          <w:rPr>
            <w:rStyle w:val="Hyperlink"/>
            <w:lang w:val="en-US"/>
          </w:rPr>
          <w:t>https://www.migrationpolicy.org/article/labor-migration-united-arab-emirates-challenges-and-responses</w:t>
        </w:r>
      </w:hyperlink>
      <w:r w:rsidR="005C734C">
        <w:rPr>
          <w:lang w:val="en-US"/>
        </w:rPr>
        <w:t xml:space="preserve"> </w:t>
      </w:r>
    </w:p>
  </w:footnote>
  <w:footnote w:id="10">
    <w:p w14:paraId="16B66612" w14:textId="719339EF" w:rsidR="00F75D54" w:rsidRPr="00112A30" w:rsidRDefault="00F75D54">
      <w:pPr>
        <w:pStyle w:val="FootnoteText"/>
        <w:rPr>
          <w:lang w:val="en-US"/>
        </w:rPr>
      </w:pPr>
      <w:r>
        <w:rPr>
          <w:rStyle w:val="FootnoteReference"/>
        </w:rPr>
        <w:footnoteRef/>
      </w:r>
      <w:r>
        <w:t xml:space="preserve"> </w:t>
      </w:r>
      <w:r>
        <w:rPr>
          <w:lang w:val="en-US"/>
        </w:rPr>
        <w:tab/>
        <w:t xml:space="preserve">IMF 2022, </w:t>
      </w:r>
      <w:r>
        <w:rPr>
          <w:i/>
          <w:iCs/>
          <w:lang w:val="en-US"/>
        </w:rPr>
        <w:t>World Economic Outlook Database: October 2022 Edition</w:t>
      </w:r>
      <w:r>
        <w:rPr>
          <w:lang w:val="en-US"/>
        </w:rPr>
        <w:t xml:space="preserve">, International Monetary Fund, October 2022, </w:t>
      </w:r>
      <w:hyperlink r:id="rId6" w:history="1">
        <w:r w:rsidRPr="00B75CE6">
          <w:rPr>
            <w:rStyle w:val="Hyperlink"/>
            <w:lang w:val="en-US"/>
          </w:rPr>
          <w:t>https://www.imf.org/en/Publications/WEO/weo-database/2022/October</w:t>
        </w:r>
      </w:hyperlink>
    </w:p>
  </w:footnote>
  <w:footnote w:id="11">
    <w:p w14:paraId="1AD6FE95" w14:textId="77777777" w:rsidR="002C2DEE" w:rsidRPr="00FA5009" w:rsidRDefault="002C2DEE" w:rsidP="002C2DEE">
      <w:pPr>
        <w:pStyle w:val="FootnoteText"/>
        <w:rPr>
          <w:lang w:val="en-US"/>
        </w:rPr>
      </w:pPr>
      <w:r>
        <w:rPr>
          <w:rStyle w:val="FootnoteReference"/>
        </w:rPr>
        <w:footnoteRef/>
      </w:r>
      <w:r>
        <w:t xml:space="preserve"> </w:t>
      </w:r>
      <w:r>
        <w:rPr>
          <w:lang w:val="en-US"/>
        </w:rPr>
        <w:tab/>
        <w:t>ibid.</w:t>
      </w:r>
    </w:p>
  </w:footnote>
  <w:footnote w:id="12">
    <w:p w14:paraId="44F158EB" w14:textId="77777777" w:rsidR="002C2DEE" w:rsidRPr="00FA5009" w:rsidRDefault="002C2DEE" w:rsidP="002C2DEE">
      <w:pPr>
        <w:pStyle w:val="FootnoteText"/>
        <w:rPr>
          <w:lang w:val="en-US"/>
        </w:rPr>
      </w:pPr>
      <w:r>
        <w:rPr>
          <w:rStyle w:val="FootnoteReference"/>
        </w:rPr>
        <w:footnoteRef/>
      </w:r>
      <w:r>
        <w:t xml:space="preserve"> </w:t>
      </w:r>
      <w:r>
        <w:rPr>
          <w:lang w:val="en-US"/>
        </w:rPr>
        <w:tab/>
        <w:t xml:space="preserve">The Middle East is not formally classified as a region by international </w:t>
      </w:r>
      <w:proofErr w:type="spellStart"/>
      <w:r>
        <w:rPr>
          <w:lang w:val="en-US"/>
        </w:rPr>
        <w:t>organisations</w:t>
      </w:r>
      <w:proofErr w:type="spellEnd"/>
      <w:r>
        <w:rPr>
          <w:lang w:val="en-US"/>
        </w:rPr>
        <w:t>. For example, the United Nations’ regional groups do not specifically identify the Middle East (</w:t>
      </w:r>
      <w:r w:rsidRPr="00162E91">
        <w:rPr>
          <w:lang w:val="en-US"/>
        </w:rPr>
        <w:t>https://unstats.un.org/unsd/methodology/m49/</w:t>
      </w:r>
      <w:r>
        <w:rPr>
          <w:lang w:val="en-US"/>
        </w:rPr>
        <w:t>). In the World Bank’s regional classification, the Middle East is grouped with North Africa (</w:t>
      </w:r>
      <w:hyperlink r:id="rId7" w:history="1">
        <w:r w:rsidRPr="00E63C95">
          <w:rPr>
            <w:rStyle w:val="Hyperlink"/>
            <w:lang w:val="en-US"/>
          </w:rPr>
          <w:t>https://datahelpdesk.worldbank.org/knowledgebase/articles/906519</w:t>
        </w:r>
      </w:hyperlink>
      <w:r>
        <w:rPr>
          <w:lang w:val="en-US"/>
        </w:rPr>
        <w:t xml:space="preserve">). Traditionally, the Middle East has been understood to include the following countries or territories: </w:t>
      </w:r>
      <w:proofErr w:type="spellStart"/>
      <w:r>
        <w:rPr>
          <w:lang w:val="en-US"/>
        </w:rPr>
        <w:t>Akrotiri</w:t>
      </w:r>
      <w:proofErr w:type="spellEnd"/>
      <w:r>
        <w:rPr>
          <w:lang w:val="en-US"/>
        </w:rPr>
        <w:t xml:space="preserve"> and Dhekelia, Bahrain, Cyprus, Egypt, Iran, Iraq, Israel, Jordan, Kuwait, Lebanon, Oman, Palestine, Qatar, Saudi Arabia, Syria, </w:t>
      </w:r>
      <w:proofErr w:type="spellStart"/>
      <w:r>
        <w:rPr>
          <w:lang w:val="en-US"/>
        </w:rPr>
        <w:t>Tükyie</w:t>
      </w:r>
      <w:proofErr w:type="spellEnd"/>
      <w:r>
        <w:rPr>
          <w:lang w:val="en-US"/>
        </w:rPr>
        <w:t>, UAE and Yemen (</w:t>
      </w:r>
      <w:hyperlink r:id="rId8" w:history="1">
        <w:r w:rsidRPr="00060433">
          <w:rPr>
            <w:rStyle w:val="Hyperlink"/>
            <w:lang w:val="en-US"/>
          </w:rPr>
          <w:t>https://en.wikipedia.org/wiki/Middle_East</w:t>
        </w:r>
      </w:hyperlink>
      <w:r>
        <w:rPr>
          <w:lang w:val="en-US"/>
        </w:rPr>
        <w:t>). In the Direction of goods and services trade data, DFAT defines Middle East as part of Asia, including Bahrain, Gaza Strip and West Bank, Iran, Iraq, Israel, Kuwait, Lebanon, Oman, Qatar, Saudi Arabia, Syria and UAE (</w:t>
      </w:r>
      <w:hyperlink r:id="rId9" w:history="1">
        <w:r w:rsidRPr="00060433">
          <w:rPr>
            <w:rStyle w:val="Hyperlink"/>
            <w:lang w:val="en-US"/>
          </w:rPr>
          <w:t>https://www.dfat.gov.au/sites/default/files/australias-direction-of-goods-services-trade-calendar-years.xlsx</w:t>
        </w:r>
      </w:hyperlink>
      <w:r>
        <w:rPr>
          <w:lang w:val="en-US"/>
        </w:rPr>
        <w:t>). Using this narrower definition of Middle East, UAE is the fourth largest economy in the region in GDP on US dollar terms or the third largest on PPP terms.</w:t>
      </w:r>
    </w:p>
  </w:footnote>
  <w:footnote w:id="13">
    <w:p w14:paraId="79ED1173" w14:textId="77777777" w:rsidR="002C2DEE" w:rsidRPr="006646BC" w:rsidRDefault="002C2DEE" w:rsidP="002C2DEE">
      <w:pPr>
        <w:pStyle w:val="FootnoteText"/>
        <w:rPr>
          <w:lang w:val="en-US"/>
        </w:rPr>
      </w:pPr>
      <w:r>
        <w:rPr>
          <w:rStyle w:val="FootnoteReference"/>
        </w:rPr>
        <w:footnoteRef/>
      </w:r>
      <w:r>
        <w:t xml:space="preserve"> </w:t>
      </w:r>
      <w:r>
        <w:rPr>
          <w:lang w:val="en-US"/>
        </w:rPr>
        <w:tab/>
        <w:t xml:space="preserve">IMF (2022), </w:t>
      </w:r>
      <w:proofErr w:type="spellStart"/>
      <w:r>
        <w:rPr>
          <w:i/>
          <w:iCs/>
          <w:lang w:val="en-US"/>
        </w:rPr>
        <w:t>op.cit</w:t>
      </w:r>
      <w:proofErr w:type="spellEnd"/>
      <w:r>
        <w:rPr>
          <w:lang w:val="en-US"/>
        </w:rPr>
        <w:t xml:space="preserve"> </w:t>
      </w:r>
    </w:p>
  </w:footnote>
  <w:footnote w:id="14">
    <w:p w14:paraId="16C36011" w14:textId="77777777" w:rsidR="002C2DEE" w:rsidRPr="00EE7232" w:rsidRDefault="002C2DEE" w:rsidP="002C2DEE">
      <w:pPr>
        <w:pStyle w:val="FootnoteText"/>
        <w:rPr>
          <w:lang w:val="en-US"/>
        </w:rPr>
      </w:pPr>
      <w:r>
        <w:rPr>
          <w:rStyle w:val="FootnoteReference"/>
        </w:rPr>
        <w:footnoteRef/>
      </w:r>
      <w:r>
        <w:t xml:space="preserve"> </w:t>
      </w:r>
      <w:r>
        <w:rPr>
          <w:lang w:val="en-US"/>
        </w:rPr>
        <w:tab/>
        <w:t>ibid.</w:t>
      </w:r>
    </w:p>
  </w:footnote>
  <w:footnote w:id="15">
    <w:p w14:paraId="7AD33510" w14:textId="77777777" w:rsidR="005B18B1" w:rsidRPr="00CF0597" w:rsidRDefault="005B18B1" w:rsidP="005B18B1">
      <w:pPr>
        <w:pStyle w:val="FootnoteText"/>
        <w:rPr>
          <w:lang w:val="en-US"/>
        </w:rPr>
      </w:pPr>
      <w:r>
        <w:rPr>
          <w:rStyle w:val="FootnoteReference"/>
        </w:rPr>
        <w:footnoteRef/>
      </w:r>
      <w:r>
        <w:t xml:space="preserve"> </w:t>
      </w:r>
      <w:r>
        <w:rPr>
          <w:lang w:val="en-US"/>
        </w:rPr>
        <w:tab/>
        <w:t>ibid.</w:t>
      </w:r>
    </w:p>
  </w:footnote>
  <w:footnote w:id="16">
    <w:p w14:paraId="26DE0BC5" w14:textId="77777777" w:rsidR="00163055" w:rsidRPr="00CE3D19" w:rsidRDefault="00163055" w:rsidP="00163055">
      <w:pPr>
        <w:pStyle w:val="FootnoteText"/>
        <w:rPr>
          <w:lang w:val="en-US"/>
        </w:rPr>
      </w:pPr>
      <w:r>
        <w:rPr>
          <w:rStyle w:val="FootnoteReference"/>
        </w:rPr>
        <w:footnoteRef/>
      </w:r>
      <w:r>
        <w:t xml:space="preserve"> </w:t>
      </w:r>
      <w:r>
        <w:rPr>
          <w:lang w:val="en-US"/>
        </w:rPr>
        <w:tab/>
        <w:t>ibid.</w:t>
      </w:r>
    </w:p>
  </w:footnote>
  <w:footnote w:id="17">
    <w:p w14:paraId="6B2E4979" w14:textId="7019C55D" w:rsidR="001B4300" w:rsidRPr="00CE3D19" w:rsidRDefault="001B4300">
      <w:pPr>
        <w:pStyle w:val="FootnoteText"/>
        <w:rPr>
          <w:lang w:val="en-US"/>
        </w:rPr>
      </w:pPr>
      <w:r>
        <w:rPr>
          <w:rStyle w:val="FootnoteReference"/>
        </w:rPr>
        <w:footnoteRef/>
      </w:r>
      <w:r>
        <w:t xml:space="preserve"> </w:t>
      </w:r>
      <w:r>
        <w:rPr>
          <w:lang w:val="en-US"/>
        </w:rPr>
        <w:tab/>
      </w:r>
      <w:r w:rsidR="00DC3955">
        <w:rPr>
          <w:lang w:val="en-US"/>
        </w:rPr>
        <w:t xml:space="preserve">UN </w:t>
      </w:r>
      <w:proofErr w:type="spellStart"/>
      <w:r w:rsidR="00DC3955">
        <w:rPr>
          <w:lang w:val="en-US"/>
        </w:rPr>
        <w:t>Comtrade</w:t>
      </w:r>
      <w:proofErr w:type="spellEnd"/>
      <w:r w:rsidR="00DC3955">
        <w:rPr>
          <w:lang w:val="en-US"/>
        </w:rPr>
        <w:t xml:space="preserve"> Database, </w:t>
      </w:r>
      <w:hyperlink r:id="rId10" w:history="1">
        <w:r w:rsidR="00237C6B" w:rsidRPr="00DC0AF9">
          <w:rPr>
            <w:rStyle w:val="Hyperlink"/>
            <w:lang w:val="en-US"/>
          </w:rPr>
          <w:t>https://comtradeplus.un.org/TradeFlow</w:t>
        </w:r>
      </w:hyperlink>
      <w:r w:rsidR="00237C6B">
        <w:rPr>
          <w:lang w:val="en-US"/>
        </w:rPr>
        <w:t xml:space="preserve"> </w:t>
      </w:r>
    </w:p>
  </w:footnote>
  <w:footnote w:id="18">
    <w:p w14:paraId="435B84B4" w14:textId="77777777" w:rsidR="00840318" w:rsidRPr="00A86FEF" w:rsidRDefault="00840318" w:rsidP="00840318">
      <w:pPr>
        <w:pStyle w:val="FootnoteText"/>
        <w:rPr>
          <w:lang w:val="en-US"/>
        </w:rPr>
      </w:pPr>
      <w:r>
        <w:rPr>
          <w:rStyle w:val="FootnoteReference"/>
        </w:rPr>
        <w:footnoteRef/>
      </w:r>
      <w:r>
        <w:t xml:space="preserve"> </w:t>
      </w:r>
      <w:r>
        <w:rPr>
          <w:lang w:val="en-US"/>
        </w:rPr>
        <w:tab/>
        <w:t xml:space="preserve">The UAE-India Comprehensive Economic Cooperation Agreement (CEPA) </w:t>
      </w:r>
      <w:proofErr w:type="gramStart"/>
      <w:r>
        <w:rPr>
          <w:lang w:val="en-US"/>
        </w:rPr>
        <w:t>entered into</w:t>
      </w:r>
      <w:proofErr w:type="gramEnd"/>
      <w:r>
        <w:rPr>
          <w:lang w:val="en-US"/>
        </w:rPr>
        <w:t xml:space="preserve"> effect on 1 May 2022</w:t>
      </w:r>
    </w:p>
  </w:footnote>
  <w:footnote w:id="19">
    <w:p w14:paraId="78A22A76" w14:textId="1A3E91F3" w:rsidR="00867A4D" w:rsidRPr="00867A4D" w:rsidRDefault="00867A4D">
      <w:pPr>
        <w:pStyle w:val="FootnoteText"/>
        <w:rPr>
          <w:lang w:val="en-US"/>
        </w:rPr>
      </w:pPr>
      <w:r>
        <w:rPr>
          <w:rStyle w:val="FootnoteReference"/>
        </w:rPr>
        <w:footnoteRef/>
      </w:r>
      <w:r>
        <w:t xml:space="preserve"> </w:t>
      </w:r>
      <w:r>
        <w:rPr>
          <w:lang w:val="en-US"/>
        </w:rPr>
        <w:tab/>
        <w:t xml:space="preserve">OECD, </w:t>
      </w:r>
      <w:r w:rsidR="00646CCD">
        <w:rPr>
          <w:lang w:val="en-US"/>
        </w:rPr>
        <w:t>‘</w:t>
      </w:r>
      <w:r>
        <w:rPr>
          <w:lang w:val="en-US"/>
        </w:rPr>
        <w:t>Balanced International Trade in Services (2015-19)</w:t>
      </w:r>
      <w:r w:rsidR="00646CCD">
        <w:rPr>
          <w:lang w:val="en-US"/>
        </w:rPr>
        <w:t>’</w:t>
      </w:r>
      <w:r>
        <w:rPr>
          <w:lang w:val="en-US"/>
        </w:rPr>
        <w:t>,</w:t>
      </w:r>
      <w:r w:rsidR="00646CCD">
        <w:rPr>
          <w:lang w:val="en-US"/>
        </w:rPr>
        <w:t xml:space="preserve"> </w:t>
      </w:r>
      <w:r w:rsidR="00646CCD">
        <w:rPr>
          <w:i/>
          <w:iCs/>
          <w:lang w:val="en-US"/>
        </w:rPr>
        <w:t>OECD Stat</w:t>
      </w:r>
      <w:r w:rsidR="00646CCD">
        <w:rPr>
          <w:lang w:val="en-US"/>
        </w:rPr>
        <w:t>,</w:t>
      </w:r>
      <w:r>
        <w:rPr>
          <w:lang w:val="en-US"/>
        </w:rPr>
        <w:t xml:space="preserve"> </w:t>
      </w:r>
      <w:hyperlink r:id="rId11" w:history="1">
        <w:r w:rsidR="00646CCD" w:rsidRPr="003D573C">
          <w:rPr>
            <w:rStyle w:val="Hyperlink"/>
            <w:lang w:val="en-US"/>
          </w:rPr>
          <w:t>https://stats.oecd.org/</w:t>
        </w:r>
      </w:hyperlink>
      <w:r>
        <w:rPr>
          <w:lang w:val="en-US"/>
        </w:rPr>
        <w:t xml:space="preserve"> </w:t>
      </w:r>
    </w:p>
  </w:footnote>
  <w:footnote w:id="20">
    <w:p w14:paraId="7F3E8370" w14:textId="77777777" w:rsidR="00D86873" w:rsidRPr="005F566E" w:rsidRDefault="00D86873">
      <w:pPr>
        <w:pStyle w:val="FootnoteText"/>
        <w:rPr>
          <w:lang w:val="en-US"/>
        </w:rPr>
      </w:pPr>
      <w:r>
        <w:rPr>
          <w:rStyle w:val="FootnoteReference"/>
        </w:rPr>
        <w:footnoteRef/>
      </w:r>
      <w:r>
        <w:t xml:space="preserve"> </w:t>
      </w:r>
      <w:r>
        <w:rPr>
          <w:lang w:val="en-US"/>
        </w:rPr>
        <w:tab/>
      </w:r>
      <w:r w:rsidR="00BA06DF">
        <w:rPr>
          <w:lang w:val="en-US"/>
        </w:rPr>
        <w:t xml:space="preserve">DFAT 2022, </w:t>
      </w:r>
      <w:r w:rsidR="00BA06DF">
        <w:rPr>
          <w:i/>
          <w:iCs/>
          <w:lang w:val="en-US"/>
        </w:rPr>
        <w:t>Australia’s direction of goods and services trade – calendar year from 1987 to present</w:t>
      </w:r>
      <w:r w:rsidR="007D78EC">
        <w:rPr>
          <w:lang w:val="en-US"/>
        </w:rPr>
        <w:t xml:space="preserve">, </w:t>
      </w:r>
      <w:r w:rsidR="007B7D6C">
        <w:rPr>
          <w:lang w:val="en-US"/>
        </w:rPr>
        <w:t>D</w:t>
      </w:r>
      <w:r w:rsidR="00133279">
        <w:rPr>
          <w:lang w:val="en-US"/>
        </w:rPr>
        <w:t xml:space="preserve">epartment of </w:t>
      </w:r>
      <w:r w:rsidR="007B7D6C">
        <w:rPr>
          <w:lang w:val="en-US"/>
        </w:rPr>
        <w:t>F</w:t>
      </w:r>
      <w:r w:rsidR="00133279">
        <w:rPr>
          <w:lang w:val="en-US"/>
        </w:rPr>
        <w:t xml:space="preserve">oreign </w:t>
      </w:r>
      <w:r w:rsidR="007B7D6C">
        <w:rPr>
          <w:lang w:val="en-US"/>
        </w:rPr>
        <w:t>A</w:t>
      </w:r>
      <w:r w:rsidR="00133279">
        <w:rPr>
          <w:lang w:val="en-US"/>
        </w:rPr>
        <w:t xml:space="preserve">ffairs and </w:t>
      </w:r>
      <w:r w:rsidR="007B7D6C">
        <w:rPr>
          <w:lang w:val="en-US"/>
        </w:rPr>
        <w:t>T</w:t>
      </w:r>
      <w:r w:rsidR="00133279">
        <w:rPr>
          <w:lang w:val="en-US"/>
        </w:rPr>
        <w:t>rade,</w:t>
      </w:r>
      <w:r w:rsidR="007B7D6C">
        <w:rPr>
          <w:lang w:val="en-US"/>
        </w:rPr>
        <w:t xml:space="preserve"> August 2022, </w:t>
      </w:r>
      <w:hyperlink r:id="rId12" w:history="1">
        <w:r w:rsidR="00133279" w:rsidRPr="00133279">
          <w:rPr>
            <w:rStyle w:val="Hyperlink"/>
            <w:lang w:val="en-US"/>
          </w:rPr>
          <w:t>https://www.dfat.gov.au/sites/default/files/australias-direction-of-goods-services-trade-calendar-years.xlsx</w:t>
        </w:r>
      </w:hyperlink>
      <w:r w:rsidR="007D78EC">
        <w:rPr>
          <w:lang w:val="en-US"/>
        </w:rPr>
        <w:t xml:space="preserve"> </w:t>
      </w:r>
    </w:p>
  </w:footnote>
  <w:footnote w:id="21">
    <w:p w14:paraId="49363A71" w14:textId="2150FB78" w:rsidR="00977041" w:rsidRPr="00977041" w:rsidRDefault="00977041">
      <w:pPr>
        <w:pStyle w:val="FootnoteText"/>
        <w:rPr>
          <w:lang w:val="en-US"/>
        </w:rPr>
      </w:pPr>
      <w:r>
        <w:rPr>
          <w:rStyle w:val="FootnoteReference"/>
        </w:rPr>
        <w:footnoteRef/>
      </w:r>
      <w:r>
        <w:t xml:space="preserve"> </w:t>
      </w:r>
      <w:r>
        <w:rPr>
          <w:lang w:val="en-US"/>
        </w:rPr>
        <w:tab/>
      </w:r>
      <w:r w:rsidR="002965A8">
        <w:rPr>
          <w:lang w:val="en-US"/>
        </w:rPr>
        <w:t xml:space="preserve">DFAT, </w:t>
      </w:r>
      <w:r w:rsidR="002965A8">
        <w:rPr>
          <w:i/>
          <w:iCs/>
          <w:lang w:val="en-US"/>
        </w:rPr>
        <w:t>Trade statistical pivot tables</w:t>
      </w:r>
      <w:r w:rsidR="002965A8">
        <w:rPr>
          <w:lang w:val="en-US"/>
        </w:rPr>
        <w:t xml:space="preserve">, </w:t>
      </w:r>
      <w:hyperlink r:id="rId13" w:history="1">
        <w:r w:rsidR="002965A8" w:rsidRPr="00DC0AF9">
          <w:rPr>
            <w:rStyle w:val="Hyperlink"/>
            <w:lang w:val="en-US"/>
          </w:rPr>
          <w:t>https://www.dfat.gov.au/trade/trade-and-investment-data-information-and-publications/trade-statistics/trade-statistical-pivot-tables</w:t>
        </w:r>
      </w:hyperlink>
      <w:r>
        <w:rPr>
          <w:lang w:val="en-US"/>
        </w:rPr>
        <w:t xml:space="preserve"> </w:t>
      </w:r>
    </w:p>
  </w:footnote>
  <w:footnote w:id="22">
    <w:p w14:paraId="76960581" w14:textId="3301FF43" w:rsidR="00B15CAE" w:rsidRDefault="00B15CAE">
      <w:pPr>
        <w:pStyle w:val="FootnoteText"/>
      </w:pPr>
      <w:r>
        <w:rPr>
          <w:rStyle w:val="FootnoteReference"/>
        </w:rPr>
        <w:footnoteRef/>
      </w:r>
      <w:r>
        <w:t xml:space="preserve"> </w:t>
      </w:r>
      <w:r>
        <w:tab/>
      </w:r>
      <w:r w:rsidR="0073355A">
        <w:t xml:space="preserve">UN </w:t>
      </w:r>
      <w:proofErr w:type="spellStart"/>
      <w:r w:rsidR="0073355A">
        <w:t>Comtrade</w:t>
      </w:r>
      <w:proofErr w:type="spellEnd"/>
      <w:r w:rsidR="0073355A">
        <w:t xml:space="preserve"> database, </w:t>
      </w:r>
      <w:r w:rsidR="00BB553B" w:rsidRPr="00BB553B">
        <w:rPr>
          <w:rStyle w:val="Hyperlink"/>
        </w:rPr>
        <w:t>https://comtradeplus.un.org/TradeFlow</w:t>
      </w:r>
      <w:r>
        <w:t xml:space="preserve"> </w:t>
      </w:r>
    </w:p>
  </w:footnote>
  <w:footnote w:id="23">
    <w:p w14:paraId="7C1ACAC6" w14:textId="0A9DB610" w:rsidR="00996B8C" w:rsidRPr="00EB3D17" w:rsidRDefault="00996B8C">
      <w:pPr>
        <w:pStyle w:val="FootnoteText"/>
        <w:rPr>
          <w:lang w:val="en-US"/>
        </w:rPr>
      </w:pPr>
      <w:r>
        <w:rPr>
          <w:rStyle w:val="FootnoteReference"/>
        </w:rPr>
        <w:footnoteRef/>
      </w:r>
      <w:r>
        <w:t xml:space="preserve"> </w:t>
      </w:r>
      <w:r>
        <w:rPr>
          <w:lang w:val="en-US"/>
        </w:rPr>
        <w:tab/>
      </w:r>
      <w:r w:rsidR="008C6DB4">
        <w:rPr>
          <w:lang w:val="en-US"/>
        </w:rPr>
        <w:t xml:space="preserve">Australian Institute of Petroleum, </w:t>
      </w:r>
      <w:r w:rsidR="008C6DB4">
        <w:rPr>
          <w:i/>
          <w:iCs/>
          <w:lang w:val="en-US"/>
        </w:rPr>
        <w:t>Australian Crude Production and Refining</w:t>
      </w:r>
      <w:r w:rsidR="008C6DB4">
        <w:rPr>
          <w:lang w:val="en-US"/>
        </w:rPr>
        <w:t xml:space="preserve">, </w:t>
      </w:r>
      <w:r w:rsidRPr="00996B8C">
        <w:rPr>
          <w:lang w:val="en-US"/>
        </w:rPr>
        <w:t>https://www.aip.com.au/resources/australian-crude-production-and-refining</w:t>
      </w:r>
    </w:p>
  </w:footnote>
  <w:footnote w:id="24">
    <w:p w14:paraId="273694BA" w14:textId="74FE1C8A" w:rsidR="002B416C" w:rsidRPr="002B416C" w:rsidRDefault="002B416C">
      <w:pPr>
        <w:pStyle w:val="FootnoteText"/>
        <w:rPr>
          <w:lang w:val="en-US"/>
        </w:rPr>
      </w:pPr>
      <w:r>
        <w:rPr>
          <w:rStyle w:val="FootnoteReference"/>
        </w:rPr>
        <w:footnoteRef/>
      </w:r>
      <w:r>
        <w:t xml:space="preserve"> </w:t>
      </w:r>
      <w:r>
        <w:rPr>
          <w:lang w:val="en-US"/>
        </w:rPr>
        <w:tab/>
        <w:t xml:space="preserve">This section is based on import data </w:t>
      </w:r>
      <w:r w:rsidR="00517112">
        <w:rPr>
          <w:lang w:val="en-US"/>
        </w:rPr>
        <w:t>reported by</w:t>
      </w:r>
      <w:r>
        <w:rPr>
          <w:lang w:val="en-US"/>
        </w:rPr>
        <w:t xml:space="preserve"> the UAE in </w:t>
      </w:r>
      <w:r w:rsidR="00517112">
        <w:rPr>
          <w:lang w:val="en-US"/>
        </w:rPr>
        <w:t xml:space="preserve">the </w:t>
      </w:r>
      <w:r>
        <w:rPr>
          <w:lang w:val="en-US"/>
        </w:rPr>
        <w:t xml:space="preserve">UN </w:t>
      </w:r>
      <w:proofErr w:type="spellStart"/>
      <w:r>
        <w:rPr>
          <w:lang w:val="en-US"/>
        </w:rPr>
        <w:t>Comtrade</w:t>
      </w:r>
      <w:proofErr w:type="spellEnd"/>
      <w:r>
        <w:rPr>
          <w:lang w:val="en-US"/>
        </w:rPr>
        <w:t xml:space="preserve"> database</w:t>
      </w:r>
      <w:r w:rsidR="00517112">
        <w:rPr>
          <w:lang w:val="en-US"/>
        </w:rPr>
        <w:t>,</w:t>
      </w:r>
      <w:r>
        <w:rPr>
          <w:lang w:val="en-US"/>
        </w:rPr>
        <w:t xml:space="preserve"> without any adjustment</w:t>
      </w:r>
      <w:r w:rsidR="00517112">
        <w:rPr>
          <w:lang w:val="en-US"/>
        </w:rPr>
        <w:t>s</w:t>
      </w:r>
      <w:r>
        <w:rPr>
          <w:lang w:val="en-US"/>
        </w:rPr>
        <w:t xml:space="preserve">. </w:t>
      </w:r>
      <w:r w:rsidR="00517112">
        <w:rPr>
          <w:lang w:val="en-US"/>
        </w:rPr>
        <w:t>Note that t</w:t>
      </w:r>
      <w:r>
        <w:rPr>
          <w:lang w:val="en-US"/>
        </w:rPr>
        <w:t xml:space="preserve">he import data may </w:t>
      </w:r>
      <w:r w:rsidR="00517112">
        <w:rPr>
          <w:lang w:val="en-US"/>
        </w:rPr>
        <w:t xml:space="preserve">differ from </w:t>
      </w:r>
      <w:r>
        <w:rPr>
          <w:lang w:val="en-US"/>
        </w:rPr>
        <w:t xml:space="preserve">the export data </w:t>
      </w:r>
      <w:r w:rsidR="00517112">
        <w:rPr>
          <w:lang w:val="en-US"/>
        </w:rPr>
        <w:t xml:space="preserve">reported by </w:t>
      </w:r>
      <w:r>
        <w:rPr>
          <w:lang w:val="en-US"/>
        </w:rPr>
        <w:t>the sourc</w:t>
      </w:r>
      <w:r w:rsidR="00517112">
        <w:rPr>
          <w:lang w:val="en-US"/>
        </w:rPr>
        <w:t>e</w:t>
      </w:r>
      <w:r>
        <w:rPr>
          <w:lang w:val="en-US"/>
        </w:rPr>
        <w:t xml:space="preserve"> country.</w:t>
      </w:r>
    </w:p>
  </w:footnote>
  <w:footnote w:id="25">
    <w:p w14:paraId="0D9712FA" w14:textId="0A7BACE1" w:rsidR="00386908" w:rsidRPr="00B3305A" w:rsidRDefault="00386908">
      <w:pPr>
        <w:pStyle w:val="FootnoteText"/>
        <w:rPr>
          <w:lang w:val="en-US"/>
        </w:rPr>
      </w:pPr>
      <w:r>
        <w:rPr>
          <w:rStyle w:val="FootnoteReference"/>
        </w:rPr>
        <w:footnoteRef/>
      </w:r>
      <w:r>
        <w:t xml:space="preserve"> </w:t>
      </w:r>
      <w:r>
        <w:rPr>
          <w:lang w:val="en-US"/>
        </w:rPr>
        <w:tab/>
      </w:r>
      <w:r w:rsidR="00813B99">
        <w:rPr>
          <w:lang w:val="en-US"/>
        </w:rPr>
        <w:t>WTO</w:t>
      </w:r>
      <w:r w:rsidR="008F598D">
        <w:rPr>
          <w:lang w:val="en-US"/>
        </w:rPr>
        <w:t>,</w:t>
      </w:r>
      <w:r w:rsidR="00813B99">
        <w:rPr>
          <w:lang w:val="en-US"/>
        </w:rPr>
        <w:t xml:space="preserve"> </w:t>
      </w:r>
      <w:r w:rsidR="008F598D">
        <w:rPr>
          <w:lang w:val="en-US"/>
        </w:rPr>
        <w:t>‘</w:t>
      </w:r>
      <w:r w:rsidR="0046418A">
        <w:rPr>
          <w:lang w:val="en-US"/>
        </w:rPr>
        <w:t>Definition of product</w:t>
      </w:r>
      <w:r w:rsidR="0075652A">
        <w:rPr>
          <w:lang w:val="en-US"/>
        </w:rPr>
        <w:t xml:space="preserve"> groups used in part A.2</w:t>
      </w:r>
      <w:r w:rsidR="008F598D">
        <w:rPr>
          <w:lang w:val="en-US"/>
        </w:rPr>
        <w:t>’</w:t>
      </w:r>
      <w:r w:rsidR="002908A5">
        <w:rPr>
          <w:lang w:val="en-US"/>
        </w:rPr>
        <w:t xml:space="preserve">, </w:t>
      </w:r>
      <w:r w:rsidR="002908A5">
        <w:rPr>
          <w:i/>
          <w:iCs/>
          <w:lang w:val="en-US"/>
        </w:rPr>
        <w:t>Technical Notes on Country Pages</w:t>
      </w:r>
      <w:r w:rsidR="002908A5">
        <w:rPr>
          <w:lang w:val="en-US"/>
        </w:rPr>
        <w:t xml:space="preserve">, </w:t>
      </w:r>
      <w:hyperlink r:id="rId14" w:history="1">
        <w:r w:rsidR="00084175" w:rsidRPr="001347D0">
          <w:rPr>
            <w:rStyle w:val="Hyperlink"/>
            <w:lang w:val="en-US"/>
          </w:rPr>
          <w:t>https://www.wto.org/english/res_e/statis_e/daily_update_e/tariff_profiles/TariffProfileTechnicalNotes_E.htm</w:t>
        </w:r>
      </w:hyperlink>
      <w:r w:rsidR="00084175">
        <w:rPr>
          <w:rStyle w:val="Hyperlink"/>
          <w:lang w:val="en-US"/>
        </w:rPr>
        <w:t xml:space="preserve"> </w:t>
      </w:r>
    </w:p>
  </w:footnote>
  <w:footnote w:id="26">
    <w:p w14:paraId="46101845" w14:textId="41BCBA14" w:rsidR="002655FA" w:rsidRDefault="002655FA" w:rsidP="002655FA">
      <w:pPr>
        <w:pStyle w:val="FootnoteText"/>
      </w:pPr>
      <w:r>
        <w:rPr>
          <w:rStyle w:val="FootnoteReference"/>
        </w:rPr>
        <w:footnoteRef/>
      </w:r>
      <w:r>
        <w:t xml:space="preserve"> </w:t>
      </w:r>
      <w:r>
        <w:tab/>
        <w:t xml:space="preserve">TRA (Tourism Research Australia) 2022, </w:t>
      </w:r>
      <w:r>
        <w:rPr>
          <w:i/>
          <w:iCs/>
        </w:rPr>
        <w:t>Tourisms Forecasts for Australia 2022 to 2027</w:t>
      </w:r>
      <w:r>
        <w:t xml:space="preserve">, December 2022, </w:t>
      </w:r>
      <w:hyperlink r:id="rId15" w:anchor=":~:text=We%20expect%20the%20recovery%20of,total%2011.0%20million%20by%202027" w:history="1">
        <w:r w:rsidRPr="00F70091">
          <w:rPr>
            <w:rStyle w:val="Hyperlink"/>
          </w:rPr>
          <w:t>https://www.tra.gov.au/economic-analysis/tourism-forecasts-australia/tourism-forecasts-for-australia-2022-2027#:~:text=We%20expect%20the%20recovery%20of,total%2011.0%20million%20by%202027</w:t>
        </w:r>
      </w:hyperlink>
      <w:r>
        <w:t xml:space="preserve"> </w:t>
      </w:r>
      <w:r w:rsidRPr="00D92847">
        <w:t>.</w:t>
      </w:r>
    </w:p>
  </w:footnote>
  <w:footnote w:id="27">
    <w:p w14:paraId="0F89242C" w14:textId="7E28B675" w:rsidR="00184D63" w:rsidRPr="00184D63" w:rsidRDefault="00184D63">
      <w:pPr>
        <w:pStyle w:val="FootnoteText"/>
        <w:rPr>
          <w:lang w:val="en-US"/>
        </w:rPr>
      </w:pPr>
      <w:r>
        <w:rPr>
          <w:rStyle w:val="FootnoteReference"/>
        </w:rPr>
        <w:footnoteRef/>
      </w:r>
      <w:r>
        <w:t xml:space="preserve"> </w:t>
      </w:r>
      <w:r>
        <w:rPr>
          <w:lang w:val="en-US"/>
        </w:rPr>
        <w:tab/>
      </w:r>
      <w:r w:rsidR="00966DA0">
        <w:rPr>
          <w:lang w:val="en-US"/>
        </w:rPr>
        <w:t xml:space="preserve">OECD-WTO, </w:t>
      </w:r>
      <w:r w:rsidR="00966DA0">
        <w:rPr>
          <w:i/>
          <w:iCs/>
          <w:lang w:val="en-US"/>
        </w:rPr>
        <w:t>International Balanced Trade Statistics</w:t>
      </w:r>
      <w:r w:rsidR="00966DA0">
        <w:rPr>
          <w:lang w:val="en-US"/>
        </w:rPr>
        <w:t xml:space="preserve">, </w:t>
      </w:r>
      <w:hyperlink r:id="rId16" w:history="1">
        <w:r w:rsidR="00966DA0" w:rsidRPr="00F70091">
          <w:rPr>
            <w:rStyle w:val="Hyperlink"/>
            <w:lang w:val="en-US"/>
          </w:rPr>
          <w:t>https://stats.oecd.org/</w:t>
        </w:r>
      </w:hyperlink>
      <w:r w:rsidR="00CB1AC4">
        <w:rPr>
          <w:lang w:val="en-US"/>
        </w:rPr>
        <w:t xml:space="preserve"> </w:t>
      </w:r>
    </w:p>
  </w:footnote>
  <w:footnote w:id="28">
    <w:p w14:paraId="17ABB952" w14:textId="4385BC04" w:rsidR="0031182A" w:rsidRPr="006D0DDD" w:rsidRDefault="0031182A">
      <w:pPr>
        <w:pStyle w:val="FootnoteText"/>
        <w:rPr>
          <w:lang w:val="en-US"/>
        </w:rPr>
      </w:pPr>
      <w:r>
        <w:rPr>
          <w:rStyle w:val="FootnoteReference"/>
        </w:rPr>
        <w:footnoteRef/>
      </w:r>
      <w:r>
        <w:t xml:space="preserve"> </w:t>
      </w:r>
      <w:r>
        <w:rPr>
          <w:lang w:val="en-US"/>
        </w:rPr>
        <w:tab/>
      </w:r>
      <w:r w:rsidR="00DA13DC">
        <w:rPr>
          <w:lang w:val="en-US"/>
        </w:rPr>
        <w:t xml:space="preserve">Education </w:t>
      </w:r>
      <w:r w:rsidR="009828E7">
        <w:rPr>
          <w:lang w:val="en-US"/>
        </w:rPr>
        <w:t>services are typically classified under the</w:t>
      </w:r>
      <w:r w:rsidR="00DA13DC">
        <w:rPr>
          <w:lang w:val="en-US"/>
        </w:rPr>
        <w:t xml:space="preserve"> personal, </w:t>
      </w:r>
      <w:proofErr w:type="gramStart"/>
      <w:r w:rsidR="00DA13DC">
        <w:rPr>
          <w:lang w:val="en-US"/>
        </w:rPr>
        <w:t>cultural</w:t>
      </w:r>
      <w:proofErr w:type="gramEnd"/>
      <w:r w:rsidR="00DA13DC">
        <w:rPr>
          <w:lang w:val="en-US"/>
        </w:rPr>
        <w:t xml:space="preserve"> and recreational services</w:t>
      </w:r>
      <w:r w:rsidR="00322472">
        <w:rPr>
          <w:lang w:val="en-US"/>
        </w:rPr>
        <w:t xml:space="preserve"> sector </w:t>
      </w:r>
      <w:r w:rsidR="005D0492">
        <w:rPr>
          <w:lang w:val="en-US"/>
        </w:rPr>
        <w:t>in the sixth edition of IMF’s Balance of Payments and International Investment Position Manual (BPM6)</w:t>
      </w:r>
      <w:r w:rsidR="008C1506">
        <w:rPr>
          <w:lang w:val="en-US"/>
        </w:rPr>
        <w:t>.</w:t>
      </w:r>
      <w:r w:rsidR="005D0492">
        <w:rPr>
          <w:lang w:val="en-US"/>
        </w:rPr>
        <w:t xml:space="preserve"> </w:t>
      </w:r>
      <w:r w:rsidR="008C1506">
        <w:rPr>
          <w:lang w:val="en-US"/>
        </w:rPr>
        <w:t>However,</w:t>
      </w:r>
      <w:r w:rsidR="00322472">
        <w:rPr>
          <w:lang w:val="en-US"/>
        </w:rPr>
        <w:t xml:space="preserve"> education related travel and accommodation and food services </w:t>
      </w:r>
      <w:r w:rsidR="00E537CA">
        <w:rPr>
          <w:lang w:val="en-US"/>
        </w:rPr>
        <w:t>are included in the travel sector</w:t>
      </w:r>
      <w:r w:rsidR="008C1506">
        <w:rPr>
          <w:lang w:val="en-US"/>
        </w:rPr>
        <w:t xml:space="preserve">. </w:t>
      </w:r>
      <w:r w:rsidR="004A10C0">
        <w:rPr>
          <w:lang w:val="en-US"/>
        </w:rPr>
        <w:t>BPM6 is available at the following link:</w:t>
      </w:r>
      <w:r w:rsidR="008C1506">
        <w:rPr>
          <w:lang w:val="en-US"/>
        </w:rPr>
        <w:t xml:space="preserve"> </w:t>
      </w:r>
      <w:hyperlink r:id="rId17" w:history="1">
        <w:r w:rsidR="00F55297" w:rsidRPr="003D573C">
          <w:rPr>
            <w:rStyle w:val="Hyperlink"/>
            <w:lang w:val="en-US"/>
          </w:rPr>
          <w:t>https://www.imf.org/external/pubs/ft/bop/2007/pdf/bpm6.pdf</w:t>
        </w:r>
      </w:hyperlink>
      <w:r w:rsidR="00F4566B">
        <w:rPr>
          <w:lang w:val="en-US"/>
        </w:rPr>
        <w:t>.</w:t>
      </w:r>
      <w:r w:rsidR="00F55297">
        <w:rPr>
          <w:lang w:val="en-US"/>
        </w:rPr>
        <w:t xml:space="preserve"> </w:t>
      </w:r>
    </w:p>
  </w:footnote>
  <w:footnote w:id="29">
    <w:p w14:paraId="6A65FCD1" w14:textId="387FA3F8" w:rsidR="005271F4" w:rsidRPr="006D0DDD" w:rsidRDefault="005271F4">
      <w:pPr>
        <w:pStyle w:val="FootnoteText"/>
        <w:rPr>
          <w:lang w:val="en-US"/>
        </w:rPr>
      </w:pPr>
      <w:r>
        <w:rPr>
          <w:rStyle w:val="FootnoteReference"/>
        </w:rPr>
        <w:footnoteRef/>
      </w:r>
      <w:r>
        <w:t xml:space="preserve"> </w:t>
      </w:r>
      <w:r>
        <w:rPr>
          <w:lang w:val="en-US"/>
        </w:rPr>
        <w:tab/>
      </w:r>
      <w:r w:rsidR="00AA0902">
        <w:rPr>
          <w:lang w:val="en-US"/>
        </w:rPr>
        <w:t xml:space="preserve">Department of Education, </w:t>
      </w:r>
      <w:r w:rsidR="0034165A">
        <w:rPr>
          <w:i/>
          <w:iCs/>
          <w:lang w:val="en-US"/>
        </w:rPr>
        <w:t>International student numbers by country, by state and territory</w:t>
      </w:r>
      <w:r w:rsidR="00AA0902">
        <w:rPr>
          <w:lang w:val="en-US"/>
        </w:rPr>
        <w:t xml:space="preserve">, </w:t>
      </w:r>
      <w:hyperlink r:id="rId18" w:history="1">
        <w:r w:rsidR="00F55297" w:rsidRPr="003D573C">
          <w:rPr>
            <w:rStyle w:val="Hyperlink"/>
            <w:lang w:val="en-US"/>
          </w:rPr>
          <w:t>https://www.education.gov.au/international-education-data-and-research/international-student-numbers-country-state-and-territory</w:t>
        </w:r>
      </w:hyperlink>
      <w:r w:rsidR="00F55297">
        <w:rPr>
          <w:lang w:val="en-US"/>
        </w:rPr>
        <w:t xml:space="preserve"> </w:t>
      </w:r>
    </w:p>
  </w:footnote>
  <w:footnote w:id="30">
    <w:p w14:paraId="299D71FA" w14:textId="535B03D3" w:rsidR="00560334" w:rsidRPr="00791630" w:rsidRDefault="00560334">
      <w:pPr>
        <w:pStyle w:val="FootnoteText"/>
        <w:rPr>
          <w:lang w:val="en-US"/>
        </w:rPr>
      </w:pPr>
      <w:r>
        <w:rPr>
          <w:rStyle w:val="FootnoteReference"/>
        </w:rPr>
        <w:footnoteRef/>
      </w:r>
      <w:r>
        <w:t xml:space="preserve"> </w:t>
      </w:r>
      <w:r>
        <w:rPr>
          <w:lang w:val="en-US"/>
        </w:rPr>
        <w:tab/>
      </w:r>
      <w:r w:rsidR="00742957">
        <w:rPr>
          <w:lang w:val="en-US"/>
        </w:rPr>
        <w:t xml:space="preserve">FCSA, </w:t>
      </w:r>
      <w:r w:rsidR="00742957" w:rsidRPr="00791630">
        <w:rPr>
          <w:i/>
          <w:iCs/>
          <w:lang w:val="en-US"/>
        </w:rPr>
        <w:t>Foreign Direct Investment by Country by Economic Activity</w:t>
      </w:r>
      <w:r w:rsidR="00742957">
        <w:rPr>
          <w:lang w:val="en-US"/>
        </w:rPr>
        <w:t xml:space="preserve">, </w:t>
      </w:r>
      <w:r w:rsidR="00ED4964">
        <w:rPr>
          <w:lang w:val="en-US"/>
        </w:rPr>
        <w:t>Federal Competi</w:t>
      </w:r>
      <w:r w:rsidR="00885826">
        <w:rPr>
          <w:lang w:val="en-US"/>
        </w:rPr>
        <w:t xml:space="preserve">tiveness and </w:t>
      </w:r>
      <w:r w:rsidR="005C6ADC">
        <w:rPr>
          <w:lang w:val="en-US"/>
        </w:rPr>
        <w:t xml:space="preserve">Statistics Centre (FCSA), </w:t>
      </w:r>
      <w:hyperlink r:id="rId19" w:history="1">
        <w:r w:rsidR="005C6ADC" w:rsidRPr="00DC0AF9">
          <w:rPr>
            <w:rStyle w:val="Hyperlink"/>
            <w:lang w:val="en-US"/>
          </w:rPr>
          <w:t>https://uaestat.fcsc.gov.ae/vis?lc=en&amp;fs[0]=FCSC%20-%20Statistical%20Hierarchy%2C0%7CForeign%20Investment%23NAT_FI%23&amp;fs[1]=Country%2C0%7CAustralia%2336%23&amp;pg=0&amp;fc=Country&amp;snb=1&amp;df[ds]=FCSC-RDS&amp;df[id]=DF_FI_COUNTRY&amp;df[ag]=FCSA&amp;df[vs]=1.4.0&amp;pd=%2C&amp;dq=.A.....36&amp;ly[rw]=ECON_ACTIV&amp;ly[cl]=TIME_PERIOD</w:t>
        </w:r>
      </w:hyperlink>
      <w:r w:rsidR="00742957">
        <w:rPr>
          <w:lang w:val="en-US"/>
        </w:rPr>
        <w:t xml:space="preserve"> </w:t>
      </w:r>
    </w:p>
  </w:footnote>
  <w:footnote w:id="31">
    <w:p w14:paraId="07277F1F" w14:textId="1B29252A" w:rsidR="00A177DD" w:rsidRDefault="00A177DD">
      <w:pPr>
        <w:pStyle w:val="FootnoteText"/>
      </w:pPr>
      <w:r>
        <w:rPr>
          <w:rStyle w:val="FootnoteReference"/>
        </w:rPr>
        <w:footnoteRef/>
      </w:r>
      <w:r>
        <w:t xml:space="preserve"> </w:t>
      </w:r>
      <w:r>
        <w:tab/>
      </w:r>
      <w:r w:rsidR="00267F68">
        <w:t xml:space="preserve">ADIA 2012, </w:t>
      </w:r>
      <w:r w:rsidR="007B6148">
        <w:rPr>
          <w:i/>
          <w:iCs/>
        </w:rPr>
        <w:t>2012 Review: Prudent Global Growth</w:t>
      </w:r>
      <w:r w:rsidR="00DC0A70">
        <w:t>, Abu Dhabi Investment Authority</w:t>
      </w:r>
      <w:r w:rsidR="00267F68">
        <w:t xml:space="preserve">, p.33 </w:t>
      </w:r>
      <w:hyperlink r:id="rId20" w:history="1">
        <w:r w:rsidR="008E57F5" w:rsidRPr="001347D0">
          <w:rPr>
            <w:rStyle w:val="Hyperlink"/>
          </w:rPr>
          <w:t>https://www.adia.ae/media/azure/adia/media/annual_review_website_2012.pdf</w:t>
        </w:r>
      </w:hyperlink>
      <w:r w:rsidR="008E57F5">
        <w:t xml:space="preserve"> </w:t>
      </w:r>
    </w:p>
  </w:footnote>
  <w:footnote w:id="32">
    <w:p w14:paraId="7B62F70F" w14:textId="1AC0DD7B" w:rsidR="00A67F3F" w:rsidRPr="00A67F3F" w:rsidRDefault="00A67F3F">
      <w:pPr>
        <w:pStyle w:val="FootnoteText"/>
        <w:rPr>
          <w:lang w:val="en-US"/>
        </w:rPr>
      </w:pPr>
      <w:r>
        <w:rPr>
          <w:rStyle w:val="FootnoteReference"/>
        </w:rPr>
        <w:footnoteRef/>
      </w:r>
      <w:r>
        <w:t xml:space="preserve"> </w:t>
      </w:r>
      <w:r>
        <w:rPr>
          <w:lang w:val="en-US"/>
        </w:rPr>
        <w:tab/>
        <w:t xml:space="preserve">It is noted that there </w:t>
      </w:r>
      <w:r w:rsidR="00C046B1">
        <w:rPr>
          <w:lang w:val="en-US"/>
        </w:rPr>
        <w:t>was</w:t>
      </w:r>
      <w:r>
        <w:rPr>
          <w:lang w:val="en-US"/>
        </w:rPr>
        <w:t xml:space="preserve"> significant total investment from the UAE in Australia - $9.07 billion in 2007, $33.2 billion in 2012 and $36.7 billion in 2013. Direct investment in these years must be high despite the data not</w:t>
      </w:r>
      <w:r w:rsidR="00E9746E">
        <w:rPr>
          <w:lang w:val="en-US"/>
        </w:rPr>
        <w:t xml:space="preserve"> being</w:t>
      </w:r>
      <w:r>
        <w:rPr>
          <w:lang w:val="en-US"/>
        </w:rPr>
        <w:t xml:space="preserve"> available for publication.</w:t>
      </w:r>
      <w:r w:rsidR="00984D13">
        <w:rPr>
          <w:lang w:val="en-US"/>
        </w:rPr>
        <w:t xml:space="preserve"> </w:t>
      </w:r>
      <w:r w:rsidR="00EC73A1">
        <w:rPr>
          <w:lang w:val="en-US"/>
        </w:rPr>
        <w:t xml:space="preserve">Portfolio investment in 2012 was $17 billion, and other investment was $101 million. Financial derivative liabilities are usually small - $142 million in 2013 and less than $1 billion in 2021. </w:t>
      </w:r>
      <w:r w:rsidR="00E9746E">
        <w:rPr>
          <w:lang w:val="en-US"/>
        </w:rPr>
        <w:t>On this basis</w:t>
      </w:r>
      <w:r w:rsidR="00EC73A1">
        <w:rPr>
          <w:lang w:val="en-US"/>
        </w:rPr>
        <w:t>, it could be estimated that direct investment in 2012 may be as high as $15-$16 billion. Direct investment in 2013 could be as high as $18-$19 billion if assuming similar level of portfolio investment as in 2012.</w:t>
      </w:r>
    </w:p>
  </w:footnote>
  <w:footnote w:id="33">
    <w:p w14:paraId="05587EB3" w14:textId="108994DC" w:rsidR="00615065" w:rsidRPr="00B97A68" w:rsidRDefault="00615065">
      <w:pPr>
        <w:pStyle w:val="FootnoteText"/>
        <w:rPr>
          <w:lang w:val="en-US"/>
        </w:rPr>
      </w:pPr>
      <w:r>
        <w:rPr>
          <w:rStyle w:val="FootnoteReference"/>
        </w:rPr>
        <w:footnoteRef/>
      </w:r>
      <w:r>
        <w:t xml:space="preserve"> </w:t>
      </w:r>
      <w:r>
        <w:rPr>
          <w:lang w:val="en-US"/>
        </w:rPr>
        <w:tab/>
      </w:r>
      <w:r w:rsidR="003D146D">
        <w:rPr>
          <w:lang w:val="en-US"/>
        </w:rPr>
        <w:t xml:space="preserve">Ministry of Economy, </w:t>
      </w:r>
      <w:r w:rsidR="003D146D">
        <w:rPr>
          <w:i/>
          <w:iCs/>
          <w:lang w:val="en-US"/>
        </w:rPr>
        <w:t>UAE Foreign Direct Investments Dashboard</w:t>
      </w:r>
      <w:r w:rsidR="003D146D">
        <w:rPr>
          <w:lang w:val="en-US"/>
        </w:rPr>
        <w:t xml:space="preserve">, </w:t>
      </w:r>
      <w:hyperlink r:id="rId21" w:history="1">
        <w:r w:rsidR="008E57F5" w:rsidRPr="001347D0">
          <w:rPr>
            <w:rStyle w:val="Hyperlink"/>
            <w:lang w:val="en-US"/>
          </w:rPr>
          <w:t>https://www.moec.gov.ae/en/foreign-direct-investment-dashboard</w:t>
        </w:r>
      </w:hyperlink>
      <w:r w:rsidR="008E57F5">
        <w:rPr>
          <w:lang w:val="en-US"/>
        </w:rPr>
        <w:t xml:space="preserve"> </w:t>
      </w:r>
    </w:p>
  </w:footnote>
  <w:footnote w:id="34">
    <w:p w14:paraId="1E2D9AEE" w14:textId="0F80D4C3" w:rsidR="00972A87" w:rsidRDefault="00972A87" w:rsidP="00972A87">
      <w:pPr>
        <w:pStyle w:val="FootnoteText"/>
      </w:pPr>
      <w:r>
        <w:rPr>
          <w:rStyle w:val="FootnoteReference"/>
        </w:rPr>
        <w:footnoteRef/>
      </w:r>
      <w:r>
        <w:t xml:space="preserve"> </w:t>
      </w:r>
      <w:r>
        <w:tab/>
      </w:r>
      <w:r w:rsidRPr="009B6634">
        <w:t>WTO Secretariat</w:t>
      </w:r>
      <w:r>
        <w:t xml:space="preserve"> 2022</w:t>
      </w:r>
      <w:r w:rsidRPr="009B6634">
        <w:t xml:space="preserve">, </w:t>
      </w:r>
      <w:r w:rsidRPr="00972A87">
        <w:rPr>
          <w:i/>
          <w:iCs/>
        </w:rPr>
        <w:t>Secretariat report - Trade Policy Review: United Arab Emirates</w:t>
      </w:r>
      <w:r w:rsidR="00627C24">
        <w:rPr>
          <w:i/>
          <w:iCs/>
        </w:rPr>
        <w:t xml:space="preserve"> Executive Summary</w:t>
      </w:r>
      <w:r>
        <w:t>,</w:t>
      </w:r>
      <w:r w:rsidR="002F5021">
        <w:t xml:space="preserve"> p.</w:t>
      </w:r>
      <w:r w:rsidR="004D2ADC">
        <w:t>7</w:t>
      </w:r>
      <w:r w:rsidR="002F5021">
        <w:t>,</w:t>
      </w:r>
      <w:r w:rsidR="00110964">
        <w:t xml:space="preserve"> available at</w:t>
      </w:r>
      <w:r w:rsidRPr="009B6634">
        <w:t xml:space="preserve"> </w:t>
      </w:r>
      <w:hyperlink r:id="rId22" w:history="1">
        <w:r w:rsidRPr="006C35A0">
          <w:rPr>
            <w:rStyle w:val="Hyperlink"/>
          </w:rPr>
          <w:t>https://www.wto.org/english/tratop_e/tpr_e/tp523_e.htm</w:t>
        </w:r>
      </w:hyperlink>
      <w:r w:rsidRPr="009B6634">
        <w:t>.</w:t>
      </w:r>
      <w:r w:rsidR="00042575">
        <w:t xml:space="preserve"> Technical barriers in food and agriculture were identified in a number of submissions to DFAT.</w:t>
      </w:r>
    </w:p>
  </w:footnote>
  <w:footnote w:id="35">
    <w:p w14:paraId="7B4E7B33" w14:textId="1A91521E" w:rsidR="00A17090" w:rsidRPr="00A17090" w:rsidRDefault="00A17090">
      <w:pPr>
        <w:pStyle w:val="FootnoteText"/>
        <w:rPr>
          <w:lang w:val="en-US"/>
        </w:rPr>
      </w:pPr>
      <w:r>
        <w:rPr>
          <w:rStyle w:val="FootnoteReference"/>
        </w:rPr>
        <w:footnoteRef/>
      </w:r>
      <w:r>
        <w:t xml:space="preserve"> </w:t>
      </w:r>
      <w:r>
        <w:rPr>
          <w:lang w:val="en-US"/>
        </w:rPr>
        <w:tab/>
      </w:r>
      <w:r w:rsidR="00AE04C9">
        <w:rPr>
          <w:lang w:val="en-US"/>
        </w:rPr>
        <w:t xml:space="preserve">Ministry of Economy, </w:t>
      </w:r>
      <w:r w:rsidR="00AE04C9">
        <w:rPr>
          <w:i/>
          <w:iCs/>
          <w:lang w:val="en-US"/>
        </w:rPr>
        <w:t>Comprehensive Economic Partnership Agreement</w:t>
      </w:r>
      <w:r w:rsidR="00AE04C9">
        <w:rPr>
          <w:lang w:val="en-US"/>
        </w:rPr>
        <w:t xml:space="preserve">, </w:t>
      </w:r>
      <w:hyperlink r:id="rId23" w:history="1">
        <w:r w:rsidR="00AE04C9" w:rsidRPr="00DC0AF9">
          <w:rPr>
            <w:rStyle w:val="Hyperlink"/>
            <w:lang w:val="en-US"/>
          </w:rPr>
          <w:t>https://www.moec.gov.ae/en/cepa</w:t>
        </w:r>
      </w:hyperlink>
      <w:r w:rsidR="005D41E2">
        <w:rPr>
          <w:lang w:val="en-US"/>
        </w:rPr>
        <w:t xml:space="preserve"> </w:t>
      </w:r>
    </w:p>
  </w:footnote>
  <w:footnote w:id="36">
    <w:p w14:paraId="72E82C9A" w14:textId="674F49DD" w:rsidR="00225040" w:rsidRPr="00F8731A" w:rsidRDefault="00225040" w:rsidP="00225040">
      <w:pPr>
        <w:pStyle w:val="FootnoteText"/>
        <w:rPr>
          <w:lang w:val="en-US"/>
        </w:rPr>
      </w:pPr>
      <w:r>
        <w:rPr>
          <w:rStyle w:val="FootnoteReference"/>
        </w:rPr>
        <w:footnoteRef/>
      </w:r>
      <w:r>
        <w:t xml:space="preserve"> </w:t>
      </w:r>
      <w:r>
        <w:rPr>
          <w:lang w:val="en-US"/>
        </w:rPr>
        <w:tab/>
      </w:r>
      <w:r w:rsidR="000D62FD">
        <w:rPr>
          <w:lang w:val="en-US"/>
        </w:rPr>
        <w:t xml:space="preserve">Ministry of Economy, </w:t>
      </w:r>
      <w:r w:rsidR="000D62FD" w:rsidRPr="000D62FD">
        <w:rPr>
          <w:i/>
          <w:iCs/>
          <w:lang w:val="en-US"/>
        </w:rPr>
        <w:t>GCC Free Trade Agreements Support the UAE's Top Global Rankings</w:t>
      </w:r>
      <w:r w:rsidR="000D62FD">
        <w:rPr>
          <w:lang w:val="en-US"/>
        </w:rPr>
        <w:t xml:space="preserve">, </w:t>
      </w:r>
      <w:hyperlink r:id="rId24" w:history="1">
        <w:r w:rsidR="000D62FD" w:rsidRPr="00DC0AF9">
          <w:rPr>
            <w:rStyle w:val="Hyperlink"/>
            <w:lang w:val="en-US"/>
          </w:rPr>
          <w:t>https://www.moec.gov.ae/en/-free-trade-agreements</w:t>
        </w:r>
      </w:hyperlink>
      <w:r w:rsidR="004B5809">
        <w:rPr>
          <w:lang w:val="en-US"/>
        </w:rPr>
        <w:t xml:space="preserve"> </w:t>
      </w:r>
    </w:p>
  </w:footnote>
  <w:footnote w:id="37">
    <w:p w14:paraId="6154A996" w14:textId="77777777" w:rsidR="008E3018" w:rsidRPr="002F29FC" w:rsidRDefault="008E3018" w:rsidP="008E3018">
      <w:pPr>
        <w:pStyle w:val="FootnoteText"/>
        <w:rPr>
          <w:lang w:val="en-US"/>
        </w:rPr>
      </w:pPr>
      <w:r>
        <w:rPr>
          <w:rStyle w:val="FootnoteReference"/>
        </w:rPr>
        <w:footnoteRef/>
      </w:r>
      <w:r>
        <w:t xml:space="preserve"> </w:t>
      </w:r>
      <w:r>
        <w:rPr>
          <w:lang w:val="en-US"/>
        </w:rPr>
        <w:tab/>
        <w:t xml:space="preserve">UNCTAD, </w:t>
      </w:r>
      <w:r>
        <w:rPr>
          <w:i/>
          <w:iCs/>
          <w:lang w:val="en-US"/>
        </w:rPr>
        <w:t>International Investment Agreements Navigator</w:t>
      </w:r>
      <w:r>
        <w:rPr>
          <w:lang w:val="en-US"/>
        </w:rPr>
        <w:t xml:space="preserve">, United Nations Conference on Trade and Development, </w:t>
      </w:r>
      <w:r w:rsidRPr="00CC7C5E">
        <w:rPr>
          <w:lang w:val="en-US"/>
        </w:rPr>
        <w:t>https://investmentpolicy.unctad.org/international-investment-agreements/countries/220/united-arab-emirates</w:t>
      </w:r>
    </w:p>
  </w:footnote>
  <w:footnote w:id="38">
    <w:p w14:paraId="4E25398A" w14:textId="739F0F0D" w:rsidR="003A62ED" w:rsidRPr="00DD265E" w:rsidRDefault="003A62ED" w:rsidP="003A62ED">
      <w:pPr>
        <w:pStyle w:val="FootnoteText"/>
        <w:rPr>
          <w:lang w:val="en-US"/>
        </w:rPr>
      </w:pPr>
      <w:r>
        <w:rPr>
          <w:rStyle w:val="FootnoteReference"/>
        </w:rPr>
        <w:footnoteRef/>
      </w:r>
      <w:r>
        <w:t xml:space="preserve"> </w:t>
      </w:r>
      <w:r>
        <w:rPr>
          <w:lang w:val="en-US"/>
        </w:rPr>
        <w:tab/>
      </w:r>
      <w:r w:rsidR="00FE3EBF">
        <w:rPr>
          <w:lang w:val="en-US"/>
        </w:rPr>
        <w:t>ENEC</w:t>
      </w:r>
      <w:r w:rsidR="00E04843">
        <w:rPr>
          <w:lang w:val="en-US"/>
        </w:rPr>
        <w:t xml:space="preserve">, </w:t>
      </w:r>
      <w:r w:rsidR="00E04843">
        <w:rPr>
          <w:i/>
          <w:iCs/>
          <w:lang w:val="en-US"/>
        </w:rPr>
        <w:t xml:space="preserve">UAE </w:t>
      </w:r>
      <w:r w:rsidR="00D95BCD">
        <w:rPr>
          <w:i/>
          <w:iCs/>
          <w:lang w:val="en-US"/>
        </w:rPr>
        <w:t>Freezone Investor Gu</w:t>
      </w:r>
      <w:r w:rsidR="00257BF0">
        <w:rPr>
          <w:i/>
          <w:iCs/>
          <w:lang w:val="en-US"/>
        </w:rPr>
        <w:t>i</w:t>
      </w:r>
      <w:r w:rsidR="00D95BCD">
        <w:rPr>
          <w:i/>
          <w:iCs/>
          <w:lang w:val="en-US"/>
        </w:rPr>
        <w:t>de</w:t>
      </w:r>
      <w:r w:rsidR="00E04843">
        <w:rPr>
          <w:lang w:val="en-US"/>
        </w:rPr>
        <w:t xml:space="preserve">, </w:t>
      </w:r>
      <w:hyperlink r:id="rId25" w:history="1">
        <w:r w:rsidR="00E04843" w:rsidRPr="00DC0AF9">
          <w:rPr>
            <w:rStyle w:val="Hyperlink"/>
            <w:lang w:val="en-US"/>
          </w:rPr>
          <w:t>https://www.moec.gov.ae/en/free-zones</w:t>
        </w:r>
      </w:hyperlink>
      <w:r>
        <w:rPr>
          <w:lang w:val="en-US"/>
        </w:rPr>
        <w:t xml:space="preserve"> </w:t>
      </w:r>
    </w:p>
  </w:footnote>
  <w:footnote w:id="39">
    <w:p w14:paraId="051D3003" w14:textId="77777777" w:rsidR="003A62ED" w:rsidRPr="00334896" w:rsidRDefault="003A62ED" w:rsidP="002E6A9F">
      <w:pPr>
        <w:pStyle w:val="FootnoteText"/>
        <w:spacing w:before="0"/>
        <w:rPr>
          <w:lang w:val="en-US"/>
        </w:rPr>
      </w:pPr>
      <w:r>
        <w:rPr>
          <w:rStyle w:val="FootnoteReference"/>
        </w:rPr>
        <w:footnoteRef/>
      </w:r>
      <w:r>
        <w:t xml:space="preserve"> </w:t>
      </w:r>
      <w:r>
        <w:rPr>
          <w:lang w:val="en-US"/>
        </w:rPr>
        <w:tab/>
      </w:r>
      <w:hyperlink r:id="rId26" w:history="1">
        <w:r w:rsidRPr="006C35A0">
          <w:rPr>
            <w:rStyle w:val="Hyperlink"/>
            <w:lang w:val="en-US"/>
          </w:rPr>
          <w:t>https://www.enec.gov.ae/doc/freezone-investor-guide-rev11-5fad25b64c542.pdf</w:t>
        </w:r>
      </w:hyperlink>
      <w:r>
        <w:rPr>
          <w:lang w:val="en-US"/>
        </w:rPr>
        <w:t xml:space="preserve"> </w:t>
      </w:r>
    </w:p>
  </w:footnote>
  <w:footnote w:id="40">
    <w:p w14:paraId="4F9E2F3B" w14:textId="3BB04527" w:rsidR="00896A75" w:rsidRPr="00DB6C7C" w:rsidRDefault="00896A75" w:rsidP="002E6A9F">
      <w:pPr>
        <w:pStyle w:val="FootnoteText"/>
        <w:spacing w:before="0"/>
        <w:rPr>
          <w:lang w:val="en-US"/>
        </w:rPr>
      </w:pPr>
      <w:r>
        <w:rPr>
          <w:rStyle w:val="FootnoteReference"/>
        </w:rPr>
        <w:footnoteRef/>
      </w:r>
      <w:r>
        <w:t xml:space="preserve"> </w:t>
      </w:r>
      <w:r>
        <w:rPr>
          <w:lang w:val="en-US"/>
        </w:rPr>
        <w:tab/>
      </w:r>
      <w:r w:rsidR="00FE6F9C">
        <w:rPr>
          <w:lang w:val="en-US"/>
        </w:rPr>
        <w:t xml:space="preserve">WTO, ‘Definition of product groups used in part A.2’, </w:t>
      </w:r>
      <w:r w:rsidR="009B1FED">
        <w:rPr>
          <w:i/>
          <w:iCs/>
          <w:lang w:val="en-US"/>
        </w:rPr>
        <w:t>Technical Notes on Country Pages</w:t>
      </w:r>
      <w:r w:rsidR="009B1FED">
        <w:rPr>
          <w:lang w:val="en-US"/>
        </w:rPr>
        <w:t xml:space="preserve">, </w:t>
      </w:r>
      <w:hyperlink r:id="rId27" w:history="1">
        <w:r w:rsidR="00183CFF" w:rsidRPr="00060433">
          <w:rPr>
            <w:rStyle w:val="Hyperlink"/>
            <w:lang w:val="en-US"/>
          </w:rPr>
          <w:t>https://www.wto.org/english/res_e/statis_e/daily_update_e/tariff_profiles/TariffProfileTechnicalNotes_E.htm</w:t>
        </w:r>
      </w:hyperlink>
      <w:r w:rsidR="00183CFF">
        <w:rPr>
          <w:lang w:val="en-US"/>
        </w:rPr>
        <w:t xml:space="preserve"> </w:t>
      </w:r>
    </w:p>
  </w:footnote>
  <w:footnote w:id="41">
    <w:p w14:paraId="0BF7FB7A" w14:textId="53DD5C5F" w:rsidR="0047298E" w:rsidRDefault="0047298E" w:rsidP="002E6A9F">
      <w:pPr>
        <w:pStyle w:val="FootnoteText"/>
        <w:spacing w:before="0"/>
      </w:pPr>
      <w:r>
        <w:rPr>
          <w:rStyle w:val="FootnoteReference"/>
        </w:rPr>
        <w:footnoteRef/>
      </w:r>
      <w:r>
        <w:t xml:space="preserve"> </w:t>
      </w:r>
      <w:r>
        <w:tab/>
        <w:t xml:space="preserve">Austrade, </w:t>
      </w:r>
      <w:r>
        <w:rPr>
          <w:i/>
          <w:iCs/>
        </w:rPr>
        <w:t xml:space="preserve">GCC </w:t>
      </w:r>
      <w:proofErr w:type="spellStart"/>
      <w:r>
        <w:rPr>
          <w:i/>
          <w:iCs/>
        </w:rPr>
        <w:t>Non Tariff</w:t>
      </w:r>
      <w:proofErr w:type="spellEnd"/>
      <w:r>
        <w:rPr>
          <w:i/>
          <w:iCs/>
        </w:rPr>
        <w:t xml:space="preserve"> Measure Snapshot: Food &amp; Agribusiness</w:t>
      </w:r>
      <w:r>
        <w:t>, p.3</w:t>
      </w:r>
    </w:p>
  </w:footnote>
  <w:footnote w:id="42">
    <w:p w14:paraId="3EEAB8CF" w14:textId="3BD07D7A" w:rsidR="005011C4" w:rsidRPr="001842B5" w:rsidRDefault="005011C4" w:rsidP="005011C4">
      <w:pPr>
        <w:pStyle w:val="FootnoteText"/>
        <w:rPr>
          <w:rFonts w:ascii="Calisto MT" w:eastAsiaTheme="minorEastAsia" w:hAnsi="Calisto MT"/>
          <w:sz w:val="21"/>
          <w:szCs w:val="21"/>
        </w:rPr>
      </w:pPr>
      <w:r>
        <w:rPr>
          <w:rStyle w:val="FootnoteReference"/>
        </w:rPr>
        <w:footnoteRef/>
      </w:r>
      <w:r>
        <w:t xml:space="preserve"> </w:t>
      </w:r>
      <w:r>
        <w:tab/>
        <w:t xml:space="preserve">Tai, </w:t>
      </w:r>
      <w:r w:rsidRPr="001842B5">
        <w:rPr>
          <w:rFonts w:ascii="Calisto MT" w:eastAsiaTheme="minorEastAsia" w:hAnsi="Calisto MT"/>
          <w:sz w:val="21"/>
          <w:szCs w:val="21"/>
        </w:rPr>
        <w:t xml:space="preserve">K C. </w:t>
      </w:r>
      <w:r>
        <w:rPr>
          <w:rFonts w:ascii="Calisto MT" w:eastAsiaTheme="minorEastAsia" w:hAnsi="Calisto MT"/>
          <w:sz w:val="21"/>
          <w:szCs w:val="21"/>
        </w:rPr>
        <w:t>2022</w:t>
      </w:r>
      <w:r w:rsidRPr="001842B5">
        <w:rPr>
          <w:rFonts w:ascii="Calisto MT" w:eastAsiaTheme="minorEastAsia" w:hAnsi="Calisto MT"/>
          <w:sz w:val="21"/>
          <w:szCs w:val="21"/>
        </w:rPr>
        <w:t xml:space="preserve">, </w:t>
      </w:r>
      <w:r w:rsidRPr="001842B5">
        <w:rPr>
          <w:rFonts w:ascii="Calisto MT" w:eastAsiaTheme="minorEastAsia" w:hAnsi="Calisto MT"/>
          <w:i/>
          <w:iCs/>
          <w:sz w:val="21"/>
          <w:szCs w:val="21"/>
        </w:rPr>
        <w:t xml:space="preserve">2022 National Trade Estimate Report on </w:t>
      </w:r>
      <w:r>
        <w:rPr>
          <w:rFonts w:ascii="Calisto MT" w:eastAsiaTheme="minorEastAsia" w:hAnsi="Calisto MT"/>
          <w:i/>
          <w:iCs/>
          <w:sz w:val="21"/>
          <w:szCs w:val="21"/>
        </w:rPr>
        <w:t>Foreign Trade Barrier</w:t>
      </w:r>
      <w:r w:rsidRPr="005011C4">
        <w:rPr>
          <w:rFonts w:ascii="Calisto MT" w:eastAsiaTheme="minorEastAsia" w:hAnsi="Calisto MT"/>
          <w:sz w:val="21"/>
          <w:szCs w:val="21"/>
        </w:rPr>
        <w:t xml:space="preserve">, </w:t>
      </w:r>
      <w:r>
        <w:rPr>
          <w:rFonts w:ascii="Calisto MT" w:eastAsiaTheme="minorEastAsia" w:hAnsi="Calisto MT"/>
          <w:sz w:val="21"/>
          <w:szCs w:val="21"/>
        </w:rPr>
        <w:t>Office of United States Trade Representative,</w:t>
      </w:r>
      <w:r w:rsidRPr="001842B5">
        <w:rPr>
          <w:rFonts w:ascii="Calisto MT" w:eastAsiaTheme="minorEastAsia" w:hAnsi="Calisto MT"/>
          <w:sz w:val="21"/>
          <w:szCs w:val="21"/>
        </w:rPr>
        <w:t xml:space="preserve"> 26 July 2022, pp. 501–503</w:t>
      </w:r>
    </w:p>
  </w:footnote>
  <w:footnote w:id="43">
    <w:p w14:paraId="4DC0C2F4" w14:textId="70B3F2DA" w:rsidR="005011C4" w:rsidRDefault="005011C4" w:rsidP="005011C4">
      <w:pPr>
        <w:pStyle w:val="FootnoteText"/>
      </w:pPr>
      <w:r>
        <w:rPr>
          <w:rStyle w:val="FootnoteReference"/>
        </w:rPr>
        <w:footnoteRef/>
      </w:r>
      <w:r>
        <w:t xml:space="preserve"> </w:t>
      </w:r>
      <w:r w:rsidR="00BD3060">
        <w:tab/>
      </w:r>
      <w:r w:rsidR="008B708F" w:rsidRPr="008B708F">
        <w:t xml:space="preserve">Dubai Customs, </w:t>
      </w:r>
      <w:r w:rsidR="008B708F" w:rsidRPr="008B708F">
        <w:rPr>
          <w:i/>
          <w:iCs/>
        </w:rPr>
        <w:t>Dubai Customs Services Guide Version 8</w:t>
      </w:r>
      <w:r w:rsidR="008B708F" w:rsidRPr="008B708F">
        <w:t>, Dubai Customs, p.10</w:t>
      </w:r>
    </w:p>
  </w:footnote>
  <w:footnote w:id="44">
    <w:p w14:paraId="7703D7BD" w14:textId="70CDD042" w:rsidR="005011C4" w:rsidRPr="00E031F7" w:rsidRDefault="005011C4" w:rsidP="005011C4">
      <w:pPr>
        <w:pStyle w:val="FootnoteText"/>
      </w:pPr>
      <w:r>
        <w:rPr>
          <w:rStyle w:val="FootnoteReference"/>
        </w:rPr>
        <w:footnoteRef/>
      </w:r>
      <w:r>
        <w:t xml:space="preserve"> </w:t>
      </w:r>
      <w:r w:rsidR="00BD3060">
        <w:tab/>
      </w:r>
      <w:r w:rsidRPr="009B6634">
        <w:t>WTO Secretariat</w:t>
      </w:r>
      <w:r w:rsidR="00BD3060">
        <w:t xml:space="preserve"> (2022)</w:t>
      </w:r>
      <w:r w:rsidR="00BD3060" w:rsidRPr="009B6634">
        <w:t xml:space="preserve">, </w:t>
      </w:r>
      <w:proofErr w:type="spellStart"/>
      <w:r w:rsidR="00BD3060">
        <w:t>op.cit</w:t>
      </w:r>
      <w:proofErr w:type="spellEnd"/>
      <w:r w:rsidR="00BD3060">
        <w:t xml:space="preserve">., </w:t>
      </w:r>
      <w:r>
        <w:t>pp.44-45</w:t>
      </w:r>
    </w:p>
  </w:footnote>
  <w:footnote w:id="45">
    <w:p w14:paraId="69786A57" w14:textId="110DE2FE" w:rsidR="005011C4" w:rsidRDefault="005011C4" w:rsidP="005011C4">
      <w:pPr>
        <w:pStyle w:val="FootnoteText"/>
      </w:pPr>
      <w:r>
        <w:rPr>
          <w:rStyle w:val="FootnoteReference"/>
        </w:rPr>
        <w:footnoteRef/>
      </w:r>
      <w:r>
        <w:t xml:space="preserve"> </w:t>
      </w:r>
      <w:r w:rsidR="00BD3060">
        <w:tab/>
      </w:r>
      <w:r w:rsidRPr="009B6634">
        <w:t>WTO Secretariat</w:t>
      </w:r>
      <w:r w:rsidR="00BD3060">
        <w:t xml:space="preserve"> (2022)</w:t>
      </w:r>
      <w:r w:rsidR="00BD3060" w:rsidRPr="009B6634">
        <w:t xml:space="preserve">, </w:t>
      </w:r>
      <w:proofErr w:type="spellStart"/>
      <w:r w:rsidR="00BD3060">
        <w:t>op.cit</w:t>
      </w:r>
      <w:proofErr w:type="spellEnd"/>
      <w:r w:rsidR="00BD3060">
        <w:t>.,</w:t>
      </w:r>
      <w:r>
        <w:rPr>
          <w:i/>
          <w:iCs/>
        </w:rPr>
        <w:t xml:space="preserve"> </w:t>
      </w:r>
      <w:r>
        <w:t>pp.44-45</w:t>
      </w:r>
    </w:p>
  </w:footnote>
  <w:footnote w:id="46">
    <w:p w14:paraId="4B946F09" w14:textId="254C6E7D" w:rsidR="005011C4" w:rsidRPr="00902B9A" w:rsidRDefault="005011C4" w:rsidP="005011C4">
      <w:pPr>
        <w:pStyle w:val="FootnoteText"/>
        <w:rPr>
          <w:rFonts w:ascii="Calisto MT" w:eastAsiaTheme="minorEastAsia" w:hAnsi="Calisto MT"/>
          <w:sz w:val="21"/>
          <w:szCs w:val="21"/>
        </w:rPr>
      </w:pPr>
      <w:r>
        <w:rPr>
          <w:rStyle w:val="FootnoteReference"/>
        </w:rPr>
        <w:footnoteRef/>
      </w:r>
      <w:r>
        <w:t xml:space="preserve"> </w:t>
      </w:r>
      <w:r w:rsidR="00BD3060">
        <w:tab/>
      </w:r>
      <w:r w:rsidRPr="00297493">
        <w:rPr>
          <w:rFonts w:ascii="Calisto MT" w:eastAsiaTheme="minorEastAsia" w:hAnsi="Calisto MT"/>
          <w:szCs w:val="19"/>
        </w:rPr>
        <w:t>Tai</w:t>
      </w:r>
      <w:r w:rsidR="00BD3060" w:rsidRPr="00297493">
        <w:rPr>
          <w:rFonts w:ascii="Calisto MT" w:eastAsiaTheme="minorEastAsia" w:hAnsi="Calisto MT"/>
          <w:szCs w:val="19"/>
        </w:rPr>
        <w:t xml:space="preserve"> </w:t>
      </w:r>
      <w:r w:rsidR="00BD3060">
        <w:t>(2022)</w:t>
      </w:r>
      <w:r w:rsidR="00BD3060" w:rsidRPr="009B6634">
        <w:t xml:space="preserve">, </w:t>
      </w:r>
      <w:proofErr w:type="spellStart"/>
      <w:r w:rsidR="00BD3060">
        <w:t>op.cit</w:t>
      </w:r>
      <w:proofErr w:type="spellEnd"/>
      <w:r w:rsidR="00BD3060">
        <w:t>.,</w:t>
      </w:r>
      <w:r w:rsidRPr="001842B5">
        <w:rPr>
          <w:rFonts w:ascii="Calisto MT" w:eastAsiaTheme="minorEastAsia" w:hAnsi="Calisto MT"/>
          <w:sz w:val="21"/>
          <w:szCs w:val="21"/>
        </w:rPr>
        <w:t xml:space="preserve"> </w:t>
      </w:r>
      <w:r w:rsidRPr="00F16BC8">
        <w:t>pp. 501–503</w:t>
      </w:r>
    </w:p>
  </w:footnote>
  <w:footnote w:id="47">
    <w:p w14:paraId="18748789" w14:textId="057B9DCE" w:rsidR="005011C4" w:rsidRDefault="005011C4" w:rsidP="005011C4">
      <w:pPr>
        <w:pStyle w:val="FootnoteText"/>
      </w:pPr>
      <w:r>
        <w:rPr>
          <w:rStyle w:val="FootnoteReference"/>
        </w:rPr>
        <w:footnoteRef/>
      </w:r>
      <w:r>
        <w:t xml:space="preserve"> </w:t>
      </w:r>
      <w:r w:rsidR="00BD3060">
        <w:tab/>
      </w:r>
      <w:r w:rsidRPr="009B6634">
        <w:t>WTO Secretariat</w:t>
      </w:r>
      <w:r w:rsidR="00BD3060">
        <w:t xml:space="preserve"> (2022)</w:t>
      </w:r>
      <w:r w:rsidR="00BD3060" w:rsidRPr="009B6634">
        <w:t xml:space="preserve">, </w:t>
      </w:r>
      <w:proofErr w:type="spellStart"/>
      <w:r w:rsidR="00BD3060">
        <w:t>op.cit</w:t>
      </w:r>
      <w:proofErr w:type="spellEnd"/>
      <w:r w:rsidR="00BD3060">
        <w:t>.,</w:t>
      </w:r>
      <w:r>
        <w:rPr>
          <w:i/>
          <w:iCs/>
        </w:rPr>
        <w:t xml:space="preserve"> </w:t>
      </w:r>
      <w:r>
        <w:t>pp.6, 46.</w:t>
      </w:r>
    </w:p>
  </w:footnote>
  <w:footnote w:id="48">
    <w:p w14:paraId="49804F63" w14:textId="5C83C7FE" w:rsidR="005011C4" w:rsidRDefault="005011C4" w:rsidP="005011C4">
      <w:pPr>
        <w:pStyle w:val="FootnoteText"/>
      </w:pPr>
      <w:r>
        <w:rPr>
          <w:rStyle w:val="FootnoteReference"/>
        </w:rPr>
        <w:footnoteRef/>
      </w:r>
      <w:r>
        <w:t xml:space="preserve"> </w:t>
      </w:r>
      <w:r w:rsidR="00224F5F">
        <w:tab/>
      </w:r>
      <w:r w:rsidRPr="009B6634">
        <w:t>WTO Secretariat</w:t>
      </w:r>
      <w:r w:rsidR="00224F5F">
        <w:t xml:space="preserve"> (2022), </w:t>
      </w:r>
      <w:proofErr w:type="spellStart"/>
      <w:r w:rsidR="00224F5F">
        <w:t>op.cit</w:t>
      </w:r>
      <w:proofErr w:type="spellEnd"/>
      <w:r w:rsidR="00224F5F">
        <w:t>,</w:t>
      </w:r>
      <w:r>
        <w:rPr>
          <w:i/>
          <w:iCs/>
        </w:rPr>
        <w:t xml:space="preserve"> </w:t>
      </w:r>
      <w:r>
        <w:t>p.49</w:t>
      </w:r>
    </w:p>
  </w:footnote>
  <w:footnote w:id="49">
    <w:p w14:paraId="5A7260C8" w14:textId="66738793" w:rsidR="005011C4" w:rsidRDefault="005011C4" w:rsidP="005011C4">
      <w:pPr>
        <w:pStyle w:val="FootnoteText"/>
      </w:pPr>
      <w:r>
        <w:rPr>
          <w:rStyle w:val="FootnoteReference"/>
        </w:rPr>
        <w:footnoteRef/>
      </w:r>
      <w:r>
        <w:t xml:space="preserve"> </w:t>
      </w:r>
      <w:r w:rsidR="00F53E95">
        <w:tab/>
      </w:r>
      <w:r w:rsidRPr="009B6634">
        <w:t>WTO Secretariat</w:t>
      </w:r>
      <w:r w:rsidR="00224F5F">
        <w:t xml:space="preserve"> (2022), </w:t>
      </w:r>
      <w:proofErr w:type="spellStart"/>
      <w:r w:rsidR="00224F5F">
        <w:t>op.cit</w:t>
      </w:r>
      <w:proofErr w:type="spellEnd"/>
      <w:r w:rsidR="00224F5F">
        <w:t>,</w:t>
      </w:r>
      <w:r w:rsidR="00224F5F">
        <w:rPr>
          <w:i/>
          <w:iCs/>
        </w:rPr>
        <w:t xml:space="preserve"> </w:t>
      </w:r>
      <w:r>
        <w:t>p.49</w:t>
      </w:r>
    </w:p>
  </w:footnote>
  <w:footnote w:id="50">
    <w:p w14:paraId="70F7ADFF" w14:textId="747EDD91" w:rsidR="005011C4" w:rsidRDefault="005011C4" w:rsidP="005011C4">
      <w:pPr>
        <w:pStyle w:val="FootnoteText"/>
      </w:pPr>
      <w:r>
        <w:rPr>
          <w:rStyle w:val="FootnoteReference"/>
        </w:rPr>
        <w:footnoteRef/>
      </w:r>
      <w:r>
        <w:t xml:space="preserve"> </w:t>
      </w:r>
      <w:r w:rsidR="00F53E95">
        <w:tab/>
      </w:r>
      <w:r w:rsidRPr="009B6634">
        <w:t>WTO Secretariat</w:t>
      </w:r>
      <w:r w:rsidR="00224F5F">
        <w:t xml:space="preserve"> (2022), </w:t>
      </w:r>
      <w:proofErr w:type="spellStart"/>
      <w:r w:rsidR="00224F5F">
        <w:t>op.cit</w:t>
      </w:r>
      <w:proofErr w:type="spellEnd"/>
      <w:r w:rsidR="00224F5F">
        <w:t>,</w:t>
      </w:r>
      <w:r w:rsidR="00224F5F">
        <w:rPr>
          <w:i/>
          <w:iCs/>
        </w:rPr>
        <w:t xml:space="preserve"> </w:t>
      </w:r>
      <w:r>
        <w:t>p.51</w:t>
      </w:r>
    </w:p>
  </w:footnote>
  <w:footnote w:id="51">
    <w:p w14:paraId="74C2A54B" w14:textId="42090935" w:rsidR="008B708F" w:rsidRPr="008B708F" w:rsidRDefault="008B708F">
      <w:pPr>
        <w:pStyle w:val="FootnoteText"/>
        <w:rPr>
          <w:lang w:val="en-US"/>
        </w:rPr>
      </w:pPr>
      <w:r>
        <w:rPr>
          <w:rStyle w:val="FootnoteReference"/>
        </w:rPr>
        <w:footnoteRef/>
      </w:r>
      <w:r>
        <w:t xml:space="preserve"> </w:t>
      </w:r>
      <w:r>
        <w:rPr>
          <w:lang w:val="en-US"/>
        </w:rPr>
        <w:tab/>
      </w:r>
      <w:r w:rsidRPr="008B708F">
        <w:rPr>
          <w:lang w:val="en-US"/>
        </w:rPr>
        <w:t>Abu Dhabi Agriculture and Food Safety Authority</w:t>
      </w:r>
      <w:r>
        <w:rPr>
          <w:lang w:val="en-US"/>
        </w:rPr>
        <w:t xml:space="preserve"> 2019</w:t>
      </w:r>
      <w:r w:rsidRPr="008B708F">
        <w:rPr>
          <w:lang w:val="en-US"/>
        </w:rPr>
        <w:t xml:space="preserve">, </w:t>
      </w:r>
      <w:r w:rsidRPr="008B708F">
        <w:rPr>
          <w:i/>
          <w:iCs/>
          <w:lang w:val="en-US"/>
        </w:rPr>
        <w:t>General Food Labelling Requirements</w:t>
      </w:r>
      <w:r w:rsidRPr="008B708F">
        <w:rPr>
          <w:lang w:val="en-US"/>
        </w:rPr>
        <w:t xml:space="preserve"> </w:t>
      </w:r>
    </w:p>
  </w:footnote>
  <w:footnote w:id="52">
    <w:p w14:paraId="68DB0B91" w14:textId="7B7EF9E3" w:rsidR="005011C4" w:rsidRDefault="005011C4" w:rsidP="005011C4">
      <w:pPr>
        <w:pStyle w:val="FootnoteText"/>
      </w:pPr>
      <w:r>
        <w:rPr>
          <w:rStyle w:val="FootnoteReference"/>
        </w:rPr>
        <w:footnoteRef/>
      </w:r>
      <w:r>
        <w:t xml:space="preserve"> </w:t>
      </w:r>
      <w:r w:rsidR="00F53E95">
        <w:tab/>
      </w:r>
      <w:r w:rsidRPr="009B6634">
        <w:t>WTO Secretariat</w:t>
      </w:r>
      <w:r w:rsidR="00F53E95">
        <w:t xml:space="preserve"> (2022), </w:t>
      </w:r>
      <w:proofErr w:type="spellStart"/>
      <w:r w:rsidR="00F53E95">
        <w:t>op.cit</w:t>
      </w:r>
      <w:proofErr w:type="spellEnd"/>
      <w:r w:rsidR="00F53E95">
        <w:t>,</w:t>
      </w:r>
      <w:r w:rsidR="00F53E95">
        <w:rPr>
          <w:i/>
          <w:iCs/>
        </w:rPr>
        <w:t xml:space="preserve"> </w:t>
      </w:r>
      <w:r>
        <w:t>p.58</w:t>
      </w:r>
    </w:p>
  </w:footnote>
  <w:footnote w:id="53">
    <w:p w14:paraId="7E5F0CD8" w14:textId="397E3599" w:rsidR="00F53E95" w:rsidRPr="003F01EA" w:rsidRDefault="00F53E95">
      <w:pPr>
        <w:pStyle w:val="FootnoteText"/>
        <w:rPr>
          <w:lang w:val="en-US"/>
        </w:rPr>
      </w:pPr>
      <w:r>
        <w:rPr>
          <w:rStyle w:val="FootnoteReference"/>
        </w:rPr>
        <w:footnoteRef/>
      </w:r>
      <w:r>
        <w:t xml:space="preserve"> </w:t>
      </w:r>
      <w:r>
        <w:rPr>
          <w:lang w:val="en-US"/>
        </w:rPr>
        <w:tab/>
      </w:r>
      <w:r w:rsidR="003F01EA">
        <w:rPr>
          <w:lang w:val="en-US"/>
        </w:rPr>
        <w:t xml:space="preserve">Austrade, </w:t>
      </w:r>
      <w:r w:rsidR="003F01EA">
        <w:rPr>
          <w:i/>
          <w:iCs/>
          <w:lang w:val="en-US"/>
        </w:rPr>
        <w:t xml:space="preserve">GCC </w:t>
      </w:r>
      <w:proofErr w:type="spellStart"/>
      <w:proofErr w:type="gramStart"/>
      <w:r w:rsidR="003F01EA">
        <w:rPr>
          <w:i/>
          <w:iCs/>
          <w:lang w:val="en-US"/>
        </w:rPr>
        <w:t>Non Tariff</w:t>
      </w:r>
      <w:proofErr w:type="spellEnd"/>
      <w:proofErr w:type="gramEnd"/>
      <w:r w:rsidR="003F01EA">
        <w:rPr>
          <w:i/>
          <w:iCs/>
          <w:lang w:val="en-US"/>
        </w:rPr>
        <w:t xml:space="preserve"> Measure Snapshot: Food &amp; Agribusiness</w:t>
      </w:r>
      <w:r w:rsidR="003F01EA">
        <w:rPr>
          <w:lang w:val="en-US"/>
        </w:rPr>
        <w:t>, p.2</w:t>
      </w:r>
    </w:p>
  </w:footnote>
  <w:footnote w:id="54">
    <w:p w14:paraId="3657A44D" w14:textId="19705941" w:rsidR="005011C4" w:rsidRDefault="005011C4" w:rsidP="005011C4">
      <w:pPr>
        <w:pStyle w:val="FootnoteText"/>
      </w:pPr>
      <w:r>
        <w:rPr>
          <w:rStyle w:val="FootnoteReference"/>
        </w:rPr>
        <w:footnoteRef/>
      </w:r>
      <w:r>
        <w:t xml:space="preserve"> </w:t>
      </w:r>
      <w:r w:rsidR="00F53E95">
        <w:tab/>
      </w:r>
      <w:r w:rsidRPr="00F53E95">
        <w:rPr>
          <w:rFonts w:ascii="Calisto MT" w:eastAsiaTheme="minorEastAsia" w:hAnsi="Calisto MT"/>
          <w:szCs w:val="19"/>
        </w:rPr>
        <w:t>Ministry of Climate Change and Environment of the UAE</w:t>
      </w:r>
      <w:r w:rsidR="00F53E95" w:rsidRPr="00F53E95">
        <w:rPr>
          <w:rFonts w:ascii="Calisto MT" w:eastAsiaTheme="minorEastAsia" w:hAnsi="Calisto MT"/>
          <w:szCs w:val="19"/>
        </w:rPr>
        <w:t xml:space="preserve"> 2023</w:t>
      </w:r>
      <w:r w:rsidRPr="00F53E95">
        <w:rPr>
          <w:rFonts w:ascii="Calisto MT" w:eastAsiaTheme="minorEastAsia" w:hAnsi="Calisto MT"/>
          <w:szCs w:val="19"/>
        </w:rPr>
        <w:t xml:space="preserve">, </w:t>
      </w:r>
      <w:r w:rsidRPr="00F53E95">
        <w:rPr>
          <w:rFonts w:ascii="Calisto MT" w:eastAsiaTheme="minorEastAsia" w:hAnsi="Calisto MT"/>
          <w:i/>
          <w:iCs/>
          <w:szCs w:val="19"/>
        </w:rPr>
        <w:t>List of Approved Counties for Importing Live Animals,</w:t>
      </w:r>
      <w:r w:rsidRPr="00F53E95">
        <w:rPr>
          <w:rFonts w:ascii="Calisto MT" w:eastAsiaTheme="minorEastAsia" w:hAnsi="Calisto MT"/>
          <w:szCs w:val="19"/>
        </w:rPr>
        <w:t xml:space="preserve"> Jan 2023, available at </w:t>
      </w:r>
      <w:hyperlink r:id="rId28" w:anchor="page=1" w:history="1">
        <w:r w:rsidRPr="00F53E95">
          <w:rPr>
            <w:rStyle w:val="Hyperlink"/>
            <w:rFonts w:ascii="Calisto MT" w:eastAsiaTheme="minorEastAsia" w:hAnsi="Calisto MT"/>
            <w:szCs w:val="19"/>
          </w:rPr>
          <w:t>https://www.moccae.gov.ae/en/our-services/list-of-approved-disapproved-countries-for-import.aspx#page=1</w:t>
        </w:r>
      </w:hyperlink>
      <w:r>
        <w:rPr>
          <w:rFonts w:ascii="Calisto MT" w:eastAsiaTheme="minorEastAsia" w:hAnsi="Calisto MT"/>
          <w:sz w:val="21"/>
          <w:szCs w:val="21"/>
        </w:rPr>
        <w:t xml:space="preserve"> </w:t>
      </w:r>
    </w:p>
  </w:footnote>
  <w:footnote w:id="55">
    <w:p w14:paraId="778337C7" w14:textId="3AB8A0C0" w:rsidR="00F64F4E" w:rsidRPr="00F64F4E" w:rsidRDefault="00F64F4E">
      <w:pPr>
        <w:pStyle w:val="FootnoteText"/>
        <w:rPr>
          <w:lang w:val="en-US"/>
        </w:rPr>
      </w:pPr>
      <w:r>
        <w:rPr>
          <w:rStyle w:val="FootnoteReference"/>
        </w:rPr>
        <w:footnoteRef/>
      </w:r>
      <w:r>
        <w:t xml:space="preserve"> </w:t>
      </w:r>
      <w:r>
        <w:rPr>
          <w:lang w:val="en-US"/>
        </w:rPr>
        <w:tab/>
        <w:t xml:space="preserve">Austrade, </w:t>
      </w:r>
      <w:proofErr w:type="spellStart"/>
      <w:r>
        <w:rPr>
          <w:lang w:val="en-US"/>
        </w:rPr>
        <w:t>op.cit</w:t>
      </w:r>
      <w:proofErr w:type="spellEnd"/>
      <w:r>
        <w:rPr>
          <w:lang w:val="en-US"/>
        </w:rPr>
        <w:t>., p.6</w:t>
      </w:r>
    </w:p>
  </w:footnote>
  <w:footnote w:id="56">
    <w:p w14:paraId="527E8050" w14:textId="7578DBFA" w:rsidR="0024127E" w:rsidRPr="00614EEE" w:rsidRDefault="0024127E">
      <w:pPr>
        <w:pStyle w:val="FootnoteText"/>
        <w:rPr>
          <w:lang w:val="en-US"/>
        </w:rPr>
      </w:pPr>
      <w:r>
        <w:rPr>
          <w:rStyle w:val="FootnoteReference"/>
        </w:rPr>
        <w:footnoteRef/>
      </w:r>
      <w:r>
        <w:t xml:space="preserve"> </w:t>
      </w:r>
      <w:r>
        <w:rPr>
          <w:lang w:val="en-US"/>
        </w:rPr>
        <w:tab/>
      </w:r>
      <w:r w:rsidR="00E464D9" w:rsidRPr="009B6634">
        <w:t>WTO Secretariat</w:t>
      </w:r>
      <w:r w:rsidR="00E464D9">
        <w:t xml:space="preserve"> (2022)</w:t>
      </w:r>
      <w:r w:rsidR="00E464D9" w:rsidRPr="009B6634">
        <w:t xml:space="preserve">, </w:t>
      </w:r>
      <w:proofErr w:type="spellStart"/>
      <w:r w:rsidR="00E464D9">
        <w:t>op.cit</w:t>
      </w:r>
      <w:proofErr w:type="spellEnd"/>
      <w:r w:rsidR="00E464D9">
        <w:t>.</w:t>
      </w:r>
      <w:r w:rsidR="00D13203">
        <w:t>, pp</w:t>
      </w:r>
      <w:r w:rsidR="00D47A3E">
        <w:t>.79-123</w:t>
      </w:r>
    </w:p>
  </w:footnote>
  <w:footnote w:id="57">
    <w:p w14:paraId="369EFD74" w14:textId="6E637F08" w:rsidR="007D6F06" w:rsidRDefault="007D6F06" w:rsidP="007D6F06">
      <w:pPr>
        <w:pStyle w:val="FootnoteText"/>
      </w:pPr>
      <w:r>
        <w:rPr>
          <w:rStyle w:val="FootnoteReference"/>
        </w:rPr>
        <w:footnoteRef/>
      </w:r>
      <w:r>
        <w:t xml:space="preserve"> </w:t>
      </w:r>
      <w:r w:rsidR="00E577E6">
        <w:tab/>
      </w:r>
      <w:r w:rsidR="000931CF" w:rsidRPr="009B6634">
        <w:t>WTO Secretariat</w:t>
      </w:r>
      <w:r w:rsidR="000931CF">
        <w:t xml:space="preserve"> (2022)</w:t>
      </w:r>
      <w:r w:rsidR="000931CF" w:rsidRPr="009B6634">
        <w:t xml:space="preserve">, </w:t>
      </w:r>
      <w:proofErr w:type="spellStart"/>
      <w:r w:rsidR="000931CF">
        <w:t>op.cit</w:t>
      </w:r>
      <w:proofErr w:type="spellEnd"/>
      <w:r w:rsidR="000931CF">
        <w:t>., p.37</w:t>
      </w:r>
    </w:p>
  </w:footnote>
  <w:footnote w:id="58">
    <w:p w14:paraId="60A855EB" w14:textId="78F80404" w:rsidR="000675E5" w:rsidRDefault="000675E5" w:rsidP="000675E5">
      <w:pPr>
        <w:pStyle w:val="FootnoteText"/>
      </w:pPr>
      <w:r>
        <w:rPr>
          <w:rStyle w:val="FootnoteReference"/>
        </w:rPr>
        <w:footnoteRef/>
      </w:r>
      <w:r>
        <w:t xml:space="preserve"> </w:t>
      </w:r>
      <w:r>
        <w:tab/>
        <w:t xml:space="preserve">The UAE Government Portal, ‘Full foreign ownership of commercial companies’, </w:t>
      </w:r>
      <w:r>
        <w:rPr>
          <w:i/>
          <w:iCs/>
        </w:rPr>
        <w:t>The Official Portal of the UAE Government</w:t>
      </w:r>
      <w:r>
        <w:t>, 2022, &lt;</w:t>
      </w:r>
      <w:hyperlink r:id="rId29" w:history="1">
        <w:r>
          <w:rPr>
            <w:rStyle w:val="Hyperlink"/>
          </w:rPr>
          <w:t>https://u.ae/en/information-and-services/business/full-foreign-ownership-of-commercial-companies</w:t>
        </w:r>
      </w:hyperlink>
      <w:r>
        <w:t xml:space="preserve">&gt; </w:t>
      </w:r>
    </w:p>
  </w:footnote>
  <w:footnote w:id="59">
    <w:p w14:paraId="6B6CFFC6" w14:textId="49A07E4F" w:rsidR="00D93570" w:rsidRDefault="00D93570" w:rsidP="00D93570">
      <w:pPr>
        <w:pStyle w:val="FootnoteText"/>
      </w:pPr>
      <w:r>
        <w:rPr>
          <w:rStyle w:val="FootnoteReference"/>
        </w:rPr>
        <w:footnoteRef/>
      </w:r>
      <w:r>
        <w:t xml:space="preserve"> </w:t>
      </w:r>
      <w:r w:rsidR="004E7703">
        <w:tab/>
      </w:r>
      <w:r w:rsidRPr="00511A43">
        <w:rPr>
          <w:lang w:bidi="fa-IR"/>
        </w:rPr>
        <w:t>WTO Secretariat</w:t>
      </w:r>
      <w:r w:rsidR="00E577E6">
        <w:rPr>
          <w:lang w:bidi="fa-IR"/>
        </w:rPr>
        <w:t xml:space="preserve"> (2022)</w:t>
      </w:r>
      <w:r w:rsidRPr="00511A43">
        <w:rPr>
          <w:lang w:bidi="fa-IR"/>
        </w:rPr>
        <w:t xml:space="preserve">, </w:t>
      </w:r>
      <w:proofErr w:type="spellStart"/>
      <w:r w:rsidR="00E577E6" w:rsidRPr="000651A1">
        <w:rPr>
          <w:lang w:bidi="fa-IR"/>
        </w:rPr>
        <w:t>op.cit</w:t>
      </w:r>
      <w:proofErr w:type="spellEnd"/>
      <w:r>
        <w:rPr>
          <w:lang w:bidi="fa-IR"/>
        </w:rPr>
        <w:t>.</w:t>
      </w:r>
      <w:r w:rsidR="005619C1">
        <w:rPr>
          <w:lang w:bidi="fa-IR"/>
        </w:rPr>
        <w:t>,</w:t>
      </w:r>
      <w:r w:rsidR="005619C1" w:rsidRPr="005619C1">
        <w:t xml:space="preserve"> </w:t>
      </w:r>
      <w:r w:rsidR="005619C1">
        <w:t>pp.79-123</w:t>
      </w:r>
    </w:p>
  </w:footnote>
  <w:footnote w:id="60">
    <w:p w14:paraId="699D6E8E" w14:textId="0E200354" w:rsidR="0047676E" w:rsidRDefault="0047676E" w:rsidP="0047676E">
      <w:pPr>
        <w:pStyle w:val="FootnoteText"/>
      </w:pPr>
      <w:r>
        <w:rPr>
          <w:rStyle w:val="FootnoteReference"/>
        </w:rPr>
        <w:footnoteRef/>
      </w:r>
      <w:r>
        <w:t xml:space="preserve"> </w:t>
      </w:r>
      <w:r w:rsidR="00154E7C">
        <w:tab/>
      </w:r>
      <w:r>
        <w:t>Abu Dhabi Media Office</w:t>
      </w:r>
      <w:r w:rsidR="00FB2CFC">
        <w:t xml:space="preserve"> 2021</w:t>
      </w:r>
      <w:r>
        <w:t>, ‘D</w:t>
      </w:r>
      <w:r w:rsidR="006D1D52">
        <w:t xml:space="preserve">epartment </w:t>
      </w:r>
      <w:r>
        <w:t>o</w:t>
      </w:r>
      <w:r w:rsidR="006D1D52">
        <w:t xml:space="preserve">f </w:t>
      </w:r>
      <w:r>
        <w:t>H</w:t>
      </w:r>
      <w:r w:rsidR="006D1D52">
        <w:t>ealth:</w:t>
      </w:r>
      <w:r w:rsidR="00EC1270">
        <w:t xml:space="preserve"> Abu Dhabi</w:t>
      </w:r>
      <w:r>
        <w:t xml:space="preserve"> stimulates foreign direct investment opportunities in the healthcare sector’, </w:t>
      </w:r>
      <w:r w:rsidRPr="00FB2CFC">
        <w:t>Abu Dhabi Media Office</w:t>
      </w:r>
      <w:r>
        <w:t xml:space="preserve">, </w:t>
      </w:r>
      <w:r w:rsidR="001A26D0">
        <w:t>28 July 2021</w:t>
      </w:r>
      <w:r w:rsidR="0032722C">
        <w:t xml:space="preserve">, </w:t>
      </w:r>
      <w:hyperlink r:id="rId30" w:history="1">
        <w:r w:rsidR="006D1D52" w:rsidRPr="001347D0">
          <w:rPr>
            <w:rStyle w:val="Hyperlink"/>
          </w:rPr>
          <w:t>https://www.mediaoffice.abudhabi/en/health/department-of-health-abu-dhabi-stimulates-foreign-direct-investment-opportunities-in-the-healthcare-sector/</w:t>
        </w:r>
      </w:hyperlink>
      <w:r>
        <w:t xml:space="preserve"> </w:t>
      </w:r>
    </w:p>
  </w:footnote>
  <w:footnote w:id="61">
    <w:p w14:paraId="58E98872" w14:textId="77777777" w:rsidR="00052937" w:rsidRPr="00052937" w:rsidRDefault="00052937">
      <w:pPr>
        <w:pStyle w:val="FootnoteText"/>
        <w:rPr>
          <w:lang w:val="en-US"/>
        </w:rPr>
      </w:pPr>
      <w:r>
        <w:rPr>
          <w:rStyle w:val="FootnoteReference"/>
        </w:rPr>
        <w:footnoteRef/>
      </w:r>
      <w:r>
        <w:t xml:space="preserve"> </w:t>
      </w:r>
      <w:r>
        <w:rPr>
          <w:lang w:val="en-US"/>
        </w:rPr>
        <w:tab/>
      </w:r>
      <w:r w:rsidR="009E7D11">
        <w:rPr>
          <w:lang w:val="en-US"/>
        </w:rPr>
        <w:t xml:space="preserve">WTO, </w:t>
      </w:r>
      <w:r w:rsidR="00020422">
        <w:rPr>
          <w:lang w:val="en-US"/>
        </w:rPr>
        <w:t>‘</w:t>
      </w:r>
      <w:r w:rsidR="009E7D11" w:rsidRPr="00020422">
        <w:rPr>
          <w:lang w:val="en-US"/>
        </w:rPr>
        <w:t>Definition of product groups used in part A.2</w:t>
      </w:r>
      <w:r w:rsidR="00020422">
        <w:rPr>
          <w:lang w:val="en-US"/>
        </w:rPr>
        <w:t>’</w:t>
      </w:r>
      <w:r w:rsidR="009E7D11">
        <w:rPr>
          <w:lang w:val="en-US"/>
        </w:rPr>
        <w:t>,</w:t>
      </w:r>
      <w:r w:rsidR="00932D66">
        <w:rPr>
          <w:lang w:val="en-US"/>
        </w:rPr>
        <w:t xml:space="preserve"> </w:t>
      </w:r>
      <w:r w:rsidR="00020422">
        <w:rPr>
          <w:i/>
          <w:iCs/>
          <w:lang w:val="en-US"/>
        </w:rPr>
        <w:t>Technical Notes on Country Pages</w:t>
      </w:r>
      <w:r w:rsidR="00020422">
        <w:rPr>
          <w:lang w:val="en-US"/>
        </w:rPr>
        <w:t xml:space="preserve">, </w:t>
      </w:r>
      <w:hyperlink r:id="rId31" w:history="1">
        <w:r w:rsidR="00932D66" w:rsidRPr="001347D0">
          <w:rPr>
            <w:rStyle w:val="Hyperlink"/>
            <w:lang w:val="en-US"/>
          </w:rPr>
          <w:t>https://www.wto.org/english/res_e/statis_e/daily_update_e/tariff_profiles/TariffProfileTechnicalNotes_E.htm</w:t>
        </w:r>
      </w:hyperlink>
      <w:r w:rsidR="00932D66">
        <w:rPr>
          <w:lang w:val="en-US"/>
        </w:rPr>
        <w:t xml:space="preserve"> </w:t>
      </w:r>
    </w:p>
  </w:footnote>
  <w:footnote w:id="62">
    <w:p w14:paraId="68582CCA" w14:textId="15646D7A" w:rsidR="003D488E" w:rsidRPr="00DB6C7C" w:rsidRDefault="003D488E">
      <w:pPr>
        <w:pStyle w:val="FootnoteText"/>
        <w:rPr>
          <w:lang w:val="en-US"/>
        </w:rPr>
      </w:pPr>
      <w:r>
        <w:rPr>
          <w:rStyle w:val="FootnoteReference"/>
        </w:rPr>
        <w:footnoteRef/>
      </w:r>
      <w:r>
        <w:t xml:space="preserve"> </w:t>
      </w:r>
      <w:r>
        <w:rPr>
          <w:lang w:val="en-US"/>
        </w:rPr>
        <w:tab/>
      </w:r>
      <w:r w:rsidR="005E3DA0">
        <w:rPr>
          <w:lang w:val="en-US"/>
        </w:rPr>
        <w:t xml:space="preserve">WTO 1996, </w:t>
      </w:r>
      <w:r w:rsidR="005E3DA0" w:rsidRPr="006D0D91">
        <w:rPr>
          <w:i/>
          <w:iCs/>
          <w:lang w:val="en-US"/>
        </w:rPr>
        <w:t>United Arab Emirates – Schedule of Specific Commitments under the General Agreement on Trade in Services</w:t>
      </w:r>
      <w:r w:rsidR="005E3DA0" w:rsidRPr="00811EE6">
        <w:rPr>
          <w:lang w:val="en-US"/>
        </w:rPr>
        <w:t>, GATS/SC/121</w:t>
      </w:r>
      <w:r w:rsidR="005E3DA0">
        <w:rPr>
          <w:lang w:val="en-US"/>
        </w:rPr>
        <w:t xml:space="preserve">, World Trade Organization, 2 April 1996, </w:t>
      </w:r>
      <w:hyperlink r:id="rId32" w:history="1">
        <w:r w:rsidR="005E3DA0" w:rsidRPr="000654AA">
          <w:rPr>
            <w:rStyle w:val="Hyperlink"/>
            <w:lang w:val="en-US"/>
          </w:rPr>
          <w:t>https://docs.wto.org/dol2fe/Pages/SS/directdoc.aspx?filename=Q:/SCHD/GATS-SC/SC121.pdf&amp;Open=True</w:t>
        </w:r>
      </w:hyperlink>
      <w:r w:rsidR="005E3DA0">
        <w:rPr>
          <w:lang w:val="en-US"/>
        </w:rPr>
        <w:t>, pp.5-</w:t>
      </w:r>
      <w:r w:rsidR="00C65ADD">
        <w:rPr>
          <w:lang w:val="en-US"/>
        </w:rPr>
        <w:t>14</w:t>
      </w:r>
    </w:p>
  </w:footnote>
  <w:footnote w:id="63">
    <w:p w14:paraId="2BF4B2DE" w14:textId="2F960F83" w:rsidR="008D7018" w:rsidRPr="00E8007C" w:rsidRDefault="008D7018">
      <w:pPr>
        <w:pStyle w:val="FootnoteText"/>
        <w:rPr>
          <w:lang w:val="en-US"/>
        </w:rPr>
      </w:pPr>
      <w:r>
        <w:rPr>
          <w:rStyle w:val="FootnoteReference"/>
        </w:rPr>
        <w:footnoteRef/>
      </w:r>
      <w:r>
        <w:t xml:space="preserve"> </w:t>
      </w:r>
      <w:r>
        <w:rPr>
          <w:lang w:val="en-US"/>
        </w:rPr>
        <w:tab/>
      </w:r>
      <w:r w:rsidR="00E533A2">
        <w:rPr>
          <w:lang w:val="en-US"/>
        </w:rPr>
        <w:t xml:space="preserve">WTO </w:t>
      </w:r>
      <w:r w:rsidR="00C65ADD">
        <w:rPr>
          <w:lang w:val="en-US"/>
        </w:rPr>
        <w:t>(</w:t>
      </w:r>
      <w:r w:rsidR="00E533A2">
        <w:rPr>
          <w:lang w:val="en-US"/>
        </w:rPr>
        <w:t>1996</w:t>
      </w:r>
      <w:r w:rsidR="00C65ADD">
        <w:rPr>
          <w:lang w:val="en-US"/>
        </w:rPr>
        <w:t>)</w:t>
      </w:r>
      <w:r w:rsidR="006E33E0">
        <w:rPr>
          <w:lang w:val="en-US"/>
        </w:rPr>
        <w:t xml:space="preserve">, </w:t>
      </w:r>
      <w:proofErr w:type="spellStart"/>
      <w:r w:rsidR="00C65ADD">
        <w:rPr>
          <w:lang w:val="en-US"/>
        </w:rPr>
        <w:t>op.cit</w:t>
      </w:r>
      <w:proofErr w:type="spellEnd"/>
      <w:r w:rsidR="00C65ADD">
        <w:rPr>
          <w:lang w:val="en-US"/>
        </w:rPr>
        <w:t>.</w:t>
      </w:r>
      <w:r w:rsidR="004A2F3D">
        <w:rPr>
          <w:lang w:val="en-US"/>
        </w:rPr>
        <w:t xml:space="preserve">, </w:t>
      </w:r>
      <w:r w:rsidR="006E33E0">
        <w:rPr>
          <w:lang w:val="en-US"/>
        </w:rPr>
        <w:t>p.1</w:t>
      </w:r>
    </w:p>
  </w:footnote>
  <w:footnote w:id="64">
    <w:p w14:paraId="0DFAB002" w14:textId="5C0A25C0" w:rsidR="00D83F1E" w:rsidRPr="006A44ED" w:rsidRDefault="00D83F1E" w:rsidP="00D83F1E">
      <w:pPr>
        <w:pStyle w:val="FootnoteText"/>
      </w:pPr>
      <w:r w:rsidRPr="00ED2C91">
        <w:rPr>
          <w:rStyle w:val="FootnoteReference"/>
        </w:rPr>
        <w:footnoteRef/>
      </w:r>
      <w:r w:rsidRPr="00ED2C91">
        <w:t xml:space="preserve"> </w:t>
      </w:r>
      <w:r w:rsidR="00BE6F1D" w:rsidRPr="00ED2C91">
        <w:tab/>
      </w:r>
      <w:r w:rsidRPr="00ED2C91">
        <w:t>WTO</w:t>
      </w:r>
      <w:r w:rsidR="00242F2A" w:rsidRPr="00ED2C91">
        <w:t xml:space="preserve"> </w:t>
      </w:r>
      <w:r w:rsidR="00B51A7D" w:rsidRPr="00ED2C91">
        <w:t>(</w:t>
      </w:r>
      <w:r w:rsidR="00242F2A" w:rsidRPr="00ED2C91">
        <w:t>1996</w:t>
      </w:r>
      <w:r w:rsidR="00B51A7D" w:rsidRPr="00ED2C91">
        <w:t>)</w:t>
      </w:r>
      <w:r w:rsidRPr="00ED2C91">
        <w:t xml:space="preserve">, </w:t>
      </w:r>
      <w:proofErr w:type="spellStart"/>
      <w:r w:rsidR="00B51A7D" w:rsidRPr="00ED2C91">
        <w:t>op.cit</w:t>
      </w:r>
      <w:proofErr w:type="spellEnd"/>
      <w:r w:rsidR="00B51A7D" w:rsidRPr="00ED2C91">
        <w:t>.</w:t>
      </w:r>
      <w:r w:rsidRPr="00ED2C91">
        <w:t xml:space="preserve"> p.</w:t>
      </w:r>
      <w:r w:rsidR="005B7A7A" w:rsidRPr="00ED2C91">
        <w:t>1</w:t>
      </w:r>
    </w:p>
  </w:footnote>
  <w:footnote w:id="65">
    <w:p w14:paraId="68D80037" w14:textId="14989900" w:rsidR="002A0DDF" w:rsidRPr="0057396A" w:rsidRDefault="002A0DDF">
      <w:pPr>
        <w:pStyle w:val="FootnoteText"/>
        <w:rPr>
          <w:lang w:val="en-US"/>
        </w:rPr>
      </w:pPr>
      <w:r>
        <w:rPr>
          <w:rStyle w:val="FootnoteReference"/>
        </w:rPr>
        <w:footnoteRef/>
      </w:r>
      <w:r>
        <w:t xml:space="preserve"> </w:t>
      </w:r>
      <w:r>
        <w:rPr>
          <w:lang w:val="en-US"/>
        </w:rPr>
        <w:tab/>
      </w:r>
      <w:r w:rsidR="00215D05">
        <w:rPr>
          <w:lang w:val="en-US"/>
        </w:rPr>
        <w:t xml:space="preserve">WTO (1996), </w:t>
      </w:r>
      <w:proofErr w:type="spellStart"/>
      <w:r w:rsidR="00215D05">
        <w:rPr>
          <w:lang w:val="en-US"/>
        </w:rPr>
        <w:t>op.cit</w:t>
      </w:r>
      <w:proofErr w:type="spellEnd"/>
      <w:r w:rsidR="00215D05">
        <w:rPr>
          <w:lang w:val="en-US"/>
        </w:rPr>
        <w:t>., pp.2-</w:t>
      </w:r>
      <w:r w:rsidR="004A2F3D">
        <w:rPr>
          <w:lang w:val="en-US"/>
        </w:rPr>
        <w:t>4</w:t>
      </w:r>
    </w:p>
  </w:footnote>
  <w:footnote w:id="66">
    <w:p w14:paraId="09EC099D" w14:textId="3EDDF8D0" w:rsidR="005165D1" w:rsidRPr="00E8007C" w:rsidRDefault="005165D1">
      <w:pPr>
        <w:pStyle w:val="FootnoteText"/>
        <w:rPr>
          <w:lang w:val="en-US"/>
        </w:rPr>
      </w:pPr>
      <w:r>
        <w:rPr>
          <w:rStyle w:val="FootnoteReference"/>
        </w:rPr>
        <w:footnoteRef/>
      </w:r>
      <w:r>
        <w:t xml:space="preserve"> </w:t>
      </w:r>
      <w:r>
        <w:rPr>
          <w:lang w:val="en-US"/>
        </w:rPr>
        <w:tab/>
      </w:r>
      <w:r w:rsidR="00891291">
        <w:rPr>
          <w:lang w:val="en-US"/>
        </w:rPr>
        <w:t>PIB 2022,</w:t>
      </w:r>
      <w:r w:rsidR="00B10065">
        <w:rPr>
          <w:lang w:val="en-US"/>
        </w:rPr>
        <w:t xml:space="preserve"> </w:t>
      </w:r>
      <w:r w:rsidR="00B10065" w:rsidRPr="00E8007C">
        <w:rPr>
          <w:i/>
          <w:lang w:val="en-US"/>
        </w:rPr>
        <w:t>India-UAE Comprehensive Economic Partnership Agreement (CEPA) enters into force</w:t>
      </w:r>
      <w:r w:rsidR="00B10065">
        <w:rPr>
          <w:lang w:val="en-US"/>
        </w:rPr>
        <w:t>,</w:t>
      </w:r>
      <w:r w:rsidR="00891291">
        <w:rPr>
          <w:lang w:val="en-US"/>
        </w:rPr>
        <w:t xml:space="preserve"> </w:t>
      </w:r>
      <w:r w:rsidR="00951AD2">
        <w:rPr>
          <w:lang w:val="en-US"/>
        </w:rPr>
        <w:t>The Press Information Bureau (</w:t>
      </w:r>
      <w:r w:rsidR="00A91342">
        <w:rPr>
          <w:lang w:val="en-US"/>
        </w:rPr>
        <w:t>PIB</w:t>
      </w:r>
      <w:r w:rsidR="00951AD2">
        <w:rPr>
          <w:lang w:val="en-US"/>
        </w:rPr>
        <w:t>)</w:t>
      </w:r>
      <w:r w:rsidR="00A91342">
        <w:rPr>
          <w:lang w:val="en-US"/>
        </w:rPr>
        <w:t xml:space="preserve"> Delhi, 1 May 2022</w:t>
      </w:r>
      <w:r w:rsidR="00891291">
        <w:rPr>
          <w:lang w:val="en-US"/>
        </w:rPr>
        <w:t xml:space="preserve">, </w:t>
      </w:r>
      <w:r w:rsidRPr="005165D1">
        <w:rPr>
          <w:lang w:val="en-US"/>
        </w:rPr>
        <w:t>https://pib.gov.in/PressReleasePage.aspx?PRID=1821785</w:t>
      </w:r>
    </w:p>
  </w:footnote>
  <w:footnote w:id="67">
    <w:p w14:paraId="46084263" w14:textId="77777777" w:rsidR="00577D54" w:rsidRPr="006D0D91" w:rsidRDefault="00577D54" w:rsidP="00577D54">
      <w:pPr>
        <w:pStyle w:val="FootnoteText"/>
        <w:rPr>
          <w:lang w:val="en-US"/>
        </w:rPr>
      </w:pPr>
      <w:r>
        <w:rPr>
          <w:rStyle w:val="FootnoteReference"/>
        </w:rPr>
        <w:footnoteRef/>
      </w:r>
      <w:r>
        <w:t xml:space="preserve"> </w:t>
      </w:r>
      <w:r>
        <w:rPr>
          <w:lang w:val="en-US"/>
        </w:rPr>
        <w:tab/>
        <w:t xml:space="preserve">UNCTAD, </w:t>
      </w:r>
      <w:proofErr w:type="spellStart"/>
      <w:r>
        <w:rPr>
          <w:lang w:val="en-US"/>
        </w:rPr>
        <w:t>op.cit</w:t>
      </w:r>
      <w:proofErr w:type="spellEnd"/>
      <w:r>
        <w:rPr>
          <w:lang w:val="en-US"/>
        </w:rPr>
        <w:t>.</w:t>
      </w:r>
    </w:p>
  </w:footnote>
  <w:footnote w:id="68">
    <w:p w14:paraId="64BC848D" w14:textId="7DBD1246" w:rsidR="002071F8" w:rsidRPr="00E8007C" w:rsidRDefault="002071F8">
      <w:pPr>
        <w:pStyle w:val="FootnoteText"/>
        <w:rPr>
          <w:lang w:val="en-US"/>
        </w:rPr>
      </w:pPr>
      <w:r>
        <w:rPr>
          <w:rStyle w:val="FootnoteReference"/>
        </w:rPr>
        <w:footnoteRef/>
      </w:r>
      <w:r>
        <w:t xml:space="preserve"> </w:t>
      </w:r>
      <w:r>
        <w:rPr>
          <w:lang w:val="en-US"/>
        </w:rPr>
        <w:tab/>
      </w:r>
      <w:r w:rsidR="0084752F">
        <w:rPr>
          <w:lang w:val="en-US"/>
        </w:rPr>
        <w:t xml:space="preserve">EFTA, </w:t>
      </w:r>
      <w:r w:rsidR="00205849">
        <w:rPr>
          <w:lang w:val="en-US"/>
        </w:rPr>
        <w:t>‘</w:t>
      </w:r>
      <w:r w:rsidR="00BF0915" w:rsidRPr="00E8007C">
        <w:rPr>
          <w:lang w:val="en-US"/>
        </w:rPr>
        <w:t>Gulf</w:t>
      </w:r>
      <w:r w:rsidR="00C463C7" w:rsidRPr="00E8007C">
        <w:rPr>
          <w:lang w:val="en-US"/>
        </w:rPr>
        <w:t xml:space="preserve"> Cooperation Council (GCC)</w:t>
      </w:r>
      <w:r w:rsidR="00205849">
        <w:rPr>
          <w:lang w:val="en-US"/>
        </w:rPr>
        <w:t>’</w:t>
      </w:r>
      <w:r w:rsidR="0084752F">
        <w:rPr>
          <w:lang w:val="en-US"/>
        </w:rPr>
        <w:t xml:space="preserve">, </w:t>
      </w:r>
      <w:r w:rsidR="00205849">
        <w:rPr>
          <w:i/>
          <w:iCs/>
          <w:lang w:val="en-US"/>
        </w:rPr>
        <w:t>Free Trade Agreements and Trade Relations by Partners</w:t>
      </w:r>
      <w:r w:rsidR="00205849">
        <w:rPr>
          <w:lang w:val="en-US"/>
        </w:rPr>
        <w:t xml:space="preserve">, </w:t>
      </w:r>
      <w:r w:rsidR="00BF37EB">
        <w:rPr>
          <w:lang w:val="en-US"/>
        </w:rPr>
        <w:t>European Free Trade Area</w:t>
      </w:r>
      <w:r w:rsidR="00A87EF4">
        <w:rPr>
          <w:lang w:val="en-US"/>
        </w:rPr>
        <w:t xml:space="preserve"> (EFTA)</w:t>
      </w:r>
      <w:r w:rsidR="00C463C7">
        <w:rPr>
          <w:lang w:val="en-US"/>
        </w:rPr>
        <w:t xml:space="preserve">, </w:t>
      </w:r>
      <w:r w:rsidR="0084752F" w:rsidRPr="0084752F">
        <w:rPr>
          <w:lang w:val="en-US"/>
        </w:rPr>
        <w:t>https://www.efta.int/free-trade/free-trade-agreements/gcc#anchor-7</w:t>
      </w:r>
    </w:p>
  </w:footnote>
  <w:footnote w:id="69">
    <w:p w14:paraId="3E2787B9" w14:textId="78C0CACC" w:rsidR="00226CBB" w:rsidRPr="003C20C9" w:rsidRDefault="00226CBB">
      <w:pPr>
        <w:pStyle w:val="FootnoteText"/>
      </w:pPr>
      <w:r>
        <w:rPr>
          <w:rStyle w:val="FootnoteReference"/>
        </w:rPr>
        <w:footnoteRef/>
      </w:r>
      <w:r>
        <w:t xml:space="preserve"> </w:t>
      </w:r>
      <w:r>
        <w:rPr>
          <w:lang w:val="en-US"/>
        </w:rPr>
        <w:tab/>
      </w:r>
      <w:proofErr w:type="spellStart"/>
      <w:r w:rsidR="00D4113C" w:rsidRPr="00D4113C">
        <w:rPr>
          <w:lang w:val="en-US"/>
        </w:rPr>
        <w:t>Nashar</w:t>
      </w:r>
      <w:proofErr w:type="spellEnd"/>
      <w:r w:rsidR="007C7969">
        <w:rPr>
          <w:lang w:val="en-US"/>
        </w:rPr>
        <w:t xml:space="preserve">, </w:t>
      </w:r>
      <w:proofErr w:type="gramStart"/>
      <w:r w:rsidR="007C7969">
        <w:rPr>
          <w:lang w:val="en-US"/>
        </w:rPr>
        <w:t>K.</w:t>
      </w:r>
      <w:proofErr w:type="gramEnd"/>
      <w:r w:rsidR="007C7969">
        <w:rPr>
          <w:lang w:val="en-US"/>
        </w:rPr>
        <w:t xml:space="preserve"> and </w:t>
      </w:r>
      <w:r w:rsidR="00D4113C" w:rsidRPr="00D4113C">
        <w:rPr>
          <w:lang w:val="en-US"/>
        </w:rPr>
        <w:t>M</w:t>
      </w:r>
      <w:r w:rsidR="007C7969">
        <w:rPr>
          <w:lang w:val="en-US"/>
        </w:rPr>
        <w:t>.</w:t>
      </w:r>
      <w:r w:rsidR="00D4113C" w:rsidRPr="00D4113C">
        <w:rPr>
          <w:lang w:val="en-US"/>
        </w:rPr>
        <w:t xml:space="preserve"> Aamir</w:t>
      </w:r>
      <w:r w:rsidR="00F27010">
        <w:rPr>
          <w:lang w:val="en-US"/>
        </w:rPr>
        <w:t xml:space="preserve"> 2022, </w:t>
      </w:r>
      <w:r w:rsidR="00C0581D">
        <w:rPr>
          <w:lang w:val="en-US"/>
        </w:rPr>
        <w:t>‘India-UAE High-level Joint Task Force on Investments holds 10</w:t>
      </w:r>
      <w:r w:rsidR="00C0581D" w:rsidRPr="00C0581D">
        <w:rPr>
          <w:vertAlign w:val="superscript"/>
          <w:lang w:val="en-US"/>
        </w:rPr>
        <w:t>th</w:t>
      </w:r>
      <w:r w:rsidR="00C0581D">
        <w:rPr>
          <w:lang w:val="en-US"/>
        </w:rPr>
        <w:t xml:space="preserve"> meeting’</w:t>
      </w:r>
      <w:r w:rsidR="00F27010">
        <w:rPr>
          <w:lang w:val="en-US"/>
        </w:rPr>
        <w:t xml:space="preserve">, </w:t>
      </w:r>
      <w:r w:rsidR="00C166B5" w:rsidRPr="00C166B5">
        <w:rPr>
          <w:i/>
          <w:iCs/>
          <w:lang w:val="en-US"/>
        </w:rPr>
        <w:t>Emirates News Agency-WAM</w:t>
      </w:r>
      <w:r w:rsidR="00C166B5">
        <w:rPr>
          <w:lang w:val="en-US"/>
        </w:rPr>
        <w:t xml:space="preserve">, </w:t>
      </w:r>
      <w:r w:rsidR="00943C3D">
        <w:rPr>
          <w:lang w:val="en-US"/>
        </w:rPr>
        <w:t xml:space="preserve">11 October 2022, </w:t>
      </w:r>
      <w:hyperlink r:id="rId33" w:history="1">
        <w:r w:rsidR="00943C3D" w:rsidRPr="003D573C">
          <w:rPr>
            <w:rStyle w:val="Hyperlink"/>
            <w:lang w:val="en-US"/>
          </w:rPr>
          <w:t>https://www.wam.ae/en/details/1395303090951</w:t>
        </w:r>
      </w:hyperlink>
      <w:r w:rsidR="00943C3D">
        <w:rPr>
          <w:lang w:val="en-US"/>
        </w:rPr>
        <w:t xml:space="preserve"> </w:t>
      </w:r>
    </w:p>
  </w:footnote>
  <w:footnote w:id="70">
    <w:p w14:paraId="461E0743" w14:textId="77777777" w:rsidR="00AC1836" w:rsidRDefault="00AC1836" w:rsidP="00AC1836">
      <w:pPr>
        <w:pStyle w:val="FootnoteText"/>
      </w:pPr>
      <w:r>
        <w:rPr>
          <w:rStyle w:val="FootnoteReference"/>
        </w:rPr>
        <w:footnoteRef/>
      </w:r>
      <w:r>
        <w:t xml:space="preserve"> </w:t>
      </w:r>
      <w:r>
        <w:tab/>
      </w:r>
      <w:r w:rsidRPr="005E1B37">
        <w:t xml:space="preserve">Aguiar, A., </w:t>
      </w:r>
      <w:proofErr w:type="spellStart"/>
      <w:r w:rsidRPr="005E1B37">
        <w:t>Chepeliev</w:t>
      </w:r>
      <w:proofErr w:type="spellEnd"/>
      <w:r w:rsidRPr="005E1B37">
        <w:t xml:space="preserve">, M., </w:t>
      </w:r>
      <w:proofErr w:type="spellStart"/>
      <w:r w:rsidRPr="005E1B37">
        <w:t>Corong</w:t>
      </w:r>
      <w:proofErr w:type="spellEnd"/>
      <w:r w:rsidRPr="005E1B37">
        <w:t xml:space="preserve">, E., McDougall, R., </w:t>
      </w:r>
      <w:r>
        <w:t>and</w:t>
      </w:r>
      <w:r w:rsidRPr="005E1B37">
        <w:t xml:space="preserve"> van der </w:t>
      </w:r>
      <w:proofErr w:type="spellStart"/>
      <w:r w:rsidRPr="005E1B37">
        <w:t>Mensbrugghe</w:t>
      </w:r>
      <w:proofErr w:type="spellEnd"/>
      <w:r w:rsidRPr="005E1B37">
        <w:t>, D.</w:t>
      </w:r>
      <w:r>
        <w:t xml:space="preserve"> </w:t>
      </w:r>
      <w:r w:rsidRPr="005E1B37">
        <w:t>2019</w:t>
      </w:r>
      <w:r>
        <w:t>,</w:t>
      </w:r>
      <w:r w:rsidRPr="005E1B37">
        <w:t xml:space="preserve"> </w:t>
      </w:r>
      <w:r>
        <w:t>“</w:t>
      </w:r>
      <w:r w:rsidRPr="005E1B37">
        <w:t>The GTAP Data Base: Version 10</w:t>
      </w:r>
      <w:r>
        <w:t>”,</w:t>
      </w:r>
      <w:r w:rsidRPr="005E1B37">
        <w:t xml:space="preserve"> </w:t>
      </w:r>
      <w:r w:rsidRPr="005E1B37">
        <w:rPr>
          <w:i/>
          <w:iCs/>
        </w:rPr>
        <w:t>Journal of Global Economic Analysis</w:t>
      </w:r>
      <w:r w:rsidRPr="005E1B37">
        <w:t xml:space="preserve">, </w:t>
      </w:r>
      <w:r w:rsidRPr="005E1B37">
        <w:rPr>
          <w:b/>
          <w:bCs/>
        </w:rPr>
        <w:t>4</w:t>
      </w:r>
      <w:r w:rsidRPr="005E1B37">
        <w:t>(1), 1-27</w:t>
      </w:r>
      <w:r>
        <w:t>,</w:t>
      </w:r>
      <w:r w:rsidRPr="005E1B37">
        <w:t xml:space="preserve"> </w:t>
      </w:r>
      <w:hyperlink r:id="rId34" w:history="1">
        <w:r w:rsidRPr="00F938B2">
          <w:rPr>
            <w:rStyle w:val="Hyperlink"/>
          </w:rPr>
          <w:t>https://www.jgea.org/ojs/index.php/jgea/article/view/77</w:t>
        </w:r>
      </w:hyperlink>
      <w:r>
        <w:t xml:space="preserve"> </w:t>
      </w:r>
    </w:p>
  </w:footnote>
  <w:footnote w:id="71">
    <w:p w14:paraId="28D36F9F" w14:textId="48461376" w:rsidR="0077090C" w:rsidRPr="0077090C" w:rsidRDefault="0077090C">
      <w:pPr>
        <w:pStyle w:val="FootnoteText"/>
        <w:rPr>
          <w:lang w:val="en-US"/>
        </w:rPr>
      </w:pPr>
      <w:r>
        <w:rPr>
          <w:rStyle w:val="FootnoteReference"/>
        </w:rPr>
        <w:footnoteRef/>
      </w:r>
      <w:r>
        <w:t xml:space="preserve"> </w:t>
      </w:r>
      <w:r>
        <w:rPr>
          <w:lang w:val="en-US"/>
        </w:rPr>
        <w:tab/>
      </w:r>
      <w:r w:rsidR="00A32C12" w:rsidRPr="00A32C12">
        <w:rPr>
          <w:lang w:val="en-US"/>
        </w:rPr>
        <w:t>It's important to note that the reduction in tariffs does not directly translate to a proportional reduction in consumer prices.</w:t>
      </w:r>
      <w:r w:rsidR="00A32C12">
        <w:rPr>
          <w:lang w:val="en-US"/>
        </w:rPr>
        <w:t xml:space="preserve"> For example, a 10 per cent tariff rate would result in a consumer price that is 1.1 times the import price before the tariff was applied. A reduction of 10 per cent in the tariff rate would result in a new tariff rate of 9 per cent. The new consumer price would then be 1.09 times the import price prior to tariff. Therefore, the reduction in consumer price would only be 0.91 per cent (</w:t>
      </w:r>
      <w:proofErr w:type="gramStart"/>
      <w:r w:rsidR="00A32C12">
        <w:rPr>
          <w:lang w:val="en-US"/>
        </w:rPr>
        <w:t>=[</w:t>
      </w:r>
      <w:proofErr w:type="gramEnd"/>
      <w:r w:rsidR="00A32C12">
        <w:rPr>
          <w:lang w:val="en-US"/>
        </w:rPr>
        <w:t>1.09/1.1</w:t>
      </w:r>
      <w:r w:rsidR="00536818">
        <w:rPr>
          <w:lang w:val="en-US"/>
        </w:rPr>
        <w:t xml:space="preserve"> </w:t>
      </w:r>
      <w:r w:rsidR="00A32C12">
        <w:rPr>
          <w:lang w:val="en-US"/>
        </w:rPr>
        <w:t>-</w:t>
      </w:r>
      <w:r w:rsidR="00536818">
        <w:rPr>
          <w:lang w:val="en-US"/>
        </w:rPr>
        <w:t xml:space="preserve"> </w:t>
      </w:r>
      <w:r w:rsidR="00A32C12">
        <w:rPr>
          <w:lang w:val="en-US"/>
        </w:rPr>
        <w:t>1]*100%).</w:t>
      </w:r>
    </w:p>
  </w:footnote>
  <w:footnote w:id="72">
    <w:p w14:paraId="1810551E" w14:textId="5C04203A" w:rsidR="005F5E2E" w:rsidRDefault="005F5E2E">
      <w:pPr>
        <w:pStyle w:val="FootnoteText"/>
      </w:pPr>
      <w:r>
        <w:rPr>
          <w:rStyle w:val="FootnoteReference"/>
        </w:rPr>
        <w:footnoteRef/>
      </w:r>
      <w:r>
        <w:t xml:space="preserve"> </w:t>
      </w:r>
      <w:r>
        <w:tab/>
      </w:r>
      <w:r w:rsidR="007A5E4D">
        <w:t xml:space="preserve">See </w:t>
      </w:r>
      <w:hyperlink r:id="rId35" w:anchor=":~:text=The%20law%20prohibits%20forced%20labour,Issuing%20Federal%20Decree%20Law%20No" w:history="1">
        <w:r w:rsidR="00C47494" w:rsidRPr="00D80880">
          <w:rPr>
            <w:rStyle w:val="Hyperlink"/>
          </w:rPr>
          <w:t>https://u.ae/en/information-and-services/jobs/labour-rights#:~:text=The%20law%20prohibits%20forced%20labour,Issuing%20Federal%20Decree%20Law%20No</w:t>
        </w:r>
      </w:hyperlink>
      <w:r w:rsidR="00C47494" w:rsidRPr="00C47494">
        <w:t>.</w:t>
      </w:r>
      <w:r w:rsidR="00C4749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C3AB" w14:textId="77777777" w:rsidR="00295012" w:rsidRPr="009D4FBD" w:rsidRDefault="00295012" w:rsidP="00677846">
    <w:pPr>
      <w:pStyle w:val="Header"/>
      <w:ind w:left="0" w:right="-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pPr w:leftFromText="181" w:rightFromText="181" w:vertAnchor="text" w:horzAnchor="page" w:tblpX="1" w:tblpY="1"/>
      <w:tblOverlap w:val="never"/>
      <w:tblW w:w="11907" w:type="dxa"/>
      <w:tblBorders>
        <w:bottom w:val="single" w:sz="4" w:space="0" w:color="F61D12" w:themeColor="accent2"/>
      </w:tblBorders>
      <w:tblLayout w:type="fixed"/>
      <w:tblLook w:val="04A0" w:firstRow="1" w:lastRow="0" w:firstColumn="1" w:lastColumn="0" w:noHBand="0" w:noVBand="1"/>
    </w:tblPr>
    <w:tblGrid>
      <w:gridCol w:w="2268"/>
      <w:gridCol w:w="1134"/>
      <w:gridCol w:w="6804"/>
      <w:gridCol w:w="1701"/>
    </w:tblGrid>
    <w:tr w:rsidR="00295012" w14:paraId="1B981397" w14:textId="77777777" w:rsidTr="004E7620">
      <w:trPr>
        <w:trHeight w:val="624"/>
      </w:trPr>
      <w:tc>
        <w:tcPr>
          <w:tcW w:w="2268" w:type="dxa"/>
        </w:tcPr>
        <w:p w14:paraId="1F733851" w14:textId="77777777" w:rsidR="00295012" w:rsidRDefault="00295012" w:rsidP="008F1A78">
          <w:pPr>
            <w:pStyle w:val="Header"/>
            <w:ind w:left="0" w:right="-1"/>
          </w:pPr>
        </w:p>
      </w:tc>
      <w:tc>
        <w:tcPr>
          <w:tcW w:w="1134" w:type="dxa"/>
          <w:vAlign w:val="bottom"/>
        </w:tcPr>
        <w:p w14:paraId="224430ED" w14:textId="77777777" w:rsidR="00295012" w:rsidRDefault="00295012" w:rsidP="008F1A78">
          <w:pPr>
            <w:pStyle w:val="Header"/>
            <w:ind w:left="0" w:right="-1"/>
          </w:pPr>
        </w:p>
      </w:tc>
      <w:tc>
        <w:tcPr>
          <w:tcW w:w="6804" w:type="dxa"/>
          <w:vAlign w:val="bottom"/>
        </w:tcPr>
        <w:p w14:paraId="2D15C219" w14:textId="77777777" w:rsidR="00295012" w:rsidRDefault="00295012" w:rsidP="008F1A78">
          <w:pPr>
            <w:pStyle w:val="Header"/>
            <w:ind w:left="0" w:right="-1"/>
            <w:jc w:val="right"/>
          </w:pPr>
        </w:p>
      </w:tc>
      <w:tc>
        <w:tcPr>
          <w:tcW w:w="1701" w:type="dxa"/>
        </w:tcPr>
        <w:p w14:paraId="36C4164B" w14:textId="77777777" w:rsidR="00295012" w:rsidRDefault="00295012" w:rsidP="008F1A78">
          <w:pPr>
            <w:pStyle w:val="Header"/>
            <w:ind w:left="0" w:right="-1"/>
          </w:pPr>
        </w:p>
      </w:tc>
    </w:tr>
  </w:tbl>
  <w:p w14:paraId="34344140" w14:textId="77777777" w:rsidR="00295012" w:rsidRPr="008F1A78" w:rsidRDefault="00295012" w:rsidP="00677846">
    <w:pPr>
      <w:pStyle w:val="Header"/>
      <w:ind w:left="0" w:right="-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pPr w:leftFromText="181" w:rightFromText="181" w:vertAnchor="text" w:horzAnchor="page" w:tblpX="1" w:tblpY="1"/>
      <w:tblOverlap w:val="never"/>
      <w:tblW w:w="12474" w:type="dxa"/>
      <w:tblBorders>
        <w:bottom w:val="single" w:sz="4" w:space="0" w:color="F61D12" w:themeColor="accent2"/>
      </w:tblBorders>
      <w:tblLayout w:type="fixed"/>
      <w:tblLook w:val="04A0" w:firstRow="1" w:lastRow="0" w:firstColumn="1" w:lastColumn="0" w:noHBand="0" w:noVBand="1"/>
    </w:tblPr>
    <w:tblGrid>
      <w:gridCol w:w="2268"/>
      <w:gridCol w:w="7513"/>
      <w:gridCol w:w="992"/>
      <w:gridCol w:w="1701"/>
    </w:tblGrid>
    <w:tr w:rsidR="00295012" w14:paraId="3FB22FC0" w14:textId="77777777" w:rsidTr="004E7620">
      <w:trPr>
        <w:trHeight w:val="624"/>
      </w:trPr>
      <w:tc>
        <w:tcPr>
          <w:tcW w:w="2268" w:type="dxa"/>
        </w:tcPr>
        <w:p w14:paraId="57CA90F9" w14:textId="77777777" w:rsidR="00295012" w:rsidRDefault="00295012" w:rsidP="008F1A78">
          <w:pPr>
            <w:pStyle w:val="Header"/>
            <w:ind w:left="0" w:right="-1"/>
          </w:pPr>
        </w:p>
      </w:tc>
      <w:tc>
        <w:tcPr>
          <w:tcW w:w="7513" w:type="dxa"/>
          <w:vAlign w:val="bottom"/>
        </w:tcPr>
        <w:p w14:paraId="11288C48" w14:textId="041FBA55" w:rsidR="00295012" w:rsidRDefault="00FC3492" w:rsidP="008F1A78">
          <w:pPr>
            <w:pStyle w:val="Header"/>
            <w:ind w:left="0" w:right="-1"/>
          </w:pPr>
          <w:r>
            <w:fldChar w:fldCharType="begin"/>
          </w:r>
          <w:r>
            <w:instrText>STYLEREF  Title</w:instrText>
          </w:r>
          <w:r>
            <w:fldChar w:fldCharType="separate"/>
          </w:r>
          <w:r w:rsidR="000F5228">
            <w:rPr>
              <w:noProof/>
            </w:rPr>
            <w:t>Australia-UAE free trade agreement</w:t>
          </w:r>
          <w:r>
            <w:fldChar w:fldCharType="end"/>
          </w:r>
        </w:p>
      </w:tc>
      <w:tc>
        <w:tcPr>
          <w:tcW w:w="992" w:type="dxa"/>
          <w:vAlign w:val="bottom"/>
        </w:tcPr>
        <w:p w14:paraId="5B9A683E" w14:textId="77777777" w:rsidR="00295012" w:rsidRDefault="00295012" w:rsidP="008F1A78">
          <w:pPr>
            <w:pStyle w:val="Header"/>
            <w:ind w:left="0" w:right="-1"/>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c>
        <w:tcPr>
          <w:tcW w:w="1701" w:type="dxa"/>
        </w:tcPr>
        <w:p w14:paraId="4D9DF44E" w14:textId="77777777" w:rsidR="00295012" w:rsidRDefault="00295012" w:rsidP="008F1A78">
          <w:pPr>
            <w:pStyle w:val="Header"/>
            <w:ind w:left="0" w:right="-1"/>
          </w:pPr>
        </w:p>
      </w:tc>
    </w:tr>
  </w:tbl>
  <w:p w14:paraId="31DEA34E" w14:textId="77777777" w:rsidR="00295012" w:rsidRPr="009D4FBD" w:rsidRDefault="00295012" w:rsidP="00A43A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pPr w:leftFromText="181" w:rightFromText="181" w:vertAnchor="text" w:horzAnchor="page" w:tblpX="1" w:tblpY="1"/>
      <w:tblOverlap w:val="never"/>
      <w:tblW w:w="11907" w:type="dxa"/>
      <w:tblBorders>
        <w:bottom w:val="single" w:sz="4" w:space="0" w:color="F61D12" w:themeColor="accent2"/>
      </w:tblBorders>
      <w:tblLayout w:type="fixed"/>
      <w:tblLook w:val="04A0" w:firstRow="1" w:lastRow="0" w:firstColumn="1" w:lastColumn="0" w:noHBand="0" w:noVBand="1"/>
    </w:tblPr>
    <w:tblGrid>
      <w:gridCol w:w="2268"/>
      <w:gridCol w:w="1134"/>
      <w:gridCol w:w="6804"/>
      <w:gridCol w:w="1701"/>
    </w:tblGrid>
    <w:tr w:rsidR="00295012" w14:paraId="41440CCB" w14:textId="77777777" w:rsidTr="004E7620">
      <w:trPr>
        <w:trHeight w:val="624"/>
      </w:trPr>
      <w:tc>
        <w:tcPr>
          <w:tcW w:w="2268" w:type="dxa"/>
        </w:tcPr>
        <w:p w14:paraId="0399E96F" w14:textId="77777777" w:rsidR="00295012" w:rsidRDefault="00295012" w:rsidP="00650F3E">
          <w:pPr>
            <w:pStyle w:val="Header"/>
            <w:ind w:left="0" w:right="-1"/>
          </w:pPr>
        </w:p>
      </w:tc>
      <w:tc>
        <w:tcPr>
          <w:tcW w:w="1134" w:type="dxa"/>
          <w:vAlign w:val="bottom"/>
        </w:tcPr>
        <w:p w14:paraId="429CEA3E" w14:textId="77777777" w:rsidR="00295012" w:rsidRDefault="00295012" w:rsidP="00650F3E">
          <w:pPr>
            <w:pStyle w:val="Header"/>
            <w:ind w:left="0" w:right="-1"/>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tc>
      <w:tc>
        <w:tcPr>
          <w:tcW w:w="6804" w:type="dxa"/>
          <w:vAlign w:val="bottom"/>
        </w:tcPr>
        <w:p w14:paraId="18D318BA" w14:textId="4B64FE43" w:rsidR="00295012" w:rsidRDefault="00FC3492" w:rsidP="00650F3E">
          <w:pPr>
            <w:pStyle w:val="Header"/>
            <w:ind w:left="0" w:right="-1"/>
            <w:jc w:val="right"/>
          </w:pPr>
          <w:r>
            <w:fldChar w:fldCharType="begin"/>
          </w:r>
          <w:r>
            <w:instrText>STYLEREF  Title</w:instrText>
          </w:r>
          <w:r>
            <w:fldChar w:fldCharType="separate"/>
          </w:r>
          <w:r w:rsidR="00066349">
            <w:rPr>
              <w:noProof/>
            </w:rPr>
            <w:t>Australia-UAE free trade agreement</w:t>
          </w:r>
          <w:r>
            <w:fldChar w:fldCharType="end"/>
          </w:r>
        </w:p>
      </w:tc>
      <w:tc>
        <w:tcPr>
          <w:tcW w:w="1701" w:type="dxa"/>
        </w:tcPr>
        <w:p w14:paraId="756866FE" w14:textId="77777777" w:rsidR="00295012" w:rsidRDefault="00295012" w:rsidP="00650F3E">
          <w:pPr>
            <w:pStyle w:val="Header"/>
            <w:ind w:left="0" w:right="-1"/>
          </w:pPr>
        </w:p>
      </w:tc>
    </w:tr>
  </w:tbl>
  <w:p w14:paraId="6AAB9E96" w14:textId="77777777" w:rsidR="00295012" w:rsidRDefault="00295012" w:rsidP="00650F3E">
    <w:pPr>
      <w:pStyle w:val="Header"/>
      <w:ind w:left="0" w:right="-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pPr w:leftFromText="181" w:rightFromText="181" w:vertAnchor="text" w:horzAnchor="page" w:tblpX="1" w:tblpY="1"/>
      <w:tblOverlap w:val="never"/>
      <w:tblW w:w="12474" w:type="dxa"/>
      <w:tblBorders>
        <w:bottom w:val="single" w:sz="4" w:space="0" w:color="F61D12" w:themeColor="accent2"/>
      </w:tblBorders>
      <w:tblLayout w:type="fixed"/>
      <w:tblLook w:val="04A0" w:firstRow="1" w:lastRow="0" w:firstColumn="1" w:lastColumn="0" w:noHBand="0" w:noVBand="1"/>
    </w:tblPr>
    <w:tblGrid>
      <w:gridCol w:w="2268"/>
      <w:gridCol w:w="7513"/>
      <w:gridCol w:w="992"/>
      <w:gridCol w:w="1701"/>
    </w:tblGrid>
    <w:tr w:rsidR="00295012" w14:paraId="498FA9B7" w14:textId="77777777" w:rsidTr="004E7620">
      <w:trPr>
        <w:trHeight w:val="624"/>
      </w:trPr>
      <w:tc>
        <w:tcPr>
          <w:tcW w:w="2268" w:type="dxa"/>
        </w:tcPr>
        <w:p w14:paraId="0ECB9E06" w14:textId="77777777" w:rsidR="00295012" w:rsidRDefault="00295012" w:rsidP="00650F3E">
          <w:pPr>
            <w:pStyle w:val="Header"/>
            <w:ind w:left="0" w:right="-1"/>
          </w:pPr>
        </w:p>
      </w:tc>
      <w:tc>
        <w:tcPr>
          <w:tcW w:w="7513" w:type="dxa"/>
          <w:vAlign w:val="bottom"/>
        </w:tcPr>
        <w:p w14:paraId="347A0B6C" w14:textId="19C786EC" w:rsidR="00295012" w:rsidRDefault="00FC3492" w:rsidP="00650F3E">
          <w:pPr>
            <w:pStyle w:val="Header"/>
            <w:ind w:left="0" w:right="-1"/>
          </w:pPr>
          <w:r>
            <w:fldChar w:fldCharType="begin"/>
          </w:r>
          <w:r>
            <w:instrText>STYLEREF  Title</w:instrText>
          </w:r>
          <w:r>
            <w:fldChar w:fldCharType="separate"/>
          </w:r>
          <w:r w:rsidR="00066349">
            <w:rPr>
              <w:noProof/>
            </w:rPr>
            <w:t>Australia-UAE free trade agreement</w:t>
          </w:r>
          <w:r>
            <w:fldChar w:fldCharType="end"/>
          </w:r>
        </w:p>
      </w:tc>
      <w:tc>
        <w:tcPr>
          <w:tcW w:w="992" w:type="dxa"/>
          <w:vAlign w:val="bottom"/>
        </w:tcPr>
        <w:p w14:paraId="4914ED66" w14:textId="77777777" w:rsidR="00295012" w:rsidRDefault="00295012" w:rsidP="00650F3E">
          <w:pPr>
            <w:pStyle w:val="Header"/>
            <w:ind w:left="0" w:right="-1"/>
            <w:jc w:val="right"/>
          </w:pPr>
          <w:r>
            <w:rPr>
              <w:rStyle w:val="PageNumber"/>
            </w:rPr>
            <w:fldChar w:fldCharType="begin"/>
          </w:r>
          <w:r>
            <w:rPr>
              <w:rStyle w:val="PageNumber"/>
            </w:rPr>
            <w:instrText xml:space="preserve"> PAGE </w:instrText>
          </w:r>
          <w:r>
            <w:rPr>
              <w:rStyle w:val="PageNumber"/>
            </w:rPr>
            <w:fldChar w:fldCharType="separate"/>
          </w:r>
          <w:r w:rsidR="00FB0FBE">
            <w:rPr>
              <w:rStyle w:val="PageNumber"/>
              <w:noProof/>
            </w:rPr>
            <w:t>iii</w:t>
          </w:r>
          <w:r>
            <w:rPr>
              <w:rStyle w:val="PageNumber"/>
            </w:rPr>
            <w:fldChar w:fldCharType="end"/>
          </w:r>
        </w:p>
      </w:tc>
      <w:tc>
        <w:tcPr>
          <w:tcW w:w="1701" w:type="dxa"/>
        </w:tcPr>
        <w:p w14:paraId="42E4409D" w14:textId="77777777" w:rsidR="00295012" w:rsidRDefault="00295012" w:rsidP="00650F3E">
          <w:pPr>
            <w:pStyle w:val="Header"/>
            <w:ind w:left="0" w:right="-1"/>
          </w:pPr>
        </w:p>
      </w:tc>
    </w:tr>
  </w:tbl>
  <w:p w14:paraId="276EB3CA" w14:textId="77777777" w:rsidR="00295012" w:rsidRPr="003D2A2B" w:rsidRDefault="00295012" w:rsidP="00650F3E">
    <w:pPr>
      <w:pStyle w:val="Header"/>
      <w:ind w:left="0" w:right="-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pPr w:leftFromText="181" w:rightFromText="181" w:vertAnchor="text" w:horzAnchor="page" w:tblpX="1" w:tblpY="1"/>
      <w:tblOverlap w:val="never"/>
      <w:tblW w:w="11907" w:type="dxa"/>
      <w:tblBorders>
        <w:bottom w:val="single" w:sz="4" w:space="0" w:color="F61D12" w:themeColor="accent2"/>
      </w:tblBorders>
      <w:tblLayout w:type="fixed"/>
      <w:tblLook w:val="04A0" w:firstRow="1" w:lastRow="0" w:firstColumn="1" w:lastColumn="0" w:noHBand="0" w:noVBand="1"/>
    </w:tblPr>
    <w:tblGrid>
      <w:gridCol w:w="2268"/>
      <w:gridCol w:w="1134"/>
      <w:gridCol w:w="6804"/>
      <w:gridCol w:w="1701"/>
    </w:tblGrid>
    <w:tr w:rsidR="00295012" w14:paraId="52D89D66" w14:textId="77777777" w:rsidTr="006D44B3">
      <w:trPr>
        <w:trHeight w:val="624"/>
      </w:trPr>
      <w:tc>
        <w:tcPr>
          <w:tcW w:w="2268" w:type="dxa"/>
        </w:tcPr>
        <w:p w14:paraId="6EF3C2B0" w14:textId="77777777" w:rsidR="00295012" w:rsidRDefault="00295012" w:rsidP="006D44B3">
          <w:pPr>
            <w:pStyle w:val="Header"/>
            <w:ind w:left="0" w:right="-1"/>
          </w:pPr>
        </w:p>
      </w:tc>
      <w:tc>
        <w:tcPr>
          <w:tcW w:w="1134" w:type="dxa"/>
          <w:vAlign w:val="bottom"/>
        </w:tcPr>
        <w:p w14:paraId="1880BC3F" w14:textId="77777777" w:rsidR="00295012" w:rsidRDefault="00295012" w:rsidP="006D44B3">
          <w:pPr>
            <w:pStyle w:val="Header"/>
            <w:ind w:left="0" w:right="-1"/>
          </w:pPr>
          <w:r>
            <w:rPr>
              <w:rStyle w:val="PageNumber"/>
            </w:rPr>
            <w:fldChar w:fldCharType="begin"/>
          </w:r>
          <w:r>
            <w:rPr>
              <w:rStyle w:val="PageNumber"/>
            </w:rPr>
            <w:instrText xml:space="preserve"> PAGE </w:instrText>
          </w:r>
          <w:r>
            <w:rPr>
              <w:rStyle w:val="PageNumber"/>
            </w:rPr>
            <w:fldChar w:fldCharType="separate"/>
          </w:r>
          <w:r w:rsidR="00A309FB">
            <w:rPr>
              <w:rStyle w:val="PageNumber"/>
              <w:noProof/>
            </w:rPr>
            <w:t>2</w:t>
          </w:r>
          <w:r>
            <w:rPr>
              <w:rStyle w:val="PageNumber"/>
            </w:rPr>
            <w:fldChar w:fldCharType="end"/>
          </w:r>
        </w:p>
      </w:tc>
      <w:tc>
        <w:tcPr>
          <w:tcW w:w="6804" w:type="dxa"/>
          <w:vAlign w:val="bottom"/>
        </w:tcPr>
        <w:p w14:paraId="1DC27C5A" w14:textId="406E953C" w:rsidR="00295012" w:rsidRDefault="00FC3492" w:rsidP="006D44B3">
          <w:pPr>
            <w:pStyle w:val="Header"/>
            <w:ind w:left="0" w:right="-1"/>
            <w:jc w:val="right"/>
          </w:pPr>
          <w:r>
            <w:fldChar w:fldCharType="begin"/>
          </w:r>
          <w:r>
            <w:instrText>STYLEREF  Title</w:instrText>
          </w:r>
          <w:r>
            <w:fldChar w:fldCharType="separate"/>
          </w:r>
          <w:r w:rsidR="00066349">
            <w:rPr>
              <w:noProof/>
            </w:rPr>
            <w:t>Australia-UAE free trade agreement</w:t>
          </w:r>
          <w:r>
            <w:fldChar w:fldCharType="end"/>
          </w:r>
        </w:p>
      </w:tc>
      <w:tc>
        <w:tcPr>
          <w:tcW w:w="1701" w:type="dxa"/>
        </w:tcPr>
        <w:p w14:paraId="49295CC4" w14:textId="77777777" w:rsidR="00295012" w:rsidRDefault="00295012" w:rsidP="006D44B3">
          <w:pPr>
            <w:pStyle w:val="Header"/>
            <w:ind w:left="0" w:right="-1"/>
          </w:pPr>
        </w:p>
      </w:tc>
    </w:tr>
  </w:tbl>
  <w:p w14:paraId="5B1B35DC" w14:textId="77777777" w:rsidR="00295012" w:rsidRPr="009D4FBD" w:rsidRDefault="00295012" w:rsidP="00677846">
    <w:pPr>
      <w:pStyle w:val="Header"/>
      <w:ind w:left="0" w:right="-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pPr w:leftFromText="181" w:rightFromText="181" w:vertAnchor="text" w:horzAnchor="page" w:tblpX="1" w:tblpY="1"/>
      <w:tblOverlap w:val="never"/>
      <w:tblW w:w="12474" w:type="dxa"/>
      <w:tblBorders>
        <w:bottom w:val="single" w:sz="4" w:space="0" w:color="F61D12" w:themeColor="accent2"/>
      </w:tblBorders>
      <w:tblLayout w:type="fixed"/>
      <w:tblLook w:val="04A0" w:firstRow="1" w:lastRow="0" w:firstColumn="1" w:lastColumn="0" w:noHBand="0" w:noVBand="1"/>
    </w:tblPr>
    <w:tblGrid>
      <w:gridCol w:w="2268"/>
      <w:gridCol w:w="7513"/>
      <w:gridCol w:w="992"/>
      <w:gridCol w:w="1701"/>
    </w:tblGrid>
    <w:tr w:rsidR="00295012" w14:paraId="41896683" w14:textId="77777777" w:rsidTr="004E7620">
      <w:trPr>
        <w:trHeight w:val="624"/>
      </w:trPr>
      <w:tc>
        <w:tcPr>
          <w:tcW w:w="2268" w:type="dxa"/>
        </w:tcPr>
        <w:p w14:paraId="3DEE10AA" w14:textId="77777777" w:rsidR="00295012" w:rsidRDefault="00295012" w:rsidP="006D44B3">
          <w:pPr>
            <w:pStyle w:val="Header"/>
            <w:ind w:left="0" w:right="-1"/>
          </w:pPr>
        </w:p>
      </w:tc>
      <w:tc>
        <w:tcPr>
          <w:tcW w:w="7513" w:type="dxa"/>
          <w:vAlign w:val="bottom"/>
        </w:tcPr>
        <w:p w14:paraId="71021821" w14:textId="77E3D288" w:rsidR="00295012" w:rsidRDefault="00FC3492" w:rsidP="006D44B3">
          <w:pPr>
            <w:pStyle w:val="Header"/>
            <w:ind w:left="0" w:right="-1"/>
          </w:pPr>
          <w:r>
            <w:fldChar w:fldCharType="begin"/>
          </w:r>
          <w:r>
            <w:instrText>STYLEREF  Title</w:instrText>
          </w:r>
          <w:r>
            <w:fldChar w:fldCharType="separate"/>
          </w:r>
          <w:r w:rsidR="00066349">
            <w:rPr>
              <w:noProof/>
            </w:rPr>
            <w:t>Australia-UAE free trade agreement</w:t>
          </w:r>
          <w:r>
            <w:fldChar w:fldCharType="end"/>
          </w:r>
        </w:p>
      </w:tc>
      <w:tc>
        <w:tcPr>
          <w:tcW w:w="992" w:type="dxa"/>
          <w:vAlign w:val="bottom"/>
        </w:tcPr>
        <w:p w14:paraId="7864AA0A" w14:textId="77777777" w:rsidR="00295012" w:rsidRDefault="00295012" w:rsidP="006D44B3">
          <w:pPr>
            <w:pStyle w:val="Header"/>
            <w:ind w:left="0" w:right="-1"/>
            <w:jc w:val="right"/>
          </w:pPr>
          <w:r>
            <w:rPr>
              <w:rStyle w:val="PageNumber"/>
            </w:rPr>
            <w:fldChar w:fldCharType="begin"/>
          </w:r>
          <w:r>
            <w:rPr>
              <w:rStyle w:val="PageNumber"/>
            </w:rPr>
            <w:instrText xml:space="preserve"> PAGE </w:instrText>
          </w:r>
          <w:r>
            <w:rPr>
              <w:rStyle w:val="PageNumber"/>
            </w:rPr>
            <w:fldChar w:fldCharType="separate"/>
          </w:r>
          <w:r w:rsidR="00F32D87">
            <w:rPr>
              <w:rStyle w:val="PageNumber"/>
              <w:noProof/>
            </w:rPr>
            <w:t>1</w:t>
          </w:r>
          <w:r>
            <w:rPr>
              <w:rStyle w:val="PageNumber"/>
            </w:rPr>
            <w:fldChar w:fldCharType="end"/>
          </w:r>
        </w:p>
      </w:tc>
      <w:tc>
        <w:tcPr>
          <w:tcW w:w="1701" w:type="dxa"/>
        </w:tcPr>
        <w:p w14:paraId="48DC2BCE" w14:textId="77777777" w:rsidR="00295012" w:rsidRDefault="00295012" w:rsidP="006D44B3">
          <w:pPr>
            <w:pStyle w:val="Header"/>
            <w:ind w:left="0" w:right="-1"/>
          </w:pPr>
        </w:p>
      </w:tc>
    </w:tr>
  </w:tbl>
  <w:p w14:paraId="4F2E7FEA" w14:textId="77777777" w:rsidR="00295012" w:rsidRPr="009D4FBD" w:rsidRDefault="00295012" w:rsidP="00677846">
    <w:pPr>
      <w:pStyle w:val="Header"/>
      <w:ind w:left="0" w:right="-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pPr w:leftFromText="181" w:rightFromText="181" w:vertAnchor="text" w:horzAnchor="page" w:tblpX="1" w:tblpY="1"/>
      <w:tblOverlap w:val="never"/>
      <w:tblW w:w="11907" w:type="dxa"/>
      <w:tblBorders>
        <w:bottom w:val="single" w:sz="4" w:space="0" w:color="F61D12" w:themeColor="accent2"/>
      </w:tblBorders>
      <w:tblLayout w:type="fixed"/>
      <w:tblLook w:val="04A0" w:firstRow="1" w:lastRow="0" w:firstColumn="1" w:lastColumn="0" w:noHBand="0" w:noVBand="1"/>
    </w:tblPr>
    <w:tblGrid>
      <w:gridCol w:w="2268"/>
      <w:gridCol w:w="1134"/>
      <w:gridCol w:w="6804"/>
      <w:gridCol w:w="1701"/>
    </w:tblGrid>
    <w:tr w:rsidR="00295012" w14:paraId="3A00AF2A" w14:textId="77777777" w:rsidTr="006D44B3">
      <w:trPr>
        <w:trHeight w:val="624"/>
      </w:trPr>
      <w:tc>
        <w:tcPr>
          <w:tcW w:w="2268" w:type="dxa"/>
        </w:tcPr>
        <w:p w14:paraId="1E9734B6" w14:textId="77777777" w:rsidR="00295012" w:rsidRDefault="00295012" w:rsidP="006D44B3">
          <w:pPr>
            <w:pStyle w:val="Header"/>
            <w:ind w:left="0" w:right="-1"/>
          </w:pPr>
        </w:p>
      </w:tc>
      <w:tc>
        <w:tcPr>
          <w:tcW w:w="1134" w:type="dxa"/>
          <w:vAlign w:val="bottom"/>
        </w:tcPr>
        <w:p w14:paraId="29CDDD72" w14:textId="77777777" w:rsidR="00295012" w:rsidRDefault="00295012" w:rsidP="006D44B3">
          <w:pPr>
            <w:pStyle w:val="Header"/>
            <w:ind w:left="0" w:right="-1"/>
          </w:pPr>
          <w:r>
            <w:rPr>
              <w:rStyle w:val="PageNumber"/>
            </w:rPr>
            <w:fldChar w:fldCharType="begin"/>
          </w:r>
          <w:r>
            <w:rPr>
              <w:rStyle w:val="PageNumber"/>
            </w:rPr>
            <w:instrText xml:space="preserve"> PAGE </w:instrText>
          </w:r>
          <w:r>
            <w:rPr>
              <w:rStyle w:val="PageNumber"/>
            </w:rPr>
            <w:fldChar w:fldCharType="separate"/>
          </w:r>
          <w:r w:rsidR="00A309FB">
            <w:rPr>
              <w:rStyle w:val="PageNumber"/>
              <w:noProof/>
            </w:rPr>
            <w:t>2</w:t>
          </w:r>
          <w:r>
            <w:rPr>
              <w:rStyle w:val="PageNumber"/>
            </w:rPr>
            <w:fldChar w:fldCharType="end"/>
          </w:r>
        </w:p>
      </w:tc>
      <w:tc>
        <w:tcPr>
          <w:tcW w:w="6804" w:type="dxa"/>
          <w:vAlign w:val="bottom"/>
        </w:tcPr>
        <w:p w14:paraId="59B52226" w14:textId="6E4B9277" w:rsidR="00295012" w:rsidRDefault="00FC3492" w:rsidP="006D44B3">
          <w:pPr>
            <w:pStyle w:val="Header"/>
            <w:ind w:left="0" w:right="-1"/>
            <w:jc w:val="right"/>
          </w:pPr>
          <w:r>
            <w:fldChar w:fldCharType="begin"/>
          </w:r>
          <w:r>
            <w:instrText>STYLEREF  Title</w:instrText>
          </w:r>
          <w:r>
            <w:fldChar w:fldCharType="separate"/>
          </w:r>
          <w:r w:rsidR="00066349">
            <w:rPr>
              <w:noProof/>
            </w:rPr>
            <w:t>Australia-UAE free trade agreement</w:t>
          </w:r>
          <w:r>
            <w:fldChar w:fldCharType="end"/>
          </w:r>
        </w:p>
      </w:tc>
      <w:tc>
        <w:tcPr>
          <w:tcW w:w="1701" w:type="dxa"/>
        </w:tcPr>
        <w:p w14:paraId="14EBED70" w14:textId="77777777" w:rsidR="00295012" w:rsidRDefault="00295012" w:rsidP="006D44B3">
          <w:pPr>
            <w:pStyle w:val="Header"/>
            <w:ind w:left="0" w:right="-1"/>
          </w:pPr>
        </w:p>
      </w:tc>
    </w:tr>
  </w:tbl>
  <w:p w14:paraId="35E2805F" w14:textId="77777777" w:rsidR="00282B68" w:rsidRDefault="00282B6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pPr w:leftFromText="181" w:rightFromText="181" w:vertAnchor="text" w:horzAnchor="page" w:tblpX="1" w:tblpY="1"/>
      <w:tblOverlap w:val="never"/>
      <w:tblW w:w="12474" w:type="dxa"/>
      <w:tblBorders>
        <w:bottom w:val="single" w:sz="4" w:space="0" w:color="F61D12" w:themeColor="accent2"/>
      </w:tblBorders>
      <w:tblLayout w:type="fixed"/>
      <w:tblLook w:val="04A0" w:firstRow="1" w:lastRow="0" w:firstColumn="1" w:lastColumn="0" w:noHBand="0" w:noVBand="1"/>
    </w:tblPr>
    <w:tblGrid>
      <w:gridCol w:w="2268"/>
      <w:gridCol w:w="7513"/>
      <w:gridCol w:w="992"/>
      <w:gridCol w:w="1701"/>
    </w:tblGrid>
    <w:tr w:rsidR="00295012" w14:paraId="5743C42B" w14:textId="77777777" w:rsidTr="004E7620">
      <w:trPr>
        <w:trHeight w:val="624"/>
      </w:trPr>
      <w:tc>
        <w:tcPr>
          <w:tcW w:w="2268" w:type="dxa"/>
        </w:tcPr>
        <w:p w14:paraId="4EC7ABC8" w14:textId="77777777" w:rsidR="00295012" w:rsidRDefault="00295012" w:rsidP="006D44B3">
          <w:pPr>
            <w:pStyle w:val="Header"/>
            <w:ind w:left="0" w:right="-1"/>
          </w:pPr>
        </w:p>
      </w:tc>
      <w:tc>
        <w:tcPr>
          <w:tcW w:w="7513" w:type="dxa"/>
          <w:vAlign w:val="bottom"/>
        </w:tcPr>
        <w:p w14:paraId="5D15E907" w14:textId="573503B9" w:rsidR="00295012" w:rsidRDefault="00FC3492" w:rsidP="006D44B3">
          <w:pPr>
            <w:pStyle w:val="Header"/>
            <w:ind w:left="0" w:right="-1"/>
          </w:pPr>
          <w:r>
            <w:fldChar w:fldCharType="begin"/>
          </w:r>
          <w:r>
            <w:instrText>STYLEREF  Title</w:instrText>
          </w:r>
          <w:r>
            <w:fldChar w:fldCharType="separate"/>
          </w:r>
          <w:r w:rsidR="002B1E22">
            <w:rPr>
              <w:noProof/>
            </w:rPr>
            <w:t>Australia-UAE free trade agreement</w:t>
          </w:r>
          <w:r>
            <w:fldChar w:fldCharType="end"/>
          </w:r>
        </w:p>
      </w:tc>
      <w:tc>
        <w:tcPr>
          <w:tcW w:w="992" w:type="dxa"/>
          <w:vAlign w:val="bottom"/>
        </w:tcPr>
        <w:p w14:paraId="2C99956D" w14:textId="77777777" w:rsidR="00295012" w:rsidRDefault="00295012" w:rsidP="006D44B3">
          <w:pPr>
            <w:pStyle w:val="Header"/>
            <w:ind w:left="0" w:right="-1"/>
            <w:jc w:val="right"/>
          </w:pPr>
          <w:r>
            <w:rPr>
              <w:rStyle w:val="PageNumber"/>
            </w:rPr>
            <w:fldChar w:fldCharType="begin"/>
          </w:r>
          <w:r>
            <w:rPr>
              <w:rStyle w:val="PageNumber"/>
            </w:rPr>
            <w:instrText xml:space="preserve"> PAGE </w:instrText>
          </w:r>
          <w:r>
            <w:rPr>
              <w:rStyle w:val="PageNumber"/>
            </w:rPr>
            <w:fldChar w:fldCharType="separate"/>
          </w:r>
          <w:r w:rsidR="00F32D87">
            <w:rPr>
              <w:rStyle w:val="PageNumber"/>
              <w:noProof/>
            </w:rPr>
            <w:t>1</w:t>
          </w:r>
          <w:r>
            <w:rPr>
              <w:rStyle w:val="PageNumber"/>
            </w:rPr>
            <w:fldChar w:fldCharType="end"/>
          </w:r>
        </w:p>
      </w:tc>
      <w:tc>
        <w:tcPr>
          <w:tcW w:w="1701" w:type="dxa"/>
        </w:tcPr>
        <w:p w14:paraId="1B062EF2" w14:textId="77777777" w:rsidR="00295012" w:rsidRDefault="00295012" w:rsidP="006D44B3">
          <w:pPr>
            <w:pStyle w:val="Header"/>
            <w:ind w:left="0" w:right="-1"/>
          </w:pPr>
        </w:p>
      </w:tc>
    </w:tr>
  </w:tbl>
  <w:p w14:paraId="016C0249" w14:textId="77777777" w:rsidR="00282B68" w:rsidRDefault="00282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004427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254EB"/>
    <w:multiLevelType w:val="multilevel"/>
    <w:tmpl w:val="A8A0795C"/>
    <w:numStyleLink w:val="RecommendationNumbers"/>
  </w:abstractNum>
  <w:abstractNum w:abstractNumId="2" w15:restartNumberingAfterBreak="0">
    <w:nsid w:val="0AC902B9"/>
    <w:multiLevelType w:val="multilevel"/>
    <w:tmpl w:val="7286E43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6C37E3"/>
    <w:multiLevelType w:val="multilevel"/>
    <w:tmpl w:val="5BCE45E4"/>
    <w:numStyleLink w:val="NoteListNumber"/>
  </w:abstractNum>
  <w:abstractNum w:abstractNumId="4" w15:restartNumberingAfterBreak="0">
    <w:nsid w:val="0DF0714B"/>
    <w:multiLevelType w:val="multilevel"/>
    <w:tmpl w:val="0C09001F"/>
    <w:name w:val="NoteNumbers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1F659F"/>
    <w:multiLevelType w:val="multilevel"/>
    <w:tmpl w:val="60E6D4CC"/>
    <w:styleLink w:val="ListNumbers"/>
    <w:lvl w:ilvl="0">
      <w:start w:val="1"/>
      <w:numFmt w:val="decimal"/>
      <w:pStyle w:val="ListNumber"/>
      <w:lvlText w:val="%1"/>
      <w:lvlJc w:val="left"/>
      <w:pPr>
        <w:tabs>
          <w:tab w:val="num" w:pos="284"/>
        </w:tabs>
        <w:ind w:left="284" w:hanging="284"/>
      </w:pPr>
      <w:rPr>
        <w:rFonts w:ascii="Calisto MT" w:hAnsi="Calisto MT" w:hint="default"/>
      </w:rPr>
    </w:lvl>
    <w:lvl w:ilvl="1">
      <w:start w:val="1"/>
      <w:numFmt w:val="lowerLetter"/>
      <w:pStyle w:val="ListNumber2"/>
      <w:lvlText w:val="%2)"/>
      <w:lvlJc w:val="left"/>
      <w:pPr>
        <w:tabs>
          <w:tab w:val="num" w:pos="567"/>
        </w:tabs>
        <w:ind w:left="567" w:hanging="28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58D63BB"/>
    <w:multiLevelType w:val="multilevel"/>
    <w:tmpl w:val="5BCE45E4"/>
    <w:styleLink w:val="NoteListNumber"/>
    <w:lvl w:ilvl="0">
      <w:start w:val="1"/>
      <w:numFmt w:val="none"/>
      <w:lvlRestart w:val="0"/>
      <w:suff w:val="nothing"/>
      <w:lvlText w:val="%1"/>
      <w:lvlJc w:val="left"/>
      <w:pPr>
        <w:ind w:left="0" w:firstLine="0"/>
      </w:pPr>
      <w:rPr>
        <w:rFonts w:ascii="Calibri" w:hAnsi="Calibri" w:cs="Calibri" w:hint="default"/>
        <w:b/>
        <w:i w:val="0"/>
        <w:color w:val="C6BFAB" w:themeColor="accent3"/>
        <w:position w:val="4"/>
      </w:rPr>
    </w:lvl>
    <w:lvl w:ilvl="1">
      <w:start w:val="1"/>
      <w:numFmt w:val="lowerLetter"/>
      <w:lvlText w:val="%1%2"/>
      <w:lvlJc w:val="left"/>
      <w:pPr>
        <w:tabs>
          <w:tab w:val="num" w:pos="170"/>
        </w:tabs>
        <w:ind w:left="170" w:hanging="170"/>
      </w:pPr>
      <w:rPr>
        <w:rFonts w:hint="default"/>
        <w:b/>
        <w:i w:val="0"/>
        <w:color w:val="C6BFAB"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7" w15:restartNumberingAfterBreak="0">
    <w:nsid w:val="19B85820"/>
    <w:multiLevelType w:val="multilevel"/>
    <w:tmpl w:val="F94A5772"/>
    <w:styleLink w:val="ChartListBullets"/>
    <w:lvl w:ilvl="0">
      <w:start w:val="1"/>
      <w:numFmt w:val="bullet"/>
      <w:pStyle w:val="ChartListBullet"/>
      <w:lvlText w:val="■"/>
      <w:lvlJc w:val="left"/>
      <w:pPr>
        <w:tabs>
          <w:tab w:val="num" w:pos="170"/>
        </w:tabs>
        <w:ind w:left="170" w:hanging="170"/>
      </w:pPr>
      <w:rPr>
        <w:rFonts w:ascii="Franklin Gothic Book" w:hAnsi="Franklin Gothic Book" w:hint="default"/>
        <w:color w:val="9B917E" w:themeColor="accent4"/>
        <w:position w:val="2"/>
        <w:sz w:val="12"/>
      </w:rPr>
    </w:lvl>
    <w:lvl w:ilvl="1">
      <w:start w:val="1"/>
      <w:numFmt w:val="bullet"/>
      <w:pStyle w:val="ChartListBullet2"/>
      <w:lvlText w:val="–"/>
      <w:lvlJc w:val="left"/>
      <w:pPr>
        <w:tabs>
          <w:tab w:val="num" w:pos="340"/>
        </w:tabs>
        <w:ind w:left="340" w:hanging="170"/>
      </w:pPr>
      <w:rPr>
        <w:rFonts w:ascii="Franklin Gothic Book" w:hAnsi="Franklin Gothic Book"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416D84"/>
    <w:multiLevelType w:val="multilevel"/>
    <w:tmpl w:val="5BCE45E4"/>
    <w:lvl w:ilvl="0">
      <w:start w:val="1"/>
      <w:numFmt w:val="none"/>
      <w:lvlRestart w:val="0"/>
      <w:suff w:val="nothing"/>
      <w:lvlText w:val="%1"/>
      <w:lvlJc w:val="left"/>
      <w:pPr>
        <w:ind w:left="0" w:firstLine="0"/>
      </w:pPr>
      <w:rPr>
        <w:rFonts w:ascii="Calibri" w:hAnsi="Calibri" w:cs="Calibri" w:hint="default"/>
        <w:b/>
        <w:i w:val="0"/>
        <w:color w:val="C6BFAB" w:themeColor="accent3"/>
        <w:position w:val="4"/>
      </w:rPr>
    </w:lvl>
    <w:lvl w:ilvl="1">
      <w:start w:val="1"/>
      <w:numFmt w:val="lowerLetter"/>
      <w:lvlText w:val="%1%2"/>
      <w:lvlJc w:val="left"/>
      <w:pPr>
        <w:tabs>
          <w:tab w:val="num" w:pos="170"/>
        </w:tabs>
        <w:ind w:left="170" w:hanging="170"/>
      </w:pPr>
      <w:rPr>
        <w:rFonts w:hint="default"/>
        <w:b/>
        <w:i w:val="0"/>
        <w:color w:val="C6BFAB"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9" w15:restartNumberingAfterBreak="0">
    <w:nsid w:val="27006C08"/>
    <w:multiLevelType w:val="multilevel"/>
    <w:tmpl w:val="149034BA"/>
    <w:styleLink w:val="KeyPointBullets"/>
    <w:lvl w:ilvl="0">
      <w:start w:val="1"/>
      <w:numFmt w:val="bullet"/>
      <w:pStyle w:val="KeyPoint"/>
      <w:lvlText w:val="■"/>
      <w:lvlJc w:val="left"/>
      <w:pPr>
        <w:tabs>
          <w:tab w:val="num" w:pos="284"/>
        </w:tabs>
        <w:ind w:left="284" w:hanging="284"/>
      </w:pPr>
      <w:rPr>
        <w:rFonts w:ascii="Franklin Gothic Demi" w:hAnsi="Franklin Gothic Demi" w:hint="default"/>
        <w:color w:val="F61D12" w:themeColor="accent2"/>
      </w:rPr>
    </w:lvl>
    <w:lvl w:ilvl="1">
      <w:start w:val="1"/>
      <w:numFmt w:val="bullet"/>
      <w:pStyle w:val="KeyPoint2"/>
      <w:lvlText w:val="–"/>
      <w:lvlJc w:val="left"/>
      <w:pPr>
        <w:tabs>
          <w:tab w:val="num" w:pos="567"/>
        </w:tabs>
        <w:ind w:left="567" w:hanging="283"/>
      </w:pPr>
      <w:rPr>
        <w:rFonts w:ascii="Franklin Gothic Demi" w:hAnsi="Franklin Gothic Demi" w:hint="default"/>
        <w:color w:val="F61D12" w:themeColor="accent2"/>
        <w:position w:val="2"/>
      </w:rPr>
    </w:lvl>
    <w:lvl w:ilvl="2">
      <w:start w:val="1"/>
      <w:numFmt w:val="bullet"/>
      <w:pStyle w:val="KeyPoint3"/>
      <w:lvlText w:val="…"/>
      <w:lvlJc w:val="left"/>
      <w:pPr>
        <w:tabs>
          <w:tab w:val="num" w:pos="992"/>
        </w:tabs>
        <w:ind w:left="992" w:hanging="425"/>
      </w:pPr>
      <w:rPr>
        <w:rFonts w:ascii="Franklin Gothic Demi" w:hAnsi="Franklin Gothic Demi" w:hint="default"/>
        <w:color w:val="F61D12"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E231F0"/>
    <w:multiLevelType w:val="multilevel"/>
    <w:tmpl w:val="A8A0795C"/>
    <w:styleLink w:val="RecommendationNumbers"/>
    <w:lvl w:ilvl="0">
      <w:start w:val="1"/>
      <w:numFmt w:val="decimal"/>
      <w:pStyle w:val="RecommendationNumber"/>
      <w:lvlText w:val="%1"/>
      <w:lvlJc w:val="left"/>
      <w:pPr>
        <w:tabs>
          <w:tab w:val="num" w:pos="284"/>
        </w:tabs>
        <w:ind w:left="284" w:hanging="284"/>
      </w:pPr>
      <w:rPr>
        <w:rFonts w:hint="default"/>
      </w:rPr>
    </w:lvl>
    <w:lvl w:ilvl="1">
      <w:start w:val="1"/>
      <w:numFmt w:val="lowerLetter"/>
      <w:pStyle w:val="RecommendationNumber2"/>
      <w:lvlText w:val="%2)"/>
      <w:lvlJc w:val="left"/>
      <w:pPr>
        <w:tabs>
          <w:tab w:val="num" w:pos="567"/>
        </w:tabs>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624A0E"/>
    <w:multiLevelType w:val="multilevel"/>
    <w:tmpl w:val="5BCE45E4"/>
    <w:numStyleLink w:val="NoteListNumber"/>
  </w:abstractNum>
  <w:abstractNum w:abstractNumId="12" w15:restartNumberingAfterBreak="0">
    <w:nsid w:val="3487660B"/>
    <w:multiLevelType w:val="multilevel"/>
    <w:tmpl w:val="5BCE45E4"/>
    <w:numStyleLink w:val="NoteListNumber"/>
  </w:abstractNum>
  <w:abstractNum w:abstractNumId="13" w15:restartNumberingAfterBreak="0">
    <w:nsid w:val="41535386"/>
    <w:multiLevelType w:val="multilevel"/>
    <w:tmpl w:val="8C8656A2"/>
    <w:styleLink w:val="TableListNumbers"/>
    <w:lvl w:ilvl="0">
      <w:start w:val="1"/>
      <w:numFmt w:val="decimal"/>
      <w:pStyle w:val="TableListNumber"/>
      <w:lvlText w:val="%1"/>
      <w:lvlJc w:val="left"/>
      <w:pPr>
        <w:tabs>
          <w:tab w:val="num" w:pos="170"/>
        </w:tabs>
        <w:ind w:left="170" w:hanging="170"/>
      </w:pPr>
      <w:rPr>
        <w:rFonts w:ascii="Franklin Gothic Book" w:hAnsi="Franklin Gothic Book" w:hint="default"/>
      </w:rPr>
    </w:lvl>
    <w:lvl w:ilvl="1">
      <w:start w:val="1"/>
      <w:numFmt w:val="lowerLetter"/>
      <w:pStyle w:val="TableListNumber2"/>
      <w:lvlText w:val="%2)"/>
      <w:lvlJc w:val="left"/>
      <w:pPr>
        <w:tabs>
          <w:tab w:val="num" w:pos="340"/>
        </w:tabs>
        <w:ind w:left="340" w:hanging="17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E3E75E8"/>
    <w:multiLevelType w:val="multilevel"/>
    <w:tmpl w:val="49B2C914"/>
    <w:styleLink w:val="HeadingNumbers"/>
    <w:lvl w:ilvl="0">
      <w:start w:val="1"/>
      <w:numFmt w:val="decimal"/>
      <w:pStyle w:val="Heading1"/>
      <w:lvlText w:val="%1"/>
      <w:lvlJc w:val="left"/>
      <w:pPr>
        <w:tabs>
          <w:tab w:val="num" w:pos="567"/>
        </w:tabs>
        <w:ind w:left="567" w:hanging="567"/>
      </w:pPr>
      <w:rPr>
        <w:rFonts w:hint="default"/>
        <w:b w:val="0"/>
        <w:i/>
        <w:color w:val="auto"/>
        <w:sz w:val="36"/>
      </w:rPr>
    </w:lvl>
    <w:lvl w:ilvl="1">
      <w:start w:val="1"/>
      <w:numFmt w:val="none"/>
      <w:lvlRestart w:val="0"/>
      <w:pStyle w:val="Heading2"/>
      <w:suff w:val="nothing"/>
      <w:lvlText w:val=""/>
      <w:lvlJc w:val="left"/>
      <w:pPr>
        <w:ind w:left="0"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567"/>
        </w:tabs>
        <w:ind w:left="567" w:hanging="567"/>
      </w:pPr>
      <w:rPr>
        <w:rFonts w:hint="default"/>
        <w:b w:val="0"/>
        <w:i/>
        <w:caps w:val="0"/>
        <w:sz w:val="36"/>
        <w:szCs w:val="28"/>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asciiTheme="majorHAnsi" w:hAnsiTheme="majorHAnsi" w:hint="default"/>
      </w:rPr>
    </w:lvl>
    <w:lvl w:ilvl="8">
      <w:start w:val="1"/>
      <w:numFmt w:val="none"/>
      <w:lvlRestart w:val="0"/>
      <w:pStyle w:val="Heading9"/>
      <w:suff w:val="nothing"/>
      <w:lvlText w:val=""/>
      <w:lvlJc w:val="left"/>
      <w:pPr>
        <w:ind w:left="0" w:firstLine="0"/>
      </w:pPr>
      <w:rPr>
        <w:rFonts w:asciiTheme="majorHAnsi" w:hAnsiTheme="majorHAnsi" w:hint="default"/>
      </w:rPr>
    </w:lvl>
  </w:abstractNum>
  <w:abstractNum w:abstractNumId="15" w15:restartNumberingAfterBreak="0">
    <w:nsid w:val="542E221A"/>
    <w:multiLevelType w:val="multilevel"/>
    <w:tmpl w:val="567ADE74"/>
    <w:styleLink w:val="TableListBullets"/>
    <w:lvl w:ilvl="0">
      <w:start w:val="1"/>
      <w:numFmt w:val="bullet"/>
      <w:pStyle w:val="TableListBullet"/>
      <w:lvlText w:val="■"/>
      <w:lvlJc w:val="left"/>
      <w:pPr>
        <w:tabs>
          <w:tab w:val="num" w:pos="170"/>
        </w:tabs>
        <w:ind w:left="170" w:hanging="170"/>
      </w:pPr>
      <w:rPr>
        <w:rFonts w:ascii="Franklin Gothic Book" w:hAnsi="Franklin Gothic Book"/>
        <w:color w:val="9B917E" w:themeColor="accent4"/>
        <w:spacing w:val="0"/>
        <w:w w:val="100"/>
        <w:position w:val="3"/>
        <w:sz w:val="12"/>
      </w:rPr>
    </w:lvl>
    <w:lvl w:ilvl="1">
      <w:start w:val="1"/>
      <w:numFmt w:val="bullet"/>
      <w:pStyle w:val="TableListBullet2"/>
      <w:lvlText w:val="–"/>
      <w:lvlJc w:val="left"/>
      <w:pPr>
        <w:tabs>
          <w:tab w:val="num" w:pos="340"/>
        </w:tabs>
        <w:ind w:left="340" w:hanging="170"/>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787896"/>
    <w:multiLevelType w:val="multilevel"/>
    <w:tmpl w:val="567ADE74"/>
    <w:numStyleLink w:val="TableListBullets"/>
  </w:abstractNum>
  <w:abstractNum w:abstractNumId="17" w15:restartNumberingAfterBreak="0">
    <w:nsid w:val="58B8648D"/>
    <w:multiLevelType w:val="multilevel"/>
    <w:tmpl w:val="5BCE45E4"/>
    <w:lvl w:ilvl="0">
      <w:start w:val="1"/>
      <w:numFmt w:val="none"/>
      <w:lvlRestart w:val="0"/>
      <w:suff w:val="nothing"/>
      <w:lvlText w:val="%1"/>
      <w:lvlJc w:val="left"/>
      <w:pPr>
        <w:ind w:left="0" w:firstLine="0"/>
      </w:pPr>
      <w:rPr>
        <w:rFonts w:ascii="Calibri" w:hAnsi="Calibri" w:cs="Calibri" w:hint="default"/>
        <w:b/>
        <w:i w:val="0"/>
        <w:color w:val="C6BFAB" w:themeColor="accent3"/>
        <w:position w:val="4"/>
      </w:rPr>
    </w:lvl>
    <w:lvl w:ilvl="1">
      <w:start w:val="1"/>
      <w:numFmt w:val="lowerLetter"/>
      <w:pStyle w:val="NoteNumber"/>
      <w:lvlText w:val="%1%2"/>
      <w:lvlJc w:val="left"/>
      <w:pPr>
        <w:tabs>
          <w:tab w:val="num" w:pos="170"/>
        </w:tabs>
        <w:ind w:left="170" w:hanging="170"/>
      </w:pPr>
      <w:rPr>
        <w:rFonts w:hint="default"/>
        <w:b/>
        <w:i w:val="0"/>
        <w:color w:val="C6BFAB"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18" w15:restartNumberingAfterBreak="0">
    <w:nsid w:val="6C420028"/>
    <w:multiLevelType w:val="multilevel"/>
    <w:tmpl w:val="AD122346"/>
    <w:styleLink w:val="ChartListNumber"/>
    <w:lvl w:ilvl="0">
      <w:start w:val="1"/>
      <w:numFmt w:val="decimal"/>
      <w:pStyle w:val="ChartListNumber0"/>
      <w:lvlText w:val="%1"/>
      <w:lvlJc w:val="left"/>
      <w:pPr>
        <w:tabs>
          <w:tab w:val="num" w:pos="170"/>
        </w:tabs>
        <w:ind w:left="170" w:hanging="17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18120EA"/>
    <w:multiLevelType w:val="multilevel"/>
    <w:tmpl w:val="CB3EC8D0"/>
    <w:styleLink w:val="ListBullets"/>
    <w:lvl w:ilvl="0">
      <w:start w:val="1"/>
      <w:numFmt w:val="bullet"/>
      <w:pStyle w:val="ListBullet"/>
      <w:lvlText w:val="■"/>
      <w:lvlJc w:val="left"/>
      <w:pPr>
        <w:tabs>
          <w:tab w:val="num" w:pos="284"/>
        </w:tabs>
        <w:ind w:left="284" w:hanging="284"/>
      </w:pPr>
      <w:rPr>
        <w:rFonts w:ascii="Franklin Gothic Demi" w:hAnsi="Franklin Gothic Demi" w:hint="default"/>
        <w:color w:val="9B917E" w:themeColor="accent4"/>
        <w:position w:val="3"/>
        <w:sz w:val="16"/>
      </w:rPr>
    </w:lvl>
    <w:lvl w:ilvl="1">
      <w:start w:val="1"/>
      <w:numFmt w:val="bullet"/>
      <w:pStyle w:val="ListBullet2"/>
      <w:lvlText w:val="–"/>
      <w:lvlJc w:val="left"/>
      <w:pPr>
        <w:tabs>
          <w:tab w:val="num" w:pos="567"/>
        </w:tabs>
        <w:ind w:left="567" w:hanging="283"/>
      </w:pPr>
      <w:rPr>
        <w:rFonts w:hint="default"/>
      </w:rPr>
    </w:lvl>
    <w:lvl w:ilvl="2">
      <w:start w:val="1"/>
      <w:numFmt w:val="bullet"/>
      <w:pStyle w:val="ListBullet3"/>
      <w:lvlText w:val="…"/>
      <w:lvlJc w:val="left"/>
      <w:pPr>
        <w:tabs>
          <w:tab w:val="num" w:pos="907"/>
        </w:tabs>
        <w:ind w:left="907" w:hanging="340"/>
      </w:pPr>
      <w:rPr>
        <w:rFonts w:ascii="Calisto MT" w:hAnsi="Calisto MT" w:hint="default"/>
        <w:color w:val="9B917E" w:themeColor="accent4"/>
        <w:position w:val="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20F67A8"/>
    <w:multiLevelType w:val="multilevel"/>
    <w:tmpl w:val="0C090029"/>
    <w:name w:val="NoteNumber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72BB502B"/>
    <w:multiLevelType w:val="multilevel"/>
    <w:tmpl w:val="CB90F828"/>
    <w:lvl w:ilvl="0">
      <w:start w:val="1"/>
      <w:numFmt w:val="lowerLetter"/>
      <w:lvlRestart w:val="0"/>
      <w:lvlText w:val="%1"/>
      <w:lvlJc w:val="left"/>
      <w:pPr>
        <w:tabs>
          <w:tab w:val="num" w:pos="170"/>
        </w:tabs>
        <w:ind w:left="0" w:firstLine="0"/>
      </w:pPr>
      <w:rPr>
        <w:rFonts w:hint="default"/>
        <w:b/>
        <w:bCs w:val="0"/>
        <w:i w:val="0"/>
        <w:iCs w:val="0"/>
        <w:caps w:val="0"/>
        <w:smallCaps w:val="0"/>
        <w:strike w:val="0"/>
        <w:dstrike w:val="0"/>
        <w:noProof w:val="0"/>
        <w:vanish w:val="0"/>
        <w:color w:val="00497E"/>
        <w:spacing w:val="0"/>
        <w:kern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2" w15:restartNumberingAfterBreak="0">
    <w:nsid w:val="7685256D"/>
    <w:multiLevelType w:val="hybridMultilevel"/>
    <w:tmpl w:val="0E80A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3A0DF8"/>
    <w:multiLevelType w:val="multilevel"/>
    <w:tmpl w:val="E6863C72"/>
    <w:lvl w:ilvl="0">
      <w:start w:val="1"/>
      <w:numFmt w:val="none"/>
      <w:lvlRestart w:val="0"/>
      <w:suff w:val="nothing"/>
      <w:lvlText w:val="%1"/>
      <w:lvlJc w:val="left"/>
      <w:pPr>
        <w:ind w:left="0" w:firstLine="0"/>
      </w:pPr>
      <w:rPr>
        <w:rFonts w:ascii="Calibri" w:hAnsi="Calibri" w:cs="Calibri" w:hint="default"/>
        <w:b/>
        <w:i w:val="0"/>
        <w:color w:val="C6BFAB" w:themeColor="accent3"/>
        <w:position w:val="4"/>
      </w:rPr>
    </w:lvl>
    <w:lvl w:ilvl="1">
      <w:start w:val="1"/>
      <w:numFmt w:val="lowerLetter"/>
      <w:lvlText w:val="%1%2"/>
      <w:lvlJc w:val="left"/>
      <w:pPr>
        <w:tabs>
          <w:tab w:val="num" w:pos="170"/>
        </w:tabs>
        <w:ind w:left="170" w:hanging="170"/>
      </w:pPr>
      <w:rPr>
        <w:rFonts w:hint="default"/>
        <w:b/>
        <w:i w:val="0"/>
        <w:color w:val="C6BFAB"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num w:numId="1" w16cid:durableId="133721425">
    <w:abstractNumId w:val="13"/>
  </w:num>
  <w:num w:numId="2" w16cid:durableId="1059011527">
    <w:abstractNumId w:val="15"/>
  </w:num>
  <w:num w:numId="3" w16cid:durableId="1359548972">
    <w:abstractNumId w:val="7"/>
  </w:num>
  <w:num w:numId="4" w16cid:durableId="913852385">
    <w:abstractNumId w:val="18"/>
  </w:num>
  <w:num w:numId="5" w16cid:durableId="1125123081">
    <w:abstractNumId w:val="14"/>
  </w:num>
  <w:num w:numId="6" w16cid:durableId="1595161950">
    <w:abstractNumId w:val="10"/>
  </w:num>
  <w:num w:numId="7" w16cid:durableId="63374877">
    <w:abstractNumId w:val="23"/>
  </w:num>
  <w:num w:numId="8" w16cid:durableId="1718235213">
    <w:abstractNumId w:val="19"/>
    <w:lvlOverride w:ilvl="0">
      <w:lvl w:ilvl="0">
        <w:start w:val="1"/>
        <w:numFmt w:val="bullet"/>
        <w:pStyle w:val="ListBullet"/>
        <w:lvlText w:val="■"/>
        <w:lvlJc w:val="left"/>
        <w:pPr>
          <w:tabs>
            <w:tab w:val="num" w:pos="284"/>
          </w:tabs>
          <w:ind w:left="284" w:hanging="284"/>
        </w:pPr>
        <w:rPr>
          <w:rFonts w:ascii="Franklin Gothic Demi" w:hAnsi="Franklin Gothic Demi" w:hint="default"/>
          <w:color w:val="006B7A" w:themeColor="accent1"/>
        </w:rPr>
      </w:lvl>
    </w:lvlOverride>
    <w:lvlOverride w:ilvl="1">
      <w:lvl w:ilvl="1">
        <w:start w:val="1"/>
        <w:numFmt w:val="bullet"/>
        <w:pStyle w:val="ListBullet2"/>
        <w:lvlText w:val="–"/>
        <w:lvlJc w:val="left"/>
        <w:pPr>
          <w:tabs>
            <w:tab w:val="num" w:pos="567"/>
          </w:tabs>
          <w:ind w:left="567" w:hanging="283"/>
        </w:pPr>
        <w:rPr>
          <w:rFonts w:ascii="Franklin Gothic Demi" w:hAnsi="Franklin Gothic Demi" w:hint="default"/>
          <w:color w:val="006B7A" w:themeColor="accent1"/>
          <w:position w:val="2"/>
        </w:rPr>
      </w:lvl>
    </w:lvlOverride>
    <w:lvlOverride w:ilvl="2">
      <w:lvl w:ilvl="2">
        <w:start w:val="1"/>
        <w:numFmt w:val="bullet"/>
        <w:pStyle w:val="ListBullet3"/>
        <w:lvlText w:val="…"/>
        <w:lvlJc w:val="left"/>
        <w:pPr>
          <w:tabs>
            <w:tab w:val="num" w:pos="992"/>
          </w:tabs>
          <w:ind w:left="992" w:hanging="425"/>
        </w:pPr>
        <w:rPr>
          <w:rFonts w:ascii="Franklin Gothic Demi" w:hAnsi="Franklin Gothic Demi" w:hint="default"/>
          <w:color w:val="EF1209"/>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248121798">
    <w:abstractNumId w:val="16"/>
  </w:num>
  <w:num w:numId="10" w16cid:durableId="1848514258">
    <w:abstractNumId w:val="1"/>
  </w:num>
  <w:num w:numId="11" w16cid:durableId="2035112062">
    <w:abstractNumId w:val="19"/>
  </w:num>
  <w:num w:numId="12" w16cid:durableId="1466318586">
    <w:abstractNumId w:val="5"/>
  </w:num>
  <w:num w:numId="13" w16cid:durableId="125852325">
    <w:abstractNumId w:val="9"/>
  </w:num>
  <w:num w:numId="14" w16cid:durableId="1356155289">
    <w:abstractNumId w:val="6"/>
  </w:num>
  <w:num w:numId="15" w16cid:durableId="444420577">
    <w:abstractNumId w:val="12"/>
  </w:num>
  <w:num w:numId="16" w16cid:durableId="503937503">
    <w:abstractNumId w:val="2"/>
  </w:num>
  <w:num w:numId="17" w16cid:durableId="913393070">
    <w:abstractNumId w:val="11"/>
  </w:num>
  <w:num w:numId="18" w16cid:durableId="19294587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495671">
    <w:abstractNumId w:val="17"/>
  </w:num>
  <w:num w:numId="20" w16cid:durableId="1300963763">
    <w:abstractNumId w:val="3"/>
  </w:num>
  <w:num w:numId="21" w16cid:durableId="1016734896">
    <w:abstractNumId w:val="14"/>
  </w:num>
  <w:num w:numId="22" w16cid:durableId="1162089482">
    <w:abstractNumId w:val="14"/>
  </w:num>
  <w:num w:numId="23" w16cid:durableId="512958820">
    <w:abstractNumId w:val="14"/>
  </w:num>
  <w:num w:numId="24" w16cid:durableId="1111434069">
    <w:abstractNumId w:val="14"/>
  </w:num>
  <w:num w:numId="25" w16cid:durableId="1571230831">
    <w:abstractNumId w:val="14"/>
  </w:num>
  <w:num w:numId="26" w16cid:durableId="408504405">
    <w:abstractNumId w:val="14"/>
  </w:num>
  <w:num w:numId="27" w16cid:durableId="582883978">
    <w:abstractNumId w:val="14"/>
  </w:num>
  <w:num w:numId="28" w16cid:durableId="2096973758">
    <w:abstractNumId w:val="14"/>
  </w:num>
  <w:num w:numId="29" w16cid:durableId="991833873">
    <w:abstractNumId w:val="23"/>
  </w:num>
  <w:num w:numId="30" w16cid:durableId="1185752749">
    <w:abstractNumId w:val="19"/>
  </w:num>
  <w:num w:numId="31" w16cid:durableId="419370556">
    <w:abstractNumId w:val="5"/>
  </w:num>
  <w:num w:numId="32" w16cid:durableId="1840608610">
    <w:abstractNumId w:val="8"/>
  </w:num>
  <w:num w:numId="33" w16cid:durableId="5428662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8650557">
    <w:abstractNumId w:val="19"/>
  </w:num>
  <w:num w:numId="35" w16cid:durableId="14729406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5635417">
    <w:abstractNumId w:val="0"/>
  </w:num>
  <w:num w:numId="37" w16cid:durableId="779295617">
    <w:abstractNumId w:val="19"/>
  </w:num>
  <w:num w:numId="38" w16cid:durableId="1897161260">
    <w:abstractNumId w:val="19"/>
  </w:num>
  <w:num w:numId="39" w16cid:durableId="136455409">
    <w:abstractNumId w:val="19"/>
    <w:lvlOverride w:ilvl="0">
      <w:lvl w:ilvl="0">
        <w:start w:val="1"/>
        <w:numFmt w:val="bullet"/>
        <w:pStyle w:val="ListBullet"/>
        <w:lvlText w:val="■"/>
        <w:lvlJc w:val="left"/>
        <w:pPr>
          <w:tabs>
            <w:tab w:val="num" w:pos="284"/>
          </w:tabs>
          <w:ind w:left="284" w:hanging="284"/>
        </w:pPr>
        <w:rPr>
          <w:rFonts w:ascii="Franklin Gothic Demi" w:hAnsi="Franklin Gothic Demi" w:hint="default"/>
          <w:color w:val="006B7A" w:themeColor="accent1"/>
        </w:rPr>
      </w:lvl>
    </w:lvlOverride>
    <w:lvlOverride w:ilvl="1">
      <w:lvl w:ilvl="1">
        <w:start w:val="1"/>
        <w:numFmt w:val="bullet"/>
        <w:pStyle w:val="ListBullet2"/>
        <w:lvlText w:val="–"/>
        <w:lvlJc w:val="left"/>
        <w:pPr>
          <w:tabs>
            <w:tab w:val="num" w:pos="567"/>
          </w:tabs>
          <w:ind w:left="567" w:hanging="283"/>
        </w:pPr>
        <w:rPr>
          <w:rFonts w:ascii="Franklin Gothic Demi" w:hAnsi="Franklin Gothic Demi" w:hint="default"/>
          <w:color w:val="006B7A" w:themeColor="accent1"/>
          <w:position w:val="2"/>
        </w:rPr>
      </w:lvl>
    </w:lvlOverride>
    <w:lvlOverride w:ilvl="2">
      <w:lvl w:ilvl="2">
        <w:start w:val="1"/>
        <w:numFmt w:val="bullet"/>
        <w:pStyle w:val="ListBullet3"/>
        <w:lvlText w:val="…"/>
        <w:lvlJc w:val="left"/>
        <w:pPr>
          <w:tabs>
            <w:tab w:val="num" w:pos="992"/>
          </w:tabs>
          <w:ind w:left="992" w:hanging="425"/>
        </w:pPr>
        <w:rPr>
          <w:rFonts w:ascii="Franklin Gothic Demi" w:hAnsi="Franklin Gothic Demi" w:hint="default"/>
          <w:color w:val="EF1209"/>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16cid:durableId="1993098367">
    <w:abstractNumId w:val="19"/>
  </w:num>
  <w:num w:numId="41" w16cid:durableId="1477988179">
    <w:abstractNumId w:val="14"/>
  </w:num>
  <w:num w:numId="42" w16cid:durableId="1467238134">
    <w:abstractNumId w:val="19"/>
  </w:num>
  <w:num w:numId="43" w16cid:durableId="1457144916">
    <w:abstractNumId w:val="22"/>
  </w:num>
  <w:num w:numId="44" w16cid:durableId="725418534">
    <w:abstractNumId w:val="19"/>
    <w:lvlOverride w:ilvl="0">
      <w:lvl w:ilvl="0">
        <w:start w:val="1"/>
        <w:numFmt w:val="bullet"/>
        <w:pStyle w:val="ListBullet"/>
        <w:lvlText w:val="■"/>
        <w:lvlJc w:val="left"/>
        <w:pPr>
          <w:tabs>
            <w:tab w:val="num" w:pos="284"/>
          </w:tabs>
          <w:ind w:left="284" w:hanging="284"/>
        </w:pPr>
        <w:rPr>
          <w:rFonts w:ascii="Franklin Gothic Demi" w:hAnsi="Franklin Gothic Demi" w:hint="default"/>
          <w:color w:val="006B7A" w:themeColor="accent1"/>
        </w:rPr>
      </w:lvl>
    </w:lvlOverride>
    <w:lvlOverride w:ilvl="1">
      <w:lvl w:ilvl="1">
        <w:start w:val="1"/>
        <w:numFmt w:val="bullet"/>
        <w:pStyle w:val="ListBullet2"/>
        <w:lvlText w:val="–"/>
        <w:lvlJc w:val="left"/>
        <w:pPr>
          <w:tabs>
            <w:tab w:val="num" w:pos="567"/>
          </w:tabs>
          <w:ind w:left="567" w:hanging="283"/>
        </w:pPr>
        <w:rPr>
          <w:rFonts w:ascii="Franklin Gothic Demi" w:hAnsi="Franklin Gothic Demi" w:hint="default"/>
          <w:color w:val="006B7A" w:themeColor="accent1"/>
          <w:position w:val="2"/>
        </w:rPr>
      </w:lvl>
    </w:lvlOverride>
    <w:lvlOverride w:ilvl="2">
      <w:lvl w:ilvl="2">
        <w:start w:val="1"/>
        <w:numFmt w:val="bullet"/>
        <w:pStyle w:val="ListBullet3"/>
        <w:lvlText w:val="…"/>
        <w:lvlJc w:val="left"/>
        <w:pPr>
          <w:tabs>
            <w:tab w:val="num" w:pos="992"/>
          </w:tabs>
          <w:ind w:left="992" w:hanging="425"/>
        </w:pPr>
        <w:rPr>
          <w:rFonts w:ascii="Franklin Gothic Demi" w:hAnsi="Franklin Gothic Demi" w:hint="default"/>
          <w:color w:val="EF1209"/>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16cid:durableId="617302634">
    <w:abstractNumId w:val="19"/>
    <w:lvlOverride w:ilvl="0">
      <w:lvl w:ilvl="0">
        <w:start w:val="1"/>
        <w:numFmt w:val="bullet"/>
        <w:pStyle w:val="ListBullet"/>
        <w:lvlText w:val="■"/>
        <w:lvlJc w:val="left"/>
        <w:pPr>
          <w:tabs>
            <w:tab w:val="num" w:pos="284"/>
          </w:tabs>
          <w:ind w:left="284" w:hanging="284"/>
        </w:pPr>
        <w:rPr>
          <w:rFonts w:ascii="Franklin Gothic Demi" w:hAnsi="Franklin Gothic Demi" w:hint="default"/>
          <w:color w:val="006B7A" w:themeColor="accent1"/>
        </w:rPr>
      </w:lvl>
    </w:lvlOverride>
    <w:lvlOverride w:ilvl="1">
      <w:lvl w:ilvl="1">
        <w:start w:val="1"/>
        <w:numFmt w:val="bullet"/>
        <w:pStyle w:val="ListBullet2"/>
        <w:lvlText w:val="–"/>
        <w:lvlJc w:val="left"/>
        <w:pPr>
          <w:tabs>
            <w:tab w:val="num" w:pos="567"/>
          </w:tabs>
          <w:ind w:left="567" w:hanging="283"/>
        </w:pPr>
        <w:rPr>
          <w:rFonts w:ascii="Franklin Gothic Demi" w:hAnsi="Franklin Gothic Demi" w:hint="default"/>
          <w:color w:val="006B7A" w:themeColor="accent1"/>
          <w:position w:val="2"/>
        </w:rPr>
      </w:lvl>
    </w:lvlOverride>
    <w:lvlOverride w:ilvl="2">
      <w:lvl w:ilvl="2">
        <w:start w:val="1"/>
        <w:numFmt w:val="bullet"/>
        <w:pStyle w:val="ListBullet3"/>
        <w:lvlText w:val="…"/>
        <w:lvlJc w:val="left"/>
        <w:pPr>
          <w:tabs>
            <w:tab w:val="num" w:pos="992"/>
          </w:tabs>
          <w:ind w:left="992" w:hanging="425"/>
        </w:pPr>
        <w:rPr>
          <w:rFonts w:ascii="Franklin Gothic Demi" w:hAnsi="Franklin Gothic Demi" w:hint="default"/>
          <w:color w:val="EF1209"/>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enforcement="0"/>
  <w:defaultTabStop w:val="284"/>
  <w:clickAndTypeStyle w:val="BodyText"/>
  <w:evenAndOddHeaders/>
  <w:drawingGridHorizontalSpacing w:val="142"/>
  <w:drawingGridVerticalSpacing w:val="14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AE"/>
    <w:rsid w:val="00000726"/>
    <w:rsid w:val="00000A26"/>
    <w:rsid w:val="00001C43"/>
    <w:rsid w:val="00002298"/>
    <w:rsid w:val="00002721"/>
    <w:rsid w:val="00003018"/>
    <w:rsid w:val="00003240"/>
    <w:rsid w:val="0000404E"/>
    <w:rsid w:val="00004361"/>
    <w:rsid w:val="00004978"/>
    <w:rsid w:val="00004A6D"/>
    <w:rsid w:val="000053BF"/>
    <w:rsid w:val="00005768"/>
    <w:rsid w:val="00005B79"/>
    <w:rsid w:val="00005C61"/>
    <w:rsid w:val="00005E5D"/>
    <w:rsid w:val="000062F3"/>
    <w:rsid w:val="000066A9"/>
    <w:rsid w:val="00006740"/>
    <w:rsid w:val="00006D68"/>
    <w:rsid w:val="00006DF3"/>
    <w:rsid w:val="0000746E"/>
    <w:rsid w:val="000078F0"/>
    <w:rsid w:val="00007CA6"/>
    <w:rsid w:val="00007E24"/>
    <w:rsid w:val="00010588"/>
    <w:rsid w:val="00011617"/>
    <w:rsid w:val="0001189D"/>
    <w:rsid w:val="000127A9"/>
    <w:rsid w:val="00013368"/>
    <w:rsid w:val="000134CD"/>
    <w:rsid w:val="000139F3"/>
    <w:rsid w:val="00013F0C"/>
    <w:rsid w:val="00014030"/>
    <w:rsid w:val="000151B2"/>
    <w:rsid w:val="00015ED1"/>
    <w:rsid w:val="00016256"/>
    <w:rsid w:val="000166D5"/>
    <w:rsid w:val="000168B8"/>
    <w:rsid w:val="000168BA"/>
    <w:rsid w:val="000168F5"/>
    <w:rsid w:val="000170C7"/>
    <w:rsid w:val="00017323"/>
    <w:rsid w:val="0001781E"/>
    <w:rsid w:val="00017D5A"/>
    <w:rsid w:val="00017E94"/>
    <w:rsid w:val="00020422"/>
    <w:rsid w:val="000204E1"/>
    <w:rsid w:val="00020AFD"/>
    <w:rsid w:val="00020C05"/>
    <w:rsid w:val="00020D00"/>
    <w:rsid w:val="0002132A"/>
    <w:rsid w:val="00022112"/>
    <w:rsid w:val="00022345"/>
    <w:rsid w:val="000226BE"/>
    <w:rsid w:val="00022B66"/>
    <w:rsid w:val="000235C7"/>
    <w:rsid w:val="0002396F"/>
    <w:rsid w:val="00023B6D"/>
    <w:rsid w:val="00023F46"/>
    <w:rsid w:val="00024206"/>
    <w:rsid w:val="0002454F"/>
    <w:rsid w:val="00024872"/>
    <w:rsid w:val="000249FB"/>
    <w:rsid w:val="000253F4"/>
    <w:rsid w:val="000256F5"/>
    <w:rsid w:val="0002575D"/>
    <w:rsid w:val="00025C88"/>
    <w:rsid w:val="00025DD9"/>
    <w:rsid w:val="00025E79"/>
    <w:rsid w:val="00025EA8"/>
    <w:rsid w:val="00026DB4"/>
    <w:rsid w:val="00026EFD"/>
    <w:rsid w:val="00027242"/>
    <w:rsid w:val="00027D0D"/>
    <w:rsid w:val="00027D26"/>
    <w:rsid w:val="00027E7C"/>
    <w:rsid w:val="000309F2"/>
    <w:rsid w:val="00030E82"/>
    <w:rsid w:val="000315D0"/>
    <w:rsid w:val="0003173C"/>
    <w:rsid w:val="0003192F"/>
    <w:rsid w:val="00032488"/>
    <w:rsid w:val="00032AFA"/>
    <w:rsid w:val="000331D6"/>
    <w:rsid w:val="0003367D"/>
    <w:rsid w:val="00033C5D"/>
    <w:rsid w:val="00033FEC"/>
    <w:rsid w:val="000346A7"/>
    <w:rsid w:val="000349EE"/>
    <w:rsid w:val="00035417"/>
    <w:rsid w:val="00036264"/>
    <w:rsid w:val="00036528"/>
    <w:rsid w:val="00036FD6"/>
    <w:rsid w:val="0003736E"/>
    <w:rsid w:val="00037F9E"/>
    <w:rsid w:val="0004009C"/>
    <w:rsid w:val="000401A9"/>
    <w:rsid w:val="00040588"/>
    <w:rsid w:val="00040634"/>
    <w:rsid w:val="0004110A"/>
    <w:rsid w:val="00041873"/>
    <w:rsid w:val="000419CE"/>
    <w:rsid w:val="00042363"/>
    <w:rsid w:val="000423CB"/>
    <w:rsid w:val="00042575"/>
    <w:rsid w:val="00042BB7"/>
    <w:rsid w:val="000433D0"/>
    <w:rsid w:val="00043FE2"/>
    <w:rsid w:val="00045326"/>
    <w:rsid w:val="00045E5F"/>
    <w:rsid w:val="000461CB"/>
    <w:rsid w:val="00046257"/>
    <w:rsid w:val="00046709"/>
    <w:rsid w:val="000473DD"/>
    <w:rsid w:val="000474B7"/>
    <w:rsid w:val="00047874"/>
    <w:rsid w:val="00047937"/>
    <w:rsid w:val="00051172"/>
    <w:rsid w:val="000515E8"/>
    <w:rsid w:val="000520F4"/>
    <w:rsid w:val="00052303"/>
    <w:rsid w:val="00052937"/>
    <w:rsid w:val="00052A12"/>
    <w:rsid w:val="00053CE7"/>
    <w:rsid w:val="00053DE8"/>
    <w:rsid w:val="000543D9"/>
    <w:rsid w:val="0005455A"/>
    <w:rsid w:val="00054AAC"/>
    <w:rsid w:val="000559DE"/>
    <w:rsid w:val="000561C1"/>
    <w:rsid w:val="000565B0"/>
    <w:rsid w:val="00056969"/>
    <w:rsid w:val="00056B59"/>
    <w:rsid w:val="00057297"/>
    <w:rsid w:val="0005743B"/>
    <w:rsid w:val="000574F9"/>
    <w:rsid w:val="00057B38"/>
    <w:rsid w:val="000603F1"/>
    <w:rsid w:val="0006060A"/>
    <w:rsid w:val="00060F25"/>
    <w:rsid w:val="0006157A"/>
    <w:rsid w:val="000616A6"/>
    <w:rsid w:val="00061CDB"/>
    <w:rsid w:val="00061EDA"/>
    <w:rsid w:val="00061F24"/>
    <w:rsid w:val="00062519"/>
    <w:rsid w:val="00062783"/>
    <w:rsid w:val="00062784"/>
    <w:rsid w:val="000627EF"/>
    <w:rsid w:val="00062A75"/>
    <w:rsid w:val="00062F9D"/>
    <w:rsid w:val="00063C7B"/>
    <w:rsid w:val="00063D61"/>
    <w:rsid w:val="00063EEB"/>
    <w:rsid w:val="000642B7"/>
    <w:rsid w:val="00064364"/>
    <w:rsid w:val="00064A8B"/>
    <w:rsid w:val="000650EF"/>
    <w:rsid w:val="000651A1"/>
    <w:rsid w:val="000652FC"/>
    <w:rsid w:val="00065889"/>
    <w:rsid w:val="0006632F"/>
    <w:rsid w:val="00066349"/>
    <w:rsid w:val="0006734F"/>
    <w:rsid w:val="00067550"/>
    <w:rsid w:val="000675E5"/>
    <w:rsid w:val="00067A0C"/>
    <w:rsid w:val="00067D68"/>
    <w:rsid w:val="00070083"/>
    <w:rsid w:val="000701E7"/>
    <w:rsid w:val="00070654"/>
    <w:rsid w:val="00070F30"/>
    <w:rsid w:val="000711C9"/>
    <w:rsid w:val="00071241"/>
    <w:rsid w:val="000719EA"/>
    <w:rsid w:val="0007277D"/>
    <w:rsid w:val="000727E9"/>
    <w:rsid w:val="00072873"/>
    <w:rsid w:val="00072A63"/>
    <w:rsid w:val="00072AD9"/>
    <w:rsid w:val="00072EEA"/>
    <w:rsid w:val="00072F71"/>
    <w:rsid w:val="0007366E"/>
    <w:rsid w:val="00073C36"/>
    <w:rsid w:val="00074F3B"/>
    <w:rsid w:val="00074FF9"/>
    <w:rsid w:val="00075CD2"/>
    <w:rsid w:val="00075F34"/>
    <w:rsid w:val="00077305"/>
    <w:rsid w:val="0007740C"/>
    <w:rsid w:val="00077A10"/>
    <w:rsid w:val="00080368"/>
    <w:rsid w:val="000814B3"/>
    <w:rsid w:val="0008153A"/>
    <w:rsid w:val="00081B13"/>
    <w:rsid w:val="00081C0A"/>
    <w:rsid w:val="00082D1C"/>
    <w:rsid w:val="0008370B"/>
    <w:rsid w:val="00083CC5"/>
    <w:rsid w:val="00084175"/>
    <w:rsid w:val="0008453C"/>
    <w:rsid w:val="000845DC"/>
    <w:rsid w:val="00084F3B"/>
    <w:rsid w:val="00085245"/>
    <w:rsid w:val="00085570"/>
    <w:rsid w:val="000858B2"/>
    <w:rsid w:val="000866A5"/>
    <w:rsid w:val="000872FB"/>
    <w:rsid w:val="000873CC"/>
    <w:rsid w:val="00087570"/>
    <w:rsid w:val="00087E40"/>
    <w:rsid w:val="000903B7"/>
    <w:rsid w:val="000906A2"/>
    <w:rsid w:val="000906EF"/>
    <w:rsid w:val="000907AB"/>
    <w:rsid w:val="00090B41"/>
    <w:rsid w:val="00091361"/>
    <w:rsid w:val="00091834"/>
    <w:rsid w:val="00091DF6"/>
    <w:rsid w:val="000920BA"/>
    <w:rsid w:val="00092310"/>
    <w:rsid w:val="000923A8"/>
    <w:rsid w:val="000928DF"/>
    <w:rsid w:val="00092BC9"/>
    <w:rsid w:val="00092C85"/>
    <w:rsid w:val="0009313B"/>
    <w:rsid w:val="000931CF"/>
    <w:rsid w:val="00094232"/>
    <w:rsid w:val="00094293"/>
    <w:rsid w:val="0009431A"/>
    <w:rsid w:val="00094910"/>
    <w:rsid w:val="00095461"/>
    <w:rsid w:val="0009562F"/>
    <w:rsid w:val="00095683"/>
    <w:rsid w:val="00095D2C"/>
    <w:rsid w:val="00095E27"/>
    <w:rsid w:val="0009623A"/>
    <w:rsid w:val="000965C9"/>
    <w:rsid w:val="000978D6"/>
    <w:rsid w:val="0009795B"/>
    <w:rsid w:val="000A04F6"/>
    <w:rsid w:val="000A109F"/>
    <w:rsid w:val="000A1830"/>
    <w:rsid w:val="000A1A56"/>
    <w:rsid w:val="000A27C1"/>
    <w:rsid w:val="000A29F5"/>
    <w:rsid w:val="000A2B3E"/>
    <w:rsid w:val="000A356B"/>
    <w:rsid w:val="000A3975"/>
    <w:rsid w:val="000A4194"/>
    <w:rsid w:val="000A43D9"/>
    <w:rsid w:val="000A48EB"/>
    <w:rsid w:val="000A4D4D"/>
    <w:rsid w:val="000A4DFD"/>
    <w:rsid w:val="000A5E13"/>
    <w:rsid w:val="000A60A2"/>
    <w:rsid w:val="000A61F2"/>
    <w:rsid w:val="000A63A7"/>
    <w:rsid w:val="000A69FC"/>
    <w:rsid w:val="000A744E"/>
    <w:rsid w:val="000A7784"/>
    <w:rsid w:val="000A7825"/>
    <w:rsid w:val="000A7A32"/>
    <w:rsid w:val="000A7EAA"/>
    <w:rsid w:val="000B0ABF"/>
    <w:rsid w:val="000B0F40"/>
    <w:rsid w:val="000B147B"/>
    <w:rsid w:val="000B162E"/>
    <w:rsid w:val="000B2240"/>
    <w:rsid w:val="000B25BE"/>
    <w:rsid w:val="000B2602"/>
    <w:rsid w:val="000B2683"/>
    <w:rsid w:val="000B363C"/>
    <w:rsid w:val="000B397D"/>
    <w:rsid w:val="000B3A93"/>
    <w:rsid w:val="000B3F43"/>
    <w:rsid w:val="000B44B5"/>
    <w:rsid w:val="000B476C"/>
    <w:rsid w:val="000B4843"/>
    <w:rsid w:val="000B4B38"/>
    <w:rsid w:val="000B4F3D"/>
    <w:rsid w:val="000B5253"/>
    <w:rsid w:val="000B55C6"/>
    <w:rsid w:val="000B5CE1"/>
    <w:rsid w:val="000B6546"/>
    <w:rsid w:val="000B6B9B"/>
    <w:rsid w:val="000B6DF3"/>
    <w:rsid w:val="000B787C"/>
    <w:rsid w:val="000B7AAB"/>
    <w:rsid w:val="000C0747"/>
    <w:rsid w:val="000C2291"/>
    <w:rsid w:val="000C2E1A"/>
    <w:rsid w:val="000C2FE0"/>
    <w:rsid w:val="000C35CB"/>
    <w:rsid w:val="000C37EB"/>
    <w:rsid w:val="000C39D8"/>
    <w:rsid w:val="000C3BE9"/>
    <w:rsid w:val="000C3D0A"/>
    <w:rsid w:val="000C438B"/>
    <w:rsid w:val="000C4768"/>
    <w:rsid w:val="000C4856"/>
    <w:rsid w:val="000C4F48"/>
    <w:rsid w:val="000C4FFB"/>
    <w:rsid w:val="000C55C5"/>
    <w:rsid w:val="000C5B1B"/>
    <w:rsid w:val="000C60C3"/>
    <w:rsid w:val="000C62AA"/>
    <w:rsid w:val="000C64DB"/>
    <w:rsid w:val="000C666F"/>
    <w:rsid w:val="000C68B5"/>
    <w:rsid w:val="000C690A"/>
    <w:rsid w:val="000C6A45"/>
    <w:rsid w:val="000C6FCE"/>
    <w:rsid w:val="000C75C0"/>
    <w:rsid w:val="000C7C70"/>
    <w:rsid w:val="000C7D4A"/>
    <w:rsid w:val="000D052F"/>
    <w:rsid w:val="000D0709"/>
    <w:rsid w:val="000D0D08"/>
    <w:rsid w:val="000D110E"/>
    <w:rsid w:val="000D27D4"/>
    <w:rsid w:val="000D2A7F"/>
    <w:rsid w:val="000D2E48"/>
    <w:rsid w:val="000D32D8"/>
    <w:rsid w:val="000D3A7E"/>
    <w:rsid w:val="000D3B91"/>
    <w:rsid w:val="000D40F3"/>
    <w:rsid w:val="000D4594"/>
    <w:rsid w:val="000D4743"/>
    <w:rsid w:val="000D4864"/>
    <w:rsid w:val="000D4C79"/>
    <w:rsid w:val="000D4DBD"/>
    <w:rsid w:val="000D53CB"/>
    <w:rsid w:val="000D5459"/>
    <w:rsid w:val="000D604A"/>
    <w:rsid w:val="000D62FD"/>
    <w:rsid w:val="000D6F49"/>
    <w:rsid w:val="000D7125"/>
    <w:rsid w:val="000D738C"/>
    <w:rsid w:val="000D75AE"/>
    <w:rsid w:val="000D7A8F"/>
    <w:rsid w:val="000D7D8F"/>
    <w:rsid w:val="000E0491"/>
    <w:rsid w:val="000E06BD"/>
    <w:rsid w:val="000E09A3"/>
    <w:rsid w:val="000E1543"/>
    <w:rsid w:val="000E1D0C"/>
    <w:rsid w:val="000E1D31"/>
    <w:rsid w:val="000E208D"/>
    <w:rsid w:val="000E281B"/>
    <w:rsid w:val="000E29A5"/>
    <w:rsid w:val="000E30C0"/>
    <w:rsid w:val="000E3191"/>
    <w:rsid w:val="000E3271"/>
    <w:rsid w:val="000E333E"/>
    <w:rsid w:val="000E490A"/>
    <w:rsid w:val="000E4A15"/>
    <w:rsid w:val="000E4DA1"/>
    <w:rsid w:val="000E511E"/>
    <w:rsid w:val="000E5329"/>
    <w:rsid w:val="000E53F2"/>
    <w:rsid w:val="000E5731"/>
    <w:rsid w:val="000E5960"/>
    <w:rsid w:val="000E633D"/>
    <w:rsid w:val="000E6AA0"/>
    <w:rsid w:val="000E7163"/>
    <w:rsid w:val="000E72EF"/>
    <w:rsid w:val="000E7619"/>
    <w:rsid w:val="000F0347"/>
    <w:rsid w:val="000F09BD"/>
    <w:rsid w:val="000F0ADC"/>
    <w:rsid w:val="000F0ADD"/>
    <w:rsid w:val="000F1115"/>
    <w:rsid w:val="000F1A4B"/>
    <w:rsid w:val="000F1CEF"/>
    <w:rsid w:val="000F2E87"/>
    <w:rsid w:val="000F315E"/>
    <w:rsid w:val="000F328C"/>
    <w:rsid w:val="000F336C"/>
    <w:rsid w:val="000F3418"/>
    <w:rsid w:val="000F3458"/>
    <w:rsid w:val="000F35A0"/>
    <w:rsid w:val="000F38E4"/>
    <w:rsid w:val="000F3B66"/>
    <w:rsid w:val="000F3E3A"/>
    <w:rsid w:val="000F4E26"/>
    <w:rsid w:val="000F5228"/>
    <w:rsid w:val="000F60BA"/>
    <w:rsid w:val="000F6303"/>
    <w:rsid w:val="000F6AF8"/>
    <w:rsid w:val="000F6E01"/>
    <w:rsid w:val="000F71B7"/>
    <w:rsid w:val="000F76FA"/>
    <w:rsid w:val="000F7ACB"/>
    <w:rsid w:val="000F7DCD"/>
    <w:rsid w:val="0010032F"/>
    <w:rsid w:val="001005CB"/>
    <w:rsid w:val="001009D4"/>
    <w:rsid w:val="001010CE"/>
    <w:rsid w:val="00101877"/>
    <w:rsid w:val="00101A91"/>
    <w:rsid w:val="00101BF9"/>
    <w:rsid w:val="0010238A"/>
    <w:rsid w:val="0010339F"/>
    <w:rsid w:val="00104455"/>
    <w:rsid w:val="00104584"/>
    <w:rsid w:val="00105BED"/>
    <w:rsid w:val="001063EC"/>
    <w:rsid w:val="00106672"/>
    <w:rsid w:val="00106B92"/>
    <w:rsid w:val="00106EF2"/>
    <w:rsid w:val="001072DD"/>
    <w:rsid w:val="001077A7"/>
    <w:rsid w:val="00110964"/>
    <w:rsid w:val="00110AC0"/>
    <w:rsid w:val="00110C07"/>
    <w:rsid w:val="00110E85"/>
    <w:rsid w:val="001113DF"/>
    <w:rsid w:val="00111526"/>
    <w:rsid w:val="00112299"/>
    <w:rsid w:val="00112810"/>
    <w:rsid w:val="00112A30"/>
    <w:rsid w:val="00112BE3"/>
    <w:rsid w:val="00112FA5"/>
    <w:rsid w:val="001132FF"/>
    <w:rsid w:val="00113364"/>
    <w:rsid w:val="00113430"/>
    <w:rsid w:val="0011394B"/>
    <w:rsid w:val="00114298"/>
    <w:rsid w:val="001148FC"/>
    <w:rsid w:val="0011493D"/>
    <w:rsid w:val="001149ED"/>
    <w:rsid w:val="00114CE2"/>
    <w:rsid w:val="0011515B"/>
    <w:rsid w:val="00115291"/>
    <w:rsid w:val="00116C30"/>
    <w:rsid w:val="00117749"/>
    <w:rsid w:val="00117C7E"/>
    <w:rsid w:val="00117E18"/>
    <w:rsid w:val="00120A43"/>
    <w:rsid w:val="00120D3B"/>
    <w:rsid w:val="00120F5F"/>
    <w:rsid w:val="0012227B"/>
    <w:rsid w:val="001229E6"/>
    <w:rsid w:val="00122CBF"/>
    <w:rsid w:val="001232FF"/>
    <w:rsid w:val="00123574"/>
    <w:rsid w:val="00124D25"/>
    <w:rsid w:val="00125045"/>
    <w:rsid w:val="00126163"/>
    <w:rsid w:val="001264F9"/>
    <w:rsid w:val="00126671"/>
    <w:rsid w:val="001267A4"/>
    <w:rsid w:val="001269E4"/>
    <w:rsid w:val="001271E2"/>
    <w:rsid w:val="001275C3"/>
    <w:rsid w:val="0013006D"/>
    <w:rsid w:val="0013021D"/>
    <w:rsid w:val="00130476"/>
    <w:rsid w:val="001305DF"/>
    <w:rsid w:val="00131709"/>
    <w:rsid w:val="00131811"/>
    <w:rsid w:val="00131EC3"/>
    <w:rsid w:val="00131F9F"/>
    <w:rsid w:val="001321ED"/>
    <w:rsid w:val="00132600"/>
    <w:rsid w:val="00132A04"/>
    <w:rsid w:val="00133279"/>
    <w:rsid w:val="00133665"/>
    <w:rsid w:val="00133ABE"/>
    <w:rsid w:val="001348F7"/>
    <w:rsid w:val="00134A2B"/>
    <w:rsid w:val="00134AC4"/>
    <w:rsid w:val="00135F05"/>
    <w:rsid w:val="00135F2E"/>
    <w:rsid w:val="00136047"/>
    <w:rsid w:val="0013655A"/>
    <w:rsid w:val="001365CE"/>
    <w:rsid w:val="001368F5"/>
    <w:rsid w:val="001370F6"/>
    <w:rsid w:val="00137122"/>
    <w:rsid w:val="00137548"/>
    <w:rsid w:val="001377F8"/>
    <w:rsid w:val="00140070"/>
    <w:rsid w:val="001403D7"/>
    <w:rsid w:val="00140628"/>
    <w:rsid w:val="00140948"/>
    <w:rsid w:val="00141418"/>
    <w:rsid w:val="001419A4"/>
    <w:rsid w:val="00141E1F"/>
    <w:rsid w:val="00141FEC"/>
    <w:rsid w:val="00141FED"/>
    <w:rsid w:val="00142C41"/>
    <w:rsid w:val="00142FEE"/>
    <w:rsid w:val="00143A2E"/>
    <w:rsid w:val="00143F02"/>
    <w:rsid w:val="00144AC4"/>
    <w:rsid w:val="00144B99"/>
    <w:rsid w:val="00145444"/>
    <w:rsid w:val="0014585B"/>
    <w:rsid w:val="00146A2C"/>
    <w:rsid w:val="00146FDF"/>
    <w:rsid w:val="00147133"/>
    <w:rsid w:val="001471CB"/>
    <w:rsid w:val="001471F6"/>
    <w:rsid w:val="001506CB"/>
    <w:rsid w:val="00150A52"/>
    <w:rsid w:val="00150BAC"/>
    <w:rsid w:val="00151191"/>
    <w:rsid w:val="0015144D"/>
    <w:rsid w:val="00151728"/>
    <w:rsid w:val="00151CC2"/>
    <w:rsid w:val="00151D8E"/>
    <w:rsid w:val="00151F57"/>
    <w:rsid w:val="00152107"/>
    <w:rsid w:val="00152C3F"/>
    <w:rsid w:val="0015309D"/>
    <w:rsid w:val="0015331B"/>
    <w:rsid w:val="0015339D"/>
    <w:rsid w:val="0015352B"/>
    <w:rsid w:val="00153685"/>
    <w:rsid w:val="00154879"/>
    <w:rsid w:val="00154E7C"/>
    <w:rsid w:val="00154EE1"/>
    <w:rsid w:val="0015508F"/>
    <w:rsid w:val="00155EBB"/>
    <w:rsid w:val="00156F72"/>
    <w:rsid w:val="00156FB3"/>
    <w:rsid w:val="00157313"/>
    <w:rsid w:val="00157456"/>
    <w:rsid w:val="001576E4"/>
    <w:rsid w:val="00157EF4"/>
    <w:rsid w:val="00157FDB"/>
    <w:rsid w:val="001605E1"/>
    <w:rsid w:val="00160701"/>
    <w:rsid w:val="001609BC"/>
    <w:rsid w:val="00160C29"/>
    <w:rsid w:val="00160E3E"/>
    <w:rsid w:val="00160FB8"/>
    <w:rsid w:val="001612E7"/>
    <w:rsid w:val="0016168E"/>
    <w:rsid w:val="00161A66"/>
    <w:rsid w:val="00161D9D"/>
    <w:rsid w:val="00161E5C"/>
    <w:rsid w:val="00161FB8"/>
    <w:rsid w:val="001624ED"/>
    <w:rsid w:val="00162A2C"/>
    <w:rsid w:val="00162D6F"/>
    <w:rsid w:val="00162E91"/>
    <w:rsid w:val="00163050"/>
    <w:rsid w:val="00163055"/>
    <w:rsid w:val="00163879"/>
    <w:rsid w:val="00163EC5"/>
    <w:rsid w:val="001647AD"/>
    <w:rsid w:val="001647E4"/>
    <w:rsid w:val="00164A52"/>
    <w:rsid w:val="00164E8C"/>
    <w:rsid w:val="00164F15"/>
    <w:rsid w:val="00166D4B"/>
    <w:rsid w:val="00167266"/>
    <w:rsid w:val="001678FB"/>
    <w:rsid w:val="00167C13"/>
    <w:rsid w:val="00167E2A"/>
    <w:rsid w:val="00167F0E"/>
    <w:rsid w:val="001708DF"/>
    <w:rsid w:val="00170E86"/>
    <w:rsid w:val="0017139A"/>
    <w:rsid w:val="00171C18"/>
    <w:rsid w:val="00172A23"/>
    <w:rsid w:val="00172EE8"/>
    <w:rsid w:val="0017310D"/>
    <w:rsid w:val="00173723"/>
    <w:rsid w:val="00173B54"/>
    <w:rsid w:val="00173C97"/>
    <w:rsid w:val="00174BCB"/>
    <w:rsid w:val="00174E20"/>
    <w:rsid w:val="001750CC"/>
    <w:rsid w:val="0017517F"/>
    <w:rsid w:val="00175352"/>
    <w:rsid w:val="001754CB"/>
    <w:rsid w:val="00175538"/>
    <w:rsid w:val="00175B32"/>
    <w:rsid w:val="00175C9B"/>
    <w:rsid w:val="00175D8C"/>
    <w:rsid w:val="00175DF6"/>
    <w:rsid w:val="00176390"/>
    <w:rsid w:val="001767F9"/>
    <w:rsid w:val="00176DF5"/>
    <w:rsid w:val="00177ADE"/>
    <w:rsid w:val="00180142"/>
    <w:rsid w:val="0018077F"/>
    <w:rsid w:val="00180CBA"/>
    <w:rsid w:val="00180CBB"/>
    <w:rsid w:val="00181180"/>
    <w:rsid w:val="00181274"/>
    <w:rsid w:val="00181E6B"/>
    <w:rsid w:val="00181F47"/>
    <w:rsid w:val="00182068"/>
    <w:rsid w:val="001821B0"/>
    <w:rsid w:val="00182334"/>
    <w:rsid w:val="00182776"/>
    <w:rsid w:val="0018296F"/>
    <w:rsid w:val="0018300A"/>
    <w:rsid w:val="00183758"/>
    <w:rsid w:val="001837DC"/>
    <w:rsid w:val="00183980"/>
    <w:rsid w:val="00183AFC"/>
    <w:rsid w:val="00183CE7"/>
    <w:rsid w:val="00183CFF"/>
    <w:rsid w:val="00183D95"/>
    <w:rsid w:val="00184020"/>
    <w:rsid w:val="001842E7"/>
    <w:rsid w:val="00184D63"/>
    <w:rsid w:val="00184EC3"/>
    <w:rsid w:val="001850B1"/>
    <w:rsid w:val="00185285"/>
    <w:rsid w:val="001852E4"/>
    <w:rsid w:val="00185343"/>
    <w:rsid w:val="0018602B"/>
    <w:rsid w:val="00186530"/>
    <w:rsid w:val="00186931"/>
    <w:rsid w:val="00186AAA"/>
    <w:rsid w:val="00187223"/>
    <w:rsid w:val="001878F5"/>
    <w:rsid w:val="00187EF2"/>
    <w:rsid w:val="0019003A"/>
    <w:rsid w:val="00190F9F"/>
    <w:rsid w:val="00191230"/>
    <w:rsid w:val="0019242D"/>
    <w:rsid w:val="001924AD"/>
    <w:rsid w:val="00192579"/>
    <w:rsid w:val="0019261A"/>
    <w:rsid w:val="00192D12"/>
    <w:rsid w:val="001931F2"/>
    <w:rsid w:val="00193954"/>
    <w:rsid w:val="001944C6"/>
    <w:rsid w:val="00194B2C"/>
    <w:rsid w:val="001951A7"/>
    <w:rsid w:val="00195261"/>
    <w:rsid w:val="00195939"/>
    <w:rsid w:val="00195967"/>
    <w:rsid w:val="001959D1"/>
    <w:rsid w:val="00195A21"/>
    <w:rsid w:val="00196347"/>
    <w:rsid w:val="00196702"/>
    <w:rsid w:val="0019685B"/>
    <w:rsid w:val="0019703F"/>
    <w:rsid w:val="001970C9"/>
    <w:rsid w:val="00197D02"/>
    <w:rsid w:val="00197FAD"/>
    <w:rsid w:val="001A0013"/>
    <w:rsid w:val="001A066A"/>
    <w:rsid w:val="001A0865"/>
    <w:rsid w:val="001A08AD"/>
    <w:rsid w:val="001A08B0"/>
    <w:rsid w:val="001A0996"/>
    <w:rsid w:val="001A0B79"/>
    <w:rsid w:val="001A0D73"/>
    <w:rsid w:val="001A1065"/>
    <w:rsid w:val="001A11EA"/>
    <w:rsid w:val="001A1308"/>
    <w:rsid w:val="001A19E5"/>
    <w:rsid w:val="001A1A6F"/>
    <w:rsid w:val="001A2101"/>
    <w:rsid w:val="001A26D0"/>
    <w:rsid w:val="001A2A99"/>
    <w:rsid w:val="001A2D20"/>
    <w:rsid w:val="001A2D67"/>
    <w:rsid w:val="001A3C7C"/>
    <w:rsid w:val="001A49F7"/>
    <w:rsid w:val="001A4BDB"/>
    <w:rsid w:val="001A4FBA"/>
    <w:rsid w:val="001A518D"/>
    <w:rsid w:val="001A59B2"/>
    <w:rsid w:val="001A65B3"/>
    <w:rsid w:val="001A6B8D"/>
    <w:rsid w:val="001A6EA7"/>
    <w:rsid w:val="001A6EAB"/>
    <w:rsid w:val="001A7086"/>
    <w:rsid w:val="001A7142"/>
    <w:rsid w:val="001A7147"/>
    <w:rsid w:val="001A7BEC"/>
    <w:rsid w:val="001B0637"/>
    <w:rsid w:val="001B0B61"/>
    <w:rsid w:val="001B1B01"/>
    <w:rsid w:val="001B1CE8"/>
    <w:rsid w:val="001B2090"/>
    <w:rsid w:val="001B25D3"/>
    <w:rsid w:val="001B2CFD"/>
    <w:rsid w:val="001B2EB6"/>
    <w:rsid w:val="001B2F94"/>
    <w:rsid w:val="001B3159"/>
    <w:rsid w:val="001B32CA"/>
    <w:rsid w:val="001B3438"/>
    <w:rsid w:val="001B3876"/>
    <w:rsid w:val="001B38F2"/>
    <w:rsid w:val="001B3F57"/>
    <w:rsid w:val="001B4107"/>
    <w:rsid w:val="001B4300"/>
    <w:rsid w:val="001B49B6"/>
    <w:rsid w:val="001B4A1B"/>
    <w:rsid w:val="001B4EBC"/>
    <w:rsid w:val="001B595A"/>
    <w:rsid w:val="001B6E2E"/>
    <w:rsid w:val="001B72A3"/>
    <w:rsid w:val="001B747F"/>
    <w:rsid w:val="001B74D0"/>
    <w:rsid w:val="001B7C37"/>
    <w:rsid w:val="001C048C"/>
    <w:rsid w:val="001C0972"/>
    <w:rsid w:val="001C0E54"/>
    <w:rsid w:val="001C112F"/>
    <w:rsid w:val="001C2088"/>
    <w:rsid w:val="001C21EA"/>
    <w:rsid w:val="001C24C9"/>
    <w:rsid w:val="001C2DE0"/>
    <w:rsid w:val="001C2EB9"/>
    <w:rsid w:val="001C3794"/>
    <w:rsid w:val="001C3C09"/>
    <w:rsid w:val="001C3CC5"/>
    <w:rsid w:val="001C3E07"/>
    <w:rsid w:val="001C41C7"/>
    <w:rsid w:val="001C42EC"/>
    <w:rsid w:val="001C46AA"/>
    <w:rsid w:val="001C4C9B"/>
    <w:rsid w:val="001C4FC5"/>
    <w:rsid w:val="001C57A2"/>
    <w:rsid w:val="001C6315"/>
    <w:rsid w:val="001C65E5"/>
    <w:rsid w:val="001C6E56"/>
    <w:rsid w:val="001C7AE2"/>
    <w:rsid w:val="001C7D72"/>
    <w:rsid w:val="001D0241"/>
    <w:rsid w:val="001D02F1"/>
    <w:rsid w:val="001D0EDB"/>
    <w:rsid w:val="001D1BFA"/>
    <w:rsid w:val="001D1D73"/>
    <w:rsid w:val="001D1E52"/>
    <w:rsid w:val="001D200A"/>
    <w:rsid w:val="001D285A"/>
    <w:rsid w:val="001D2CE9"/>
    <w:rsid w:val="001D2D60"/>
    <w:rsid w:val="001D2DDC"/>
    <w:rsid w:val="001D36A8"/>
    <w:rsid w:val="001D3E1A"/>
    <w:rsid w:val="001D3EC7"/>
    <w:rsid w:val="001D4116"/>
    <w:rsid w:val="001D46AD"/>
    <w:rsid w:val="001D5285"/>
    <w:rsid w:val="001D5377"/>
    <w:rsid w:val="001D6065"/>
    <w:rsid w:val="001D6683"/>
    <w:rsid w:val="001D6941"/>
    <w:rsid w:val="001D72A4"/>
    <w:rsid w:val="001D74C4"/>
    <w:rsid w:val="001D7DE2"/>
    <w:rsid w:val="001E0377"/>
    <w:rsid w:val="001E04F5"/>
    <w:rsid w:val="001E0602"/>
    <w:rsid w:val="001E118E"/>
    <w:rsid w:val="001E143B"/>
    <w:rsid w:val="001E166F"/>
    <w:rsid w:val="001E17BA"/>
    <w:rsid w:val="001E1C36"/>
    <w:rsid w:val="001E1EA8"/>
    <w:rsid w:val="001E20A3"/>
    <w:rsid w:val="001E214B"/>
    <w:rsid w:val="001E25FB"/>
    <w:rsid w:val="001E2A83"/>
    <w:rsid w:val="001E2B77"/>
    <w:rsid w:val="001E2D52"/>
    <w:rsid w:val="001E30FC"/>
    <w:rsid w:val="001E31FC"/>
    <w:rsid w:val="001E34F6"/>
    <w:rsid w:val="001E3730"/>
    <w:rsid w:val="001E395C"/>
    <w:rsid w:val="001E3CB5"/>
    <w:rsid w:val="001E3D69"/>
    <w:rsid w:val="001E438B"/>
    <w:rsid w:val="001E4758"/>
    <w:rsid w:val="001E4881"/>
    <w:rsid w:val="001E4E51"/>
    <w:rsid w:val="001E559A"/>
    <w:rsid w:val="001E5EC5"/>
    <w:rsid w:val="001E6A14"/>
    <w:rsid w:val="001F0F38"/>
    <w:rsid w:val="001F0F93"/>
    <w:rsid w:val="001F182E"/>
    <w:rsid w:val="001F2906"/>
    <w:rsid w:val="001F33D5"/>
    <w:rsid w:val="001F34D6"/>
    <w:rsid w:val="001F36F6"/>
    <w:rsid w:val="001F3778"/>
    <w:rsid w:val="001F3E0B"/>
    <w:rsid w:val="001F3E78"/>
    <w:rsid w:val="001F3FF5"/>
    <w:rsid w:val="001F438A"/>
    <w:rsid w:val="001F45EB"/>
    <w:rsid w:val="001F47B9"/>
    <w:rsid w:val="001F5487"/>
    <w:rsid w:val="001F5579"/>
    <w:rsid w:val="001F5611"/>
    <w:rsid w:val="001F5C09"/>
    <w:rsid w:val="001F5E75"/>
    <w:rsid w:val="001F62C5"/>
    <w:rsid w:val="001F650C"/>
    <w:rsid w:val="001F683F"/>
    <w:rsid w:val="001F6975"/>
    <w:rsid w:val="001F70F7"/>
    <w:rsid w:val="001F7379"/>
    <w:rsid w:val="001F79C6"/>
    <w:rsid w:val="0020000D"/>
    <w:rsid w:val="0020028D"/>
    <w:rsid w:val="002006F2"/>
    <w:rsid w:val="00200DE7"/>
    <w:rsid w:val="00201270"/>
    <w:rsid w:val="00201D84"/>
    <w:rsid w:val="00201D98"/>
    <w:rsid w:val="00201EC9"/>
    <w:rsid w:val="00202AE5"/>
    <w:rsid w:val="00202BB1"/>
    <w:rsid w:val="00202BBF"/>
    <w:rsid w:val="00202E12"/>
    <w:rsid w:val="00202E3A"/>
    <w:rsid w:val="00203023"/>
    <w:rsid w:val="002039DA"/>
    <w:rsid w:val="00203A0D"/>
    <w:rsid w:val="002043F1"/>
    <w:rsid w:val="002053EE"/>
    <w:rsid w:val="0020547F"/>
    <w:rsid w:val="002054AC"/>
    <w:rsid w:val="002055E5"/>
    <w:rsid w:val="0020569B"/>
    <w:rsid w:val="00205849"/>
    <w:rsid w:val="00205DA8"/>
    <w:rsid w:val="00205EFD"/>
    <w:rsid w:val="0020640E"/>
    <w:rsid w:val="00206874"/>
    <w:rsid w:val="00206B77"/>
    <w:rsid w:val="00206E1C"/>
    <w:rsid w:val="00206E57"/>
    <w:rsid w:val="002071F8"/>
    <w:rsid w:val="0020776D"/>
    <w:rsid w:val="002078CE"/>
    <w:rsid w:val="00207E3B"/>
    <w:rsid w:val="00210579"/>
    <w:rsid w:val="002107EC"/>
    <w:rsid w:val="0021095A"/>
    <w:rsid w:val="00210BC3"/>
    <w:rsid w:val="00210BFB"/>
    <w:rsid w:val="00210FFE"/>
    <w:rsid w:val="0021130A"/>
    <w:rsid w:val="002122C7"/>
    <w:rsid w:val="002125EF"/>
    <w:rsid w:val="002129FE"/>
    <w:rsid w:val="00212CA5"/>
    <w:rsid w:val="00212F4D"/>
    <w:rsid w:val="002131A7"/>
    <w:rsid w:val="0021342C"/>
    <w:rsid w:val="00213769"/>
    <w:rsid w:val="002149C9"/>
    <w:rsid w:val="00215498"/>
    <w:rsid w:val="002159B4"/>
    <w:rsid w:val="00215D05"/>
    <w:rsid w:val="00215DC3"/>
    <w:rsid w:val="002160C3"/>
    <w:rsid w:val="002164D6"/>
    <w:rsid w:val="00216AB0"/>
    <w:rsid w:val="00216BC9"/>
    <w:rsid w:val="00216C8F"/>
    <w:rsid w:val="00217000"/>
    <w:rsid w:val="0021708E"/>
    <w:rsid w:val="00217275"/>
    <w:rsid w:val="002175B7"/>
    <w:rsid w:val="0021770B"/>
    <w:rsid w:val="00217EF2"/>
    <w:rsid w:val="0022049B"/>
    <w:rsid w:val="00220C2B"/>
    <w:rsid w:val="0022165D"/>
    <w:rsid w:val="00221BE0"/>
    <w:rsid w:val="00221F93"/>
    <w:rsid w:val="00222007"/>
    <w:rsid w:val="002220F0"/>
    <w:rsid w:val="002221AB"/>
    <w:rsid w:val="00222BF5"/>
    <w:rsid w:val="00222EF3"/>
    <w:rsid w:val="00223033"/>
    <w:rsid w:val="0022320A"/>
    <w:rsid w:val="0022360E"/>
    <w:rsid w:val="002236D4"/>
    <w:rsid w:val="0022386A"/>
    <w:rsid w:val="0022397B"/>
    <w:rsid w:val="00224464"/>
    <w:rsid w:val="0022451D"/>
    <w:rsid w:val="0022454D"/>
    <w:rsid w:val="00224575"/>
    <w:rsid w:val="00224653"/>
    <w:rsid w:val="00224790"/>
    <w:rsid w:val="0022491C"/>
    <w:rsid w:val="002249BD"/>
    <w:rsid w:val="00224E7B"/>
    <w:rsid w:val="00224F5F"/>
    <w:rsid w:val="00225040"/>
    <w:rsid w:val="00225068"/>
    <w:rsid w:val="00225783"/>
    <w:rsid w:val="00225798"/>
    <w:rsid w:val="00225D69"/>
    <w:rsid w:val="00225E65"/>
    <w:rsid w:val="00226230"/>
    <w:rsid w:val="002262E1"/>
    <w:rsid w:val="0022681D"/>
    <w:rsid w:val="00226AE0"/>
    <w:rsid w:val="00226CBB"/>
    <w:rsid w:val="0022702F"/>
    <w:rsid w:val="00227439"/>
    <w:rsid w:val="00230635"/>
    <w:rsid w:val="002306D1"/>
    <w:rsid w:val="00230804"/>
    <w:rsid w:val="00230A75"/>
    <w:rsid w:val="00230BBA"/>
    <w:rsid w:val="00231E5E"/>
    <w:rsid w:val="002321B8"/>
    <w:rsid w:val="002322D1"/>
    <w:rsid w:val="00232F15"/>
    <w:rsid w:val="0023346B"/>
    <w:rsid w:val="002339F8"/>
    <w:rsid w:val="00233A86"/>
    <w:rsid w:val="0023409E"/>
    <w:rsid w:val="00234760"/>
    <w:rsid w:val="00234EAC"/>
    <w:rsid w:val="00235278"/>
    <w:rsid w:val="002355AE"/>
    <w:rsid w:val="00235787"/>
    <w:rsid w:val="00235C84"/>
    <w:rsid w:val="00236862"/>
    <w:rsid w:val="00236D15"/>
    <w:rsid w:val="0023701E"/>
    <w:rsid w:val="0023707B"/>
    <w:rsid w:val="00237BC0"/>
    <w:rsid w:val="00237C1D"/>
    <w:rsid w:val="00237C6B"/>
    <w:rsid w:val="00237D6C"/>
    <w:rsid w:val="00237EEB"/>
    <w:rsid w:val="002400D4"/>
    <w:rsid w:val="002402AB"/>
    <w:rsid w:val="002404EC"/>
    <w:rsid w:val="00240612"/>
    <w:rsid w:val="002411F9"/>
    <w:rsid w:val="0024127E"/>
    <w:rsid w:val="0024172A"/>
    <w:rsid w:val="00241961"/>
    <w:rsid w:val="00241CE9"/>
    <w:rsid w:val="00242794"/>
    <w:rsid w:val="00242CDE"/>
    <w:rsid w:val="00242E1D"/>
    <w:rsid w:val="00242F2A"/>
    <w:rsid w:val="002431BE"/>
    <w:rsid w:val="00244411"/>
    <w:rsid w:val="00244810"/>
    <w:rsid w:val="00245B54"/>
    <w:rsid w:val="00246086"/>
    <w:rsid w:val="002465F2"/>
    <w:rsid w:val="00247426"/>
    <w:rsid w:val="0025014B"/>
    <w:rsid w:val="002501B3"/>
    <w:rsid w:val="00250A4B"/>
    <w:rsid w:val="00250B56"/>
    <w:rsid w:val="00250F57"/>
    <w:rsid w:val="002516D2"/>
    <w:rsid w:val="002517D7"/>
    <w:rsid w:val="00251816"/>
    <w:rsid w:val="002519E5"/>
    <w:rsid w:val="002523B7"/>
    <w:rsid w:val="00252546"/>
    <w:rsid w:val="002525E5"/>
    <w:rsid w:val="0025283B"/>
    <w:rsid w:val="00252A3F"/>
    <w:rsid w:val="00252BEA"/>
    <w:rsid w:val="00252E64"/>
    <w:rsid w:val="0025306F"/>
    <w:rsid w:val="0025368D"/>
    <w:rsid w:val="0025379D"/>
    <w:rsid w:val="00253A01"/>
    <w:rsid w:val="00253D9A"/>
    <w:rsid w:val="00254CD9"/>
    <w:rsid w:val="00254D0F"/>
    <w:rsid w:val="00255187"/>
    <w:rsid w:val="00255222"/>
    <w:rsid w:val="00255341"/>
    <w:rsid w:val="002556E9"/>
    <w:rsid w:val="00255C53"/>
    <w:rsid w:val="00255DF9"/>
    <w:rsid w:val="002568C5"/>
    <w:rsid w:val="00256986"/>
    <w:rsid w:val="00256F4A"/>
    <w:rsid w:val="00257659"/>
    <w:rsid w:val="00257809"/>
    <w:rsid w:val="00257BF0"/>
    <w:rsid w:val="00257F35"/>
    <w:rsid w:val="00260A5D"/>
    <w:rsid w:val="00260AA0"/>
    <w:rsid w:val="00260CE0"/>
    <w:rsid w:val="00260E62"/>
    <w:rsid w:val="002610E1"/>
    <w:rsid w:val="002613B7"/>
    <w:rsid w:val="00261A76"/>
    <w:rsid w:val="002623A1"/>
    <w:rsid w:val="00262AB5"/>
    <w:rsid w:val="00262F13"/>
    <w:rsid w:val="002633CF"/>
    <w:rsid w:val="00263632"/>
    <w:rsid w:val="00263FC8"/>
    <w:rsid w:val="0026414A"/>
    <w:rsid w:val="0026457B"/>
    <w:rsid w:val="002646BA"/>
    <w:rsid w:val="002655FA"/>
    <w:rsid w:val="002658EB"/>
    <w:rsid w:val="00265966"/>
    <w:rsid w:val="00265F24"/>
    <w:rsid w:val="00265FC8"/>
    <w:rsid w:val="00267771"/>
    <w:rsid w:val="00267DA7"/>
    <w:rsid w:val="00267F68"/>
    <w:rsid w:val="0027008A"/>
    <w:rsid w:val="0027056E"/>
    <w:rsid w:val="002716B3"/>
    <w:rsid w:val="00271BC1"/>
    <w:rsid w:val="002721C4"/>
    <w:rsid w:val="002727EE"/>
    <w:rsid w:val="00273092"/>
    <w:rsid w:val="002730A8"/>
    <w:rsid w:val="00273215"/>
    <w:rsid w:val="00273740"/>
    <w:rsid w:val="00273CD9"/>
    <w:rsid w:val="0027424D"/>
    <w:rsid w:val="0027436A"/>
    <w:rsid w:val="00274BEB"/>
    <w:rsid w:val="00274DF8"/>
    <w:rsid w:val="002753C1"/>
    <w:rsid w:val="00275512"/>
    <w:rsid w:val="002761F9"/>
    <w:rsid w:val="00276AEF"/>
    <w:rsid w:val="00277499"/>
    <w:rsid w:val="00277C3B"/>
    <w:rsid w:val="002804A5"/>
    <w:rsid w:val="00280864"/>
    <w:rsid w:val="00280ABB"/>
    <w:rsid w:val="00280D64"/>
    <w:rsid w:val="00280D84"/>
    <w:rsid w:val="00280FB4"/>
    <w:rsid w:val="002812E4"/>
    <w:rsid w:val="00281DC7"/>
    <w:rsid w:val="00282596"/>
    <w:rsid w:val="002829D9"/>
    <w:rsid w:val="00282B68"/>
    <w:rsid w:val="00282C9D"/>
    <w:rsid w:val="00282EF1"/>
    <w:rsid w:val="00283E45"/>
    <w:rsid w:val="00283E8D"/>
    <w:rsid w:val="0028455D"/>
    <w:rsid w:val="002845AA"/>
    <w:rsid w:val="00284846"/>
    <w:rsid w:val="00284F73"/>
    <w:rsid w:val="00285109"/>
    <w:rsid w:val="00285843"/>
    <w:rsid w:val="002867CD"/>
    <w:rsid w:val="00287731"/>
    <w:rsid w:val="00287996"/>
    <w:rsid w:val="00287E04"/>
    <w:rsid w:val="00290273"/>
    <w:rsid w:val="002905F3"/>
    <w:rsid w:val="00290880"/>
    <w:rsid w:val="002908A5"/>
    <w:rsid w:val="00290A2D"/>
    <w:rsid w:val="00290B2F"/>
    <w:rsid w:val="00290D37"/>
    <w:rsid w:val="00290E89"/>
    <w:rsid w:val="002915ED"/>
    <w:rsid w:val="00291611"/>
    <w:rsid w:val="002917BF"/>
    <w:rsid w:val="00291E7D"/>
    <w:rsid w:val="00291EDC"/>
    <w:rsid w:val="00291FC5"/>
    <w:rsid w:val="0029248B"/>
    <w:rsid w:val="00292BB0"/>
    <w:rsid w:val="00292E93"/>
    <w:rsid w:val="0029344A"/>
    <w:rsid w:val="00293F2D"/>
    <w:rsid w:val="00295012"/>
    <w:rsid w:val="00295145"/>
    <w:rsid w:val="00295C9B"/>
    <w:rsid w:val="002961E9"/>
    <w:rsid w:val="002965A8"/>
    <w:rsid w:val="00296A80"/>
    <w:rsid w:val="00296B25"/>
    <w:rsid w:val="00296B9F"/>
    <w:rsid w:val="00296BD9"/>
    <w:rsid w:val="00296F01"/>
    <w:rsid w:val="00297493"/>
    <w:rsid w:val="002A029C"/>
    <w:rsid w:val="002A03DE"/>
    <w:rsid w:val="002A09E0"/>
    <w:rsid w:val="002A0DDF"/>
    <w:rsid w:val="002A1D43"/>
    <w:rsid w:val="002A2C5E"/>
    <w:rsid w:val="002A2D9E"/>
    <w:rsid w:val="002A2FEA"/>
    <w:rsid w:val="002A32BE"/>
    <w:rsid w:val="002A3909"/>
    <w:rsid w:val="002A459C"/>
    <w:rsid w:val="002A4E62"/>
    <w:rsid w:val="002A5062"/>
    <w:rsid w:val="002A5102"/>
    <w:rsid w:val="002A5763"/>
    <w:rsid w:val="002A58D2"/>
    <w:rsid w:val="002A63B7"/>
    <w:rsid w:val="002A67F1"/>
    <w:rsid w:val="002A6E86"/>
    <w:rsid w:val="002A6ED9"/>
    <w:rsid w:val="002A7161"/>
    <w:rsid w:val="002A7183"/>
    <w:rsid w:val="002A7293"/>
    <w:rsid w:val="002A7A70"/>
    <w:rsid w:val="002A7CA3"/>
    <w:rsid w:val="002A7FBB"/>
    <w:rsid w:val="002B1654"/>
    <w:rsid w:val="002B165A"/>
    <w:rsid w:val="002B1A30"/>
    <w:rsid w:val="002B1B67"/>
    <w:rsid w:val="002B1E22"/>
    <w:rsid w:val="002B33A0"/>
    <w:rsid w:val="002B348B"/>
    <w:rsid w:val="002B35F4"/>
    <w:rsid w:val="002B364D"/>
    <w:rsid w:val="002B366B"/>
    <w:rsid w:val="002B3D21"/>
    <w:rsid w:val="002B40D6"/>
    <w:rsid w:val="002B416C"/>
    <w:rsid w:val="002B418C"/>
    <w:rsid w:val="002B41AA"/>
    <w:rsid w:val="002B42CD"/>
    <w:rsid w:val="002B45B6"/>
    <w:rsid w:val="002B4601"/>
    <w:rsid w:val="002B57F8"/>
    <w:rsid w:val="002B62ED"/>
    <w:rsid w:val="002B652D"/>
    <w:rsid w:val="002B68C2"/>
    <w:rsid w:val="002B7249"/>
    <w:rsid w:val="002B732B"/>
    <w:rsid w:val="002B76B3"/>
    <w:rsid w:val="002B77B9"/>
    <w:rsid w:val="002B79DB"/>
    <w:rsid w:val="002C0151"/>
    <w:rsid w:val="002C0234"/>
    <w:rsid w:val="002C0B69"/>
    <w:rsid w:val="002C0B7A"/>
    <w:rsid w:val="002C1088"/>
    <w:rsid w:val="002C10CD"/>
    <w:rsid w:val="002C11E6"/>
    <w:rsid w:val="002C1C6C"/>
    <w:rsid w:val="002C2DB4"/>
    <w:rsid w:val="002C2DEE"/>
    <w:rsid w:val="002C30E3"/>
    <w:rsid w:val="002C32CD"/>
    <w:rsid w:val="002C3D5B"/>
    <w:rsid w:val="002C47E6"/>
    <w:rsid w:val="002C4856"/>
    <w:rsid w:val="002C492B"/>
    <w:rsid w:val="002C4DAF"/>
    <w:rsid w:val="002C55B8"/>
    <w:rsid w:val="002C5A1C"/>
    <w:rsid w:val="002C5AAA"/>
    <w:rsid w:val="002C5E17"/>
    <w:rsid w:val="002C66C6"/>
    <w:rsid w:val="002C6732"/>
    <w:rsid w:val="002C67B1"/>
    <w:rsid w:val="002C6A57"/>
    <w:rsid w:val="002C6B33"/>
    <w:rsid w:val="002C771B"/>
    <w:rsid w:val="002C77DC"/>
    <w:rsid w:val="002C7B54"/>
    <w:rsid w:val="002D0820"/>
    <w:rsid w:val="002D0A37"/>
    <w:rsid w:val="002D0F84"/>
    <w:rsid w:val="002D12E6"/>
    <w:rsid w:val="002D160A"/>
    <w:rsid w:val="002D16DF"/>
    <w:rsid w:val="002D19F4"/>
    <w:rsid w:val="002D1E58"/>
    <w:rsid w:val="002D1EA5"/>
    <w:rsid w:val="002D219D"/>
    <w:rsid w:val="002D21A5"/>
    <w:rsid w:val="002D2313"/>
    <w:rsid w:val="002D245D"/>
    <w:rsid w:val="002D24B3"/>
    <w:rsid w:val="002D30F9"/>
    <w:rsid w:val="002D3679"/>
    <w:rsid w:val="002D37C4"/>
    <w:rsid w:val="002D40A3"/>
    <w:rsid w:val="002D414C"/>
    <w:rsid w:val="002D4888"/>
    <w:rsid w:val="002D494C"/>
    <w:rsid w:val="002D4C2F"/>
    <w:rsid w:val="002D4F6A"/>
    <w:rsid w:val="002D58DA"/>
    <w:rsid w:val="002D5DA9"/>
    <w:rsid w:val="002D6071"/>
    <w:rsid w:val="002D687D"/>
    <w:rsid w:val="002D6E1F"/>
    <w:rsid w:val="002D7073"/>
    <w:rsid w:val="002E00D1"/>
    <w:rsid w:val="002E0543"/>
    <w:rsid w:val="002E0E5D"/>
    <w:rsid w:val="002E1A84"/>
    <w:rsid w:val="002E215C"/>
    <w:rsid w:val="002E2209"/>
    <w:rsid w:val="002E2B2D"/>
    <w:rsid w:val="002E3000"/>
    <w:rsid w:val="002E37AF"/>
    <w:rsid w:val="002E42E5"/>
    <w:rsid w:val="002E443D"/>
    <w:rsid w:val="002E47E3"/>
    <w:rsid w:val="002E4B19"/>
    <w:rsid w:val="002E4B26"/>
    <w:rsid w:val="002E5345"/>
    <w:rsid w:val="002E6208"/>
    <w:rsid w:val="002E641C"/>
    <w:rsid w:val="002E6A9F"/>
    <w:rsid w:val="002E6B60"/>
    <w:rsid w:val="002E6F37"/>
    <w:rsid w:val="002E783A"/>
    <w:rsid w:val="002E7F07"/>
    <w:rsid w:val="002E7FE4"/>
    <w:rsid w:val="002F0378"/>
    <w:rsid w:val="002F05CF"/>
    <w:rsid w:val="002F0710"/>
    <w:rsid w:val="002F0B1F"/>
    <w:rsid w:val="002F17AD"/>
    <w:rsid w:val="002F19B0"/>
    <w:rsid w:val="002F1C76"/>
    <w:rsid w:val="002F2028"/>
    <w:rsid w:val="002F25ED"/>
    <w:rsid w:val="002F29FC"/>
    <w:rsid w:val="002F2AD2"/>
    <w:rsid w:val="002F2C2F"/>
    <w:rsid w:val="002F2DAD"/>
    <w:rsid w:val="002F337D"/>
    <w:rsid w:val="002F3BED"/>
    <w:rsid w:val="002F4B81"/>
    <w:rsid w:val="002F4D54"/>
    <w:rsid w:val="002F5021"/>
    <w:rsid w:val="002F50A7"/>
    <w:rsid w:val="002F54D7"/>
    <w:rsid w:val="002F54E8"/>
    <w:rsid w:val="002F57BE"/>
    <w:rsid w:val="002F5A15"/>
    <w:rsid w:val="002F64E3"/>
    <w:rsid w:val="002F686C"/>
    <w:rsid w:val="002F6932"/>
    <w:rsid w:val="002F6DBB"/>
    <w:rsid w:val="002F765E"/>
    <w:rsid w:val="002F7872"/>
    <w:rsid w:val="002F7A84"/>
    <w:rsid w:val="00300166"/>
    <w:rsid w:val="0030066A"/>
    <w:rsid w:val="00300D70"/>
    <w:rsid w:val="00300F5B"/>
    <w:rsid w:val="00300FE4"/>
    <w:rsid w:val="003019D1"/>
    <w:rsid w:val="00301ACD"/>
    <w:rsid w:val="00302088"/>
    <w:rsid w:val="00302D3F"/>
    <w:rsid w:val="0030322F"/>
    <w:rsid w:val="003034B4"/>
    <w:rsid w:val="00303790"/>
    <w:rsid w:val="003037AC"/>
    <w:rsid w:val="003037B0"/>
    <w:rsid w:val="003037CA"/>
    <w:rsid w:val="00303E96"/>
    <w:rsid w:val="003040FF"/>
    <w:rsid w:val="0030414F"/>
    <w:rsid w:val="00304B63"/>
    <w:rsid w:val="00304C10"/>
    <w:rsid w:val="00304C80"/>
    <w:rsid w:val="003055CF"/>
    <w:rsid w:val="00305777"/>
    <w:rsid w:val="00305B68"/>
    <w:rsid w:val="00305E13"/>
    <w:rsid w:val="0030718F"/>
    <w:rsid w:val="00307EAA"/>
    <w:rsid w:val="00310197"/>
    <w:rsid w:val="003104AE"/>
    <w:rsid w:val="00310752"/>
    <w:rsid w:val="00310BAD"/>
    <w:rsid w:val="00310C24"/>
    <w:rsid w:val="00310D2A"/>
    <w:rsid w:val="00310E05"/>
    <w:rsid w:val="00311268"/>
    <w:rsid w:val="003113D3"/>
    <w:rsid w:val="00311781"/>
    <w:rsid w:val="003117D2"/>
    <w:rsid w:val="0031182A"/>
    <w:rsid w:val="003118AC"/>
    <w:rsid w:val="003126F2"/>
    <w:rsid w:val="0031342D"/>
    <w:rsid w:val="00313A1E"/>
    <w:rsid w:val="00314873"/>
    <w:rsid w:val="00314C70"/>
    <w:rsid w:val="00314E78"/>
    <w:rsid w:val="00314EF1"/>
    <w:rsid w:val="003161C1"/>
    <w:rsid w:val="003164FF"/>
    <w:rsid w:val="00316A4D"/>
    <w:rsid w:val="00316FB2"/>
    <w:rsid w:val="00317242"/>
    <w:rsid w:val="003177FC"/>
    <w:rsid w:val="00317D16"/>
    <w:rsid w:val="003202CB"/>
    <w:rsid w:val="0032036A"/>
    <w:rsid w:val="00320797"/>
    <w:rsid w:val="00320B11"/>
    <w:rsid w:val="00321AED"/>
    <w:rsid w:val="00322011"/>
    <w:rsid w:val="00322472"/>
    <w:rsid w:val="0032248B"/>
    <w:rsid w:val="0032347F"/>
    <w:rsid w:val="00323553"/>
    <w:rsid w:val="00323985"/>
    <w:rsid w:val="003247B1"/>
    <w:rsid w:val="00324AC0"/>
    <w:rsid w:val="00324D50"/>
    <w:rsid w:val="0032529F"/>
    <w:rsid w:val="0032611D"/>
    <w:rsid w:val="00326D2F"/>
    <w:rsid w:val="0032722C"/>
    <w:rsid w:val="0033085B"/>
    <w:rsid w:val="0033091C"/>
    <w:rsid w:val="00330F3D"/>
    <w:rsid w:val="00330F7B"/>
    <w:rsid w:val="0033110C"/>
    <w:rsid w:val="003317EE"/>
    <w:rsid w:val="00331E9A"/>
    <w:rsid w:val="0033253E"/>
    <w:rsid w:val="00332A6D"/>
    <w:rsid w:val="003331E1"/>
    <w:rsid w:val="003332DF"/>
    <w:rsid w:val="0033341B"/>
    <w:rsid w:val="00333489"/>
    <w:rsid w:val="003336FB"/>
    <w:rsid w:val="0033451A"/>
    <w:rsid w:val="003346FE"/>
    <w:rsid w:val="00334896"/>
    <w:rsid w:val="00335560"/>
    <w:rsid w:val="00335E06"/>
    <w:rsid w:val="0033612B"/>
    <w:rsid w:val="00337152"/>
    <w:rsid w:val="00337419"/>
    <w:rsid w:val="00337449"/>
    <w:rsid w:val="003374C5"/>
    <w:rsid w:val="00337E79"/>
    <w:rsid w:val="00340000"/>
    <w:rsid w:val="00340CCE"/>
    <w:rsid w:val="00340D03"/>
    <w:rsid w:val="0034165A"/>
    <w:rsid w:val="00341DD9"/>
    <w:rsid w:val="00341E3C"/>
    <w:rsid w:val="0034221C"/>
    <w:rsid w:val="00342223"/>
    <w:rsid w:val="003426C0"/>
    <w:rsid w:val="00342DBA"/>
    <w:rsid w:val="00343652"/>
    <w:rsid w:val="00343707"/>
    <w:rsid w:val="003443E4"/>
    <w:rsid w:val="00344521"/>
    <w:rsid w:val="003445BC"/>
    <w:rsid w:val="0034489C"/>
    <w:rsid w:val="003448F7"/>
    <w:rsid w:val="00344E2C"/>
    <w:rsid w:val="00344E93"/>
    <w:rsid w:val="0034575C"/>
    <w:rsid w:val="003457DB"/>
    <w:rsid w:val="00345A25"/>
    <w:rsid w:val="00345C84"/>
    <w:rsid w:val="00345F0D"/>
    <w:rsid w:val="0034695A"/>
    <w:rsid w:val="00346B54"/>
    <w:rsid w:val="00347146"/>
    <w:rsid w:val="0034727D"/>
    <w:rsid w:val="0034759A"/>
    <w:rsid w:val="003475B3"/>
    <w:rsid w:val="00347926"/>
    <w:rsid w:val="00347B60"/>
    <w:rsid w:val="003506C7"/>
    <w:rsid w:val="00350876"/>
    <w:rsid w:val="00350880"/>
    <w:rsid w:val="00350C71"/>
    <w:rsid w:val="00350F84"/>
    <w:rsid w:val="0035105D"/>
    <w:rsid w:val="00351383"/>
    <w:rsid w:val="0035162D"/>
    <w:rsid w:val="00352626"/>
    <w:rsid w:val="00352EC0"/>
    <w:rsid w:val="003531E4"/>
    <w:rsid w:val="00353886"/>
    <w:rsid w:val="00353DD6"/>
    <w:rsid w:val="00354223"/>
    <w:rsid w:val="00354275"/>
    <w:rsid w:val="00354288"/>
    <w:rsid w:val="003543E5"/>
    <w:rsid w:val="00354E85"/>
    <w:rsid w:val="00355497"/>
    <w:rsid w:val="003556B7"/>
    <w:rsid w:val="003561F3"/>
    <w:rsid w:val="00356390"/>
    <w:rsid w:val="003564E4"/>
    <w:rsid w:val="00356587"/>
    <w:rsid w:val="0035659D"/>
    <w:rsid w:val="00356B41"/>
    <w:rsid w:val="00356CE2"/>
    <w:rsid w:val="00357024"/>
    <w:rsid w:val="00357067"/>
    <w:rsid w:val="00357071"/>
    <w:rsid w:val="003573D1"/>
    <w:rsid w:val="00357593"/>
    <w:rsid w:val="00357B8F"/>
    <w:rsid w:val="00360168"/>
    <w:rsid w:val="0036024A"/>
    <w:rsid w:val="003610FD"/>
    <w:rsid w:val="00361656"/>
    <w:rsid w:val="00361899"/>
    <w:rsid w:val="00361C17"/>
    <w:rsid w:val="00362080"/>
    <w:rsid w:val="00362130"/>
    <w:rsid w:val="00362C65"/>
    <w:rsid w:val="00363556"/>
    <w:rsid w:val="003635D3"/>
    <w:rsid w:val="00363A6B"/>
    <w:rsid w:val="00363B75"/>
    <w:rsid w:val="00363C20"/>
    <w:rsid w:val="00364720"/>
    <w:rsid w:val="0036482D"/>
    <w:rsid w:val="00364923"/>
    <w:rsid w:val="00364961"/>
    <w:rsid w:val="00364BF0"/>
    <w:rsid w:val="00364ED2"/>
    <w:rsid w:val="003650B4"/>
    <w:rsid w:val="003650F0"/>
    <w:rsid w:val="00365320"/>
    <w:rsid w:val="00365340"/>
    <w:rsid w:val="003657F6"/>
    <w:rsid w:val="00365829"/>
    <w:rsid w:val="003660BA"/>
    <w:rsid w:val="003661AB"/>
    <w:rsid w:val="00366668"/>
    <w:rsid w:val="00366ED2"/>
    <w:rsid w:val="00366F90"/>
    <w:rsid w:val="00367481"/>
    <w:rsid w:val="00367862"/>
    <w:rsid w:val="00367FEE"/>
    <w:rsid w:val="0037095D"/>
    <w:rsid w:val="00370A98"/>
    <w:rsid w:val="00370C88"/>
    <w:rsid w:val="00370CBB"/>
    <w:rsid w:val="00370E91"/>
    <w:rsid w:val="0037127D"/>
    <w:rsid w:val="0037167C"/>
    <w:rsid w:val="00371750"/>
    <w:rsid w:val="003719FF"/>
    <w:rsid w:val="00371A95"/>
    <w:rsid w:val="003726AE"/>
    <w:rsid w:val="0037281D"/>
    <w:rsid w:val="00372E7F"/>
    <w:rsid w:val="00373070"/>
    <w:rsid w:val="00373553"/>
    <w:rsid w:val="0037389E"/>
    <w:rsid w:val="00373995"/>
    <w:rsid w:val="00373A5C"/>
    <w:rsid w:val="00373D71"/>
    <w:rsid w:val="00374D87"/>
    <w:rsid w:val="00374E61"/>
    <w:rsid w:val="00375624"/>
    <w:rsid w:val="00375A3B"/>
    <w:rsid w:val="00375BA6"/>
    <w:rsid w:val="00375D0C"/>
    <w:rsid w:val="00375F1A"/>
    <w:rsid w:val="0037608C"/>
    <w:rsid w:val="003767BD"/>
    <w:rsid w:val="00377768"/>
    <w:rsid w:val="00377BB0"/>
    <w:rsid w:val="0038035C"/>
    <w:rsid w:val="00380531"/>
    <w:rsid w:val="00380B2F"/>
    <w:rsid w:val="003811F6"/>
    <w:rsid w:val="003818BB"/>
    <w:rsid w:val="00381A28"/>
    <w:rsid w:val="003822C2"/>
    <w:rsid w:val="003830ED"/>
    <w:rsid w:val="00383D46"/>
    <w:rsid w:val="00383FDA"/>
    <w:rsid w:val="00384703"/>
    <w:rsid w:val="00384B0B"/>
    <w:rsid w:val="0038503B"/>
    <w:rsid w:val="00385C4A"/>
    <w:rsid w:val="0038615B"/>
    <w:rsid w:val="0038664C"/>
    <w:rsid w:val="00386908"/>
    <w:rsid w:val="003872CF"/>
    <w:rsid w:val="0038736A"/>
    <w:rsid w:val="003877EA"/>
    <w:rsid w:val="00387869"/>
    <w:rsid w:val="003879AB"/>
    <w:rsid w:val="00387C6E"/>
    <w:rsid w:val="00387CB5"/>
    <w:rsid w:val="00387D3A"/>
    <w:rsid w:val="00387FD8"/>
    <w:rsid w:val="00390298"/>
    <w:rsid w:val="00390399"/>
    <w:rsid w:val="0039073A"/>
    <w:rsid w:val="003910D8"/>
    <w:rsid w:val="00391BC2"/>
    <w:rsid w:val="00392952"/>
    <w:rsid w:val="00393F49"/>
    <w:rsid w:val="00394584"/>
    <w:rsid w:val="00394D91"/>
    <w:rsid w:val="00394F96"/>
    <w:rsid w:val="003950CE"/>
    <w:rsid w:val="0039543F"/>
    <w:rsid w:val="00395AD6"/>
    <w:rsid w:val="00395D18"/>
    <w:rsid w:val="00395E9B"/>
    <w:rsid w:val="00396346"/>
    <w:rsid w:val="003966C8"/>
    <w:rsid w:val="00396ABD"/>
    <w:rsid w:val="00396BC1"/>
    <w:rsid w:val="00396F36"/>
    <w:rsid w:val="003979DF"/>
    <w:rsid w:val="00397DC8"/>
    <w:rsid w:val="00397EF7"/>
    <w:rsid w:val="003A06AD"/>
    <w:rsid w:val="003A07AF"/>
    <w:rsid w:val="003A0CF5"/>
    <w:rsid w:val="003A0DDB"/>
    <w:rsid w:val="003A1DFF"/>
    <w:rsid w:val="003A1E79"/>
    <w:rsid w:val="003A2030"/>
    <w:rsid w:val="003A20B3"/>
    <w:rsid w:val="003A2274"/>
    <w:rsid w:val="003A22CD"/>
    <w:rsid w:val="003A24B5"/>
    <w:rsid w:val="003A2875"/>
    <w:rsid w:val="003A28F7"/>
    <w:rsid w:val="003A2E88"/>
    <w:rsid w:val="003A357A"/>
    <w:rsid w:val="003A38AF"/>
    <w:rsid w:val="003A3A17"/>
    <w:rsid w:val="003A3A77"/>
    <w:rsid w:val="003A4189"/>
    <w:rsid w:val="003A4A3E"/>
    <w:rsid w:val="003A4D90"/>
    <w:rsid w:val="003A5344"/>
    <w:rsid w:val="003A553A"/>
    <w:rsid w:val="003A5F0D"/>
    <w:rsid w:val="003A62ED"/>
    <w:rsid w:val="003A736A"/>
    <w:rsid w:val="003A7BC7"/>
    <w:rsid w:val="003B0C93"/>
    <w:rsid w:val="003B0F2C"/>
    <w:rsid w:val="003B13BE"/>
    <w:rsid w:val="003B187C"/>
    <w:rsid w:val="003B18FD"/>
    <w:rsid w:val="003B1D4C"/>
    <w:rsid w:val="003B22BB"/>
    <w:rsid w:val="003B2647"/>
    <w:rsid w:val="003B279D"/>
    <w:rsid w:val="003B29CF"/>
    <w:rsid w:val="003B2AF0"/>
    <w:rsid w:val="003B2B11"/>
    <w:rsid w:val="003B3120"/>
    <w:rsid w:val="003B3BE9"/>
    <w:rsid w:val="003B3D27"/>
    <w:rsid w:val="003B3ECD"/>
    <w:rsid w:val="003B4965"/>
    <w:rsid w:val="003B4AAA"/>
    <w:rsid w:val="003B4F12"/>
    <w:rsid w:val="003B4FC8"/>
    <w:rsid w:val="003B5311"/>
    <w:rsid w:val="003B543B"/>
    <w:rsid w:val="003B54CC"/>
    <w:rsid w:val="003B5756"/>
    <w:rsid w:val="003B5800"/>
    <w:rsid w:val="003B5B43"/>
    <w:rsid w:val="003B5DAE"/>
    <w:rsid w:val="003B5EBE"/>
    <w:rsid w:val="003B5FD8"/>
    <w:rsid w:val="003B62AC"/>
    <w:rsid w:val="003B6BB3"/>
    <w:rsid w:val="003B7167"/>
    <w:rsid w:val="003C05F4"/>
    <w:rsid w:val="003C0AB4"/>
    <w:rsid w:val="003C0C72"/>
    <w:rsid w:val="003C0E05"/>
    <w:rsid w:val="003C0FED"/>
    <w:rsid w:val="003C166E"/>
    <w:rsid w:val="003C178A"/>
    <w:rsid w:val="003C20A2"/>
    <w:rsid w:val="003C20C9"/>
    <w:rsid w:val="003C20EF"/>
    <w:rsid w:val="003C2421"/>
    <w:rsid w:val="003C2F27"/>
    <w:rsid w:val="003C36FC"/>
    <w:rsid w:val="003C392D"/>
    <w:rsid w:val="003C3A35"/>
    <w:rsid w:val="003C3C12"/>
    <w:rsid w:val="003C3C20"/>
    <w:rsid w:val="003C40AE"/>
    <w:rsid w:val="003C420B"/>
    <w:rsid w:val="003C4883"/>
    <w:rsid w:val="003C4B34"/>
    <w:rsid w:val="003C4B48"/>
    <w:rsid w:val="003C4E10"/>
    <w:rsid w:val="003C4EA0"/>
    <w:rsid w:val="003C50D4"/>
    <w:rsid w:val="003C53D9"/>
    <w:rsid w:val="003C62AC"/>
    <w:rsid w:val="003C6959"/>
    <w:rsid w:val="003C69C7"/>
    <w:rsid w:val="003C77A9"/>
    <w:rsid w:val="003C77D0"/>
    <w:rsid w:val="003C7DCB"/>
    <w:rsid w:val="003D007E"/>
    <w:rsid w:val="003D0A62"/>
    <w:rsid w:val="003D100D"/>
    <w:rsid w:val="003D139A"/>
    <w:rsid w:val="003D146D"/>
    <w:rsid w:val="003D178F"/>
    <w:rsid w:val="003D2A2B"/>
    <w:rsid w:val="003D2A82"/>
    <w:rsid w:val="003D2EF5"/>
    <w:rsid w:val="003D3327"/>
    <w:rsid w:val="003D41EA"/>
    <w:rsid w:val="003D421D"/>
    <w:rsid w:val="003D4253"/>
    <w:rsid w:val="003D488E"/>
    <w:rsid w:val="003D4A81"/>
    <w:rsid w:val="003D505C"/>
    <w:rsid w:val="003D5CF0"/>
    <w:rsid w:val="003D5FFC"/>
    <w:rsid w:val="003D61B7"/>
    <w:rsid w:val="003D6561"/>
    <w:rsid w:val="003D65C6"/>
    <w:rsid w:val="003D6A04"/>
    <w:rsid w:val="003D6C84"/>
    <w:rsid w:val="003D6FA5"/>
    <w:rsid w:val="003D71E4"/>
    <w:rsid w:val="003D7346"/>
    <w:rsid w:val="003D7406"/>
    <w:rsid w:val="003D74D6"/>
    <w:rsid w:val="003D764D"/>
    <w:rsid w:val="003E036D"/>
    <w:rsid w:val="003E101F"/>
    <w:rsid w:val="003E10FB"/>
    <w:rsid w:val="003E1A90"/>
    <w:rsid w:val="003E1F01"/>
    <w:rsid w:val="003E22FA"/>
    <w:rsid w:val="003E25E0"/>
    <w:rsid w:val="003E2C68"/>
    <w:rsid w:val="003E3353"/>
    <w:rsid w:val="003E3453"/>
    <w:rsid w:val="003E428F"/>
    <w:rsid w:val="003E547F"/>
    <w:rsid w:val="003E5943"/>
    <w:rsid w:val="003E5CEC"/>
    <w:rsid w:val="003E5D4E"/>
    <w:rsid w:val="003E6628"/>
    <w:rsid w:val="003E6815"/>
    <w:rsid w:val="003E69A3"/>
    <w:rsid w:val="003E69FA"/>
    <w:rsid w:val="003E7141"/>
    <w:rsid w:val="003F01EA"/>
    <w:rsid w:val="003F0632"/>
    <w:rsid w:val="003F08E0"/>
    <w:rsid w:val="003F198E"/>
    <w:rsid w:val="003F1CB6"/>
    <w:rsid w:val="003F1D16"/>
    <w:rsid w:val="003F1E30"/>
    <w:rsid w:val="003F228F"/>
    <w:rsid w:val="003F27CF"/>
    <w:rsid w:val="003F3859"/>
    <w:rsid w:val="003F3BD6"/>
    <w:rsid w:val="003F3DBD"/>
    <w:rsid w:val="003F3DC3"/>
    <w:rsid w:val="003F3E18"/>
    <w:rsid w:val="003F42EE"/>
    <w:rsid w:val="003F4430"/>
    <w:rsid w:val="003F45DF"/>
    <w:rsid w:val="003F4BBB"/>
    <w:rsid w:val="003F4D9B"/>
    <w:rsid w:val="003F6ACF"/>
    <w:rsid w:val="003F7E40"/>
    <w:rsid w:val="00400865"/>
    <w:rsid w:val="00400AA7"/>
    <w:rsid w:val="0040110A"/>
    <w:rsid w:val="0040128A"/>
    <w:rsid w:val="00402AE1"/>
    <w:rsid w:val="00402DAF"/>
    <w:rsid w:val="004030CC"/>
    <w:rsid w:val="00403168"/>
    <w:rsid w:val="0040368A"/>
    <w:rsid w:val="00404249"/>
    <w:rsid w:val="00404B6A"/>
    <w:rsid w:val="0040573B"/>
    <w:rsid w:val="00405D68"/>
    <w:rsid w:val="00407097"/>
    <w:rsid w:val="00407359"/>
    <w:rsid w:val="004073EA"/>
    <w:rsid w:val="00407539"/>
    <w:rsid w:val="00407A5F"/>
    <w:rsid w:val="00407B9C"/>
    <w:rsid w:val="00407BF7"/>
    <w:rsid w:val="00410BB2"/>
    <w:rsid w:val="00411207"/>
    <w:rsid w:val="004116F8"/>
    <w:rsid w:val="00411CDE"/>
    <w:rsid w:val="00411FDB"/>
    <w:rsid w:val="004121C2"/>
    <w:rsid w:val="004131D3"/>
    <w:rsid w:val="00413AF7"/>
    <w:rsid w:val="004146EF"/>
    <w:rsid w:val="004155B5"/>
    <w:rsid w:val="004159B3"/>
    <w:rsid w:val="00415E68"/>
    <w:rsid w:val="00416A02"/>
    <w:rsid w:val="00416CE9"/>
    <w:rsid w:val="00416D51"/>
    <w:rsid w:val="0041733A"/>
    <w:rsid w:val="004173E0"/>
    <w:rsid w:val="0041776A"/>
    <w:rsid w:val="00417E4B"/>
    <w:rsid w:val="004201BE"/>
    <w:rsid w:val="0042046E"/>
    <w:rsid w:val="00420642"/>
    <w:rsid w:val="00420B18"/>
    <w:rsid w:val="00420C8B"/>
    <w:rsid w:val="00420F4A"/>
    <w:rsid w:val="004219A6"/>
    <w:rsid w:val="00422256"/>
    <w:rsid w:val="00422897"/>
    <w:rsid w:val="004229E0"/>
    <w:rsid w:val="00422A07"/>
    <w:rsid w:val="00422A13"/>
    <w:rsid w:val="0042316C"/>
    <w:rsid w:val="00423461"/>
    <w:rsid w:val="0042364B"/>
    <w:rsid w:val="00423915"/>
    <w:rsid w:val="00423E56"/>
    <w:rsid w:val="004256CE"/>
    <w:rsid w:val="0042572A"/>
    <w:rsid w:val="0042592E"/>
    <w:rsid w:val="00425BAF"/>
    <w:rsid w:val="00426187"/>
    <w:rsid w:val="0042634F"/>
    <w:rsid w:val="004263AE"/>
    <w:rsid w:val="00426A41"/>
    <w:rsid w:val="00426E0C"/>
    <w:rsid w:val="00427630"/>
    <w:rsid w:val="00427A4D"/>
    <w:rsid w:val="00427F0A"/>
    <w:rsid w:val="00430422"/>
    <w:rsid w:val="00430E53"/>
    <w:rsid w:val="00431263"/>
    <w:rsid w:val="00431443"/>
    <w:rsid w:val="00431706"/>
    <w:rsid w:val="00431818"/>
    <w:rsid w:val="00431980"/>
    <w:rsid w:val="00431B6D"/>
    <w:rsid w:val="00431B6F"/>
    <w:rsid w:val="0043219C"/>
    <w:rsid w:val="004340F4"/>
    <w:rsid w:val="004341BD"/>
    <w:rsid w:val="004343F5"/>
    <w:rsid w:val="00434E78"/>
    <w:rsid w:val="00435724"/>
    <w:rsid w:val="00435D91"/>
    <w:rsid w:val="00435EE9"/>
    <w:rsid w:val="0043658F"/>
    <w:rsid w:val="00436EC7"/>
    <w:rsid w:val="00437048"/>
    <w:rsid w:val="00437308"/>
    <w:rsid w:val="00437B3B"/>
    <w:rsid w:val="00437D32"/>
    <w:rsid w:val="004404D5"/>
    <w:rsid w:val="00440E6F"/>
    <w:rsid w:val="004411DB"/>
    <w:rsid w:val="0044149B"/>
    <w:rsid w:val="0044175C"/>
    <w:rsid w:val="00441B43"/>
    <w:rsid w:val="00441DA4"/>
    <w:rsid w:val="00441DD5"/>
    <w:rsid w:val="0044219D"/>
    <w:rsid w:val="00442F3B"/>
    <w:rsid w:val="00443632"/>
    <w:rsid w:val="00443D06"/>
    <w:rsid w:val="00443E7D"/>
    <w:rsid w:val="0044404E"/>
    <w:rsid w:val="004442DC"/>
    <w:rsid w:val="00444736"/>
    <w:rsid w:val="004447C8"/>
    <w:rsid w:val="00444D85"/>
    <w:rsid w:val="00444DD1"/>
    <w:rsid w:val="00445009"/>
    <w:rsid w:val="00445196"/>
    <w:rsid w:val="004452F5"/>
    <w:rsid w:val="004453F7"/>
    <w:rsid w:val="004454A7"/>
    <w:rsid w:val="00445574"/>
    <w:rsid w:val="00445D6D"/>
    <w:rsid w:val="00445DD0"/>
    <w:rsid w:val="00445F7B"/>
    <w:rsid w:val="004464FD"/>
    <w:rsid w:val="00446C1E"/>
    <w:rsid w:val="00446F41"/>
    <w:rsid w:val="00446F5A"/>
    <w:rsid w:val="004472F3"/>
    <w:rsid w:val="00447314"/>
    <w:rsid w:val="0044762A"/>
    <w:rsid w:val="00447948"/>
    <w:rsid w:val="00450062"/>
    <w:rsid w:val="00450B73"/>
    <w:rsid w:val="004511A8"/>
    <w:rsid w:val="00451CC6"/>
    <w:rsid w:val="00451F31"/>
    <w:rsid w:val="00452E75"/>
    <w:rsid w:val="004534A8"/>
    <w:rsid w:val="0045373F"/>
    <w:rsid w:val="00453F0E"/>
    <w:rsid w:val="00453FBA"/>
    <w:rsid w:val="0045456F"/>
    <w:rsid w:val="004546CB"/>
    <w:rsid w:val="00454A95"/>
    <w:rsid w:val="00454BFD"/>
    <w:rsid w:val="004550E1"/>
    <w:rsid w:val="0045559C"/>
    <w:rsid w:val="004559DC"/>
    <w:rsid w:val="00455CC3"/>
    <w:rsid w:val="00455D92"/>
    <w:rsid w:val="004562C8"/>
    <w:rsid w:val="00456300"/>
    <w:rsid w:val="004563C5"/>
    <w:rsid w:val="00456D21"/>
    <w:rsid w:val="00457271"/>
    <w:rsid w:val="004573D5"/>
    <w:rsid w:val="00457CDE"/>
    <w:rsid w:val="00457E0A"/>
    <w:rsid w:val="00457EF4"/>
    <w:rsid w:val="00460071"/>
    <w:rsid w:val="0046081E"/>
    <w:rsid w:val="00460843"/>
    <w:rsid w:val="004608E3"/>
    <w:rsid w:val="004609AB"/>
    <w:rsid w:val="00461AD6"/>
    <w:rsid w:val="00461B22"/>
    <w:rsid w:val="004626E6"/>
    <w:rsid w:val="00463768"/>
    <w:rsid w:val="00463A56"/>
    <w:rsid w:val="00463A6B"/>
    <w:rsid w:val="00463C5D"/>
    <w:rsid w:val="00464027"/>
    <w:rsid w:val="0046418A"/>
    <w:rsid w:val="0046437D"/>
    <w:rsid w:val="004649C6"/>
    <w:rsid w:val="004649EA"/>
    <w:rsid w:val="00464A4B"/>
    <w:rsid w:val="00464DC8"/>
    <w:rsid w:val="00465609"/>
    <w:rsid w:val="004657D0"/>
    <w:rsid w:val="00465EB8"/>
    <w:rsid w:val="00465ED9"/>
    <w:rsid w:val="00466030"/>
    <w:rsid w:val="004660B0"/>
    <w:rsid w:val="004663F5"/>
    <w:rsid w:val="004666D4"/>
    <w:rsid w:val="00466C08"/>
    <w:rsid w:val="00466E39"/>
    <w:rsid w:val="0046709B"/>
    <w:rsid w:val="004678EA"/>
    <w:rsid w:val="00467D80"/>
    <w:rsid w:val="00467D84"/>
    <w:rsid w:val="00467FBA"/>
    <w:rsid w:val="00470029"/>
    <w:rsid w:val="00470139"/>
    <w:rsid w:val="0047024C"/>
    <w:rsid w:val="00470D43"/>
    <w:rsid w:val="00470EA9"/>
    <w:rsid w:val="0047130F"/>
    <w:rsid w:val="0047131B"/>
    <w:rsid w:val="0047158C"/>
    <w:rsid w:val="0047188E"/>
    <w:rsid w:val="004718E4"/>
    <w:rsid w:val="00471A32"/>
    <w:rsid w:val="00471A9E"/>
    <w:rsid w:val="00471CD8"/>
    <w:rsid w:val="00471FDA"/>
    <w:rsid w:val="00472082"/>
    <w:rsid w:val="004723C0"/>
    <w:rsid w:val="0047263E"/>
    <w:rsid w:val="0047298E"/>
    <w:rsid w:val="004742B8"/>
    <w:rsid w:val="00474784"/>
    <w:rsid w:val="00474939"/>
    <w:rsid w:val="00474D98"/>
    <w:rsid w:val="00475A61"/>
    <w:rsid w:val="00475BA5"/>
    <w:rsid w:val="00475D5A"/>
    <w:rsid w:val="0047640F"/>
    <w:rsid w:val="0047676E"/>
    <w:rsid w:val="00476866"/>
    <w:rsid w:val="00476AAF"/>
    <w:rsid w:val="00476B46"/>
    <w:rsid w:val="00477721"/>
    <w:rsid w:val="004778D1"/>
    <w:rsid w:val="004779FE"/>
    <w:rsid w:val="004803D0"/>
    <w:rsid w:val="00480B98"/>
    <w:rsid w:val="00481513"/>
    <w:rsid w:val="00481542"/>
    <w:rsid w:val="00481E74"/>
    <w:rsid w:val="0048225B"/>
    <w:rsid w:val="004827DB"/>
    <w:rsid w:val="004828CE"/>
    <w:rsid w:val="00483B2E"/>
    <w:rsid w:val="004850C0"/>
    <w:rsid w:val="004851C6"/>
    <w:rsid w:val="00485A7C"/>
    <w:rsid w:val="00487183"/>
    <w:rsid w:val="004875E8"/>
    <w:rsid w:val="004900EF"/>
    <w:rsid w:val="0049011A"/>
    <w:rsid w:val="004906AE"/>
    <w:rsid w:val="00490C9C"/>
    <w:rsid w:val="00490D2B"/>
    <w:rsid w:val="0049129A"/>
    <w:rsid w:val="00491C57"/>
    <w:rsid w:val="00491F55"/>
    <w:rsid w:val="004923E4"/>
    <w:rsid w:val="0049244A"/>
    <w:rsid w:val="00492BBF"/>
    <w:rsid w:val="00492C6A"/>
    <w:rsid w:val="00492E43"/>
    <w:rsid w:val="00492FFD"/>
    <w:rsid w:val="00493072"/>
    <w:rsid w:val="00493735"/>
    <w:rsid w:val="00493A94"/>
    <w:rsid w:val="004943A8"/>
    <w:rsid w:val="00494CEE"/>
    <w:rsid w:val="004950C4"/>
    <w:rsid w:val="0049561E"/>
    <w:rsid w:val="00495A68"/>
    <w:rsid w:val="00495BAC"/>
    <w:rsid w:val="00495E87"/>
    <w:rsid w:val="0049685E"/>
    <w:rsid w:val="00496D15"/>
    <w:rsid w:val="00496E05"/>
    <w:rsid w:val="00497452"/>
    <w:rsid w:val="00497862"/>
    <w:rsid w:val="004A02A0"/>
    <w:rsid w:val="004A088A"/>
    <w:rsid w:val="004A0A7A"/>
    <w:rsid w:val="004A10C0"/>
    <w:rsid w:val="004A12D7"/>
    <w:rsid w:val="004A1692"/>
    <w:rsid w:val="004A1B3F"/>
    <w:rsid w:val="004A1B8D"/>
    <w:rsid w:val="004A1C2F"/>
    <w:rsid w:val="004A1E2A"/>
    <w:rsid w:val="004A212F"/>
    <w:rsid w:val="004A217A"/>
    <w:rsid w:val="004A26AE"/>
    <w:rsid w:val="004A272C"/>
    <w:rsid w:val="004A2A0D"/>
    <w:rsid w:val="004A2B30"/>
    <w:rsid w:val="004A2F3D"/>
    <w:rsid w:val="004A375F"/>
    <w:rsid w:val="004A3962"/>
    <w:rsid w:val="004A3FA1"/>
    <w:rsid w:val="004A4311"/>
    <w:rsid w:val="004A464E"/>
    <w:rsid w:val="004A4A7B"/>
    <w:rsid w:val="004A4FFC"/>
    <w:rsid w:val="004A56E6"/>
    <w:rsid w:val="004A570B"/>
    <w:rsid w:val="004A5740"/>
    <w:rsid w:val="004A5CEF"/>
    <w:rsid w:val="004A61E5"/>
    <w:rsid w:val="004A6371"/>
    <w:rsid w:val="004A6747"/>
    <w:rsid w:val="004A7A7F"/>
    <w:rsid w:val="004A7F86"/>
    <w:rsid w:val="004B04D4"/>
    <w:rsid w:val="004B059C"/>
    <w:rsid w:val="004B0C23"/>
    <w:rsid w:val="004B15D9"/>
    <w:rsid w:val="004B167C"/>
    <w:rsid w:val="004B1755"/>
    <w:rsid w:val="004B1CE6"/>
    <w:rsid w:val="004B22A1"/>
    <w:rsid w:val="004B22B4"/>
    <w:rsid w:val="004B2A2B"/>
    <w:rsid w:val="004B2D47"/>
    <w:rsid w:val="004B3B57"/>
    <w:rsid w:val="004B4788"/>
    <w:rsid w:val="004B4881"/>
    <w:rsid w:val="004B4DD0"/>
    <w:rsid w:val="004B5809"/>
    <w:rsid w:val="004B5A11"/>
    <w:rsid w:val="004B5E31"/>
    <w:rsid w:val="004B5E85"/>
    <w:rsid w:val="004B6068"/>
    <w:rsid w:val="004B781D"/>
    <w:rsid w:val="004B7A9A"/>
    <w:rsid w:val="004B7EA5"/>
    <w:rsid w:val="004C0776"/>
    <w:rsid w:val="004C1481"/>
    <w:rsid w:val="004C1720"/>
    <w:rsid w:val="004C1C7D"/>
    <w:rsid w:val="004C2F78"/>
    <w:rsid w:val="004C31EE"/>
    <w:rsid w:val="004C48A6"/>
    <w:rsid w:val="004C50F9"/>
    <w:rsid w:val="004C516B"/>
    <w:rsid w:val="004C5201"/>
    <w:rsid w:val="004C54C7"/>
    <w:rsid w:val="004C5593"/>
    <w:rsid w:val="004C56EF"/>
    <w:rsid w:val="004C5700"/>
    <w:rsid w:val="004C5746"/>
    <w:rsid w:val="004C57F5"/>
    <w:rsid w:val="004C6101"/>
    <w:rsid w:val="004C6457"/>
    <w:rsid w:val="004C68CF"/>
    <w:rsid w:val="004C69B3"/>
    <w:rsid w:val="004C76E9"/>
    <w:rsid w:val="004C7A13"/>
    <w:rsid w:val="004D03A1"/>
    <w:rsid w:val="004D0DF0"/>
    <w:rsid w:val="004D1423"/>
    <w:rsid w:val="004D153E"/>
    <w:rsid w:val="004D1923"/>
    <w:rsid w:val="004D1CA0"/>
    <w:rsid w:val="004D1CCC"/>
    <w:rsid w:val="004D231F"/>
    <w:rsid w:val="004D2679"/>
    <w:rsid w:val="004D2ADC"/>
    <w:rsid w:val="004D2EA3"/>
    <w:rsid w:val="004D33AC"/>
    <w:rsid w:val="004D351C"/>
    <w:rsid w:val="004D3F73"/>
    <w:rsid w:val="004D3FB4"/>
    <w:rsid w:val="004D42B7"/>
    <w:rsid w:val="004D48B2"/>
    <w:rsid w:val="004D50A2"/>
    <w:rsid w:val="004D5139"/>
    <w:rsid w:val="004D515B"/>
    <w:rsid w:val="004D521A"/>
    <w:rsid w:val="004D5380"/>
    <w:rsid w:val="004D5424"/>
    <w:rsid w:val="004D549D"/>
    <w:rsid w:val="004D55B1"/>
    <w:rsid w:val="004D5649"/>
    <w:rsid w:val="004D58EA"/>
    <w:rsid w:val="004D5C17"/>
    <w:rsid w:val="004D64BB"/>
    <w:rsid w:val="004D6AA5"/>
    <w:rsid w:val="004D742E"/>
    <w:rsid w:val="004D76D8"/>
    <w:rsid w:val="004E033D"/>
    <w:rsid w:val="004E041C"/>
    <w:rsid w:val="004E04A4"/>
    <w:rsid w:val="004E0C56"/>
    <w:rsid w:val="004E0CD6"/>
    <w:rsid w:val="004E0D15"/>
    <w:rsid w:val="004E0E4D"/>
    <w:rsid w:val="004E0FE7"/>
    <w:rsid w:val="004E11B2"/>
    <w:rsid w:val="004E1233"/>
    <w:rsid w:val="004E13DA"/>
    <w:rsid w:val="004E14AE"/>
    <w:rsid w:val="004E25C0"/>
    <w:rsid w:val="004E3854"/>
    <w:rsid w:val="004E39E8"/>
    <w:rsid w:val="004E40D2"/>
    <w:rsid w:val="004E472B"/>
    <w:rsid w:val="004E4747"/>
    <w:rsid w:val="004E4A71"/>
    <w:rsid w:val="004E4AFF"/>
    <w:rsid w:val="004E4D50"/>
    <w:rsid w:val="004E5295"/>
    <w:rsid w:val="004E539C"/>
    <w:rsid w:val="004E549F"/>
    <w:rsid w:val="004E5D12"/>
    <w:rsid w:val="004E5DA1"/>
    <w:rsid w:val="004E661D"/>
    <w:rsid w:val="004E6A81"/>
    <w:rsid w:val="004E6ADC"/>
    <w:rsid w:val="004E6CBB"/>
    <w:rsid w:val="004E7348"/>
    <w:rsid w:val="004E7620"/>
    <w:rsid w:val="004E7703"/>
    <w:rsid w:val="004E7A4E"/>
    <w:rsid w:val="004E7D07"/>
    <w:rsid w:val="004E7E30"/>
    <w:rsid w:val="004F0120"/>
    <w:rsid w:val="004F0FA6"/>
    <w:rsid w:val="004F0FE7"/>
    <w:rsid w:val="004F1824"/>
    <w:rsid w:val="004F1A9C"/>
    <w:rsid w:val="004F253B"/>
    <w:rsid w:val="004F2D14"/>
    <w:rsid w:val="004F2E55"/>
    <w:rsid w:val="004F2F00"/>
    <w:rsid w:val="004F3A0F"/>
    <w:rsid w:val="004F3E17"/>
    <w:rsid w:val="004F4D0B"/>
    <w:rsid w:val="004F4D55"/>
    <w:rsid w:val="004F4EBE"/>
    <w:rsid w:val="004F5164"/>
    <w:rsid w:val="004F57BA"/>
    <w:rsid w:val="004F5DDB"/>
    <w:rsid w:val="004F5EA4"/>
    <w:rsid w:val="004F6255"/>
    <w:rsid w:val="004F65B0"/>
    <w:rsid w:val="004F66CA"/>
    <w:rsid w:val="004F69AE"/>
    <w:rsid w:val="004F7137"/>
    <w:rsid w:val="004F76C9"/>
    <w:rsid w:val="004F785D"/>
    <w:rsid w:val="004F7BF3"/>
    <w:rsid w:val="004F7DFE"/>
    <w:rsid w:val="00500292"/>
    <w:rsid w:val="00500CF4"/>
    <w:rsid w:val="00500DAC"/>
    <w:rsid w:val="00500DE6"/>
    <w:rsid w:val="0050101D"/>
    <w:rsid w:val="005011C4"/>
    <w:rsid w:val="00501232"/>
    <w:rsid w:val="005015ED"/>
    <w:rsid w:val="00501869"/>
    <w:rsid w:val="00501A93"/>
    <w:rsid w:val="00501BA3"/>
    <w:rsid w:val="00502303"/>
    <w:rsid w:val="00502989"/>
    <w:rsid w:val="005030D2"/>
    <w:rsid w:val="0050368F"/>
    <w:rsid w:val="005037EA"/>
    <w:rsid w:val="00503BE2"/>
    <w:rsid w:val="00503F7C"/>
    <w:rsid w:val="00504083"/>
    <w:rsid w:val="0050432B"/>
    <w:rsid w:val="00504C66"/>
    <w:rsid w:val="00504F4C"/>
    <w:rsid w:val="0050505D"/>
    <w:rsid w:val="00505430"/>
    <w:rsid w:val="00505BE4"/>
    <w:rsid w:val="005060A4"/>
    <w:rsid w:val="005066C6"/>
    <w:rsid w:val="00506AF8"/>
    <w:rsid w:val="00506B32"/>
    <w:rsid w:val="00506FEC"/>
    <w:rsid w:val="00507193"/>
    <w:rsid w:val="005078E0"/>
    <w:rsid w:val="00507A44"/>
    <w:rsid w:val="00507DE6"/>
    <w:rsid w:val="00510150"/>
    <w:rsid w:val="0051089E"/>
    <w:rsid w:val="005109E1"/>
    <w:rsid w:val="00510EDE"/>
    <w:rsid w:val="00511464"/>
    <w:rsid w:val="00511610"/>
    <w:rsid w:val="00511766"/>
    <w:rsid w:val="00511844"/>
    <w:rsid w:val="00511DEA"/>
    <w:rsid w:val="00512BDD"/>
    <w:rsid w:val="00512EC0"/>
    <w:rsid w:val="00513836"/>
    <w:rsid w:val="00513BEB"/>
    <w:rsid w:val="00513E34"/>
    <w:rsid w:val="00513EB6"/>
    <w:rsid w:val="00514178"/>
    <w:rsid w:val="00514B14"/>
    <w:rsid w:val="00514EE0"/>
    <w:rsid w:val="00514FA0"/>
    <w:rsid w:val="00515006"/>
    <w:rsid w:val="005151FF"/>
    <w:rsid w:val="005155D2"/>
    <w:rsid w:val="00515AB4"/>
    <w:rsid w:val="00515C48"/>
    <w:rsid w:val="00515CB5"/>
    <w:rsid w:val="00516181"/>
    <w:rsid w:val="005165D1"/>
    <w:rsid w:val="00516C53"/>
    <w:rsid w:val="00516E6A"/>
    <w:rsid w:val="00516EAF"/>
    <w:rsid w:val="005170CE"/>
    <w:rsid w:val="00517112"/>
    <w:rsid w:val="005171DA"/>
    <w:rsid w:val="00517ADD"/>
    <w:rsid w:val="00520DCA"/>
    <w:rsid w:val="00521618"/>
    <w:rsid w:val="00521C79"/>
    <w:rsid w:val="00521CC8"/>
    <w:rsid w:val="00521D74"/>
    <w:rsid w:val="00521FB5"/>
    <w:rsid w:val="005227F1"/>
    <w:rsid w:val="0052327D"/>
    <w:rsid w:val="00523924"/>
    <w:rsid w:val="00523F9C"/>
    <w:rsid w:val="00524339"/>
    <w:rsid w:val="00524745"/>
    <w:rsid w:val="00524D6C"/>
    <w:rsid w:val="005251B7"/>
    <w:rsid w:val="00525404"/>
    <w:rsid w:val="00525FEC"/>
    <w:rsid w:val="0052602A"/>
    <w:rsid w:val="00526EC7"/>
    <w:rsid w:val="00527171"/>
    <w:rsid w:val="005271F4"/>
    <w:rsid w:val="00527481"/>
    <w:rsid w:val="00527BE9"/>
    <w:rsid w:val="00527E7D"/>
    <w:rsid w:val="005305E7"/>
    <w:rsid w:val="0053079A"/>
    <w:rsid w:val="0053103E"/>
    <w:rsid w:val="00531C59"/>
    <w:rsid w:val="00531DC4"/>
    <w:rsid w:val="005322D8"/>
    <w:rsid w:val="0053282E"/>
    <w:rsid w:val="00532DCB"/>
    <w:rsid w:val="00533713"/>
    <w:rsid w:val="005337DD"/>
    <w:rsid w:val="0053434D"/>
    <w:rsid w:val="00534350"/>
    <w:rsid w:val="00534457"/>
    <w:rsid w:val="005348D0"/>
    <w:rsid w:val="00534C23"/>
    <w:rsid w:val="00534F47"/>
    <w:rsid w:val="005358F4"/>
    <w:rsid w:val="00535F8B"/>
    <w:rsid w:val="005362A1"/>
    <w:rsid w:val="005364C0"/>
    <w:rsid w:val="00536818"/>
    <w:rsid w:val="0053699A"/>
    <w:rsid w:val="00536D4D"/>
    <w:rsid w:val="005377A0"/>
    <w:rsid w:val="00537B1B"/>
    <w:rsid w:val="00537E42"/>
    <w:rsid w:val="00540656"/>
    <w:rsid w:val="005409B7"/>
    <w:rsid w:val="00540E8F"/>
    <w:rsid w:val="00540F9F"/>
    <w:rsid w:val="00541050"/>
    <w:rsid w:val="0054248E"/>
    <w:rsid w:val="00542506"/>
    <w:rsid w:val="00542B11"/>
    <w:rsid w:val="00543728"/>
    <w:rsid w:val="0054398D"/>
    <w:rsid w:val="005440AB"/>
    <w:rsid w:val="005441EE"/>
    <w:rsid w:val="005442D6"/>
    <w:rsid w:val="005445A4"/>
    <w:rsid w:val="00544750"/>
    <w:rsid w:val="0054499B"/>
    <w:rsid w:val="00544AF8"/>
    <w:rsid w:val="00545623"/>
    <w:rsid w:val="00545A9A"/>
    <w:rsid w:val="00545D61"/>
    <w:rsid w:val="00546825"/>
    <w:rsid w:val="00546FE9"/>
    <w:rsid w:val="005470C8"/>
    <w:rsid w:val="00547613"/>
    <w:rsid w:val="00547AE8"/>
    <w:rsid w:val="00547D69"/>
    <w:rsid w:val="00547ED7"/>
    <w:rsid w:val="00550FDA"/>
    <w:rsid w:val="00551251"/>
    <w:rsid w:val="00551413"/>
    <w:rsid w:val="005514A0"/>
    <w:rsid w:val="0055186A"/>
    <w:rsid w:val="00551A1C"/>
    <w:rsid w:val="00552321"/>
    <w:rsid w:val="00552349"/>
    <w:rsid w:val="005524CB"/>
    <w:rsid w:val="00552685"/>
    <w:rsid w:val="005528AE"/>
    <w:rsid w:val="00552963"/>
    <w:rsid w:val="00552D9A"/>
    <w:rsid w:val="00552EE6"/>
    <w:rsid w:val="00553050"/>
    <w:rsid w:val="005531A2"/>
    <w:rsid w:val="00553DCA"/>
    <w:rsid w:val="00553E81"/>
    <w:rsid w:val="005545F1"/>
    <w:rsid w:val="0055488B"/>
    <w:rsid w:val="00554C99"/>
    <w:rsid w:val="00554CD4"/>
    <w:rsid w:val="00554EAB"/>
    <w:rsid w:val="00554EFF"/>
    <w:rsid w:val="005560A1"/>
    <w:rsid w:val="00556350"/>
    <w:rsid w:val="00556354"/>
    <w:rsid w:val="00556412"/>
    <w:rsid w:val="00556DD3"/>
    <w:rsid w:val="00557453"/>
    <w:rsid w:val="00557902"/>
    <w:rsid w:val="00560098"/>
    <w:rsid w:val="0056015E"/>
    <w:rsid w:val="0056021E"/>
    <w:rsid w:val="00560246"/>
    <w:rsid w:val="00560334"/>
    <w:rsid w:val="005603EB"/>
    <w:rsid w:val="005603F8"/>
    <w:rsid w:val="00560A9D"/>
    <w:rsid w:val="00561062"/>
    <w:rsid w:val="005619C1"/>
    <w:rsid w:val="00561A4C"/>
    <w:rsid w:val="005624C6"/>
    <w:rsid w:val="00562529"/>
    <w:rsid w:val="005632FB"/>
    <w:rsid w:val="005633E8"/>
    <w:rsid w:val="0056356D"/>
    <w:rsid w:val="00563F9F"/>
    <w:rsid w:val="00564105"/>
    <w:rsid w:val="005642E6"/>
    <w:rsid w:val="0056473B"/>
    <w:rsid w:val="00564E41"/>
    <w:rsid w:val="00564FBE"/>
    <w:rsid w:val="00565F9D"/>
    <w:rsid w:val="00566521"/>
    <w:rsid w:val="00566732"/>
    <w:rsid w:val="00566BC3"/>
    <w:rsid w:val="0056775D"/>
    <w:rsid w:val="005678F6"/>
    <w:rsid w:val="005709FE"/>
    <w:rsid w:val="00570D2B"/>
    <w:rsid w:val="00570FDC"/>
    <w:rsid w:val="00571046"/>
    <w:rsid w:val="00571292"/>
    <w:rsid w:val="005712F0"/>
    <w:rsid w:val="005718F0"/>
    <w:rsid w:val="00571E16"/>
    <w:rsid w:val="0057294A"/>
    <w:rsid w:val="0057316C"/>
    <w:rsid w:val="005738E7"/>
    <w:rsid w:val="0057396A"/>
    <w:rsid w:val="00573AF8"/>
    <w:rsid w:val="00573B72"/>
    <w:rsid w:val="00573D03"/>
    <w:rsid w:val="00573FA9"/>
    <w:rsid w:val="00574633"/>
    <w:rsid w:val="0057485D"/>
    <w:rsid w:val="005748F8"/>
    <w:rsid w:val="005758C6"/>
    <w:rsid w:val="00575AC1"/>
    <w:rsid w:val="00575EC8"/>
    <w:rsid w:val="005767CE"/>
    <w:rsid w:val="005768F5"/>
    <w:rsid w:val="0057696B"/>
    <w:rsid w:val="00576C2E"/>
    <w:rsid w:val="00576E04"/>
    <w:rsid w:val="00577CF1"/>
    <w:rsid w:val="00577D54"/>
    <w:rsid w:val="00580BEB"/>
    <w:rsid w:val="00580E06"/>
    <w:rsid w:val="00580E69"/>
    <w:rsid w:val="005816D5"/>
    <w:rsid w:val="00582149"/>
    <w:rsid w:val="005830E5"/>
    <w:rsid w:val="005832D9"/>
    <w:rsid w:val="00583F45"/>
    <w:rsid w:val="00583F95"/>
    <w:rsid w:val="005844E8"/>
    <w:rsid w:val="00584954"/>
    <w:rsid w:val="0058597E"/>
    <w:rsid w:val="00586220"/>
    <w:rsid w:val="00586473"/>
    <w:rsid w:val="00586843"/>
    <w:rsid w:val="00586EC8"/>
    <w:rsid w:val="00587291"/>
    <w:rsid w:val="0058744D"/>
    <w:rsid w:val="00587CD0"/>
    <w:rsid w:val="00587DEC"/>
    <w:rsid w:val="00590072"/>
    <w:rsid w:val="00590988"/>
    <w:rsid w:val="00590B75"/>
    <w:rsid w:val="005912F9"/>
    <w:rsid w:val="00591C8C"/>
    <w:rsid w:val="00591E5D"/>
    <w:rsid w:val="00591EDC"/>
    <w:rsid w:val="00591F69"/>
    <w:rsid w:val="00592223"/>
    <w:rsid w:val="00592EA1"/>
    <w:rsid w:val="00594720"/>
    <w:rsid w:val="00594AE0"/>
    <w:rsid w:val="00594CAA"/>
    <w:rsid w:val="00595265"/>
    <w:rsid w:val="00595BFF"/>
    <w:rsid w:val="00595D61"/>
    <w:rsid w:val="00595F3C"/>
    <w:rsid w:val="005961AB"/>
    <w:rsid w:val="00596654"/>
    <w:rsid w:val="00596763"/>
    <w:rsid w:val="00596AB8"/>
    <w:rsid w:val="00596EBF"/>
    <w:rsid w:val="005979C8"/>
    <w:rsid w:val="00597C4B"/>
    <w:rsid w:val="005A1131"/>
    <w:rsid w:val="005A1844"/>
    <w:rsid w:val="005A1AFB"/>
    <w:rsid w:val="005A224A"/>
    <w:rsid w:val="005A22BA"/>
    <w:rsid w:val="005A2F9F"/>
    <w:rsid w:val="005A346C"/>
    <w:rsid w:val="005A3AEC"/>
    <w:rsid w:val="005A3BFE"/>
    <w:rsid w:val="005A3FFA"/>
    <w:rsid w:val="005A4040"/>
    <w:rsid w:val="005A4194"/>
    <w:rsid w:val="005A4819"/>
    <w:rsid w:val="005A4C3B"/>
    <w:rsid w:val="005A4F15"/>
    <w:rsid w:val="005A547E"/>
    <w:rsid w:val="005A5549"/>
    <w:rsid w:val="005A6134"/>
    <w:rsid w:val="005A6174"/>
    <w:rsid w:val="005A633D"/>
    <w:rsid w:val="005A6FEA"/>
    <w:rsid w:val="005A712A"/>
    <w:rsid w:val="005A72BE"/>
    <w:rsid w:val="005A7502"/>
    <w:rsid w:val="005A79F8"/>
    <w:rsid w:val="005A7E67"/>
    <w:rsid w:val="005B06B2"/>
    <w:rsid w:val="005B0BE8"/>
    <w:rsid w:val="005B18B1"/>
    <w:rsid w:val="005B1EC0"/>
    <w:rsid w:val="005B1FD7"/>
    <w:rsid w:val="005B1FFD"/>
    <w:rsid w:val="005B2377"/>
    <w:rsid w:val="005B29BF"/>
    <w:rsid w:val="005B30E1"/>
    <w:rsid w:val="005B376D"/>
    <w:rsid w:val="005B38D9"/>
    <w:rsid w:val="005B3A90"/>
    <w:rsid w:val="005B3BDC"/>
    <w:rsid w:val="005B435E"/>
    <w:rsid w:val="005B4670"/>
    <w:rsid w:val="005B547B"/>
    <w:rsid w:val="005B56E0"/>
    <w:rsid w:val="005B5994"/>
    <w:rsid w:val="005B5ABB"/>
    <w:rsid w:val="005B5AF5"/>
    <w:rsid w:val="005B637D"/>
    <w:rsid w:val="005B689F"/>
    <w:rsid w:val="005B6A46"/>
    <w:rsid w:val="005B6A50"/>
    <w:rsid w:val="005B7739"/>
    <w:rsid w:val="005B7A7A"/>
    <w:rsid w:val="005B7B47"/>
    <w:rsid w:val="005B7D38"/>
    <w:rsid w:val="005C01FA"/>
    <w:rsid w:val="005C046D"/>
    <w:rsid w:val="005C1342"/>
    <w:rsid w:val="005C154F"/>
    <w:rsid w:val="005C18CA"/>
    <w:rsid w:val="005C1B0C"/>
    <w:rsid w:val="005C1C73"/>
    <w:rsid w:val="005C1EFC"/>
    <w:rsid w:val="005C1F52"/>
    <w:rsid w:val="005C218D"/>
    <w:rsid w:val="005C21E6"/>
    <w:rsid w:val="005C2384"/>
    <w:rsid w:val="005C28CE"/>
    <w:rsid w:val="005C2B5C"/>
    <w:rsid w:val="005C2D01"/>
    <w:rsid w:val="005C386A"/>
    <w:rsid w:val="005C3C36"/>
    <w:rsid w:val="005C42B4"/>
    <w:rsid w:val="005C4484"/>
    <w:rsid w:val="005C4DEE"/>
    <w:rsid w:val="005C5257"/>
    <w:rsid w:val="005C5337"/>
    <w:rsid w:val="005C5FB3"/>
    <w:rsid w:val="005C6048"/>
    <w:rsid w:val="005C6AB2"/>
    <w:rsid w:val="005C6ABE"/>
    <w:rsid w:val="005C6ADC"/>
    <w:rsid w:val="005C734C"/>
    <w:rsid w:val="005C76A4"/>
    <w:rsid w:val="005C7918"/>
    <w:rsid w:val="005C7F6B"/>
    <w:rsid w:val="005D03B5"/>
    <w:rsid w:val="005D0492"/>
    <w:rsid w:val="005D0C5F"/>
    <w:rsid w:val="005D0E1A"/>
    <w:rsid w:val="005D1813"/>
    <w:rsid w:val="005D1BCC"/>
    <w:rsid w:val="005D262D"/>
    <w:rsid w:val="005D314A"/>
    <w:rsid w:val="005D33A6"/>
    <w:rsid w:val="005D3460"/>
    <w:rsid w:val="005D3C6B"/>
    <w:rsid w:val="005D3CF4"/>
    <w:rsid w:val="005D40FD"/>
    <w:rsid w:val="005D41E2"/>
    <w:rsid w:val="005D558B"/>
    <w:rsid w:val="005D55A2"/>
    <w:rsid w:val="005D5870"/>
    <w:rsid w:val="005D5901"/>
    <w:rsid w:val="005D5B85"/>
    <w:rsid w:val="005D6512"/>
    <w:rsid w:val="005D665B"/>
    <w:rsid w:val="005D693A"/>
    <w:rsid w:val="005D6966"/>
    <w:rsid w:val="005D6F19"/>
    <w:rsid w:val="005D7003"/>
    <w:rsid w:val="005D7323"/>
    <w:rsid w:val="005D75B4"/>
    <w:rsid w:val="005D7C32"/>
    <w:rsid w:val="005E0B81"/>
    <w:rsid w:val="005E1319"/>
    <w:rsid w:val="005E1B6A"/>
    <w:rsid w:val="005E1BB6"/>
    <w:rsid w:val="005E1D27"/>
    <w:rsid w:val="005E218B"/>
    <w:rsid w:val="005E2466"/>
    <w:rsid w:val="005E24C0"/>
    <w:rsid w:val="005E30C5"/>
    <w:rsid w:val="005E3C74"/>
    <w:rsid w:val="005E3DA0"/>
    <w:rsid w:val="005E3DB1"/>
    <w:rsid w:val="005E42ED"/>
    <w:rsid w:val="005E4357"/>
    <w:rsid w:val="005E43A8"/>
    <w:rsid w:val="005E46DF"/>
    <w:rsid w:val="005E4B08"/>
    <w:rsid w:val="005E4B71"/>
    <w:rsid w:val="005E4D17"/>
    <w:rsid w:val="005E5F35"/>
    <w:rsid w:val="005E618D"/>
    <w:rsid w:val="005E6B5F"/>
    <w:rsid w:val="005E710A"/>
    <w:rsid w:val="005E764E"/>
    <w:rsid w:val="005E79C8"/>
    <w:rsid w:val="005E7A42"/>
    <w:rsid w:val="005F084B"/>
    <w:rsid w:val="005F1172"/>
    <w:rsid w:val="005F15CE"/>
    <w:rsid w:val="005F1BC3"/>
    <w:rsid w:val="005F2664"/>
    <w:rsid w:val="005F2C96"/>
    <w:rsid w:val="005F2E4B"/>
    <w:rsid w:val="005F2F84"/>
    <w:rsid w:val="005F359F"/>
    <w:rsid w:val="005F3A7A"/>
    <w:rsid w:val="005F42E6"/>
    <w:rsid w:val="005F43E7"/>
    <w:rsid w:val="005F4698"/>
    <w:rsid w:val="005F4858"/>
    <w:rsid w:val="005F4ABF"/>
    <w:rsid w:val="005F5566"/>
    <w:rsid w:val="005F566E"/>
    <w:rsid w:val="005F5898"/>
    <w:rsid w:val="005F5E2E"/>
    <w:rsid w:val="005F636C"/>
    <w:rsid w:val="005F6799"/>
    <w:rsid w:val="005F689F"/>
    <w:rsid w:val="005F68F6"/>
    <w:rsid w:val="005F6E78"/>
    <w:rsid w:val="005F74BB"/>
    <w:rsid w:val="005F773C"/>
    <w:rsid w:val="005F7A01"/>
    <w:rsid w:val="005F7F26"/>
    <w:rsid w:val="00600980"/>
    <w:rsid w:val="00601106"/>
    <w:rsid w:val="00601621"/>
    <w:rsid w:val="006021FD"/>
    <w:rsid w:val="006029CE"/>
    <w:rsid w:val="00602F0C"/>
    <w:rsid w:val="006034DA"/>
    <w:rsid w:val="00603A89"/>
    <w:rsid w:val="0060478E"/>
    <w:rsid w:val="0060506D"/>
    <w:rsid w:val="00605099"/>
    <w:rsid w:val="00605883"/>
    <w:rsid w:val="00605AC1"/>
    <w:rsid w:val="00605D38"/>
    <w:rsid w:val="00605DAA"/>
    <w:rsid w:val="0060668A"/>
    <w:rsid w:val="00606846"/>
    <w:rsid w:val="006069D5"/>
    <w:rsid w:val="00606B1D"/>
    <w:rsid w:val="00606B6D"/>
    <w:rsid w:val="00610086"/>
    <w:rsid w:val="00610185"/>
    <w:rsid w:val="0061022C"/>
    <w:rsid w:val="006104AF"/>
    <w:rsid w:val="00610CC1"/>
    <w:rsid w:val="00610FA6"/>
    <w:rsid w:val="00610FD0"/>
    <w:rsid w:val="00611C68"/>
    <w:rsid w:val="00611C96"/>
    <w:rsid w:val="00612338"/>
    <w:rsid w:val="006127E2"/>
    <w:rsid w:val="0061284F"/>
    <w:rsid w:val="006132B7"/>
    <w:rsid w:val="006132D8"/>
    <w:rsid w:val="00613616"/>
    <w:rsid w:val="00613EC1"/>
    <w:rsid w:val="0061412E"/>
    <w:rsid w:val="006141F1"/>
    <w:rsid w:val="0061433B"/>
    <w:rsid w:val="00614362"/>
    <w:rsid w:val="006144C4"/>
    <w:rsid w:val="00614E21"/>
    <w:rsid w:val="00614EEE"/>
    <w:rsid w:val="00615065"/>
    <w:rsid w:val="00615336"/>
    <w:rsid w:val="00615714"/>
    <w:rsid w:val="00615A00"/>
    <w:rsid w:val="00615A26"/>
    <w:rsid w:val="00615A75"/>
    <w:rsid w:val="00615EF8"/>
    <w:rsid w:val="00616621"/>
    <w:rsid w:val="00616648"/>
    <w:rsid w:val="00616AF7"/>
    <w:rsid w:val="00616C8E"/>
    <w:rsid w:val="00616E6E"/>
    <w:rsid w:val="00617491"/>
    <w:rsid w:val="00617651"/>
    <w:rsid w:val="00617716"/>
    <w:rsid w:val="00620850"/>
    <w:rsid w:val="0062089E"/>
    <w:rsid w:val="00620E39"/>
    <w:rsid w:val="006214C1"/>
    <w:rsid w:val="00621B0C"/>
    <w:rsid w:val="00621E23"/>
    <w:rsid w:val="006220D4"/>
    <w:rsid w:val="00622549"/>
    <w:rsid w:val="0062434E"/>
    <w:rsid w:val="00624864"/>
    <w:rsid w:val="00624AE5"/>
    <w:rsid w:val="00624CCA"/>
    <w:rsid w:val="00624E85"/>
    <w:rsid w:val="00624F08"/>
    <w:rsid w:val="00624FFD"/>
    <w:rsid w:val="00625786"/>
    <w:rsid w:val="00625A05"/>
    <w:rsid w:val="0062602E"/>
    <w:rsid w:val="006269FA"/>
    <w:rsid w:val="006276DC"/>
    <w:rsid w:val="00627C24"/>
    <w:rsid w:val="00627DF4"/>
    <w:rsid w:val="00627EE1"/>
    <w:rsid w:val="00627F16"/>
    <w:rsid w:val="006302E0"/>
    <w:rsid w:val="0063064D"/>
    <w:rsid w:val="00630A5D"/>
    <w:rsid w:val="00630A92"/>
    <w:rsid w:val="00630EC7"/>
    <w:rsid w:val="0063131B"/>
    <w:rsid w:val="00631A1E"/>
    <w:rsid w:val="006324E6"/>
    <w:rsid w:val="006324F0"/>
    <w:rsid w:val="0063262D"/>
    <w:rsid w:val="006329D2"/>
    <w:rsid w:val="00632A14"/>
    <w:rsid w:val="00632AF6"/>
    <w:rsid w:val="00632F41"/>
    <w:rsid w:val="00633967"/>
    <w:rsid w:val="00633E2E"/>
    <w:rsid w:val="00634425"/>
    <w:rsid w:val="00634485"/>
    <w:rsid w:val="0063473A"/>
    <w:rsid w:val="00634ADC"/>
    <w:rsid w:val="00634B9B"/>
    <w:rsid w:val="00634ED7"/>
    <w:rsid w:val="00634F74"/>
    <w:rsid w:val="006354E9"/>
    <w:rsid w:val="0063686A"/>
    <w:rsid w:val="00636B5B"/>
    <w:rsid w:val="00636BF8"/>
    <w:rsid w:val="00636E53"/>
    <w:rsid w:val="00637168"/>
    <w:rsid w:val="00637E8B"/>
    <w:rsid w:val="00637EF0"/>
    <w:rsid w:val="006402E8"/>
    <w:rsid w:val="006404AA"/>
    <w:rsid w:val="00640507"/>
    <w:rsid w:val="0064090C"/>
    <w:rsid w:val="00640992"/>
    <w:rsid w:val="00640A54"/>
    <w:rsid w:val="00640BE2"/>
    <w:rsid w:val="00641037"/>
    <w:rsid w:val="00641263"/>
    <w:rsid w:val="006417B1"/>
    <w:rsid w:val="006435F5"/>
    <w:rsid w:val="006437D0"/>
    <w:rsid w:val="00643893"/>
    <w:rsid w:val="00644140"/>
    <w:rsid w:val="00644446"/>
    <w:rsid w:val="006448EE"/>
    <w:rsid w:val="006457C5"/>
    <w:rsid w:val="00646CCD"/>
    <w:rsid w:val="0064735E"/>
    <w:rsid w:val="00647648"/>
    <w:rsid w:val="00647869"/>
    <w:rsid w:val="00647A8C"/>
    <w:rsid w:val="00647E4B"/>
    <w:rsid w:val="006507D1"/>
    <w:rsid w:val="0065080C"/>
    <w:rsid w:val="00650F3E"/>
    <w:rsid w:val="006518BA"/>
    <w:rsid w:val="00651B07"/>
    <w:rsid w:val="0065255D"/>
    <w:rsid w:val="006526E5"/>
    <w:rsid w:val="00652CE1"/>
    <w:rsid w:val="006530F7"/>
    <w:rsid w:val="006530FF"/>
    <w:rsid w:val="006535D1"/>
    <w:rsid w:val="00653B01"/>
    <w:rsid w:val="00654141"/>
    <w:rsid w:val="006544F3"/>
    <w:rsid w:val="0065463C"/>
    <w:rsid w:val="00654CB1"/>
    <w:rsid w:val="00654D50"/>
    <w:rsid w:val="00655656"/>
    <w:rsid w:val="00655AD5"/>
    <w:rsid w:val="00656053"/>
    <w:rsid w:val="00656190"/>
    <w:rsid w:val="00656480"/>
    <w:rsid w:val="0065654C"/>
    <w:rsid w:val="00656BA8"/>
    <w:rsid w:val="00656D2E"/>
    <w:rsid w:val="006574A2"/>
    <w:rsid w:val="00657924"/>
    <w:rsid w:val="00660289"/>
    <w:rsid w:val="00660A94"/>
    <w:rsid w:val="00660B2D"/>
    <w:rsid w:val="00660BB6"/>
    <w:rsid w:val="00660FB3"/>
    <w:rsid w:val="00661BBA"/>
    <w:rsid w:val="00661C52"/>
    <w:rsid w:val="00661CAA"/>
    <w:rsid w:val="00661D2C"/>
    <w:rsid w:val="00661FA5"/>
    <w:rsid w:val="00662150"/>
    <w:rsid w:val="00662654"/>
    <w:rsid w:val="006626AF"/>
    <w:rsid w:val="00663203"/>
    <w:rsid w:val="00663324"/>
    <w:rsid w:val="00663B65"/>
    <w:rsid w:val="00663C85"/>
    <w:rsid w:val="006645E2"/>
    <w:rsid w:val="006646BC"/>
    <w:rsid w:val="00664723"/>
    <w:rsid w:val="006648FF"/>
    <w:rsid w:val="00665E3C"/>
    <w:rsid w:val="00665E4E"/>
    <w:rsid w:val="006663DC"/>
    <w:rsid w:val="0066672D"/>
    <w:rsid w:val="00667378"/>
    <w:rsid w:val="0066757F"/>
    <w:rsid w:val="006677C1"/>
    <w:rsid w:val="00667A19"/>
    <w:rsid w:val="00670266"/>
    <w:rsid w:val="0067052D"/>
    <w:rsid w:val="00670536"/>
    <w:rsid w:val="00671231"/>
    <w:rsid w:val="006712CD"/>
    <w:rsid w:val="00671F69"/>
    <w:rsid w:val="00672603"/>
    <w:rsid w:val="0067270B"/>
    <w:rsid w:val="006730DA"/>
    <w:rsid w:val="00673200"/>
    <w:rsid w:val="00673C24"/>
    <w:rsid w:val="006741B2"/>
    <w:rsid w:val="00674239"/>
    <w:rsid w:val="0067441F"/>
    <w:rsid w:val="00674B52"/>
    <w:rsid w:val="0067503B"/>
    <w:rsid w:val="0067524C"/>
    <w:rsid w:val="0067526E"/>
    <w:rsid w:val="0067545B"/>
    <w:rsid w:val="006766DE"/>
    <w:rsid w:val="0067685E"/>
    <w:rsid w:val="006774D5"/>
    <w:rsid w:val="00677846"/>
    <w:rsid w:val="00677ED3"/>
    <w:rsid w:val="00677F96"/>
    <w:rsid w:val="00677FA8"/>
    <w:rsid w:val="0068075B"/>
    <w:rsid w:val="00680A41"/>
    <w:rsid w:val="00680A93"/>
    <w:rsid w:val="00680F49"/>
    <w:rsid w:val="0068166E"/>
    <w:rsid w:val="00681C23"/>
    <w:rsid w:val="0068279D"/>
    <w:rsid w:val="00682820"/>
    <w:rsid w:val="0068356D"/>
    <w:rsid w:val="00683E41"/>
    <w:rsid w:val="00684008"/>
    <w:rsid w:val="00685BF5"/>
    <w:rsid w:val="00686561"/>
    <w:rsid w:val="00686A3B"/>
    <w:rsid w:val="00686E72"/>
    <w:rsid w:val="00686F09"/>
    <w:rsid w:val="00686FAD"/>
    <w:rsid w:val="0068702A"/>
    <w:rsid w:val="006878C5"/>
    <w:rsid w:val="00687EB9"/>
    <w:rsid w:val="00690692"/>
    <w:rsid w:val="00690EE6"/>
    <w:rsid w:val="00690F1E"/>
    <w:rsid w:val="0069153C"/>
    <w:rsid w:val="006919D2"/>
    <w:rsid w:val="006923CC"/>
    <w:rsid w:val="0069258E"/>
    <w:rsid w:val="00692803"/>
    <w:rsid w:val="00692DCA"/>
    <w:rsid w:val="00692F77"/>
    <w:rsid w:val="0069329D"/>
    <w:rsid w:val="006932E0"/>
    <w:rsid w:val="00693454"/>
    <w:rsid w:val="00693A8D"/>
    <w:rsid w:val="00693CD2"/>
    <w:rsid w:val="00693EAE"/>
    <w:rsid w:val="006946C4"/>
    <w:rsid w:val="0069474B"/>
    <w:rsid w:val="00695C93"/>
    <w:rsid w:val="006962EC"/>
    <w:rsid w:val="00696396"/>
    <w:rsid w:val="006964BD"/>
    <w:rsid w:val="0069687A"/>
    <w:rsid w:val="00696E84"/>
    <w:rsid w:val="006979FA"/>
    <w:rsid w:val="00697B64"/>
    <w:rsid w:val="006A15E7"/>
    <w:rsid w:val="006A1C1E"/>
    <w:rsid w:val="006A1EA0"/>
    <w:rsid w:val="006A26FA"/>
    <w:rsid w:val="006A2A62"/>
    <w:rsid w:val="006A2C5A"/>
    <w:rsid w:val="006A3125"/>
    <w:rsid w:val="006A36AB"/>
    <w:rsid w:val="006A3881"/>
    <w:rsid w:val="006A3A7F"/>
    <w:rsid w:val="006A44ED"/>
    <w:rsid w:val="006A477F"/>
    <w:rsid w:val="006A483B"/>
    <w:rsid w:val="006A5483"/>
    <w:rsid w:val="006A5510"/>
    <w:rsid w:val="006A552A"/>
    <w:rsid w:val="006A57E4"/>
    <w:rsid w:val="006A614B"/>
    <w:rsid w:val="006A62FB"/>
    <w:rsid w:val="006A676D"/>
    <w:rsid w:val="006A6ED9"/>
    <w:rsid w:val="006A78D4"/>
    <w:rsid w:val="006B0734"/>
    <w:rsid w:val="006B0F81"/>
    <w:rsid w:val="006B15FF"/>
    <w:rsid w:val="006B1EAD"/>
    <w:rsid w:val="006B2023"/>
    <w:rsid w:val="006B21B6"/>
    <w:rsid w:val="006B22BD"/>
    <w:rsid w:val="006B2949"/>
    <w:rsid w:val="006B2D41"/>
    <w:rsid w:val="006B324F"/>
    <w:rsid w:val="006B3382"/>
    <w:rsid w:val="006B3389"/>
    <w:rsid w:val="006B34C3"/>
    <w:rsid w:val="006B352F"/>
    <w:rsid w:val="006B36EE"/>
    <w:rsid w:val="006B39D7"/>
    <w:rsid w:val="006B3D63"/>
    <w:rsid w:val="006B3FE2"/>
    <w:rsid w:val="006B444D"/>
    <w:rsid w:val="006B451B"/>
    <w:rsid w:val="006B4554"/>
    <w:rsid w:val="006B4F2A"/>
    <w:rsid w:val="006B5677"/>
    <w:rsid w:val="006B5FE5"/>
    <w:rsid w:val="006B5FF2"/>
    <w:rsid w:val="006B60BC"/>
    <w:rsid w:val="006B6291"/>
    <w:rsid w:val="006B62AE"/>
    <w:rsid w:val="006B7980"/>
    <w:rsid w:val="006C08C9"/>
    <w:rsid w:val="006C100E"/>
    <w:rsid w:val="006C1393"/>
    <w:rsid w:val="006C14F4"/>
    <w:rsid w:val="006C1BE2"/>
    <w:rsid w:val="006C1BED"/>
    <w:rsid w:val="006C1CAB"/>
    <w:rsid w:val="006C1DA0"/>
    <w:rsid w:val="006C23CE"/>
    <w:rsid w:val="006C254D"/>
    <w:rsid w:val="006C26E4"/>
    <w:rsid w:val="006C27C9"/>
    <w:rsid w:val="006C29AB"/>
    <w:rsid w:val="006C2BDF"/>
    <w:rsid w:val="006C2CB0"/>
    <w:rsid w:val="006C3014"/>
    <w:rsid w:val="006C3639"/>
    <w:rsid w:val="006C3EB6"/>
    <w:rsid w:val="006C44F1"/>
    <w:rsid w:val="006C4922"/>
    <w:rsid w:val="006C4A9A"/>
    <w:rsid w:val="006C4FF3"/>
    <w:rsid w:val="006C54A8"/>
    <w:rsid w:val="006C56F8"/>
    <w:rsid w:val="006C5856"/>
    <w:rsid w:val="006C5AA5"/>
    <w:rsid w:val="006C64B2"/>
    <w:rsid w:val="006C650E"/>
    <w:rsid w:val="006C68BB"/>
    <w:rsid w:val="006C7C3D"/>
    <w:rsid w:val="006C7C9B"/>
    <w:rsid w:val="006D0598"/>
    <w:rsid w:val="006D0914"/>
    <w:rsid w:val="006D09E2"/>
    <w:rsid w:val="006D0D16"/>
    <w:rsid w:val="006D0DDD"/>
    <w:rsid w:val="006D0F27"/>
    <w:rsid w:val="006D10AA"/>
    <w:rsid w:val="006D123E"/>
    <w:rsid w:val="006D17B2"/>
    <w:rsid w:val="006D1D52"/>
    <w:rsid w:val="006D1F46"/>
    <w:rsid w:val="006D2915"/>
    <w:rsid w:val="006D2996"/>
    <w:rsid w:val="006D3029"/>
    <w:rsid w:val="006D36A4"/>
    <w:rsid w:val="006D3894"/>
    <w:rsid w:val="006D3B34"/>
    <w:rsid w:val="006D4098"/>
    <w:rsid w:val="006D4107"/>
    <w:rsid w:val="006D44B3"/>
    <w:rsid w:val="006D4C53"/>
    <w:rsid w:val="006D4DC7"/>
    <w:rsid w:val="006D518B"/>
    <w:rsid w:val="006D55C8"/>
    <w:rsid w:val="006D5994"/>
    <w:rsid w:val="006D5FB1"/>
    <w:rsid w:val="006D6193"/>
    <w:rsid w:val="006D6517"/>
    <w:rsid w:val="006D6CE7"/>
    <w:rsid w:val="006D6FFE"/>
    <w:rsid w:val="006D7BD8"/>
    <w:rsid w:val="006D7BDA"/>
    <w:rsid w:val="006D7EB7"/>
    <w:rsid w:val="006E00DD"/>
    <w:rsid w:val="006E0165"/>
    <w:rsid w:val="006E02EF"/>
    <w:rsid w:val="006E03FF"/>
    <w:rsid w:val="006E05AC"/>
    <w:rsid w:val="006E0C0B"/>
    <w:rsid w:val="006E10D4"/>
    <w:rsid w:val="006E11EE"/>
    <w:rsid w:val="006E1845"/>
    <w:rsid w:val="006E2350"/>
    <w:rsid w:val="006E27B0"/>
    <w:rsid w:val="006E27C3"/>
    <w:rsid w:val="006E2D98"/>
    <w:rsid w:val="006E2EE9"/>
    <w:rsid w:val="006E31DA"/>
    <w:rsid w:val="006E329B"/>
    <w:rsid w:val="006E3303"/>
    <w:rsid w:val="006E3349"/>
    <w:rsid w:val="006E33E0"/>
    <w:rsid w:val="006E381B"/>
    <w:rsid w:val="006E394D"/>
    <w:rsid w:val="006E4CA3"/>
    <w:rsid w:val="006E5425"/>
    <w:rsid w:val="006E5440"/>
    <w:rsid w:val="006E5BBA"/>
    <w:rsid w:val="006E5BE9"/>
    <w:rsid w:val="006E5DA7"/>
    <w:rsid w:val="006E63E3"/>
    <w:rsid w:val="006E6558"/>
    <w:rsid w:val="006E6A3A"/>
    <w:rsid w:val="006E6F23"/>
    <w:rsid w:val="006E7145"/>
    <w:rsid w:val="006E74FC"/>
    <w:rsid w:val="006F043F"/>
    <w:rsid w:val="006F085B"/>
    <w:rsid w:val="006F0BC0"/>
    <w:rsid w:val="006F14B5"/>
    <w:rsid w:val="006F1603"/>
    <w:rsid w:val="006F16A2"/>
    <w:rsid w:val="006F1BD6"/>
    <w:rsid w:val="006F22E2"/>
    <w:rsid w:val="006F28FB"/>
    <w:rsid w:val="006F291C"/>
    <w:rsid w:val="006F2953"/>
    <w:rsid w:val="006F310A"/>
    <w:rsid w:val="006F3671"/>
    <w:rsid w:val="006F3B9D"/>
    <w:rsid w:val="006F3F36"/>
    <w:rsid w:val="006F4219"/>
    <w:rsid w:val="006F4405"/>
    <w:rsid w:val="006F4412"/>
    <w:rsid w:val="006F49B2"/>
    <w:rsid w:val="006F50CD"/>
    <w:rsid w:val="006F5845"/>
    <w:rsid w:val="006F5DA3"/>
    <w:rsid w:val="006F6201"/>
    <w:rsid w:val="006F644B"/>
    <w:rsid w:val="006F67E5"/>
    <w:rsid w:val="006F6EB7"/>
    <w:rsid w:val="006F7429"/>
    <w:rsid w:val="006F77D1"/>
    <w:rsid w:val="006F7CA6"/>
    <w:rsid w:val="007001B5"/>
    <w:rsid w:val="007003F6"/>
    <w:rsid w:val="00700DAF"/>
    <w:rsid w:val="0070252E"/>
    <w:rsid w:val="007026FE"/>
    <w:rsid w:val="00702E6C"/>
    <w:rsid w:val="00702F7B"/>
    <w:rsid w:val="007031D5"/>
    <w:rsid w:val="0070376F"/>
    <w:rsid w:val="00703A8F"/>
    <w:rsid w:val="007044DC"/>
    <w:rsid w:val="00704964"/>
    <w:rsid w:val="00704A2B"/>
    <w:rsid w:val="0070523A"/>
    <w:rsid w:val="007060D4"/>
    <w:rsid w:val="00706285"/>
    <w:rsid w:val="00706740"/>
    <w:rsid w:val="007067F0"/>
    <w:rsid w:val="00706DD7"/>
    <w:rsid w:val="00706E5D"/>
    <w:rsid w:val="00706EE6"/>
    <w:rsid w:val="00707053"/>
    <w:rsid w:val="00707379"/>
    <w:rsid w:val="00707E47"/>
    <w:rsid w:val="00710501"/>
    <w:rsid w:val="0071090E"/>
    <w:rsid w:val="0071092E"/>
    <w:rsid w:val="00710A0F"/>
    <w:rsid w:val="00710CDA"/>
    <w:rsid w:val="00711039"/>
    <w:rsid w:val="00711087"/>
    <w:rsid w:val="007113DC"/>
    <w:rsid w:val="00711E16"/>
    <w:rsid w:val="00712004"/>
    <w:rsid w:val="0071202F"/>
    <w:rsid w:val="0071267B"/>
    <w:rsid w:val="0071277F"/>
    <w:rsid w:val="00712E5B"/>
    <w:rsid w:val="00713620"/>
    <w:rsid w:val="007136EA"/>
    <w:rsid w:val="0071480D"/>
    <w:rsid w:val="00715BCB"/>
    <w:rsid w:val="0071617D"/>
    <w:rsid w:val="00716320"/>
    <w:rsid w:val="00716665"/>
    <w:rsid w:val="00716859"/>
    <w:rsid w:val="00717174"/>
    <w:rsid w:val="007171F9"/>
    <w:rsid w:val="0071721D"/>
    <w:rsid w:val="00717ABA"/>
    <w:rsid w:val="00717F0E"/>
    <w:rsid w:val="00717F21"/>
    <w:rsid w:val="007200D7"/>
    <w:rsid w:val="00720500"/>
    <w:rsid w:val="00720598"/>
    <w:rsid w:val="00720EDD"/>
    <w:rsid w:val="00721030"/>
    <w:rsid w:val="007218C1"/>
    <w:rsid w:val="0072198F"/>
    <w:rsid w:val="00721CE9"/>
    <w:rsid w:val="0072230C"/>
    <w:rsid w:val="00722CDF"/>
    <w:rsid w:val="0072338C"/>
    <w:rsid w:val="007234CC"/>
    <w:rsid w:val="00723662"/>
    <w:rsid w:val="00723738"/>
    <w:rsid w:val="00723BE6"/>
    <w:rsid w:val="00724315"/>
    <w:rsid w:val="007248CB"/>
    <w:rsid w:val="00724DF7"/>
    <w:rsid w:val="0072544E"/>
    <w:rsid w:val="0072548C"/>
    <w:rsid w:val="00726055"/>
    <w:rsid w:val="00726AA9"/>
    <w:rsid w:val="00727552"/>
    <w:rsid w:val="007275EE"/>
    <w:rsid w:val="007278DD"/>
    <w:rsid w:val="007304D1"/>
    <w:rsid w:val="00730507"/>
    <w:rsid w:val="00730FAF"/>
    <w:rsid w:val="0073118C"/>
    <w:rsid w:val="00731C54"/>
    <w:rsid w:val="00731FC7"/>
    <w:rsid w:val="007328CE"/>
    <w:rsid w:val="00732BC9"/>
    <w:rsid w:val="00733387"/>
    <w:rsid w:val="0073355A"/>
    <w:rsid w:val="00733690"/>
    <w:rsid w:val="00734468"/>
    <w:rsid w:val="0073459D"/>
    <w:rsid w:val="007348D6"/>
    <w:rsid w:val="007348DE"/>
    <w:rsid w:val="007354B8"/>
    <w:rsid w:val="00735E97"/>
    <w:rsid w:val="00736086"/>
    <w:rsid w:val="00736E1D"/>
    <w:rsid w:val="00736E88"/>
    <w:rsid w:val="00736EE4"/>
    <w:rsid w:val="00737739"/>
    <w:rsid w:val="007379A2"/>
    <w:rsid w:val="00737A88"/>
    <w:rsid w:val="0074007C"/>
    <w:rsid w:val="00740201"/>
    <w:rsid w:val="00740354"/>
    <w:rsid w:val="00740462"/>
    <w:rsid w:val="0074092E"/>
    <w:rsid w:val="007415B7"/>
    <w:rsid w:val="007416B9"/>
    <w:rsid w:val="00741B0F"/>
    <w:rsid w:val="00742046"/>
    <w:rsid w:val="00742549"/>
    <w:rsid w:val="00742957"/>
    <w:rsid w:val="00742A5F"/>
    <w:rsid w:val="007431DD"/>
    <w:rsid w:val="007432A5"/>
    <w:rsid w:val="007438FF"/>
    <w:rsid w:val="00743982"/>
    <w:rsid w:val="00744648"/>
    <w:rsid w:val="00744FEE"/>
    <w:rsid w:val="00745458"/>
    <w:rsid w:val="0074586C"/>
    <w:rsid w:val="00745B27"/>
    <w:rsid w:val="00745B58"/>
    <w:rsid w:val="00745E0A"/>
    <w:rsid w:val="00746B03"/>
    <w:rsid w:val="00746D32"/>
    <w:rsid w:val="00746DA6"/>
    <w:rsid w:val="0074727D"/>
    <w:rsid w:val="00747542"/>
    <w:rsid w:val="007505E8"/>
    <w:rsid w:val="00750A82"/>
    <w:rsid w:val="0075103A"/>
    <w:rsid w:val="007513A5"/>
    <w:rsid w:val="0075191A"/>
    <w:rsid w:val="007531DB"/>
    <w:rsid w:val="007531FF"/>
    <w:rsid w:val="00753209"/>
    <w:rsid w:val="00753397"/>
    <w:rsid w:val="007534C3"/>
    <w:rsid w:val="0075413C"/>
    <w:rsid w:val="0075422A"/>
    <w:rsid w:val="0075453D"/>
    <w:rsid w:val="007549BA"/>
    <w:rsid w:val="00754DDF"/>
    <w:rsid w:val="00755FE4"/>
    <w:rsid w:val="00756054"/>
    <w:rsid w:val="007563C2"/>
    <w:rsid w:val="0075652A"/>
    <w:rsid w:val="00756570"/>
    <w:rsid w:val="00756880"/>
    <w:rsid w:val="00756B78"/>
    <w:rsid w:val="007570B2"/>
    <w:rsid w:val="007602EE"/>
    <w:rsid w:val="007604AE"/>
    <w:rsid w:val="007604B6"/>
    <w:rsid w:val="0076056F"/>
    <w:rsid w:val="00760642"/>
    <w:rsid w:val="0076110F"/>
    <w:rsid w:val="007611D0"/>
    <w:rsid w:val="00761543"/>
    <w:rsid w:val="00761663"/>
    <w:rsid w:val="00761937"/>
    <w:rsid w:val="00761C10"/>
    <w:rsid w:val="00761F60"/>
    <w:rsid w:val="007628EC"/>
    <w:rsid w:val="00762BF9"/>
    <w:rsid w:val="00762C8B"/>
    <w:rsid w:val="00762D3B"/>
    <w:rsid w:val="0076350A"/>
    <w:rsid w:val="007636E7"/>
    <w:rsid w:val="00763929"/>
    <w:rsid w:val="00763A8D"/>
    <w:rsid w:val="00764A50"/>
    <w:rsid w:val="0076504E"/>
    <w:rsid w:val="00765577"/>
    <w:rsid w:val="00765789"/>
    <w:rsid w:val="00765D37"/>
    <w:rsid w:val="0076607B"/>
    <w:rsid w:val="00766992"/>
    <w:rsid w:val="00767133"/>
    <w:rsid w:val="00767378"/>
    <w:rsid w:val="00767459"/>
    <w:rsid w:val="0076787A"/>
    <w:rsid w:val="00767B48"/>
    <w:rsid w:val="007701E2"/>
    <w:rsid w:val="00770293"/>
    <w:rsid w:val="0077090C"/>
    <w:rsid w:val="00770EBA"/>
    <w:rsid w:val="00771013"/>
    <w:rsid w:val="0077163A"/>
    <w:rsid w:val="00771BA4"/>
    <w:rsid w:val="00771E8C"/>
    <w:rsid w:val="00772C23"/>
    <w:rsid w:val="00772C68"/>
    <w:rsid w:val="007730F1"/>
    <w:rsid w:val="00773C58"/>
    <w:rsid w:val="00774139"/>
    <w:rsid w:val="007743E6"/>
    <w:rsid w:val="007748EB"/>
    <w:rsid w:val="00774A8F"/>
    <w:rsid w:val="0077500E"/>
    <w:rsid w:val="00775130"/>
    <w:rsid w:val="00776AD2"/>
    <w:rsid w:val="00776B5B"/>
    <w:rsid w:val="00776EF5"/>
    <w:rsid w:val="007772AA"/>
    <w:rsid w:val="007777AD"/>
    <w:rsid w:val="00777A24"/>
    <w:rsid w:val="00780249"/>
    <w:rsid w:val="007804DC"/>
    <w:rsid w:val="00781E8F"/>
    <w:rsid w:val="007837EE"/>
    <w:rsid w:val="00783BA5"/>
    <w:rsid w:val="00784043"/>
    <w:rsid w:val="007840B4"/>
    <w:rsid w:val="00784CE0"/>
    <w:rsid w:val="00784F08"/>
    <w:rsid w:val="00785447"/>
    <w:rsid w:val="00786062"/>
    <w:rsid w:val="00786DA2"/>
    <w:rsid w:val="00786E51"/>
    <w:rsid w:val="007871A3"/>
    <w:rsid w:val="00787803"/>
    <w:rsid w:val="00787992"/>
    <w:rsid w:val="00787C4E"/>
    <w:rsid w:val="00787EBF"/>
    <w:rsid w:val="00787ED2"/>
    <w:rsid w:val="0079057D"/>
    <w:rsid w:val="007909A9"/>
    <w:rsid w:val="00790ED3"/>
    <w:rsid w:val="0079124B"/>
    <w:rsid w:val="00791630"/>
    <w:rsid w:val="00791DC1"/>
    <w:rsid w:val="00791EF7"/>
    <w:rsid w:val="007923E3"/>
    <w:rsid w:val="0079268F"/>
    <w:rsid w:val="00792A13"/>
    <w:rsid w:val="00793112"/>
    <w:rsid w:val="007931DA"/>
    <w:rsid w:val="00793561"/>
    <w:rsid w:val="0079358F"/>
    <w:rsid w:val="00793C98"/>
    <w:rsid w:val="00794168"/>
    <w:rsid w:val="00794214"/>
    <w:rsid w:val="007944EE"/>
    <w:rsid w:val="00794714"/>
    <w:rsid w:val="00795109"/>
    <w:rsid w:val="0079562C"/>
    <w:rsid w:val="007959A4"/>
    <w:rsid w:val="007963A2"/>
    <w:rsid w:val="0079671B"/>
    <w:rsid w:val="0079695B"/>
    <w:rsid w:val="007969BE"/>
    <w:rsid w:val="00796BE4"/>
    <w:rsid w:val="00796C90"/>
    <w:rsid w:val="00797298"/>
    <w:rsid w:val="007A0138"/>
    <w:rsid w:val="007A0201"/>
    <w:rsid w:val="007A13A6"/>
    <w:rsid w:val="007A14C0"/>
    <w:rsid w:val="007A1831"/>
    <w:rsid w:val="007A1832"/>
    <w:rsid w:val="007A190C"/>
    <w:rsid w:val="007A1987"/>
    <w:rsid w:val="007A1A0A"/>
    <w:rsid w:val="007A1D2E"/>
    <w:rsid w:val="007A2941"/>
    <w:rsid w:val="007A2A3B"/>
    <w:rsid w:val="007A2BB6"/>
    <w:rsid w:val="007A2EFE"/>
    <w:rsid w:val="007A2FCF"/>
    <w:rsid w:val="007A300E"/>
    <w:rsid w:val="007A333F"/>
    <w:rsid w:val="007A44C0"/>
    <w:rsid w:val="007A49E7"/>
    <w:rsid w:val="007A4A55"/>
    <w:rsid w:val="007A4A6E"/>
    <w:rsid w:val="007A4F31"/>
    <w:rsid w:val="007A5039"/>
    <w:rsid w:val="007A5368"/>
    <w:rsid w:val="007A543C"/>
    <w:rsid w:val="007A5B73"/>
    <w:rsid w:val="007A5C0B"/>
    <w:rsid w:val="007A5E4D"/>
    <w:rsid w:val="007A5F98"/>
    <w:rsid w:val="007A61BD"/>
    <w:rsid w:val="007A6AA4"/>
    <w:rsid w:val="007A705D"/>
    <w:rsid w:val="007A7117"/>
    <w:rsid w:val="007A71CD"/>
    <w:rsid w:val="007A7AED"/>
    <w:rsid w:val="007B0251"/>
    <w:rsid w:val="007B0420"/>
    <w:rsid w:val="007B0EA0"/>
    <w:rsid w:val="007B10D2"/>
    <w:rsid w:val="007B131B"/>
    <w:rsid w:val="007B159A"/>
    <w:rsid w:val="007B15E9"/>
    <w:rsid w:val="007B1CF0"/>
    <w:rsid w:val="007B210C"/>
    <w:rsid w:val="007B2843"/>
    <w:rsid w:val="007B340D"/>
    <w:rsid w:val="007B3C03"/>
    <w:rsid w:val="007B3F04"/>
    <w:rsid w:val="007B4101"/>
    <w:rsid w:val="007B41A1"/>
    <w:rsid w:val="007B43B0"/>
    <w:rsid w:val="007B4556"/>
    <w:rsid w:val="007B4688"/>
    <w:rsid w:val="007B52AC"/>
    <w:rsid w:val="007B53A8"/>
    <w:rsid w:val="007B5C92"/>
    <w:rsid w:val="007B6148"/>
    <w:rsid w:val="007B6294"/>
    <w:rsid w:val="007B6584"/>
    <w:rsid w:val="007B694D"/>
    <w:rsid w:val="007B6A54"/>
    <w:rsid w:val="007B6C50"/>
    <w:rsid w:val="007B70E6"/>
    <w:rsid w:val="007B7CBE"/>
    <w:rsid w:val="007B7D6C"/>
    <w:rsid w:val="007C0583"/>
    <w:rsid w:val="007C0AAF"/>
    <w:rsid w:val="007C1425"/>
    <w:rsid w:val="007C223D"/>
    <w:rsid w:val="007C2655"/>
    <w:rsid w:val="007C2838"/>
    <w:rsid w:val="007C2A2C"/>
    <w:rsid w:val="007C2E9C"/>
    <w:rsid w:val="007C3085"/>
    <w:rsid w:val="007C3309"/>
    <w:rsid w:val="007C3A7A"/>
    <w:rsid w:val="007C3C17"/>
    <w:rsid w:val="007C3ED5"/>
    <w:rsid w:val="007C41E3"/>
    <w:rsid w:val="007C46C8"/>
    <w:rsid w:val="007C4BB6"/>
    <w:rsid w:val="007C4C46"/>
    <w:rsid w:val="007C4F78"/>
    <w:rsid w:val="007C522E"/>
    <w:rsid w:val="007C65A3"/>
    <w:rsid w:val="007C667C"/>
    <w:rsid w:val="007C6788"/>
    <w:rsid w:val="007C67F3"/>
    <w:rsid w:val="007C67FD"/>
    <w:rsid w:val="007C6A96"/>
    <w:rsid w:val="007C6EC9"/>
    <w:rsid w:val="007C7036"/>
    <w:rsid w:val="007C7969"/>
    <w:rsid w:val="007D07A2"/>
    <w:rsid w:val="007D0834"/>
    <w:rsid w:val="007D0AF0"/>
    <w:rsid w:val="007D0C21"/>
    <w:rsid w:val="007D0E1C"/>
    <w:rsid w:val="007D13E1"/>
    <w:rsid w:val="007D188D"/>
    <w:rsid w:val="007D18A0"/>
    <w:rsid w:val="007D1A19"/>
    <w:rsid w:val="007D1B4F"/>
    <w:rsid w:val="007D2929"/>
    <w:rsid w:val="007D29B2"/>
    <w:rsid w:val="007D33AE"/>
    <w:rsid w:val="007D3AC1"/>
    <w:rsid w:val="007D3CDE"/>
    <w:rsid w:val="007D3EE9"/>
    <w:rsid w:val="007D3F18"/>
    <w:rsid w:val="007D4015"/>
    <w:rsid w:val="007D41B1"/>
    <w:rsid w:val="007D4B7A"/>
    <w:rsid w:val="007D4C29"/>
    <w:rsid w:val="007D4F5C"/>
    <w:rsid w:val="007D4FCC"/>
    <w:rsid w:val="007D58E9"/>
    <w:rsid w:val="007D5FB2"/>
    <w:rsid w:val="007D6F06"/>
    <w:rsid w:val="007D7186"/>
    <w:rsid w:val="007D78EC"/>
    <w:rsid w:val="007E021D"/>
    <w:rsid w:val="007E04DC"/>
    <w:rsid w:val="007E0671"/>
    <w:rsid w:val="007E0CC5"/>
    <w:rsid w:val="007E0F17"/>
    <w:rsid w:val="007E119E"/>
    <w:rsid w:val="007E146B"/>
    <w:rsid w:val="007E1B35"/>
    <w:rsid w:val="007E1D8A"/>
    <w:rsid w:val="007E2048"/>
    <w:rsid w:val="007E2092"/>
    <w:rsid w:val="007E2AB4"/>
    <w:rsid w:val="007E2F6B"/>
    <w:rsid w:val="007E3D89"/>
    <w:rsid w:val="007E40D9"/>
    <w:rsid w:val="007E44E8"/>
    <w:rsid w:val="007E44F6"/>
    <w:rsid w:val="007E4F3C"/>
    <w:rsid w:val="007E51BE"/>
    <w:rsid w:val="007E59EF"/>
    <w:rsid w:val="007E65EA"/>
    <w:rsid w:val="007E6E00"/>
    <w:rsid w:val="007E70D2"/>
    <w:rsid w:val="007E7120"/>
    <w:rsid w:val="007E7306"/>
    <w:rsid w:val="007E768A"/>
    <w:rsid w:val="007F008C"/>
    <w:rsid w:val="007F05C3"/>
    <w:rsid w:val="007F0AD8"/>
    <w:rsid w:val="007F0C93"/>
    <w:rsid w:val="007F104C"/>
    <w:rsid w:val="007F1084"/>
    <w:rsid w:val="007F11B6"/>
    <w:rsid w:val="007F146F"/>
    <w:rsid w:val="007F153B"/>
    <w:rsid w:val="007F17CB"/>
    <w:rsid w:val="007F1C74"/>
    <w:rsid w:val="007F1DC7"/>
    <w:rsid w:val="007F206C"/>
    <w:rsid w:val="007F23CC"/>
    <w:rsid w:val="007F3097"/>
    <w:rsid w:val="007F31E9"/>
    <w:rsid w:val="007F33BF"/>
    <w:rsid w:val="007F3755"/>
    <w:rsid w:val="007F4071"/>
    <w:rsid w:val="007F43CD"/>
    <w:rsid w:val="007F4925"/>
    <w:rsid w:val="007F4DC3"/>
    <w:rsid w:val="007F542B"/>
    <w:rsid w:val="007F5562"/>
    <w:rsid w:val="007F56B3"/>
    <w:rsid w:val="007F7775"/>
    <w:rsid w:val="007F7A98"/>
    <w:rsid w:val="00800552"/>
    <w:rsid w:val="00800A7B"/>
    <w:rsid w:val="00800EC1"/>
    <w:rsid w:val="0080111C"/>
    <w:rsid w:val="0080129B"/>
    <w:rsid w:val="00801308"/>
    <w:rsid w:val="00801784"/>
    <w:rsid w:val="00801EC2"/>
    <w:rsid w:val="00802AA4"/>
    <w:rsid w:val="00802B83"/>
    <w:rsid w:val="008032B6"/>
    <w:rsid w:val="00803561"/>
    <w:rsid w:val="008039FB"/>
    <w:rsid w:val="00804DE0"/>
    <w:rsid w:val="00804ED3"/>
    <w:rsid w:val="0080554C"/>
    <w:rsid w:val="00805A02"/>
    <w:rsid w:val="00805EF2"/>
    <w:rsid w:val="008066A5"/>
    <w:rsid w:val="0080755D"/>
    <w:rsid w:val="00807CAE"/>
    <w:rsid w:val="0081013A"/>
    <w:rsid w:val="008103ED"/>
    <w:rsid w:val="00810ACA"/>
    <w:rsid w:val="00810CCD"/>
    <w:rsid w:val="00810CEE"/>
    <w:rsid w:val="00811249"/>
    <w:rsid w:val="0081132F"/>
    <w:rsid w:val="00811A07"/>
    <w:rsid w:val="00811B34"/>
    <w:rsid w:val="00811EC1"/>
    <w:rsid w:val="00811EE6"/>
    <w:rsid w:val="008121F3"/>
    <w:rsid w:val="00813488"/>
    <w:rsid w:val="008134EB"/>
    <w:rsid w:val="008137E2"/>
    <w:rsid w:val="00813860"/>
    <w:rsid w:val="008139FC"/>
    <w:rsid w:val="00813B99"/>
    <w:rsid w:val="00814A0C"/>
    <w:rsid w:val="00814B8B"/>
    <w:rsid w:val="00814CB4"/>
    <w:rsid w:val="00814FF0"/>
    <w:rsid w:val="00815288"/>
    <w:rsid w:val="00815A5D"/>
    <w:rsid w:val="00815DD6"/>
    <w:rsid w:val="00815FFC"/>
    <w:rsid w:val="0081648D"/>
    <w:rsid w:val="00816A13"/>
    <w:rsid w:val="00817073"/>
    <w:rsid w:val="00820068"/>
    <w:rsid w:val="008209BC"/>
    <w:rsid w:val="0082109F"/>
    <w:rsid w:val="00821176"/>
    <w:rsid w:val="008213E7"/>
    <w:rsid w:val="00821498"/>
    <w:rsid w:val="00821535"/>
    <w:rsid w:val="008218CC"/>
    <w:rsid w:val="00822056"/>
    <w:rsid w:val="008229C0"/>
    <w:rsid w:val="00822CCB"/>
    <w:rsid w:val="00823491"/>
    <w:rsid w:val="00823A51"/>
    <w:rsid w:val="00823EEE"/>
    <w:rsid w:val="00823F7D"/>
    <w:rsid w:val="0082409E"/>
    <w:rsid w:val="008241C0"/>
    <w:rsid w:val="008243C4"/>
    <w:rsid w:val="00824B88"/>
    <w:rsid w:val="00825668"/>
    <w:rsid w:val="00825820"/>
    <w:rsid w:val="008258EF"/>
    <w:rsid w:val="00825B2D"/>
    <w:rsid w:val="00826061"/>
    <w:rsid w:val="00827105"/>
    <w:rsid w:val="008274D9"/>
    <w:rsid w:val="00827F83"/>
    <w:rsid w:val="00830647"/>
    <w:rsid w:val="00830E27"/>
    <w:rsid w:val="00830E79"/>
    <w:rsid w:val="00831B3C"/>
    <w:rsid w:val="00831B9F"/>
    <w:rsid w:val="00832FB9"/>
    <w:rsid w:val="008331B9"/>
    <w:rsid w:val="00833343"/>
    <w:rsid w:val="00833CE4"/>
    <w:rsid w:val="00834165"/>
    <w:rsid w:val="00834422"/>
    <w:rsid w:val="008349AC"/>
    <w:rsid w:val="00834A72"/>
    <w:rsid w:val="00835250"/>
    <w:rsid w:val="0083591F"/>
    <w:rsid w:val="00835A69"/>
    <w:rsid w:val="008363EF"/>
    <w:rsid w:val="00836532"/>
    <w:rsid w:val="008367D8"/>
    <w:rsid w:val="008368CF"/>
    <w:rsid w:val="00836AED"/>
    <w:rsid w:val="00836C68"/>
    <w:rsid w:val="00837158"/>
    <w:rsid w:val="008371D9"/>
    <w:rsid w:val="008371DF"/>
    <w:rsid w:val="00837666"/>
    <w:rsid w:val="00837AC5"/>
    <w:rsid w:val="008401FB"/>
    <w:rsid w:val="00840318"/>
    <w:rsid w:val="00840645"/>
    <w:rsid w:val="00840BC9"/>
    <w:rsid w:val="00840DC4"/>
    <w:rsid w:val="00841F06"/>
    <w:rsid w:val="00841F1E"/>
    <w:rsid w:val="00842500"/>
    <w:rsid w:val="00842A6A"/>
    <w:rsid w:val="00842B43"/>
    <w:rsid w:val="00842DE9"/>
    <w:rsid w:val="008438BC"/>
    <w:rsid w:val="00844637"/>
    <w:rsid w:val="00844A78"/>
    <w:rsid w:val="0084552C"/>
    <w:rsid w:val="008455B5"/>
    <w:rsid w:val="00845660"/>
    <w:rsid w:val="008458D4"/>
    <w:rsid w:val="00846689"/>
    <w:rsid w:val="008466C2"/>
    <w:rsid w:val="00846BFA"/>
    <w:rsid w:val="0084752F"/>
    <w:rsid w:val="00847AB2"/>
    <w:rsid w:val="00847F97"/>
    <w:rsid w:val="0085016E"/>
    <w:rsid w:val="008502A8"/>
    <w:rsid w:val="0085087A"/>
    <w:rsid w:val="00850B88"/>
    <w:rsid w:val="00850D43"/>
    <w:rsid w:val="008515C0"/>
    <w:rsid w:val="008519F1"/>
    <w:rsid w:val="008522DE"/>
    <w:rsid w:val="0085245D"/>
    <w:rsid w:val="00853547"/>
    <w:rsid w:val="0085382B"/>
    <w:rsid w:val="00853A40"/>
    <w:rsid w:val="00853B9B"/>
    <w:rsid w:val="008542EB"/>
    <w:rsid w:val="008544EC"/>
    <w:rsid w:val="008548E0"/>
    <w:rsid w:val="00855052"/>
    <w:rsid w:val="00855570"/>
    <w:rsid w:val="008566BE"/>
    <w:rsid w:val="00856750"/>
    <w:rsid w:val="008568DD"/>
    <w:rsid w:val="00856EAA"/>
    <w:rsid w:val="00857810"/>
    <w:rsid w:val="008579F6"/>
    <w:rsid w:val="00857CA9"/>
    <w:rsid w:val="0086036D"/>
    <w:rsid w:val="00860A7E"/>
    <w:rsid w:val="00860EC9"/>
    <w:rsid w:val="00861243"/>
    <w:rsid w:val="00861E71"/>
    <w:rsid w:val="00861FC0"/>
    <w:rsid w:val="008621E5"/>
    <w:rsid w:val="008626D5"/>
    <w:rsid w:val="00862E4E"/>
    <w:rsid w:val="00862E5B"/>
    <w:rsid w:val="0086389A"/>
    <w:rsid w:val="00863A19"/>
    <w:rsid w:val="00863E3F"/>
    <w:rsid w:val="00864333"/>
    <w:rsid w:val="008646D7"/>
    <w:rsid w:val="00864DEA"/>
    <w:rsid w:val="00865BAD"/>
    <w:rsid w:val="00866255"/>
    <w:rsid w:val="0086625D"/>
    <w:rsid w:val="0086663D"/>
    <w:rsid w:val="00866943"/>
    <w:rsid w:val="00866F41"/>
    <w:rsid w:val="00866FCC"/>
    <w:rsid w:val="00867422"/>
    <w:rsid w:val="00867843"/>
    <w:rsid w:val="00867A4D"/>
    <w:rsid w:val="00867D4F"/>
    <w:rsid w:val="0087016E"/>
    <w:rsid w:val="00870571"/>
    <w:rsid w:val="0087097F"/>
    <w:rsid w:val="00870A82"/>
    <w:rsid w:val="00870D56"/>
    <w:rsid w:val="00872889"/>
    <w:rsid w:val="008732F4"/>
    <w:rsid w:val="0087354E"/>
    <w:rsid w:val="00873C4E"/>
    <w:rsid w:val="00873D6F"/>
    <w:rsid w:val="008744F5"/>
    <w:rsid w:val="00874B4A"/>
    <w:rsid w:val="00875536"/>
    <w:rsid w:val="008755B7"/>
    <w:rsid w:val="00875B3B"/>
    <w:rsid w:val="00875E46"/>
    <w:rsid w:val="008771EC"/>
    <w:rsid w:val="00877216"/>
    <w:rsid w:val="008775F6"/>
    <w:rsid w:val="00877619"/>
    <w:rsid w:val="008778A2"/>
    <w:rsid w:val="00877C2E"/>
    <w:rsid w:val="00877D01"/>
    <w:rsid w:val="00880026"/>
    <w:rsid w:val="00880622"/>
    <w:rsid w:val="008806F3"/>
    <w:rsid w:val="00881089"/>
    <w:rsid w:val="00881526"/>
    <w:rsid w:val="008815D7"/>
    <w:rsid w:val="0088169C"/>
    <w:rsid w:val="00881AEE"/>
    <w:rsid w:val="00881F65"/>
    <w:rsid w:val="008823DC"/>
    <w:rsid w:val="00882E95"/>
    <w:rsid w:val="008839BB"/>
    <w:rsid w:val="00883B7A"/>
    <w:rsid w:val="00883D39"/>
    <w:rsid w:val="00883FCA"/>
    <w:rsid w:val="008845DD"/>
    <w:rsid w:val="0088466C"/>
    <w:rsid w:val="00884722"/>
    <w:rsid w:val="00884C34"/>
    <w:rsid w:val="00885517"/>
    <w:rsid w:val="00885826"/>
    <w:rsid w:val="00885A7D"/>
    <w:rsid w:val="00885B4F"/>
    <w:rsid w:val="00885BAE"/>
    <w:rsid w:val="00885BED"/>
    <w:rsid w:val="00885E5F"/>
    <w:rsid w:val="00886608"/>
    <w:rsid w:val="00886ACB"/>
    <w:rsid w:val="0088724A"/>
    <w:rsid w:val="008873F9"/>
    <w:rsid w:val="00887545"/>
    <w:rsid w:val="00887BDA"/>
    <w:rsid w:val="00887F08"/>
    <w:rsid w:val="00891291"/>
    <w:rsid w:val="008913E4"/>
    <w:rsid w:val="00892577"/>
    <w:rsid w:val="0089278E"/>
    <w:rsid w:val="00892E76"/>
    <w:rsid w:val="00893306"/>
    <w:rsid w:val="008933D8"/>
    <w:rsid w:val="00893795"/>
    <w:rsid w:val="00893E21"/>
    <w:rsid w:val="00894502"/>
    <w:rsid w:val="0089522D"/>
    <w:rsid w:val="00895C94"/>
    <w:rsid w:val="00895DEF"/>
    <w:rsid w:val="0089625E"/>
    <w:rsid w:val="008967EA"/>
    <w:rsid w:val="0089698C"/>
    <w:rsid w:val="00896992"/>
    <w:rsid w:val="00896A75"/>
    <w:rsid w:val="00896AD2"/>
    <w:rsid w:val="008976C2"/>
    <w:rsid w:val="008979F2"/>
    <w:rsid w:val="00897E15"/>
    <w:rsid w:val="008A00AA"/>
    <w:rsid w:val="008A036A"/>
    <w:rsid w:val="008A041B"/>
    <w:rsid w:val="008A06BB"/>
    <w:rsid w:val="008A081A"/>
    <w:rsid w:val="008A08D3"/>
    <w:rsid w:val="008A09B4"/>
    <w:rsid w:val="008A0B69"/>
    <w:rsid w:val="008A0BF3"/>
    <w:rsid w:val="008A0E66"/>
    <w:rsid w:val="008A12B6"/>
    <w:rsid w:val="008A1381"/>
    <w:rsid w:val="008A1646"/>
    <w:rsid w:val="008A2494"/>
    <w:rsid w:val="008A31A2"/>
    <w:rsid w:val="008A31C7"/>
    <w:rsid w:val="008A369A"/>
    <w:rsid w:val="008A3B5C"/>
    <w:rsid w:val="008A4176"/>
    <w:rsid w:val="008A4341"/>
    <w:rsid w:val="008A547C"/>
    <w:rsid w:val="008A5DE8"/>
    <w:rsid w:val="008A6012"/>
    <w:rsid w:val="008A67FC"/>
    <w:rsid w:val="008A6C0A"/>
    <w:rsid w:val="008A7520"/>
    <w:rsid w:val="008A7678"/>
    <w:rsid w:val="008B002D"/>
    <w:rsid w:val="008B07BA"/>
    <w:rsid w:val="008B0D3C"/>
    <w:rsid w:val="008B0F6A"/>
    <w:rsid w:val="008B1076"/>
    <w:rsid w:val="008B17B8"/>
    <w:rsid w:val="008B204A"/>
    <w:rsid w:val="008B2976"/>
    <w:rsid w:val="008B3AAB"/>
    <w:rsid w:val="008B4157"/>
    <w:rsid w:val="008B45EE"/>
    <w:rsid w:val="008B57E9"/>
    <w:rsid w:val="008B5A78"/>
    <w:rsid w:val="008B5C1C"/>
    <w:rsid w:val="008B5FC7"/>
    <w:rsid w:val="008B6099"/>
    <w:rsid w:val="008B66CD"/>
    <w:rsid w:val="008B67FA"/>
    <w:rsid w:val="008B708F"/>
    <w:rsid w:val="008B719D"/>
    <w:rsid w:val="008B7A7E"/>
    <w:rsid w:val="008B7B2B"/>
    <w:rsid w:val="008B7D17"/>
    <w:rsid w:val="008B7E80"/>
    <w:rsid w:val="008C0707"/>
    <w:rsid w:val="008C1506"/>
    <w:rsid w:val="008C1A3E"/>
    <w:rsid w:val="008C1D98"/>
    <w:rsid w:val="008C1EC6"/>
    <w:rsid w:val="008C296D"/>
    <w:rsid w:val="008C29A1"/>
    <w:rsid w:val="008C2AF3"/>
    <w:rsid w:val="008C3642"/>
    <w:rsid w:val="008C3C88"/>
    <w:rsid w:val="008C433A"/>
    <w:rsid w:val="008C46D9"/>
    <w:rsid w:val="008C4D10"/>
    <w:rsid w:val="008C4F4A"/>
    <w:rsid w:val="008C52A8"/>
    <w:rsid w:val="008C5952"/>
    <w:rsid w:val="008C5B32"/>
    <w:rsid w:val="008C5B49"/>
    <w:rsid w:val="008C5BBB"/>
    <w:rsid w:val="008C5F30"/>
    <w:rsid w:val="008C6DB4"/>
    <w:rsid w:val="008D029C"/>
    <w:rsid w:val="008D0521"/>
    <w:rsid w:val="008D0E9D"/>
    <w:rsid w:val="008D1132"/>
    <w:rsid w:val="008D217E"/>
    <w:rsid w:val="008D218A"/>
    <w:rsid w:val="008D263C"/>
    <w:rsid w:val="008D2724"/>
    <w:rsid w:val="008D2E56"/>
    <w:rsid w:val="008D3341"/>
    <w:rsid w:val="008D3A1E"/>
    <w:rsid w:val="008D3D11"/>
    <w:rsid w:val="008D42A5"/>
    <w:rsid w:val="008D46AA"/>
    <w:rsid w:val="008D5863"/>
    <w:rsid w:val="008D5A58"/>
    <w:rsid w:val="008D5EE7"/>
    <w:rsid w:val="008D63BD"/>
    <w:rsid w:val="008D677F"/>
    <w:rsid w:val="008D6B0A"/>
    <w:rsid w:val="008D6B3D"/>
    <w:rsid w:val="008D6B41"/>
    <w:rsid w:val="008D7018"/>
    <w:rsid w:val="008D75B4"/>
    <w:rsid w:val="008D767B"/>
    <w:rsid w:val="008D786C"/>
    <w:rsid w:val="008D79EF"/>
    <w:rsid w:val="008D7B39"/>
    <w:rsid w:val="008E0F3A"/>
    <w:rsid w:val="008E19E1"/>
    <w:rsid w:val="008E1E19"/>
    <w:rsid w:val="008E23CA"/>
    <w:rsid w:val="008E2EA1"/>
    <w:rsid w:val="008E2F16"/>
    <w:rsid w:val="008E3018"/>
    <w:rsid w:val="008E39CE"/>
    <w:rsid w:val="008E4017"/>
    <w:rsid w:val="008E48AA"/>
    <w:rsid w:val="008E4D51"/>
    <w:rsid w:val="008E57F5"/>
    <w:rsid w:val="008E5879"/>
    <w:rsid w:val="008E5CF0"/>
    <w:rsid w:val="008E5FCF"/>
    <w:rsid w:val="008E666C"/>
    <w:rsid w:val="008E6E28"/>
    <w:rsid w:val="008E7D6A"/>
    <w:rsid w:val="008F0029"/>
    <w:rsid w:val="008F01A4"/>
    <w:rsid w:val="008F0DCD"/>
    <w:rsid w:val="008F12C8"/>
    <w:rsid w:val="008F1A78"/>
    <w:rsid w:val="008F1B57"/>
    <w:rsid w:val="008F1D32"/>
    <w:rsid w:val="008F24D2"/>
    <w:rsid w:val="008F2931"/>
    <w:rsid w:val="008F2E64"/>
    <w:rsid w:val="008F30B6"/>
    <w:rsid w:val="008F31DD"/>
    <w:rsid w:val="008F3748"/>
    <w:rsid w:val="008F38BF"/>
    <w:rsid w:val="008F3F19"/>
    <w:rsid w:val="008F425F"/>
    <w:rsid w:val="008F438E"/>
    <w:rsid w:val="008F44D1"/>
    <w:rsid w:val="008F471B"/>
    <w:rsid w:val="008F4E62"/>
    <w:rsid w:val="008F4EA1"/>
    <w:rsid w:val="008F4F54"/>
    <w:rsid w:val="008F52A6"/>
    <w:rsid w:val="008F598D"/>
    <w:rsid w:val="008F5999"/>
    <w:rsid w:val="008F5F60"/>
    <w:rsid w:val="008F68D1"/>
    <w:rsid w:val="008F6EF9"/>
    <w:rsid w:val="008F71F4"/>
    <w:rsid w:val="008F7260"/>
    <w:rsid w:val="008F75F9"/>
    <w:rsid w:val="009007C3"/>
    <w:rsid w:val="00901BBA"/>
    <w:rsid w:val="00901BFC"/>
    <w:rsid w:val="00902116"/>
    <w:rsid w:val="00902658"/>
    <w:rsid w:val="009031E5"/>
    <w:rsid w:val="0090342C"/>
    <w:rsid w:val="00904145"/>
    <w:rsid w:val="009041D9"/>
    <w:rsid w:val="009043DC"/>
    <w:rsid w:val="00904634"/>
    <w:rsid w:val="009048BA"/>
    <w:rsid w:val="00904B3F"/>
    <w:rsid w:val="00904CDC"/>
    <w:rsid w:val="00906371"/>
    <w:rsid w:val="009067AF"/>
    <w:rsid w:val="00906F9F"/>
    <w:rsid w:val="0090747A"/>
    <w:rsid w:val="00907639"/>
    <w:rsid w:val="009103B7"/>
    <w:rsid w:val="0091089A"/>
    <w:rsid w:val="00911088"/>
    <w:rsid w:val="009110F8"/>
    <w:rsid w:val="00912696"/>
    <w:rsid w:val="00912EFB"/>
    <w:rsid w:val="009134EF"/>
    <w:rsid w:val="0091355B"/>
    <w:rsid w:val="00913769"/>
    <w:rsid w:val="00913DAE"/>
    <w:rsid w:val="00913F85"/>
    <w:rsid w:val="0091453A"/>
    <w:rsid w:val="009145FE"/>
    <w:rsid w:val="00915896"/>
    <w:rsid w:val="00915EC0"/>
    <w:rsid w:val="0091613D"/>
    <w:rsid w:val="0091693A"/>
    <w:rsid w:val="0091731E"/>
    <w:rsid w:val="009176B2"/>
    <w:rsid w:val="00917CBD"/>
    <w:rsid w:val="00917FA5"/>
    <w:rsid w:val="00920598"/>
    <w:rsid w:val="00920E08"/>
    <w:rsid w:val="00921136"/>
    <w:rsid w:val="009215F5"/>
    <w:rsid w:val="009217FF"/>
    <w:rsid w:val="00921CBC"/>
    <w:rsid w:val="00922132"/>
    <w:rsid w:val="0092361A"/>
    <w:rsid w:val="0092391B"/>
    <w:rsid w:val="00924466"/>
    <w:rsid w:val="009249B0"/>
    <w:rsid w:val="00924B8C"/>
    <w:rsid w:val="0092525C"/>
    <w:rsid w:val="00925719"/>
    <w:rsid w:val="00925756"/>
    <w:rsid w:val="00925CD5"/>
    <w:rsid w:val="00925DBA"/>
    <w:rsid w:val="00926156"/>
    <w:rsid w:val="009261E4"/>
    <w:rsid w:val="00926522"/>
    <w:rsid w:val="00926B14"/>
    <w:rsid w:val="00926DCF"/>
    <w:rsid w:val="00927109"/>
    <w:rsid w:val="00930189"/>
    <w:rsid w:val="00930B3B"/>
    <w:rsid w:val="009314BA"/>
    <w:rsid w:val="009319A0"/>
    <w:rsid w:val="009322F8"/>
    <w:rsid w:val="009328A6"/>
    <w:rsid w:val="009329E6"/>
    <w:rsid w:val="00932D66"/>
    <w:rsid w:val="00932FAE"/>
    <w:rsid w:val="009333B6"/>
    <w:rsid w:val="00933446"/>
    <w:rsid w:val="009337BB"/>
    <w:rsid w:val="00933A91"/>
    <w:rsid w:val="00933F9F"/>
    <w:rsid w:val="00934137"/>
    <w:rsid w:val="009343B9"/>
    <w:rsid w:val="00934464"/>
    <w:rsid w:val="00934667"/>
    <w:rsid w:val="00934DF3"/>
    <w:rsid w:val="009350C6"/>
    <w:rsid w:val="00935703"/>
    <w:rsid w:val="00935748"/>
    <w:rsid w:val="009360A4"/>
    <w:rsid w:val="00936348"/>
    <w:rsid w:val="00936760"/>
    <w:rsid w:val="009368D9"/>
    <w:rsid w:val="009368E5"/>
    <w:rsid w:val="0093697E"/>
    <w:rsid w:val="0093738E"/>
    <w:rsid w:val="00937775"/>
    <w:rsid w:val="00937CE2"/>
    <w:rsid w:val="00940359"/>
    <w:rsid w:val="00940742"/>
    <w:rsid w:val="009424A5"/>
    <w:rsid w:val="009424E9"/>
    <w:rsid w:val="00942CAF"/>
    <w:rsid w:val="00942D49"/>
    <w:rsid w:val="0094313C"/>
    <w:rsid w:val="009434F2"/>
    <w:rsid w:val="00943C3D"/>
    <w:rsid w:val="00943D7B"/>
    <w:rsid w:val="00943E2F"/>
    <w:rsid w:val="009446EE"/>
    <w:rsid w:val="00944881"/>
    <w:rsid w:val="00944A91"/>
    <w:rsid w:val="00944B02"/>
    <w:rsid w:val="00944B06"/>
    <w:rsid w:val="00944F5F"/>
    <w:rsid w:val="0094559B"/>
    <w:rsid w:val="00945E7D"/>
    <w:rsid w:val="0094643A"/>
    <w:rsid w:val="009467F1"/>
    <w:rsid w:val="00946897"/>
    <w:rsid w:val="00946BDC"/>
    <w:rsid w:val="009503B0"/>
    <w:rsid w:val="009505F5"/>
    <w:rsid w:val="0095067E"/>
    <w:rsid w:val="00950C34"/>
    <w:rsid w:val="00951089"/>
    <w:rsid w:val="009510C4"/>
    <w:rsid w:val="009516B2"/>
    <w:rsid w:val="00951AD2"/>
    <w:rsid w:val="00952090"/>
    <w:rsid w:val="009523EA"/>
    <w:rsid w:val="00952AD4"/>
    <w:rsid w:val="00953051"/>
    <w:rsid w:val="009535F0"/>
    <w:rsid w:val="00953855"/>
    <w:rsid w:val="00953990"/>
    <w:rsid w:val="00954275"/>
    <w:rsid w:val="0095451C"/>
    <w:rsid w:val="0095507E"/>
    <w:rsid w:val="0095595B"/>
    <w:rsid w:val="00955DBA"/>
    <w:rsid w:val="00955EB2"/>
    <w:rsid w:val="00956C30"/>
    <w:rsid w:val="00956C84"/>
    <w:rsid w:val="00956EA0"/>
    <w:rsid w:val="00957CA2"/>
    <w:rsid w:val="00957F31"/>
    <w:rsid w:val="0096051B"/>
    <w:rsid w:val="00960768"/>
    <w:rsid w:val="009610DC"/>
    <w:rsid w:val="0096228A"/>
    <w:rsid w:val="0096240A"/>
    <w:rsid w:val="009624EE"/>
    <w:rsid w:val="00962A86"/>
    <w:rsid w:val="00962B2B"/>
    <w:rsid w:val="00962C7B"/>
    <w:rsid w:val="0096320A"/>
    <w:rsid w:val="00963438"/>
    <w:rsid w:val="0096365C"/>
    <w:rsid w:val="00963A38"/>
    <w:rsid w:val="00964401"/>
    <w:rsid w:val="009649CE"/>
    <w:rsid w:val="00964A80"/>
    <w:rsid w:val="00964BB9"/>
    <w:rsid w:val="00964E0C"/>
    <w:rsid w:val="00965594"/>
    <w:rsid w:val="00965C87"/>
    <w:rsid w:val="00966DA0"/>
    <w:rsid w:val="00967D7E"/>
    <w:rsid w:val="009702D1"/>
    <w:rsid w:val="0097032B"/>
    <w:rsid w:val="00970475"/>
    <w:rsid w:val="00970F9E"/>
    <w:rsid w:val="009711F4"/>
    <w:rsid w:val="00971824"/>
    <w:rsid w:val="00971A4F"/>
    <w:rsid w:val="00971AAB"/>
    <w:rsid w:val="00971BAB"/>
    <w:rsid w:val="0097250F"/>
    <w:rsid w:val="00972722"/>
    <w:rsid w:val="00972A87"/>
    <w:rsid w:val="00972F1D"/>
    <w:rsid w:val="00972F47"/>
    <w:rsid w:val="0097415B"/>
    <w:rsid w:val="009745D7"/>
    <w:rsid w:val="00974BDC"/>
    <w:rsid w:val="00975509"/>
    <w:rsid w:val="00975B26"/>
    <w:rsid w:val="00975CD4"/>
    <w:rsid w:val="00975DC1"/>
    <w:rsid w:val="00975E9F"/>
    <w:rsid w:val="00975EF3"/>
    <w:rsid w:val="0097604B"/>
    <w:rsid w:val="009766CB"/>
    <w:rsid w:val="00977041"/>
    <w:rsid w:val="009773B0"/>
    <w:rsid w:val="009774DA"/>
    <w:rsid w:val="00977BB7"/>
    <w:rsid w:val="00977EDA"/>
    <w:rsid w:val="0098041B"/>
    <w:rsid w:val="00980AE5"/>
    <w:rsid w:val="00980C3D"/>
    <w:rsid w:val="009818AC"/>
    <w:rsid w:val="009818F8"/>
    <w:rsid w:val="009828E7"/>
    <w:rsid w:val="0098338C"/>
    <w:rsid w:val="00983B47"/>
    <w:rsid w:val="00983DDB"/>
    <w:rsid w:val="00984636"/>
    <w:rsid w:val="009846E9"/>
    <w:rsid w:val="00984A9D"/>
    <w:rsid w:val="00984D13"/>
    <w:rsid w:val="00984D56"/>
    <w:rsid w:val="00985286"/>
    <w:rsid w:val="009852E6"/>
    <w:rsid w:val="0098550D"/>
    <w:rsid w:val="009861C7"/>
    <w:rsid w:val="009875FF"/>
    <w:rsid w:val="00987801"/>
    <w:rsid w:val="00987F98"/>
    <w:rsid w:val="0099055D"/>
    <w:rsid w:val="00990804"/>
    <w:rsid w:val="0099081F"/>
    <w:rsid w:val="009908F8"/>
    <w:rsid w:val="00990C35"/>
    <w:rsid w:val="00990CA5"/>
    <w:rsid w:val="009911D2"/>
    <w:rsid w:val="00991439"/>
    <w:rsid w:val="00991781"/>
    <w:rsid w:val="00992E2C"/>
    <w:rsid w:val="009931BB"/>
    <w:rsid w:val="00993A44"/>
    <w:rsid w:val="009943BF"/>
    <w:rsid w:val="0099493A"/>
    <w:rsid w:val="00994A7F"/>
    <w:rsid w:val="00994D80"/>
    <w:rsid w:val="00994EBA"/>
    <w:rsid w:val="00995080"/>
    <w:rsid w:val="00995299"/>
    <w:rsid w:val="0099540A"/>
    <w:rsid w:val="00995C93"/>
    <w:rsid w:val="0099602A"/>
    <w:rsid w:val="009963EF"/>
    <w:rsid w:val="00996425"/>
    <w:rsid w:val="009965A5"/>
    <w:rsid w:val="009969EC"/>
    <w:rsid w:val="00996AB4"/>
    <w:rsid w:val="00996B8C"/>
    <w:rsid w:val="00996DC5"/>
    <w:rsid w:val="00996DD4"/>
    <w:rsid w:val="00996E64"/>
    <w:rsid w:val="00997610"/>
    <w:rsid w:val="00997814"/>
    <w:rsid w:val="00997AA5"/>
    <w:rsid w:val="00997DDC"/>
    <w:rsid w:val="00997E8F"/>
    <w:rsid w:val="009A0E96"/>
    <w:rsid w:val="009A17C8"/>
    <w:rsid w:val="009A1E19"/>
    <w:rsid w:val="009A1F51"/>
    <w:rsid w:val="009A2056"/>
    <w:rsid w:val="009A23AA"/>
    <w:rsid w:val="009A23E4"/>
    <w:rsid w:val="009A3356"/>
    <w:rsid w:val="009A339F"/>
    <w:rsid w:val="009A4176"/>
    <w:rsid w:val="009A4238"/>
    <w:rsid w:val="009A451D"/>
    <w:rsid w:val="009A4680"/>
    <w:rsid w:val="009A4955"/>
    <w:rsid w:val="009A4A1D"/>
    <w:rsid w:val="009A56D9"/>
    <w:rsid w:val="009A5A31"/>
    <w:rsid w:val="009A60EF"/>
    <w:rsid w:val="009A67A1"/>
    <w:rsid w:val="009A6BE8"/>
    <w:rsid w:val="009A6E90"/>
    <w:rsid w:val="009A72BC"/>
    <w:rsid w:val="009A791A"/>
    <w:rsid w:val="009A7FA6"/>
    <w:rsid w:val="009B0876"/>
    <w:rsid w:val="009B0EA2"/>
    <w:rsid w:val="009B1852"/>
    <w:rsid w:val="009B1961"/>
    <w:rsid w:val="009B1B66"/>
    <w:rsid w:val="009B1FED"/>
    <w:rsid w:val="009B2057"/>
    <w:rsid w:val="009B249B"/>
    <w:rsid w:val="009B2833"/>
    <w:rsid w:val="009B2A52"/>
    <w:rsid w:val="009B364D"/>
    <w:rsid w:val="009B38B0"/>
    <w:rsid w:val="009B4A20"/>
    <w:rsid w:val="009B5633"/>
    <w:rsid w:val="009B580A"/>
    <w:rsid w:val="009B5DD6"/>
    <w:rsid w:val="009B5E18"/>
    <w:rsid w:val="009B61F1"/>
    <w:rsid w:val="009B623E"/>
    <w:rsid w:val="009B642D"/>
    <w:rsid w:val="009B6923"/>
    <w:rsid w:val="009C0B20"/>
    <w:rsid w:val="009C0CD4"/>
    <w:rsid w:val="009C0FD2"/>
    <w:rsid w:val="009C103F"/>
    <w:rsid w:val="009C283B"/>
    <w:rsid w:val="009C3029"/>
    <w:rsid w:val="009C32C3"/>
    <w:rsid w:val="009C3DB4"/>
    <w:rsid w:val="009C4138"/>
    <w:rsid w:val="009C49CE"/>
    <w:rsid w:val="009C52C6"/>
    <w:rsid w:val="009C57D2"/>
    <w:rsid w:val="009C5A0E"/>
    <w:rsid w:val="009C5A24"/>
    <w:rsid w:val="009C5B74"/>
    <w:rsid w:val="009C5D30"/>
    <w:rsid w:val="009C608D"/>
    <w:rsid w:val="009C6774"/>
    <w:rsid w:val="009D0AD4"/>
    <w:rsid w:val="009D0F6D"/>
    <w:rsid w:val="009D12CE"/>
    <w:rsid w:val="009D14AA"/>
    <w:rsid w:val="009D1764"/>
    <w:rsid w:val="009D19DA"/>
    <w:rsid w:val="009D2035"/>
    <w:rsid w:val="009D2CE8"/>
    <w:rsid w:val="009D3291"/>
    <w:rsid w:val="009D3939"/>
    <w:rsid w:val="009D3DED"/>
    <w:rsid w:val="009D44B7"/>
    <w:rsid w:val="009D4955"/>
    <w:rsid w:val="009D4A5F"/>
    <w:rsid w:val="009D4FA8"/>
    <w:rsid w:val="009D5DFE"/>
    <w:rsid w:val="009D667E"/>
    <w:rsid w:val="009E0370"/>
    <w:rsid w:val="009E03FA"/>
    <w:rsid w:val="009E0428"/>
    <w:rsid w:val="009E08FC"/>
    <w:rsid w:val="009E0923"/>
    <w:rsid w:val="009E09AF"/>
    <w:rsid w:val="009E0EF8"/>
    <w:rsid w:val="009E0FE7"/>
    <w:rsid w:val="009E1140"/>
    <w:rsid w:val="009E1490"/>
    <w:rsid w:val="009E1C72"/>
    <w:rsid w:val="009E1F16"/>
    <w:rsid w:val="009E2A9A"/>
    <w:rsid w:val="009E2DAC"/>
    <w:rsid w:val="009E2E85"/>
    <w:rsid w:val="009E35EA"/>
    <w:rsid w:val="009E388D"/>
    <w:rsid w:val="009E5199"/>
    <w:rsid w:val="009E53F2"/>
    <w:rsid w:val="009E5EB9"/>
    <w:rsid w:val="009E79BC"/>
    <w:rsid w:val="009E7C5D"/>
    <w:rsid w:val="009E7D11"/>
    <w:rsid w:val="009E7DDD"/>
    <w:rsid w:val="009F01CB"/>
    <w:rsid w:val="009F0436"/>
    <w:rsid w:val="009F0617"/>
    <w:rsid w:val="009F06F1"/>
    <w:rsid w:val="009F0AD5"/>
    <w:rsid w:val="009F0BF9"/>
    <w:rsid w:val="009F1507"/>
    <w:rsid w:val="009F1A18"/>
    <w:rsid w:val="009F1AFC"/>
    <w:rsid w:val="009F2086"/>
    <w:rsid w:val="009F235B"/>
    <w:rsid w:val="009F34E1"/>
    <w:rsid w:val="009F3B01"/>
    <w:rsid w:val="009F3D4A"/>
    <w:rsid w:val="009F3ED3"/>
    <w:rsid w:val="009F5151"/>
    <w:rsid w:val="009F540C"/>
    <w:rsid w:val="009F5E2D"/>
    <w:rsid w:val="009F6163"/>
    <w:rsid w:val="009F7398"/>
    <w:rsid w:val="009F77B9"/>
    <w:rsid w:val="00A005C4"/>
    <w:rsid w:val="00A005CE"/>
    <w:rsid w:val="00A0118A"/>
    <w:rsid w:val="00A012F9"/>
    <w:rsid w:val="00A01B03"/>
    <w:rsid w:val="00A01B85"/>
    <w:rsid w:val="00A027E2"/>
    <w:rsid w:val="00A02D07"/>
    <w:rsid w:val="00A03500"/>
    <w:rsid w:val="00A03D18"/>
    <w:rsid w:val="00A03FA5"/>
    <w:rsid w:val="00A0457C"/>
    <w:rsid w:val="00A0493B"/>
    <w:rsid w:val="00A05149"/>
    <w:rsid w:val="00A05355"/>
    <w:rsid w:val="00A05AFD"/>
    <w:rsid w:val="00A05E93"/>
    <w:rsid w:val="00A06002"/>
    <w:rsid w:val="00A0602B"/>
    <w:rsid w:val="00A064FD"/>
    <w:rsid w:val="00A06742"/>
    <w:rsid w:val="00A06836"/>
    <w:rsid w:val="00A0699F"/>
    <w:rsid w:val="00A06A23"/>
    <w:rsid w:val="00A06AE6"/>
    <w:rsid w:val="00A06C20"/>
    <w:rsid w:val="00A06DD6"/>
    <w:rsid w:val="00A074F8"/>
    <w:rsid w:val="00A104AB"/>
    <w:rsid w:val="00A10D14"/>
    <w:rsid w:val="00A11465"/>
    <w:rsid w:val="00A11808"/>
    <w:rsid w:val="00A11E3C"/>
    <w:rsid w:val="00A12882"/>
    <w:rsid w:val="00A128BD"/>
    <w:rsid w:val="00A12A3A"/>
    <w:rsid w:val="00A12B50"/>
    <w:rsid w:val="00A12CD8"/>
    <w:rsid w:val="00A1318E"/>
    <w:rsid w:val="00A1477A"/>
    <w:rsid w:val="00A14B52"/>
    <w:rsid w:val="00A14FBF"/>
    <w:rsid w:val="00A15122"/>
    <w:rsid w:val="00A154B5"/>
    <w:rsid w:val="00A15741"/>
    <w:rsid w:val="00A15768"/>
    <w:rsid w:val="00A16277"/>
    <w:rsid w:val="00A16506"/>
    <w:rsid w:val="00A1697C"/>
    <w:rsid w:val="00A16DB6"/>
    <w:rsid w:val="00A16F00"/>
    <w:rsid w:val="00A1707A"/>
    <w:rsid w:val="00A17090"/>
    <w:rsid w:val="00A170A0"/>
    <w:rsid w:val="00A1751A"/>
    <w:rsid w:val="00A1767A"/>
    <w:rsid w:val="00A177A6"/>
    <w:rsid w:val="00A177B8"/>
    <w:rsid w:val="00A177DD"/>
    <w:rsid w:val="00A17C8B"/>
    <w:rsid w:val="00A17E81"/>
    <w:rsid w:val="00A20DAB"/>
    <w:rsid w:val="00A21452"/>
    <w:rsid w:val="00A2169A"/>
    <w:rsid w:val="00A219E6"/>
    <w:rsid w:val="00A21DE1"/>
    <w:rsid w:val="00A22600"/>
    <w:rsid w:val="00A22628"/>
    <w:rsid w:val="00A22FBE"/>
    <w:rsid w:val="00A231FC"/>
    <w:rsid w:val="00A23529"/>
    <w:rsid w:val="00A23609"/>
    <w:rsid w:val="00A23674"/>
    <w:rsid w:val="00A236A3"/>
    <w:rsid w:val="00A236AB"/>
    <w:rsid w:val="00A237B6"/>
    <w:rsid w:val="00A23DBD"/>
    <w:rsid w:val="00A24BC1"/>
    <w:rsid w:val="00A24C9C"/>
    <w:rsid w:val="00A2509A"/>
    <w:rsid w:val="00A25344"/>
    <w:rsid w:val="00A25AFE"/>
    <w:rsid w:val="00A25B43"/>
    <w:rsid w:val="00A25EA9"/>
    <w:rsid w:val="00A25F4D"/>
    <w:rsid w:val="00A2609B"/>
    <w:rsid w:val="00A262DB"/>
    <w:rsid w:val="00A26321"/>
    <w:rsid w:val="00A2637F"/>
    <w:rsid w:val="00A265E1"/>
    <w:rsid w:val="00A26AA9"/>
    <w:rsid w:val="00A26FE5"/>
    <w:rsid w:val="00A279D0"/>
    <w:rsid w:val="00A27C1F"/>
    <w:rsid w:val="00A27C3F"/>
    <w:rsid w:val="00A27CCE"/>
    <w:rsid w:val="00A27E13"/>
    <w:rsid w:val="00A30229"/>
    <w:rsid w:val="00A306B7"/>
    <w:rsid w:val="00A307F5"/>
    <w:rsid w:val="00A309FB"/>
    <w:rsid w:val="00A30CE8"/>
    <w:rsid w:val="00A31720"/>
    <w:rsid w:val="00A31C96"/>
    <w:rsid w:val="00A31F02"/>
    <w:rsid w:val="00A3210E"/>
    <w:rsid w:val="00A32349"/>
    <w:rsid w:val="00A3252D"/>
    <w:rsid w:val="00A3263F"/>
    <w:rsid w:val="00A326FB"/>
    <w:rsid w:val="00A32C12"/>
    <w:rsid w:val="00A332CF"/>
    <w:rsid w:val="00A34788"/>
    <w:rsid w:val="00A3490A"/>
    <w:rsid w:val="00A34C1C"/>
    <w:rsid w:val="00A35362"/>
    <w:rsid w:val="00A3596D"/>
    <w:rsid w:val="00A35B97"/>
    <w:rsid w:val="00A36D81"/>
    <w:rsid w:val="00A36EAB"/>
    <w:rsid w:val="00A37448"/>
    <w:rsid w:val="00A375FA"/>
    <w:rsid w:val="00A37D24"/>
    <w:rsid w:val="00A37FBC"/>
    <w:rsid w:val="00A416DC"/>
    <w:rsid w:val="00A416FA"/>
    <w:rsid w:val="00A41A3D"/>
    <w:rsid w:val="00A422E4"/>
    <w:rsid w:val="00A42D20"/>
    <w:rsid w:val="00A43492"/>
    <w:rsid w:val="00A43AF7"/>
    <w:rsid w:val="00A4434B"/>
    <w:rsid w:val="00A45B04"/>
    <w:rsid w:val="00A463D8"/>
    <w:rsid w:val="00A46878"/>
    <w:rsid w:val="00A468CF"/>
    <w:rsid w:val="00A46B33"/>
    <w:rsid w:val="00A473FA"/>
    <w:rsid w:val="00A47598"/>
    <w:rsid w:val="00A4797F"/>
    <w:rsid w:val="00A47FB9"/>
    <w:rsid w:val="00A50DA6"/>
    <w:rsid w:val="00A510ED"/>
    <w:rsid w:val="00A51593"/>
    <w:rsid w:val="00A51B29"/>
    <w:rsid w:val="00A51F3E"/>
    <w:rsid w:val="00A522B2"/>
    <w:rsid w:val="00A5318A"/>
    <w:rsid w:val="00A53EE1"/>
    <w:rsid w:val="00A54479"/>
    <w:rsid w:val="00A546C1"/>
    <w:rsid w:val="00A548F9"/>
    <w:rsid w:val="00A54EFD"/>
    <w:rsid w:val="00A5541F"/>
    <w:rsid w:val="00A5572E"/>
    <w:rsid w:val="00A557B2"/>
    <w:rsid w:val="00A55E31"/>
    <w:rsid w:val="00A55E44"/>
    <w:rsid w:val="00A56BF8"/>
    <w:rsid w:val="00A56D28"/>
    <w:rsid w:val="00A57506"/>
    <w:rsid w:val="00A5755D"/>
    <w:rsid w:val="00A57B37"/>
    <w:rsid w:val="00A57C59"/>
    <w:rsid w:val="00A600AB"/>
    <w:rsid w:val="00A6014F"/>
    <w:rsid w:val="00A60490"/>
    <w:rsid w:val="00A60A51"/>
    <w:rsid w:val="00A60B7A"/>
    <w:rsid w:val="00A61B19"/>
    <w:rsid w:val="00A6210B"/>
    <w:rsid w:val="00A6221A"/>
    <w:rsid w:val="00A62820"/>
    <w:rsid w:val="00A62926"/>
    <w:rsid w:val="00A62955"/>
    <w:rsid w:val="00A62FCB"/>
    <w:rsid w:val="00A630C4"/>
    <w:rsid w:val="00A639B1"/>
    <w:rsid w:val="00A63AF6"/>
    <w:rsid w:val="00A643F0"/>
    <w:rsid w:val="00A64725"/>
    <w:rsid w:val="00A64DE4"/>
    <w:rsid w:val="00A65253"/>
    <w:rsid w:val="00A654A7"/>
    <w:rsid w:val="00A65B85"/>
    <w:rsid w:val="00A664B2"/>
    <w:rsid w:val="00A672FF"/>
    <w:rsid w:val="00A67576"/>
    <w:rsid w:val="00A6775A"/>
    <w:rsid w:val="00A67DE0"/>
    <w:rsid w:val="00A67F3F"/>
    <w:rsid w:val="00A7039F"/>
    <w:rsid w:val="00A70AE6"/>
    <w:rsid w:val="00A70B0A"/>
    <w:rsid w:val="00A70C52"/>
    <w:rsid w:val="00A70EE3"/>
    <w:rsid w:val="00A725AE"/>
    <w:rsid w:val="00A72A07"/>
    <w:rsid w:val="00A730BC"/>
    <w:rsid w:val="00A731D9"/>
    <w:rsid w:val="00A73479"/>
    <w:rsid w:val="00A734CA"/>
    <w:rsid w:val="00A7369E"/>
    <w:rsid w:val="00A73873"/>
    <w:rsid w:val="00A73AFF"/>
    <w:rsid w:val="00A73D6E"/>
    <w:rsid w:val="00A747CC"/>
    <w:rsid w:val="00A7494B"/>
    <w:rsid w:val="00A74988"/>
    <w:rsid w:val="00A74D08"/>
    <w:rsid w:val="00A755FD"/>
    <w:rsid w:val="00A75613"/>
    <w:rsid w:val="00A75A02"/>
    <w:rsid w:val="00A75B33"/>
    <w:rsid w:val="00A75BEF"/>
    <w:rsid w:val="00A76264"/>
    <w:rsid w:val="00A762DF"/>
    <w:rsid w:val="00A765DA"/>
    <w:rsid w:val="00A7672D"/>
    <w:rsid w:val="00A76E4E"/>
    <w:rsid w:val="00A7702A"/>
    <w:rsid w:val="00A7768A"/>
    <w:rsid w:val="00A77690"/>
    <w:rsid w:val="00A77B67"/>
    <w:rsid w:val="00A77DF7"/>
    <w:rsid w:val="00A8019C"/>
    <w:rsid w:val="00A816D5"/>
    <w:rsid w:val="00A81DAA"/>
    <w:rsid w:val="00A8204C"/>
    <w:rsid w:val="00A8207F"/>
    <w:rsid w:val="00A8253C"/>
    <w:rsid w:val="00A8253D"/>
    <w:rsid w:val="00A827B1"/>
    <w:rsid w:val="00A82E5E"/>
    <w:rsid w:val="00A833BB"/>
    <w:rsid w:val="00A83521"/>
    <w:rsid w:val="00A83794"/>
    <w:rsid w:val="00A838D1"/>
    <w:rsid w:val="00A838DB"/>
    <w:rsid w:val="00A83FD4"/>
    <w:rsid w:val="00A84369"/>
    <w:rsid w:val="00A84850"/>
    <w:rsid w:val="00A84925"/>
    <w:rsid w:val="00A84D61"/>
    <w:rsid w:val="00A856D5"/>
    <w:rsid w:val="00A85AB5"/>
    <w:rsid w:val="00A85B37"/>
    <w:rsid w:val="00A85C99"/>
    <w:rsid w:val="00A85E6E"/>
    <w:rsid w:val="00A8610D"/>
    <w:rsid w:val="00A861CA"/>
    <w:rsid w:val="00A8631C"/>
    <w:rsid w:val="00A8634C"/>
    <w:rsid w:val="00A864B7"/>
    <w:rsid w:val="00A868BB"/>
    <w:rsid w:val="00A86A2E"/>
    <w:rsid w:val="00A86BAC"/>
    <w:rsid w:val="00A86F7D"/>
    <w:rsid w:val="00A86FEF"/>
    <w:rsid w:val="00A87144"/>
    <w:rsid w:val="00A87572"/>
    <w:rsid w:val="00A87D58"/>
    <w:rsid w:val="00A87EF4"/>
    <w:rsid w:val="00A90502"/>
    <w:rsid w:val="00A90682"/>
    <w:rsid w:val="00A90BF2"/>
    <w:rsid w:val="00A91013"/>
    <w:rsid w:val="00A91342"/>
    <w:rsid w:val="00A913B3"/>
    <w:rsid w:val="00A921E3"/>
    <w:rsid w:val="00A92410"/>
    <w:rsid w:val="00A92C4B"/>
    <w:rsid w:val="00A92DE0"/>
    <w:rsid w:val="00A93072"/>
    <w:rsid w:val="00A934AE"/>
    <w:rsid w:val="00A939F7"/>
    <w:rsid w:val="00A944A1"/>
    <w:rsid w:val="00A9469D"/>
    <w:rsid w:val="00A94C7D"/>
    <w:rsid w:val="00A95537"/>
    <w:rsid w:val="00A95A0F"/>
    <w:rsid w:val="00A95AAF"/>
    <w:rsid w:val="00A95E59"/>
    <w:rsid w:val="00A964FA"/>
    <w:rsid w:val="00A970CB"/>
    <w:rsid w:val="00A97587"/>
    <w:rsid w:val="00A97997"/>
    <w:rsid w:val="00A97B85"/>
    <w:rsid w:val="00A97BEC"/>
    <w:rsid w:val="00AA02E5"/>
    <w:rsid w:val="00AA06A7"/>
    <w:rsid w:val="00AA0902"/>
    <w:rsid w:val="00AA0973"/>
    <w:rsid w:val="00AA0F5D"/>
    <w:rsid w:val="00AA117C"/>
    <w:rsid w:val="00AA11F1"/>
    <w:rsid w:val="00AA14DD"/>
    <w:rsid w:val="00AA1651"/>
    <w:rsid w:val="00AA1743"/>
    <w:rsid w:val="00AA22F8"/>
    <w:rsid w:val="00AA2506"/>
    <w:rsid w:val="00AA25EF"/>
    <w:rsid w:val="00AA28C8"/>
    <w:rsid w:val="00AA2AB6"/>
    <w:rsid w:val="00AA2E33"/>
    <w:rsid w:val="00AA2EFB"/>
    <w:rsid w:val="00AA395C"/>
    <w:rsid w:val="00AA3DE0"/>
    <w:rsid w:val="00AA3EE2"/>
    <w:rsid w:val="00AA3F89"/>
    <w:rsid w:val="00AA4661"/>
    <w:rsid w:val="00AA4ACB"/>
    <w:rsid w:val="00AA4ADE"/>
    <w:rsid w:val="00AA5975"/>
    <w:rsid w:val="00AA604F"/>
    <w:rsid w:val="00AA696A"/>
    <w:rsid w:val="00AA6977"/>
    <w:rsid w:val="00AA6D2F"/>
    <w:rsid w:val="00AA6EF6"/>
    <w:rsid w:val="00AA7958"/>
    <w:rsid w:val="00AA79BE"/>
    <w:rsid w:val="00AB0029"/>
    <w:rsid w:val="00AB00C7"/>
    <w:rsid w:val="00AB01DC"/>
    <w:rsid w:val="00AB068D"/>
    <w:rsid w:val="00AB0F28"/>
    <w:rsid w:val="00AB11C2"/>
    <w:rsid w:val="00AB1BE7"/>
    <w:rsid w:val="00AB1C26"/>
    <w:rsid w:val="00AB1D6A"/>
    <w:rsid w:val="00AB26A3"/>
    <w:rsid w:val="00AB2B68"/>
    <w:rsid w:val="00AB2BB1"/>
    <w:rsid w:val="00AB381F"/>
    <w:rsid w:val="00AB3CFE"/>
    <w:rsid w:val="00AB413A"/>
    <w:rsid w:val="00AB4200"/>
    <w:rsid w:val="00AB4EA9"/>
    <w:rsid w:val="00AB5020"/>
    <w:rsid w:val="00AB59C1"/>
    <w:rsid w:val="00AB60D2"/>
    <w:rsid w:val="00AB6245"/>
    <w:rsid w:val="00AB68C4"/>
    <w:rsid w:val="00AB69CF"/>
    <w:rsid w:val="00AB7360"/>
    <w:rsid w:val="00AB7399"/>
    <w:rsid w:val="00AB7613"/>
    <w:rsid w:val="00AB7899"/>
    <w:rsid w:val="00AC021D"/>
    <w:rsid w:val="00AC02E9"/>
    <w:rsid w:val="00AC06A7"/>
    <w:rsid w:val="00AC0C10"/>
    <w:rsid w:val="00AC0E9D"/>
    <w:rsid w:val="00AC14CA"/>
    <w:rsid w:val="00AC1540"/>
    <w:rsid w:val="00AC17A4"/>
    <w:rsid w:val="00AC1836"/>
    <w:rsid w:val="00AC183B"/>
    <w:rsid w:val="00AC2345"/>
    <w:rsid w:val="00AC28C9"/>
    <w:rsid w:val="00AC29CC"/>
    <w:rsid w:val="00AC2A3B"/>
    <w:rsid w:val="00AC3156"/>
    <w:rsid w:val="00AC365E"/>
    <w:rsid w:val="00AC4080"/>
    <w:rsid w:val="00AC438E"/>
    <w:rsid w:val="00AC4402"/>
    <w:rsid w:val="00AC4516"/>
    <w:rsid w:val="00AC4A65"/>
    <w:rsid w:val="00AC4A9C"/>
    <w:rsid w:val="00AC4AA5"/>
    <w:rsid w:val="00AC4FB8"/>
    <w:rsid w:val="00AC58CF"/>
    <w:rsid w:val="00AC5B42"/>
    <w:rsid w:val="00AC5DED"/>
    <w:rsid w:val="00AC5E6E"/>
    <w:rsid w:val="00AC679B"/>
    <w:rsid w:val="00AD0197"/>
    <w:rsid w:val="00AD03CF"/>
    <w:rsid w:val="00AD0509"/>
    <w:rsid w:val="00AD1397"/>
    <w:rsid w:val="00AD13D9"/>
    <w:rsid w:val="00AD14EC"/>
    <w:rsid w:val="00AD196A"/>
    <w:rsid w:val="00AD1A58"/>
    <w:rsid w:val="00AD1AF1"/>
    <w:rsid w:val="00AD1B9E"/>
    <w:rsid w:val="00AD1DD1"/>
    <w:rsid w:val="00AD1EAC"/>
    <w:rsid w:val="00AD1EE1"/>
    <w:rsid w:val="00AD249A"/>
    <w:rsid w:val="00AD4296"/>
    <w:rsid w:val="00AD4697"/>
    <w:rsid w:val="00AD4885"/>
    <w:rsid w:val="00AD4CE1"/>
    <w:rsid w:val="00AD4E0D"/>
    <w:rsid w:val="00AD5490"/>
    <w:rsid w:val="00AD58FD"/>
    <w:rsid w:val="00AD5C6F"/>
    <w:rsid w:val="00AD6297"/>
    <w:rsid w:val="00AD648B"/>
    <w:rsid w:val="00AD65DB"/>
    <w:rsid w:val="00AD70CB"/>
    <w:rsid w:val="00AD71B3"/>
    <w:rsid w:val="00AD73F8"/>
    <w:rsid w:val="00AD7741"/>
    <w:rsid w:val="00AD7D60"/>
    <w:rsid w:val="00AD7E45"/>
    <w:rsid w:val="00AE0026"/>
    <w:rsid w:val="00AE04C9"/>
    <w:rsid w:val="00AE0549"/>
    <w:rsid w:val="00AE06F0"/>
    <w:rsid w:val="00AE0C3E"/>
    <w:rsid w:val="00AE13AF"/>
    <w:rsid w:val="00AE1AEB"/>
    <w:rsid w:val="00AE1FE1"/>
    <w:rsid w:val="00AE2134"/>
    <w:rsid w:val="00AE2669"/>
    <w:rsid w:val="00AE2C8C"/>
    <w:rsid w:val="00AE2FCE"/>
    <w:rsid w:val="00AE30B1"/>
    <w:rsid w:val="00AE367D"/>
    <w:rsid w:val="00AE3C67"/>
    <w:rsid w:val="00AE4341"/>
    <w:rsid w:val="00AE4681"/>
    <w:rsid w:val="00AE4AFA"/>
    <w:rsid w:val="00AE52CC"/>
    <w:rsid w:val="00AE5436"/>
    <w:rsid w:val="00AE5589"/>
    <w:rsid w:val="00AE593F"/>
    <w:rsid w:val="00AE5980"/>
    <w:rsid w:val="00AE5B04"/>
    <w:rsid w:val="00AE5DA0"/>
    <w:rsid w:val="00AE706E"/>
    <w:rsid w:val="00AE7205"/>
    <w:rsid w:val="00AE77C9"/>
    <w:rsid w:val="00AE7D76"/>
    <w:rsid w:val="00AE7E6E"/>
    <w:rsid w:val="00AF005F"/>
    <w:rsid w:val="00AF017F"/>
    <w:rsid w:val="00AF08A7"/>
    <w:rsid w:val="00AF0B26"/>
    <w:rsid w:val="00AF2253"/>
    <w:rsid w:val="00AF228F"/>
    <w:rsid w:val="00AF2335"/>
    <w:rsid w:val="00AF23F5"/>
    <w:rsid w:val="00AF2C53"/>
    <w:rsid w:val="00AF2E03"/>
    <w:rsid w:val="00AF3722"/>
    <w:rsid w:val="00AF3A19"/>
    <w:rsid w:val="00AF4148"/>
    <w:rsid w:val="00AF4575"/>
    <w:rsid w:val="00AF46C0"/>
    <w:rsid w:val="00AF49F6"/>
    <w:rsid w:val="00AF4E66"/>
    <w:rsid w:val="00AF56E4"/>
    <w:rsid w:val="00AF5770"/>
    <w:rsid w:val="00AF5AE8"/>
    <w:rsid w:val="00AF6886"/>
    <w:rsid w:val="00AF6DFA"/>
    <w:rsid w:val="00AF7380"/>
    <w:rsid w:val="00AF7541"/>
    <w:rsid w:val="00AF769E"/>
    <w:rsid w:val="00AF7705"/>
    <w:rsid w:val="00AF7B4D"/>
    <w:rsid w:val="00AF7B9B"/>
    <w:rsid w:val="00B0002A"/>
    <w:rsid w:val="00B00354"/>
    <w:rsid w:val="00B008D6"/>
    <w:rsid w:val="00B00EC5"/>
    <w:rsid w:val="00B00F47"/>
    <w:rsid w:val="00B015F9"/>
    <w:rsid w:val="00B0163B"/>
    <w:rsid w:val="00B0190B"/>
    <w:rsid w:val="00B0191F"/>
    <w:rsid w:val="00B01AB3"/>
    <w:rsid w:val="00B01C87"/>
    <w:rsid w:val="00B01E0F"/>
    <w:rsid w:val="00B028F6"/>
    <w:rsid w:val="00B033B3"/>
    <w:rsid w:val="00B04499"/>
    <w:rsid w:val="00B04646"/>
    <w:rsid w:val="00B04C9A"/>
    <w:rsid w:val="00B04F8C"/>
    <w:rsid w:val="00B050A4"/>
    <w:rsid w:val="00B051BB"/>
    <w:rsid w:val="00B05254"/>
    <w:rsid w:val="00B05A54"/>
    <w:rsid w:val="00B05C3C"/>
    <w:rsid w:val="00B05CC4"/>
    <w:rsid w:val="00B05E22"/>
    <w:rsid w:val="00B05F8A"/>
    <w:rsid w:val="00B05FC3"/>
    <w:rsid w:val="00B06111"/>
    <w:rsid w:val="00B0676F"/>
    <w:rsid w:val="00B06982"/>
    <w:rsid w:val="00B069E2"/>
    <w:rsid w:val="00B06E59"/>
    <w:rsid w:val="00B07111"/>
    <w:rsid w:val="00B071CF"/>
    <w:rsid w:val="00B074D2"/>
    <w:rsid w:val="00B10065"/>
    <w:rsid w:val="00B10C31"/>
    <w:rsid w:val="00B11166"/>
    <w:rsid w:val="00B11535"/>
    <w:rsid w:val="00B11800"/>
    <w:rsid w:val="00B11804"/>
    <w:rsid w:val="00B1227A"/>
    <w:rsid w:val="00B137F6"/>
    <w:rsid w:val="00B14D73"/>
    <w:rsid w:val="00B14E09"/>
    <w:rsid w:val="00B14F51"/>
    <w:rsid w:val="00B15A6E"/>
    <w:rsid w:val="00B15CAE"/>
    <w:rsid w:val="00B15E3D"/>
    <w:rsid w:val="00B16526"/>
    <w:rsid w:val="00B16538"/>
    <w:rsid w:val="00B16580"/>
    <w:rsid w:val="00B165D3"/>
    <w:rsid w:val="00B1699F"/>
    <w:rsid w:val="00B172F8"/>
    <w:rsid w:val="00B17779"/>
    <w:rsid w:val="00B17A87"/>
    <w:rsid w:val="00B201A7"/>
    <w:rsid w:val="00B205D8"/>
    <w:rsid w:val="00B20B03"/>
    <w:rsid w:val="00B20BAB"/>
    <w:rsid w:val="00B20CFC"/>
    <w:rsid w:val="00B213E7"/>
    <w:rsid w:val="00B21A9B"/>
    <w:rsid w:val="00B21E5E"/>
    <w:rsid w:val="00B22FA4"/>
    <w:rsid w:val="00B23151"/>
    <w:rsid w:val="00B233D6"/>
    <w:rsid w:val="00B23461"/>
    <w:rsid w:val="00B23571"/>
    <w:rsid w:val="00B23AF0"/>
    <w:rsid w:val="00B24383"/>
    <w:rsid w:val="00B2438E"/>
    <w:rsid w:val="00B244B0"/>
    <w:rsid w:val="00B25112"/>
    <w:rsid w:val="00B253BF"/>
    <w:rsid w:val="00B255C3"/>
    <w:rsid w:val="00B258C1"/>
    <w:rsid w:val="00B26CFC"/>
    <w:rsid w:val="00B26FF0"/>
    <w:rsid w:val="00B27387"/>
    <w:rsid w:val="00B274AC"/>
    <w:rsid w:val="00B2782A"/>
    <w:rsid w:val="00B2783A"/>
    <w:rsid w:val="00B27985"/>
    <w:rsid w:val="00B27E6E"/>
    <w:rsid w:val="00B27F7A"/>
    <w:rsid w:val="00B3062B"/>
    <w:rsid w:val="00B30AFA"/>
    <w:rsid w:val="00B318C9"/>
    <w:rsid w:val="00B31F2E"/>
    <w:rsid w:val="00B32413"/>
    <w:rsid w:val="00B327ED"/>
    <w:rsid w:val="00B3305A"/>
    <w:rsid w:val="00B33089"/>
    <w:rsid w:val="00B33CF5"/>
    <w:rsid w:val="00B347F1"/>
    <w:rsid w:val="00B34F5F"/>
    <w:rsid w:val="00B35396"/>
    <w:rsid w:val="00B3590D"/>
    <w:rsid w:val="00B35B49"/>
    <w:rsid w:val="00B36D98"/>
    <w:rsid w:val="00B37141"/>
    <w:rsid w:val="00B3777E"/>
    <w:rsid w:val="00B37B65"/>
    <w:rsid w:val="00B4018E"/>
    <w:rsid w:val="00B402A3"/>
    <w:rsid w:val="00B403B8"/>
    <w:rsid w:val="00B4047A"/>
    <w:rsid w:val="00B41650"/>
    <w:rsid w:val="00B41AA8"/>
    <w:rsid w:val="00B41AEE"/>
    <w:rsid w:val="00B42568"/>
    <w:rsid w:val="00B42633"/>
    <w:rsid w:val="00B42B0D"/>
    <w:rsid w:val="00B430A9"/>
    <w:rsid w:val="00B43628"/>
    <w:rsid w:val="00B43959"/>
    <w:rsid w:val="00B43D17"/>
    <w:rsid w:val="00B443F0"/>
    <w:rsid w:val="00B4467C"/>
    <w:rsid w:val="00B44961"/>
    <w:rsid w:val="00B44E26"/>
    <w:rsid w:val="00B4547A"/>
    <w:rsid w:val="00B455D5"/>
    <w:rsid w:val="00B455FC"/>
    <w:rsid w:val="00B45D67"/>
    <w:rsid w:val="00B46024"/>
    <w:rsid w:val="00B4659B"/>
    <w:rsid w:val="00B46EBF"/>
    <w:rsid w:val="00B46F4F"/>
    <w:rsid w:val="00B50643"/>
    <w:rsid w:val="00B5064B"/>
    <w:rsid w:val="00B50DCF"/>
    <w:rsid w:val="00B50F07"/>
    <w:rsid w:val="00B51A7D"/>
    <w:rsid w:val="00B51D6B"/>
    <w:rsid w:val="00B52205"/>
    <w:rsid w:val="00B522DD"/>
    <w:rsid w:val="00B529B8"/>
    <w:rsid w:val="00B52CB7"/>
    <w:rsid w:val="00B52DFE"/>
    <w:rsid w:val="00B52E20"/>
    <w:rsid w:val="00B5322D"/>
    <w:rsid w:val="00B532E9"/>
    <w:rsid w:val="00B53412"/>
    <w:rsid w:val="00B53C8E"/>
    <w:rsid w:val="00B53D27"/>
    <w:rsid w:val="00B541F9"/>
    <w:rsid w:val="00B54ABB"/>
    <w:rsid w:val="00B551DB"/>
    <w:rsid w:val="00B56615"/>
    <w:rsid w:val="00B567EE"/>
    <w:rsid w:val="00B56904"/>
    <w:rsid w:val="00B56A88"/>
    <w:rsid w:val="00B56E40"/>
    <w:rsid w:val="00B5780D"/>
    <w:rsid w:val="00B60289"/>
    <w:rsid w:val="00B611EF"/>
    <w:rsid w:val="00B61A1C"/>
    <w:rsid w:val="00B61D2B"/>
    <w:rsid w:val="00B6332C"/>
    <w:rsid w:val="00B635C6"/>
    <w:rsid w:val="00B63854"/>
    <w:rsid w:val="00B63E3B"/>
    <w:rsid w:val="00B643DD"/>
    <w:rsid w:val="00B64886"/>
    <w:rsid w:val="00B64D32"/>
    <w:rsid w:val="00B64D6C"/>
    <w:rsid w:val="00B64DD5"/>
    <w:rsid w:val="00B64EDD"/>
    <w:rsid w:val="00B650FF"/>
    <w:rsid w:val="00B6547A"/>
    <w:rsid w:val="00B65AD3"/>
    <w:rsid w:val="00B65EB9"/>
    <w:rsid w:val="00B663FA"/>
    <w:rsid w:val="00B66CE1"/>
    <w:rsid w:val="00B66D2C"/>
    <w:rsid w:val="00B671FD"/>
    <w:rsid w:val="00B677FB"/>
    <w:rsid w:val="00B67ABD"/>
    <w:rsid w:val="00B67FB2"/>
    <w:rsid w:val="00B70105"/>
    <w:rsid w:val="00B701ED"/>
    <w:rsid w:val="00B702D8"/>
    <w:rsid w:val="00B702F7"/>
    <w:rsid w:val="00B703C0"/>
    <w:rsid w:val="00B70713"/>
    <w:rsid w:val="00B70A17"/>
    <w:rsid w:val="00B71D27"/>
    <w:rsid w:val="00B71FE3"/>
    <w:rsid w:val="00B7320C"/>
    <w:rsid w:val="00B7327F"/>
    <w:rsid w:val="00B732A0"/>
    <w:rsid w:val="00B733BF"/>
    <w:rsid w:val="00B736B9"/>
    <w:rsid w:val="00B7376C"/>
    <w:rsid w:val="00B73911"/>
    <w:rsid w:val="00B73EA7"/>
    <w:rsid w:val="00B74341"/>
    <w:rsid w:val="00B748D2"/>
    <w:rsid w:val="00B75719"/>
    <w:rsid w:val="00B75852"/>
    <w:rsid w:val="00B75A66"/>
    <w:rsid w:val="00B75F78"/>
    <w:rsid w:val="00B760F0"/>
    <w:rsid w:val="00B768AB"/>
    <w:rsid w:val="00B76BBB"/>
    <w:rsid w:val="00B76ED1"/>
    <w:rsid w:val="00B7756C"/>
    <w:rsid w:val="00B809C3"/>
    <w:rsid w:val="00B80B2B"/>
    <w:rsid w:val="00B80B3A"/>
    <w:rsid w:val="00B80CF8"/>
    <w:rsid w:val="00B80E55"/>
    <w:rsid w:val="00B80E92"/>
    <w:rsid w:val="00B81AB1"/>
    <w:rsid w:val="00B81C7D"/>
    <w:rsid w:val="00B822DA"/>
    <w:rsid w:val="00B8253E"/>
    <w:rsid w:val="00B82D3D"/>
    <w:rsid w:val="00B830DA"/>
    <w:rsid w:val="00B833D1"/>
    <w:rsid w:val="00B834A4"/>
    <w:rsid w:val="00B83A74"/>
    <w:rsid w:val="00B83CA6"/>
    <w:rsid w:val="00B8474F"/>
    <w:rsid w:val="00B84CEC"/>
    <w:rsid w:val="00B84D4E"/>
    <w:rsid w:val="00B85795"/>
    <w:rsid w:val="00B8686F"/>
    <w:rsid w:val="00B870D8"/>
    <w:rsid w:val="00B876A1"/>
    <w:rsid w:val="00B8797F"/>
    <w:rsid w:val="00B90074"/>
    <w:rsid w:val="00B900E2"/>
    <w:rsid w:val="00B90397"/>
    <w:rsid w:val="00B90674"/>
    <w:rsid w:val="00B90D5C"/>
    <w:rsid w:val="00B913DD"/>
    <w:rsid w:val="00B91BDF"/>
    <w:rsid w:val="00B91CF3"/>
    <w:rsid w:val="00B923EF"/>
    <w:rsid w:val="00B9267F"/>
    <w:rsid w:val="00B92945"/>
    <w:rsid w:val="00B93382"/>
    <w:rsid w:val="00B934F0"/>
    <w:rsid w:val="00B942EA"/>
    <w:rsid w:val="00B94B03"/>
    <w:rsid w:val="00B95056"/>
    <w:rsid w:val="00B951F1"/>
    <w:rsid w:val="00B9605F"/>
    <w:rsid w:val="00B96554"/>
    <w:rsid w:val="00B965F1"/>
    <w:rsid w:val="00B9664C"/>
    <w:rsid w:val="00B966C6"/>
    <w:rsid w:val="00B96A0D"/>
    <w:rsid w:val="00B974A4"/>
    <w:rsid w:val="00B97A68"/>
    <w:rsid w:val="00BA06DF"/>
    <w:rsid w:val="00BA1241"/>
    <w:rsid w:val="00BA1521"/>
    <w:rsid w:val="00BA1860"/>
    <w:rsid w:val="00BA265C"/>
    <w:rsid w:val="00BA277B"/>
    <w:rsid w:val="00BA2A24"/>
    <w:rsid w:val="00BA301B"/>
    <w:rsid w:val="00BA32A1"/>
    <w:rsid w:val="00BA3320"/>
    <w:rsid w:val="00BA3439"/>
    <w:rsid w:val="00BA3625"/>
    <w:rsid w:val="00BA3691"/>
    <w:rsid w:val="00BA37D0"/>
    <w:rsid w:val="00BA3BE6"/>
    <w:rsid w:val="00BA3BE7"/>
    <w:rsid w:val="00BA3E31"/>
    <w:rsid w:val="00BA3FC1"/>
    <w:rsid w:val="00BA468F"/>
    <w:rsid w:val="00BA4B42"/>
    <w:rsid w:val="00BA51A0"/>
    <w:rsid w:val="00BA58A5"/>
    <w:rsid w:val="00BA5A04"/>
    <w:rsid w:val="00BA5B7E"/>
    <w:rsid w:val="00BA5F91"/>
    <w:rsid w:val="00BA731A"/>
    <w:rsid w:val="00BA7324"/>
    <w:rsid w:val="00BA732A"/>
    <w:rsid w:val="00BA76EC"/>
    <w:rsid w:val="00BA7AC6"/>
    <w:rsid w:val="00BA7C23"/>
    <w:rsid w:val="00BB0069"/>
    <w:rsid w:val="00BB07E2"/>
    <w:rsid w:val="00BB0CCC"/>
    <w:rsid w:val="00BB1148"/>
    <w:rsid w:val="00BB1299"/>
    <w:rsid w:val="00BB173C"/>
    <w:rsid w:val="00BB179D"/>
    <w:rsid w:val="00BB186C"/>
    <w:rsid w:val="00BB1A35"/>
    <w:rsid w:val="00BB1BFC"/>
    <w:rsid w:val="00BB1ECB"/>
    <w:rsid w:val="00BB2FBE"/>
    <w:rsid w:val="00BB3481"/>
    <w:rsid w:val="00BB364C"/>
    <w:rsid w:val="00BB367C"/>
    <w:rsid w:val="00BB39BF"/>
    <w:rsid w:val="00BB553B"/>
    <w:rsid w:val="00BB574B"/>
    <w:rsid w:val="00BB5E26"/>
    <w:rsid w:val="00BB5F51"/>
    <w:rsid w:val="00BB62A8"/>
    <w:rsid w:val="00BB6EF1"/>
    <w:rsid w:val="00BB73F1"/>
    <w:rsid w:val="00BB74B5"/>
    <w:rsid w:val="00BB74C3"/>
    <w:rsid w:val="00BC04A9"/>
    <w:rsid w:val="00BC0BF5"/>
    <w:rsid w:val="00BC0DB4"/>
    <w:rsid w:val="00BC0E70"/>
    <w:rsid w:val="00BC0FA5"/>
    <w:rsid w:val="00BC113F"/>
    <w:rsid w:val="00BC1DD3"/>
    <w:rsid w:val="00BC1E61"/>
    <w:rsid w:val="00BC1EE9"/>
    <w:rsid w:val="00BC1F53"/>
    <w:rsid w:val="00BC2037"/>
    <w:rsid w:val="00BC2571"/>
    <w:rsid w:val="00BC29A0"/>
    <w:rsid w:val="00BC2CC3"/>
    <w:rsid w:val="00BC2E2D"/>
    <w:rsid w:val="00BC2E93"/>
    <w:rsid w:val="00BC40E1"/>
    <w:rsid w:val="00BC4515"/>
    <w:rsid w:val="00BC4820"/>
    <w:rsid w:val="00BC4823"/>
    <w:rsid w:val="00BC4CFF"/>
    <w:rsid w:val="00BC4FEC"/>
    <w:rsid w:val="00BC580A"/>
    <w:rsid w:val="00BC5F7E"/>
    <w:rsid w:val="00BC667B"/>
    <w:rsid w:val="00BC67BC"/>
    <w:rsid w:val="00BD01AD"/>
    <w:rsid w:val="00BD079E"/>
    <w:rsid w:val="00BD091E"/>
    <w:rsid w:val="00BD0EA7"/>
    <w:rsid w:val="00BD1400"/>
    <w:rsid w:val="00BD1512"/>
    <w:rsid w:val="00BD1B82"/>
    <w:rsid w:val="00BD1F48"/>
    <w:rsid w:val="00BD1F54"/>
    <w:rsid w:val="00BD28E8"/>
    <w:rsid w:val="00BD2BF1"/>
    <w:rsid w:val="00BD3007"/>
    <w:rsid w:val="00BD3060"/>
    <w:rsid w:val="00BD34E3"/>
    <w:rsid w:val="00BD40AB"/>
    <w:rsid w:val="00BD43AF"/>
    <w:rsid w:val="00BD5376"/>
    <w:rsid w:val="00BD6503"/>
    <w:rsid w:val="00BD6A2F"/>
    <w:rsid w:val="00BD6D0E"/>
    <w:rsid w:val="00BD6DEA"/>
    <w:rsid w:val="00BD6DF8"/>
    <w:rsid w:val="00BD6ED8"/>
    <w:rsid w:val="00BD6FBF"/>
    <w:rsid w:val="00BD71B1"/>
    <w:rsid w:val="00BD7630"/>
    <w:rsid w:val="00BD789E"/>
    <w:rsid w:val="00BD7964"/>
    <w:rsid w:val="00BD7EAA"/>
    <w:rsid w:val="00BD7EE6"/>
    <w:rsid w:val="00BE01D2"/>
    <w:rsid w:val="00BE13A8"/>
    <w:rsid w:val="00BE18D4"/>
    <w:rsid w:val="00BE2B4C"/>
    <w:rsid w:val="00BE3583"/>
    <w:rsid w:val="00BE3A3B"/>
    <w:rsid w:val="00BE3E30"/>
    <w:rsid w:val="00BE48CA"/>
    <w:rsid w:val="00BE499C"/>
    <w:rsid w:val="00BE52B8"/>
    <w:rsid w:val="00BE53CB"/>
    <w:rsid w:val="00BE67D2"/>
    <w:rsid w:val="00BE6F1D"/>
    <w:rsid w:val="00BE729A"/>
    <w:rsid w:val="00BE79AC"/>
    <w:rsid w:val="00BE79FC"/>
    <w:rsid w:val="00BE7AA4"/>
    <w:rsid w:val="00BE7FA3"/>
    <w:rsid w:val="00BF03DC"/>
    <w:rsid w:val="00BF04FB"/>
    <w:rsid w:val="00BF0573"/>
    <w:rsid w:val="00BF060E"/>
    <w:rsid w:val="00BF069A"/>
    <w:rsid w:val="00BF06FB"/>
    <w:rsid w:val="00BF0915"/>
    <w:rsid w:val="00BF10F0"/>
    <w:rsid w:val="00BF132A"/>
    <w:rsid w:val="00BF13A8"/>
    <w:rsid w:val="00BF1E8B"/>
    <w:rsid w:val="00BF22EB"/>
    <w:rsid w:val="00BF2311"/>
    <w:rsid w:val="00BF2403"/>
    <w:rsid w:val="00BF24DE"/>
    <w:rsid w:val="00BF2576"/>
    <w:rsid w:val="00BF2650"/>
    <w:rsid w:val="00BF2A0A"/>
    <w:rsid w:val="00BF2B3A"/>
    <w:rsid w:val="00BF2B72"/>
    <w:rsid w:val="00BF2E3F"/>
    <w:rsid w:val="00BF2F67"/>
    <w:rsid w:val="00BF30C0"/>
    <w:rsid w:val="00BF3174"/>
    <w:rsid w:val="00BF379B"/>
    <w:rsid w:val="00BF37EB"/>
    <w:rsid w:val="00BF4120"/>
    <w:rsid w:val="00BF42D2"/>
    <w:rsid w:val="00BF467C"/>
    <w:rsid w:val="00BF5286"/>
    <w:rsid w:val="00BF53D7"/>
    <w:rsid w:val="00BF5BF5"/>
    <w:rsid w:val="00BF5F50"/>
    <w:rsid w:val="00BF6044"/>
    <w:rsid w:val="00BF6883"/>
    <w:rsid w:val="00BF7555"/>
    <w:rsid w:val="00BF7A48"/>
    <w:rsid w:val="00C003FA"/>
    <w:rsid w:val="00C00763"/>
    <w:rsid w:val="00C008FB"/>
    <w:rsid w:val="00C00B29"/>
    <w:rsid w:val="00C00B5B"/>
    <w:rsid w:val="00C00B76"/>
    <w:rsid w:val="00C00FB4"/>
    <w:rsid w:val="00C0129A"/>
    <w:rsid w:val="00C0167A"/>
    <w:rsid w:val="00C019CD"/>
    <w:rsid w:val="00C01C5F"/>
    <w:rsid w:val="00C0213C"/>
    <w:rsid w:val="00C030AC"/>
    <w:rsid w:val="00C0316E"/>
    <w:rsid w:val="00C03A9A"/>
    <w:rsid w:val="00C03AD4"/>
    <w:rsid w:val="00C03ADF"/>
    <w:rsid w:val="00C04312"/>
    <w:rsid w:val="00C04484"/>
    <w:rsid w:val="00C046B0"/>
    <w:rsid w:val="00C046B1"/>
    <w:rsid w:val="00C0507E"/>
    <w:rsid w:val="00C05708"/>
    <w:rsid w:val="00C0581D"/>
    <w:rsid w:val="00C06228"/>
    <w:rsid w:val="00C0628F"/>
    <w:rsid w:val="00C06315"/>
    <w:rsid w:val="00C06E37"/>
    <w:rsid w:val="00C06E40"/>
    <w:rsid w:val="00C07CF3"/>
    <w:rsid w:val="00C07D42"/>
    <w:rsid w:val="00C1046F"/>
    <w:rsid w:val="00C105ED"/>
    <w:rsid w:val="00C10938"/>
    <w:rsid w:val="00C10A08"/>
    <w:rsid w:val="00C10B3A"/>
    <w:rsid w:val="00C10EA6"/>
    <w:rsid w:val="00C1123E"/>
    <w:rsid w:val="00C1161D"/>
    <w:rsid w:val="00C11917"/>
    <w:rsid w:val="00C11DEA"/>
    <w:rsid w:val="00C11F35"/>
    <w:rsid w:val="00C1232A"/>
    <w:rsid w:val="00C123A4"/>
    <w:rsid w:val="00C12493"/>
    <w:rsid w:val="00C126BB"/>
    <w:rsid w:val="00C129F1"/>
    <w:rsid w:val="00C12B59"/>
    <w:rsid w:val="00C12C60"/>
    <w:rsid w:val="00C12C7C"/>
    <w:rsid w:val="00C12D64"/>
    <w:rsid w:val="00C12DBE"/>
    <w:rsid w:val="00C1416F"/>
    <w:rsid w:val="00C154E7"/>
    <w:rsid w:val="00C155E3"/>
    <w:rsid w:val="00C160B4"/>
    <w:rsid w:val="00C16296"/>
    <w:rsid w:val="00C166B5"/>
    <w:rsid w:val="00C16A1E"/>
    <w:rsid w:val="00C174A1"/>
    <w:rsid w:val="00C2004E"/>
    <w:rsid w:val="00C202FB"/>
    <w:rsid w:val="00C20F38"/>
    <w:rsid w:val="00C211E2"/>
    <w:rsid w:val="00C216A9"/>
    <w:rsid w:val="00C222CA"/>
    <w:rsid w:val="00C22373"/>
    <w:rsid w:val="00C22D81"/>
    <w:rsid w:val="00C23471"/>
    <w:rsid w:val="00C24071"/>
    <w:rsid w:val="00C24512"/>
    <w:rsid w:val="00C251E2"/>
    <w:rsid w:val="00C25A9B"/>
    <w:rsid w:val="00C26271"/>
    <w:rsid w:val="00C272A6"/>
    <w:rsid w:val="00C27304"/>
    <w:rsid w:val="00C27679"/>
    <w:rsid w:val="00C27D17"/>
    <w:rsid w:val="00C30068"/>
    <w:rsid w:val="00C30C83"/>
    <w:rsid w:val="00C3220B"/>
    <w:rsid w:val="00C324C3"/>
    <w:rsid w:val="00C32F5D"/>
    <w:rsid w:val="00C332E5"/>
    <w:rsid w:val="00C33581"/>
    <w:rsid w:val="00C33742"/>
    <w:rsid w:val="00C34035"/>
    <w:rsid w:val="00C34202"/>
    <w:rsid w:val="00C3422F"/>
    <w:rsid w:val="00C34E56"/>
    <w:rsid w:val="00C35705"/>
    <w:rsid w:val="00C35D84"/>
    <w:rsid w:val="00C360BD"/>
    <w:rsid w:val="00C3612A"/>
    <w:rsid w:val="00C363B3"/>
    <w:rsid w:val="00C363D0"/>
    <w:rsid w:val="00C36826"/>
    <w:rsid w:val="00C369A4"/>
    <w:rsid w:val="00C36AC8"/>
    <w:rsid w:val="00C36B74"/>
    <w:rsid w:val="00C3710F"/>
    <w:rsid w:val="00C373F7"/>
    <w:rsid w:val="00C37C88"/>
    <w:rsid w:val="00C37D5C"/>
    <w:rsid w:val="00C37DF2"/>
    <w:rsid w:val="00C37EEB"/>
    <w:rsid w:val="00C40056"/>
    <w:rsid w:val="00C40294"/>
    <w:rsid w:val="00C405D2"/>
    <w:rsid w:val="00C4084F"/>
    <w:rsid w:val="00C40EBB"/>
    <w:rsid w:val="00C41119"/>
    <w:rsid w:val="00C415B8"/>
    <w:rsid w:val="00C41738"/>
    <w:rsid w:val="00C41B38"/>
    <w:rsid w:val="00C41C54"/>
    <w:rsid w:val="00C41D49"/>
    <w:rsid w:val="00C424C7"/>
    <w:rsid w:val="00C42547"/>
    <w:rsid w:val="00C43217"/>
    <w:rsid w:val="00C4327D"/>
    <w:rsid w:val="00C43383"/>
    <w:rsid w:val="00C4413F"/>
    <w:rsid w:val="00C4466E"/>
    <w:rsid w:val="00C446DA"/>
    <w:rsid w:val="00C44999"/>
    <w:rsid w:val="00C44CE8"/>
    <w:rsid w:val="00C45676"/>
    <w:rsid w:val="00C456D1"/>
    <w:rsid w:val="00C45C1C"/>
    <w:rsid w:val="00C463C7"/>
    <w:rsid w:val="00C468DD"/>
    <w:rsid w:val="00C46B83"/>
    <w:rsid w:val="00C46BA1"/>
    <w:rsid w:val="00C47489"/>
    <w:rsid w:val="00C47494"/>
    <w:rsid w:val="00C477D3"/>
    <w:rsid w:val="00C47D2D"/>
    <w:rsid w:val="00C47F03"/>
    <w:rsid w:val="00C502D4"/>
    <w:rsid w:val="00C50ABD"/>
    <w:rsid w:val="00C50C5A"/>
    <w:rsid w:val="00C512DC"/>
    <w:rsid w:val="00C51559"/>
    <w:rsid w:val="00C517DE"/>
    <w:rsid w:val="00C51F4D"/>
    <w:rsid w:val="00C51F6F"/>
    <w:rsid w:val="00C52144"/>
    <w:rsid w:val="00C529B6"/>
    <w:rsid w:val="00C52B97"/>
    <w:rsid w:val="00C52C6F"/>
    <w:rsid w:val="00C53E4F"/>
    <w:rsid w:val="00C549CA"/>
    <w:rsid w:val="00C55948"/>
    <w:rsid w:val="00C5599E"/>
    <w:rsid w:val="00C55D14"/>
    <w:rsid w:val="00C55E7A"/>
    <w:rsid w:val="00C55EDE"/>
    <w:rsid w:val="00C5649C"/>
    <w:rsid w:val="00C56748"/>
    <w:rsid w:val="00C568B8"/>
    <w:rsid w:val="00C5767F"/>
    <w:rsid w:val="00C577DE"/>
    <w:rsid w:val="00C5799C"/>
    <w:rsid w:val="00C57C6D"/>
    <w:rsid w:val="00C60437"/>
    <w:rsid w:val="00C60AF4"/>
    <w:rsid w:val="00C611ED"/>
    <w:rsid w:val="00C61466"/>
    <w:rsid w:val="00C61636"/>
    <w:rsid w:val="00C617F5"/>
    <w:rsid w:val="00C61A49"/>
    <w:rsid w:val="00C61B93"/>
    <w:rsid w:val="00C61BD0"/>
    <w:rsid w:val="00C62C70"/>
    <w:rsid w:val="00C644AD"/>
    <w:rsid w:val="00C64C2A"/>
    <w:rsid w:val="00C64CC2"/>
    <w:rsid w:val="00C658B2"/>
    <w:rsid w:val="00C658DD"/>
    <w:rsid w:val="00C65ADD"/>
    <w:rsid w:val="00C65BB9"/>
    <w:rsid w:val="00C65FE7"/>
    <w:rsid w:val="00C660AF"/>
    <w:rsid w:val="00C66B39"/>
    <w:rsid w:val="00C67587"/>
    <w:rsid w:val="00C677E0"/>
    <w:rsid w:val="00C67C70"/>
    <w:rsid w:val="00C70857"/>
    <w:rsid w:val="00C709F8"/>
    <w:rsid w:val="00C70B53"/>
    <w:rsid w:val="00C71882"/>
    <w:rsid w:val="00C71ED9"/>
    <w:rsid w:val="00C72558"/>
    <w:rsid w:val="00C729AB"/>
    <w:rsid w:val="00C72D42"/>
    <w:rsid w:val="00C73487"/>
    <w:rsid w:val="00C73B3C"/>
    <w:rsid w:val="00C73D54"/>
    <w:rsid w:val="00C73E3E"/>
    <w:rsid w:val="00C74B79"/>
    <w:rsid w:val="00C75564"/>
    <w:rsid w:val="00C75972"/>
    <w:rsid w:val="00C761EE"/>
    <w:rsid w:val="00C76A3A"/>
    <w:rsid w:val="00C76D5B"/>
    <w:rsid w:val="00C772C1"/>
    <w:rsid w:val="00C77323"/>
    <w:rsid w:val="00C778E9"/>
    <w:rsid w:val="00C77C2E"/>
    <w:rsid w:val="00C77EF7"/>
    <w:rsid w:val="00C809AB"/>
    <w:rsid w:val="00C8100F"/>
    <w:rsid w:val="00C819E2"/>
    <w:rsid w:val="00C81D2C"/>
    <w:rsid w:val="00C8201D"/>
    <w:rsid w:val="00C85469"/>
    <w:rsid w:val="00C85AAE"/>
    <w:rsid w:val="00C85B93"/>
    <w:rsid w:val="00C85E7E"/>
    <w:rsid w:val="00C85EAE"/>
    <w:rsid w:val="00C86528"/>
    <w:rsid w:val="00C8685E"/>
    <w:rsid w:val="00C868D9"/>
    <w:rsid w:val="00C86A0A"/>
    <w:rsid w:val="00C86B8A"/>
    <w:rsid w:val="00C875D5"/>
    <w:rsid w:val="00C8760C"/>
    <w:rsid w:val="00C877D5"/>
    <w:rsid w:val="00C87D5D"/>
    <w:rsid w:val="00C87ED3"/>
    <w:rsid w:val="00C9093E"/>
    <w:rsid w:val="00C90EC6"/>
    <w:rsid w:val="00C91263"/>
    <w:rsid w:val="00C91D06"/>
    <w:rsid w:val="00C92619"/>
    <w:rsid w:val="00C926EB"/>
    <w:rsid w:val="00C92862"/>
    <w:rsid w:val="00C92E49"/>
    <w:rsid w:val="00C9334C"/>
    <w:rsid w:val="00C9342E"/>
    <w:rsid w:val="00C9344B"/>
    <w:rsid w:val="00C934E1"/>
    <w:rsid w:val="00C93691"/>
    <w:rsid w:val="00C93B97"/>
    <w:rsid w:val="00C949D0"/>
    <w:rsid w:val="00C94A7C"/>
    <w:rsid w:val="00C95A10"/>
    <w:rsid w:val="00C96147"/>
    <w:rsid w:val="00C96215"/>
    <w:rsid w:val="00C96E81"/>
    <w:rsid w:val="00C97633"/>
    <w:rsid w:val="00C97D74"/>
    <w:rsid w:val="00CA01B7"/>
    <w:rsid w:val="00CA0F78"/>
    <w:rsid w:val="00CA0FA0"/>
    <w:rsid w:val="00CA10C4"/>
    <w:rsid w:val="00CA13DD"/>
    <w:rsid w:val="00CA14FE"/>
    <w:rsid w:val="00CA156E"/>
    <w:rsid w:val="00CA188F"/>
    <w:rsid w:val="00CA1EE3"/>
    <w:rsid w:val="00CA1EF4"/>
    <w:rsid w:val="00CA2A08"/>
    <w:rsid w:val="00CA33E3"/>
    <w:rsid w:val="00CA34E6"/>
    <w:rsid w:val="00CA364E"/>
    <w:rsid w:val="00CA4C08"/>
    <w:rsid w:val="00CA5269"/>
    <w:rsid w:val="00CA5732"/>
    <w:rsid w:val="00CA5F9D"/>
    <w:rsid w:val="00CA6E86"/>
    <w:rsid w:val="00CA72F0"/>
    <w:rsid w:val="00CA7421"/>
    <w:rsid w:val="00CA75FF"/>
    <w:rsid w:val="00CA7F5A"/>
    <w:rsid w:val="00CB0838"/>
    <w:rsid w:val="00CB095F"/>
    <w:rsid w:val="00CB09B3"/>
    <w:rsid w:val="00CB1263"/>
    <w:rsid w:val="00CB1AC4"/>
    <w:rsid w:val="00CB1AE7"/>
    <w:rsid w:val="00CB1E65"/>
    <w:rsid w:val="00CB2BDF"/>
    <w:rsid w:val="00CB367B"/>
    <w:rsid w:val="00CB4186"/>
    <w:rsid w:val="00CB41EE"/>
    <w:rsid w:val="00CB4613"/>
    <w:rsid w:val="00CB4A46"/>
    <w:rsid w:val="00CB4D85"/>
    <w:rsid w:val="00CB4EFE"/>
    <w:rsid w:val="00CB5053"/>
    <w:rsid w:val="00CB53C6"/>
    <w:rsid w:val="00CB56ED"/>
    <w:rsid w:val="00CB59BB"/>
    <w:rsid w:val="00CB5F45"/>
    <w:rsid w:val="00CB6154"/>
    <w:rsid w:val="00CB6156"/>
    <w:rsid w:val="00CB6798"/>
    <w:rsid w:val="00CB7156"/>
    <w:rsid w:val="00CB77E3"/>
    <w:rsid w:val="00CB797C"/>
    <w:rsid w:val="00CC054E"/>
    <w:rsid w:val="00CC1940"/>
    <w:rsid w:val="00CC1B1E"/>
    <w:rsid w:val="00CC20B0"/>
    <w:rsid w:val="00CC32D7"/>
    <w:rsid w:val="00CC3460"/>
    <w:rsid w:val="00CC3F56"/>
    <w:rsid w:val="00CC446E"/>
    <w:rsid w:val="00CC4851"/>
    <w:rsid w:val="00CC4B5B"/>
    <w:rsid w:val="00CC4E1E"/>
    <w:rsid w:val="00CC4ECD"/>
    <w:rsid w:val="00CC51D1"/>
    <w:rsid w:val="00CC57C2"/>
    <w:rsid w:val="00CC5B39"/>
    <w:rsid w:val="00CC5F22"/>
    <w:rsid w:val="00CC63BF"/>
    <w:rsid w:val="00CC63E7"/>
    <w:rsid w:val="00CC64D5"/>
    <w:rsid w:val="00CC7166"/>
    <w:rsid w:val="00CC787E"/>
    <w:rsid w:val="00CC79E3"/>
    <w:rsid w:val="00CC7C5E"/>
    <w:rsid w:val="00CC7F72"/>
    <w:rsid w:val="00CC7FF3"/>
    <w:rsid w:val="00CD0184"/>
    <w:rsid w:val="00CD06B5"/>
    <w:rsid w:val="00CD0970"/>
    <w:rsid w:val="00CD0A0A"/>
    <w:rsid w:val="00CD111E"/>
    <w:rsid w:val="00CD13C1"/>
    <w:rsid w:val="00CD19AD"/>
    <w:rsid w:val="00CD1B6B"/>
    <w:rsid w:val="00CD1CF2"/>
    <w:rsid w:val="00CD1D04"/>
    <w:rsid w:val="00CD1D1F"/>
    <w:rsid w:val="00CD2256"/>
    <w:rsid w:val="00CD26BA"/>
    <w:rsid w:val="00CD26F0"/>
    <w:rsid w:val="00CD28EF"/>
    <w:rsid w:val="00CD2BE5"/>
    <w:rsid w:val="00CD2FBD"/>
    <w:rsid w:val="00CD30B6"/>
    <w:rsid w:val="00CD4203"/>
    <w:rsid w:val="00CD4643"/>
    <w:rsid w:val="00CD62AE"/>
    <w:rsid w:val="00CD67E7"/>
    <w:rsid w:val="00CD7037"/>
    <w:rsid w:val="00CE087B"/>
    <w:rsid w:val="00CE0AEF"/>
    <w:rsid w:val="00CE0C77"/>
    <w:rsid w:val="00CE10AB"/>
    <w:rsid w:val="00CE14AC"/>
    <w:rsid w:val="00CE1C6D"/>
    <w:rsid w:val="00CE20EB"/>
    <w:rsid w:val="00CE21C1"/>
    <w:rsid w:val="00CE25C6"/>
    <w:rsid w:val="00CE2DFE"/>
    <w:rsid w:val="00CE2EBC"/>
    <w:rsid w:val="00CE3386"/>
    <w:rsid w:val="00CE3D19"/>
    <w:rsid w:val="00CE421E"/>
    <w:rsid w:val="00CE4236"/>
    <w:rsid w:val="00CE44FA"/>
    <w:rsid w:val="00CE47DF"/>
    <w:rsid w:val="00CE4DEA"/>
    <w:rsid w:val="00CE5337"/>
    <w:rsid w:val="00CE547F"/>
    <w:rsid w:val="00CE5C45"/>
    <w:rsid w:val="00CE60DC"/>
    <w:rsid w:val="00CE64AD"/>
    <w:rsid w:val="00CE67F3"/>
    <w:rsid w:val="00CE6C2B"/>
    <w:rsid w:val="00CE72F4"/>
    <w:rsid w:val="00CE75D6"/>
    <w:rsid w:val="00CE78BF"/>
    <w:rsid w:val="00CE7DFE"/>
    <w:rsid w:val="00CF0643"/>
    <w:rsid w:val="00CF09AE"/>
    <w:rsid w:val="00CF09C0"/>
    <w:rsid w:val="00CF1B4C"/>
    <w:rsid w:val="00CF1D90"/>
    <w:rsid w:val="00CF1F9F"/>
    <w:rsid w:val="00CF2935"/>
    <w:rsid w:val="00CF2D00"/>
    <w:rsid w:val="00CF351B"/>
    <w:rsid w:val="00CF39E8"/>
    <w:rsid w:val="00CF3A65"/>
    <w:rsid w:val="00CF4633"/>
    <w:rsid w:val="00CF4CE1"/>
    <w:rsid w:val="00CF4D74"/>
    <w:rsid w:val="00CF57D6"/>
    <w:rsid w:val="00CF5B82"/>
    <w:rsid w:val="00CF60FD"/>
    <w:rsid w:val="00CF638D"/>
    <w:rsid w:val="00CF6739"/>
    <w:rsid w:val="00CF6E2C"/>
    <w:rsid w:val="00CF731A"/>
    <w:rsid w:val="00CF73B7"/>
    <w:rsid w:val="00CF74BC"/>
    <w:rsid w:val="00CF7AD5"/>
    <w:rsid w:val="00D00249"/>
    <w:rsid w:val="00D00413"/>
    <w:rsid w:val="00D00445"/>
    <w:rsid w:val="00D00922"/>
    <w:rsid w:val="00D009C8"/>
    <w:rsid w:val="00D00E3F"/>
    <w:rsid w:val="00D01160"/>
    <w:rsid w:val="00D011D7"/>
    <w:rsid w:val="00D01200"/>
    <w:rsid w:val="00D01C1B"/>
    <w:rsid w:val="00D01EAF"/>
    <w:rsid w:val="00D027D2"/>
    <w:rsid w:val="00D02DDD"/>
    <w:rsid w:val="00D03441"/>
    <w:rsid w:val="00D039F4"/>
    <w:rsid w:val="00D03F54"/>
    <w:rsid w:val="00D04245"/>
    <w:rsid w:val="00D042D0"/>
    <w:rsid w:val="00D04771"/>
    <w:rsid w:val="00D04C22"/>
    <w:rsid w:val="00D04D75"/>
    <w:rsid w:val="00D052E7"/>
    <w:rsid w:val="00D055C8"/>
    <w:rsid w:val="00D0594B"/>
    <w:rsid w:val="00D05CCC"/>
    <w:rsid w:val="00D0609C"/>
    <w:rsid w:val="00D06446"/>
    <w:rsid w:val="00D078E8"/>
    <w:rsid w:val="00D07BAE"/>
    <w:rsid w:val="00D07D6F"/>
    <w:rsid w:val="00D07DF1"/>
    <w:rsid w:val="00D10175"/>
    <w:rsid w:val="00D10883"/>
    <w:rsid w:val="00D10CB6"/>
    <w:rsid w:val="00D1143C"/>
    <w:rsid w:val="00D11764"/>
    <w:rsid w:val="00D11C02"/>
    <w:rsid w:val="00D11DF6"/>
    <w:rsid w:val="00D120C4"/>
    <w:rsid w:val="00D12689"/>
    <w:rsid w:val="00D13203"/>
    <w:rsid w:val="00D1344A"/>
    <w:rsid w:val="00D136DF"/>
    <w:rsid w:val="00D13D9A"/>
    <w:rsid w:val="00D149A2"/>
    <w:rsid w:val="00D15314"/>
    <w:rsid w:val="00D158FA"/>
    <w:rsid w:val="00D15D37"/>
    <w:rsid w:val="00D16137"/>
    <w:rsid w:val="00D16ABB"/>
    <w:rsid w:val="00D16FC6"/>
    <w:rsid w:val="00D17246"/>
    <w:rsid w:val="00D176CC"/>
    <w:rsid w:val="00D17CE3"/>
    <w:rsid w:val="00D17D9E"/>
    <w:rsid w:val="00D17F55"/>
    <w:rsid w:val="00D20066"/>
    <w:rsid w:val="00D20536"/>
    <w:rsid w:val="00D206E4"/>
    <w:rsid w:val="00D209CF"/>
    <w:rsid w:val="00D20A6D"/>
    <w:rsid w:val="00D20A7B"/>
    <w:rsid w:val="00D20B79"/>
    <w:rsid w:val="00D20E04"/>
    <w:rsid w:val="00D215AD"/>
    <w:rsid w:val="00D21855"/>
    <w:rsid w:val="00D21BA9"/>
    <w:rsid w:val="00D21C7F"/>
    <w:rsid w:val="00D21EBC"/>
    <w:rsid w:val="00D2222C"/>
    <w:rsid w:val="00D22C63"/>
    <w:rsid w:val="00D22E66"/>
    <w:rsid w:val="00D23DE8"/>
    <w:rsid w:val="00D24560"/>
    <w:rsid w:val="00D24956"/>
    <w:rsid w:val="00D24D1E"/>
    <w:rsid w:val="00D2510A"/>
    <w:rsid w:val="00D25153"/>
    <w:rsid w:val="00D25B14"/>
    <w:rsid w:val="00D25C19"/>
    <w:rsid w:val="00D25DBE"/>
    <w:rsid w:val="00D25FDB"/>
    <w:rsid w:val="00D264CE"/>
    <w:rsid w:val="00D26869"/>
    <w:rsid w:val="00D273D5"/>
    <w:rsid w:val="00D279E8"/>
    <w:rsid w:val="00D27D63"/>
    <w:rsid w:val="00D30409"/>
    <w:rsid w:val="00D30FD7"/>
    <w:rsid w:val="00D31010"/>
    <w:rsid w:val="00D31549"/>
    <w:rsid w:val="00D319DE"/>
    <w:rsid w:val="00D31E19"/>
    <w:rsid w:val="00D33210"/>
    <w:rsid w:val="00D335B5"/>
    <w:rsid w:val="00D335BB"/>
    <w:rsid w:val="00D3396F"/>
    <w:rsid w:val="00D339F6"/>
    <w:rsid w:val="00D33D0C"/>
    <w:rsid w:val="00D3435F"/>
    <w:rsid w:val="00D34A66"/>
    <w:rsid w:val="00D358EA"/>
    <w:rsid w:val="00D35EE0"/>
    <w:rsid w:val="00D36286"/>
    <w:rsid w:val="00D36422"/>
    <w:rsid w:val="00D36C67"/>
    <w:rsid w:val="00D3743A"/>
    <w:rsid w:val="00D3771B"/>
    <w:rsid w:val="00D37B45"/>
    <w:rsid w:val="00D37D30"/>
    <w:rsid w:val="00D37E38"/>
    <w:rsid w:val="00D37ED1"/>
    <w:rsid w:val="00D37F8E"/>
    <w:rsid w:val="00D40941"/>
    <w:rsid w:val="00D4113C"/>
    <w:rsid w:val="00D414AC"/>
    <w:rsid w:val="00D41B42"/>
    <w:rsid w:val="00D4225D"/>
    <w:rsid w:val="00D4229B"/>
    <w:rsid w:val="00D4268E"/>
    <w:rsid w:val="00D42CCC"/>
    <w:rsid w:val="00D42DD2"/>
    <w:rsid w:val="00D4331A"/>
    <w:rsid w:val="00D4364D"/>
    <w:rsid w:val="00D438D3"/>
    <w:rsid w:val="00D439DA"/>
    <w:rsid w:val="00D43B65"/>
    <w:rsid w:val="00D4448B"/>
    <w:rsid w:val="00D44581"/>
    <w:rsid w:val="00D44C0A"/>
    <w:rsid w:val="00D44D70"/>
    <w:rsid w:val="00D452ED"/>
    <w:rsid w:val="00D4564F"/>
    <w:rsid w:val="00D45893"/>
    <w:rsid w:val="00D4670D"/>
    <w:rsid w:val="00D46A47"/>
    <w:rsid w:val="00D46F6A"/>
    <w:rsid w:val="00D4706C"/>
    <w:rsid w:val="00D474A3"/>
    <w:rsid w:val="00D47A3E"/>
    <w:rsid w:val="00D47CBC"/>
    <w:rsid w:val="00D47DA9"/>
    <w:rsid w:val="00D502E9"/>
    <w:rsid w:val="00D5048A"/>
    <w:rsid w:val="00D50517"/>
    <w:rsid w:val="00D5061F"/>
    <w:rsid w:val="00D5127D"/>
    <w:rsid w:val="00D518A6"/>
    <w:rsid w:val="00D52089"/>
    <w:rsid w:val="00D528AD"/>
    <w:rsid w:val="00D52D52"/>
    <w:rsid w:val="00D52D60"/>
    <w:rsid w:val="00D53023"/>
    <w:rsid w:val="00D53139"/>
    <w:rsid w:val="00D53179"/>
    <w:rsid w:val="00D54257"/>
    <w:rsid w:val="00D54B24"/>
    <w:rsid w:val="00D54D32"/>
    <w:rsid w:val="00D550F5"/>
    <w:rsid w:val="00D56B19"/>
    <w:rsid w:val="00D56CC6"/>
    <w:rsid w:val="00D57778"/>
    <w:rsid w:val="00D57CC7"/>
    <w:rsid w:val="00D60819"/>
    <w:rsid w:val="00D609A8"/>
    <w:rsid w:val="00D60BF1"/>
    <w:rsid w:val="00D6107F"/>
    <w:rsid w:val="00D611C9"/>
    <w:rsid w:val="00D61710"/>
    <w:rsid w:val="00D61E9E"/>
    <w:rsid w:val="00D62016"/>
    <w:rsid w:val="00D62297"/>
    <w:rsid w:val="00D6374A"/>
    <w:rsid w:val="00D64407"/>
    <w:rsid w:val="00D64662"/>
    <w:rsid w:val="00D65021"/>
    <w:rsid w:val="00D655AF"/>
    <w:rsid w:val="00D66346"/>
    <w:rsid w:val="00D663C5"/>
    <w:rsid w:val="00D668D7"/>
    <w:rsid w:val="00D66B9D"/>
    <w:rsid w:val="00D66CB4"/>
    <w:rsid w:val="00D6735A"/>
    <w:rsid w:val="00D7066F"/>
    <w:rsid w:val="00D70884"/>
    <w:rsid w:val="00D709D5"/>
    <w:rsid w:val="00D70A21"/>
    <w:rsid w:val="00D70A2B"/>
    <w:rsid w:val="00D711CF"/>
    <w:rsid w:val="00D7168F"/>
    <w:rsid w:val="00D71A24"/>
    <w:rsid w:val="00D71D69"/>
    <w:rsid w:val="00D71EAD"/>
    <w:rsid w:val="00D7211D"/>
    <w:rsid w:val="00D72291"/>
    <w:rsid w:val="00D725CC"/>
    <w:rsid w:val="00D725D8"/>
    <w:rsid w:val="00D7270F"/>
    <w:rsid w:val="00D72C66"/>
    <w:rsid w:val="00D72DE5"/>
    <w:rsid w:val="00D738E6"/>
    <w:rsid w:val="00D73973"/>
    <w:rsid w:val="00D75017"/>
    <w:rsid w:val="00D7506B"/>
    <w:rsid w:val="00D751D0"/>
    <w:rsid w:val="00D769C2"/>
    <w:rsid w:val="00D76AB3"/>
    <w:rsid w:val="00D76AF9"/>
    <w:rsid w:val="00D76DC6"/>
    <w:rsid w:val="00D76E19"/>
    <w:rsid w:val="00D774DA"/>
    <w:rsid w:val="00D8070D"/>
    <w:rsid w:val="00D80A0A"/>
    <w:rsid w:val="00D80DC6"/>
    <w:rsid w:val="00D816DA"/>
    <w:rsid w:val="00D81A50"/>
    <w:rsid w:val="00D821E0"/>
    <w:rsid w:val="00D82541"/>
    <w:rsid w:val="00D82A4E"/>
    <w:rsid w:val="00D82A92"/>
    <w:rsid w:val="00D82C80"/>
    <w:rsid w:val="00D8304A"/>
    <w:rsid w:val="00D835FC"/>
    <w:rsid w:val="00D83A2B"/>
    <w:rsid w:val="00D83B54"/>
    <w:rsid w:val="00D83F1E"/>
    <w:rsid w:val="00D83FFE"/>
    <w:rsid w:val="00D8421D"/>
    <w:rsid w:val="00D842BB"/>
    <w:rsid w:val="00D84525"/>
    <w:rsid w:val="00D84576"/>
    <w:rsid w:val="00D84859"/>
    <w:rsid w:val="00D848A1"/>
    <w:rsid w:val="00D848AC"/>
    <w:rsid w:val="00D848AF"/>
    <w:rsid w:val="00D84D5C"/>
    <w:rsid w:val="00D8532F"/>
    <w:rsid w:val="00D85783"/>
    <w:rsid w:val="00D85AFB"/>
    <w:rsid w:val="00D85EB2"/>
    <w:rsid w:val="00D86037"/>
    <w:rsid w:val="00D86873"/>
    <w:rsid w:val="00D86E9A"/>
    <w:rsid w:val="00D86F26"/>
    <w:rsid w:val="00D87865"/>
    <w:rsid w:val="00D90774"/>
    <w:rsid w:val="00D908FD"/>
    <w:rsid w:val="00D90AA5"/>
    <w:rsid w:val="00D90F20"/>
    <w:rsid w:val="00D912AC"/>
    <w:rsid w:val="00D91A6C"/>
    <w:rsid w:val="00D91B52"/>
    <w:rsid w:val="00D92066"/>
    <w:rsid w:val="00D92085"/>
    <w:rsid w:val="00D926B9"/>
    <w:rsid w:val="00D92847"/>
    <w:rsid w:val="00D92947"/>
    <w:rsid w:val="00D92E7E"/>
    <w:rsid w:val="00D93570"/>
    <w:rsid w:val="00D93D6D"/>
    <w:rsid w:val="00D9410A"/>
    <w:rsid w:val="00D94754"/>
    <w:rsid w:val="00D950CE"/>
    <w:rsid w:val="00D950FD"/>
    <w:rsid w:val="00D95709"/>
    <w:rsid w:val="00D95A38"/>
    <w:rsid w:val="00D95A75"/>
    <w:rsid w:val="00D95B5D"/>
    <w:rsid w:val="00D95BCD"/>
    <w:rsid w:val="00D96140"/>
    <w:rsid w:val="00D9620F"/>
    <w:rsid w:val="00D967CB"/>
    <w:rsid w:val="00D96BFC"/>
    <w:rsid w:val="00D975B0"/>
    <w:rsid w:val="00D9764E"/>
    <w:rsid w:val="00D97686"/>
    <w:rsid w:val="00DA040F"/>
    <w:rsid w:val="00DA10F6"/>
    <w:rsid w:val="00DA11BB"/>
    <w:rsid w:val="00DA13DC"/>
    <w:rsid w:val="00DA1418"/>
    <w:rsid w:val="00DA14E2"/>
    <w:rsid w:val="00DA1907"/>
    <w:rsid w:val="00DA2117"/>
    <w:rsid w:val="00DA23ED"/>
    <w:rsid w:val="00DA2AB5"/>
    <w:rsid w:val="00DA33B2"/>
    <w:rsid w:val="00DA35D5"/>
    <w:rsid w:val="00DA3A23"/>
    <w:rsid w:val="00DA3CAE"/>
    <w:rsid w:val="00DA40B0"/>
    <w:rsid w:val="00DA4609"/>
    <w:rsid w:val="00DA46C1"/>
    <w:rsid w:val="00DA4868"/>
    <w:rsid w:val="00DA4E88"/>
    <w:rsid w:val="00DA582D"/>
    <w:rsid w:val="00DA6084"/>
    <w:rsid w:val="00DA6841"/>
    <w:rsid w:val="00DA7777"/>
    <w:rsid w:val="00DA7C24"/>
    <w:rsid w:val="00DA7F14"/>
    <w:rsid w:val="00DB008B"/>
    <w:rsid w:val="00DB06BC"/>
    <w:rsid w:val="00DB1038"/>
    <w:rsid w:val="00DB1093"/>
    <w:rsid w:val="00DB18A5"/>
    <w:rsid w:val="00DB238B"/>
    <w:rsid w:val="00DB2862"/>
    <w:rsid w:val="00DB4661"/>
    <w:rsid w:val="00DB469F"/>
    <w:rsid w:val="00DB49DA"/>
    <w:rsid w:val="00DB564B"/>
    <w:rsid w:val="00DB5B8F"/>
    <w:rsid w:val="00DB5DB5"/>
    <w:rsid w:val="00DB6093"/>
    <w:rsid w:val="00DB6659"/>
    <w:rsid w:val="00DB6C7C"/>
    <w:rsid w:val="00DB7240"/>
    <w:rsid w:val="00DB72EA"/>
    <w:rsid w:val="00DC096C"/>
    <w:rsid w:val="00DC0A70"/>
    <w:rsid w:val="00DC0B5F"/>
    <w:rsid w:val="00DC188B"/>
    <w:rsid w:val="00DC1A1B"/>
    <w:rsid w:val="00DC3438"/>
    <w:rsid w:val="00DC3536"/>
    <w:rsid w:val="00DC3955"/>
    <w:rsid w:val="00DC39ED"/>
    <w:rsid w:val="00DC493A"/>
    <w:rsid w:val="00DC4A71"/>
    <w:rsid w:val="00DC5176"/>
    <w:rsid w:val="00DC52BB"/>
    <w:rsid w:val="00DC53CD"/>
    <w:rsid w:val="00DC574E"/>
    <w:rsid w:val="00DC5C2F"/>
    <w:rsid w:val="00DC67E1"/>
    <w:rsid w:val="00DC683A"/>
    <w:rsid w:val="00DC6D13"/>
    <w:rsid w:val="00DC6FA1"/>
    <w:rsid w:val="00DC75D6"/>
    <w:rsid w:val="00DC78C0"/>
    <w:rsid w:val="00DC7B82"/>
    <w:rsid w:val="00DD0CD4"/>
    <w:rsid w:val="00DD0F59"/>
    <w:rsid w:val="00DD0FBF"/>
    <w:rsid w:val="00DD118D"/>
    <w:rsid w:val="00DD18AD"/>
    <w:rsid w:val="00DD1E69"/>
    <w:rsid w:val="00DD2024"/>
    <w:rsid w:val="00DD24BA"/>
    <w:rsid w:val="00DD265E"/>
    <w:rsid w:val="00DD367B"/>
    <w:rsid w:val="00DD394C"/>
    <w:rsid w:val="00DD3DA0"/>
    <w:rsid w:val="00DD426F"/>
    <w:rsid w:val="00DD45B1"/>
    <w:rsid w:val="00DD4870"/>
    <w:rsid w:val="00DD4BDD"/>
    <w:rsid w:val="00DD501A"/>
    <w:rsid w:val="00DD5194"/>
    <w:rsid w:val="00DD5591"/>
    <w:rsid w:val="00DD642F"/>
    <w:rsid w:val="00DD682C"/>
    <w:rsid w:val="00DD6A01"/>
    <w:rsid w:val="00DD71D5"/>
    <w:rsid w:val="00DD74D3"/>
    <w:rsid w:val="00DD7B16"/>
    <w:rsid w:val="00DE07DA"/>
    <w:rsid w:val="00DE0C48"/>
    <w:rsid w:val="00DE107D"/>
    <w:rsid w:val="00DE1714"/>
    <w:rsid w:val="00DE1AAB"/>
    <w:rsid w:val="00DE1C94"/>
    <w:rsid w:val="00DE1DEE"/>
    <w:rsid w:val="00DE20BD"/>
    <w:rsid w:val="00DE2446"/>
    <w:rsid w:val="00DE250D"/>
    <w:rsid w:val="00DE4120"/>
    <w:rsid w:val="00DE415C"/>
    <w:rsid w:val="00DE48B6"/>
    <w:rsid w:val="00DE48E3"/>
    <w:rsid w:val="00DE5207"/>
    <w:rsid w:val="00DE5EA5"/>
    <w:rsid w:val="00DE6165"/>
    <w:rsid w:val="00DE65F6"/>
    <w:rsid w:val="00DE6AA9"/>
    <w:rsid w:val="00DE6CC9"/>
    <w:rsid w:val="00DE77DB"/>
    <w:rsid w:val="00DE7CAB"/>
    <w:rsid w:val="00DE7CE0"/>
    <w:rsid w:val="00DF03DB"/>
    <w:rsid w:val="00DF0B4B"/>
    <w:rsid w:val="00DF0B7F"/>
    <w:rsid w:val="00DF104B"/>
    <w:rsid w:val="00DF1164"/>
    <w:rsid w:val="00DF1724"/>
    <w:rsid w:val="00DF1836"/>
    <w:rsid w:val="00DF1B59"/>
    <w:rsid w:val="00DF20BE"/>
    <w:rsid w:val="00DF2184"/>
    <w:rsid w:val="00DF2EDB"/>
    <w:rsid w:val="00DF353B"/>
    <w:rsid w:val="00DF3EE6"/>
    <w:rsid w:val="00DF44D4"/>
    <w:rsid w:val="00DF4B28"/>
    <w:rsid w:val="00DF4BC2"/>
    <w:rsid w:val="00DF4D27"/>
    <w:rsid w:val="00DF4F46"/>
    <w:rsid w:val="00DF5939"/>
    <w:rsid w:val="00DF5CC3"/>
    <w:rsid w:val="00DF6767"/>
    <w:rsid w:val="00DF7185"/>
    <w:rsid w:val="00DF7301"/>
    <w:rsid w:val="00DF7CF6"/>
    <w:rsid w:val="00E00813"/>
    <w:rsid w:val="00E014B2"/>
    <w:rsid w:val="00E015C6"/>
    <w:rsid w:val="00E01F9D"/>
    <w:rsid w:val="00E02A8B"/>
    <w:rsid w:val="00E039BB"/>
    <w:rsid w:val="00E03B16"/>
    <w:rsid w:val="00E04196"/>
    <w:rsid w:val="00E04208"/>
    <w:rsid w:val="00E045D2"/>
    <w:rsid w:val="00E04843"/>
    <w:rsid w:val="00E04880"/>
    <w:rsid w:val="00E053B3"/>
    <w:rsid w:val="00E053C1"/>
    <w:rsid w:val="00E0597A"/>
    <w:rsid w:val="00E05C8C"/>
    <w:rsid w:val="00E06314"/>
    <w:rsid w:val="00E06811"/>
    <w:rsid w:val="00E0705E"/>
    <w:rsid w:val="00E07237"/>
    <w:rsid w:val="00E07B7D"/>
    <w:rsid w:val="00E07D31"/>
    <w:rsid w:val="00E07ECA"/>
    <w:rsid w:val="00E10BA8"/>
    <w:rsid w:val="00E1100C"/>
    <w:rsid w:val="00E11114"/>
    <w:rsid w:val="00E11387"/>
    <w:rsid w:val="00E113A1"/>
    <w:rsid w:val="00E113C1"/>
    <w:rsid w:val="00E115F6"/>
    <w:rsid w:val="00E118C9"/>
    <w:rsid w:val="00E1224F"/>
    <w:rsid w:val="00E12AF6"/>
    <w:rsid w:val="00E130C2"/>
    <w:rsid w:val="00E1339A"/>
    <w:rsid w:val="00E133DB"/>
    <w:rsid w:val="00E1384A"/>
    <w:rsid w:val="00E13A0E"/>
    <w:rsid w:val="00E1498E"/>
    <w:rsid w:val="00E14EFA"/>
    <w:rsid w:val="00E15F51"/>
    <w:rsid w:val="00E16DCE"/>
    <w:rsid w:val="00E176B1"/>
    <w:rsid w:val="00E17BF6"/>
    <w:rsid w:val="00E17D52"/>
    <w:rsid w:val="00E17ECF"/>
    <w:rsid w:val="00E206A0"/>
    <w:rsid w:val="00E2092B"/>
    <w:rsid w:val="00E20D84"/>
    <w:rsid w:val="00E21170"/>
    <w:rsid w:val="00E216A5"/>
    <w:rsid w:val="00E21D5B"/>
    <w:rsid w:val="00E222D9"/>
    <w:rsid w:val="00E224DE"/>
    <w:rsid w:val="00E22CA9"/>
    <w:rsid w:val="00E2350F"/>
    <w:rsid w:val="00E2387A"/>
    <w:rsid w:val="00E23B6E"/>
    <w:rsid w:val="00E2444F"/>
    <w:rsid w:val="00E2462A"/>
    <w:rsid w:val="00E2582A"/>
    <w:rsid w:val="00E259BB"/>
    <w:rsid w:val="00E2610D"/>
    <w:rsid w:val="00E27D77"/>
    <w:rsid w:val="00E302D8"/>
    <w:rsid w:val="00E30338"/>
    <w:rsid w:val="00E309AA"/>
    <w:rsid w:val="00E311D9"/>
    <w:rsid w:val="00E315C8"/>
    <w:rsid w:val="00E316AA"/>
    <w:rsid w:val="00E32895"/>
    <w:rsid w:val="00E3341D"/>
    <w:rsid w:val="00E33AB1"/>
    <w:rsid w:val="00E33BE3"/>
    <w:rsid w:val="00E33C52"/>
    <w:rsid w:val="00E33D76"/>
    <w:rsid w:val="00E3404D"/>
    <w:rsid w:val="00E3412C"/>
    <w:rsid w:val="00E34C93"/>
    <w:rsid w:val="00E35815"/>
    <w:rsid w:val="00E35962"/>
    <w:rsid w:val="00E35986"/>
    <w:rsid w:val="00E35B83"/>
    <w:rsid w:val="00E35DC9"/>
    <w:rsid w:val="00E367A4"/>
    <w:rsid w:val="00E369BF"/>
    <w:rsid w:val="00E36A3C"/>
    <w:rsid w:val="00E37DAD"/>
    <w:rsid w:val="00E400CC"/>
    <w:rsid w:val="00E4021B"/>
    <w:rsid w:val="00E40483"/>
    <w:rsid w:val="00E409CD"/>
    <w:rsid w:val="00E40A6D"/>
    <w:rsid w:val="00E40DB7"/>
    <w:rsid w:val="00E40E54"/>
    <w:rsid w:val="00E40EA0"/>
    <w:rsid w:val="00E411C8"/>
    <w:rsid w:val="00E412B1"/>
    <w:rsid w:val="00E413E8"/>
    <w:rsid w:val="00E41B36"/>
    <w:rsid w:val="00E41F1B"/>
    <w:rsid w:val="00E4232C"/>
    <w:rsid w:val="00E42330"/>
    <w:rsid w:val="00E4233F"/>
    <w:rsid w:val="00E4301A"/>
    <w:rsid w:val="00E4326A"/>
    <w:rsid w:val="00E43751"/>
    <w:rsid w:val="00E444E7"/>
    <w:rsid w:val="00E447AE"/>
    <w:rsid w:val="00E44E0E"/>
    <w:rsid w:val="00E44FCD"/>
    <w:rsid w:val="00E45111"/>
    <w:rsid w:val="00E464C4"/>
    <w:rsid w:val="00E464D9"/>
    <w:rsid w:val="00E465EC"/>
    <w:rsid w:val="00E47FD6"/>
    <w:rsid w:val="00E502EE"/>
    <w:rsid w:val="00E509BB"/>
    <w:rsid w:val="00E50A87"/>
    <w:rsid w:val="00E50D31"/>
    <w:rsid w:val="00E510CC"/>
    <w:rsid w:val="00E51129"/>
    <w:rsid w:val="00E51CFF"/>
    <w:rsid w:val="00E52BCB"/>
    <w:rsid w:val="00E530B9"/>
    <w:rsid w:val="00E53215"/>
    <w:rsid w:val="00E533A2"/>
    <w:rsid w:val="00E53599"/>
    <w:rsid w:val="00E537CA"/>
    <w:rsid w:val="00E53E06"/>
    <w:rsid w:val="00E53E43"/>
    <w:rsid w:val="00E5468C"/>
    <w:rsid w:val="00E54729"/>
    <w:rsid w:val="00E547D5"/>
    <w:rsid w:val="00E547F8"/>
    <w:rsid w:val="00E549B3"/>
    <w:rsid w:val="00E54C0D"/>
    <w:rsid w:val="00E54EBC"/>
    <w:rsid w:val="00E552A9"/>
    <w:rsid w:val="00E5585B"/>
    <w:rsid w:val="00E5657D"/>
    <w:rsid w:val="00E56A2F"/>
    <w:rsid w:val="00E5726B"/>
    <w:rsid w:val="00E572DB"/>
    <w:rsid w:val="00E574A1"/>
    <w:rsid w:val="00E577E6"/>
    <w:rsid w:val="00E60068"/>
    <w:rsid w:val="00E616BB"/>
    <w:rsid w:val="00E61F97"/>
    <w:rsid w:val="00E62211"/>
    <w:rsid w:val="00E622D3"/>
    <w:rsid w:val="00E62FDC"/>
    <w:rsid w:val="00E63A50"/>
    <w:rsid w:val="00E64000"/>
    <w:rsid w:val="00E6425E"/>
    <w:rsid w:val="00E6528D"/>
    <w:rsid w:val="00E65416"/>
    <w:rsid w:val="00E6555A"/>
    <w:rsid w:val="00E65C96"/>
    <w:rsid w:val="00E664BF"/>
    <w:rsid w:val="00E66508"/>
    <w:rsid w:val="00E66A64"/>
    <w:rsid w:val="00E70410"/>
    <w:rsid w:val="00E70B1B"/>
    <w:rsid w:val="00E71326"/>
    <w:rsid w:val="00E71B2D"/>
    <w:rsid w:val="00E720D4"/>
    <w:rsid w:val="00E72979"/>
    <w:rsid w:val="00E72CA4"/>
    <w:rsid w:val="00E72E9B"/>
    <w:rsid w:val="00E7375A"/>
    <w:rsid w:val="00E7449B"/>
    <w:rsid w:val="00E74679"/>
    <w:rsid w:val="00E7468B"/>
    <w:rsid w:val="00E74A86"/>
    <w:rsid w:val="00E750D7"/>
    <w:rsid w:val="00E75948"/>
    <w:rsid w:val="00E75B60"/>
    <w:rsid w:val="00E75D59"/>
    <w:rsid w:val="00E76288"/>
    <w:rsid w:val="00E76402"/>
    <w:rsid w:val="00E76D22"/>
    <w:rsid w:val="00E773A8"/>
    <w:rsid w:val="00E774C0"/>
    <w:rsid w:val="00E77F24"/>
    <w:rsid w:val="00E8007C"/>
    <w:rsid w:val="00E802DA"/>
    <w:rsid w:val="00E807DE"/>
    <w:rsid w:val="00E82054"/>
    <w:rsid w:val="00E827D2"/>
    <w:rsid w:val="00E82AE1"/>
    <w:rsid w:val="00E82B4D"/>
    <w:rsid w:val="00E82BD3"/>
    <w:rsid w:val="00E83A4E"/>
    <w:rsid w:val="00E83CB5"/>
    <w:rsid w:val="00E84329"/>
    <w:rsid w:val="00E84580"/>
    <w:rsid w:val="00E8527F"/>
    <w:rsid w:val="00E853EB"/>
    <w:rsid w:val="00E85B7D"/>
    <w:rsid w:val="00E85D33"/>
    <w:rsid w:val="00E85EAA"/>
    <w:rsid w:val="00E8612C"/>
    <w:rsid w:val="00E86466"/>
    <w:rsid w:val="00E864C1"/>
    <w:rsid w:val="00E864FF"/>
    <w:rsid w:val="00E8672F"/>
    <w:rsid w:val="00E86DF0"/>
    <w:rsid w:val="00E87747"/>
    <w:rsid w:val="00E879B8"/>
    <w:rsid w:val="00E87BF7"/>
    <w:rsid w:val="00E87E90"/>
    <w:rsid w:val="00E87E9E"/>
    <w:rsid w:val="00E87FB9"/>
    <w:rsid w:val="00E9091E"/>
    <w:rsid w:val="00E90B24"/>
    <w:rsid w:val="00E90C93"/>
    <w:rsid w:val="00E9172A"/>
    <w:rsid w:val="00E919C7"/>
    <w:rsid w:val="00E91E12"/>
    <w:rsid w:val="00E9215A"/>
    <w:rsid w:val="00E9281F"/>
    <w:rsid w:val="00E92C16"/>
    <w:rsid w:val="00E94645"/>
    <w:rsid w:val="00E95793"/>
    <w:rsid w:val="00E95FA4"/>
    <w:rsid w:val="00E960B0"/>
    <w:rsid w:val="00E96266"/>
    <w:rsid w:val="00E9646B"/>
    <w:rsid w:val="00E96E1A"/>
    <w:rsid w:val="00E96F8D"/>
    <w:rsid w:val="00E970D7"/>
    <w:rsid w:val="00E9746E"/>
    <w:rsid w:val="00EA00D3"/>
    <w:rsid w:val="00EA021B"/>
    <w:rsid w:val="00EA13FE"/>
    <w:rsid w:val="00EA1A1C"/>
    <w:rsid w:val="00EA1DAA"/>
    <w:rsid w:val="00EA2C3C"/>
    <w:rsid w:val="00EA2E86"/>
    <w:rsid w:val="00EA30E2"/>
    <w:rsid w:val="00EA3316"/>
    <w:rsid w:val="00EA59D1"/>
    <w:rsid w:val="00EA629E"/>
    <w:rsid w:val="00EA66FF"/>
    <w:rsid w:val="00EA6A80"/>
    <w:rsid w:val="00EA6D34"/>
    <w:rsid w:val="00EA6EAF"/>
    <w:rsid w:val="00EA7848"/>
    <w:rsid w:val="00EA7D7A"/>
    <w:rsid w:val="00EB00EF"/>
    <w:rsid w:val="00EB0164"/>
    <w:rsid w:val="00EB0509"/>
    <w:rsid w:val="00EB063E"/>
    <w:rsid w:val="00EB0930"/>
    <w:rsid w:val="00EB0C3B"/>
    <w:rsid w:val="00EB0F59"/>
    <w:rsid w:val="00EB11F2"/>
    <w:rsid w:val="00EB1F30"/>
    <w:rsid w:val="00EB222A"/>
    <w:rsid w:val="00EB2E1D"/>
    <w:rsid w:val="00EB311B"/>
    <w:rsid w:val="00EB3D17"/>
    <w:rsid w:val="00EB3F2E"/>
    <w:rsid w:val="00EB48A9"/>
    <w:rsid w:val="00EB53A0"/>
    <w:rsid w:val="00EB593E"/>
    <w:rsid w:val="00EB5CAE"/>
    <w:rsid w:val="00EB5D13"/>
    <w:rsid w:val="00EB6094"/>
    <w:rsid w:val="00EB66C5"/>
    <w:rsid w:val="00EB7B44"/>
    <w:rsid w:val="00EC0E24"/>
    <w:rsid w:val="00EC1270"/>
    <w:rsid w:val="00EC1456"/>
    <w:rsid w:val="00EC1B81"/>
    <w:rsid w:val="00EC2194"/>
    <w:rsid w:val="00EC2745"/>
    <w:rsid w:val="00EC2848"/>
    <w:rsid w:val="00EC3C5F"/>
    <w:rsid w:val="00EC43B0"/>
    <w:rsid w:val="00EC461B"/>
    <w:rsid w:val="00EC48D7"/>
    <w:rsid w:val="00EC4C53"/>
    <w:rsid w:val="00EC4C63"/>
    <w:rsid w:val="00EC612B"/>
    <w:rsid w:val="00EC65B4"/>
    <w:rsid w:val="00EC677F"/>
    <w:rsid w:val="00EC73A1"/>
    <w:rsid w:val="00EC76F0"/>
    <w:rsid w:val="00EC7878"/>
    <w:rsid w:val="00EC79AD"/>
    <w:rsid w:val="00EC7F0D"/>
    <w:rsid w:val="00ED07E0"/>
    <w:rsid w:val="00ED0881"/>
    <w:rsid w:val="00ED08AA"/>
    <w:rsid w:val="00ED0958"/>
    <w:rsid w:val="00ED0B38"/>
    <w:rsid w:val="00ED0C6F"/>
    <w:rsid w:val="00ED1269"/>
    <w:rsid w:val="00ED17CA"/>
    <w:rsid w:val="00ED184F"/>
    <w:rsid w:val="00ED1966"/>
    <w:rsid w:val="00ED20CA"/>
    <w:rsid w:val="00ED220C"/>
    <w:rsid w:val="00ED2C15"/>
    <w:rsid w:val="00ED2C91"/>
    <w:rsid w:val="00ED41EB"/>
    <w:rsid w:val="00ED4582"/>
    <w:rsid w:val="00ED4964"/>
    <w:rsid w:val="00ED49F4"/>
    <w:rsid w:val="00ED563C"/>
    <w:rsid w:val="00ED5BB0"/>
    <w:rsid w:val="00ED5DD1"/>
    <w:rsid w:val="00ED5E56"/>
    <w:rsid w:val="00ED5F54"/>
    <w:rsid w:val="00ED64D7"/>
    <w:rsid w:val="00ED6C47"/>
    <w:rsid w:val="00ED7140"/>
    <w:rsid w:val="00ED72BB"/>
    <w:rsid w:val="00ED72F6"/>
    <w:rsid w:val="00ED7321"/>
    <w:rsid w:val="00ED7333"/>
    <w:rsid w:val="00ED735E"/>
    <w:rsid w:val="00ED7434"/>
    <w:rsid w:val="00ED7951"/>
    <w:rsid w:val="00ED7A5D"/>
    <w:rsid w:val="00EE013A"/>
    <w:rsid w:val="00EE0B9B"/>
    <w:rsid w:val="00EE0CA7"/>
    <w:rsid w:val="00EE1047"/>
    <w:rsid w:val="00EE1256"/>
    <w:rsid w:val="00EE15CF"/>
    <w:rsid w:val="00EE1797"/>
    <w:rsid w:val="00EE1866"/>
    <w:rsid w:val="00EE2822"/>
    <w:rsid w:val="00EE2D4A"/>
    <w:rsid w:val="00EE34B5"/>
    <w:rsid w:val="00EE3703"/>
    <w:rsid w:val="00EE39E6"/>
    <w:rsid w:val="00EE3AF4"/>
    <w:rsid w:val="00EE46CA"/>
    <w:rsid w:val="00EE5FB6"/>
    <w:rsid w:val="00EE6039"/>
    <w:rsid w:val="00EE639B"/>
    <w:rsid w:val="00EE6816"/>
    <w:rsid w:val="00EE6B60"/>
    <w:rsid w:val="00EE6F2A"/>
    <w:rsid w:val="00EE7232"/>
    <w:rsid w:val="00EE7DB2"/>
    <w:rsid w:val="00EF03A9"/>
    <w:rsid w:val="00EF0D4F"/>
    <w:rsid w:val="00EF0E92"/>
    <w:rsid w:val="00EF10F0"/>
    <w:rsid w:val="00EF17B0"/>
    <w:rsid w:val="00EF1AD8"/>
    <w:rsid w:val="00EF1DB5"/>
    <w:rsid w:val="00EF27C6"/>
    <w:rsid w:val="00EF2CAC"/>
    <w:rsid w:val="00EF2F3B"/>
    <w:rsid w:val="00EF33D5"/>
    <w:rsid w:val="00EF3FDF"/>
    <w:rsid w:val="00EF4136"/>
    <w:rsid w:val="00EF4798"/>
    <w:rsid w:val="00EF4A1F"/>
    <w:rsid w:val="00EF5098"/>
    <w:rsid w:val="00EF5480"/>
    <w:rsid w:val="00EF5707"/>
    <w:rsid w:val="00EF580D"/>
    <w:rsid w:val="00EF5ADB"/>
    <w:rsid w:val="00EF6975"/>
    <w:rsid w:val="00EF791C"/>
    <w:rsid w:val="00EF7C37"/>
    <w:rsid w:val="00EF7FA6"/>
    <w:rsid w:val="00F0049E"/>
    <w:rsid w:val="00F007A3"/>
    <w:rsid w:val="00F00CAB"/>
    <w:rsid w:val="00F00D69"/>
    <w:rsid w:val="00F012D7"/>
    <w:rsid w:val="00F01C42"/>
    <w:rsid w:val="00F01DDE"/>
    <w:rsid w:val="00F01EF4"/>
    <w:rsid w:val="00F0260F"/>
    <w:rsid w:val="00F02E98"/>
    <w:rsid w:val="00F03520"/>
    <w:rsid w:val="00F03A6A"/>
    <w:rsid w:val="00F03A7C"/>
    <w:rsid w:val="00F03D56"/>
    <w:rsid w:val="00F03D99"/>
    <w:rsid w:val="00F0412C"/>
    <w:rsid w:val="00F0434E"/>
    <w:rsid w:val="00F04C3B"/>
    <w:rsid w:val="00F04DF0"/>
    <w:rsid w:val="00F0580F"/>
    <w:rsid w:val="00F062BF"/>
    <w:rsid w:val="00F0658D"/>
    <w:rsid w:val="00F06738"/>
    <w:rsid w:val="00F06869"/>
    <w:rsid w:val="00F06AF4"/>
    <w:rsid w:val="00F06EB9"/>
    <w:rsid w:val="00F07133"/>
    <w:rsid w:val="00F07379"/>
    <w:rsid w:val="00F076A0"/>
    <w:rsid w:val="00F07E46"/>
    <w:rsid w:val="00F10442"/>
    <w:rsid w:val="00F10E3E"/>
    <w:rsid w:val="00F11575"/>
    <w:rsid w:val="00F1166A"/>
    <w:rsid w:val="00F117E4"/>
    <w:rsid w:val="00F11A2A"/>
    <w:rsid w:val="00F11D7F"/>
    <w:rsid w:val="00F11E82"/>
    <w:rsid w:val="00F11F58"/>
    <w:rsid w:val="00F12819"/>
    <w:rsid w:val="00F12E2B"/>
    <w:rsid w:val="00F133C0"/>
    <w:rsid w:val="00F13884"/>
    <w:rsid w:val="00F13DD8"/>
    <w:rsid w:val="00F14282"/>
    <w:rsid w:val="00F14432"/>
    <w:rsid w:val="00F14977"/>
    <w:rsid w:val="00F15474"/>
    <w:rsid w:val="00F161BA"/>
    <w:rsid w:val="00F168DC"/>
    <w:rsid w:val="00F16BC8"/>
    <w:rsid w:val="00F17767"/>
    <w:rsid w:val="00F17C7C"/>
    <w:rsid w:val="00F20844"/>
    <w:rsid w:val="00F20A0D"/>
    <w:rsid w:val="00F20A48"/>
    <w:rsid w:val="00F20BDE"/>
    <w:rsid w:val="00F215E1"/>
    <w:rsid w:val="00F21AA7"/>
    <w:rsid w:val="00F21B7B"/>
    <w:rsid w:val="00F21CFB"/>
    <w:rsid w:val="00F2215E"/>
    <w:rsid w:val="00F2287C"/>
    <w:rsid w:val="00F22CF0"/>
    <w:rsid w:val="00F23931"/>
    <w:rsid w:val="00F23D75"/>
    <w:rsid w:val="00F23E5E"/>
    <w:rsid w:val="00F2444C"/>
    <w:rsid w:val="00F24903"/>
    <w:rsid w:val="00F251A2"/>
    <w:rsid w:val="00F2570A"/>
    <w:rsid w:val="00F263E7"/>
    <w:rsid w:val="00F26761"/>
    <w:rsid w:val="00F26FD0"/>
    <w:rsid w:val="00F27010"/>
    <w:rsid w:val="00F2740F"/>
    <w:rsid w:val="00F2787C"/>
    <w:rsid w:val="00F27972"/>
    <w:rsid w:val="00F27D10"/>
    <w:rsid w:val="00F308ED"/>
    <w:rsid w:val="00F30A66"/>
    <w:rsid w:val="00F312DD"/>
    <w:rsid w:val="00F3133B"/>
    <w:rsid w:val="00F31AEF"/>
    <w:rsid w:val="00F31C70"/>
    <w:rsid w:val="00F32150"/>
    <w:rsid w:val="00F322A2"/>
    <w:rsid w:val="00F3236C"/>
    <w:rsid w:val="00F3246D"/>
    <w:rsid w:val="00F325CC"/>
    <w:rsid w:val="00F32D87"/>
    <w:rsid w:val="00F32EE4"/>
    <w:rsid w:val="00F3337B"/>
    <w:rsid w:val="00F333B8"/>
    <w:rsid w:val="00F33ADB"/>
    <w:rsid w:val="00F348E7"/>
    <w:rsid w:val="00F34DCA"/>
    <w:rsid w:val="00F34EB7"/>
    <w:rsid w:val="00F35318"/>
    <w:rsid w:val="00F36116"/>
    <w:rsid w:val="00F36706"/>
    <w:rsid w:val="00F368AE"/>
    <w:rsid w:val="00F369C3"/>
    <w:rsid w:val="00F3712E"/>
    <w:rsid w:val="00F37240"/>
    <w:rsid w:val="00F373C2"/>
    <w:rsid w:val="00F374AA"/>
    <w:rsid w:val="00F375BC"/>
    <w:rsid w:val="00F37E5C"/>
    <w:rsid w:val="00F414A4"/>
    <w:rsid w:val="00F41CAC"/>
    <w:rsid w:val="00F41DB8"/>
    <w:rsid w:val="00F41E78"/>
    <w:rsid w:val="00F423A8"/>
    <w:rsid w:val="00F4287C"/>
    <w:rsid w:val="00F432F0"/>
    <w:rsid w:val="00F43741"/>
    <w:rsid w:val="00F43FAB"/>
    <w:rsid w:val="00F44571"/>
    <w:rsid w:val="00F448AD"/>
    <w:rsid w:val="00F44DB9"/>
    <w:rsid w:val="00F44ECB"/>
    <w:rsid w:val="00F452AF"/>
    <w:rsid w:val="00F453EC"/>
    <w:rsid w:val="00F4566B"/>
    <w:rsid w:val="00F456C9"/>
    <w:rsid w:val="00F45D5B"/>
    <w:rsid w:val="00F462D4"/>
    <w:rsid w:val="00F4676D"/>
    <w:rsid w:val="00F46A01"/>
    <w:rsid w:val="00F46CF5"/>
    <w:rsid w:val="00F474C1"/>
    <w:rsid w:val="00F47B3A"/>
    <w:rsid w:val="00F47D4A"/>
    <w:rsid w:val="00F47E8E"/>
    <w:rsid w:val="00F50083"/>
    <w:rsid w:val="00F50CA5"/>
    <w:rsid w:val="00F51525"/>
    <w:rsid w:val="00F518B7"/>
    <w:rsid w:val="00F51C98"/>
    <w:rsid w:val="00F52390"/>
    <w:rsid w:val="00F52632"/>
    <w:rsid w:val="00F527F6"/>
    <w:rsid w:val="00F52B41"/>
    <w:rsid w:val="00F53140"/>
    <w:rsid w:val="00F5373B"/>
    <w:rsid w:val="00F537E3"/>
    <w:rsid w:val="00F53C6C"/>
    <w:rsid w:val="00F53E95"/>
    <w:rsid w:val="00F54A26"/>
    <w:rsid w:val="00F54AA4"/>
    <w:rsid w:val="00F54BDF"/>
    <w:rsid w:val="00F54C8B"/>
    <w:rsid w:val="00F54CEC"/>
    <w:rsid w:val="00F55297"/>
    <w:rsid w:val="00F557F5"/>
    <w:rsid w:val="00F55CA3"/>
    <w:rsid w:val="00F5768B"/>
    <w:rsid w:val="00F577B2"/>
    <w:rsid w:val="00F57E4D"/>
    <w:rsid w:val="00F60243"/>
    <w:rsid w:val="00F60E3B"/>
    <w:rsid w:val="00F6118C"/>
    <w:rsid w:val="00F61199"/>
    <w:rsid w:val="00F61550"/>
    <w:rsid w:val="00F619E5"/>
    <w:rsid w:val="00F61D9E"/>
    <w:rsid w:val="00F621AD"/>
    <w:rsid w:val="00F62286"/>
    <w:rsid w:val="00F623A1"/>
    <w:rsid w:val="00F62462"/>
    <w:rsid w:val="00F62785"/>
    <w:rsid w:val="00F62A4C"/>
    <w:rsid w:val="00F63265"/>
    <w:rsid w:val="00F634D4"/>
    <w:rsid w:val="00F63514"/>
    <w:rsid w:val="00F64C8D"/>
    <w:rsid w:val="00F64EAD"/>
    <w:rsid w:val="00F64F4E"/>
    <w:rsid w:val="00F65A71"/>
    <w:rsid w:val="00F65D0E"/>
    <w:rsid w:val="00F66020"/>
    <w:rsid w:val="00F66329"/>
    <w:rsid w:val="00F6645D"/>
    <w:rsid w:val="00F668F4"/>
    <w:rsid w:val="00F675BB"/>
    <w:rsid w:val="00F67738"/>
    <w:rsid w:val="00F702FD"/>
    <w:rsid w:val="00F70E10"/>
    <w:rsid w:val="00F7108C"/>
    <w:rsid w:val="00F714A6"/>
    <w:rsid w:val="00F719DC"/>
    <w:rsid w:val="00F72D1B"/>
    <w:rsid w:val="00F7312A"/>
    <w:rsid w:val="00F732A7"/>
    <w:rsid w:val="00F7464F"/>
    <w:rsid w:val="00F748C7"/>
    <w:rsid w:val="00F74B4F"/>
    <w:rsid w:val="00F74C32"/>
    <w:rsid w:val="00F74F51"/>
    <w:rsid w:val="00F756CE"/>
    <w:rsid w:val="00F75D54"/>
    <w:rsid w:val="00F766A3"/>
    <w:rsid w:val="00F76934"/>
    <w:rsid w:val="00F76E75"/>
    <w:rsid w:val="00F773CB"/>
    <w:rsid w:val="00F77511"/>
    <w:rsid w:val="00F77588"/>
    <w:rsid w:val="00F77748"/>
    <w:rsid w:val="00F778FA"/>
    <w:rsid w:val="00F77B0E"/>
    <w:rsid w:val="00F77B45"/>
    <w:rsid w:val="00F803CE"/>
    <w:rsid w:val="00F809A8"/>
    <w:rsid w:val="00F81110"/>
    <w:rsid w:val="00F81F2D"/>
    <w:rsid w:val="00F82235"/>
    <w:rsid w:val="00F82D84"/>
    <w:rsid w:val="00F82EDD"/>
    <w:rsid w:val="00F83027"/>
    <w:rsid w:val="00F8304B"/>
    <w:rsid w:val="00F83533"/>
    <w:rsid w:val="00F83A14"/>
    <w:rsid w:val="00F83A71"/>
    <w:rsid w:val="00F84252"/>
    <w:rsid w:val="00F84405"/>
    <w:rsid w:val="00F84419"/>
    <w:rsid w:val="00F84F8C"/>
    <w:rsid w:val="00F85808"/>
    <w:rsid w:val="00F85874"/>
    <w:rsid w:val="00F85C9E"/>
    <w:rsid w:val="00F8668A"/>
    <w:rsid w:val="00F87657"/>
    <w:rsid w:val="00F87747"/>
    <w:rsid w:val="00F87926"/>
    <w:rsid w:val="00F9007F"/>
    <w:rsid w:val="00F908BE"/>
    <w:rsid w:val="00F90B8B"/>
    <w:rsid w:val="00F90C28"/>
    <w:rsid w:val="00F9175F"/>
    <w:rsid w:val="00F91AC3"/>
    <w:rsid w:val="00F92F30"/>
    <w:rsid w:val="00F932C5"/>
    <w:rsid w:val="00F9355C"/>
    <w:rsid w:val="00F9384E"/>
    <w:rsid w:val="00F93B61"/>
    <w:rsid w:val="00F93F13"/>
    <w:rsid w:val="00F9425D"/>
    <w:rsid w:val="00F95CED"/>
    <w:rsid w:val="00F961CC"/>
    <w:rsid w:val="00F96550"/>
    <w:rsid w:val="00F968D4"/>
    <w:rsid w:val="00F96927"/>
    <w:rsid w:val="00F97156"/>
    <w:rsid w:val="00F97702"/>
    <w:rsid w:val="00F97741"/>
    <w:rsid w:val="00FA0014"/>
    <w:rsid w:val="00FA03AC"/>
    <w:rsid w:val="00FA0D4E"/>
    <w:rsid w:val="00FA1134"/>
    <w:rsid w:val="00FA167F"/>
    <w:rsid w:val="00FA172F"/>
    <w:rsid w:val="00FA1874"/>
    <w:rsid w:val="00FA1E72"/>
    <w:rsid w:val="00FA1EFA"/>
    <w:rsid w:val="00FA32EC"/>
    <w:rsid w:val="00FA4278"/>
    <w:rsid w:val="00FA434A"/>
    <w:rsid w:val="00FA4D7C"/>
    <w:rsid w:val="00FA5009"/>
    <w:rsid w:val="00FA65BD"/>
    <w:rsid w:val="00FA67A7"/>
    <w:rsid w:val="00FA6CE5"/>
    <w:rsid w:val="00FA6D9C"/>
    <w:rsid w:val="00FA70E7"/>
    <w:rsid w:val="00FA7655"/>
    <w:rsid w:val="00FA7E69"/>
    <w:rsid w:val="00FA7EF2"/>
    <w:rsid w:val="00FA7EF7"/>
    <w:rsid w:val="00FB0071"/>
    <w:rsid w:val="00FB074F"/>
    <w:rsid w:val="00FB090D"/>
    <w:rsid w:val="00FB09B0"/>
    <w:rsid w:val="00FB0A09"/>
    <w:rsid w:val="00FB0FBE"/>
    <w:rsid w:val="00FB1090"/>
    <w:rsid w:val="00FB16E3"/>
    <w:rsid w:val="00FB1A88"/>
    <w:rsid w:val="00FB1CF3"/>
    <w:rsid w:val="00FB1DE7"/>
    <w:rsid w:val="00FB2577"/>
    <w:rsid w:val="00FB2BED"/>
    <w:rsid w:val="00FB2C5B"/>
    <w:rsid w:val="00FB2CFC"/>
    <w:rsid w:val="00FB2DAB"/>
    <w:rsid w:val="00FB3437"/>
    <w:rsid w:val="00FB364D"/>
    <w:rsid w:val="00FB3678"/>
    <w:rsid w:val="00FB422D"/>
    <w:rsid w:val="00FB4C2E"/>
    <w:rsid w:val="00FB4E6D"/>
    <w:rsid w:val="00FB5FFF"/>
    <w:rsid w:val="00FB65F1"/>
    <w:rsid w:val="00FC0BD7"/>
    <w:rsid w:val="00FC141A"/>
    <w:rsid w:val="00FC1C01"/>
    <w:rsid w:val="00FC1C95"/>
    <w:rsid w:val="00FC274A"/>
    <w:rsid w:val="00FC27B7"/>
    <w:rsid w:val="00FC2973"/>
    <w:rsid w:val="00FC29C1"/>
    <w:rsid w:val="00FC2BA9"/>
    <w:rsid w:val="00FC3492"/>
    <w:rsid w:val="00FC3BC6"/>
    <w:rsid w:val="00FC438C"/>
    <w:rsid w:val="00FC45BE"/>
    <w:rsid w:val="00FC4C41"/>
    <w:rsid w:val="00FC4CD2"/>
    <w:rsid w:val="00FC697A"/>
    <w:rsid w:val="00FC69B8"/>
    <w:rsid w:val="00FC7553"/>
    <w:rsid w:val="00FC7EF3"/>
    <w:rsid w:val="00FD03D3"/>
    <w:rsid w:val="00FD0AD1"/>
    <w:rsid w:val="00FD0D00"/>
    <w:rsid w:val="00FD0D12"/>
    <w:rsid w:val="00FD0E1A"/>
    <w:rsid w:val="00FD1A35"/>
    <w:rsid w:val="00FD1C48"/>
    <w:rsid w:val="00FD1F63"/>
    <w:rsid w:val="00FD22A6"/>
    <w:rsid w:val="00FD2656"/>
    <w:rsid w:val="00FD2AB0"/>
    <w:rsid w:val="00FD2CDE"/>
    <w:rsid w:val="00FD2FC0"/>
    <w:rsid w:val="00FD3217"/>
    <w:rsid w:val="00FD32FB"/>
    <w:rsid w:val="00FD349B"/>
    <w:rsid w:val="00FD374C"/>
    <w:rsid w:val="00FD3F84"/>
    <w:rsid w:val="00FD4104"/>
    <w:rsid w:val="00FD433F"/>
    <w:rsid w:val="00FD52CA"/>
    <w:rsid w:val="00FD5672"/>
    <w:rsid w:val="00FD6170"/>
    <w:rsid w:val="00FD63F2"/>
    <w:rsid w:val="00FD643B"/>
    <w:rsid w:val="00FD69AF"/>
    <w:rsid w:val="00FD6E3D"/>
    <w:rsid w:val="00FD70EA"/>
    <w:rsid w:val="00FD7178"/>
    <w:rsid w:val="00FD75D5"/>
    <w:rsid w:val="00FD7C5A"/>
    <w:rsid w:val="00FE0899"/>
    <w:rsid w:val="00FE0AD3"/>
    <w:rsid w:val="00FE0AE8"/>
    <w:rsid w:val="00FE0F56"/>
    <w:rsid w:val="00FE11ED"/>
    <w:rsid w:val="00FE212E"/>
    <w:rsid w:val="00FE2664"/>
    <w:rsid w:val="00FE28E4"/>
    <w:rsid w:val="00FE2F1C"/>
    <w:rsid w:val="00FE3EBF"/>
    <w:rsid w:val="00FE3F4F"/>
    <w:rsid w:val="00FE41F5"/>
    <w:rsid w:val="00FE4280"/>
    <w:rsid w:val="00FE4931"/>
    <w:rsid w:val="00FE534B"/>
    <w:rsid w:val="00FE5BF4"/>
    <w:rsid w:val="00FE5C61"/>
    <w:rsid w:val="00FE6264"/>
    <w:rsid w:val="00FE6AD6"/>
    <w:rsid w:val="00FE6C69"/>
    <w:rsid w:val="00FE6F9C"/>
    <w:rsid w:val="00FE7C31"/>
    <w:rsid w:val="00FF171B"/>
    <w:rsid w:val="00FF20DE"/>
    <w:rsid w:val="00FF227E"/>
    <w:rsid w:val="00FF2676"/>
    <w:rsid w:val="00FF2E2D"/>
    <w:rsid w:val="00FF2FF8"/>
    <w:rsid w:val="00FF3568"/>
    <w:rsid w:val="00FF425A"/>
    <w:rsid w:val="00FF4631"/>
    <w:rsid w:val="00FF47ED"/>
    <w:rsid w:val="00FF4CB9"/>
    <w:rsid w:val="00FF4CD4"/>
    <w:rsid w:val="00FF4E91"/>
    <w:rsid w:val="00FF4F74"/>
    <w:rsid w:val="00FF53D6"/>
    <w:rsid w:val="00FF61A6"/>
    <w:rsid w:val="00FF64A5"/>
    <w:rsid w:val="00FF6A7D"/>
    <w:rsid w:val="00FF6E59"/>
    <w:rsid w:val="00FF7023"/>
    <w:rsid w:val="00FF7964"/>
    <w:rsid w:val="020A79FB"/>
    <w:rsid w:val="05BB59A9"/>
    <w:rsid w:val="12713FE5"/>
    <w:rsid w:val="1C530BC8"/>
    <w:rsid w:val="1D8A5892"/>
    <w:rsid w:val="1DAE94BC"/>
    <w:rsid w:val="234E2825"/>
    <w:rsid w:val="28C846B1"/>
    <w:rsid w:val="2AA78441"/>
    <w:rsid w:val="2EB2F766"/>
    <w:rsid w:val="31741AC8"/>
    <w:rsid w:val="373FF890"/>
    <w:rsid w:val="3916DA1C"/>
    <w:rsid w:val="465B8A8D"/>
    <w:rsid w:val="48B48EC3"/>
    <w:rsid w:val="560955DF"/>
    <w:rsid w:val="5A1D68B2"/>
    <w:rsid w:val="5F067A05"/>
    <w:rsid w:val="694A515D"/>
    <w:rsid w:val="6D52C492"/>
    <w:rsid w:val="70BA62C6"/>
    <w:rsid w:val="71E9BC4E"/>
    <w:rsid w:val="732B337F"/>
    <w:rsid w:val="7B4164B0"/>
    <w:rsid w:val="7D79B811"/>
    <w:rsid w:val="7FD75B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2BEDF"/>
  <w15:docId w15:val="{F7EEA674-33B8-4111-8FC9-06B2C23F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sto MT" w:eastAsiaTheme="minorEastAsia" w:hAnsi="Calisto MT" w:cs="Times New Roman"/>
        <w:sz w:val="21"/>
        <w:szCs w:val="21"/>
        <w:lang w:val="en-AU" w:eastAsia="en-AU" w:bidi="ar-SA"/>
      </w:rPr>
    </w:rPrDefault>
    <w:pPrDefault>
      <w:pPr>
        <w:spacing w:before="140" w:line="280" w:lineRule="atLeast"/>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2" w:unhideWhenUsed="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2" w:unhideWhenUsed="1"/>
    <w:lsdException w:name="List Bullet 3" w:uiPriority="2" w:unhideWhenUsed="1"/>
    <w:lsdException w:name="List Bullet 4" w:semiHidden="1" w:unhideWhenUsed="1"/>
    <w:lsdException w:name="List Bullet 5" w:semiHidden="1" w:unhideWhenUsed="1"/>
    <w:lsdException w:name="List Number 2" w:uiPriority="0"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Salutation" w:semiHidden="1" w:unhideWhenUsed="1"/>
    <w:lsdException w:name="Date" w:uiPriority="3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lsdException w:name="Intense Emphasis" w:uiPriority="21" w:unhideWhenUsed="1"/>
    <w:lsdException w:name="Subtle Reference" w:uiPriority="31" w:unhideWhenUsed="1"/>
    <w:lsdException w:name="Intense Reference" w:uiPriority="32"/>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6D44B3"/>
    <w:pPr>
      <w:spacing w:before="0"/>
    </w:pPr>
  </w:style>
  <w:style w:type="paragraph" w:styleId="Heading1">
    <w:name w:val="heading 1"/>
    <w:basedOn w:val="BodyText"/>
    <w:next w:val="BodyText"/>
    <w:link w:val="Heading1Char"/>
    <w:qFormat/>
    <w:rsid w:val="00160C29"/>
    <w:pPr>
      <w:keepNext/>
      <w:pageBreakBefore/>
      <w:numPr>
        <w:numId w:val="28"/>
      </w:numPr>
      <w:spacing w:before="0" w:after="1560" w:line="440" w:lineRule="atLeast"/>
      <w:outlineLvl w:val="0"/>
    </w:pPr>
    <w:rPr>
      <w:rFonts w:asciiTheme="majorHAnsi" w:hAnsiTheme="majorHAnsi"/>
      <w:i/>
      <w:kern w:val="28"/>
      <w:sz w:val="36"/>
      <w:szCs w:val="32"/>
    </w:rPr>
  </w:style>
  <w:style w:type="paragraph" w:styleId="Heading2">
    <w:name w:val="heading 2"/>
    <w:basedOn w:val="Heading1"/>
    <w:next w:val="BodyText"/>
    <w:link w:val="Heading2Char"/>
    <w:qFormat/>
    <w:rsid w:val="00160C29"/>
    <w:pPr>
      <w:pageBreakBefore w:val="0"/>
      <w:numPr>
        <w:ilvl w:val="1"/>
      </w:numPr>
      <w:spacing w:before="560" w:after="0" w:line="340" w:lineRule="atLeast"/>
      <w:outlineLvl w:val="1"/>
    </w:pPr>
    <w:rPr>
      <w:b/>
      <w:color w:val="F61D12" w:themeColor="accent2"/>
      <w:sz w:val="30"/>
      <w:szCs w:val="26"/>
    </w:rPr>
  </w:style>
  <w:style w:type="paragraph" w:styleId="Heading3">
    <w:name w:val="heading 3"/>
    <w:basedOn w:val="Heading2"/>
    <w:next w:val="BodyText"/>
    <w:link w:val="Heading3Char"/>
    <w:qFormat/>
    <w:rsid w:val="00160C29"/>
    <w:pPr>
      <w:numPr>
        <w:ilvl w:val="2"/>
      </w:numPr>
      <w:spacing w:before="440" w:line="280" w:lineRule="atLeast"/>
      <w:outlineLvl w:val="2"/>
    </w:pPr>
    <w:rPr>
      <w:rFonts w:ascii="Calisto MT" w:hAnsi="Calisto MT"/>
      <w:color w:val="auto"/>
      <w:sz w:val="25"/>
      <w:szCs w:val="22"/>
    </w:rPr>
  </w:style>
  <w:style w:type="paragraph" w:styleId="Heading4">
    <w:name w:val="heading 4"/>
    <w:basedOn w:val="Heading3"/>
    <w:next w:val="BodyText"/>
    <w:link w:val="Heading4Char"/>
    <w:qFormat/>
    <w:rsid w:val="00160C29"/>
    <w:pPr>
      <w:numPr>
        <w:ilvl w:val="3"/>
      </w:numPr>
      <w:spacing w:before="400" w:line="260" w:lineRule="atLeast"/>
      <w:outlineLvl w:val="3"/>
    </w:pPr>
    <w:rPr>
      <w:color w:val="6F6652" w:themeColor="text2"/>
      <w:sz w:val="21"/>
    </w:rPr>
  </w:style>
  <w:style w:type="paragraph" w:styleId="Heading5">
    <w:name w:val="heading 5"/>
    <w:basedOn w:val="Heading4"/>
    <w:next w:val="BodyText"/>
    <w:link w:val="Heading5Char"/>
    <w:rsid w:val="00742A5F"/>
    <w:pPr>
      <w:numPr>
        <w:ilvl w:val="4"/>
      </w:numPr>
      <w:outlineLvl w:val="4"/>
    </w:pPr>
    <w:rPr>
      <w:rFonts w:asciiTheme="minorHAnsi" w:hAnsiTheme="minorHAnsi"/>
      <w:b w:val="0"/>
    </w:rPr>
  </w:style>
  <w:style w:type="paragraph" w:styleId="Heading6">
    <w:name w:val="heading 6"/>
    <w:basedOn w:val="Heading1"/>
    <w:next w:val="BodyText"/>
    <w:link w:val="Heading6Char"/>
    <w:qFormat/>
    <w:rsid w:val="00160C29"/>
    <w:pPr>
      <w:numPr>
        <w:ilvl w:val="5"/>
      </w:numPr>
      <w:outlineLvl w:val="5"/>
    </w:pPr>
    <w:rPr>
      <w:bCs/>
    </w:rPr>
  </w:style>
  <w:style w:type="paragraph" w:styleId="Heading7">
    <w:name w:val="heading 7"/>
    <w:basedOn w:val="Heading2"/>
    <w:next w:val="BodyText"/>
    <w:link w:val="Heading7Char"/>
    <w:qFormat/>
    <w:rsid w:val="00182068"/>
    <w:pPr>
      <w:numPr>
        <w:ilvl w:val="6"/>
      </w:numPr>
      <w:outlineLvl w:val="6"/>
    </w:pPr>
    <w:rPr>
      <w:rFonts w:ascii="Calisto MT" w:hAnsi="Calisto MT"/>
    </w:rPr>
  </w:style>
  <w:style w:type="paragraph" w:styleId="Heading8">
    <w:name w:val="heading 8"/>
    <w:basedOn w:val="Heading3"/>
    <w:next w:val="BodyText"/>
    <w:link w:val="Heading8Char"/>
    <w:qFormat/>
    <w:rsid w:val="00160C29"/>
    <w:pPr>
      <w:numPr>
        <w:ilvl w:val="7"/>
      </w:numPr>
      <w:outlineLvl w:val="7"/>
    </w:pPr>
  </w:style>
  <w:style w:type="paragraph" w:styleId="Heading9">
    <w:name w:val="heading 9"/>
    <w:basedOn w:val="Heading4"/>
    <w:next w:val="BodyText"/>
    <w:link w:val="Heading9Char"/>
    <w:qFormat/>
    <w:rsid w:val="00160C29"/>
    <w:pPr>
      <w:numPr>
        <w:ilvl w:val="8"/>
        <w:numId w:val="5"/>
      </w:numPr>
      <w:outlineLvl w:val="8"/>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Bullets">
    <w:name w:val="ListBullets"/>
    <w:uiPriority w:val="99"/>
    <w:rsid w:val="00B974A4"/>
    <w:pPr>
      <w:numPr>
        <w:numId w:val="11"/>
      </w:numPr>
    </w:pPr>
  </w:style>
  <w:style w:type="paragraph" w:styleId="ListBullet3">
    <w:name w:val="List Bullet 3"/>
    <w:basedOn w:val="ListBullet2"/>
    <w:uiPriority w:val="2"/>
    <w:rsid w:val="00114298"/>
    <w:pPr>
      <w:numPr>
        <w:ilvl w:val="2"/>
      </w:numPr>
    </w:pPr>
  </w:style>
  <w:style w:type="paragraph" w:styleId="ListNumber">
    <w:name w:val="List Number"/>
    <w:basedOn w:val="BodyText"/>
    <w:uiPriority w:val="2"/>
    <w:qFormat/>
    <w:rsid w:val="00160C29"/>
    <w:pPr>
      <w:numPr>
        <w:numId w:val="31"/>
      </w:numPr>
      <w:spacing w:before="70"/>
    </w:pPr>
  </w:style>
  <w:style w:type="paragraph" w:styleId="ListBullet">
    <w:name w:val="List Bullet"/>
    <w:basedOn w:val="BodyText"/>
    <w:link w:val="ListBulletChar"/>
    <w:uiPriority w:val="2"/>
    <w:qFormat/>
    <w:rsid w:val="00160C29"/>
    <w:pPr>
      <w:numPr>
        <w:numId w:val="11"/>
      </w:numPr>
      <w:spacing w:before="70"/>
    </w:pPr>
  </w:style>
  <w:style w:type="paragraph" w:customStyle="1" w:styleId="Contents">
    <w:name w:val="Contents"/>
    <w:basedOn w:val="Heading1"/>
    <w:next w:val="TOC1"/>
    <w:uiPriority w:val="99"/>
    <w:rsid w:val="005C386A"/>
    <w:pPr>
      <w:pageBreakBefore w:val="0"/>
      <w:numPr>
        <w:numId w:val="0"/>
      </w:numPr>
    </w:pPr>
  </w:style>
  <w:style w:type="paragraph" w:customStyle="1" w:styleId="RecommendationNumber2">
    <w:name w:val="Recommendation Number 2"/>
    <w:basedOn w:val="RecommendationNumber"/>
    <w:uiPriority w:val="28"/>
    <w:rsid w:val="001E2A83"/>
    <w:pPr>
      <w:numPr>
        <w:ilvl w:val="1"/>
      </w:numPr>
    </w:pPr>
  </w:style>
  <w:style w:type="paragraph" w:customStyle="1" w:styleId="RecommendationHeading">
    <w:name w:val="Recommendation Heading"/>
    <w:basedOn w:val="BodyText"/>
    <w:next w:val="RecommendationNumber"/>
    <w:uiPriority w:val="28"/>
    <w:unhideWhenUsed/>
    <w:rsid w:val="00CA364E"/>
    <w:pPr>
      <w:spacing w:before="280"/>
    </w:pPr>
    <w:rPr>
      <w:rFonts w:ascii="Franklin Gothic Demi" w:hAnsi="Franklin Gothic Demi"/>
      <w:caps/>
      <w:color w:val="6F6652" w:themeColor="text2"/>
      <w:spacing w:val="10"/>
    </w:rPr>
  </w:style>
  <w:style w:type="paragraph" w:customStyle="1" w:styleId="Subtitlebox">
    <w:name w:val="Subtitle box"/>
    <w:aliases w:val="chart,table"/>
    <w:basedOn w:val="Caption"/>
    <w:uiPriority w:val="5"/>
    <w:rsid w:val="00425BAF"/>
    <w:pPr>
      <w:spacing w:before="0"/>
    </w:pPr>
    <w:rPr>
      <w:rFonts w:ascii="Franklin Gothic Book" w:hAnsi="Franklin Gothic Book"/>
      <w:sz w:val="17"/>
    </w:rPr>
  </w:style>
  <w:style w:type="paragraph" w:styleId="BodyText">
    <w:name w:val="Body Text"/>
    <w:aliases w:val="bt,Concepto,Body Text - Level 2,Body Text Char2 Char,Body Text Char Char1 Char,Body Text Char1 Char Char Char,Body Text Char Char Char Char Char,Body Text Char1 Char1 Char,Body Text Char Char Char1 Char,Body Text Char2 Char Char Char,t1,Body"/>
    <w:basedOn w:val="Normal"/>
    <w:link w:val="BodyTextChar"/>
    <w:uiPriority w:val="2"/>
    <w:qFormat/>
    <w:rsid w:val="00160C29"/>
    <w:pPr>
      <w:spacing w:before="140"/>
    </w:pPr>
    <w:rPr>
      <w:rFonts w:asciiTheme="minorHAnsi" w:eastAsia="Times New Roman" w:hAnsiTheme="minorHAnsi"/>
    </w:rPr>
  </w:style>
  <w:style w:type="paragraph" w:styleId="ListNumber2">
    <w:name w:val="List Number 2"/>
    <w:basedOn w:val="BodyText"/>
    <w:uiPriority w:val="2"/>
    <w:rsid w:val="00497862"/>
    <w:pPr>
      <w:numPr>
        <w:ilvl w:val="1"/>
        <w:numId w:val="31"/>
      </w:numPr>
      <w:spacing w:before="40"/>
    </w:pPr>
  </w:style>
  <w:style w:type="character" w:customStyle="1" w:styleId="BodyTextChar">
    <w:name w:val="Body Text Char"/>
    <w:aliases w:val="bt Char,Concepto Char,Body Text - Level 2 Char,Body Text Char2 Char Char,Body Text Char Char1 Char Char,Body Text Char1 Char Char Char Char,Body Text Char Char Char Char Char Char,Body Text Char1 Char1 Char Char,t1 Char,Body Char"/>
    <w:link w:val="BodyText"/>
    <w:uiPriority w:val="2"/>
    <w:rsid w:val="00160C29"/>
    <w:rPr>
      <w:rFonts w:asciiTheme="minorHAnsi" w:eastAsia="Times New Roman" w:hAnsiTheme="minorHAnsi"/>
    </w:rPr>
  </w:style>
  <w:style w:type="paragraph" w:styleId="Caption">
    <w:name w:val="caption"/>
    <w:basedOn w:val="BodyText"/>
    <w:next w:val="Subtitlebox"/>
    <w:link w:val="CaptionChar"/>
    <w:uiPriority w:val="99"/>
    <w:unhideWhenUsed/>
    <w:qFormat/>
    <w:rsid w:val="00160C29"/>
    <w:pPr>
      <w:keepNext/>
      <w:spacing w:before="360" w:after="80" w:line="260" w:lineRule="atLeast"/>
    </w:pPr>
    <w:rPr>
      <w:rFonts w:ascii="Franklin Gothic Demi" w:hAnsi="Franklin Gothic Demi"/>
      <w:szCs w:val="20"/>
    </w:rPr>
  </w:style>
  <w:style w:type="paragraph" w:customStyle="1" w:styleId="BoxHeading1">
    <w:name w:val="Box Heading 1"/>
    <w:basedOn w:val="Heading4"/>
    <w:next w:val="BodyText"/>
    <w:uiPriority w:val="9"/>
    <w:rsid w:val="009D667E"/>
    <w:pPr>
      <w:spacing w:before="240"/>
    </w:pPr>
    <w:rPr>
      <w:rFonts w:ascii="Franklin Gothic Demi" w:hAnsi="Franklin Gothic Demi"/>
      <w:b w:val="0"/>
      <w:i w:val="0"/>
      <w:color w:val="F61D12" w:themeColor="accent2"/>
    </w:rPr>
  </w:style>
  <w:style w:type="paragraph" w:customStyle="1" w:styleId="BoxHeading2">
    <w:name w:val="Box Heading 2"/>
    <w:basedOn w:val="BoxHeading1"/>
    <w:next w:val="BodyText"/>
    <w:uiPriority w:val="9"/>
    <w:rsid w:val="00F21CFB"/>
    <w:pPr>
      <w:spacing w:before="200"/>
    </w:pPr>
    <w:rPr>
      <w:rFonts w:ascii="Franklin Gothic Medium" w:hAnsi="Franklin Gothic Medium"/>
      <w:szCs w:val="20"/>
    </w:rPr>
  </w:style>
  <w:style w:type="paragraph" w:customStyle="1" w:styleId="ChartText">
    <w:name w:val="Chart Text"/>
    <w:basedOn w:val="TableTextEntries"/>
    <w:link w:val="ChartTextChar"/>
    <w:uiPriority w:val="23"/>
    <w:rsid w:val="00D10883"/>
    <w:pPr>
      <w:spacing w:before="0" w:after="0"/>
    </w:pPr>
    <w:rPr>
      <w:rFonts w:ascii="Franklin Gothic Medium" w:hAnsi="Franklin Gothic Medium"/>
    </w:rPr>
  </w:style>
  <w:style w:type="character" w:customStyle="1" w:styleId="ChartTextChar">
    <w:name w:val="Chart Text Char"/>
    <w:link w:val="ChartText"/>
    <w:uiPriority w:val="23"/>
    <w:rsid w:val="00D10883"/>
    <w:rPr>
      <w:rFonts w:ascii="Franklin Gothic Medium" w:eastAsia="Times New Roman" w:hAnsi="Franklin Gothic Medium"/>
      <w:sz w:val="16"/>
      <w:szCs w:val="18"/>
      <w:lang w:eastAsia="en-US"/>
    </w:rPr>
  </w:style>
  <w:style w:type="paragraph" w:customStyle="1" w:styleId="ChartBoldText">
    <w:name w:val="Chart Bold Text"/>
    <w:basedOn w:val="ChartText"/>
    <w:next w:val="ChartText"/>
    <w:uiPriority w:val="23"/>
    <w:rsid w:val="00DA2AB5"/>
    <w:pPr>
      <w:jc w:val="center"/>
    </w:pPr>
    <w:rPr>
      <w:rFonts w:ascii="Franklin Gothic Demi" w:hAnsi="Franklin Gothic Demi"/>
      <w:szCs w:val="17"/>
    </w:rPr>
  </w:style>
  <w:style w:type="paragraph" w:customStyle="1" w:styleId="ChartHighlight">
    <w:name w:val="Chart Highlight"/>
    <w:basedOn w:val="ChartBoldText"/>
    <w:uiPriority w:val="22"/>
    <w:rsid w:val="00DA2AB5"/>
    <w:pPr>
      <w:spacing w:line="220" w:lineRule="atLeast"/>
    </w:pPr>
    <w:rPr>
      <w:caps/>
      <w:sz w:val="20"/>
    </w:rPr>
  </w:style>
  <w:style w:type="paragraph" w:customStyle="1" w:styleId="Client">
    <w:name w:val="Client"/>
    <w:basedOn w:val="BodyText"/>
    <w:uiPriority w:val="32"/>
    <w:rsid w:val="00DA40B0"/>
    <w:pPr>
      <w:spacing w:before="0"/>
    </w:pPr>
    <w:rPr>
      <w:i/>
      <w:sz w:val="25"/>
    </w:rPr>
  </w:style>
  <w:style w:type="character" w:styleId="CommentReference">
    <w:name w:val="annotation reference"/>
    <w:basedOn w:val="BodyTextChar"/>
    <w:uiPriority w:val="99"/>
    <w:semiHidden/>
    <w:rsid w:val="000B2602"/>
    <w:rPr>
      <w:rFonts w:ascii="Franklin Gothic Demi" w:eastAsia="Times New Roman" w:hAnsi="Franklin Gothic Demi" w:cs="Times New Roman"/>
      <w:b w:val="0"/>
      <w:vanish/>
      <w:color w:val="FF00FF"/>
      <w:sz w:val="18"/>
      <w:szCs w:val="16"/>
    </w:rPr>
  </w:style>
  <w:style w:type="paragraph" w:styleId="CommentText">
    <w:name w:val="annotation text"/>
    <w:basedOn w:val="BodyText"/>
    <w:link w:val="CommentTextChar"/>
    <w:uiPriority w:val="99"/>
    <w:semiHidden/>
    <w:rsid w:val="00D83A2B"/>
    <w:pPr>
      <w:spacing w:before="80" w:line="240" w:lineRule="atLeast"/>
    </w:pPr>
    <w:rPr>
      <w:sz w:val="20"/>
      <w:szCs w:val="20"/>
    </w:rPr>
  </w:style>
  <w:style w:type="character" w:customStyle="1" w:styleId="CommentTextChar">
    <w:name w:val="Comment Text Char"/>
    <w:basedOn w:val="DefaultParagraphFont"/>
    <w:link w:val="CommentText"/>
    <w:uiPriority w:val="99"/>
    <w:semiHidden/>
    <w:rsid w:val="00D24560"/>
    <w:rPr>
      <w:rFonts w:asciiTheme="minorHAnsi" w:eastAsia="Times New Roman" w:hAnsiTheme="minorHAnsi"/>
      <w:sz w:val="20"/>
      <w:szCs w:val="20"/>
    </w:rPr>
  </w:style>
  <w:style w:type="numbering" w:customStyle="1" w:styleId="ChartListBullets">
    <w:name w:val="ChartListBullets"/>
    <w:uiPriority w:val="99"/>
    <w:rsid w:val="00CC4851"/>
    <w:pPr>
      <w:numPr>
        <w:numId w:val="3"/>
      </w:numPr>
    </w:pPr>
  </w:style>
  <w:style w:type="paragraph" w:customStyle="1" w:styleId="TableTextEntries">
    <w:name w:val="Table Text Entries"/>
    <w:basedOn w:val="BodyText"/>
    <w:uiPriority w:val="13"/>
    <w:rsid w:val="00BA1241"/>
    <w:pPr>
      <w:keepLines/>
      <w:spacing w:before="80" w:after="80" w:line="200" w:lineRule="atLeast"/>
    </w:pPr>
    <w:rPr>
      <w:rFonts w:ascii="Franklin Gothic Book" w:hAnsi="Franklin Gothic Book"/>
      <w:sz w:val="16"/>
      <w:szCs w:val="18"/>
      <w:lang w:eastAsia="en-US"/>
    </w:rPr>
  </w:style>
  <w:style w:type="paragraph" w:customStyle="1" w:styleId="Note">
    <w:name w:val="Note"/>
    <w:basedOn w:val="TableTextEntries"/>
    <w:next w:val="Source"/>
    <w:link w:val="NoteCharChar"/>
    <w:uiPriority w:val="15"/>
    <w:rsid w:val="008D63BD"/>
    <w:pPr>
      <w:spacing w:before="40" w:after="0" w:line="180" w:lineRule="atLeast"/>
    </w:pPr>
    <w:rPr>
      <w:sz w:val="14"/>
      <w:szCs w:val="16"/>
    </w:rPr>
  </w:style>
  <w:style w:type="character" w:customStyle="1" w:styleId="NoteCharChar">
    <w:name w:val="Note Char Char"/>
    <w:link w:val="Note"/>
    <w:uiPriority w:val="15"/>
    <w:rsid w:val="008D63BD"/>
    <w:rPr>
      <w:rFonts w:ascii="Franklin Gothic Medium" w:eastAsia="Times New Roman" w:hAnsi="Franklin Gothic Medium" w:cs="Times New Roman"/>
      <w:sz w:val="14"/>
      <w:szCs w:val="16"/>
      <w:lang w:eastAsia="en-US"/>
    </w:rPr>
  </w:style>
  <w:style w:type="paragraph" w:customStyle="1" w:styleId="Source">
    <w:name w:val="Source"/>
    <w:basedOn w:val="Note"/>
    <w:next w:val="BodyText"/>
    <w:link w:val="SourceChar"/>
    <w:uiPriority w:val="16"/>
    <w:qFormat/>
    <w:rsid w:val="008D63BD"/>
    <w:pPr>
      <w:spacing w:after="60"/>
    </w:pPr>
  </w:style>
  <w:style w:type="paragraph" w:customStyle="1" w:styleId="Continued">
    <w:name w:val="Continued"/>
    <w:basedOn w:val="Source"/>
    <w:next w:val="BodyText"/>
    <w:link w:val="ContinuedChar"/>
    <w:uiPriority w:val="17"/>
    <w:rsid w:val="00BA1241"/>
    <w:pPr>
      <w:jc w:val="right"/>
    </w:pPr>
  </w:style>
  <w:style w:type="paragraph" w:styleId="Title">
    <w:name w:val="Title"/>
    <w:basedOn w:val="Normal"/>
    <w:next w:val="Subtitle"/>
    <w:link w:val="TitleChar"/>
    <w:uiPriority w:val="29"/>
    <w:qFormat/>
    <w:rsid w:val="00160C29"/>
    <w:pPr>
      <w:spacing w:line="500" w:lineRule="atLeast"/>
    </w:pPr>
    <w:rPr>
      <w:rFonts w:asciiTheme="majorHAnsi" w:eastAsia="Times New Roman" w:hAnsiTheme="majorHAnsi"/>
      <w:spacing w:val="-2"/>
      <w:kern w:val="28"/>
      <w:sz w:val="44"/>
      <w:szCs w:val="48"/>
    </w:rPr>
  </w:style>
  <w:style w:type="character" w:customStyle="1" w:styleId="TitleChar">
    <w:name w:val="Title Char"/>
    <w:basedOn w:val="DefaultParagraphFont"/>
    <w:link w:val="Title"/>
    <w:uiPriority w:val="29"/>
    <w:rsid w:val="00160C29"/>
    <w:rPr>
      <w:rFonts w:asciiTheme="majorHAnsi" w:eastAsia="Times New Roman" w:hAnsiTheme="majorHAnsi"/>
      <w:spacing w:val="-2"/>
      <w:kern w:val="28"/>
      <w:sz w:val="44"/>
      <w:szCs w:val="48"/>
    </w:rPr>
  </w:style>
  <w:style w:type="paragraph" w:styleId="Subtitle">
    <w:name w:val="Subtitle"/>
    <w:basedOn w:val="Title"/>
    <w:link w:val="SubtitleChar"/>
    <w:uiPriority w:val="30"/>
    <w:qFormat/>
    <w:rsid w:val="00160C29"/>
    <w:pPr>
      <w:spacing w:before="280" w:line="320" w:lineRule="atLeast"/>
    </w:pPr>
    <w:rPr>
      <w:sz w:val="25"/>
      <w:szCs w:val="28"/>
    </w:rPr>
  </w:style>
  <w:style w:type="character" w:customStyle="1" w:styleId="SubtitleChar">
    <w:name w:val="Subtitle Char"/>
    <w:basedOn w:val="DefaultParagraphFont"/>
    <w:link w:val="Subtitle"/>
    <w:uiPriority w:val="30"/>
    <w:rsid w:val="00160C29"/>
    <w:rPr>
      <w:rFonts w:asciiTheme="majorHAnsi" w:eastAsia="Times New Roman" w:hAnsiTheme="majorHAnsi"/>
      <w:spacing w:val="-2"/>
      <w:kern w:val="28"/>
      <w:sz w:val="25"/>
      <w:szCs w:val="28"/>
    </w:rPr>
  </w:style>
  <w:style w:type="paragraph" w:styleId="Date">
    <w:name w:val="Date"/>
    <w:basedOn w:val="Subtitle"/>
    <w:link w:val="DateChar"/>
    <w:uiPriority w:val="33"/>
    <w:rsid w:val="00DA40B0"/>
    <w:pPr>
      <w:spacing w:before="140" w:line="280" w:lineRule="atLeast"/>
    </w:pPr>
    <w:rPr>
      <w:i/>
      <w:color w:val="6F6652" w:themeColor="text2"/>
      <w:spacing w:val="0"/>
    </w:rPr>
  </w:style>
  <w:style w:type="character" w:customStyle="1" w:styleId="DateChar">
    <w:name w:val="Date Char"/>
    <w:basedOn w:val="DefaultParagraphFont"/>
    <w:link w:val="Date"/>
    <w:uiPriority w:val="33"/>
    <w:rsid w:val="001624ED"/>
    <w:rPr>
      <w:rFonts w:asciiTheme="majorHAnsi" w:eastAsia="Times New Roman" w:hAnsiTheme="majorHAnsi"/>
      <w:i/>
      <w:color w:val="6F6652" w:themeColor="text2"/>
      <w:kern w:val="28"/>
      <w:sz w:val="25"/>
      <w:szCs w:val="28"/>
    </w:rPr>
  </w:style>
  <w:style w:type="character" w:customStyle="1" w:styleId="DraftingNote">
    <w:name w:val="Drafting Note"/>
    <w:uiPriority w:val="2"/>
    <w:rsid w:val="00F31AEF"/>
    <w:rPr>
      <w:rFonts w:asciiTheme="minorHAnsi" w:hAnsiTheme="minorHAnsi"/>
      <w:b/>
      <w:color w:val="0070C0"/>
      <w:u w:val="dotted"/>
    </w:rPr>
  </w:style>
  <w:style w:type="paragraph" w:styleId="Footer">
    <w:name w:val="footer"/>
    <w:basedOn w:val="BodyText"/>
    <w:link w:val="FooterChar"/>
    <w:uiPriority w:val="99"/>
    <w:rsid w:val="00B52205"/>
    <w:pPr>
      <w:spacing w:before="0" w:line="200" w:lineRule="atLeast"/>
    </w:pPr>
    <w:rPr>
      <w:i/>
      <w:color w:val="6F6652" w:themeColor="text2"/>
      <w:sz w:val="16"/>
      <w:szCs w:val="14"/>
    </w:rPr>
  </w:style>
  <w:style w:type="character" w:customStyle="1" w:styleId="FooterChar">
    <w:name w:val="Footer Char"/>
    <w:basedOn w:val="DefaultParagraphFont"/>
    <w:link w:val="Footer"/>
    <w:uiPriority w:val="99"/>
    <w:rsid w:val="001624ED"/>
    <w:rPr>
      <w:rFonts w:asciiTheme="minorHAnsi" w:eastAsia="Times New Roman" w:hAnsiTheme="minorHAnsi"/>
      <w:i/>
      <w:color w:val="6F6652" w:themeColor="text2"/>
      <w:sz w:val="16"/>
      <w:szCs w:val="14"/>
    </w:rPr>
  </w:style>
  <w:style w:type="character" w:styleId="FootnoteReference">
    <w:name w:val="footnote reference"/>
    <w:uiPriority w:val="99"/>
    <w:unhideWhenUsed/>
    <w:rsid w:val="008A036A"/>
    <w:rPr>
      <w:rFonts w:ascii="Calisto MT" w:hAnsi="Calisto MT"/>
      <w:b w:val="0"/>
      <w:i w:val="0"/>
      <w:color w:val="auto"/>
      <w:w w:val="100"/>
      <w:position w:val="4"/>
      <w:sz w:val="18"/>
      <w:szCs w:val="21"/>
      <w:vertAlign w:val="baseline"/>
    </w:rPr>
  </w:style>
  <w:style w:type="paragraph" w:styleId="FootnoteText">
    <w:name w:val="footnote text"/>
    <w:basedOn w:val="BodyText"/>
    <w:link w:val="FootnoteTextChar"/>
    <w:uiPriority w:val="25"/>
    <w:unhideWhenUsed/>
    <w:rsid w:val="008A036A"/>
    <w:pPr>
      <w:spacing w:before="80" w:line="240" w:lineRule="atLeast"/>
      <w:ind w:left="284" w:hanging="284"/>
    </w:pPr>
    <w:rPr>
      <w:sz w:val="19"/>
      <w:szCs w:val="18"/>
    </w:rPr>
  </w:style>
  <w:style w:type="character" w:customStyle="1" w:styleId="FootnoteTextChar">
    <w:name w:val="Footnote Text Char"/>
    <w:basedOn w:val="DefaultParagraphFont"/>
    <w:link w:val="FootnoteText"/>
    <w:uiPriority w:val="25"/>
    <w:rsid w:val="002812E4"/>
    <w:rPr>
      <w:rFonts w:asciiTheme="minorHAnsi" w:eastAsia="Times New Roman" w:hAnsiTheme="minorHAnsi"/>
      <w:sz w:val="19"/>
      <w:szCs w:val="18"/>
    </w:rPr>
  </w:style>
  <w:style w:type="paragraph" w:styleId="Header">
    <w:name w:val="header"/>
    <w:basedOn w:val="BodyText"/>
    <w:link w:val="HeaderChar"/>
    <w:uiPriority w:val="99"/>
    <w:rsid w:val="006D44B3"/>
    <w:pPr>
      <w:tabs>
        <w:tab w:val="left" w:pos="-567"/>
        <w:tab w:val="left" w:pos="0"/>
        <w:tab w:val="right" w:pos="7938"/>
        <w:tab w:val="right" w:pos="8505"/>
      </w:tabs>
      <w:spacing w:before="0" w:line="240" w:lineRule="auto"/>
      <w:ind w:left="-2268" w:right="-2268"/>
    </w:pPr>
    <w:rPr>
      <w:rFonts w:ascii="Franklin Gothic Medium" w:hAnsi="Franklin Gothic Medium"/>
      <w:sz w:val="14"/>
      <w:szCs w:val="14"/>
    </w:rPr>
  </w:style>
  <w:style w:type="character" w:customStyle="1" w:styleId="HeaderChar">
    <w:name w:val="Header Char"/>
    <w:basedOn w:val="DefaultParagraphFont"/>
    <w:link w:val="Header"/>
    <w:uiPriority w:val="99"/>
    <w:rsid w:val="006D44B3"/>
    <w:rPr>
      <w:rFonts w:ascii="Franklin Gothic Medium" w:eastAsia="Times New Roman" w:hAnsi="Franklin Gothic Medium"/>
      <w:sz w:val="14"/>
      <w:szCs w:val="14"/>
    </w:rPr>
  </w:style>
  <w:style w:type="character" w:customStyle="1" w:styleId="Heading1Char">
    <w:name w:val="Heading 1 Char"/>
    <w:basedOn w:val="DefaultParagraphFont"/>
    <w:link w:val="Heading1"/>
    <w:rsid w:val="00160C29"/>
    <w:rPr>
      <w:rFonts w:asciiTheme="majorHAnsi" w:eastAsia="Times New Roman" w:hAnsiTheme="majorHAnsi"/>
      <w:i/>
      <w:kern w:val="28"/>
      <w:sz w:val="36"/>
      <w:szCs w:val="32"/>
    </w:rPr>
  </w:style>
  <w:style w:type="character" w:customStyle="1" w:styleId="Heading2Char">
    <w:name w:val="Heading 2 Char"/>
    <w:basedOn w:val="DefaultParagraphFont"/>
    <w:link w:val="Heading2"/>
    <w:rsid w:val="00160C29"/>
    <w:rPr>
      <w:rFonts w:asciiTheme="majorHAnsi" w:eastAsia="Times New Roman" w:hAnsiTheme="majorHAnsi"/>
      <w:b/>
      <w:i/>
      <w:color w:val="F61D12" w:themeColor="accent2"/>
      <w:kern w:val="28"/>
      <w:sz w:val="30"/>
      <w:szCs w:val="26"/>
    </w:rPr>
  </w:style>
  <w:style w:type="paragraph" w:styleId="ListBullet2">
    <w:name w:val="List Bullet 2"/>
    <w:basedOn w:val="ListBullet"/>
    <w:uiPriority w:val="2"/>
    <w:rsid w:val="004C31EE"/>
    <w:pPr>
      <w:numPr>
        <w:ilvl w:val="1"/>
      </w:numPr>
      <w:spacing w:before="40"/>
      <w:ind w:left="568" w:hanging="284"/>
    </w:pPr>
  </w:style>
  <w:style w:type="character" w:customStyle="1" w:styleId="Heading3Char">
    <w:name w:val="Heading 3 Char"/>
    <w:basedOn w:val="DefaultParagraphFont"/>
    <w:link w:val="Heading3"/>
    <w:rsid w:val="00160C29"/>
    <w:rPr>
      <w:rFonts w:eastAsia="Times New Roman"/>
      <w:b/>
      <w:i/>
      <w:kern w:val="28"/>
      <w:sz w:val="25"/>
      <w:szCs w:val="22"/>
    </w:rPr>
  </w:style>
  <w:style w:type="character" w:customStyle="1" w:styleId="Heading4Char">
    <w:name w:val="Heading 4 Char"/>
    <w:basedOn w:val="DefaultParagraphFont"/>
    <w:link w:val="Heading4"/>
    <w:rsid w:val="00160C29"/>
    <w:rPr>
      <w:rFonts w:eastAsia="Times New Roman"/>
      <w:b/>
      <w:i/>
      <w:color w:val="6F6652" w:themeColor="text2"/>
      <w:kern w:val="28"/>
      <w:szCs w:val="22"/>
    </w:rPr>
  </w:style>
  <w:style w:type="character" w:customStyle="1" w:styleId="Heading5Char">
    <w:name w:val="Heading 5 Char"/>
    <w:basedOn w:val="DefaultParagraphFont"/>
    <w:link w:val="Heading5"/>
    <w:rsid w:val="00742A5F"/>
    <w:rPr>
      <w:rFonts w:asciiTheme="minorHAnsi" w:eastAsia="Times New Roman" w:hAnsiTheme="minorHAnsi"/>
      <w:i/>
      <w:color w:val="6F6652" w:themeColor="text2"/>
      <w:kern w:val="28"/>
      <w:szCs w:val="22"/>
    </w:rPr>
  </w:style>
  <w:style w:type="character" w:customStyle="1" w:styleId="Heading6Char">
    <w:name w:val="Heading 6 Char"/>
    <w:basedOn w:val="DefaultParagraphFont"/>
    <w:link w:val="Heading6"/>
    <w:rsid w:val="00160C29"/>
    <w:rPr>
      <w:rFonts w:asciiTheme="majorHAnsi" w:eastAsia="Times New Roman" w:hAnsiTheme="majorHAnsi"/>
      <w:bCs/>
      <w:i/>
      <w:kern w:val="28"/>
      <w:sz w:val="36"/>
      <w:szCs w:val="32"/>
    </w:rPr>
  </w:style>
  <w:style w:type="character" w:customStyle="1" w:styleId="Heading7Char">
    <w:name w:val="Heading 7 Char"/>
    <w:basedOn w:val="DefaultParagraphFont"/>
    <w:link w:val="Heading7"/>
    <w:rsid w:val="00182068"/>
    <w:rPr>
      <w:rFonts w:eastAsia="Times New Roman"/>
      <w:b/>
      <w:i/>
      <w:color w:val="F61D12" w:themeColor="accent2"/>
      <w:kern w:val="28"/>
      <w:sz w:val="30"/>
      <w:szCs w:val="26"/>
    </w:rPr>
  </w:style>
  <w:style w:type="character" w:customStyle="1" w:styleId="Heading8Char">
    <w:name w:val="Heading 8 Char"/>
    <w:basedOn w:val="DefaultParagraphFont"/>
    <w:link w:val="Heading8"/>
    <w:rsid w:val="00160C29"/>
    <w:rPr>
      <w:rFonts w:eastAsia="Times New Roman"/>
      <w:b/>
      <w:i/>
      <w:kern w:val="28"/>
      <w:sz w:val="25"/>
      <w:szCs w:val="22"/>
    </w:rPr>
  </w:style>
  <w:style w:type="character" w:customStyle="1" w:styleId="Heading9Char">
    <w:name w:val="Heading 9 Char"/>
    <w:basedOn w:val="DefaultParagraphFont"/>
    <w:link w:val="Heading9"/>
    <w:rsid w:val="00160C29"/>
    <w:rPr>
      <w:rFonts w:eastAsia="Times New Roman"/>
      <w:b/>
      <w:i/>
      <w:kern w:val="28"/>
      <w:szCs w:val="22"/>
    </w:rPr>
  </w:style>
  <w:style w:type="character" w:styleId="Hyperlink">
    <w:name w:val="Hyperlink"/>
    <w:uiPriority w:val="99"/>
    <w:semiHidden/>
    <w:rsid w:val="00FE6AD6"/>
    <w:rPr>
      <w:b w:val="0"/>
      <w:i w:val="0"/>
      <w:color w:val="6F6652" w:themeColor="text2"/>
      <w:u w:val="none"/>
    </w:rPr>
  </w:style>
  <w:style w:type="paragraph" w:customStyle="1" w:styleId="Invisiblepara">
    <w:name w:val="Invisible para"/>
    <w:basedOn w:val="Normal"/>
    <w:uiPriority w:val="99"/>
    <w:rsid w:val="00664723"/>
    <w:pPr>
      <w:keepNext/>
      <w:spacing w:before="320" w:line="80" w:lineRule="exact"/>
    </w:pPr>
    <w:rPr>
      <w:rFonts w:eastAsia="Times New Roman"/>
      <w:szCs w:val="20"/>
    </w:rPr>
  </w:style>
  <w:style w:type="character" w:customStyle="1" w:styleId="NoteLabel">
    <w:name w:val="Note Label"/>
    <w:uiPriority w:val="15"/>
    <w:rsid w:val="008D63BD"/>
    <w:rPr>
      <w:rFonts w:ascii="Franklin Gothic Demi" w:hAnsi="Franklin Gothic Demi"/>
      <w:b w:val="0"/>
      <w:i w:val="0"/>
      <w:color w:val="9B917E" w:themeColor="accent4"/>
      <w:position w:val="4"/>
      <w:sz w:val="14"/>
      <w:szCs w:val="16"/>
    </w:rPr>
  </w:style>
  <w:style w:type="character" w:styleId="PageNumber">
    <w:name w:val="page number"/>
    <w:uiPriority w:val="99"/>
    <w:rsid w:val="00AB00C7"/>
    <w:rPr>
      <w:rFonts w:ascii="Franklin Gothic Demi" w:hAnsi="Franklin Gothic Demi"/>
      <w:b w:val="0"/>
      <w:color w:val="006B7A" w:themeColor="accent1"/>
      <w:sz w:val="20"/>
      <w:szCs w:val="20"/>
    </w:rPr>
  </w:style>
  <w:style w:type="paragraph" w:styleId="Quote">
    <w:name w:val="Quote"/>
    <w:basedOn w:val="BodyText"/>
    <w:next w:val="BodyText"/>
    <w:link w:val="QuoteChar"/>
    <w:uiPriority w:val="3"/>
    <w:qFormat/>
    <w:rsid w:val="00160C29"/>
    <w:pPr>
      <w:spacing w:before="70" w:line="260" w:lineRule="atLeast"/>
      <w:ind w:left="284"/>
    </w:pPr>
    <w:rPr>
      <w:sz w:val="19"/>
      <w:szCs w:val="20"/>
    </w:rPr>
  </w:style>
  <w:style w:type="character" w:customStyle="1" w:styleId="QuoteChar">
    <w:name w:val="Quote Char"/>
    <w:basedOn w:val="DefaultParagraphFont"/>
    <w:link w:val="Quote"/>
    <w:uiPriority w:val="3"/>
    <w:rsid w:val="00160C29"/>
    <w:rPr>
      <w:rFonts w:asciiTheme="minorHAnsi" w:eastAsia="Times New Roman" w:hAnsiTheme="minorHAnsi"/>
      <w:sz w:val="19"/>
      <w:szCs w:val="20"/>
    </w:rPr>
  </w:style>
  <w:style w:type="paragraph" w:customStyle="1" w:styleId="RecommendationNumber">
    <w:name w:val="Recommendation Number"/>
    <w:basedOn w:val="BodyText"/>
    <w:next w:val="RecommendationNumber2"/>
    <w:uiPriority w:val="28"/>
    <w:rsid w:val="002C0234"/>
    <w:pPr>
      <w:numPr>
        <w:numId w:val="10"/>
      </w:numPr>
      <w:spacing w:before="80"/>
    </w:pPr>
    <w:rPr>
      <w:rFonts w:ascii="Franklin Gothic Book" w:eastAsia="MS Mincho" w:hAnsi="Franklin Gothic Book" w:cs="MS Mincho"/>
    </w:rPr>
  </w:style>
  <w:style w:type="paragraph" w:customStyle="1" w:styleId="Reference">
    <w:name w:val="Reference"/>
    <w:basedOn w:val="BodyText"/>
    <w:uiPriority w:val="3"/>
    <w:rsid w:val="00160C29"/>
    <w:pPr>
      <w:spacing w:before="70" w:line="260" w:lineRule="atLeast"/>
      <w:ind w:left="284" w:hanging="284"/>
    </w:pPr>
    <w:rPr>
      <w:sz w:val="19"/>
      <w:szCs w:val="20"/>
    </w:rPr>
  </w:style>
  <w:style w:type="paragraph" w:customStyle="1" w:styleId="Reporttype">
    <w:name w:val="Report type"/>
    <w:basedOn w:val="Date"/>
    <w:next w:val="Title"/>
    <w:uiPriority w:val="31"/>
    <w:rsid w:val="009A4238"/>
    <w:pPr>
      <w:spacing w:before="0" w:after="280" w:line="260" w:lineRule="atLeast"/>
    </w:pPr>
    <w:rPr>
      <w:rFonts w:ascii="Franklin Gothic Demi" w:hAnsi="Franklin Gothic Demi"/>
      <w:i w:val="0"/>
      <w:caps/>
      <w:color w:val="F61D12" w:themeColor="accent2"/>
      <w:spacing w:val="44"/>
      <w:sz w:val="22"/>
    </w:rPr>
  </w:style>
  <w:style w:type="paragraph" w:customStyle="1" w:styleId="TableDataEntries">
    <w:name w:val="Table Data Entries"/>
    <w:basedOn w:val="TableTextEntries"/>
    <w:uiPriority w:val="11"/>
    <w:rsid w:val="003C4883"/>
    <w:pPr>
      <w:spacing w:before="40" w:after="40"/>
      <w:jc w:val="right"/>
    </w:pPr>
  </w:style>
  <w:style w:type="paragraph" w:customStyle="1" w:styleId="TableDataColumnHeading">
    <w:name w:val="Table Data Column Heading"/>
    <w:basedOn w:val="TableDataEntries"/>
    <w:uiPriority w:val="11"/>
    <w:rsid w:val="00E879B8"/>
    <w:pPr>
      <w:keepNext/>
      <w:spacing w:before="80" w:after="80"/>
    </w:pPr>
    <w:rPr>
      <w:rFonts w:ascii="Franklin Gothic Demi" w:hAnsi="Franklin Gothic Demi"/>
      <w:color w:val="FFFFFF"/>
    </w:rPr>
  </w:style>
  <w:style w:type="paragraph" w:customStyle="1" w:styleId="TableHeading1">
    <w:name w:val="Table Heading 1"/>
    <w:basedOn w:val="TableTextEntries"/>
    <w:next w:val="TableTextEntries"/>
    <w:uiPriority w:val="10"/>
    <w:rsid w:val="00FC141A"/>
    <w:pPr>
      <w:spacing w:before="140"/>
    </w:pPr>
    <w:rPr>
      <w:rFonts w:ascii="Franklin Gothic Demi" w:hAnsi="Franklin Gothic Demi"/>
      <w:color w:val="6F6652" w:themeColor="text2"/>
    </w:rPr>
  </w:style>
  <w:style w:type="paragraph" w:customStyle="1" w:styleId="TableHeading2">
    <w:name w:val="Table Heading 2"/>
    <w:basedOn w:val="TableHeading1"/>
    <w:next w:val="TableTextEntries"/>
    <w:uiPriority w:val="10"/>
    <w:rsid w:val="00591C8C"/>
    <w:pPr>
      <w:spacing w:before="80"/>
    </w:pPr>
    <w:rPr>
      <w:rFonts w:ascii="Franklin Gothic Medium" w:hAnsi="Franklin Gothic Medium"/>
    </w:rPr>
  </w:style>
  <w:style w:type="paragraph" w:customStyle="1" w:styleId="TableTextColumnHeading">
    <w:name w:val="Table Text Column Heading"/>
    <w:basedOn w:val="TableDataColumnHeading"/>
    <w:uiPriority w:val="13"/>
    <w:rsid w:val="00D950CE"/>
    <w:pPr>
      <w:jc w:val="left"/>
    </w:pPr>
  </w:style>
  <w:style w:type="paragraph" w:customStyle="1" w:styleId="TableUnit">
    <w:name w:val="Table Unit"/>
    <w:basedOn w:val="TableDataColumnHeading"/>
    <w:next w:val="TableDataEntries"/>
    <w:uiPriority w:val="11"/>
    <w:rsid w:val="00AF5770"/>
    <w:rPr>
      <w:rFonts w:ascii="Franklin Gothic Book" w:hAnsi="Franklin Gothic Book"/>
      <w:color w:val="auto"/>
      <w:szCs w:val="17"/>
    </w:rPr>
  </w:style>
  <w:style w:type="paragraph" w:styleId="TOC1">
    <w:name w:val="toc 1"/>
    <w:basedOn w:val="BodyText"/>
    <w:next w:val="TOC2"/>
    <w:uiPriority w:val="39"/>
    <w:rsid w:val="006B34C3"/>
    <w:pPr>
      <w:tabs>
        <w:tab w:val="left" w:pos="340"/>
        <w:tab w:val="right" w:pos="7938"/>
      </w:tabs>
      <w:spacing w:line="260" w:lineRule="atLeast"/>
      <w:ind w:right="567"/>
    </w:pPr>
    <w:rPr>
      <w:rFonts w:ascii="Franklin Gothic Demi" w:hAnsi="Franklin Gothic Demi"/>
      <w:szCs w:val="24"/>
    </w:rPr>
  </w:style>
  <w:style w:type="paragraph" w:styleId="TOC2">
    <w:name w:val="toc 2"/>
    <w:basedOn w:val="TOC1"/>
    <w:uiPriority w:val="39"/>
    <w:rsid w:val="00D908FD"/>
    <w:pPr>
      <w:tabs>
        <w:tab w:val="clear" w:pos="340"/>
      </w:tabs>
      <w:spacing w:before="60"/>
      <w:ind w:left="340"/>
    </w:pPr>
    <w:rPr>
      <w:rFonts w:ascii="Calisto MT" w:hAnsi="Calisto MT"/>
    </w:rPr>
  </w:style>
  <w:style w:type="paragraph" w:styleId="TOC3">
    <w:name w:val="toc 3"/>
    <w:basedOn w:val="TOC2"/>
    <w:next w:val="BodyText"/>
    <w:uiPriority w:val="39"/>
    <w:semiHidden/>
    <w:rsid w:val="00D908FD"/>
    <w:pPr>
      <w:ind w:left="680"/>
    </w:pPr>
  </w:style>
  <w:style w:type="paragraph" w:styleId="TOC6">
    <w:name w:val="toc 6"/>
    <w:basedOn w:val="BodyText"/>
    <w:next w:val="BodyText"/>
    <w:uiPriority w:val="39"/>
    <w:semiHidden/>
    <w:rsid w:val="0052602A"/>
    <w:pPr>
      <w:tabs>
        <w:tab w:val="left" w:pos="284"/>
        <w:tab w:val="right" w:pos="7655"/>
      </w:tabs>
      <w:ind w:left="284" w:right="567" w:hanging="284"/>
    </w:pPr>
  </w:style>
  <w:style w:type="paragraph" w:styleId="TOC7">
    <w:name w:val="toc 7"/>
    <w:basedOn w:val="TOC6"/>
    <w:next w:val="TOC1"/>
    <w:uiPriority w:val="39"/>
    <w:semiHidden/>
    <w:rsid w:val="009C0B20"/>
    <w:pPr>
      <w:tabs>
        <w:tab w:val="left" w:pos="1418"/>
      </w:tabs>
      <w:spacing w:before="80"/>
      <w:ind w:left="709" w:hanging="425"/>
    </w:pPr>
  </w:style>
  <w:style w:type="numbering" w:customStyle="1" w:styleId="HeadingNumbers">
    <w:name w:val="HeadingNumbers"/>
    <w:uiPriority w:val="99"/>
    <w:rsid w:val="00FD7C5A"/>
    <w:pPr>
      <w:numPr>
        <w:numId w:val="5"/>
      </w:numPr>
    </w:pPr>
  </w:style>
  <w:style w:type="paragraph" w:customStyle="1" w:styleId="TableListBullet">
    <w:name w:val="Table List Bullet"/>
    <w:basedOn w:val="TableTextEntries"/>
    <w:uiPriority w:val="14"/>
    <w:rsid w:val="00E35B83"/>
    <w:pPr>
      <w:numPr>
        <w:numId w:val="9"/>
      </w:numPr>
      <w:spacing w:line="210" w:lineRule="atLeast"/>
    </w:pPr>
    <w:rPr>
      <w:szCs w:val="19"/>
    </w:rPr>
  </w:style>
  <w:style w:type="paragraph" w:customStyle="1" w:styleId="TableListBullet2">
    <w:name w:val="Table List Bullet 2"/>
    <w:basedOn w:val="TableListBullet"/>
    <w:uiPriority w:val="14"/>
    <w:rsid w:val="00B402A3"/>
    <w:pPr>
      <w:numPr>
        <w:ilvl w:val="1"/>
      </w:numPr>
    </w:pPr>
  </w:style>
  <w:style w:type="paragraph" w:customStyle="1" w:styleId="TableListNumber">
    <w:name w:val="Table List Number"/>
    <w:basedOn w:val="TableTextEntries"/>
    <w:uiPriority w:val="14"/>
    <w:rsid w:val="00497862"/>
    <w:pPr>
      <w:numPr>
        <w:numId w:val="1"/>
      </w:numPr>
      <w:spacing w:before="40" w:after="40"/>
    </w:pPr>
    <w:rPr>
      <w:szCs w:val="19"/>
    </w:rPr>
  </w:style>
  <w:style w:type="paragraph" w:customStyle="1" w:styleId="TableListNumber2">
    <w:name w:val="Table List Number 2"/>
    <w:basedOn w:val="TableListNumber"/>
    <w:uiPriority w:val="14"/>
    <w:rsid w:val="00B402A3"/>
    <w:pPr>
      <w:numPr>
        <w:ilvl w:val="1"/>
      </w:numPr>
    </w:pPr>
  </w:style>
  <w:style w:type="numbering" w:customStyle="1" w:styleId="TableListBullets">
    <w:name w:val="TableListBullets"/>
    <w:uiPriority w:val="99"/>
    <w:rsid w:val="00E35B83"/>
    <w:pPr>
      <w:numPr>
        <w:numId w:val="2"/>
      </w:numPr>
    </w:pPr>
  </w:style>
  <w:style w:type="numbering" w:customStyle="1" w:styleId="TableListNumbers">
    <w:name w:val="TableListNumbers"/>
    <w:uiPriority w:val="99"/>
    <w:rsid w:val="00497862"/>
    <w:pPr>
      <w:numPr>
        <w:numId w:val="1"/>
      </w:numPr>
    </w:pPr>
  </w:style>
  <w:style w:type="character" w:styleId="PlaceholderText">
    <w:name w:val="Placeholder Text"/>
    <w:basedOn w:val="DefaultParagraphFont"/>
    <w:uiPriority w:val="99"/>
    <w:semiHidden/>
    <w:rsid w:val="00AF4E66"/>
    <w:rPr>
      <w:color w:val="808080"/>
    </w:rPr>
  </w:style>
  <w:style w:type="paragraph" w:customStyle="1" w:styleId="ChartListBullet">
    <w:name w:val="Chart List Bullet"/>
    <w:basedOn w:val="TableListBullet"/>
    <w:uiPriority w:val="24"/>
    <w:rsid w:val="00CC4851"/>
    <w:pPr>
      <w:numPr>
        <w:numId w:val="3"/>
      </w:numPr>
      <w:spacing w:before="50" w:after="0" w:line="200" w:lineRule="atLeast"/>
    </w:pPr>
    <w:rPr>
      <w:rFonts w:ascii="Franklin Gothic Medium" w:hAnsi="Franklin Gothic Medium"/>
      <w:szCs w:val="18"/>
    </w:rPr>
  </w:style>
  <w:style w:type="paragraph" w:customStyle="1" w:styleId="ChartListBullet2">
    <w:name w:val="Chart List Bullet 2"/>
    <w:basedOn w:val="ChartText"/>
    <w:uiPriority w:val="24"/>
    <w:rsid w:val="00CC4851"/>
    <w:pPr>
      <w:numPr>
        <w:ilvl w:val="1"/>
        <w:numId w:val="3"/>
      </w:numPr>
      <w:spacing w:before="30"/>
    </w:pPr>
  </w:style>
  <w:style w:type="paragraph" w:customStyle="1" w:styleId="ChartListNumber0">
    <w:name w:val="Chart List Number"/>
    <w:basedOn w:val="ChartText"/>
    <w:uiPriority w:val="24"/>
    <w:rsid w:val="004563C5"/>
    <w:pPr>
      <w:numPr>
        <w:numId w:val="4"/>
      </w:numPr>
      <w:spacing w:before="60"/>
    </w:pPr>
  </w:style>
  <w:style w:type="numbering" w:customStyle="1" w:styleId="ChartListNumber">
    <w:name w:val="ChartListNumber"/>
    <w:uiPriority w:val="99"/>
    <w:rsid w:val="004563C5"/>
    <w:pPr>
      <w:numPr>
        <w:numId w:val="4"/>
      </w:numPr>
    </w:pPr>
  </w:style>
  <w:style w:type="numbering" w:customStyle="1" w:styleId="RecommendationNumbers">
    <w:name w:val="RecommendationNumbers"/>
    <w:uiPriority w:val="99"/>
    <w:rsid w:val="002C0234"/>
    <w:pPr>
      <w:numPr>
        <w:numId w:val="6"/>
      </w:numPr>
    </w:pPr>
  </w:style>
  <w:style w:type="paragraph" w:customStyle="1" w:styleId="Abbreviation">
    <w:name w:val="Abbreviation"/>
    <w:basedOn w:val="BodyText"/>
    <w:uiPriority w:val="3"/>
    <w:rsid w:val="002321B8"/>
    <w:pPr>
      <w:ind w:left="1134" w:hanging="1134"/>
    </w:pPr>
  </w:style>
  <w:style w:type="paragraph" w:styleId="TableofFigures">
    <w:name w:val="table of figures"/>
    <w:basedOn w:val="BodyText"/>
    <w:next w:val="BodyText"/>
    <w:uiPriority w:val="99"/>
    <w:rsid w:val="00830E27"/>
    <w:pPr>
      <w:tabs>
        <w:tab w:val="left" w:pos="510"/>
        <w:tab w:val="right" w:pos="7938"/>
      </w:tabs>
      <w:spacing w:before="60" w:line="260" w:lineRule="atLeast"/>
      <w:ind w:left="510" w:right="567" w:hanging="510"/>
    </w:pPr>
  </w:style>
  <w:style w:type="table" w:styleId="TableGrid">
    <w:name w:val="Table Grid"/>
    <w:basedOn w:val="TableNormal"/>
    <w:uiPriority w:val="59"/>
    <w:rsid w:val="00C9369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519F1"/>
    <w:rPr>
      <w:color w:val="9B917E" w:themeColor="followedHyperlink"/>
      <w:u w:val="single"/>
    </w:rPr>
  </w:style>
  <w:style w:type="paragraph" w:styleId="NoSpacing">
    <w:name w:val="No Spacing"/>
    <w:basedOn w:val="Normal"/>
    <w:uiPriority w:val="1"/>
    <w:semiHidden/>
    <w:qFormat/>
    <w:rsid w:val="00160C29"/>
    <w:pPr>
      <w:spacing w:line="240" w:lineRule="auto"/>
    </w:pPr>
    <w:rPr>
      <w:rFonts w:asciiTheme="minorHAnsi" w:eastAsiaTheme="minorHAnsi" w:hAnsiTheme="minorHAnsi"/>
      <w:color w:val="000000" w:themeColor="text1"/>
      <w:szCs w:val="20"/>
      <w:lang w:val="en-US" w:eastAsia="ja-JP"/>
    </w:rPr>
  </w:style>
  <w:style w:type="paragraph" w:styleId="CommentSubject">
    <w:name w:val="annotation subject"/>
    <w:basedOn w:val="CommentText"/>
    <w:next w:val="CommentText"/>
    <w:link w:val="CommentSubjectChar"/>
    <w:uiPriority w:val="99"/>
    <w:semiHidden/>
    <w:rsid w:val="00EB66C5"/>
    <w:pPr>
      <w:spacing w:before="0" w:line="240" w:lineRule="auto"/>
    </w:pPr>
    <w:rPr>
      <w:rFonts w:ascii="Calibri" w:eastAsiaTheme="minorEastAsia" w:hAnsi="Calibri" w:cstheme="minorBidi"/>
      <w:b/>
      <w:bCs/>
    </w:rPr>
  </w:style>
  <w:style w:type="character" w:customStyle="1" w:styleId="CommentSubjectChar">
    <w:name w:val="Comment Subject Char"/>
    <w:basedOn w:val="CommentTextChar"/>
    <w:link w:val="CommentSubject"/>
    <w:uiPriority w:val="99"/>
    <w:semiHidden/>
    <w:rsid w:val="002812E4"/>
    <w:rPr>
      <w:rFonts w:ascii="Calibri" w:eastAsia="Times New Roman" w:hAnsi="Calibri" w:cstheme="minorBidi"/>
      <w:b/>
      <w:bCs/>
      <w:sz w:val="20"/>
      <w:szCs w:val="20"/>
    </w:rPr>
  </w:style>
  <w:style w:type="paragraph" w:styleId="Revision">
    <w:name w:val="Revision"/>
    <w:hidden/>
    <w:uiPriority w:val="99"/>
    <w:semiHidden/>
    <w:rsid w:val="00EB66C5"/>
    <w:pPr>
      <w:spacing w:before="0" w:line="240" w:lineRule="auto"/>
    </w:pPr>
  </w:style>
  <w:style w:type="paragraph" w:styleId="BalloonText">
    <w:name w:val="Balloon Text"/>
    <w:basedOn w:val="Normal"/>
    <w:link w:val="BalloonTextChar"/>
    <w:semiHidden/>
    <w:unhideWhenUsed/>
    <w:rsid w:val="00EB66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6C5"/>
    <w:rPr>
      <w:rFonts w:ascii="Tahoma" w:hAnsi="Tahoma" w:cs="Tahoma"/>
      <w:sz w:val="16"/>
      <w:szCs w:val="16"/>
    </w:rPr>
  </w:style>
  <w:style w:type="paragraph" w:customStyle="1" w:styleId="HighlightMessage">
    <w:name w:val="Highlight Message"/>
    <w:basedOn w:val="BodyText"/>
    <w:next w:val="BodyText"/>
    <w:rsid w:val="00814B8B"/>
    <w:pPr>
      <w:keepNext/>
      <w:spacing w:before="360" w:line="260" w:lineRule="atLeast"/>
      <w:ind w:right="1701"/>
    </w:pPr>
    <w:rPr>
      <w:rFonts w:ascii="Franklin Gothic Heavy" w:hAnsi="Franklin Gothic Heavy"/>
      <w:color w:val="F61D12" w:themeColor="accent2"/>
      <w:szCs w:val="16"/>
      <w:lang w:eastAsia="en-US"/>
    </w:rPr>
  </w:style>
  <w:style w:type="paragraph" w:customStyle="1" w:styleId="Chart">
    <w:name w:val="Chart"/>
    <w:basedOn w:val="BodyText"/>
    <w:uiPriority w:val="99"/>
    <w:unhideWhenUsed/>
    <w:rsid w:val="00576C2E"/>
    <w:pPr>
      <w:spacing w:before="0" w:line="200" w:lineRule="atLeast"/>
    </w:pPr>
    <w:rPr>
      <w:lang w:eastAsia="en-US"/>
    </w:rPr>
  </w:style>
  <w:style w:type="paragraph" w:customStyle="1" w:styleId="KeyPoint">
    <w:name w:val="Key Point"/>
    <w:basedOn w:val="BodyText"/>
    <w:uiPriority w:val="1"/>
    <w:rsid w:val="00825668"/>
    <w:pPr>
      <w:numPr>
        <w:numId w:val="13"/>
      </w:numPr>
    </w:pPr>
    <w:rPr>
      <w:rFonts w:ascii="Franklin Gothic Demi" w:hAnsi="Franklin Gothic Demi"/>
      <w:color w:val="6F6652" w:themeColor="text2"/>
      <w:szCs w:val="20"/>
      <w:lang w:eastAsia="en-US"/>
    </w:rPr>
  </w:style>
  <w:style w:type="paragraph" w:customStyle="1" w:styleId="ChapterSummary">
    <w:name w:val="Chapter Summary"/>
    <w:basedOn w:val="KeyPoint"/>
    <w:uiPriority w:val="1"/>
    <w:rsid w:val="00FC141A"/>
    <w:pPr>
      <w:numPr>
        <w:numId w:val="0"/>
      </w:numPr>
    </w:pPr>
  </w:style>
  <w:style w:type="paragraph" w:customStyle="1" w:styleId="ChapterIntroduction">
    <w:name w:val="Chapter Introduction"/>
    <w:basedOn w:val="ChapterSummary"/>
    <w:next w:val="BodyText"/>
    <w:uiPriority w:val="1"/>
    <w:rsid w:val="00A510ED"/>
    <w:pPr>
      <w:pBdr>
        <w:top w:val="single" w:sz="4" w:space="4" w:color="9B917E" w:themeColor="accent4"/>
        <w:bottom w:val="single" w:sz="4" w:space="6" w:color="9B917E" w:themeColor="accent4"/>
      </w:pBdr>
      <w:spacing w:after="180"/>
    </w:pPr>
    <w:rPr>
      <w:rFonts w:asciiTheme="minorHAnsi" w:hAnsiTheme="minorHAnsi"/>
      <w:b/>
      <w:i/>
      <w:color w:val="006B7A" w:themeColor="accent1"/>
      <w:sz w:val="22"/>
    </w:rPr>
  </w:style>
  <w:style w:type="paragraph" w:customStyle="1" w:styleId="Confidential">
    <w:name w:val="Confidential"/>
    <w:basedOn w:val="Reporttype"/>
    <w:uiPriority w:val="31"/>
    <w:rsid w:val="005D3C6B"/>
    <w:pPr>
      <w:spacing w:after="0"/>
    </w:pPr>
    <w:rPr>
      <w:rFonts w:ascii="Franklin Gothic Book" w:hAnsi="Franklin Gothic Book"/>
      <w:color w:val="auto"/>
      <w:spacing w:val="10"/>
    </w:rPr>
  </w:style>
  <w:style w:type="numbering" w:customStyle="1" w:styleId="ListNumbers">
    <w:name w:val="ListNumbers"/>
    <w:next w:val="NoList"/>
    <w:uiPriority w:val="99"/>
    <w:rsid w:val="00497862"/>
    <w:pPr>
      <w:numPr>
        <w:numId w:val="12"/>
      </w:numPr>
    </w:pPr>
  </w:style>
  <w:style w:type="paragraph" w:customStyle="1" w:styleId="PartNumber">
    <w:name w:val="Part Number"/>
    <w:basedOn w:val="Reporttype"/>
    <w:uiPriority w:val="34"/>
    <w:semiHidden/>
    <w:rsid w:val="006E03FF"/>
  </w:style>
  <w:style w:type="paragraph" w:customStyle="1" w:styleId="PartTitle">
    <w:name w:val="Part Title"/>
    <w:basedOn w:val="Title"/>
    <w:link w:val="PartTitleChar"/>
    <w:uiPriority w:val="34"/>
    <w:semiHidden/>
    <w:rsid w:val="00145444"/>
    <w:pPr>
      <w:spacing w:line="440" w:lineRule="atLeast"/>
    </w:pPr>
    <w:rPr>
      <w:sz w:val="36"/>
    </w:rPr>
  </w:style>
  <w:style w:type="character" w:customStyle="1" w:styleId="PartTitleChar">
    <w:name w:val="Part Title Char"/>
    <w:basedOn w:val="TitleChar"/>
    <w:link w:val="PartTitle"/>
    <w:uiPriority w:val="34"/>
    <w:semiHidden/>
    <w:rsid w:val="007B3F04"/>
    <w:rPr>
      <w:rFonts w:asciiTheme="majorHAnsi" w:eastAsia="Times New Roman" w:hAnsiTheme="majorHAnsi"/>
      <w:spacing w:val="-2"/>
      <w:kern w:val="28"/>
      <w:sz w:val="36"/>
      <w:szCs w:val="48"/>
    </w:rPr>
  </w:style>
  <w:style w:type="character" w:customStyle="1" w:styleId="ListBulletChar">
    <w:name w:val="List Bullet Char"/>
    <w:link w:val="ListBullet"/>
    <w:uiPriority w:val="2"/>
    <w:locked/>
    <w:rsid w:val="00160C29"/>
    <w:rPr>
      <w:rFonts w:asciiTheme="minorHAnsi" w:eastAsia="Times New Roman" w:hAnsiTheme="minorHAnsi"/>
    </w:rPr>
  </w:style>
  <w:style w:type="paragraph" w:styleId="TOC4">
    <w:name w:val="toc 4"/>
    <w:basedOn w:val="TOC1"/>
    <w:next w:val="TOC1"/>
    <w:uiPriority w:val="39"/>
    <w:semiHidden/>
    <w:rsid w:val="00D908FD"/>
    <w:pPr>
      <w:spacing w:before="360"/>
      <w:ind w:right="0"/>
    </w:pPr>
    <w:rPr>
      <w:caps/>
      <w:color w:val="9B917E" w:themeColor="accent4"/>
      <w:spacing w:val="10"/>
      <w:sz w:val="22"/>
    </w:rPr>
  </w:style>
  <w:style w:type="paragraph" w:styleId="TOCHeading">
    <w:name w:val="TOC Heading"/>
    <w:basedOn w:val="Heading4"/>
    <w:next w:val="TableofFigures"/>
    <w:uiPriority w:val="39"/>
    <w:semiHidden/>
    <w:rsid w:val="00FC141A"/>
    <w:pPr>
      <w:keepLines/>
      <w:numPr>
        <w:ilvl w:val="0"/>
        <w:numId w:val="0"/>
      </w:numPr>
      <w:outlineLvl w:val="9"/>
    </w:pPr>
    <w:rPr>
      <w:rFonts w:ascii="Franklin Gothic Demi" w:eastAsiaTheme="majorEastAsia" w:hAnsi="Franklin Gothic Demi" w:cstheme="majorBidi"/>
      <w:b w:val="0"/>
      <w:bCs/>
      <w:i w:val="0"/>
      <w:caps/>
      <w:color w:val="006B7A" w:themeColor="accent1"/>
      <w:spacing w:val="10"/>
      <w:sz w:val="22"/>
      <w:szCs w:val="28"/>
    </w:rPr>
  </w:style>
  <w:style w:type="character" w:customStyle="1" w:styleId="ContinuedChar">
    <w:name w:val="Continued Char"/>
    <w:basedOn w:val="DefaultParagraphFont"/>
    <w:link w:val="Continued"/>
    <w:uiPriority w:val="17"/>
    <w:rsid w:val="007A2A3B"/>
    <w:rPr>
      <w:rFonts w:ascii="Franklin Gothic Book" w:eastAsia="Times New Roman" w:hAnsi="Franklin Gothic Book"/>
      <w:sz w:val="14"/>
      <w:szCs w:val="16"/>
      <w:lang w:eastAsia="en-US"/>
    </w:rPr>
  </w:style>
  <w:style w:type="paragraph" w:styleId="ListParagraph">
    <w:name w:val="List Paragraph"/>
    <w:basedOn w:val="Normal"/>
    <w:uiPriority w:val="34"/>
    <w:qFormat/>
    <w:rsid w:val="00160C29"/>
    <w:pPr>
      <w:ind w:left="720"/>
      <w:contextualSpacing/>
    </w:pPr>
  </w:style>
  <w:style w:type="character" w:customStyle="1" w:styleId="CaptionChar">
    <w:name w:val="Caption Char"/>
    <w:basedOn w:val="BodyTextChar"/>
    <w:link w:val="Caption"/>
    <w:uiPriority w:val="99"/>
    <w:rsid w:val="00160C29"/>
    <w:rPr>
      <w:rFonts w:ascii="Franklin Gothic Demi" w:eastAsia="Times New Roman" w:hAnsi="Franklin Gothic Demi"/>
      <w:szCs w:val="20"/>
    </w:rPr>
  </w:style>
  <w:style w:type="paragraph" w:customStyle="1" w:styleId="Summary2">
    <w:name w:val="Summary 2"/>
    <w:basedOn w:val="Heading2"/>
    <w:next w:val="BodyText"/>
    <w:rsid w:val="006544F3"/>
  </w:style>
  <w:style w:type="paragraph" w:customStyle="1" w:styleId="Summary3">
    <w:name w:val="Summary 3"/>
    <w:basedOn w:val="Heading3"/>
    <w:next w:val="BodyText"/>
    <w:rsid w:val="006544F3"/>
  </w:style>
  <w:style w:type="paragraph" w:customStyle="1" w:styleId="Summary4">
    <w:name w:val="Summary 4"/>
    <w:basedOn w:val="Heading4"/>
    <w:next w:val="BodyText"/>
    <w:rsid w:val="006544F3"/>
  </w:style>
  <w:style w:type="paragraph" w:customStyle="1" w:styleId="KeyPoint2">
    <w:name w:val="Key Point 2"/>
    <w:basedOn w:val="KeyPoint"/>
    <w:next w:val="BodyText"/>
    <w:uiPriority w:val="1"/>
    <w:rsid w:val="00825668"/>
    <w:pPr>
      <w:numPr>
        <w:ilvl w:val="1"/>
      </w:numPr>
      <w:spacing w:before="80"/>
    </w:pPr>
  </w:style>
  <w:style w:type="paragraph" w:customStyle="1" w:styleId="KeyPoint3">
    <w:name w:val="Key Point 3"/>
    <w:basedOn w:val="KeyPoint2"/>
    <w:next w:val="BodyText"/>
    <w:uiPriority w:val="1"/>
    <w:rsid w:val="00825668"/>
    <w:pPr>
      <w:numPr>
        <w:ilvl w:val="2"/>
      </w:numPr>
      <w:spacing w:before="60"/>
    </w:pPr>
  </w:style>
  <w:style w:type="numbering" w:customStyle="1" w:styleId="KeyPointBullets">
    <w:name w:val="KeyPointBullets"/>
    <w:basedOn w:val="ListBullets"/>
    <w:uiPriority w:val="99"/>
    <w:rsid w:val="00825668"/>
    <w:pPr>
      <w:numPr>
        <w:numId w:val="13"/>
      </w:numPr>
    </w:pPr>
  </w:style>
  <w:style w:type="numbering" w:customStyle="1" w:styleId="NoteListNumber">
    <w:name w:val="NoteListNumber"/>
    <w:uiPriority w:val="99"/>
    <w:rsid w:val="00E864C1"/>
    <w:pPr>
      <w:numPr>
        <w:numId w:val="14"/>
      </w:numPr>
    </w:pPr>
  </w:style>
  <w:style w:type="paragraph" w:styleId="NormalWeb">
    <w:name w:val="Normal (Web)"/>
    <w:basedOn w:val="Normal"/>
    <w:uiPriority w:val="99"/>
    <w:semiHidden/>
    <w:unhideWhenUsed/>
    <w:rsid w:val="0071617D"/>
    <w:pPr>
      <w:spacing w:before="100" w:beforeAutospacing="1" w:after="100" w:afterAutospacing="1" w:line="240" w:lineRule="auto"/>
    </w:pPr>
    <w:rPr>
      <w:rFonts w:ascii="Times New Roman" w:hAnsi="Times New Roman"/>
      <w:sz w:val="24"/>
      <w:szCs w:val="24"/>
    </w:rPr>
  </w:style>
  <w:style w:type="paragraph" w:customStyle="1" w:styleId="NoteNumber">
    <w:name w:val="Note Number"/>
    <w:basedOn w:val="Note"/>
    <w:uiPriority w:val="15"/>
    <w:rsid w:val="00E6555A"/>
    <w:pPr>
      <w:numPr>
        <w:ilvl w:val="1"/>
        <w:numId w:val="19"/>
      </w:numPr>
    </w:pPr>
    <w:rPr>
      <w:szCs w:val="15"/>
    </w:rPr>
  </w:style>
  <w:style w:type="table" w:customStyle="1" w:styleId="LayoutGrid">
    <w:name w:val="Layout Grid"/>
    <w:basedOn w:val="TableNormal"/>
    <w:uiPriority w:val="99"/>
    <w:rsid w:val="006D44B3"/>
    <w:pPr>
      <w:spacing w:before="0" w:line="240" w:lineRule="auto"/>
    </w:pPr>
    <w:tblPr>
      <w:tblCellMar>
        <w:left w:w="0" w:type="dxa"/>
        <w:right w:w="0" w:type="dxa"/>
      </w:tblCellMar>
    </w:tblPr>
  </w:style>
  <w:style w:type="paragraph" w:customStyle="1" w:styleId="Customtabletitle">
    <w:name w:val="Custom table title"/>
    <w:rsid w:val="005409B7"/>
    <w:pPr>
      <w:keepNext/>
      <w:spacing w:before="360" w:after="80" w:line="260" w:lineRule="atLeast"/>
    </w:pPr>
    <w:rPr>
      <w:rFonts w:ascii="Franklin Gothic Demi" w:eastAsia="Times New Roman" w:hAnsi="Franklin Gothic Demi"/>
      <w:szCs w:val="20"/>
    </w:rPr>
  </w:style>
  <w:style w:type="paragraph" w:customStyle="1" w:styleId="SenderAddress">
    <w:name w:val="Sender Address"/>
    <w:basedOn w:val="BodyText"/>
    <w:rsid w:val="00D4564F"/>
    <w:pPr>
      <w:tabs>
        <w:tab w:val="left" w:pos="1134"/>
      </w:tabs>
      <w:spacing w:before="0" w:after="120" w:line="260" w:lineRule="atLeast"/>
    </w:pPr>
    <w:rPr>
      <w:sz w:val="19"/>
    </w:rPr>
  </w:style>
  <w:style w:type="paragraph" w:customStyle="1" w:styleId="Disclaimer">
    <w:name w:val="Disclaimer"/>
    <w:basedOn w:val="Normal"/>
    <w:rsid w:val="00A838D1"/>
    <w:pPr>
      <w:spacing w:before="140"/>
    </w:pPr>
  </w:style>
  <w:style w:type="paragraph" w:customStyle="1" w:styleId="DisclaimerHeading">
    <w:name w:val="Disclaimer Heading"/>
    <w:basedOn w:val="BodyText"/>
    <w:rsid w:val="00D36422"/>
    <w:pPr>
      <w:spacing w:before="2840"/>
    </w:pPr>
    <w:rPr>
      <w:rFonts w:ascii="Franklin Gothic Demi" w:hAnsi="Franklin Gothic Demi"/>
      <w:caps/>
      <w:spacing w:val="10"/>
      <w:szCs w:val="22"/>
    </w:rPr>
  </w:style>
  <w:style w:type="paragraph" w:customStyle="1" w:styleId="Heading1NotNumbered">
    <w:name w:val="Heading 1 NotNumbered"/>
    <w:basedOn w:val="Heading1"/>
    <w:next w:val="BodyText"/>
    <w:rsid w:val="00801EC2"/>
    <w:pPr>
      <w:numPr>
        <w:numId w:val="0"/>
      </w:numPr>
    </w:pPr>
    <w:rPr>
      <w:lang w:bidi="fa-IR"/>
    </w:rPr>
  </w:style>
  <w:style w:type="paragraph" w:customStyle="1" w:styleId="ShortReportCoverTagline">
    <w:name w:val="ShortReportCoverTagline"/>
    <w:basedOn w:val="BodyText"/>
    <w:rsid w:val="00BE67D2"/>
    <w:pPr>
      <w:spacing w:before="0" w:line="240" w:lineRule="auto"/>
    </w:pPr>
    <w:rPr>
      <w:rFonts w:ascii="Franklin Gothic Medium" w:hAnsi="Franklin Gothic Medium"/>
      <w:caps/>
      <w:color w:val="6F6652" w:themeColor="text2"/>
      <w:spacing w:val="10"/>
      <w:sz w:val="20"/>
    </w:rPr>
  </w:style>
  <w:style w:type="character" w:styleId="UnresolvedMention">
    <w:name w:val="Unresolved Mention"/>
    <w:basedOn w:val="DefaultParagraphFont"/>
    <w:uiPriority w:val="99"/>
    <w:semiHidden/>
    <w:unhideWhenUsed/>
    <w:rsid w:val="006646BC"/>
    <w:rPr>
      <w:color w:val="605E5C"/>
      <w:shd w:val="clear" w:color="auto" w:fill="E1DFDD"/>
    </w:rPr>
  </w:style>
  <w:style w:type="character" w:customStyle="1" w:styleId="SourceChar">
    <w:name w:val="Source Char"/>
    <w:basedOn w:val="DefaultParagraphFont"/>
    <w:link w:val="Source"/>
    <w:uiPriority w:val="16"/>
    <w:locked/>
    <w:rsid w:val="00AC1836"/>
    <w:rPr>
      <w:rFonts w:ascii="Franklin Gothic Book" w:eastAsia="Times New Roman" w:hAnsi="Franklin Gothic Book"/>
      <w:sz w:val="14"/>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2604">
      <w:bodyDiv w:val="1"/>
      <w:marLeft w:val="0"/>
      <w:marRight w:val="0"/>
      <w:marTop w:val="0"/>
      <w:marBottom w:val="0"/>
      <w:divBdr>
        <w:top w:val="none" w:sz="0" w:space="0" w:color="auto"/>
        <w:left w:val="none" w:sz="0" w:space="0" w:color="auto"/>
        <w:bottom w:val="none" w:sz="0" w:space="0" w:color="auto"/>
        <w:right w:val="none" w:sz="0" w:space="0" w:color="auto"/>
      </w:divBdr>
    </w:div>
    <w:div w:id="163204619">
      <w:bodyDiv w:val="1"/>
      <w:marLeft w:val="0"/>
      <w:marRight w:val="0"/>
      <w:marTop w:val="0"/>
      <w:marBottom w:val="0"/>
      <w:divBdr>
        <w:top w:val="none" w:sz="0" w:space="0" w:color="auto"/>
        <w:left w:val="none" w:sz="0" w:space="0" w:color="auto"/>
        <w:bottom w:val="none" w:sz="0" w:space="0" w:color="auto"/>
        <w:right w:val="none" w:sz="0" w:space="0" w:color="auto"/>
      </w:divBdr>
    </w:div>
    <w:div w:id="254242686">
      <w:bodyDiv w:val="1"/>
      <w:marLeft w:val="0"/>
      <w:marRight w:val="0"/>
      <w:marTop w:val="0"/>
      <w:marBottom w:val="0"/>
      <w:divBdr>
        <w:top w:val="none" w:sz="0" w:space="0" w:color="auto"/>
        <w:left w:val="none" w:sz="0" w:space="0" w:color="auto"/>
        <w:bottom w:val="none" w:sz="0" w:space="0" w:color="auto"/>
        <w:right w:val="none" w:sz="0" w:space="0" w:color="auto"/>
      </w:divBdr>
    </w:div>
    <w:div w:id="284586110">
      <w:bodyDiv w:val="1"/>
      <w:marLeft w:val="0"/>
      <w:marRight w:val="0"/>
      <w:marTop w:val="0"/>
      <w:marBottom w:val="0"/>
      <w:divBdr>
        <w:top w:val="none" w:sz="0" w:space="0" w:color="auto"/>
        <w:left w:val="none" w:sz="0" w:space="0" w:color="auto"/>
        <w:bottom w:val="none" w:sz="0" w:space="0" w:color="auto"/>
        <w:right w:val="none" w:sz="0" w:space="0" w:color="auto"/>
      </w:divBdr>
    </w:div>
    <w:div w:id="315961375">
      <w:bodyDiv w:val="1"/>
      <w:marLeft w:val="0"/>
      <w:marRight w:val="0"/>
      <w:marTop w:val="0"/>
      <w:marBottom w:val="0"/>
      <w:divBdr>
        <w:top w:val="none" w:sz="0" w:space="0" w:color="auto"/>
        <w:left w:val="none" w:sz="0" w:space="0" w:color="auto"/>
        <w:bottom w:val="none" w:sz="0" w:space="0" w:color="auto"/>
        <w:right w:val="none" w:sz="0" w:space="0" w:color="auto"/>
      </w:divBdr>
    </w:div>
    <w:div w:id="371148663">
      <w:bodyDiv w:val="1"/>
      <w:marLeft w:val="0"/>
      <w:marRight w:val="0"/>
      <w:marTop w:val="0"/>
      <w:marBottom w:val="0"/>
      <w:divBdr>
        <w:top w:val="none" w:sz="0" w:space="0" w:color="auto"/>
        <w:left w:val="none" w:sz="0" w:space="0" w:color="auto"/>
        <w:bottom w:val="none" w:sz="0" w:space="0" w:color="auto"/>
        <w:right w:val="none" w:sz="0" w:space="0" w:color="auto"/>
      </w:divBdr>
    </w:div>
    <w:div w:id="498471341">
      <w:bodyDiv w:val="1"/>
      <w:marLeft w:val="0"/>
      <w:marRight w:val="0"/>
      <w:marTop w:val="0"/>
      <w:marBottom w:val="0"/>
      <w:divBdr>
        <w:top w:val="none" w:sz="0" w:space="0" w:color="auto"/>
        <w:left w:val="none" w:sz="0" w:space="0" w:color="auto"/>
        <w:bottom w:val="none" w:sz="0" w:space="0" w:color="auto"/>
        <w:right w:val="none" w:sz="0" w:space="0" w:color="auto"/>
      </w:divBdr>
    </w:div>
    <w:div w:id="538319281">
      <w:bodyDiv w:val="1"/>
      <w:marLeft w:val="0"/>
      <w:marRight w:val="0"/>
      <w:marTop w:val="0"/>
      <w:marBottom w:val="0"/>
      <w:divBdr>
        <w:top w:val="none" w:sz="0" w:space="0" w:color="auto"/>
        <w:left w:val="none" w:sz="0" w:space="0" w:color="auto"/>
        <w:bottom w:val="none" w:sz="0" w:space="0" w:color="auto"/>
        <w:right w:val="none" w:sz="0" w:space="0" w:color="auto"/>
      </w:divBdr>
    </w:div>
    <w:div w:id="581186191">
      <w:bodyDiv w:val="1"/>
      <w:marLeft w:val="0"/>
      <w:marRight w:val="0"/>
      <w:marTop w:val="0"/>
      <w:marBottom w:val="0"/>
      <w:divBdr>
        <w:top w:val="none" w:sz="0" w:space="0" w:color="auto"/>
        <w:left w:val="none" w:sz="0" w:space="0" w:color="auto"/>
        <w:bottom w:val="none" w:sz="0" w:space="0" w:color="auto"/>
        <w:right w:val="none" w:sz="0" w:space="0" w:color="auto"/>
      </w:divBdr>
    </w:div>
    <w:div w:id="686180482">
      <w:bodyDiv w:val="1"/>
      <w:marLeft w:val="0"/>
      <w:marRight w:val="0"/>
      <w:marTop w:val="0"/>
      <w:marBottom w:val="0"/>
      <w:divBdr>
        <w:top w:val="none" w:sz="0" w:space="0" w:color="auto"/>
        <w:left w:val="none" w:sz="0" w:space="0" w:color="auto"/>
        <w:bottom w:val="none" w:sz="0" w:space="0" w:color="auto"/>
        <w:right w:val="none" w:sz="0" w:space="0" w:color="auto"/>
      </w:divBdr>
    </w:div>
    <w:div w:id="766972921">
      <w:bodyDiv w:val="1"/>
      <w:marLeft w:val="0"/>
      <w:marRight w:val="0"/>
      <w:marTop w:val="0"/>
      <w:marBottom w:val="0"/>
      <w:divBdr>
        <w:top w:val="none" w:sz="0" w:space="0" w:color="auto"/>
        <w:left w:val="none" w:sz="0" w:space="0" w:color="auto"/>
        <w:bottom w:val="none" w:sz="0" w:space="0" w:color="auto"/>
        <w:right w:val="none" w:sz="0" w:space="0" w:color="auto"/>
      </w:divBdr>
    </w:div>
    <w:div w:id="775444543">
      <w:bodyDiv w:val="1"/>
      <w:marLeft w:val="0"/>
      <w:marRight w:val="0"/>
      <w:marTop w:val="0"/>
      <w:marBottom w:val="0"/>
      <w:divBdr>
        <w:top w:val="none" w:sz="0" w:space="0" w:color="auto"/>
        <w:left w:val="none" w:sz="0" w:space="0" w:color="auto"/>
        <w:bottom w:val="none" w:sz="0" w:space="0" w:color="auto"/>
        <w:right w:val="none" w:sz="0" w:space="0" w:color="auto"/>
      </w:divBdr>
    </w:div>
    <w:div w:id="909968539">
      <w:bodyDiv w:val="1"/>
      <w:marLeft w:val="0"/>
      <w:marRight w:val="0"/>
      <w:marTop w:val="0"/>
      <w:marBottom w:val="0"/>
      <w:divBdr>
        <w:top w:val="none" w:sz="0" w:space="0" w:color="auto"/>
        <w:left w:val="none" w:sz="0" w:space="0" w:color="auto"/>
        <w:bottom w:val="none" w:sz="0" w:space="0" w:color="auto"/>
        <w:right w:val="none" w:sz="0" w:space="0" w:color="auto"/>
      </w:divBdr>
    </w:div>
    <w:div w:id="915242328">
      <w:bodyDiv w:val="1"/>
      <w:marLeft w:val="0"/>
      <w:marRight w:val="0"/>
      <w:marTop w:val="0"/>
      <w:marBottom w:val="0"/>
      <w:divBdr>
        <w:top w:val="none" w:sz="0" w:space="0" w:color="auto"/>
        <w:left w:val="none" w:sz="0" w:space="0" w:color="auto"/>
        <w:bottom w:val="none" w:sz="0" w:space="0" w:color="auto"/>
        <w:right w:val="none" w:sz="0" w:space="0" w:color="auto"/>
      </w:divBdr>
    </w:div>
    <w:div w:id="927424197">
      <w:bodyDiv w:val="1"/>
      <w:marLeft w:val="0"/>
      <w:marRight w:val="0"/>
      <w:marTop w:val="0"/>
      <w:marBottom w:val="0"/>
      <w:divBdr>
        <w:top w:val="none" w:sz="0" w:space="0" w:color="auto"/>
        <w:left w:val="none" w:sz="0" w:space="0" w:color="auto"/>
        <w:bottom w:val="none" w:sz="0" w:space="0" w:color="auto"/>
        <w:right w:val="none" w:sz="0" w:space="0" w:color="auto"/>
      </w:divBdr>
    </w:div>
    <w:div w:id="947271088">
      <w:bodyDiv w:val="1"/>
      <w:marLeft w:val="0"/>
      <w:marRight w:val="0"/>
      <w:marTop w:val="0"/>
      <w:marBottom w:val="0"/>
      <w:divBdr>
        <w:top w:val="none" w:sz="0" w:space="0" w:color="auto"/>
        <w:left w:val="none" w:sz="0" w:space="0" w:color="auto"/>
        <w:bottom w:val="none" w:sz="0" w:space="0" w:color="auto"/>
        <w:right w:val="none" w:sz="0" w:space="0" w:color="auto"/>
      </w:divBdr>
    </w:div>
    <w:div w:id="997421817">
      <w:bodyDiv w:val="1"/>
      <w:marLeft w:val="0"/>
      <w:marRight w:val="0"/>
      <w:marTop w:val="0"/>
      <w:marBottom w:val="0"/>
      <w:divBdr>
        <w:top w:val="none" w:sz="0" w:space="0" w:color="auto"/>
        <w:left w:val="none" w:sz="0" w:space="0" w:color="auto"/>
        <w:bottom w:val="none" w:sz="0" w:space="0" w:color="auto"/>
        <w:right w:val="none" w:sz="0" w:space="0" w:color="auto"/>
      </w:divBdr>
    </w:div>
    <w:div w:id="1116145195">
      <w:bodyDiv w:val="1"/>
      <w:marLeft w:val="0"/>
      <w:marRight w:val="0"/>
      <w:marTop w:val="0"/>
      <w:marBottom w:val="0"/>
      <w:divBdr>
        <w:top w:val="none" w:sz="0" w:space="0" w:color="auto"/>
        <w:left w:val="none" w:sz="0" w:space="0" w:color="auto"/>
        <w:bottom w:val="none" w:sz="0" w:space="0" w:color="auto"/>
        <w:right w:val="none" w:sz="0" w:space="0" w:color="auto"/>
      </w:divBdr>
      <w:divsChild>
        <w:div w:id="712925504">
          <w:marLeft w:val="0"/>
          <w:marRight w:val="0"/>
          <w:marTop w:val="0"/>
          <w:marBottom w:val="0"/>
          <w:divBdr>
            <w:top w:val="none" w:sz="0" w:space="0" w:color="auto"/>
            <w:left w:val="none" w:sz="0" w:space="0" w:color="auto"/>
            <w:bottom w:val="none" w:sz="0" w:space="0" w:color="auto"/>
            <w:right w:val="none" w:sz="0" w:space="0" w:color="auto"/>
          </w:divBdr>
        </w:div>
        <w:div w:id="957492983">
          <w:marLeft w:val="0"/>
          <w:marRight w:val="0"/>
          <w:marTop w:val="0"/>
          <w:marBottom w:val="0"/>
          <w:divBdr>
            <w:top w:val="none" w:sz="0" w:space="0" w:color="auto"/>
            <w:left w:val="none" w:sz="0" w:space="0" w:color="auto"/>
            <w:bottom w:val="none" w:sz="0" w:space="0" w:color="auto"/>
            <w:right w:val="none" w:sz="0" w:space="0" w:color="auto"/>
          </w:divBdr>
        </w:div>
        <w:div w:id="1038165367">
          <w:marLeft w:val="0"/>
          <w:marRight w:val="0"/>
          <w:marTop w:val="0"/>
          <w:marBottom w:val="0"/>
          <w:divBdr>
            <w:top w:val="none" w:sz="0" w:space="0" w:color="auto"/>
            <w:left w:val="none" w:sz="0" w:space="0" w:color="auto"/>
            <w:bottom w:val="none" w:sz="0" w:space="0" w:color="auto"/>
            <w:right w:val="none" w:sz="0" w:space="0" w:color="auto"/>
          </w:divBdr>
        </w:div>
        <w:div w:id="1389722457">
          <w:marLeft w:val="0"/>
          <w:marRight w:val="0"/>
          <w:marTop w:val="0"/>
          <w:marBottom w:val="0"/>
          <w:divBdr>
            <w:top w:val="none" w:sz="0" w:space="0" w:color="auto"/>
            <w:left w:val="none" w:sz="0" w:space="0" w:color="auto"/>
            <w:bottom w:val="none" w:sz="0" w:space="0" w:color="auto"/>
            <w:right w:val="none" w:sz="0" w:space="0" w:color="auto"/>
          </w:divBdr>
        </w:div>
      </w:divsChild>
    </w:div>
    <w:div w:id="1295453463">
      <w:bodyDiv w:val="1"/>
      <w:marLeft w:val="0"/>
      <w:marRight w:val="0"/>
      <w:marTop w:val="0"/>
      <w:marBottom w:val="0"/>
      <w:divBdr>
        <w:top w:val="none" w:sz="0" w:space="0" w:color="auto"/>
        <w:left w:val="none" w:sz="0" w:space="0" w:color="auto"/>
        <w:bottom w:val="none" w:sz="0" w:space="0" w:color="auto"/>
        <w:right w:val="none" w:sz="0" w:space="0" w:color="auto"/>
      </w:divBdr>
    </w:div>
    <w:div w:id="1298536351">
      <w:bodyDiv w:val="1"/>
      <w:marLeft w:val="0"/>
      <w:marRight w:val="0"/>
      <w:marTop w:val="0"/>
      <w:marBottom w:val="0"/>
      <w:divBdr>
        <w:top w:val="none" w:sz="0" w:space="0" w:color="auto"/>
        <w:left w:val="none" w:sz="0" w:space="0" w:color="auto"/>
        <w:bottom w:val="none" w:sz="0" w:space="0" w:color="auto"/>
        <w:right w:val="none" w:sz="0" w:space="0" w:color="auto"/>
      </w:divBdr>
    </w:div>
    <w:div w:id="1364399893">
      <w:bodyDiv w:val="1"/>
      <w:marLeft w:val="0"/>
      <w:marRight w:val="0"/>
      <w:marTop w:val="0"/>
      <w:marBottom w:val="0"/>
      <w:divBdr>
        <w:top w:val="none" w:sz="0" w:space="0" w:color="auto"/>
        <w:left w:val="none" w:sz="0" w:space="0" w:color="auto"/>
        <w:bottom w:val="none" w:sz="0" w:space="0" w:color="auto"/>
        <w:right w:val="none" w:sz="0" w:space="0" w:color="auto"/>
      </w:divBdr>
    </w:div>
    <w:div w:id="1486118177">
      <w:bodyDiv w:val="1"/>
      <w:marLeft w:val="0"/>
      <w:marRight w:val="0"/>
      <w:marTop w:val="0"/>
      <w:marBottom w:val="0"/>
      <w:divBdr>
        <w:top w:val="none" w:sz="0" w:space="0" w:color="auto"/>
        <w:left w:val="none" w:sz="0" w:space="0" w:color="auto"/>
        <w:bottom w:val="none" w:sz="0" w:space="0" w:color="auto"/>
        <w:right w:val="none" w:sz="0" w:space="0" w:color="auto"/>
      </w:divBdr>
    </w:div>
    <w:div w:id="1487480347">
      <w:bodyDiv w:val="1"/>
      <w:marLeft w:val="0"/>
      <w:marRight w:val="0"/>
      <w:marTop w:val="0"/>
      <w:marBottom w:val="0"/>
      <w:divBdr>
        <w:top w:val="none" w:sz="0" w:space="0" w:color="auto"/>
        <w:left w:val="none" w:sz="0" w:space="0" w:color="auto"/>
        <w:bottom w:val="none" w:sz="0" w:space="0" w:color="auto"/>
        <w:right w:val="none" w:sz="0" w:space="0" w:color="auto"/>
      </w:divBdr>
    </w:div>
    <w:div w:id="1562325803">
      <w:bodyDiv w:val="1"/>
      <w:marLeft w:val="0"/>
      <w:marRight w:val="0"/>
      <w:marTop w:val="0"/>
      <w:marBottom w:val="0"/>
      <w:divBdr>
        <w:top w:val="none" w:sz="0" w:space="0" w:color="auto"/>
        <w:left w:val="none" w:sz="0" w:space="0" w:color="auto"/>
        <w:bottom w:val="none" w:sz="0" w:space="0" w:color="auto"/>
        <w:right w:val="none" w:sz="0" w:space="0" w:color="auto"/>
      </w:divBdr>
    </w:div>
    <w:div w:id="1568146557">
      <w:bodyDiv w:val="1"/>
      <w:marLeft w:val="0"/>
      <w:marRight w:val="0"/>
      <w:marTop w:val="0"/>
      <w:marBottom w:val="0"/>
      <w:divBdr>
        <w:top w:val="none" w:sz="0" w:space="0" w:color="auto"/>
        <w:left w:val="none" w:sz="0" w:space="0" w:color="auto"/>
        <w:bottom w:val="none" w:sz="0" w:space="0" w:color="auto"/>
        <w:right w:val="none" w:sz="0" w:space="0" w:color="auto"/>
      </w:divBdr>
    </w:div>
    <w:div w:id="1621062403">
      <w:bodyDiv w:val="1"/>
      <w:marLeft w:val="0"/>
      <w:marRight w:val="0"/>
      <w:marTop w:val="0"/>
      <w:marBottom w:val="0"/>
      <w:divBdr>
        <w:top w:val="none" w:sz="0" w:space="0" w:color="auto"/>
        <w:left w:val="none" w:sz="0" w:space="0" w:color="auto"/>
        <w:bottom w:val="none" w:sz="0" w:space="0" w:color="auto"/>
        <w:right w:val="none" w:sz="0" w:space="0" w:color="auto"/>
      </w:divBdr>
    </w:div>
    <w:div w:id="1677877171">
      <w:bodyDiv w:val="1"/>
      <w:marLeft w:val="0"/>
      <w:marRight w:val="0"/>
      <w:marTop w:val="0"/>
      <w:marBottom w:val="0"/>
      <w:divBdr>
        <w:top w:val="none" w:sz="0" w:space="0" w:color="auto"/>
        <w:left w:val="none" w:sz="0" w:space="0" w:color="auto"/>
        <w:bottom w:val="none" w:sz="0" w:space="0" w:color="auto"/>
        <w:right w:val="none" w:sz="0" w:space="0" w:color="auto"/>
      </w:divBdr>
    </w:div>
    <w:div w:id="1716347331">
      <w:bodyDiv w:val="1"/>
      <w:marLeft w:val="0"/>
      <w:marRight w:val="0"/>
      <w:marTop w:val="0"/>
      <w:marBottom w:val="0"/>
      <w:divBdr>
        <w:top w:val="none" w:sz="0" w:space="0" w:color="auto"/>
        <w:left w:val="none" w:sz="0" w:space="0" w:color="auto"/>
        <w:bottom w:val="none" w:sz="0" w:space="0" w:color="auto"/>
        <w:right w:val="none" w:sz="0" w:space="0" w:color="auto"/>
      </w:divBdr>
    </w:div>
    <w:div w:id="1718777737">
      <w:bodyDiv w:val="1"/>
      <w:marLeft w:val="0"/>
      <w:marRight w:val="0"/>
      <w:marTop w:val="0"/>
      <w:marBottom w:val="0"/>
      <w:divBdr>
        <w:top w:val="none" w:sz="0" w:space="0" w:color="auto"/>
        <w:left w:val="none" w:sz="0" w:space="0" w:color="auto"/>
        <w:bottom w:val="none" w:sz="0" w:space="0" w:color="auto"/>
        <w:right w:val="none" w:sz="0" w:space="0" w:color="auto"/>
      </w:divBdr>
    </w:div>
    <w:div w:id="1778058272">
      <w:bodyDiv w:val="1"/>
      <w:marLeft w:val="0"/>
      <w:marRight w:val="0"/>
      <w:marTop w:val="0"/>
      <w:marBottom w:val="0"/>
      <w:divBdr>
        <w:top w:val="none" w:sz="0" w:space="0" w:color="auto"/>
        <w:left w:val="none" w:sz="0" w:space="0" w:color="auto"/>
        <w:bottom w:val="none" w:sz="0" w:space="0" w:color="auto"/>
        <w:right w:val="none" w:sz="0" w:space="0" w:color="auto"/>
      </w:divBdr>
    </w:div>
    <w:div w:id="1810586950">
      <w:bodyDiv w:val="1"/>
      <w:marLeft w:val="0"/>
      <w:marRight w:val="0"/>
      <w:marTop w:val="0"/>
      <w:marBottom w:val="0"/>
      <w:divBdr>
        <w:top w:val="none" w:sz="0" w:space="0" w:color="auto"/>
        <w:left w:val="none" w:sz="0" w:space="0" w:color="auto"/>
        <w:bottom w:val="none" w:sz="0" w:space="0" w:color="auto"/>
        <w:right w:val="none" w:sz="0" w:space="0" w:color="auto"/>
      </w:divBdr>
    </w:div>
    <w:div w:id="1857309900">
      <w:bodyDiv w:val="1"/>
      <w:marLeft w:val="0"/>
      <w:marRight w:val="0"/>
      <w:marTop w:val="0"/>
      <w:marBottom w:val="0"/>
      <w:divBdr>
        <w:top w:val="none" w:sz="0" w:space="0" w:color="auto"/>
        <w:left w:val="none" w:sz="0" w:space="0" w:color="auto"/>
        <w:bottom w:val="none" w:sz="0" w:space="0" w:color="auto"/>
        <w:right w:val="none" w:sz="0" w:space="0" w:color="auto"/>
      </w:divBdr>
    </w:div>
    <w:div w:id="1944989731">
      <w:bodyDiv w:val="1"/>
      <w:marLeft w:val="0"/>
      <w:marRight w:val="0"/>
      <w:marTop w:val="0"/>
      <w:marBottom w:val="0"/>
      <w:divBdr>
        <w:top w:val="none" w:sz="0" w:space="0" w:color="auto"/>
        <w:left w:val="none" w:sz="0" w:space="0" w:color="auto"/>
        <w:bottom w:val="none" w:sz="0" w:space="0" w:color="auto"/>
        <w:right w:val="none" w:sz="0" w:space="0" w:color="auto"/>
      </w:divBdr>
    </w:div>
    <w:div w:id="1948271425">
      <w:bodyDiv w:val="1"/>
      <w:marLeft w:val="0"/>
      <w:marRight w:val="0"/>
      <w:marTop w:val="0"/>
      <w:marBottom w:val="0"/>
      <w:divBdr>
        <w:top w:val="none" w:sz="0" w:space="0" w:color="auto"/>
        <w:left w:val="none" w:sz="0" w:space="0" w:color="auto"/>
        <w:bottom w:val="none" w:sz="0" w:space="0" w:color="auto"/>
        <w:right w:val="none" w:sz="0" w:space="0" w:color="auto"/>
      </w:divBdr>
    </w:div>
    <w:div w:id="2064450482">
      <w:bodyDiv w:val="1"/>
      <w:marLeft w:val="0"/>
      <w:marRight w:val="0"/>
      <w:marTop w:val="0"/>
      <w:marBottom w:val="0"/>
      <w:divBdr>
        <w:top w:val="none" w:sz="0" w:space="0" w:color="auto"/>
        <w:left w:val="none" w:sz="0" w:space="0" w:color="auto"/>
        <w:bottom w:val="none" w:sz="0" w:space="0" w:color="auto"/>
        <w:right w:val="none" w:sz="0" w:space="0" w:color="auto"/>
      </w:divBdr>
    </w:div>
    <w:div w:id="2100330233">
      <w:bodyDiv w:val="1"/>
      <w:marLeft w:val="0"/>
      <w:marRight w:val="0"/>
      <w:marTop w:val="0"/>
      <w:marBottom w:val="0"/>
      <w:divBdr>
        <w:top w:val="none" w:sz="0" w:space="0" w:color="auto"/>
        <w:left w:val="none" w:sz="0" w:space="0" w:color="auto"/>
        <w:bottom w:val="none" w:sz="0" w:space="0" w:color="auto"/>
        <w:right w:val="none" w:sz="0" w:space="0" w:color="auto"/>
      </w:divBdr>
    </w:div>
    <w:div w:id="2100713451">
      <w:bodyDiv w:val="1"/>
      <w:marLeft w:val="0"/>
      <w:marRight w:val="0"/>
      <w:marTop w:val="0"/>
      <w:marBottom w:val="0"/>
      <w:divBdr>
        <w:top w:val="none" w:sz="0" w:space="0" w:color="auto"/>
        <w:left w:val="none" w:sz="0" w:space="0" w:color="auto"/>
        <w:bottom w:val="none" w:sz="0" w:space="0" w:color="auto"/>
        <w:right w:val="none" w:sz="0" w:space="0" w:color="auto"/>
      </w:divBdr>
    </w:div>
    <w:div w:id="2111587976">
      <w:bodyDiv w:val="1"/>
      <w:marLeft w:val="0"/>
      <w:marRight w:val="0"/>
      <w:marTop w:val="0"/>
      <w:marBottom w:val="0"/>
      <w:divBdr>
        <w:top w:val="none" w:sz="0" w:space="0" w:color="auto"/>
        <w:left w:val="none" w:sz="0" w:space="0" w:color="auto"/>
        <w:bottom w:val="none" w:sz="0" w:space="0" w:color="auto"/>
        <w:right w:val="none" w:sz="0" w:space="0" w:color="auto"/>
      </w:divBdr>
      <w:divsChild>
        <w:div w:id="647704358">
          <w:marLeft w:val="0"/>
          <w:marRight w:val="0"/>
          <w:marTop w:val="0"/>
          <w:marBottom w:val="0"/>
          <w:divBdr>
            <w:top w:val="none" w:sz="0" w:space="0" w:color="auto"/>
            <w:left w:val="none" w:sz="0" w:space="0" w:color="auto"/>
            <w:bottom w:val="none" w:sz="0" w:space="0" w:color="auto"/>
            <w:right w:val="none" w:sz="0" w:space="0" w:color="auto"/>
          </w:divBdr>
        </w:div>
        <w:div w:id="706104693">
          <w:marLeft w:val="0"/>
          <w:marRight w:val="0"/>
          <w:marTop w:val="0"/>
          <w:marBottom w:val="0"/>
          <w:divBdr>
            <w:top w:val="none" w:sz="0" w:space="0" w:color="auto"/>
            <w:left w:val="none" w:sz="0" w:space="0" w:color="auto"/>
            <w:bottom w:val="none" w:sz="0" w:space="0" w:color="auto"/>
            <w:right w:val="none" w:sz="0" w:space="0" w:color="auto"/>
          </w:divBdr>
        </w:div>
        <w:div w:id="1050149552">
          <w:marLeft w:val="0"/>
          <w:marRight w:val="0"/>
          <w:marTop w:val="0"/>
          <w:marBottom w:val="0"/>
          <w:divBdr>
            <w:top w:val="none" w:sz="0" w:space="0" w:color="auto"/>
            <w:left w:val="none" w:sz="0" w:space="0" w:color="auto"/>
            <w:bottom w:val="none" w:sz="0" w:space="0" w:color="auto"/>
            <w:right w:val="none" w:sz="0" w:space="0" w:color="auto"/>
          </w:divBdr>
        </w:div>
        <w:div w:id="1670250668">
          <w:marLeft w:val="0"/>
          <w:marRight w:val="0"/>
          <w:marTop w:val="0"/>
          <w:marBottom w:val="0"/>
          <w:divBdr>
            <w:top w:val="none" w:sz="0" w:space="0" w:color="auto"/>
            <w:left w:val="none" w:sz="0" w:space="0" w:color="auto"/>
            <w:bottom w:val="none" w:sz="0" w:space="0" w:color="auto"/>
            <w:right w:val="none" w:sz="0" w:space="0" w:color="auto"/>
          </w:divBdr>
        </w:div>
      </w:divsChild>
    </w:div>
    <w:div w:id="212357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image" Target="media/image2.emf"/><Relationship Id="rId39" Type="http://schemas.openxmlformats.org/officeDocument/2006/relationships/image" Target="media/image15.emf"/><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image" Target="media/image10.emf"/><Relationship Id="rId42" Type="http://schemas.openxmlformats.org/officeDocument/2006/relationships/hyperlink" Target="https://investmentpolicy.unctad.org/international-investment-agreements/countries/220/united-arab-emirates" TargetMode="External"/><Relationship Id="rId47" Type="http://schemas.openxmlformats.org/officeDocument/2006/relationships/header" Target="header7.xml"/><Relationship Id="rId50" Type="http://schemas.openxmlformats.org/officeDocument/2006/relationships/image" Target="media/image21.png"/><Relationship Id="rId7" Type="http://schemas.openxmlformats.org/officeDocument/2006/relationships/settings" Target="settings.xml"/><Relationship Id="rId12" Type="http://schemas.openxmlformats.org/officeDocument/2006/relationships/hyperlink" Target="file:///C:\Users\Pbaggole\AppData\Local\Microsoft\Windows\INetCache\Content.Outlook\EVWHL6VD\www.TheCIE.com.au" TargetMode="External"/><Relationship Id="rId17" Type="http://schemas.openxmlformats.org/officeDocument/2006/relationships/hyperlink" Target="http://www.TheCIE.com.au" TargetMode="External"/><Relationship Id="rId25" Type="http://schemas.openxmlformats.org/officeDocument/2006/relationships/footer" Target="footer5.xml"/><Relationship Id="rId33" Type="http://schemas.openxmlformats.org/officeDocument/2006/relationships/image" Target="media/image9.emf"/><Relationship Id="rId38" Type="http://schemas.openxmlformats.org/officeDocument/2006/relationships/image" Target="media/image14.emf"/><Relationship Id="rId46"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mailto:ciesyd@TheCIE.com.au" TargetMode="External"/><Relationship Id="rId20" Type="http://schemas.openxmlformats.org/officeDocument/2006/relationships/footer" Target="footer2.xml"/><Relationship Id="rId29" Type="http://schemas.openxmlformats.org/officeDocument/2006/relationships/image" Target="media/image5.emf"/><Relationship Id="rId41" Type="http://schemas.openxmlformats.org/officeDocument/2006/relationships/image" Target="media/image17.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image" Target="media/image8.emf"/><Relationship Id="rId37" Type="http://schemas.openxmlformats.org/officeDocument/2006/relationships/image" Target="media/image13.emf"/><Relationship Id="rId40" Type="http://schemas.openxmlformats.org/officeDocument/2006/relationships/image" Target="media/image16.emf"/><Relationship Id="rId45" Type="http://schemas.openxmlformats.org/officeDocument/2006/relationships/image" Target="media/image20.emf"/><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heCIE.com.au" TargetMode="External"/><Relationship Id="rId23" Type="http://schemas.openxmlformats.org/officeDocument/2006/relationships/header" Target="header5.xml"/><Relationship Id="rId28" Type="http://schemas.openxmlformats.org/officeDocument/2006/relationships/image" Target="media/image4.emf"/><Relationship Id="rId36" Type="http://schemas.openxmlformats.org/officeDocument/2006/relationships/image" Target="media/image12.emf"/><Relationship Id="rId49"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7.emf"/><Relationship Id="rId44" Type="http://schemas.openxmlformats.org/officeDocument/2006/relationships/image" Target="media/image19.emf"/><Relationship Id="rId52"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image" Target="media/image3.emf"/><Relationship Id="rId30" Type="http://schemas.openxmlformats.org/officeDocument/2006/relationships/image" Target="media/image6.emf"/><Relationship Id="rId35" Type="http://schemas.openxmlformats.org/officeDocument/2006/relationships/image" Target="media/image11.emf"/><Relationship Id="rId43" Type="http://schemas.openxmlformats.org/officeDocument/2006/relationships/image" Target="media/image18.emf"/><Relationship Id="rId48"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header" Target="header8.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Middle_East" TargetMode="External"/><Relationship Id="rId13" Type="http://schemas.openxmlformats.org/officeDocument/2006/relationships/hyperlink" Target="https://www.dfat.gov.au/trade/trade-and-investment-data-information-and-publications/trade-statistics/trade-statistical-pivot-tables" TargetMode="External"/><Relationship Id="rId18" Type="http://schemas.openxmlformats.org/officeDocument/2006/relationships/hyperlink" Target="https://www.education.gov.au/international-education-data-and-research/international-student-numbers-country-state-and-territory" TargetMode="External"/><Relationship Id="rId26" Type="http://schemas.openxmlformats.org/officeDocument/2006/relationships/hyperlink" Target="https://www.enec.gov.ae/doc/freezone-investor-guide-rev11-5fad25b64c542.pdf" TargetMode="External"/><Relationship Id="rId3" Type="http://schemas.openxmlformats.org/officeDocument/2006/relationships/hyperlink" Target="https://fcsc.gov.ae/en-us/Pages/Statistics/Statistics-by-Subject.aspx" TargetMode="External"/><Relationship Id="rId21" Type="http://schemas.openxmlformats.org/officeDocument/2006/relationships/hyperlink" Target="https://www.moec.gov.ae/en/foreign-direct-investment-dashboard" TargetMode="External"/><Relationship Id="rId34" Type="http://schemas.openxmlformats.org/officeDocument/2006/relationships/hyperlink" Target="https://www.jgea.org/ojs/index.php/jgea/article/view/77" TargetMode="External"/><Relationship Id="rId7" Type="http://schemas.openxmlformats.org/officeDocument/2006/relationships/hyperlink" Target="https://datahelpdesk.worldbank.org/knowledgebase/articles/906519" TargetMode="External"/><Relationship Id="rId12" Type="http://schemas.openxmlformats.org/officeDocument/2006/relationships/hyperlink" Target="https://www.dfat.gov.au/sites/default/files/australias-direction-of-goods-services-trade-calendar-years.xlsx" TargetMode="External"/><Relationship Id="rId17" Type="http://schemas.openxmlformats.org/officeDocument/2006/relationships/hyperlink" Target="https://www.imf.org/external/pubs/ft/bop/2007/pdf/bpm6.pdf" TargetMode="External"/><Relationship Id="rId25" Type="http://schemas.openxmlformats.org/officeDocument/2006/relationships/hyperlink" Target="https://www.moec.gov.ae/en/free-zones" TargetMode="External"/><Relationship Id="rId33" Type="http://schemas.openxmlformats.org/officeDocument/2006/relationships/hyperlink" Target="https://www.wam.ae/en/details/1395303090951" TargetMode="External"/><Relationship Id="rId2" Type="http://schemas.openxmlformats.org/officeDocument/2006/relationships/hyperlink" Target="https://www.imf.org/external/pubs/ft/bop/2007/pdf/bpm6.pdf" TargetMode="External"/><Relationship Id="rId16" Type="http://schemas.openxmlformats.org/officeDocument/2006/relationships/hyperlink" Target="https://stats.oecd.org/" TargetMode="External"/><Relationship Id="rId20" Type="http://schemas.openxmlformats.org/officeDocument/2006/relationships/hyperlink" Target="https://www.adia.ae/media/azure/adia/media/annual_review_website_2012.pdf" TargetMode="External"/><Relationship Id="rId29" Type="http://schemas.openxmlformats.org/officeDocument/2006/relationships/hyperlink" Target="https://u.ae/en/information-and-services/business/full-foreign-ownership-of-commercial-companies" TargetMode="External"/><Relationship Id="rId1" Type="http://schemas.openxmlformats.org/officeDocument/2006/relationships/hyperlink" Target="https://www.wto.org/english/res_e/statis_e/daily_update_e/tariff_profiles/TariffProfileTechnicalNotes_E.htm" TargetMode="External"/><Relationship Id="rId6" Type="http://schemas.openxmlformats.org/officeDocument/2006/relationships/hyperlink" Target="https://www.imf.org/en/Publications/WEO/weo-database/2022/October" TargetMode="External"/><Relationship Id="rId11" Type="http://schemas.openxmlformats.org/officeDocument/2006/relationships/hyperlink" Target="https://stats.oecd.org/" TargetMode="External"/><Relationship Id="rId24" Type="http://schemas.openxmlformats.org/officeDocument/2006/relationships/hyperlink" Target="https://www.moec.gov.ae/en/-free-trade-agreements" TargetMode="External"/><Relationship Id="rId32" Type="http://schemas.openxmlformats.org/officeDocument/2006/relationships/hyperlink" Target="https://docs.wto.org/dol2fe/Pages/SS/directdoc.aspx?filename=Q:/SCHD/GATS-SC/SC121.pdf&amp;Open=True" TargetMode="External"/><Relationship Id="rId5" Type="http://schemas.openxmlformats.org/officeDocument/2006/relationships/hyperlink" Target="https://www.migrationpolicy.org/article/labor-migration-united-arab-emirates-challenges-and-responses" TargetMode="External"/><Relationship Id="rId15" Type="http://schemas.openxmlformats.org/officeDocument/2006/relationships/hyperlink" Target="https://www.tra.gov.au/economic-analysis/tourism-forecasts-australia/tourism-forecasts-for-australia-2022-2027" TargetMode="External"/><Relationship Id="rId23" Type="http://schemas.openxmlformats.org/officeDocument/2006/relationships/hyperlink" Target="https://www.moec.gov.ae/en/cepa" TargetMode="External"/><Relationship Id="rId28" Type="http://schemas.openxmlformats.org/officeDocument/2006/relationships/hyperlink" Target="https://www.moccae.gov.ae/en/our-services/list-of-approved-disapproved-countries-for-import.aspx" TargetMode="External"/><Relationship Id="rId10" Type="http://schemas.openxmlformats.org/officeDocument/2006/relationships/hyperlink" Target="https://comtradeplus.un.org/TradeFlow" TargetMode="External"/><Relationship Id="rId19" Type="http://schemas.openxmlformats.org/officeDocument/2006/relationships/hyperlink" Target="https://uaestat.fcsc.gov.ae/vis?lc=en&amp;fs%5b0%5d=FCSC%20-%20Statistical%20Hierarchy%2C0%7CForeign%20Investment%23NAT_FI%23&amp;fs%5b1%5d=Country%2C0%7CAustralia%2336%23&amp;pg=0&amp;fc=Country&amp;snb=1&amp;df%5bds%5d=FCSC-RDS&amp;df%5bid%5d=DF_FI_COUNTRY&amp;df%5bag%5d=FCSA&amp;df%5bvs%5d=1.4.0&amp;pd=%2C&amp;dq=.A.....36&amp;ly%5brw%5d=ECON_ACTIV&amp;ly%5bcl%5d=TIME_PERIOD" TargetMode="External"/><Relationship Id="rId31" Type="http://schemas.openxmlformats.org/officeDocument/2006/relationships/hyperlink" Target="https://www.wto.org/english/res_e/statis_e/daily_update_e/tariff_profiles/TariffProfileTechnicalNotes_E.htm" TargetMode="External"/><Relationship Id="rId4" Type="http://schemas.openxmlformats.org/officeDocument/2006/relationships/hyperlink" Target="https://www.globalmediainsight.com/blog/uae-population-statistics/" TargetMode="External"/><Relationship Id="rId9" Type="http://schemas.openxmlformats.org/officeDocument/2006/relationships/hyperlink" Target="https://www.dfat.gov.au/sites/default/files/australias-direction-of-goods-services-trade-calendar-years.xlsx" TargetMode="External"/><Relationship Id="rId14" Type="http://schemas.openxmlformats.org/officeDocument/2006/relationships/hyperlink" Target="https://www.wto.org/english/res_e/statis_e/daily_update_e/tariff_profiles/TariffProfileTechnicalNotes_E.htm" TargetMode="External"/><Relationship Id="rId22" Type="http://schemas.openxmlformats.org/officeDocument/2006/relationships/hyperlink" Target="https://www.wto.org/english/tratop_e/tpr_e/tp523_e.htm" TargetMode="External"/><Relationship Id="rId27" Type="http://schemas.openxmlformats.org/officeDocument/2006/relationships/hyperlink" Target="https://www.wto.org/english/res_e/statis_e/daily_update_e/tariff_profiles/TariffProfileTechnicalNotes_E.htm" TargetMode="External"/><Relationship Id="rId30" Type="http://schemas.openxmlformats.org/officeDocument/2006/relationships/hyperlink" Target="https://www.mediaoffice.abudhabi/en/health/department-of-health-abu-dhabi-stimulates-foreign-direct-investment-opportunities-in-the-healthcare-sector/" TargetMode="External"/><Relationship Id="rId35" Type="http://schemas.openxmlformats.org/officeDocument/2006/relationships/hyperlink" Target="https://u.ae/en/information-and-services/jobs/labour-righ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iang\AppData\Roaming\Microsoft\Templates\2016%20Templates\Report%20CIE%202016.dotm" TargetMode="External"/></Relationships>
</file>

<file path=word/theme/theme1.xml><?xml version="1.0" encoding="utf-8"?>
<a:theme xmlns:a="http://schemas.openxmlformats.org/drawingml/2006/main" name="TheCIE">
  <a:themeElements>
    <a:clrScheme name="TheCIE">
      <a:dk1>
        <a:sysClr val="windowText" lastClr="000000"/>
      </a:dk1>
      <a:lt1>
        <a:sysClr val="window" lastClr="FFFFFF"/>
      </a:lt1>
      <a:dk2>
        <a:srgbClr val="6F6652"/>
      </a:dk2>
      <a:lt2>
        <a:srgbClr val="E9E8E5"/>
      </a:lt2>
      <a:accent1>
        <a:srgbClr val="006B7A"/>
      </a:accent1>
      <a:accent2>
        <a:srgbClr val="F61D12"/>
      </a:accent2>
      <a:accent3>
        <a:srgbClr val="C6BFAB"/>
      </a:accent3>
      <a:accent4>
        <a:srgbClr val="9B917E"/>
      </a:accent4>
      <a:accent5>
        <a:srgbClr val="6F6652"/>
      </a:accent5>
      <a:accent6>
        <a:srgbClr val="9AC2C4"/>
      </a:accent6>
      <a:hlink>
        <a:srgbClr val="6F6652"/>
      </a:hlink>
      <a:folHlink>
        <a:srgbClr val="9B917E"/>
      </a:folHlink>
    </a:clrScheme>
    <a:fontScheme name="TheCIE">
      <a:majorFont>
        <a:latin typeface="Calisto MT"/>
        <a:ea typeface=""/>
        <a:cs typeface=""/>
      </a:majorFont>
      <a:minorFont>
        <a:latin typeface="Calisto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30696-9932-4942-8A76-179EC8BEDDAD}">
  <ds:schemaRefs>
    <ds:schemaRef ds:uri="http://schemas.openxmlformats.org/officeDocument/2006/bibliography"/>
  </ds:schemaRefs>
</ds:datastoreItem>
</file>

<file path=customXml/itemProps2.xml><?xml version="1.0" encoding="utf-8"?>
<ds:datastoreItem xmlns:ds="http://schemas.openxmlformats.org/officeDocument/2006/customXml" ds:itemID="{CB8B4275-8EB4-4A86-9537-46D0D4CB5795}">
  <ds:schemaRefs>
    <ds:schemaRef ds:uri="http://schemas.openxmlformats.org/package/2006/metadata/core-properties"/>
    <ds:schemaRef ds:uri="http://purl.org/dc/dcmitype/"/>
    <ds:schemaRef ds:uri="fd553ead-1a80-496c-9811-84850591db5e"/>
    <ds:schemaRef ds:uri="de1d7913-2b48-4fb4-9e5c-239c7c65333c"/>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12139D5-39AB-46A6-8776-481F64FB1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53ead-1a80-496c-9811-84850591db5e"/>
    <ds:schemaRef ds:uri="de1d7913-2b48-4fb4-9e5c-239c7c653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BF41AF-A612-4E6C-B793-F2A1BEB17D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CIE 2016.dotm</Template>
  <TotalTime>5</TotalTime>
  <Pages>80</Pages>
  <Words>21513</Words>
  <Characters>113257</Characters>
  <Application>Microsoft Office Word</Application>
  <DocSecurity>0</DocSecurity>
  <Lines>5382</Lines>
  <Paragraphs>4268</Paragraphs>
  <ScaleCrop>false</ScaleCrop>
  <HeadingPairs>
    <vt:vector size="2" baseType="variant">
      <vt:variant>
        <vt:lpstr>Title</vt:lpstr>
      </vt:variant>
      <vt:variant>
        <vt:i4>1</vt:i4>
      </vt:variant>
    </vt:vector>
  </HeadingPairs>
  <TitlesOfParts>
    <vt:vector size="1" baseType="lpstr">
      <vt:lpstr>Report re Australia-UAE free trade agreement</vt:lpstr>
    </vt:vector>
  </TitlesOfParts>
  <Company>The CIE</Company>
  <LinksUpToDate>false</LinksUpToDate>
  <CharactersWithSpaces>130680</CharactersWithSpaces>
  <SharedDoc>false</SharedDoc>
  <HLinks>
    <vt:vector size="228" baseType="variant">
      <vt:variant>
        <vt:i4>8323179</vt:i4>
      </vt:variant>
      <vt:variant>
        <vt:i4>1356</vt:i4>
      </vt:variant>
      <vt:variant>
        <vt:i4>0</vt:i4>
      </vt:variant>
      <vt:variant>
        <vt:i4>5</vt:i4>
      </vt:variant>
      <vt:variant>
        <vt:lpwstr>https://investmentpolicy.unctad.org/international-investment-agreements/countries/220/united-arab-emirates</vt:lpwstr>
      </vt:variant>
      <vt:variant>
        <vt:lpwstr/>
      </vt:variant>
      <vt:variant>
        <vt:i4>4784209</vt:i4>
      </vt:variant>
      <vt:variant>
        <vt:i4>18</vt:i4>
      </vt:variant>
      <vt:variant>
        <vt:i4>0</vt:i4>
      </vt:variant>
      <vt:variant>
        <vt:i4>5</vt:i4>
      </vt:variant>
      <vt:variant>
        <vt:lpwstr>http://www.thecie.com.au/</vt:lpwstr>
      </vt:variant>
      <vt:variant>
        <vt:lpwstr/>
      </vt:variant>
      <vt:variant>
        <vt:i4>6029347</vt:i4>
      </vt:variant>
      <vt:variant>
        <vt:i4>15</vt:i4>
      </vt:variant>
      <vt:variant>
        <vt:i4>0</vt:i4>
      </vt:variant>
      <vt:variant>
        <vt:i4>5</vt:i4>
      </vt:variant>
      <vt:variant>
        <vt:lpwstr>mailto:ciesyd@TheCIE.com.au</vt:lpwstr>
      </vt:variant>
      <vt:variant>
        <vt:lpwstr/>
      </vt:variant>
      <vt:variant>
        <vt:i4>7077940</vt:i4>
      </vt:variant>
      <vt:variant>
        <vt:i4>102</vt:i4>
      </vt:variant>
      <vt:variant>
        <vt:i4>0</vt:i4>
      </vt:variant>
      <vt:variant>
        <vt:i4>5</vt:i4>
      </vt:variant>
      <vt:variant>
        <vt:lpwstr>https://u.ae/en/information-and-services/jobs/labour-rights</vt:lpwstr>
      </vt:variant>
      <vt:variant>
        <vt:lpwstr>:~:text=The%20law%20prohibits%20forced%20labour,Issuing%20Federal%20Decree%20Law%20No</vt:lpwstr>
      </vt:variant>
      <vt:variant>
        <vt:i4>8257586</vt:i4>
      </vt:variant>
      <vt:variant>
        <vt:i4>99</vt:i4>
      </vt:variant>
      <vt:variant>
        <vt:i4>0</vt:i4>
      </vt:variant>
      <vt:variant>
        <vt:i4>5</vt:i4>
      </vt:variant>
      <vt:variant>
        <vt:lpwstr>https://www.jgea.org/ojs/index.php/jgea/article/view/77</vt:lpwstr>
      </vt:variant>
      <vt:variant>
        <vt:lpwstr/>
      </vt:variant>
      <vt:variant>
        <vt:i4>7078008</vt:i4>
      </vt:variant>
      <vt:variant>
        <vt:i4>96</vt:i4>
      </vt:variant>
      <vt:variant>
        <vt:i4>0</vt:i4>
      </vt:variant>
      <vt:variant>
        <vt:i4>5</vt:i4>
      </vt:variant>
      <vt:variant>
        <vt:lpwstr>https://www.wam.ae/en/details/1395303090951</vt:lpwstr>
      </vt:variant>
      <vt:variant>
        <vt:lpwstr/>
      </vt:variant>
      <vt:variant>
        <vt:i4>1114122</vt:i4>
      </vt:variant>
      <vt:variant>
        <vt:i4>93</vt:i4>
      </vt:variant>
      <vt:variant>
        <vt:i4>0</vt:i4>
      </vt:variant>
      <vt:variant>
        <vt:i4>5</vt:i4>
      </vt:variant>
      <vt:variant>
        <vt:lpwstr>https://docs.wto.org/dol2fe/Pages/SS/directdoc.aspx?filename=Q:/SCHD/GATS-SC/SC121.pdf&amp;Open=True</vt:lpwstr>
      </vt:variant>
      <vt:variant>
        <vt:lpwstr/>
      </vt:variant>
      <vt:variant>
        <vt:i4>5111897</vt:i4>
      </vt:variant>
      <vt:variant>
        <vt:i4>90</vt:i4>
      </vt:variant>
      <vt:variant>
        <vt:i4>0</vt:i4>
      </vt:variant>
      <vt:variant>
        <vt:i4>5</vt:i4>
      </vt:variant>
      <vt:variant>
        <vt:lpwstr>https://www.wto.org/english/res_e/statis_e/daily_update_e/tariff_profiles/TariffProfileTechnicalNotes_E.htm</vt:lpwstr>
      </vt:variant>
      <vt:variant>
        <vt:lpwstr/>
      </vt:variant>
      <vt:variant>
        <vt:i4>3866669</vt:i4>
      </vt:variant>
      <vt:variant>
        <vt:i4>87</vt:i4>
      </vt:variant>
      <vt:variant>
        <vt:i4>0</vt:i4>
      </vt:variant>
      <vt:variant>
        <vt:i4>5</vt:i4>
      </vt:variant>
      <vt:variant>
        <vt:lpwstr>https://www.mediaoffice.abudhabi/en/health/department-of-health-abu-dhabi-stimulates-foreign-direct-investment-opportunities-in-the-healthcare-sector/</vt:lpwstr>
      </vt:variant>
      <vt:variant>
        <vt:lpwstr/>
      </vt:variant>
      <vt:variant>
        <vt:i4>655447</vt:i4>
      </vt:variant>
      <vt:variant>
        <vt:i4>84</vt:i4>
      </vt:variant>
      <vt:variant>
        <vt:i4>0</vt:i4>
      </vt:variant>
      <vt:variant>
        <vt:i4>5</vt:i4>
      </vt:variant>
      <vt:variant>
        <vt:lpwstr>https://u.ae/en/information-and-services/business/full-foreign-ownership-of-commercial-companies</vt:lpwstr>
      </vt:variant>
      <vt:variant>
        <vt:lpwstr/>
      </vt:variant>
      <vt:variant>
        <vt:i4>7340093</vt:i4>
      </vt:variant>
      <vt:variant>
        <vt:i4>81</vt:i4>
      </vt:variant>
      <vt:variant>
        <vt:i4>0</vt:i4>
      </vt:variant>
      <vt:variant>
        <vt:i4>5</vt:i4>
      </vt:variant>
      <vt:variant>
        <vt:lpwstr>https://www.moccae.gov.ae/en/our-services/list-of-approved-disapproved-countries-for-import.aspx</vt:lpwstr>
      </vt:variant>
      <vt:variant>
        <vt:lpwstr>page=1</vt:lpwstr>
      </vt:variant>
      <vt:variant>
        <vt:i4>5111897</vt:i4>
      </vt:variant>
      <vt:variant>
        <vt:i4>78</vt:i4>
      </vt:variant>
      <vt:variant>
        <vt:i4>0</vt:i4>
      </vt:variant>
      <vt:variant>
        <vt:i4>5</vt:i4>
      </vt:variant>
      <vt:variant>
        <vt:lpwstr>https://www.wto.org/english/res_e/statis_e/daily_update_e/tariff_profiles/TariffProfileTechnicalNotes_E.htm</vt:lpwstr>
      </vt:variant>
      <vt:variant>
        <vt:lpwstr/>
      </vt:variant>
      <vt:variant>
        <vt:i4>3145827</vt:i4>
      </vt:variant>
      <vt:variant>
        <vt:i4>75</vt:i4>
      </vt:variant>
      <vt:variant>
        <vt:i4>0</vt:i4>
      </vt:variant>
      <vt:variant>
        <vt:i4>5</vt:i4>
      </vt:variant>
      <vt:variant>
        <vt:lpwstr>https://www.enec.gov.ae/doc/freezone-investor-guide-rev11-5fad25b64c542.pdf</vt:lpwstr>
      </vt:variant>
      <vt:variant>
        <vt:lpwstr/>
      </vt:variant>
      <vt:variant>
        <vt:i4>5308427</vt:i4>
      </vt:variant>
      <vt:variant>
        <vt:i4>72</vt:i4>
      </vt:variant>
      <vt:variant>
        <vt:i4>0</vt:i4>
      </vt:variant>
      <vt:variant>
        <vt:i4>5</vt:i4>
      </vt:variant>
      <vt:variant>
        <vt:lpwstr>https://www.moec.gov.ae/en/free-zones</vt:lpwstr>
      </vt:variant>
      <vt:variant>
        <vt:lpwstr/>
      </vt:variant>
      <vt:variant>
        <vt:i4>5767196</vt:i4>
      </vt:variant>
      <vt:variant>
        <vt:i4>69</vt:i4>
      </vt:variant>
      <vt:variant>
        <vt:i4>0</vt:i4>
      </vt:variant>
      <vt:variant>
        <vt:i4>5</vt:i4>
      </vt:variant>
      <vt:variant>
        <vt:lpwstr>https://www.moec.gov.ae/en/-free-trade-agreements</vt:lpwstr>
      </vt:variant>
      <vt:variant>
        <vt:lpwstr/>
      </vt:variant>
      <vt:variant>
        <vt:i4>6684781</vt:i4>
      </vt:variant>
      <vt:variant>
        <vt:i4>66</vt:i4>
      </vt:variant>
      <vt:variant>
        <vt:i4>0</vt:i4>
      </vt:variant>
      <vt:variant>
        <vt:i4>5</vt:i4>
      </vt:variant>
      <vt:variant>
        <vt:lpwstr>https://www.moec.gov.ae/en/cepa</vt:lpwstr>
      </vt:variant>
      <vt:variant>
        <vt:lpwstr/>
      </vt:variant>
      <vt:variant>
        <vt:i4>7536670</vt:i4>
      </vt:variant>
      <vt:variant>
        <vt:i4>63</vt:i4>
      </vt:variant>
      <vt:variant>
        <vt:i4>0</vt:i4>
      </vt:variant>
      <vt:variant>
        <vt:i4>5</vt:i4>
      </vt:variant>
      <vt:variant>
        <vt:lpwstr>https://www.wto.org/english/tratop_e/tpr_e/tp523_e.htm</vt:lpwstr>
      </vt:variant>
      <vt:variant>
        <vt:lpwstr/>
      </vt:variant>
      <vt:variant>
        <vt:i4>2097254</vt:i4>
      </vt:variant>
      <vt:variant>
        <vt:i4>60</vt:i4>
      </vt:variant>
      <vt:variant>
        <vt:i4>0</vt:i4>
      </vt:variant>
      <vt:variant>
        <vt:i4>5</vt:i4>
      </vt:variant>
      <vt:variant>
        <vt:lpwstr>https://www.moec.gov.ae/en/foreign-direct-investment-dashboard</vt:lpwstr>
      </vt:variant>
      <vt:variant>
        <vt:lpwstr/>
      </vt:variant>
      <vt:variant>
        <vt:i4>7340056</vt:i4>
      </vt:variant>
      <vt:variant>
        <vt:i4>57</vt:i4>
      </vt:variant>
      <vt:variant>
        <vt:i4>0</vt:i4>
      </vt:variant>
      <vt:variant>
        <vt:i4>5</vt:i4>
      </vt:variant>
      <vt:variant>
        <vt:lpwstr>https://www.adia.ae/media/azure/adia/media/annual_review_website_2012.pdf</vt:lpwstr>
      </vt:variant>
      <vt:variant>
        <vt:lpwstr/>
      </vt:variant>
      <vt:variant>
        <vt:i4>8060931</vt:i4>
      </vt:variant>
      <vt:variant>
        <vt:i4>54</vt:i4>
      </vt:variant>
      <vt:variant>
        <vt:i4>0</vt:i4>
      </vt:variant>
      <vt:variant>
        <vt:i4>5</vt:i4>
      </vt:variant>
      <vt:variant>
        <vt:lpwstr>https://uaestat.fcsc.gov.ae/vis?lc=en&amp;fs[0]=FCSC%20-%20Statistical%20Hierarchy%2C0%7CForeign%20Investment%23NAT_FI%23&amp;fs[1]=Country%2C0%7CAustralia%2336%23&amp;pg=0&amp;fc=Country&amp;snb=1&amp;df[ds]=FCSC-RDS&amp;df[id]=DF_FI_COUNTRY&amp;df[ag]=FCSA&amp;df[vs]=1.4.0&amp;pd=%2C&amp;dq=.A.....36&amp;ly[rw]=ECON_ACTIV&amp;ly[cl]=TIME_PERIOD</vt:lpwstr>
      </vt:variant>
      <vt:variant>
        <vt:lpwstr/>
      </vt:variant>
      <vt:variant>
        <vt:i4>5111883</vt:i4>
      </vt:variant>
      <vt:variant>
        <vt:i4>51</vt:i4>
      </vt:variant>
      <vt:variant>
        <vt:i4>0</vt:i4>
      </vt:variant>
      <vt:variant>
        <vt:i4>5</vt:i4>
      </vt:variant>
      <vt:variant>
        <vt:lpwstr>https://www.education.gov.au/international-education-data-and-research/international-student-numbers-country-state-and-territory</vt:lpwstr>
      </vt:variant>
      <vt:variant>
        <vt:lpwstr/>
      </vt:variant>
      <vt:variant>
        <vt:i4>2359345</vt:i4>
      </vt:variant>
      <vt:variant>
        <vt:i4>48</vt:i4>
      </vt:variant>
      <vt:variant>
        <vt:i4>0</vt:i4>
      </vt:variant>
      <vt:variant>
        <vt:i4>5</vt:i4>
      </vt:variant>
      <vt:variant>
        <vt:lpwstr>https://www.imf.org/external/pubs/ft/bop/2007/pdf/bpm6.pdf</vt:lpwstr>
      </vt:variant>
      <vt:variant>
        <vt:lpwstr/>
      </vt:variant>
      <vt:variant>
        <vt:i4>3539057</vt:i4>
      </vt:variant>
      <vt:variant>
        <vt:i4>45</vt:i4>
      </vt:variant>
      <vt:variant>
        <vt:i4>0</vt:i4>
      </vt:variant>
      <vt:variant>
        <vt:i4>5</vt:i4>
      </vt:variant>
      <vt:variant>
        <vt:lpwstr>https://stats.oecd.org/</vt:lpwstr>
      </vt:variant>
      <vt:variant>
        <vt:lpwstr/>
      </vt:variant>
      <vt:variant>
        <vt:i4>3145849</vt:i4>
      </vt:variant>
      <vt:variant>
        <vt:i4>42</vt:i4>
      </vt:variant>
      <vt:variant>
        <vt:i4>0</vt:i4>
      </vt:variant>
      <vt:variant>
        <vt:i4>5</vt:i4>
      </vt:variant>
      <vt:variant>
        <vt:lpwstr>https://www.tra.gov.au/economic-analysis/tourism-forecasts-australia/tourism-forecasts-for-australia-2022-2027</vt:lpwstr>
      </vt:variant>
      <vt:variant>
        <vt:lpwstr>:~:text=We%20expect%20the%20recovery%20of,total%2011.0%20million%20by%202027</vt:lpwstr>
      </vt:variant>
      <vt:variant>
        <vt:i4>5111897</vt:i4>
      </vt:variant>
      <vt:variant>
        <vt:i4>39</vt:i4>
      </vt:variant>
      <vt:variant>
        <vt:i4>0</vt:i4>
      </vt:variant>
      <vt:variant>
        <vt:i4>5</vt:i4>
      </vt:variant>
      <vt:variant>
        <vt:lpwstr>https://www.wto.org/english/res_e/statis_e/daily_update_e/tariff_profiles/TariffProfileTechnicalNotes_E.htm</vt:lpwstr>
      </vt:variant>
      <vt:variant>
        <vt:lpwstr/>
      </vt:variant>
      <vt:variant>
        <vt:i4>1507351</vt:i4>
      </vt:variant>
      <vt:variant>
        <vt:i4>36</vt:i4>
      </vt:variant>
      <vt:variant>
        <vt:i4>0</vt:i4>
      </vt:variant>
      <vt:variant>
        <vt:i4>5</vt:i4>
      </vt:variant>
      <vt:variant>
        <vt:lpwstr>https://www.dfat.gov.au/trade/trade-and-investment-data-information-and-publications/trade-statistics/trade-statistical-pivot-tables</vt:lpwstr>
      </vt:variant>
      <vt:variant>
        <vt:lpwstr/>
      </vt:variant>
      <vt:variant>
        <vt:i4>6094943</vt:i4>
      </vt:variant>
      <vt:variant>
        <vt:i4>33</vt:i4>
      </vt:variant>
      <vt:variant>
        <vt:i4>0</vt:i4>
      </vt:variant>
      <vt:variant>
        <vt:i4>5</vt:i4>
      </vt:variant>
      <vt:variant>
        <vt:lpwstr>https://www.dfat.gov.au/sites/default/files/australias-direction-of-goods-services-trade-calendar-years.xlsx</vt:lpwstr>
      </vt:variant>
      <vt:variant>
        <vt:lpwstr/>
      </vt:variant>
      <vt:variant>
        <vt:i4>3539057</vt:i4>
      </vt:variant>
      <vt:variant>
        <vt:i4>30</vt:i4>
      </vt:variant>
      <vt:variant>
        <vt:i4>0</vt:i4>
      </vt:variant>
      <vt:variant>
        <vt:i4>5</vt:i4>
      </vt:variant>
      <vt:variant>
        <vt:lpwstr>https://stats.oecd.org/</vt:lpwstr>
      </vt:variant>
      <vt:variant>
        <vt:lpwstr/>
      </vt:variant>
      <vt:variant>
        <vt:i4>524297</vt:i4>
      </vt:variant>
      <vt:variant>
        <vt:i4>27</vt:i4>
      </vt:variant>
      <vt:variant>
        <vt:i4>0</vt:i4>
      </vt:variant>
      <vt:variant>
        <vt:i4>5</vt:i4>
      </vt:variant>
      <vt:variant>
        <vt:lpwstr>https://comtradeplus.un.org/TradeFlow</vt:lpwstr>
      </vt:variant>
      <vt:variant>
        <vt:lpwstr/>
      </vt:variant>
      <vt:variant>
        <vt:i4>6094943</vt:i4>
      </vt:variant>
      <vt:variant>
        <vt:i4>24</vt:i4>
      </vt:variant>
      <vt:variant>
        <vt:i4>0</vt:i4>
      </vt:variant>
      <vt:variant>
        <vt:i4>5</vt:i4>
      </vt:variant>
      <vt:variant>
        <vt:lpwstr>https://www.dfat.gov.au/sites/default/files/australias-direction-of-goods-services-trade-calendar-years.xlsx</vt:lpwstr>
      </vt:variant>
      <vt:variant>
        <vt:lpwstr/>
      </vt:variant>
      <vt:variant>
        <vt:i4>5439535</vt:i4>
      </vt:variant>
      <vt:variant>
        <vt:i4>21</vt:i4>
      </vt:variant>
      <vt:variant>
        <vt:i4>0</vt:i4>
      </vt:variant>
      <vt:variant>
        <vt:i4>5</vt:i4>
      </vt:variant>
      <vt:variant>
        <vt:lpwstr>https://en.wikipedia.org/wiki/Middle_East</vt:lpwstr>
      </vt:variant>
      <vt:variant>
        <vt:lpwstr/>
      </vt:variant>
      <vt:variant>
        <vt:i4>262158</vt:i4>
      </vt:variant>
      <vt:variant>
        <vt:i4>18</vt:i4>
      </vt:variant>
      <vt:variant>
        <vt:i4>0</vt:i4>
      </vt:variant>
      <vt:variant>
        <vt:i4>5</vt:i4>
      </vt:variant>
      <vt:variant>
        <vt:lpwstr>https://datahelpdesk.worldbank.org/knowledgebase/articles/906519</vt:lpwstr>
      </vt:variant>
      <vt:variant>
        <vt:lpwstr/>
      </vt:variant>
      <vt:variant>
        <vt:i4>4849738</vt:i4>
      </vt:variant>
      <vt:variant>
        <vt:i4>15</vt:i4>
      </vt:variant>
      <vt:variant>
        <vt:i4>0</vt:i4>
      </vt:variant>
      <vt:variant>
        <vt:i4>5</vt:i4>
      </vt:variant>
      <vt:variant>
        <vt:lpwstr>https://www.imf.org/en/Publications/WEO/weo-database/2022/October</vt:lpwstr>
      </vt:variant>
      <vt:variant>
        <vt:lpwstr/>
      </vt:variant>
      <vt:variant>
        <vt:i4>4980820</vt:i4>
      </vt:variant>
      <vt:variant>
        <vt:i4>12</vt:i4>
      </vt:variant>
      <vt:variant>
        <vt:i4>0</vt:i4>
      </vt:variant>
      <vt:variant>
        <vt:i4>5</vt:i4>
      </vt:variant>
      <vt:variant>
        <vt:lpwstr>https://www.migrationpolicy.org/article/labor-migration-united-arab-emirates-challenges-and-responses</vt:lpwstr>
      </vt:variant>
      <vt:variant>
        <vt:lpwstr/>
      </vt:variant>
      <vt:variant>
        <vt:i4>7340136</vt:i4>
      </vt:variant>
      <vt:variant>
        <vt:i4>9</vt:i4>
      </vt:variant>
      <vt:variant>
        <vt:i4>0</vt:i4>
      </vt:variant>
      <vt:variant>
        <vt:i4>5</vt:i4>
      </vt:variant>
      <vt:variant>
        <vt:lpwstr>https://www.globalmediainsight.com/blog/uae-population-statistics/</vt:lpwstr>
      </vt:variant>
      <vt:variant>
        <vt:lpwstr/>
      </vt:variant>
      <vt:variant>
        <vt:i4>4194333</vt:i4>
      </vt:variant>
      <vt:variant>
        <vt:i4>6</vt:i4>
      </vt:variant>
      <vt:variant>
        <vt:i4>0</vt:i4>
      </vt:variant>
      <vt:variant>
        <vt:i4>5</vt:i4>
      </vt:variant>
      <vt:variant>
        <vt:lpwstr>https://fcsc.gov.ae/en-us/Pages/Statistics/Statistics-by-Subject.aspx</vt:lpwstr>
      </vt:variant>
      <vt:variant>
        <vt:lpwstr>/%3Ffolder=Economy/National%20Account/National%20Account</vt:lpwstr>
      </vt:variant>
      <vt:variant>
        <vt:i4>2359345</vt:i4>
      </vt:variant>
      <vt:variant>
        <vt:i4>3</vt:i4>
      </vt:variant>
      <vt:variant>
        <vt:i4>0</vt:i4>
      </vt:variant>
      <vt:variant>
        <vt:i4>5</vt:i4>
      </vt:variant>
      <vt:variant>
        <vt:lpwstr>https://www.imf.org/external/pubs/ft/bop/2007/pdf/bpm6.pdf</vt:lpwstr>
      </vt:variant>
      <vt:variant>
        <vt:lpwstr/>
      </vt:variant>
      <vt:variant>
        <vt:i4>5111897</vt:i4>
      </vt:variant>
      <vt:variant>
        <vt:i4>0</vt:i4>
      </vt:variant>
      <vt:variant>
        <vt:i4>0</vt:i4>
      </vt:variant>
      <vt:variant>
        <vt:i4>5</vt:i4>
      </vt:variant>
      <vt:variant>
        <vt:lpwstr>https://www.wto.org/english/res_e/statis_e/daily_update_e/tariff_profiles/TariffProfileTechnicalNotes_E.htm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 report on Australia-UAE FTA feasibility study - February 2023</dc:title>
  <dc:subject/>
  <dc:creator>The Centre For International Economics</dc:creator>
  <cp:keywords>[SEC=OFFICIAL:Sensitive]</cp:keywords>
  <dc:description/>
  <cp:lastModifiedBy>Patrick Baggoley</cp:lastModifiedBy>
  <cp:revision>3</cp:revision>
  <cp:lastPrinted>2023-02-27T06:07:00Z</cp:lastPrinted>
  <dcterms:created xsi:type="dcterms:W3CDTF">2025-01-06T03:00:00Z</dcterms:created>
  <dcterms:modified xsi:type="dcterms:W3CDTF">2025-01-06T03:05:00Z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Type">
    <vt:lpwstr>Draft</vt:lpwstr>
  </property>
  <property fmtid="{D5CDD505-2E9C-101B-9397-08002B2CF9AE}" pid="3" name="ReportTitle">
    <vt:lpwstr>Australia-UAE free trade agreement</vt:lpwstr>
  </property>
  <property fmtid="{D5CDD505-2E9C-101B-9397-08002B2CF9AE}" pid="4" name="ReportSubtitle">
    <vt:lpwstr>A feasibility analysis</vt:lpwstr>
  </property>
  <property fmtid="{D5CDD505-2E9C-101B-9397-08002B2CF9AE}" pid="5" name="ReportDate">
    <vt:lpwstr>9 January 2023</vt:lpwstr>
  </property>
  <property fmtid="{D5CDD505-2E9C-101B-9397-08002B2CF9AE}" pid="6" name="PreparedFor">
    <vt:lpwstr>Department of Foreign Affairs and Trade</vt:lpwstr>
  </property>
  <property fmtid="{D5CDD505-2E9C-101B-9397-08002B2CF9AE}" pid="7" name="ShortReport">
    <vt:lpwstr>No</vt:lpwstr>
  </property>
  <property fmtid="{D5CDD505-2E9C-101B-9397-08002B2CF9AE}" pid="8" name="ContentTypeId">
    <vt:lpwstr>0x010100A1DDFAC6AB8B644A99DC8F89F51DDD4D</vt:lpwstr>
  </property>
  <property fmtid="{D5CDD505-2E9C-101B-9397-08002B2CF9AE}" pid="9" name="PM_ProtectiveMarkingImage_Header">
    <vt:lpwstr>C:\Program Files (x86)\Common Files\janusNET Shared\janusSEAL\Images\DocumentSlashBlue.png</vt:lpwstr>
  </property>
  <property fmtid="{D5CDD505-2E9C-101B-9397-08002B2CF9AE}" pid="10" name="PM_Caveats_Count">
    <vt:lpwstr>0</vt:lpwstr>
  </property>
  <property fmtid="{D5CDD505-2E9C-101B-9397-08002B2CF9AE}" pid="11" name="PM_DisplayValueSecClassificationWithQualifier">
    <vt:lpwstr>OFFICIAL: Sensitive</vt:lpwstr>
  </property>
  <property fmtid="{D5CDD505-2E9C-101B-9397-08002B2CF9AE}" pid="12" name="PM_Qualifier">
    <vt:lpwstr/>
  </property>
  <property fmtid="{D5CDD505-2E9C-101B-9397-08002B2CF9AE}" pid="13" name="PM_SecurityClassification">
    <vt:lpwstr>OFFICIAL:Sensitive</vt:lpwstr>
  </property>
  <property fmtid="{D5CDD505-2E9C-101B-9397-08002B2CF9AE}" pid="14" name="PM_InsertionValue">
    <vt:lpwstr>OFFICIAL: Sensitive</vt:lpwstr>
  </property>
  <property fmtid="{D5CDD505-2E9C-101B-9397-08002B2CF9AE}" pid="15" name="PM_Originating_FileId">
    <vt:lpwstr>6384D9AF29E74B0397A877F11D64D506</vt:lpwstr>
  </property>
  <property fmtid="{D5CDD505-2E9C-101B-9397-08002B2CF9AE}" pid="16" name="PM_ProtectiveMarkingValue_Footer">
    <vt:lpwstr>OFFICIAL: Sensitive</vt:lpwstr>
  </property>
  <property fmtid="{D5CDD505-2E9C-101B-9397-08002B2CF9AE}" pid="17" name="PM_ProtectiveMarkingValue_Header">
    <vt:lpwstr>OFFICIAL: Sensitive</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Display">
    <vt:lpwstr>OFFICIAL: Sensitive</vt:lpwstr>
  </property>
  <property fmtid="{D5CDD505-2E9C-101B-9397-08002B2CF9AE}" pid="24" name="PMUuid">
    <vt:lpwstr>v=2022.2;d=gov.au;g=ABA70C08-925C-5FA3-8765-3178156983AC</vt:lpwstr>
  </property>
  <property fmtid="{D5CDD505-2E9C-101B-9397-08002B2CF9AE}" pid="25" name="PM_Hash_Version">
    <vt:lpwstr>2022.1</vt:lpwstr>
  </property>
  <property fmtid="{D5CDD505-2E9C-101B-9397-08002B2CF9AE}" pid="26" name="PM_OriginatorDomainName_SHA256">
    <vt:lpwstr>6F3591835F3B2A8A025B00B5BA6418010DA3A17C9C26EA9C049FFD28039489A2</vt:lpwstr>
  </property>
  <property fmtid="{D5CDD505-2E9C-101B-9397-08002B2CF9AE}" pid="27" name="PM_SecurityClassification_Prev">
    <vt:lpwstr>OFFICIAL:Sensitive</vt:lpwstr>
  </property>
  <property fmtid="{D5CDD505-2E9C-101B-9397-08002B2CF9AE}" pid="28" name="PM_Qualifier_Prev">
    <vt:lpwstr/>
  </property>
  <property fmtid="{D5CDD505-2E9C-101B-9397-08002B2CF9AE}" pid="29" name="PM_Originator_Hash_SHA1">
    <vt:lpwstr>E5329D78ADFF18985C404F3A4015F7B7C209C4C5</vt:lpwstr>
  </property>
  <property fmtid="{D5CDD505-2E9C-101B-9397-08002B2CF9AE}" pid="30" name="PM_OriginatorUserAccountName_SHA256">
    <vt:lpwstr>C427463A240001568B1E728057080C091949066E05DD342FA6B5B9F6FF33F8D6</vt:lpwstr>
  </property>
  <property fmtid="{D5CDD505-2E9C-101B-9397-08002B2CF9AE}" pid="31" name="PM_OriginationTimeStamp">
    <vt:lpwstr>2023-02-22T03:50:19Z</vt:lpwstr>
  </property>
  <property fmtid="{D5CDD505-2E9C-101B-9397-08002B2CF9AE}" pid="32" name="PM_Hash_Salt_Prev">
    <vt:lpwstr>D11FD566462C6C6A165F1B12A83AEA19</vt:lpwstr>
  </property>
  <property fmtid="{D5CDD505-2E9C-101B-9397-08002B2CF9AE}" pid="33" name="PM_Hash_Salt">
    <vt:lpwstr>5F9A919E12F5D3CBE0B85096D6A55167</vt:lpwstr>
  </property>
  <property fmtid="{D5CDD505-2E9C-101B-9397-08002B2CF9AE}" pid="34" name="PM_Hash_SHA1">
    <vt:lpwstr>729632F1AC409EB8C5A705F500CC08CD82E4B664</vt:lpwstr>
  </property>
  <property fmtid="{D5CDD505-2E9C-101B-9397-08002B2CF9AE}" pid="35" name="PMHMAC">
    <vt:lpwstr>v=2022.1;a=SHA256;h=39226A8E46916C73424B93A79CE8871D8A0CCF392216E91D96EE598AD9742C4F</vt:lpwstr>
  </property>
  <property fmtid="{D5CDD505-2E9C-101B-9397-08002B2CF9AE}" pid="36" name="MediaServiceImageTags">
    <vt:lpwstr/>
  </property>
</Properties>
</file>