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5.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F1" w:rsidRPr="00F20FEC" w:rsidRDefault="002665F1" w:rsidP="002665F1">
      <w:pPr>
        <w:pStyle w:val="Title"/>
        <w:rPr>
          <w:rFonts w:asciiTheme="minorHAnsi" w:hAnsiTheme="minorHAnsi"/>
          <w:color w:val="FFFFFF" w:themeColor="background1"/>
        </w:rPr>
      </w:pPr>
      <w:r w:rsidRPr="00F20FEC">
        <w:rPr>
          <w:rFonts w:asciiTheme="minorHAnsi" w:hAnsiTheme="minorHAnsi"/>
          <w:color w:val="FFFFFF" w:themeColor="background1"/>
        </w:rPr>
        <w:t xml:space="preserve">DFAT Child protection policy </w:t>
      </w:r>
      <w:bookmarkStart w:id="0" w:name="_GoBack"/>
      <w:bookmarkEnd w:id="0"/>
    </w:p>
    <w:p w:rsidR="00745DF5" w:rsidRPr="00F20FEC" w:rsidRDefault="002665F1" w:rsidP="003A5358">
      <w:pPr>
        <w:pStyle w:val="Subtitle"/>
        <w:sectPr w:rsidR="00745DF5" w:rsidRPr="00F20FEC" w:rsidSect="00481CA0">
          <w:headerReference w:type="default" r:id="rId8"/>
          <w:headerReference w:type="first" r:id="rId9"/>
          <w:type w:val="continuous"/>
          <w:pgSz w:w="11906" w:h="16838" w:code="9"/>
          <w:pgMar w:top="1928" w:right="1134" w:bottom="993" w:left="1134" w:header="567" w:footer="567" w:gutter="0"/>
          <w:pgNumType w:fmt="upperLetter"/>
          <w:cols w:space="708"/>
          <w:vAlign w:val="bottom"/>
          <w:docGrid w:linePitch="360"/>
        </w:sectPr>
      </w:pPr>
      <w:r w:rsidRPr="00F20FEC">
        <w:t>January 2018</w:t>
      </w:r>
    </w:p>
    <w:p w:rsidR="004D0AEE" w:rsidRPr="00F20FEC" w:rsidRDefault="004D0AEE" w:rsidP="003A5358">
      <w:pPr>
        <w:pStyle w:val="TOCHeading"/>
        <w:rPr>
          <w:rFonts w:asciiTheme="minorHAnsi" w:hAnsiTheme="minorHAnsi"/>
        </w:rPr>
      </w:pPr>
      <w:r w:rsidRPr="00F20FEC">
        <w:rPr>
          <w:rFonts w:asciiTheme="minorHAnsi" w:hAnsiTheme="minorHAnsi"/>
        </w:rPr>
        <w:lastRenderedPageBreak/>
        <w:t>Contents</w:t>
      </w:r>
    </w:p>
    <w:p w:rsidR="00101EA4" w:rsidRPr="00F20FEC" w:rsidRDefault="000B3155">
      <w:pPr>
        <w:pStyle w:val="TOC1"/>
        <w:rPr>
          <w:rFonts w:eastAsiaTheme="minorEastAsia"/>
          <w:b w:val="0"/>
          <w:caps w:val="0"/>
          <w:noProof/>
          <w:color w:val="auto"/>
          <w:sz w:val="22"/>
          <w:lang w:val="en-AU" w:eastAsia="en-AU"/>
        </w:rPr>
      </w:pPr>
      <w:r w:rsidRPr="00F20FEC">
        <w:fldChar w:fldCharType="begin"/>
      </w:r>
      <w:r w:rsidRPr="00F20FEC">
        <w:instrText xml:space="preserve"> TOC \o "2-2" \h \z \t "Heading 1,1,Heading 1 Numbered,1,Heading 1 small space after,1,Heading 1 Numbered small space after,1" </w:instrText>
      </w:r>
      <w:r w:rsidRPr="00F20FEC">
        <w:fldChar w:fldCharType="separate"/>
      </w:r>
      <w:hyperlink w:anchor="_Toc505156537" w:history="1">
        <w:r w:rsidR="00101EA4" w:rsidRPr="00F20FEC">
          <w:rPr>
            <w:rStyle w:val="Hyperlink"/>
            <w:rFonts w:eastAsia="Times New Roman"/>
            <w:noProof/>
            <w:lang w:val="en-AU" w:eastAsia="en-AU"/>
          </w:rPr>
          <w:t>introduction</w:t>
        </w:r>
        <w:r w:rsidR="00101EA4" w:rsidRPr="00F20FEC">
          <w:rPr>
            <w:noProof/>
            <w:webHidden/>
          </w:rPr>
          <w:tab/>
        </w:r>
        <w:r w:rsidR="00101EA4" w:rsidRPr="00F20FEC">
          <w:rPr>
            <w:noProof/>
            <w:webHidden/>
          </w:rPr>
          <w:fldChar w:fldCharType="begin"/>
        </w:r>
        <w:r w:rsidR="00101EA4" w:rsidRPr="00F20FEC">
          <w:rPr>
            <w:noProof/>
            <w:webHidden/>
          </w:rPr>
          <w:instrText xml:space="preserve"> PAGEREF _Toc505156537 \h </w:instrText>
        </w:r>
        <w:r w:rsidR="00101EA4" w:rsidRPr="00F20FEC">
          <w:rPr>
            <w:noProof/>
            <w:webHidden/>
          </w:rPr>
        </w:r>
        <w:r w:rsidR="00101EA4" w:rsidRPr="00F20FEC">
          <w:rPr>
            <w:noProof/>
            <w:webHidden/>
          </w:rPr>
          <w:fldChar w:fldCharType="separate"/>
        </w:r>
        <w:r w:rsidR="00074C86" w:rsidRPr="00F20FEC">
          <w:rPr>
            <w:noProof/>
            <w:webHidden/>
          </w:rPr>
          <w:t>3</w:t>
        </w:r>
        <w:r w:rsidR="00101EA4" w:rsidRPr="00F20FEC">
          <w:rPr>
            <w:noProof/>
            <w:webHidden/>
          </w:rPr>
          <w:fldChar w:fldCharType="end"/>
        </w:r>
      </w:hyperlink>
    </w:p>
    <w:p w:rsidR="00101EA4" w:rsidRPr="00F20FEC" w:rsidRDefault="0015435F">
      <w:pPr>
        <w:pStyle w:val="TOC1"/>
        <w:rPr>
          <w:rFonts w:eastAsiaTheme="minorEastAsia"/>
          <w:b w:val="0"/>
          <w:caps w:val="0"/>
          <w:noProof/>
          <w:color w:val="auto"/>
          <w:sz w:val="22"/>
          <w:lang w:val="en-AU" w:eastAsia="en-AU"/>
        </w:rPr>
      </w:pPr>
      <w:hyperlink w:anchor="_Toc505156538" w:history="1">
        <w:r w:rsidR="00101EA4" w:rsidRPr="00F20FEC">
          <w:rPr>
            <w:rStyle w:val="Hyperlink"/>
            <w:rFonts w:eastAsia="Times New Roman"/>
            <w:noProof/>
            <w:lang w:val="en-AU" w:eastAsia="en-AU"/>
          </w:rPr>
          <w:t>Scope of this policy</w:t>
        </w:r>
        <w:r w:rsidR="00101EA4" w:rsidRPr="00F20FEC">
          <w:rPr>
            <w:noProof/>
            <w:webHidden/>
          </w:rPr>
          <w:tab/>
        </w:r>
        <w:r w:rsidR="00101EA4" w:rsidRPr="00F20FEC">
          <w:rPr>
            <w:noProof/>
            <w:webHidden/>
          </w:rPr>
          <w:fldChar w:fldCharType="begin"/>
        </w:r>
        <w:r w:rsidR="00101EA4" w:rsidRPr="00F20FEC">
          <w:rPr>
            <w:noProof/>
            <w:webHidden/>
          </w:rPr>
          <w:instrText xml:space="preserve"> PAGEREF _Toc505156538 \h </w:instrText>
        </w:r>
        <w:r w:rsidR="00101EA4" w:rsidRPr="00F20FEC">
          <w:rPr>
            <w:noProof/>
            <w:webHidden/>
          </w:rPr>
        </w:r>
        <w:r w:rsidR="00101EA4" w:rsidRPr="00F20FEC">
          <w:rPr>
            <w:noProof/>
            <w:webHidden/>
          </w:rPr>
          <w:fldChar w:fldCharType="separate"/>
        </w:r>
        <w:r w:rsidR="00074C86" w:rsidRPr="00F20FEC">
          <w:rPr>
            <w:noProof/>
            <w:webHidden/>
          </w:rPr>
          <w:t>3</w:t>
        </w:r>
        <w:r w:rsidR="00101EA4" w:rsidRPr="00F20FEC">
          <w:rPr>
            <w:noProof/>
            <w:webHidden/>
          </w:rPr>
          <w:fldChar w:fldCharType="end"/>
        </w:r>
      </w:hyperlink>
    </w:p>
    <w:p w:rsidR="00101EA4" w:rsidRPr="00F20FEC" w:rsidRDefault="0015435F">
      <w:pPr>
        <w:pStyle w:val="TOC1"/>
        <w:rPr>
          <w:rFonts w:eastAsiaTheme="minorEastAsia"/>
          <w:b w:val="0"/>
          <w:caps w:val="0"/>
          <w:noProof/>
          <w:color w:val="auto"/>
          <w:sz w:val="22"/>
          <w:lang w:val="en-AU" w:eastAsia="en-AU"/>
        </w:rPr>
      </w:pPr>
      <w:hyperlink w:anchor="_Toc505156539" w:history="1">
        <w:r w:rsidR="00101EA4" w:rsidRPr="00F20FEC">
          <w:rPr>
            <w:rStyle w:val="Hyperlink"/>
            <w:rFonts w:eastAsia="Times New Roman"/>
            <w:noProof/>
            <w:lang w:val="en-AU" w:eastAsia="en-AU"/>
          </w:rPr>
          <w:t>Policy principles</w:t>
        </w:r>
        <w:r w:rsidR="00101EA4" w:rsidRPr="00F20FEC">
          <w:rPr>
            <w:noProof/>
            <w:webHidden/>
          </w:rPr>
          <w:tab/>
        </w:r>
        <w:r w:rsidR="00101EA4" w:rsidRPr="00F20FEC">
          <w:rPr>
            <w:noProof/>
            <w:webHidden/>
          </w:rPr>
          <w:fldChar w:fldCharType="begin"/>
        </w:r>
        <w:r w:rsidR="00101EA4" w:rsidRPr="00F20FEC">
          <w:rPr>
            <w:noProof/>
            <w:webHidden/>
          </w:rPr>
          <w:instrText xml:space="preserve"> PAGEREF _Toc505156539 \h </w:instrText>
        </w:r>
        <w:r w:rsidR="00101EA4" w:rsidRPr="00F20FEC">
          <w:rPr>
            <w:noProof/>
            <w:webHidden/>
          </w:rPr>
        </w:r>
        <w:r w:rsidR="00101EA4" w:rsidRPr="00F20FEC">
          <w:rPr>
            <w:noProof/>
            <w:webHidden/>
          </w:rPr>
          <w:fldChar w:fldCharType="separate"/>
        </w:r>
        <w:r w:rsidR="00074C86" w:rsidRPr="00F20FEC">
          <w:rPr>
            <w:noProof/>
            <w:webHidden/>
          </w:rPr>
          <w:t>4</w:t>
        </w:r>
        <w:r w:rsidR="00101EA4" w:rsidRPr="00F20FEC">
          <w:rPr>
            <w:noProof/>
            <w:webHidden/>
          </w:rPr>
          <w:fldChar w:fldCharType="end"/>
        </w:r>
      </w:hyperlink>
    </w:p>
    <w:p w:rsidR="00101EA4" w:rsidRPr="00F20FEC" w:rsidRDefault="0015435F">
      <w:pPr>
        <w:pStyle w:val="TOC1"/>
        <w:rPr>
          <w:rFonts w:eastAsiaTheme="minorEastAsia"/>
          <w:b w:val="0"/>
          <w:caps w:val="0"/>
          <w:noProof/>
          <w:color w:val="auto"/>
          <w:sz w:val="22"/>
          <w:lang w:val="en-AU" w:eastAsia="en-AU"/>
        </w:rPr>
      </w:pPr>
      <w:hyperlink w:anchor="_Toc505156540" w:history="1">
        <w:r w:rsidR="00101EA4" w:rsidRPr="00F20FEC">
          <w:rPr>
            <w:rStyle w:val="Hyperlink"/>
            <w:rFonts w:eastAsia="Times New Roman"/>
            <w:noProof/>
            <w:lang w:val="en-AU" w:eastAsia="en-AU"/>
          </w:rPr>
          <w:t>Risk based approach</w:t>
        </w:r>
        <w:r w:rsidR="00101EA4" w:rsidRPr="00F20FEC">
          <w:rPr>
            <w:noProof/>
            <w:webHidden/>
          </w:rPr>
          <w:tab/>
        </w:r>
        <w:r w:rsidR="00101EA4" w:rsidRPr="00F20FEC">
          <w:rPr>
            <w:noProof/>
            <w:webHidden/>
          </w:rPr>
          <w:fldChar w:fldCharType="begin"/>
        </w:r>
        <w:r w:rsidR="00101EA4" w:rsidRPr="00F20FEC">
          <w:rPr>
            <w:noProof/>
            <w:webHidden/>
          </w:rPr>
          <w:instrText xml:space="preserve"> PAGEREF _Toc505156540 \h </w:instrText>
        </w:r>
        <w:r w:rsidR="00101EA4" w:rsidRPr="00F20FEC">
          <w:rPr>
            <w:noProof/>
            <w:webHidden/>
          </w:rPr>
        </w:r>
        <w:r w:rsidR="00101EA4" w:rsidRPr="00F20FEC">
          <w:rPr>
            <w:noProof/>
            <w:webHidden/>
          </w:rPr>
          <w:fldChar w:fldCharType="separate"/>
        </w:r>
        <w:r w:rsidR="00074C86" w:rsidRPr="00F20FEC">
          <w:rPr>
            <w:noProof/>
            <w:webHidden/>
          </w:rPr>
          <w:t>5</w:t>
        </w:r>
        <w:r w:rsidR="00101EA4" w:rsidRPr="00F20FEC">
          <w:rPr>
            <w:noProof/>
            <w:webHidden/>
          </w:rPr>
          <w:fldChar w:fldCharType="end"/>
        </w:r>
      </w:hyperlink>
    </w:p>
    <w:p w:rsidR="00101EA4" w:rsidRPr="00F20FEC" w:rsidRDefault="0015435F">
      <w:pPr>
        <w:pStyle w:val="TOC1"/>
        <w:rPr>
          <w:rFonts w:eastAsiaTheme="minorEastAsia"/>
          <w:b w:val="0"/>
          <w:caps w:val="0"/>
          <w:noProof/>
          <w:color w:val="auto"/>
          <w:sz w:val="22"/>
          <w:lang w:val="en-AU" w:eastAsia="en-AU"/>
        </w:rPr>
      </w:pPr>
      <w:hyperlink w:anchor="_Toc505156541" w:history="1">
        <w:r w:rsidR="00101EA4" w:rsidRPr="00F20FEC">
          <w:rPr>
            <w:rStyle w:val="Hyperlink"/>
            <w:rFonts w:eastAsia="Times New Roman"/>
            <w:noProof/>
            <w:lang w:val="en-AU" w:eastAsia="en-AU"/>
          </w:rPr>
          <w:t>Responsibilities under the Policy</w:t>
        </w:r>
        <w:r w:rsidR="00101EA4" w:rsidRPr="00F20FEC">
          <w:rPr>
            <w:noProof/>
            <w:webHidden/>
          </w:rPr>
          <w:tab/>
        </w:r>
        <w:r w:rsidR="00101EA4" w:rsidRPr="00F20FEC">
          <w:rPr>
            <w:noProof/>
            <w:webHidden/>
          </w:rPr>
          <w:fldChar w:fldCharType="begin"/>
        </w:r>
        <w:r w:rsidR="00101EA4" w:rsidRPr="00F20FEC">
          <w:rPr>
            <w:noProof/>
            <w:webHidden/>
          </w:rPr>
          <w:instrText xml:space="preserve"> PAGEREF _Toc505156541 \h </w:instrText>
        </w:r>
        <w:r w:rsidR="00101EA4" w:rsidRPr="00F20FEC">
          <w:rPr>
            <w:noProof/>
            <w:webHidden/>
          </w:rPr>
        </w:r>
        <w:r w:rsidR="00101EA4" w:rsidRPr="00F20FEC">
          <w:rPr>
            <w:noProof/>
            <w:webHidden/>
          </w:rPr>
          <w:fldChar w:fldCharType="separate"/>
        </w:r>
        <w:r w:rsidR="00074C86" w:rsidRPr="00F20FEC">
          <w:rPr>
            <w:noProof/>
            <w:webHidden/>
          </w:rPr>
          <w:t>6</w:t>
        </w:r>
        <w:r w:rsidR="00101EA4" w:rsidRPr="00F20FEC">
          <w:rPr>
            <w:noProof/>
            <w:webHidden/>
          </w:rPr>
          <w:fldChar w:fldCharType="end"/>
        </w:r>
      </w:hyperlink>
    </w:p>
    <w:p w:rsidR="00101EA4" w:rsidRPr="00F20FEC" w:rsidRDefault="0015435F">
      <w:pPr>
        <w:pStyle w:val="TOC1"/>
        <w:rPr>
          <w:rFonts w:eastAsiaTheme="minorEastAsia"/>
          <w:b w:val="0"/>
          <w:caps w:val="0"/>
          <w:noProof/>
          <w:color w:val="auto"/>
          <w:sz w:val="22"/>
          <w:lang w:val="en-AU" w:eastAsia="en-AU"/>
        </w:rPr>
      </w:pPr>
      <w:hyperlink w:anchor="_Toc505156542" w:history="1">
        <w:r w:rsidR="00101EA4" w:rsidRPr="00F20FEC">
          <w:rPr>
            <w:rStyle w:val="Hyperlink"/>
            <w:rFonts w:eastAsia="Times New Roman"/>
            <w:noProof/>
            <w:lang w:val="en-AU" w:eastAsia="en-AU"/>
          </w:rPr>
          <w:t>specific requirements for DFAT programs</w:t>
        </w:r>
        <w:r w:rsidR="00101EA4" w:rsidRPr="00F20FEC">
          <w:rPr>
            <w:noProof/>
            <w:webHidden/>
          </w:rPr>
          <w:tab/>
        </w:r>
        <w:r w:rsidR="00101EA4" w:rsidRPr="00F20FEC">
          <w:rPr>
            <w:noProof/>
            <w:webHidden/>
          </w:rPr>
          <w:fldChar w:fldCharType="begin"/>
        </w:r>
        <w:r w:rsidR="00101EA4" w:rsidRPr="00F20FEC">
          <w:rPr>
            <w:noProof/>
            <w:webHidden/>
          </w:rPr>
          <w:instrText xml:space="preserve"> PAGEREF _Toc505156542 \h </w:instrText>
        </w:r>
        <w:r w:rsidR="00101EA4" w:rsidRPr="00F20FEC">
          <w:rPr>
            <w:noProof/>
            <w:webHidden/>
          </w:rPr>
        </w:r>
        <w:r w:rsidR="00101EA4" w:rsidRPr="00F20FEC">
          <w:rPr>
            <w:noProof/>
            <w:webHidden/>
          </w:rPr>
          <w:fldChar w:fldCharType="separate"/>
        </w:r>
        <w:r w:rsidR="00074C86" w:rsidRPr="00F20FEC">
          <w:rPr>
            <w:noProof/>
            <w:webHidden/>
          </w:rPr>
          <w:t>7</w:t>
        </w:r>
        <w:r w:rsidR="00101EA4" w:rsidRPr="00F20FEC">
          <w:rPr>
            <w:noProof/>
            <w:webHidden/>
          </w:rPr>
          <w:fldChar w:fldCharType="end"/>
        </w:r>
      </w:hyperlink>
    </w:p>
    <w:p w:rsidR="00101EA4" w:rsidRPr="00F20FEC" w:rsidRDefault="0015435F">
      <w:pPr>
        <w:pStyle w:val="TOC1"/>
        <w:rPr>
          <w:rFonts w:eastAsiaTheme="minorEastAsia"/>
          <w:b w:val="0"/>
          <w:caps w:val="0"/>
          <w:noProof/>
          <w:color w:val="auto"/>
          <w:sz w:val="22"/>
          <w:lang w:val="en-AU" w:eastAsia="en-AU"/>
        </w:rPr>
      </w:pPr>
      <w:hyperlink w:anchor="_Toc505156543" w:history="1">
        <w:r w:rsidR="00101EA4" w:rsidRPr="00F20FEC">
          <w:rPr>
            <w:rStyle w:val="Hyperlink"/>
            <w:rFonts w:eastAsia="Times New Roman"/>
            <w:noProof/>
            <w:lang w:val="en-AU" w:eastAsia="en-AU"/>
          </w:rPr>
          <w:t>DFAT compliance mechanisms</w:t>
        </w:r>
        <w:r w:rsidR="00101EA4" w:rsidRPr="00F20FEC">
          <w:rPr>
            <w:noProof/>
            <w:webHidden/>
          </w:rPr>
          <w:tab/>
        </w:r>
        <w:r w:rsidR="00101EA4" w:rsidRPr="00F20FEC">
          <w:rPr>
            <w:noProof/>
            <w:webHidden/>
          </w:rPr>
          <w:fldChar w:fldCharType="begin"/>
        </w:r>
        <w:r w:rsidR="00101EA4" w:rsidRPr="00F20FEC">
          <w:rPr>
            <w:noProof/>
            <w:webHidden/>
          </w:rPr>
          <w:instrText xml:space="preserve"> PAGEREF _Toc505156543 \h </w:instrText>
        </w:r>
        <w:r w:rsidR="00101EA4" w:rsidRPr="00F20FEC">
          <w:rPr>
            <w:noProof/>
            <w:webHidden/>
          </w:rPr>
        </w:r>
        <w:r w:rsidR="00101EA4" w:rsidRPr="00F20FEC">
          <w:rPr>
            <w:noProof/>
            <w:webHidden/>
          </w:rPr>
          <w:fldChar w:fldCharType="separate"/>
        </w:r>
        <w:r w:rsidR="00074C86" w:rsidRPr="00F20FEC">
          <w:rPr>
            <w:noProof/>
            <w:webHidden/>
          </w:rPr>
          <w:t>7</w:t>
        </w:r>
        <w:r w:rsidR="00101EA4" w:rsidRPr="00F20FEC">
          <w:rPr>
            <w:noProof/>
            <w:webHidden/>
          </w:rPr>
          <w:fldChar w:fldCharType="end"/>
        </w:r>
      </w:hyperlink>
    </w:p>
    <w:p w:rsidR="00101EA4" w:rsidRPr="00F20FEC" w:rsidRDefault="0015435F">
      <w:pPr>
        <w:pStyle w:val="TOC1"/>
        <w:rPr>
          <w:rFonts w:eastAsiaTheme="minorEastAsia"/>
          <w:b w:val="0"/>
          <w:caps w:val="0"/>
          <w:noProof/>
          <w:color w:val="auto"/>
          <w:sz w:val="22"/>
          <w:lang w:val="en-AU" w:eastAsia="en-AU"/>
        </w:rPr>
      </w:pPr>
      <w:hyperlink w:anchor="_Toc505156544" w:history="1">
        <w:r w:rsidR="00101EA4" w:rsidRPr="00F20FEC">
          <w:rPr>
            <w:rStyle w:val="Hyperlink"/>
            <w:rFonts w:eastAsia="Times New Roman"/>
            <w:noProof/>
            <w:lang w:val="en-AU" w:eastAsia="en-AU"/>
          </w:rPr>
          <w:t>Reporting</w:t>
        </w:r>
        <w:r w:rsidR="00101EA4" w:rsidRPr="00F20FEC">
          <w:rPr>
            <w:noProof/>
            <w:webHidden/>
          </w:rPr>
          <w:tab/>
        </w:r>
        <w:r w:rsidR="00101EA4" w:rsidRPr="00F20FEC">
          <w:rPr>
            <w:noProof/>
            <w:webHidden/>
          </w:rPr>
          <w:fldChar w:fldCharType="begin"/>
        </w:r>
        <w:r w:rsidR="00101EA4" w:rsidRPr="00F20FEC">
          <w:rPr>
            <w:noProof/>
            <w:webHidden/>
          </w:rPr>
          <w:instrText xml:space="preserve"> PAGEREF _Toc505156544 \h </w:instrText>
        </w:r>
        <w:r w:rsidR="00101EA4" w:rsidRPr="00F20FEC">
          <w:rPr>
            <w:noProof/>
            <w:webHidden/>
          </w:rPr>
        </w:r>
        <w:r w:rsidR="00101EA4" w:rsidRPr="00F20FEC">
          <w:rPr>
            <w:noProof/>
            <w:webHidden/>
          </w:rPr>
          <w:fldChar w:fldCharType="separate"/>
        </w:r>
        <w:r w:rsidR="00074C86" w:rsidRPr="00F20FEC">
          <w:rPr>
            <w:noProof/>
            <w:webHidden/>
          </w:rPr>
          <w:t>8</w:t>
        </w:r>
        <w:r w:rsidR="00101EA4" w:rsidRPr="00F20FEC">
          <w:rPr>
            <w:noProof/>
            <w:webHidden/>
          </w:rPr>
          <w:fldChar w:fldCharType="end"/>
        </w:r>
      </w:hyperlink>
    </w:p>
    <w:p w:rsidR="00101EA4" w:rsidRPr="00F20FEC" w:rsidRDefault="0015435F">
      <w:pPr>
        <w:pStyle w:val="TOC1"/>
        <w:rPr>
          <w:rFonts w:eastAsiaTheme="minorEastAsia"/>
          <w:b w:val="0"/>
          <w:caps w:val="0"/>
          <w:noProof/>
          <w:color w:val="auto"/>
          <w:sz w:val="22"/>
          <w:lang w:val="en-AU" w:eastAsia="en-AU"/>
        </w:rPr>
      </w:pPr>
      <w:hyperlink w:anchor="_Toc505156545" w:history="1">
        <w:r w:rsidR="00101EA4" w:rsidRPr="00F20FEC">
          <w:rPr>
            <w:rStyle w:val="Hyperlink"/>
            <w:rFonts w:eastAsia="Times New Roman"/>
            <w:noProof/>
          </w:rPr>
          <w:t>Date of effect</w:t>
        </w:r>
        <w:r w:rsidR="00101EA4" w:rsidRPr="00F20FEC">
          <w:rPr>
            <w:noProof/>
            <w:webHidden/>
          </w:rPr>
          <w:tab/>
        </w:r>
        <w:r w:rsidR="00101EA4" w:rsidRPr="00F20FEC">
          <w:rPr>
            <w:noProof/>
            <w:webHidden/>
          </w:rPr>
          <w:fldChar w:fldCharType="begin"/>
        </w:r>
        <w:r w:rsidR="00101EA4" w:rsidRPr="00F20FEC">
          <w:rPr>
            <w:noProof/>
            <w:webHidden/>
          </w:rPr>
          <w:instrText xml:space="preserve"> PAGEREF _Toc505156545 \h </w:instrText>
        </w:r>
        <w:r w:rsidR="00101EA4" w:rsidRPr="00F20FEC">
          <w:rPr>
            <w:noProof/>
            <w:webHidden/>
          </w:rPr>
        </w:r>
        <w:r w:rsidR="00101EA4" w:rsidRPr="00F20FEC">
          <w:rPr>
            <w:noProof/>
            <w:webHidden/>
          </w:rPr>
          <w:fldChar w:fldCharType="separate"/>
        </w:r>
        <w:r w:rsidR="00074C86" w:rsidRPr="00F20FEC">
          <w:rPr>
            <w:noProof/>
            <w:webHidden/>
          </w:rPr>
          <w:t>9</w:t>
        </w:r>
        <w:r w:rsidR="00101EA4" w:rsidRPr="00F20FEC">
          <w:rPr>
            <w:noProof/>
            <w:webHidden/>
          </w:rPr>
          <w:fldChar w:fldCharType="end"/>
        </w:r>
      </w:hyperlink>
    </w:p>
    <w:p w:rsidR="00101EA4" w:rsidRPr="00F20FEC" w:rsidRDefault="0015435F">
      <w:pPr>
        <w:pStyle w:val="TOC1"/>
        <w:rPr>
          <w:rFonts w:eastAsiaTheme="minorEastAsia"/>
          <w:b w:val="0"/>
          <w:caps w:val="0"/>
          <w:noProof/>
          <w:color w:val="auto"/>
          <w:sz w:val="22"/>
          <w:lang w:val="en-AU" w:eastAsia="en-AU"/>
        </w:rPr>
      </w:pPr>
      <w:hyperlink w:anchor="_Toc505156546" w:history="1">
        <w:r w:rsidR="00101EA4" w:rsidRPr="00F20FEC">
          <w:rPr>
            <w:rStyle w:val="Hyperlink"/>
            <w:rFonts w:eastAsia="Times New Roman"/>
            <w:noProof/>
          </w:rPr>
          <w:t>Management of the policy</w:t>
        </w:r>
        <w:r w:rsidR="00101EA4" w:rsidRPr="00F20FEC">
          <w:rPr>
            <w:noProof/>
            <w:webHidden/>
          </w:rPr>
          <w:tab/>
        </w:r>
        <w:r w:rsidR="00101EA4" w:rsidRPr="00F20FEC">
          <w:rPr>
            <w:noProof/>
            <w:webHidden/>
          </w:rPr>
          <w:fldChar w:fldCharType="begin"/>
        </w:r>
        <w:r w:rsidR="00101EA4" w:rsidRPr="00F20FEC">
          <w:rPr>
            <w:noProof/>
            <w:webHidden/>
          </w:rPr>
          <w:instrText xml:space="preserve"> PAGEREF _Toc505156546 \h </w:instrText>
        </w:r>
        <w:r w:rsidR="00101EA4" w:rsidRPr="00F20FEC">
          <w:rPr>
            <w:noProof/>
            <w:webHidden/>
          </w:rPr>
        </w:r>
        <w:r w:rsidR="00101EA4" w:rsidRPr="00F20FEC">
          <w:rPr>
            <w:noProof/>
            <w:webHidden/>
          </w:rPr>
          <w:fldChar w:fldCharType="separate"/>
        </w:r>
        <w:r w:rsidR="00074C86" w:rsidRPr="00F20FEC">
          <w:rPr>
            <w:noProof/>
            <w:webHidden/>
          </w:rPr>
          <w:t>9</w:t>
        </w:r>
        <w:r w:rsidR="00101EA4" w:rsidRPr="00F20FEC">
          <w:rPr>
            <w:noProof/>
            <w:webHidden/>
          </w:rPr>
          <w:fldChar w:fldCharType="end"/>
        </w:r>
      </w:hyperlink>
    </w:p>
    <w:p w:rsidR="00101EA4" w:rsidRPr="00F20FEC" w:rsidRDefault="0015435F">
      <w:pPr>
        <w:pStyle w:val="TOC1"/>
        <w:rPr>
          <w:rFonts w:eastAsiaTheme="minorEastAsia"/>
          <w:b w:val="0"/>
          <w:caps w:val="0"/>
          <w:noProof/>
          <w:color w:val="auto"/>
          <w:sz w:val="22"/>
          <w:lang w:val="en-AU" w:eastAsia="en-AU"/>
        </w:rPr>
      </w:pPr>
      <w:hyperlink w:anchor="_Toc505156547" w:history="1">
        <w:r w:rsidR="00101EA4" w:rsidRPr="00F20FEC">
          <w:rPr>
            <w:rStyle w:val="Hyperlink"/>
            <w:rFonts w:eastAsia="Times New Roman"/>
            <w:noProof/>
          </w:rPr>
          <w:t>Implementation Support</w:t>
        </w:r>
        <w:r w:rsidR="00101EA4" w:rsidRPr="00F20FEC">
          <w:rPr>
            <w:noProof/>
            <w:webHidden/>
          </w:rPr>
          <w:tab/>
        </w:r>
        <w:r w:rsidR="00101EA4" w:rsidRPr="00F20FEC">
          <w:rPr>
            <w:noProof/>
            <w:webHidden/>
          </w:rPr>
          <w:fldChar w:fldCharType="begin"/>
        </w:r>
        <w:r w:rsidR="00101EA4" w:rsidRPr="00F20FEC">
          <w:rPr>
            <w:noProof/>
            <w:webHidden/>
          </w:rPr>
          <w:instrText xml:space="preserve"> PAGEREF _Toc505156547 \h </w:instrText>
        </w:r>
        <w:r w:rsidR="00101EA4" w:rsidRPr="00F20FEC">
          <w:rPr>
            <w:noProof/>
            <w:webHidden/>
          </w:rPr>
        </w:r>
        <w:r w:rsidR="00101EA4" w:rsidRPr="00F20FEC">
          <w:rPr>
            <w:noProof/>
            <w:webHidden/>
          </w:rPr>
          <w:fldChar w:fldCharType="separate"/>
        </w:r>
        <w:r w:rsidR="00074C86" w:rsidRPr="00F20FEC">
          <w:rPr>
            <w:noProof/>
            <w:webHidden/>
          </w:rPr>
          <w:t>9</w:t>
        </w:r>
        <w:r w:rsidR="00101EA4" w:rsidRPr="00F20FEC">
          <w:rPr>
            <w:noProof/>
            <w:webHidden/>
          </w:rPr>
          <w:fldChar w:fldCharType="end"/>
        </w:r>
      </w:hyperlink>
    </w:p>
    <w:p w:rsidR="004D0AEE" w:rsidRPr="00F20FEC" w:rsidRDefault="000B3155" w:rsidP="00BF3A17">
      <w:pPr>
        <w:pStyle w:val="BodyText"/>
      </w:pPr>
      <w:r w:rsidRPr="00F20FEC">
        <w:fldChar w:fldCharType="end"/>
      </w:r>
    </w:p>
    <w:p w:rsidR="00A24100" w:rsidRPr="00F20FEC" w:rsidRDefault="00A24100" w:rsidP="00BF3A17">
      <w:pPr>
        <w:pStyle w:val="BodyText"/>
      </w:pPr>
    </w:p>
    <w:p w:rsidR="00892441" w:rsidRPr="00F20FEC" w:rsidRDefault="00892441" w:rsidP="00BF3A17">
      <w:pPr>
        <w:pStyle w:val="BodyText"/>
      </w:pPr>
    </w:p>
    <w:p w:rsidR="00EF23EA" w:rsidRPr="00F20FEC" w:rsidRDefault="00EF23EA" w:rsidP="00BF3A17"/>
    <w:p w:rsidR="002665F1" w:rsidRPr="00F20FEC" w:rsidRDefault="002665F1">
      <w:pPr>
        <w:suppressAutoHyphens w:val="0"/>
        <w:spacing w:before="0" w:after="120" w:line="440" w:lineRule="atLeast"/>
      </w:pPr>
      <w:r w:rsidRPr="00F20FEC">
        <w:br w:type="page"/>
      </w:r>
    </w:p>
    <w:p w:rsidR="002665F1" w:rsidRPr="00F20FEC" w:rsidRDefault="002665F1" w:rsidP="002665F1">
      <w:pPr>
        <w:pStyle w:val="Heading1smallspaceafter"/>
        <w:spacing w:before="17" w:after="0"/>
        <w:rPr>
          <w:rFonts w:asciiTheme="minorHAnsi" w:eastAsia="Times New Roman" w:hAnsiTheme="minorHAnsi"/>
          <w:lang w:val="en-AU" w:eastAsia="en-AU"/>
        </w:rPr>
      </w:pPr>
      <w:bookmarkStart w:id="1" w:name="_Toc504401788"/>
      <w:bookmarkStart w:id="2" w:name="_Toc505156537"/>
      <w:r w:rsidRPr="00F20FEC">
        <w:rPr>
          <w:rFonts w:asciiTheme="minorHAnsi" w:eastAsia="Times New Roman" w:hAnsiTheme="minorHAnsi"/>
          <w:lang w:val="en-AU" w:eastAsia="en-AU"/>
        </w:rPr>
        <w:lastRenderedPageBreak/>
        <w:t>introduction</w:t>
      </w:r>
      <w:bookmarkEnd w:id="1"/>
      <w:bookmarkEnd w:id="2"/>
    </w:p>
    <w:p w:rsidR="002665F1" w:rsidRPr="00F20FEC" w:rsidRDefault="002665F1" w:rsidP="004A3877">
      <w:pPr>
        <w:suppressAutoHyphens w:val="0"/>
        <w:spacing w:before="240" w:after="240" w:line="240" w:lineRule="auto"/>
        <w:rPr>
          <w:rFonts w:eastAsia="Times New Roman" w:cs="Segoe UI"/>
          <w:color w:val="333333"/>
          <w:lang w:val="en-AU" w:eastAsia="en-AU"/>
        </w:rPr>
      </w:pPr>
      <w:r w:rsidRPr="00F20FEC">
        <w:rPr>
          <w:rFonts w:eastAsia="Times New Roman" w:cs="Segoe UI"/>
          <w:color w:val="333333"/>
          <w:lang w:val="en-AU"/>
        </w:rPr>
        <w:t xml:space="preserve">The Department of Foreign Affairs and Trade (DFAT) has a zero tolerance approach to child exploitation or abuse. </w:t>
      </w:r>
      <w:r w:rsidRPr="00F20FEC">
        <w:rPr>
          <w:rFonts w:eastAsia="Times New Roman" w:cs="Segoe UI"/>
          <w:color w:val="333333"/>
          <w:lang w:val="en-AU" w:eastAsia="en-AU"/>
        </w:rPr>
        <w:t>DFAT recognises that it is the shared responsibility of all adults to prevent child exploitation and abuse. In Australia, there is recognition that organisations that work with children also have a role in protecting them, and need policies and procedures to enable them to do so. The Child Protection Policy is part of DFAT’s child protection framework. The policy is principles based, articulates DFAT’s zero tolerance of child exploitation and abuse, and includes expectations of DFAT staff and DFAT funded partners in the management of child protection risks. It enables DFAT to meet community expectations and uphold the United Nations Convention on the Rights of the Child</w:t>
      </w:r>
      <w:r w:rsidRPr="00F20FEC">
        <w:rPr>
          <w:color w:val="auto"/>
          <w:position w:val="6"/>
          <w:lang w:val="en-AU"/>
        </w:rPr>
        <w:t xml:space="preserve"> </w:t>
      </w:r>
      <w:r w:rsidRPr="00F20FEC">
        <w:rPr>
          <w:rFonts w:eastAsia="Times New Roman" w:cs="Segoe UI"/>
          <w:color w:val="333333"/>
          <w:lang w:val="en-AU" w:eastAsia="en-AU"/>
        </w:rPr>
        <w:t>to which Australia is a signatory.</w:t>
      </w:r>
    </w:p>
    <w:p w:rsidR="002665F1" w:rsidRPr="00F20FEC" w:rsidRDefault="002665F1" w:rsidP="004A3877">
      <w:pPr>
        <w:suppressAutoHyphens w:val="0"/>
        <w:spacing w:before="0" w:after="240" w:line="240" w:lineRule="auto"/>
        <w:rPr>
          <w:rFonts w:eastAsia="Times New Roman" w:cs="Segoe UI"/>
          <w:color w:val="333333"/>
          <w:lang w:val="en-AU" w:eastAsia="en-AU"/>
        </w:rPr>
      </w:pPr>
      <w:r w:rsidRPr="00F20FEC">
        <w:rPr>
          <w:rFonts w:eastAsia="Times New Roman" w:cs="Segoe UI"/>
          <w:color w:val="333333"/>
          <w:lang w:val="en-AU" w:eastAsia="en-AU"/>
        </w:rPr>
        <w:t xml:space="preserve">In support of DFAT’s zero tolerance of child exploitation and abuse, all DFAT staff and DFAT funded partners must report immediately any suspected or alleged case of child exploitation, abuse or policy non-compliance by anyone within scope of this policy in connection with official duties or business. All reports should be made to </w:t>
      </w:r>
      <w:r w:rsidRPr="00F20FEC">
        <w:rPr>
          <w:rFonts w:eastAsia="MS Mincho" w:cs="Segoe UI"/>
          <w:color w:val="0072BC"/>
          <w:lang w:val="en-AU"/>
        </w:rPr>
        <w:t xml:space="preserve">childwelfare@dfat.gov.au </w:t>
      </w:r>
      <w:r w:rsidRPr="00F20FEC">
        <w:rPr>
          <w:rFonts w:eastAsia="Times New Roman" w:cs="Segoe UI"/>
          <w:color w:val="333333"/>
          <w:lang w:val="en-AU" w:eastAsia="en-AU"/>
        </w:rPr>
        <w:t xml:space="preserve">which is managed by DFAT’s Conduct and Ethics Unit. All information provided will be treated in accordance with relevant Commonwealth legislation, including the </w:t>
      </w:r>
      <w:r w:rsidRPr="00F20FEC">
        <w:rPr>
          <w:rFonts w:eastAsia="Times New Roman" w:cs="Segoe UI"/>
          <w:i/>
          <w:color w:val="333333"/>
          <w:lang w:val="en-AU" w:eastAsia="en-AU"/>
        </w:rPr>
        <w:t>Privacy Act 1988</w:t>
      </w:r>
      <w:r w:rsidRPr="00F20FEC">
        <w:rPr>
          <w:rFonts w:eastAsia="Times New Roman" w:cs="Segoe UI"/>
          <w:color w:val="333333"/>
          <w:lang w:val="en-AU" w:eastAsia="en-AU"/>
        </w:rPr>
        <w:t>. Details of what to report are on page 6.</w:t>
      </w:r>
    </w:p>
    <w:p w:rsidR="002665F1" w:rsidRPr="00F20FEC" w:rsidDel="00EE41AC" w:rsidRDefault="002665F1" w:rsidP="004A3877">
      <w:pPr>
        <w:suppressAutoHyphens w:val="0"/>
        <w:spacing w:before="0" w:after="0" w:line="240" w:lineRule="auto"/>
        <w:rPr>
          <w:rFonts w:eastAsia="Times New Roman" w:cs="Segoe UI"/>
          <w:color w:val="333333"/>
          <w:lang w:val="en-AU" w:eastAsia="en-AU"/>
        </w:rPr>
      </w:pPr>
      <w:r w:rsidRPr="00F20FEC" w:rsidDel="00EE41AC">
        <w:rPr>
          <w:rFonts w:eastAsia="Times New Roman" w:cs="Segoe UI"/>
          <w:color w:val="333333"/>
          <w:lang w:val="en-AU" w:eastAsia="en-AU"/>
        </w:rPr>
        <w:t>While DFAT staff responsible for the management of DFAT funded activities and programs must familiarise themselves with this policy and the principles</w:t>
      </w:r>
      <w:r w:rsidRPr="00F20FEC">
        <w:rPr>
          <w:rFonts w:eastAsia="Times New Roman" w:cs="Segoe UI"/>
          <w:color w:val="333333"/>
          <w:lang w:val="en-AU" w:eastAsia="en-AU"/>
        </w:rPr>
        <w:t xml:space="preserve"> it</w:t>
      </w:r>
      <w:r w:rsidRPr="00F20FEC" w:rsidDel="00EE41AC">
        <w:rPr>
          <w:rFonts w:eastAsia="Times New Roman" w:cs="Segoe UI"/>
          <w:color w:val="333333"/>
          <w:lang w:val="en-AU" w:eastAsia="en-AU"/>
        </w:rPr>
        <w:t xml:space="preserve"> contain</w:t>
      </w:r>
      <w:r w:rsidRPr="00F20FEC">
        <w:rPr>
          <w:rFonts w:eastAsia="Times New Roman" w:cs="Segoe UI"/>
          <w:color w:val="333333"/>
          <w:lang w:val="en-AU" w:eastAsia="en-AU"/>
        </w:rPr>
        <w:t>s</w:t>
      </w:r>
      <w:r w:rsidRPr="00F20FEC" w:rsidDel="00EE41AC">
        <w:rPr>
          <w:rFonts w:eastAsia="Times New Roman" w:cs="Segoe UI"/>
          <w:color w:val="333333"/>
          <w:lang w:val="en-AU" w:eastAsia="en-AU"/>
        </w:rPr>
        <w:t>, all DFAT staff</w:t>
      </w:r>
      <w:r w:rsidRPr="00F20FEC">
        <w:rPr>
          <w:rFonts w:eastAsia="Times New Roman" w:cs="Segoe UI"/>
          <w:color w:val="333333"/>
          <w:lang w:val="en-AU" w:eastAsia="en-AU"/>
        </w:rPr>
        <w:t>,</w:t>
      </w:r>
      <w:r w:rsidRPr="00F20FEC" w:rsidDel="00EE41AC">
        <w:rPr>
          <w:rFonts w:eastAsia="Times New Roman" w:cs="Segoe UI"/>
          <w:color w:val="333333"/>
          <w:lang w:val="en-AU" w:eastAsia="en-AU"/>
        </w:rPr>
        <w:t xml:space="preserve"> </w:t>
      </w:r>
      <w:r w:rsidRPr="00F20FEC">
        <w:rPr>
          <w:rFonts w:eastAsia="Times New Roman" w:cs="Segoe UI"/>
          <w:color w:val="333333"/>
          <w:lang w:val="en-AU" w:eastAsia="en-AU"/>
        </w:rPr>
        <w:t xml:space="preserve">including </w:t>
      </w:r>
      <w:r w:rsidRPr="00F20FEC" w:rsidDel="00EE41AC">
        <w:rPr>
          <w:rFonts w:eastAsia="Times New Roman" w:cs="Segoe UI"/>
          <w:color w:val="333333"/>
          <w:lang w:val="en-AU" w:eastAsia="en-AU"/>
        </w:rPr>
        <w:t>A</w:t>
      </w:r>
      <w:r w:rsidRPr="00F20FEC">
        <w:rPr>
          <w:rFonts w:eastAsia="Times New Roman" w:cs="Segoe UI"/>
          <w:color w:val="333333"/>
          <w:lang w:val="en-AU" w:eastAsia="en-AU"/>
        </w:rPr>
        <w:t xml:space="preserve">ustralian </w:t>
      </w:r>
      <w:r w:rsidRPr="00F20FEC" w:rsidDel="00EE41AC">
        <w:rPr>
          <w:rFonts w:eastAsia="Times New Roman" w:cs="Segoe UI"/>
          <w:color w:val="333333"/>
          <w:lang w:val="en-AU" w:eastAsia="en-AU"/>
        </w:rPr>
        <w:t>P</w:t>
      </w:r>
      <w:r w:rsidRPr="00F20FEC">
        <w:rPr>
          <w:rFonts w:eastAsia="Times New Roman" w:cs="Segoe UI"/>
          <w:color w:val="333333"/>
          <w:lang w:val="en-AU" w:eastAsia="en-AU"/>
        </w:rPr>
        <w:t xml:space="preserve">ublic </w:t>
      </w:r>
      <w:r w:rsidRPr="00F20FEC" w:rsidDel="00EE41AC">
        <w:rPr>
          <w:rFonts w:eastAsia="Times New Roman" w:cs="Segoe UI"/>
          <w:color w:val="333333"/>
          <w:lang w:val="en-AU" w:eastAsia="en-AU"/>
        </w:rPr>
        <w:t>S</w:t>
      </w:r>
      <w:r w:rsidRPr="00F20FEC">
        <w:rPr>
          <w:rFonts w:eastAsia="Times New Roman" w:cs="Segoe UI"/>
          <w:color w:val="333333"/>
          <w:lang w:val="en-AU" w:eastAsia="en-AU"/>
        </w:rPr>
        <w:t>ervice (APS) and locally engaged staff (LES</w:t>
      </w:r>
      <w:r w:rsidRPr="00F20FEC" w:rsidDel="00EE41AC">
        <w:rPr>
          <w:rFonts w:eastAsia="Times New Roman" w:cs="Segoe UI"/>
          <w:color w:val="333333"/>
          <w:lang w:val="en-AU" w:eastAsia="en-AU"/>
        </w:rPr>
        <w:t>) are bound by the APS Code of Conduct and policies contained in the DFAT Conduct and Ethics Manual.</w:t>
      </w:r>
    </w:p>
    <w:p w:rsidR="002665F1" w:rsidRPr="00F20FEC" w:rsidRDefault="002665F1" w:rsidP="004A3877">
      <w:pPr>
        <w:suppressAutoHyphens w:val="0"/>
        <w:spacing w:before="0" w:after="0" w:line="240" w:lineRule="auto"/>
        <w:rPr>
          <w:rFonts w:eastAsia="Times New Roman" w:cs="Segoe UI"/>
          <w:color w:val="333333"/>
          <w:lang w:val="en-AU" w:eastAsia="en-AU"/>
        </w:rPr>
      </w:pPr>
    </w:p>
    <w:p w:rsidR="002665F1" w:rsidRPr="00F20FEC" w:rsidRDefault="002665F1" w:rsidP="004A3877">
      <w:pPr>
        <w:suppressAutoHyphens w:val="0"/>
        <w:spacing w:before="0" w:after="240" w:line="240" w:lineRule="auto"/>
        <w:rPr>
          <w:rFonts w:eastAsia="Times New Roman" w:cs="Segoe UI"/>
          <w:color w:val="333333"/>
          <w:lang w:val="en-AU" w:eastAsia="en-AU"/>
        </w:rPr>
      </w:pPr>
      <w:r w:rsidRPr="00F20FEC">
        <w:rPr>
          <w:rFonts w:eastAsia="Times New Roman" w:cs="Segoe UI"/>
          <w:color w:val="333333"/>
          <w:lang w:val="en-AU" w:eastAsia="en-AU"/>
        </w:rPr>
        <w:t>If you are unsure about what constitutes child exploitation and abuse or policy non-compliance, you can contact the Child Protection Compliance Section for confidential advice via telephone +61 2 6178 5100.</w:t>
      </w:r>
    </w:p>
    <w:p w:rsidR="002665F1" w:rsidRPr="00F20FEC" w:rsidRDefault="002665F1" w:rsidP="002665F1">
      <w:pPr>
        <w:pStyle w:val="Heading1smallspaceafter"/>
        <w:spacing w:before="17" w:after="0"/>
        <w:rPr>
          <w:rFonts w:asciiTheme="minorHAnsi" w:eastAsia="Times New Roman" w:hAnsiTheme="minorHAnsi"/>
          <w:szCs w:val="38"/>
          <w:lang w:val="en-AU" w:eastAsia="en-AU"/>
        </w:rPr>
      </w:pPr>
      <w:bookmarkStart w:id="3" w:name="_Toc504401789"/>
      <w:bookmarkStart w:id="4" w:name="_Toc505156538"/>
      <w:r w:rsidRPr="00F20FEC">
        <w:rPr>
          <w:rFonts w:asciiTheme="minorHAnsi" w:eastAsia="Times New Roman" w:hAnsiTheme="minorHAnsi"/>
          <w:szCs w:val="38"/>
          <w:lang w:val="en-AU" w:eastAsia="en-AU"/>
        </w:rPr>
        <w:t>Scope of this policy</w:t>
      </w:r>
      <w:bookmarkEnd w:id="3"/>
      <w:bookmarkEnd w:id="4"/>
    </w:p>
    <w:p w:rsidR="002665F1" w:rsidRPr="00F20FEC" w:rsidRDefault="002665F1" w:rsidP="004A3877">
      <w:pPr>
        <w:spacing w:before="240" w:after="240"/>
        <w:rPr>
          <w:rFonts w:cs="Segoe UI"/>
          <w:color w:val="auto"/>
          <w:lang w:eastAsia="en-AU"/>
        </w:rPr>
      </w:pPr>
      <w:r w:rsidRPr="00F20FEC">
        <w:rPr>
          <w:rFonts w:cs="Segoe UI"/>
          <w:color w:val="auto"/>
          <w:lang w:eastAsia="en-AU"/>
        </w:rPr>
        <w:t>The policy applies to all DFAT funded partners that receive DFAT funding including:</w:t>
      </w:r>
    </w:p>
    <w:p w:rsidR="002665F1" w:rsidRPr="00F20FEC" w:rsidRDefault="002665F1" w:rsidP="002665F1">
      <w:pPr>
        <w:numPr>
          <w:ilvl w:val="0"/>
          <w:numId w:val="35"/>
        </w:numPr>
        <w:suppressAutoHyphens w:val="0"/>
        <w:spacing w:before="0" w:after="200" w:line="276" w:lineRule="auto"/>
        <w:contextualSpacing/>
        <w:rPr>
          <w:rFonts w:eastAsia="Times New Roman" w:cs="Segoe UI"/>
          <w:color w:val="auto"/>
          <w:lang w:val="en-AU" w:eastAsia="en-AU"/>
        </w:rPr>
      </w:pPr>
      <w:r w:rsidRPr="00F20FEC">
        <w:rPr>
          <w:rFonts w:eastAsia="Times New Roman" w:cs="Segoe UI"/>
          <w:color w:val="auto"/>
          <w:lang w:val="en-AU" w:eastAsia="en-AU"/>
        </w:rPr>
        <w:t>Contractors</w:t>
      </w:r>
    </w:p>
    <w:p w:rsidR="002665F1" w:rsidRPr="00F20FEC" w:rsidRDefault="002665F1" w:rsidP="002665F1">
      <w:pPr>
        <w:numPr>
          <w:ilvl w:val="0"/>
          <w:numId w:val="35"/>
        </w:numPr>
        <w:suppressAutoHyphens w:val="0"/>
        <w:spacing w:before="0" w:after="200" w:line="276" w:lineRule="auto"/>
        <w:contextualSpacing/>
        <w:rPr>
          <w:rFonts w:eastAsia="Times New Roman" w:cs="Segoe UI"/>
          <w:color w:val="auto"/>
          <w:lang w:val="en-AU" w:eastAsia="en-AU"/>
        </w:rPr>
      </w:pPr>
      <w:r w:rsidRPr="00F20FEC">
        <w:rPr>
          <w:rFonts w:eastAsia="Times New Roman" w:cs="Segoe UI"/>
          <w:color w:val="auto"/>
          <w:lang w:val="en-AU" w:eastAsia="en-AU"/>
        </w:rPr>
        <w:t xml:space="preserve">Consultants, advisers and contracted individuals </w:t>
      </w:r>
    </w:p>
    <w:p w:rsidR="002665F1" w:rsidRPr="00F20FEC" w:rsidRDefault="002665F1" w:rsidP="002665F1">
      <w:pPr>
        <w:numPr>
          <w:ilvl w:val="0"/>
          <w:numId w:val="35"/>
        </w:numPr>
        <w:suppressAutoHyphens w:val="0"/>
        <w:spacing w:before="0" w:after="200" w:line="276" w:lineRule="auto"/>
        <w:contextualSpacing/>
        <w:rPr>
          <w:rFonts w:cs="Segoe UI"/>
          <w:color w:val="auto"/>
          <w:lang w:eastAsia="en-AU"/>
        </w:rPr>
      </w:pPr>
      <w:r w:rsidRPr="00F20FEC">
        <w:rPr>
          <w:rFonts w:cs="Segoe UI"/>
          <w:color w:val="auto"/>
          <w:lang w:eastAsia="en-AU"/>
        </w:rPr>
        <w:t>Non-Government Organisation (NGO), Civil society Organisation (CSO) and contractor organisations and their personnel</w:t>
      </w:r>
    </w:p>
    <w:p w:rsidR="002665F1" w:rsidRPr="00F20FEC" w:rsidRDefault="002665F1" w:rsidP="002665F1">
      <w:pPr>
        <w:numPr>
          <w:ilvl w:val="0"/>
          <w:numId w:val="35"/>
        </w:numPr>
        <w:suppressAutoHyphens w:val="0"/>
        <w:spacing w:before="0" w:after="200" w:line="276" w:lineRule="auto"/>
        <w:contextualSpacing/>
        <w:rPr>
          <w:rFonts w:cs="Segoe UI"/>
          <w:color w:val="auto"/>
          <w:lang w:eastAsia="en-AU"/>
        </w:rPr>
      </w:pPr>
      <w:r w:rsidRPr="00F20FEC">
        <w:rPr>
          <w:rFonts w:cs="Segoe UI"/>
          <w:color w:val="auto"/>
          <w:lang w:eastAsia="en-AU"/>
        </w:rPr>
        <w:t>Downstream partners or organisations who are subcontracted by DFAT funded NGOs, CSOs, consultants, contractors or advisers and their respective personnel</w:t>
      </w:r>
    </w:p>
    <w:p w:rsidR="002665F1" w:rsidRPr="00F20FEC" w:rsidRDefault="002665F1" w:rsidP="002665F1">
      <w:pPr>
        <w:numPr>
          <w:ilvl w:val="0"/>
          <w:numId w:val="35"/>
        </w:numPr>
        <w:suppressAutoHyphens w:val="0"/>
        <w:spacing w:before="0" w:after="200" w:line="276" w:lineRule="auto"/>
        <w:contextualSpacing/>
        <w:rPr>
          <w:rFonts w:eastAsia="Times New Roman" w:cs="Segoe UI"/>
          <w:color w:val="auto"/>
          <w:lang w:val="en-AU" w:eastAsia="en-AU"/>
        </w:rPr>
      </w:pPr>
      <w:r w:rsidRPr="00F20FEC">
        <w:rPr>
          <w:rFonts w:eastAsia="Times New Roman" w:cs="Segoe UI"/>
          <w:color w:val="auto"/>
          <w:lang w:val="en-AU" w:eastAsia="en-AU"/>
        </w:rPr>
        <w:t>Australian Volunteers program participants and host organisations</w:t>
      </w:r>
    </w:p>
    <w:p w:rsidR="002665F1" w:rsidRPr="00F20FEC" w:rsidRDefault="002665F1" w:rsidP="002665F1">
      <w:pPr>
        <w:numPr>
          <w:ilvl w:val="0"/>
          <w:numId w:val="35"/>
        </w:numPr>
        <w:suppressAutoHyphens w:val="0"/>
        <w:spacing w:before="0" w:after="200" w:line="276" w:lineRule="auto"/>
        <w:contextualSpacing/>
        <w:rPr>
          <w:rFonts w:eastAsia="Times New Roman" w:cs="Segoe UI"/>
          <w:color w:val="auto"/>
          <w:lang w:val="en-AU" w:eastAsia="en-AU"/>
        </w:rPr>
      </w:pPr>
      <w:r w:rsidRPr="00F20FEC">
        <w:rPr>
          <w:rFonts w:eastAsia="Times New Roman" w:cs="Segoe UI"/>
          <w:color w:val="auto"/>
          <w:lang w:val="en-AU" w:eastAsia="en-AU"/>
        </w:rPr>
        <w:t xml:space="preserve">Recipients and awardees under the Australia Awards, Scholarships and Fellowships program </w:t>
      </w:r>
    </w:p>
    <w:p w:rsidR="002665F1" w:rsidRPr="00F20FEC" w:rsidRDefault="002665F1" w:rsidP="002665F1">
      <w:pPr>
        <w:numPr>
          <w:ilvl w:val="0"/>
          <w:numId w:val="35"/>
        </w:numPr>
        <w:suppressAutoHyphens w:val="0"/>
        <w:spacing w:before="0" w:after="200" w:line="276" w:lineRule="auto"/>
        <w:contextualSpacing/>
        <w:rPr>
          <w:rFonts w:cs="Segoe UI"/>
          <w:color w:val="auto"/>
          <w:lang w:eastAsia="en-AU"/>
        </w:rPr>
      </w:pPr>
      <w:r w:rsidRPr="00F20FEC">
        <w:rPr>
          <w:rFonts w:cs="Segoe UI"/>
          <w:color w:val="auto"/>
          <w:lang w:eastAsia="en-AU"/>
        </w:rPr>
        <w:t>DFAT grant recipients, including under the Australian NGO Cooperation Program (ANCP), Direct Aid Program (DAP) and Public Diplomacy programs.</w:t>
      </w:r>
    </w:p>
    <w:p w:rsidR="002665F1" w:rsidRPr="00F20FEC" w:rsidRDefault="002665F1" w:rsidP="002665F1">
      <w:pPr>
        <w:suppressAutoHyphens w:val="0"/>
        <w:spacing w:before="0" w:after="0" w:line="240" w:lineRule="auto"/>
        <w:rPr>
          <w:rFonts w:eastAsia="Times New Roman" w:cs="Segoe UI"/>
          <w:color w:val="auto"/>
          <w:lang w:val="en-AU" w:eastAsia="en-AU"/>
        </w:rPr>
      </w:pPr>
    </w:p>
    <w:p w:rsidR="002665F1" w:rsidRDefault="002665F1" w:rsidP="002665F1">
      <w:pPr>
        <w:suppressAutoHyphens w:val="0"/>
        <w:spacing w:before="0" w:after="0" w:line="240" w:lineRule="auto"/>
        <w:rPr>
          <w:rFonts w:eastAsia="Times New Roman" w:cs="Segoe UI"/>
          <w:color w:val="auto"/>
          <w:lang w:val="en-AU" w:eastAsia="en-AU"/>
        </w:rPr>
      </w:pPr>
      <w:r w:rsidRPr="00F20FEC">
        <w:rPr>
          <w:rFonts w:eastAsia="Times New Roman" w:cs="Segoe UI"/>
          <w:color w:val="auto"/>
          <w:lang w:val="en-AU" w:eastAsia="en-AU"/>
        </w:rPr>
        <w:t xml:space="preserve">Multilateral organisations and bilateral donor partners funded by DFAT are expected to act in accordance with the policy principles outlined in this document. They must also abide by their own relevant policies, international declarations, conventions, agreements, and domestic legal frameworks, which seek to protect children. </w:t>
      </w:r>
    </w:p>
    <w:p w:rsidR="00F36BDB" w:rsidRDefault="00F36BDB" w:rsidP="002665F1">
      <w:pPr>
        <w:suppressAutoHyphens w:val="0"/>
        <w:spacing w:before="0" w:after="0" w:line="240" w:lineRule="auto"/>
        <w:rPr>
          <w:rFonts w:eastAsia="Times New Roman" w:cs="Segoe UI"/>
          <w:color w:val="auto"/>
          <w:lang w:val="en-AU" w:eastAsia="en-AU"/>
        </w:rPr>
      </w:pPr>
    </w:p>
    <w:p w:rsidR="00F36BDB" w:rsidRDefault="00F36BDB" w:rsidP="002665F1">
      <w:pPr>
        <w:suppressAutoHyphens w:val="0"/>
        <w:spacing w:before="0" w:after="0" w:line="240" w:lineRule="auto"/>
        <w:rPr>
          <w:rFonts w:eastAsia="Times New Roman" w:cs="Segoe UI"/>
          <w:color w:val="auto"/>
          <w:lang w:val="en-AU" w:eastAsia="en-AU"/>
        </w:rPr>
      </w:pPr>
      <w:r w:rsidRPr="00EB0A9A">
        <w:rPr>
          <w:rFonts w:eastAsia="Times New Roman" w:cs="Segoe UI"/>
          <w:color w:val="auto"/>
          <w:lang w:val="en-AU" w:eastAsia="en-AU"/>
        </w:rPr>
        <w:lastRenderedPageBreak/>
        <w:t>DFAT Portfolio Partners (Australian Centre for International Agricultural Research (ACIAR), Australian Trade and Investment Commission (Austrade), Export Finance and Insurance Corporation (Efic) and Tourism Australia), may give practical effect to DFAT’s Child Protection Policy through their own internal processes. Staff from DFAT Portfolio Partners should consult with their organisation for further details.</w:t>
      </w:r>
    </w:p>
    <w:p w:rsidR="00F36BDB" w:rsidRPr="00F20FEC" w:rsidRDefault="00F36BDB" w:rsidP="002665F1">
      <w:pPr>
        <w:suppressAutoHyphens w:val="0"/>
        <w:spacing w:before="0" w:after="0" w:line="240" w:lineRule="auto"/>
        <w:rPr>
          <w:rFonts w:eastAsia="Times New Roman" w:cs="Segoe UI"/>
          <w:color w:val="auto"/>
          <w:lang w:val="en-AU" w:eastAsia="en-AU"/>
        </w:rPr>
      </w:pPr>
    </w:p>
    <w:p w:rsidR="002665F1" w:rsidRPr="00F20FEC" w:rsidRDefault="002665F1" w:rsidP="002665F1">
      <w:pPr>
        <w:pStyle w:val="Heading1smallspaceafter"/>
        <w:spacing w:before="18" w:after="240"/>
        <w:rPr>
          <w:rFonts w:asciiTheme="minorHAnsi" w:eastAsia="Times New Roman" w:hAnsiTheme="minorHAnsi"/>
          <w:lang w:val="en-AU" w:eastAsia="en-AU"/>
        </w:rPr>
      </w:pPr>
      <w:bookmarkStart w:id="5" w:name="_Toc504401790"/>
      <w:bookmarkStart w:id="6" w:name="_Toc505156539"/>
      <w:r w:rsidRPr="00F20FEC">
        <w:rPr>
          <w:rFonts w:asciiTheme="minorHAnsi" w:eastAsia="Times New Roman" w:hAnsiTheme="minorHAnsi"/>
          <w:lang w:val="en-AU" w:eastAsia="en-AU"/>
        </w:rPr>
        <w:t>Policy principles</w:t>
      </w:r>
      <w:bookmarkEnd w:id="5"/>
      <w:bookmarkEnd w:id="6"/>
    </w:p>
    <w:p w:rsidR="002665F1" w:rsidRPr="00F20FEC" w:rsidRDefault="002665F1" w:rsidP="002665F1">
      <w:pPr>
        <w:pStyle w:val="Head2"/>
        <w:spacing w:after="240"/>
      </w:pPr>
      <w:r w:rsidRPr="00F20FEC">
        <w:t>Principle 1: Zero tolerance of child exploitation and abuse</w:t>
      </w:r>
    </w:p>
    <w:p w:rsidR="002665F1" w:rsidRPr="00F20FEC" w:rsidRDefault="002665F1" w:rsidP="002665F1">
      <w:pPr>
        <w:suppressAutoHyphens w:val="0"/>
        <w:spacing w:before="0" w:after="160" w:line="280" w:lineRule="exact"/>
        <w:rPr>
          <w:rFonts w:eastAsia="Times New Roman" w:cs="Segoe UI"/>
          <w:color w:val="333333"/>
          <w:lang w:val="en-AU" w:eastAsia="en-AU"/>
        </w:rPr>
      </w:pPr>
      <w:r w:rsidRPr="00F20FEC">
        <w:rPr>
          <w:rFonts w:eastAsia="Times New Roman" w:cs="Segoe UI"/>
          <w:color w:val="333333"/>
          <w:lang w:val="en-AU" w:eastAsia="en-AU"/>
        </w:rPr>
        <w:t xml:space="preserve">DFAT has a zero tolerance approach to child exploitation and abuse. Child exploitation and abuse will attract criminal, civil and disciplinary sanctions. </w:t>
      </w:r>
    </w:p>
    <w:p w:rsidR="002665F1" w:rsidRPr="00F20FEC" w:rsidRDefault="002665F1" w:rsidP="002665F1">
      <w:pPr>
        <w:suppressAutoHyphens w:val="0"/>
        <w:spacing w:before="0" w:after="160" w:line="280" w:lineRule="exact"/>
        <w:rPr>
          <w:rFonts w:eastAsia="Times New Roman" w:cs="Segoe UI"/>
          <w:color w:val="333333"/>
          <w:lang w:val="en-AU" w:eastAsia="en-AU"/>
        </w:rPr>
      </w:pPr>
      <w:r w:rsidRPr="00F20FEC">
        <w:rPr>
          <w:rFonts w:eastAsia="Times New Roman" w:cs="Segoe UI"/>
          <w:color w:val="333333"/>
          <w:lang w:val="en-AU" w:eastAsia="en-AU"/>
        </w:rPr>
        <w:t>DFAT will not knowingly engage—directly or indirectly—anyone who poses a risk to children.</w:t>
      </w:r>
    </w:p>
    <w:p w:rsidR="002665F1" w:rsidRPr="00F20FEC" w:rsidRDefault="002665F1" w:rsidP="002665F1">
      <w:pPr>
        <w:suppressAutoHyphens w:val="0"/>
        <w:spacing w:before="0" w:after="160" w:line="280" w:lineRule="exact"/>
        <w:rPr>
          <w:rFonts w:eastAsia="Times New Roman" w:cs="Segoe UI"/>
          <w:color w:val="333333"/>
          <w:lang w:val="en-AU" w:eastAsia="en-AU"/>
        </w:rPr>
      </w:pPr>
      <w:r w:rsidRPr="00F20FEC">
        <w:rPr>
          <w:rFonts w:eastAsia="Times New Roman" w:cs="Segoe UI"/>
          <w:color w:val="333333"/>
          <w:lang w:val="en-AU" w:eastAsia="en-AU"/>
        </w:rPr>
        <w:t>DFAT works to minimise the risks of child exploitation and abuse associated with its functions and programs, and trains its staff and partners on their obligations under this policy.</w:t>
      </w:r>
    </w:p>
    <w:p w:rsidR="002665F1" w:rsidRPr="00F20FEC" w:rsidRDefault="002665F1" w:rsidP="002665F1">
      <w:pPr>
        <w:pStyle w:val="Head2"/>
      </w:pPr>
      <w:r w:rsidRPr="00F20FEC">
        <w:t>Principle 2: Assess and manage child protection risk and impact</w:t>
      </w:r>
    </w:p>
    <w:p w:rsidR="002665F1" w:rsidRPr="00F20FEC" w:rsidRDefault="002665F1" w:rsidP="002665F1">
      <w:pPr>
        <w:suppressAutoHyphens w:val="0"/>
        <w:spacing w:before="0" w:after="160" w:line="280" w:lineRule="exact"/>
        <w:rPr>
          <w:rFonts w:eastAsia="Times New Roman" w:cs="Segoe UI"/>
          <w:color w:val="333333"/>
          <w:lang w:val="en-AU" w:eastAsia="en-AU"/>
        </w:rPr>
      </w:pPr>
      <w:r w:rsidRPr="00F20FEC">
        <w:rPr>
          <w:rFonts w:eastAsia="Times New Roman" w:cs="Segoe UI"/>
          <w:color w:val="333333"/>
          <w:lang w:val="en-AU" w:eastAsia="en-AU"/>
        </w:rPr>
        <w:t>While it is not possible to entirely eliminate risks of child exploitation and abuse, careful management can identify, mitigate, manage or reduce the risks to children that may be associated with DFAT functions and programs.</w:t>
      </w:r>
    </w:p>
    <w:p w:rsidR="002665F1" w:rsidRPr="00F20FEC" w:rsidRDefault="002665F1" w:rsidP="002665F1">
      <w:pPr>
        <w:pStyle w:val="Head2"/>
      </w:pPr>
      <w:r w:rsidRPr="00F20FEC">
        <w:t>Principle 3: Sharing responsibility for child protection</w:t>
      </w:r>
    </w:p>
    <w:p w:rsidR="002665F1" w:rsidRPr="00F20FEC" w:rsidRDefault="002665F1" w:rsidP="002665F1">
      <w:pPr>
        <w:suppressAutoHyphens w:val="0"/>
        <w:spacing w:before="0" w:after="160" w:line="280" w:lineRule="exact"/>
        <w:rPr>
          <w:rFonts w:eastAsia="Times New Roman" w:cs="Segoe UI"/>
          <w:color w:val="333333"/>
          <w:lang w:val="en-AU" w:eastAsia="en-AU"/>
        </w:rPr>
      </w:pPr>
      <w:r w:rsidRPr="00F20FEC">
        <w:rPr>
          <w:rFonts w:eastAsia="Times New Roman" w:cs="Segoe UI"/>
          <w:color w:val="333333"/>
          <w:lang w:val="en-AU" w:eastAsia="en-AU"/>
        </w:rPr>
        <w:t>To effectively manage risks to children, DFAT requires the commitment, support and cooperation of partner organisations and individuals who help to deliver programs administered by DFAT.</w:t>
      </w:r>
    </w:p>
    <w:p w:rsidR="002665F1" w:rsidRPr="00F20FEC" w:rsidRDefault="002665F1" w:rsidP="002665F1">
      <w:pPr>
        <w:pStyle w:val="Head2"/>
      </w:pPr>
      <w:r w:rsidRPr="00F20FEC">
        <w:t>Principle 4: Procedural fairness</w:t>
      </w:r>
    </w:p>
    <w:p w:rsidR="002665F1" w:rsidRPr="00F20FEC" w:rsidRDefault="002665F1" w:rsidP="002665F1">
      <w:pPr>
        <w:suppressAutoHyphens w:val="0"/>
        <w:spacing w:before="0" w:after="160" w:line="280" w:lineRule="exact"/>
        <w:rPr>
          <w:rFonts w:eastAsia="Times New Roman" w:cs="Segoe UI"/>
          <w:color w:val="333333"/>
          <w:lang w:val="en-AU" w:eastAsia="en-AU"/>
        </w:rPr>
      </w:pPr>
      <w:r w:rsidRPr="00F20FEC">
        <w:rPr>
          <w:rFonts w:eastAsia="Times New Roman" w:cs="Segoe UI"/>
          <w:color w:val="333333"/>
          <w:lang w:val="en-AU" w:eastAsia="en-AU"/>
        </w:rPr>
        <w:t>DFAT will apply procedural fairness when making decisions that affect a person’s rights or interests. DFAT’s partners are expected to adhere to this principle when responding to concerns or allegations of child exploitation and abuse.</w:t>
      </w:r>
      <w:r w:rsidRPr="00F20FEC">
        <w:rPr>
          <w:rFonts w:eastAsia="Times New Roman" w:cs="Segoe UI"/>
          <w:color w:val="333333"/>
          <w:lang w:val="en-AU" w:eastAsia="en-AU"/>
        </w:rPr>
        <w:footnoteReference w:id="1"/>
      </w:r>
      <w:r w:rsidRPr="00F20FEC">
        <w:rPr>
          <w:rFonts w:eastAsia="Times New Roman" w:cs="Segoe UI"/>
          <w:color w:val="333333"/>
          <w:lang w:val="en-AU" w:eastAsia="en-AU"/>
        </w:rPr>
        <w:t xml:space="preserve"> </w:t>
      </w:r>
    </w:p>
    <w:p w:rsidR="002665F1" w:rsidRPr="00F20FEC" w:rsidRDefault="002665F1" w:rsidP="002665F1">
      <w:pPr>
        <w:pStyle w:val="Head2"/>
      </w:pPr>
      <w:r w:rsidRPr="00F20FEC">
        <w:t>Principle 5: Recognition of the best interests of the child</w:t>
      </w:r>
    </w:p>
    <w:p w:rsidR="004A3877" w:rsidRPr="00F20FEC" w:rsidRDefault="002665F1" w:rsidP="004A3877">
      <w:pPr>
        <w:suppressAutoHyphens w:val="0"/>
        <w:spacing w:before="0" w:after="199" w:line="240" w:lineRule="auto"/>
        <w:outlineLvl w:val="1"/>
        <w:rPr>
          <w:rFonts w:eastAsia="Times New Roman" w:cs="Segoe UI"/>
          <w:color w:val="333333"/>
          <w:sz w:val="20"/>
          <w:szCs w:val="18"/>
          <w:lang w:val="en-AU"/>
        </w:rPr>
      </w:pPr>
      <w:r w:rsidRPr="00F20FEC">
        <w:rPr>
          <w:rFonts w:eastAsia="Times New Roman" w:cs="Segoe UI"/>
          <w:color w:val="333333"/>
          <w:lang w:val="en-AU" w:eastAsia="en-AU"/>
        </w:rPr>
        <w:t>Australia is a signatory to the United Nations Convention on the Rights of the Child. DFAT is committed to upholding the rights of the child and Australia’s obligations under this convention. In all actions concerning children, the best interests of the child shall be a primary consideration</w:t>
      </w:r>
      <w:r w:rsidRPr="00F20FEC">
        <w:rPr>
          <w:rFonts w:eastAsia="Times New Roman" w:cs="Segoe UI"/>
          <w:color w:val="333333"/>
          <w:sz w:val="20"/>
          <w:szCs w:val="18"/>
          <w:lang w:val="en-AU"/>
        </w:rPr>
        <w:t>.</w:t>
      </w:r>
    </w:p>
    <w:p w:rsidR="002665F1" w:rsidRPr="00F20FEC" w:rsidRDefault="002665F1" w:rsidP="004A3877">
      <w:pPr>
        <w:suppressAutoHyphens w:val="0"/>
        <w:spacing w:before="0" w:after="199" w:line="240" w:lineRule="auto"/>
        <w:outlineLvl w:val="1"/>
        <w:rPr>
          <w:rFonts w:eastAsia="Times New Roman" w:cstheme="majorBidi"/>
          <w:b/>
          <w:bCs/>
          <w:caps/>
          <w:sz w:val="38"/>
          <w:szCs w:val="28"/>
          <w:lang w:val="en-AU" w:eastAsia="en-AU"/>
        </w:rPr>
      </w:pPr>
      <w:r w:rsidRPr="00F20FEC">
        <w:rPr>
          <w:rFonts w:eastAsia="Times New Roman" w:cs="Segoe UI"/>
          <w:color w:val="333333"/>
          <w:sz w:val="20"/>
          <w:szCs w:val="18"/>
          <w:lang w:val="en-AU"/>
        </w:rPr>
        <w:t xml:space="preserve"> </w:t>
      </w:r>
      <w:r w:rsidRPr="00F20FEC">
        <w:rPr>
          <w:rFonts w:eastAsia="Times New Roman"/>
          <w:lang w:val="en-AU" w:eastAsia="en-AU"/>
        </w:rPr>
        <w:br w:type="page"/>
      </w:r>
    </w:p>
    <w:p w:rsidR="002665F1" w:rsidRPr="00F20FEC" w:rsidRDefault="002665F1" w:rsidP="002665F1">
      <w:pPr>
        <w:pStyle w:val="Heading1smallspaceafter"/>
        <w:spacing w:before="17" w:after="0"/>
        <w:rPr>
          <w:rFonts w:asciiTheme="minorHAnsi" w:eastAsia="Times New Roman" w:hAnsiTheme="minorHAnsi"/>
          <w:lang w:val="en-AU" w:eastAsia="en-AU"/>
        </w:rPr>
      </w:pPr>
      <w:bookmarkStart w:id="7" w:name="_Toc504401791"/>
      <w:bookmarkStart w:id="8" w:name="_Toc505156540"/>
      <w:r w:rsidRPr="00F20FEC">
        <w:rPr>
          <w:rFonts w:asciiTheme="minorHAnsi" w:eastAsia="Times New Roman" w:hAnsiTheme="minorHAnsi"/>
          <w:lang w:val="en-AU" w:eastAsia="en-AU"/>
        </w:rPr>
        <w:lastRenderedPageBreak/>
        <w:t>Risk based approach</w:t>
      </w:r>
      <w:bookmarkEnd w:id="7"/>
      <w:bookmarkEnd w:id="8"/>
    </w:p>
    <w:p w:rsidR="002665F1" w:rsidRPr="00F20FEC" w:rsidRDefault="002665F1" w:rsidP="004A3877">
      <w:pPr>
        <w:suppressAutoHyphens w:val="0"/>
        <w:spacing w:before="240" w:after="240" w:line="240" w:lineRule="auto"/>
        <w:rPr>
          <w:rFonts w:eastAsia="Times New Roman" w:cs="Segoe UI"/>
          <w:color w:val="333333"/>
          <w:lang w:val="en-AU" w:eastAsia="en-AU"/>
        </w:rPr>
      </w:pPr>
      <w:r w:rsidRPr="00F20FEC">
        <w:rPr>
          <w:rFonts w:eastAsia="Times New Roman" w:cs="Segoe UI"/>
          <w:color w:val="333333"/>
          <w:lang w:val="en-AU" w:eastAsia="en-AU"/>
        </w:rPr>
        <w:t xml:space="preserve">The policy provides a risk-based approach to the management of child protection in DFAT business activities. </w:t>
      </w:r>
    </w:p>
    <w:p w:rsidR="002665F1" w:rsidRPr="00F20FEC" w:rsidRDefault="002665F1" w:rsidP="004A3877">
      <w:pPr>
        <w:suppressAutoHyphens w:val="0"/>
        <w:spacing w:before="240" w:after="240" w:line="240" w:lineRule="auto"/>
        <w:rPr>
          <w:rFonts w:eastAsia="Times New Roman" w:cs="Segoe UI"/>
          <w:color w:val="333333"/>
          <w:lang w:val="en-AU" w:eastAsia="en-AU"/>
        </w:rPr>
      </w:pPr>
      <w:r w:rsidRPr="00F20FEC">
        <w:rPr>
          <w:rFonts w:eastAsia="Times New Roman" w:cs="Segoe UI"/>
          <w:color w:val="333333"/>
          <w:lang w:val="en-AU" w:eastAsia="en-AU"/>
        </w:rPr>
        <w:t>To decide if this approach needs to be taken, the first question to ask is ‘does the program, activity or grant involve potential contact with children</w:t>
      </w:r>
      <w:r w:rsidRPr="00F20FEC">
        <w:rPr>
          <w:rStyle w:val="FootnoteReference"/>
          <w:rFonts w:eastAsia="Times New Roman" w:cs="Segoe UI"/>
          <w:color w:val="333333"/>
          <w:lang w:val="en-AU" w:eastAsia="en-AU"/>
        </w:rPr>
        <w:footnoteReference w:id="2"/>
      </w:r>
      <w:r w:rsidRPr="00F20FEC">
        <w:rPr>
          <w:rFonts w:eastAsia="Times New Roman" w:cs="Segoe UI"/>
          <w:color w:val="333333"/>
          <w:lang w:val="en-AU" w:eastAsia="en-AU"/>
        </w:rPr>
        <w:t>, impact</w:t>
      </w:r>
      <w:r w:rsidRPr="00F20FEC">
        <w:rPr>
          <w:rFonts w:eastAsia="Times New Roman" w:cs="Segoe UI"/>
          <w:color w:val="333333"/>
          <w:position w:val="6"/>
          <w:vertAlign w:val="superscript"/>
          <w:lang w:val="en-AU"/>
        </w:rPr>
        <w:footnoteReference w:id="3"/>
      </w:r>
      <w:r w:rsidRPr="00F20FEC">
        <w:rPr>
          <w:rFonts w:eastAsia="Times New Roman" w:cs="Segoe UI"/>
          <w:color w:val="333333"/>
          <w:lang w:val="en-AU" w:eastAsia="en-AU"/>
        </w:rPr>
        <w:t xml:space="preserve"> on children, or working with children</w:t>
      </w:r>
      <w:r w:rsidRPr="00F20FEC">
        <w:rPr>
          <w:rFonts w:eastAsia="Times New Roman" w:cs="Segoe UI"/>
          <w:color w:val="333333"/>
          <w:position w:val="6"/>
          <w:vertAlign w:val="superscript"/>
          <w:lang w:val="en-AU"/>
        </w:rPr>
        <w:footnoteReference w:id="4"/>
      </w:r>
      <w:r w:rsidRPr="00F20FEC">
        <w:rPr>
          <w:rFonts w:eastAsia="Times New Roman" w:cs="Segoe UI"/>
          <w:color w:val="333333"/>
          <w:lang w:val="en-AU" w:eastAsia="en-AU"/>
        </w:rPr>
        <w:t>’? If the answer is yes, an assessment of child protection risk must be conducted. Relevant risk and decision-making processes and documents must reflect this assessment. This does not need to be a stand-alone process, and can be incorporated into existing activity planning and risk management processes.</w:t>
      </w:r>
    </w:p>
    <w:p w:rsidR="002665F1" w:rsidRPr="00F20FEC" w:rsidRDefault="002665F1" w:rsidP="004A3877">
      <w:pPr>
        <w:suppressAutoHyphens w:val="0"/>
        <w:spacing w:before="240" w:after="240" w:line="240" w:lineRule="auto"/>
        <w:rPr>
          <w:rFonts w:eastAsia="Times New Roman" w:cs="Segoe UI"/>
          <w:color w:val="auto"/>
          <w:lang w:val="en-AU"/>
        </w:rPr>
      </w:pPr>
      <w:r w:rsidRPr="00F20FEC">
        <w:rPr>
          <w:rFonts w:eastAsia="Times New Roman" w:cs="Segoe UI"/>
          <w:color w:val="auto"/>
          <w:lang w:val="en-AU"/>
        </w:rPr>
        <w:t xml:space="preserve">If the program, activity or grant is determined to be ‘working with children’, then an assessment of child protection risk is required, including the application of all minimum child protection standards (at </w:t>
      </w:r>
      <w:r w:rsidRPr="00F20FEC">
        <w:rPr>
          <w:rFonts w:eastAsia="Times New Roman" w:cs="Segoe UI"/>
          <w:b/>
          <w:color w:val="auto"/>
          <w:lang w:val="en-AU"/>
        </w:rPr>
        <w:t>Attachment A and B</w:t>
      </w:r>
      <w:r w:rsidRPr="00F20FEC">
        <w:rPr>
          <w:rFonts w:eastAsia="Times New Roman" w:cs="Segoe UI"/>
          <w:color w:val="auto"/>
          <w:lang w:val="en-AU"/>
        </w:rPr>
        <w:t>). DFAT requires its funded partners to build on these minimum standards as appropriate to their activity or organisation.</w:t>
      </w:r>
    </w:p>
    <w:p w:rsidR="002665F1" w:rsidRPr="00F20FEC" w:rsidRDefault="002665F1" w:rsidP="004A3877">
      <w:pPr>
        <w:suppressAutoHyphens w:val="0"/>
        <w:spacing w:before="240" w:after="240" w:line="240" w:lineRule="auto"/>
        <w:rPr>
          <w:rFonts w:eastAsia="Times New Roman" w:cs="Segoe UI"/>
          <w:color w:val="auto"/>
          <w:lang w:val="en-AU"/>
        </w:rPr>
      </w:pPr>
      <w:r w:rsidRPr="00F20FEC">
        <w:rPr>
          <w:rFonts w:eastAsia="Times New Roman" w:cs="Segoe UI"/>
          <w:color w:val="auto"/>
          <w:lang w:val="en-AU"/>
        </w:rPr>
        <w:t xml:space="preserve">If the program, activity or grant is determined to be ‘contact with children’ or impacts children then an assessment of child protection risk is required and, depending on the level of risk identified, apply the appropriate minimum child protection standards to manage the risk. </w:t>
      </w:r>
    </w:p>
    <w:p w:rsidR="002665F1" w:rsidRPr="00F20FEC" w:rsidRDefault="002665F1" w:rsidP="004A3877">
      <w:pPr>
        <w:suppressAutoHyphens w:val="0"/>
        <w:spacing w:before="240" w:after="240" w:line="240" w:lineRule="auto"/>
        <w:rPr>
          <w:rFonts w:eastAsia="Times New Roman" w:cs="Segoe UI"/>
          <w:color w:val="auto"/>
          <w:lang w:val="en-AU"/>
        </w:rPr>
      </w:pPr>
      <w:r w:rsidRPr="00F20FEC">
        <w:rPr>
          <w:rFonts w:eastAsia="Times New Roman" w:cs="Segoe UI"/>
          <w:color w:val="auto"/>
          <w:lang w:val="en-AU"/>
        </w:rPr>
        <w:t xml:space="preserve">Where it is determined there is no ‘impact on or contact with children’, the minimum compliance standards at Attachment A will not apply. It is anticipated that a number of domestic whole-of-government panel and corporate contracts will fit this scenario. </w:t>
      </w:r>
    </w:p>
    <w:p w:rsidR="002665F1" w:rsidRPr="00F20FEC" w:rsidRDefault="002665F1" w:rsidP="004A3877">
      <w:pPr>
        <w:suppressAutoHyphens w:val="0"/>
        <w:spacing w:before="240" w:after="240" w:line="240" w:lineRule="auto"/>
        <w:rPr>
          <w:rFonts w:eastAsia="Times New Roman" w:cs="Segoe UI"/>
          <w:color w:val="auto"/>
          <w:lang w:val="en-AU"/>
        </w:rPr>
      </w:pPr>
      <w:r w:rsidRPr="00F20FEC">
        <w:rPr>
          <w:rFonts w:eastAsia="Times New Roman" w:cs="Segoe UI"/>
          <w:color w:val="auto"/>
          <w:lang w:val="en-AU"/>
        </w:rPr>
        <w:t xml:space="preserve">DFAT has these minimum child protection standards to ensure that all funded partners (as defined under this policy) understand and act on their obligations to manage risks to children. </w:t>
      </w:r>
    </w:p>
    <w:p w:rsidR="002665F1" w:rsidRPr="00F20FEC" w:rsidRDefault="002665F1" w:rsidP="004A3877">
      <w:pPr>
        <w:suppressAutoHyphens w:val="0"/>
        <w:spacing w:before="240" w:after="240" w:line="240" w:lineRule="auto"/>
        <w:rPr>
          <w:rFonts w:eastAsia="Times New Roman" w:cs="Segoe UI"/>
          <w:color w:val="auto"/>
          <w:lang w:val="en-AU"/>
        </w:rPr>
      </w:pPr>
      <w:r w:rsidRPr="00F20FEC">
        <w:rPr>
          <w:rFonts w:eastAsia="Times New Roman" w:cs="Segoe UI"/>
          <w:color w:val="auto"/>
          <w:lang w:val="en-AU"/>
        </w:rPr>
        <w:t>Guidance on establishing the risk context is provided to assist DFAT staff and DFAT funded partners. Regular monitoring for any change in risk and reporting on the effectiveness of the management of child protection risk must also occur.</w:t>
      </w:r>
    </w:p>
    <w:p w:rsidR="002665F1" w:rsidRPr="00F20FEC" w:rsidRDefault="002665F1" w:rsidP="002665F1">
      <w:pPr>
        <w:suppressAutoHyphens w:val="0"/>
        <w:spacing w:before="0" w:after="120" w:line="440" w:lineRule="atLeast"/>
        <w:rPr>
          <w:rFonts w:eastAsia="Times New Roman" w:cstheme="majorBidi"/>
          <w:b/>
          <w:bCs/>
          <w:caps/>
          <w:sz w:val="38"/>
          <w:szCs w:val="28"/>
          <w:lang w:val="en-AU" w:eastAsia="en-AU"/>
        </w:rPr>
      </w:pPr>
      <w:r w:rsidRPr="00F20FEC">
        <w:rPr>
          <w:rFonts w:eastAsia="Times New Roman"/>
          <w:lang w:val="en-AU" w:eastAsia="en-AU"/>
        </w:rPr>
        <w:br w:type="page"/>
      </w:r>
    </w:p>
    <w:p w:rsidR="002665F1" w:rsidRPr="00F20FEC" w:rsidRDefault="002665F1" w:rsidP="002665F1">
      <w:pPr>
        <w:pStyle w:val="Heading1smallspaceafter"/>
        <w:rPr>
          <w:rFonts w:asciiTheme="minorHAnsi" w:eastAsia="Times New Roman" w:hAnsiTheme="minorHAnsi"/>
          <w:lang w:val="en-AU" w:eastAsia="en-AU"/>
        </w:rPr>
      </w:pPr>
      <w:bookmarkStart w:id="9" w:name="_Toc504401792"/>
      <w:bookmarkStart w:id="10" w:name="_Toc505156541"/>
      <w:r w:rsidRPr="00F20FEC">
        <w:rPr>
          <w:rFonts w:asciiTheme="minorHAnsi" w:eastAsia="Times New Roman" w:hAnsiTheme="minorHAnsi"/>
          <w:lang w:val="en-AU" w:eastAsia="en-AU"/>
        </w:rPr>
        <w:lastRenderedPageBreak/>
        <w:t>Responsibilities under the Policy</w:t>
      </w:r>
      <w:bookmarkEnd w:id="9"/>
      <w:bookmarkEnd w:id="10"/>
    </w:p>
    <w:p w:rsidR="002665F1" w:rsidRPr="00F20FEC" w:rsidRDefault="002665F1" w:rsidP="002665F1">
      <w:pPr>
        <w:pStyle w:val="Head2"/>
      </w:pPr>
      <w:r w:rsidRPr="00F20FEC">
        <w:t>DFAT Staff</w:t>
      </w:r>
    </w:p>
    <w:p w:rsidR="002665F1" w:rsidRPr="00F20FEC" w:rsidRDefault="002665F1" w:rsidP="004A3877">
      <w:pPr>
        <w:suppressAutoHyphens w:val="0"/>
        <w:spacing w:before="240" w:after="240" w:line="240" w:lineRule="auto"/>
        <w:rPr>
          <w:rFonts w:eastAsia="MS Mincho"/>
          <w:b/>
          <w:color w:val="873243"/>
          <w:lang w:val="en-AU"/>
        </w:rPr>
      </w:pPr>
      <w:r w:rsidRPr="00F20FEC">
        <w:rPr>
          <w:rFonts w:eastAsia="Times New Roman" w:cs="Segoe UI"/>
          <w:color w:val="333333"/>
          <w:lang w:val="en-AU" w:eastAsia="en-AU"/>
        </w:rPr>
        <w:t>DFAT staff must ensure child protection risk is considered, and is managed in accordance with DFAT’s risk management practices. DFAT will identify child protection obligations of funded partners in Requests for Tender as well as contracts and agreements for activities that have child protection impacts.</w:t>
      </w:r>
    </w:p>
    <w:p w:rsidR="002665F1" w:rsidRPr="00F20FEC" w:rsidRDefault="002665F1" w:rsidP="002665F1">
      <w:pPr>
        <w:pStyle w:val="Head2"/>
      </w:pPr>
      <w:r w:rsidRPr="00F20FEC">
        <w:t>DFAT Funded Partners</w:t>
      </w:r>
    </w:p>
    <w:p w:rsidR="002665F1" w:rsidRPr="00F20FEC" w:rsidRDefault="002665F1" w:rsidP="002665F1">
      <w:pPr>
        <w:suppressAutoHyphens w:val="0"/>
        <w:spacing w:before="0" w:after="200" w:line="276" w:lineRule="auto"/>
        <w:rPr>
          <w:rFonts w:eastAsia="Times New Roman" w:cs="Segoe UI"/>
          <w:color w:val="auto"/>
          <w:lang w:val="en-AU"/>
        </w:rPr>
      </w:pPr>
      <w:r w:rsidRPr="00F20FEC">
        <w:rPr>
          <w:rFonts w:eastAsia="Times New Roman" w:cs="Segoe UI"/>
          <w:color w:val="auto"/>
          <w:lang w:val="en-AU"/>
        </w:rPr>
        <w:t>All DFAT funded individuals or organisations are expected to act in accordance with the policy principles outlined in this document.</w:t>
      </w:r>
    </w:p>
    <w:p w:rsidR="002665F1" w:rsidRPr="00F20FEC" w:rsidRDefault="002665F1" w:rsidP="002665F1">
      <w:pPr>
        <w:suppressAutoHyphens w:val="0"/>
        <w:spacing w:before="0" w:after="200" w:line="276" w:lineRule="auto"/>
        <w:rPr>
          <w:rFonts w:eastAsia="Times New Roman" w:cs="Segoe UI"/>
          <w:color w:val="auto"/>
          <w:lang w:val="en-AU"/>
        </w:rPr>
      </w:pPr>
      <w:r w:rsidRPr="00F20FEC">
        <w:rPr>
          <w:rFonts w:eastAsia="Times New Roman" w:cs="Segoe UI"/>
          <w:color w:val="auto"/>
          <w:lang w:val="en-AU"/>
        </w:rPr>
        <w:t>Where working with children is identified, partners must undertake an assessment of child protection risk and apply</w:t>
      </w:r>
      <w:r w:rsidR="00946B9A" w:rsidRPr="00F20FEC">
        <w:rPr>
          <w:rFonts w:eastAsia="Times New Roman" w:cs="Segoe UI"/>
          <w:color w:val="auto"/>
          <w:lang w:val="en-AU"/>
        </w:rPr>
        <w:t xml:space="preserve"> – </w:t>
      </w:r>
      <w:r w:rsidRPr="00F20FEC">
        <w:rPr>
          <w:rFonts w:eastAsia="Times New Roman" w:cs="Segoe UI"/>
          <w:color w:val="auto"/>
          <w:lang w:val="en-AU"/>
        </w:rPr>
        <w:t>and build on (wher</w:t>
      </w:r>
      <w:r w:rsidR="00946B9A" w:rsidRPr="00F20FEC">
        <w:rPr>
          <w:rFonts w:eastAsia="Times New Roman" w:cs="Segoe UI"/>
          <w:color w:val="auto"/>
          <w:lang w:val="en-AU"/>
        </w:rPr>
        <w:t>e appropriate) – all nine minimum standards at A</w:t>
      </w:r>
      <w:r w:rsidRPr="00F20FEC">
        <w:rPr>
          <w:rFonts w:eastAsia="Times New Roman" w:cs="Segoe UI"/>
          <w:color w:val="auto"/>
          <w:lang w:val="en-AU"/>
        </w:rPr>
        <w:t>ttachment A and B.</w:t>
      </w:r>
    </w:p>
    <w:p w:rsidR="002665F1" w:rsidRPr="00F20FEC" w:rsidRDefault="002665F1" w:rsidP="002665F1">
      <w:pPr>
        <w:suppressAutoHyphens w:val="0"/>
        <w:spacing w:before="0" w:after="200" w:line="276" w:lineRule="auto"/>
        <w:rPr>
          <w:rFonts w:eastAsia="Times New Roman" w:cs="Segoe UI"/>
          <w:color w:val="auto"/>
          <w:lang w:val="en-AU"/>
        </w:rPr>
      </w:pPr>
      <w:r w:rsidRPr="00F20FEC">
        <w:rPr>
          <w:rFonts w:eastAsia="Times New Roman" w:cs="Segoe UI"/>
          <w:color w:val="auto"/>
          <w:lang w:val="en-AU"/>
        </w:rPr>
        <w:t>Where contact with children is identified in delivery of DFAT business, DFAT requires funded partners to:</w:t>
      </w:r>
    </w:p>
    <w:p w:rsidR="002665F1" w:rsidRPr="00F20FEC" w:rsidRDefault="002665F1" w:rsidP="002665F1">
      <w:pPr>
        <w:numPr>
          <w:ilvl w:val="0"/>
          <w:numId w:val="35"/>
        </w:numPr>
        <w:suppressAutoHyphens w:val="0"/>
        <w:spacing w:before="0" w:after="200" w:line="276" w:lineRule="auto"/>
        <w:contextualSpacing/>
        <w:rPr>
          <w:rFonts w:eastAsia="Times New Roman" w:cs="Segoe UI"/>
          <w:color w:val="auto"/>
          <w:lang w:val="en-AU"/>
        </w:rPr>
      </w:pPr>
      <w:r w:rsidRPr="00F20FEC">
        <w:rPr>
          <w:rFonts w:eastAsia="Times New Roman" w:cs="Segoe UI"/>
          <w:color w:val="auto"/>
          <w:lang w:val="en-AU" w:eastAsia="en-AU"/>
        </w:rPr>
        <w:t xml:space="preserve">undertake their own risk assessment of each DFAT funded activity to ensure they identify and manage risks to children appropriately. This can be incorporated into existing activity planning and risk management practices. Child protection safeguards should be in keeping with the minimum child protection standards at Attachment A and B including appropriate recruitment, </w:t>
      </w:r>
      <w:r w:rsidRPr="00F20FEC">
        <w:rPr>
          <w:rFonts w:eastAsia="Times New Roman" w:cs="Segoe UI"/>
          <w:color w:val="auto"/>
          <w:lang w:val="en-AU"/>
        </w:rPr>
        <w:t xml:space="preserve">screening, and employment practices  </w:t>
      </w:r>
    </w:p>
    <w:p w:rsidR="002665F1" w:rsidRPr="00F20FEC" w:rsidRDefault="002665F1" w:rsidP="002665F1">
      <w:pPr>
        <w:numPr>
          <w:ilvl w:val="0"/>
          <w:numId w:val="35"/>
        </w:numPr>
        <w:suppressAutoHyphens w:val="0"/>
        <w:spacing w:before="0" w:after="0" w:line="240" w:lineRule="auto"/>
        <w:rPr>
          <w:rFonts w:eastAsia="Times New Roman" w:cs="Segoe UI"/>
          <w:color w:val="auto"/>
          <w:lang w:val="en-AU"/>
        </w:rPr>
      </w:pPr>
      <w:r w:rsidRPr="00F20FEC">
        <w:rPr>
          <w:rFonts w:eastAsia="Times New Roman" w:cs="Segoe UI"/>
          <w:color w:val="auto"/>
          <w:lang w:val="en-AU"/>
        </w:rPr>
        <w:t>ensure personnel are trained in child protection awareness and understand their obligation to protect children when carrying out their work</w:t>
      </w:r>
    </w:p>
    <w:p w:rsidR="002665F1" w:rsidRPr="00F20FEC" w:rsidRDefault="002665F1" w:rsidP="002665F1">
      <w:pPr>
        <w:numPr>
          <w:ilvl w:val="0"/>
          <w:numId w:val="35"/>
        </w:numPr>
        <w:suppressAutoHyphens w:val="0"/>
        <w:spacing w:before="0" w:after="200" w:line="276" w:lineRule="auto"/>
        <w:contextualSpacing/>
        <w:rPr>
          <w:rFonts w:eastAsia="Times New Roman" w:cs="Segoe UI"/>
          <w:color w:val="auto"/>
          <w:lang w:val="en-AU" w:eastAsia="en-AU"/>
        </w:rPr>
      </w:pPr>
      <w:r w:rsidRPr="00F20FEC">
        <w:rPr>
          <w:rFonts w:eastAsia="Times New Roman" w:cs="Segoe UI"/>
          <w:color w:val="auto"/>
          <w:lang w:val="en-AU" w:eastAsia="en-AU"/>
        </w:rPr>
        <w:t>have clear internal reporting mechanism or procedure for their personnel to report concerns, and</w:t>
      </w:r>
    </w:p>
    <w:p w:rsidR="002665F1" w:rsidRPr="00F20FEC" w:rsidRDefault="002665F1" w:rsidP="002665F1">
      <w:pPr>
        <w:numPr>
          <w:ilvl w:val="0"/>
          <w:numId w:val="35"/>
        </w:numPr>
        <w:suppressAutoHyphens w:val="0"/>
        <w:spacing w:before="0" w:after="200" w:line="276" w:lineRule="auto"/>
        <w:contextualSpacing/>
        <w:rPr>
          <w:rFonts w:eastAsia="Times New Roman" w:cs="Segoe UI"/>
          <w:color w:val="333333"/>
          <w:lang w:val="en-AU" w:eastAsia="en-AU"/>
        </w:rPr>
      </w:pPr>
      <w:r w:rsidRPr="00F20FEC">
        <w:rPr>
          <w:rFonts w:eastAsia="Times New Roman" w:cs="Segoe UI"/>
          <w:color w:val="auto"/>
          <w:lang w:val="en-AU"/>
        </w:rPr>
        <w:t xml:space="preserve">immediately report any suspected or alleged instances of child abuse, exploitation, harm or child protection policy non-compliance to the Conduct and Ethics Unit via </w:t>
      </w:r>
      <w:hyperlink r:id="rId10" w:history="1">
        <w:r w:rsidRPr="00F20FEC">
          <w:rPr>
            <w:rStyle w:val="Hyperlink"/>
            <w:rFonts w:eastAsia="Times New Roman" w:cs="Segoe UI"/>
            <w:lang w:val="en-AU"/>
          </w:rPr>
          <w:t>childwelfare@dfat.gov.au</w:t>
        </w:r>
      </w:hyperlink>
      <w:r w:rsidR="00946B9A" w:rsidRPr="00F20FEC">
        <w:rPr>
          <w:rStyle w:val="Hyperlink"/>
          <w:rFonts w:eastAsia="Times New Roman" w:cs="Segoe UI"/>
          <w:lang w:val="en-AU"/>
        </w:rPr>
        <w:t>.</w:t>
      </w:r>
    </w:p>
    <w:p w:rsidR="002665F1" w:rsidRPr="00F20FEC" w:rsidRDefault="002665F1" w:rsidP="002665F1">
      <w:pPr>
        <w:suppressAutoHyphens w:val="0"/>
        <w:spacing w:before="0" w:after="200" w:line="276" w:lineRule="auto"/>
        <w:ind w:left="720"/>
        <w:contextualSpacing/>
        <w:rPr>
          <w:rFonts w:eastAsia="Times New Roman" w:cs="Segoe UI"/>
          <w:color w:val="333333"/>
          <w:lang w:val="en-AU" w:eastAsia="en-AU"/>
        </w:rPr>
      </w:pPr>
    </w:p>
    <w:p w:rsidR="002665F1" w:rsidRPr="00F20FEC" w:rsidRDefault="002665F1" w:rsidP="002665F1">
      <w:pPr>
        <w:suppressAutoHyphens w:val="0"/>
        <w:spacing w:before="0" w:after="200" w:line="276" w:lineRule="auto"/>
        <w:rPr>
          <w:rFonts w:eastAsia="Times New Roman" w:cs="Segoe UI"/>
          <w:color w:val="auto"/>
          <w:lang w:val="en-AU"/>
        </w:rPr>
      </w:pPr>
      <w:r w:rsidRPr="00F20FEC">
        <w:rPr>
          <w:rFonts w:eastAsia="Times New Roman" w:cs="Segoe UI"/>
          <w:color w:val="auto"/>
          <w:lang w:val="en-AU"/>
        </w:rPr>
        <w:t>Any suspicion or disclosure of child abuse and exploitation must be reported immediately through the organisation’s internal processes and to DFAT. When responding to allegations, employers have a responsibility to ensure their employees are treated fairly, and that the rights of each individual are respected during an investigation and any applicable disciplinary process.</w:t>
      </w:r>
    </w:p>
    <w:p w:rsidR="002665F1" w:rsidRPr="00F20FEC" w:rsidRDefault="002665F1" w:rsidP="002665F1">
      <w:pPr>
        <w:suppressAutoHyphens w:val="0"/>
        <w:spacing w:before="0" w:after="200" w:line="276" w:lineRule="auto"/>
        <w:rPr>
          <w:rFonts w:eastAsia="Times New Roman" w:cs="Segoe UI"/>
          <w:color w:val="auto"/>
          <w:lang w:val="en-AU"/>
        </w:rPr>
      </w:pPr>
      <w:r w:rsidRPr="00F20FEC">
        <w:rPr>
          <w:rFonts w:eastAsia="Times New Roman" w:cs="Segoe UI"/>
          <w:color w:val="auto"/>
          <w:lang w:val="en-AU"/>
        </w:rPr>
        <w:t>For activities that have no contact or impact on children, partners are not required to implement the minimum standards. However, DFAT funded organisations that are child focussed are required to meet the minimum standards irrespective of whether the DFAT funded activity involves working or contact with children.</w:t>
      </w:r>
    </w:p>
    <w:p w:rsidR="002665F1" w:rsidRPr="00F20FEC" w:rsidRDefault="002665F1" w:rsidP="002665F1">
      <w:pPr>
        <w:pStyle w:val="Head2"/>
      </w:pPr>
    </w:p>
    <w:p w:rsidR="00F20FEC" w:rsidRDefault="00F20FEC" w:rsidP="002665F1">
      <w:pPr>
        <w:pStyle w:val="Head2"/>
      </w:pPr>
    </w:p>
    <w:p w:rsidR="002665F1" w:rsidRPr="00F20FEC" w:rsidRDefault="002665F1" w:rsidP="002665F1">
      <w:pPr>
        <w:pStyle w:val="Head2"/>
      </w:pPr>
      <w:r w:rsidRPr="00F20FEC">
        <w:lastRenderedPageBreak/>
        <w:t>Sub-Contractors</w:t>
      </w:r>
    </w:p>
    <w:p w:rsidR="002665F1" w:rsidRPr="00F20FEC" w:rsidRDefault="002665F1" w:rsidP="002665F1">
      <w:pPr>
        <w:suppressAutoHyphens w:val="0"/>
        <w:spacing w:before="0" w:after="200" w:line="276" w:lineRule="auto"/>
        <w:rPr>
          <w:rFonts w:eastAsia="Times New Roman" w:cstheme="majorBidi"/>
          <w:b/>
          <w:bCs/>
          <w:caps/>
          <w:sz w:val="38"/>
          <w:szCs w:val="28"/>
          <w:lang w:val="en-AU" w:eastAsia="en-AU"/>
        </w:rPr>
      </w:pPr>
      <w:r w:rsidRPr="00F20FEC">
        <w:rPr>
          <w:rFonts w:eastAsia="Times New Roman" w:cs="Segoe UI"/>
          <w:color w:val="auto"/>
          <w:lang w:val="en-AU"/>
        </w:rPr>
        <w:t>The requirement to develop and implement a child-safe approach also applies to all downstream personnel, partners and subcontractors who are engaged by a funded partner to perform any part of a DFAT funded activity where working with or contact with children is identified. The managing partner must ensure the downstream organisation or individual subcontractor complies with the relevant minimum child protection standards.</w:t>
      </w:r>
    </w:p>
    <w:p w:rsidR="002665F1" w:rsidRPr="00F20FEC" w:rsidRDefault="002665F1" w:rsidP="002665F1">
      <w:pPr>
        <w:pStyle w:val="Heading1smallspaceafter"/>
        <w:spacing w:after="240"/>
        <w:rPr>
          <w:rFonts w:asciiTheme="minorHAnsi" w:eastAsia="Times New Roman" w:hAnsiTheme="minorHAnsi"/>
          <w:lang w:val="en-AU" w:eastAsia="en-AU"/>
        </w:rPr>
      </w:pPr>
      <w:bookmarkStart w:id="11" w:name="_Toc504401793"/>
      <w:bookmarkStart w:id="12" w:name="_Toc505156542"/>
      <w:r w:rsidRPr="00F20FEC">
        <w:rPr>
          <w:rFonts w:asciiTheme="minorHAnsi" w:eastAsia="Times New Roman" w:hAnsiTheme="minorHAnsi"/>
          <w:lang w:val="en-AU" w:eastAsia="en-AU"/>
        </w:rPr>
        <w:t>specific requirements for DFAT programs</w:t>
      </w:r>
      <w:bookmarkEnd w:id="11"/>
      <w:bookmarkEnd w:id="12"/>
    </w:p>
    <w:p w:rsidR="002665F1" w:rsidRPr="00F20FEC" w:rsidRDefault="002665F1" w:rsidP="002665F1">
      <w:pPr>
        <w:suppressAutoHyphens w:val="0"/>
        <w:spacing w:before="0" w:after="120" w:line="240" w:lineRule="auto"/>
        <w:rPr>
          <w:rFonts w:eastAsia="Times New Roman" w:cs="Segoe UI"/>
          <w:color w:val="333333"/>
          <w:lang w:val="en-AU" w:eastAsia="en-AU"/>
        </w:rPr>
      </w:pPr>
      <w:r w:rsidRPr="00F20FEC">
        <w:rPr>
          <w:rFonts w:eastAsia="Times New Roman" w:cs="Segoe UI"/>
          <w:color w:val="333333"/>
          <w:lang w:val="en-AU" w:eastAsia="en-AU"/>
        </w:rPr>
        <w:t>DFAT has identified that contact with children is possible in the following programs and requires funded partners conducting these activities on DFAT’s behalf to meet the stated requirements:</w:t>
      </w:r>
    </w:p>
    <w:p w:rsidR="002665F1" w:rsidRPr="00F20FEC" w:rsidRDefault="002665F1" w:rsidP="002665F1">
      <w:pPr>
        <w:pStyle w:val="Head2"/>
      </w:pPr>
      <w:r w:rsidRPr="00F20FEC">
        <w:t>Australian Volunteers program</w:t>
      </w:r>
    </w:p>
    <w:p w:rsidR="002665F1" w:rsidRPr="00F20FEC" w:rsidRDefault="002665F1" w:rsidP="002665F1">
      <w:pPr>
        <w:suppressAutoHyphens w:val="0"/>
        <w:spacing w:before="0" w:after="120" w:line="240" w:lineRule="auto"/>
        <w:rPr>
          <w:rFonts w:eastAsia="Times New Roman" w:cs="Segoe UI"/>
          <w:color w:val="333333"/>
          <w:lang w:val="en-AU" w:eastAsia="en-AU"/>
        </w:rPr>
      </w:pPr>
      <w:r w:rsidRPr="00F20FEC">
        <w:rPr>
          <w:rFonts w:eastAsia="Times New Roman" w:cs="Segoe UI"/>
          <w:color w:val="333333"/>
          <w:lang w:val="en-AU" w:eastAsia="en-AU"/>
        </w:rPr>
        <w:t xml:space="preserve">DFAT requires the Australian Volunteers program managing contractor to develop and implement a child protection policy. The contractor must ensure that the Australian Volunteers program participants and partners comply with the relevant child protection standards, including ensuring eligible partners in country have a DFAT-compliant child protection policy and have implemented child protection practices. The child protection approach must apply to all personnel, volunteers, partner organisations and subcontractors who are engaged by the managing contractor under the Australian Volunteers program. </w:t>
      </w:r>
    </w:p>
    <w:p w:rsidR="002665F1" w:rsidRPr="00F20FEC" w:rsidRDefault="002665F1" w:rsidP="002665F1">
      <w:pPr>
        <w:pStyle w:val="Head2"/>
      </w:pPr>
      <w:r w:rsidRPr="00F20FEC">
        <w:t>Australia Awards, Scholarships, Fellowships, Short Courses</w:t>
      </w:r>
    </w:p>
    <w:p w:rsidR="002665F1" w:rsidRPr="00F20FEC" w:rsidRDefault="002665F1" w:rsidP="002665F1">
      <w:pPr>
        <w:suppressAutoHyphens w:val="0"/>
        <w:spacing w:before="0" w:after="120" w:line="240" w:lineRule="auto"/>
        <w:rPr>
          <w:rFonts w:eastAsia="Times New Roman" w:cs="Segoe UI"/>
          <w:color w:val="333333"/>
          <w:lang w:val="en-AU" w:eastAsia="en-AU"/>
        </w:rPr>
      </w:pPr>
      <w:r w:rsidRPr="00F20FEC">
        <w:rPr>
          <w:rFonts w:eastAsia="Times New Roman" w:cs="Segoe UI"/>
          <w:color w:val="333333"/>
          <w:lang w:val="en-AU" w:eastAsia="en-AU"/>
        </w:rPr>
        <w:t>Australia Awards and Scholarships are prestigious international Scholarships and Fellowships funded by the Australian Government. To ensure the highest standards of behaviour are maintained, DFAT requires awardees to sign up to a code of conduct which gives effect to the Child Protection – Professional Behaviours (Attachment B) as part of their agreement.</w:t>
      </w:r>
    </w:p>
    <w:p w:rsidR="002665F1" w:rsidRPr="00F20FEC" w:rsidRDefault="002665F1" w:rsidP="002665F1">
      <w:pPr>
        <w:pStyle w:val="Head2"/>
      </w:pPr>
      <w:r w:rsidRPr="00F20FEC">
        <w:t>Humanitarian</w:t>
      </w:r>
    </w:p>
    <w:p w:rsidR="002665F1" w:rsidRPr="00F20FEC" w:rsidRDefault="002665F1" w:rsidP="002665F1">
      <w:pPr>
        <w:suppressAutoHyphens w:val="0"/>
        <w:spacing w:before="0" w:after="120" w:line="240" w:lineRule="auto"/>
        <w:rPr>
          <w:rFonts w:eastAsia="Times New Roman" w:cs="Segoe UI"/>
          <w:color w:val="333333"/>
          <w:lang w:val="en-AU" w:eastAsia="en-AU"/>
        </w:rPr>
      </w:pPr>
      <w:r w:rsidRPr="00F20FEC">
        <w:rPr>
          <w:rFonts w:eastAsia="Times New Roman" w:cs="Segoe UI"/>
          <w:color w:val="333333"/>
          <w:lang w:val="en-AU" w:eastAsia="en-AU"/>
        </w:rPr>
        <w:t>Australia’s long-standing commitment to protecting people affected by natural disasters and human-induced crises reflects DFAT’s desire to prevent and reduce the violence, exploitation and deprivation faced by people in such situations.</w:t>
      </w:r>
    </w:p>
    <w:p w:rsidR="002665F1" w:rsidRPr="00F20FEC" w:rsidRDefault="002665F1" w:rsidP="002665F1">
      <w:pPr>
        <w:suppressAutoHyphens w:val="0"/>
        <w:spacing w:before="0" w:after="120" w:line="240" w:lineRule="auto"/>
        <w:rPr>
          <w:rFonts w:eastAsia="Times New Roman" w:cs="Segoe UI"/>
          <w:color w:val="333333"/>
          <w:lang w:val="en-AU" w:eastAsia="en-AU"/>
        </w:rPr>
      </w:pPr>
      <w:r w:rsidRPr="00F20FEC">
        <w:rPr>
          <w:rFonts w:eastAsia="Times New Roman" w:cs="Segoe UI"/>
          <w:color w:val="333333"/>
          <w:lang w:val="en-AU" w:eastAsia="en-AU"/>
        </w:rPr>
        <w:t xml:space="preserve">DFAT recognises that children living in areas affected by humanitarian crises are particularly vulnerable. All organisations implementing DFAT’s disaster risk reduction and humanitarian preparedness and response activities must assess child protection risks, and </w:t>
      </w:r>
      <w:r w:rsidR="00946B9A" w:rsidRPr="00F20FEC">
        <w:rPr>
          <w:rFonts w:eastAsia="Times New Roman" w:cs="Segoe UI"/>
          <w:color w:val="333333"/>
          <w:lang w:val="en-AU" w:eastAsia="en-AU"/>
        </w:rPr>
        <w:t xml:space="preserve">apply – </w:t>
      </w:r>
      <w:r w:rsidRPr="00F20FEC">
        <w:rPr>
          <w:rFonts w:eastAsia="Times New Roman" w:cs="Segoe UI"/>
          <w:color w:val="333333"/>
          <w:lang w:val="en-AU" w:eastAsia="en-AU"/>
        </w:rPr>
        <w:t xml:space="preserve">and build on </w:t>
      </w:r>
      <w:r w:rsidR="00946B9A" w:rsidRPr="00F20FEC">
        <w:rPr>
          <w:rFonts w:eastAsia="Times New Roman" w:cs="Segoe UI"/>
          <w:color w:val="333333"/>
          <w:lang w:val="en-AU" w:eastAsia="en-AU"/>
        </w:rPr>
        <w:t xml:space="preserve">(where appropriate) </w:t>
      </w:r>
      <w:r w:rsidR="00C615D5" w:rsidRPr="00F20FEC">
        <w:rPr>
          <w:rFonts w:eastAsia="Times New Roman" w:cs="Segoe UI"/>
          <w:color w:val="333333"/>
          <w:lang w:val="en-AU" w:eastAsia="en-AU"/>
        </w:rPr>
        <w:t xml:space="preserve">– </w:t>
      </w:r>
      <w:r w:rsidRPr="00F20FEC">
        <w:rPr>
          <w:rFonts w:eastAsia="Times New Roman" w:cs="Segoe UI"/>
          <w:color w:val="333333"/>
          <w:lang w:val="en-AU" w:eastAsia="en-AU"/>
        </w:rPr>
        <w:t>the policy’s minimum child protection standards. Risks to children must always be considered when developing humanitarian response activities.</w:t>
      </w:r>
    </w:p>
    <w:p w:rsidR="002665F1" w:rsidRPr="00F20FEC" w:rsidRDefault="002665F1" w:rsidP="002665F1">
      <w:pPr>
        <w:pStyle w:val="Heading1smallspaceafter"/>
        <w:spacing w:after="240"/>
        <w:rPr>
          <w:rFonts w:asciiTheme="minorHAnsi" w:eastAsia="Times New Roman" w:hAnsiTheme="minorHAnsi"/>
          <w:lang w:val="en-AU" w:eastAsia="en-AU"/>
        </w:rPr>
      </w:pPr>
      <w:bookmarkStart w:id="13" w:name="_Toc504401794"/>
      <w:bookmarkStart w:id="14" w:name="_Toc505156543"/>
      <w:r w:rsidRPr="00F20FEC">
        <w:rPr>
          <w:rFonts w:asciiTheme="minorHAnsi" w:eastAsia="Times New Roman" w:hAnsiTheme="minorHAnsi"/>
          <w:lang w:val="en-AU" w:eastAsia="en-AU"/>
        </w:rPr>
        <w:t>DFAT compliance mechanisms</w:t>
      </w:r>
      <w:bookmarkEnd w:id="13"/>
      <w:bookmarkEnd w:id="14"/>
    </w:p>
    <w:p w:rsidR="002665F1" w:rsidRPr="00F20FEC" w:rsidRDefault="002665F1" w:rsidP="002665F1">
      <w:pPr>
        <w:suppressAutoHyphens w:val="0"/>
        <w:spacing w:before="0" w:after="240" w:line="276" w:lineRule="auto"/>
        <w:rPr>
          <w:rFonts w:eastAsia="Times New Roman" w:cs="Segoe UI"/>
          <w:color w:val="333333"/>
          <w:lang w:val="en-AU" w:eastAsia="en-AU"/>
        </w:rPr>
      </w:pPr>
      <w:r w:rsidRPr="00F20FEC">
        <w:rPr>
          <w:rFonts w:eastAsia="Times New Roman" w:cs="Segoe UI"/>
          <w:color w:val="333333"/>
          <w:lang w:val="en-AU" w:eastAsia="en-AU"/>
        </w:rPr>
        <w:t xml:space="preserve">DFAT monitors compliance with policy requirements through performance assessments, reviews, civil society organisation accreditation, and a program of audits and spot checks. Where minimum child protection standards are required, DFAT requires documentary evidence to demonstrate that funded partners are </w:t>
      </w:r>
      <w:r w:rsidRPr="00F20FEC">
        <w:rPr>
          <w:rFonts w:eastAsia="Times New Roman" w:cs="Segoe UI"/>
          <w:color w:val="333333"/>
          <w:lang w:val="en-AU" w:eastAsia="en-AU"/>
        </w:rPr>
        <w:lastRenderedPageBreak/>
        <w:t xml:space="preserve">meeting these standards. Non-compliance with the minimum child protection standards where required may lead to suspension or termination of funding arrangements. </w:t>
      </w:r>
    </w:p>
    <w:p w:rsidR="002665F1" w:rsidRPr="00F20FEC" w:rsidRDefault="002665F1" w:rsidP="002665F1">
      <w:pPr>
        <w:suppressAutoHyphens w:val="0"/>
        <w:spacing w:before="0" w:after="200" w:line="276" w:lineRule="auto"/>
        <w:rPr>
          <w:rFonts w:eastAsia="Times New Roman" w:cs="Segoe UI"/>
          <w:color w:val="333333"/>
          <w:lang w:val="en-AU" w:eastAsia="en-AU"/>
        </w:rPr>
      </w:pPr>
      <w:r w:rsidRPr="00F20FEC">
        <w:rPr>
          <w:rFonts w:eastAsia="Times New Roman" w:cs="Segoe UI"/>
          <w:color w:val="333333"/>
          <w:lang w:val="en-AU" w:eastAsia="en-AU"/>
        </w:rPr>
        <w:t>Under DFAT contracts, DFAT can ask to remove individuals from working on an activity when an individual has been accused, charged, arrested or convicted of a criminal offence relating to child exploitation and abuse, or when DFAT considers that an individual poses a risk to a child’s safety or well-being. DFAT also requires anyone under formal investigation for offences relating to child exploitation and abuse to be suspended from duty or transferred to other duties during an investigation.</w:t>
      </w:r>
    </w:p>
    <w:p w:rsidR="002665F1" w:rsidRPr="00F20FEC" w:rsidRDefault="002665F1" w:rsidP="002665F1">
      <w:pPr>
        <w:suppressAutoHyphens w:val="0"/>
        <w:spacing w:before="0" w:after="200" w:line="276" w:lineRule="auto"/>
        <w:rPr>
          <w:rFonts w:eastAsia="Times New Roman" w:cs="Segoe UI"/>
          <w:color w:val="333333"/>
          <w:lang w:val="en-AU" w:eastAsia="en-AU"/>
        </w:rPr>
      </w:pPr>
      <w:r w:rsidRPr="00F20FEC">
        <w:rPr>
          <w:rFonts w:eastAsia="Times New Roman" w:cs="Segoe UI"/>
          <w:color w:val="333333"/>
          <w:lang w:val="en-AU" w:eastAsia="en-AU"/>
        </w:rPr>
        <w:t>DFAT reserves the right to terminate contract negotiations, refuse to engage an individual, or require an individual to be replaced if appropriate criminal record checks are not undertaken, or cannot be undertaken for roles that are identified as working with or having contact with children.</w:t>
      </w:r>
    </w:p>
    <w:p w:rsidR="002665F1" w:rsidRPr="00F20FEC" w:rsidRDefault="002665F1" w:rsidP="002665F1">
      <w:pPr>
        <w:pStyle w:val="Heading1smallspaceafter"/>
        <w:spacing w:before="18" w:after="240"/>
        <w:rPr>
          <w:rFonts w:asciiTheme="minorHAnsi" w:eastAsia="Times New Roman" w:hAnsiTheme="minorHAnsi"/>
          <w:lang w:val="en-AU" w:eastAsia="en-AU"/>
        </w:rPr>
      </w:pPr>
      <w:bookmarkStart w:id="15" w:name="_Toc504401795"/>
      <w:bookmarkStart w:id="16" w:name="_Toc505156544"/>
      <w:r w:rsidRPr="00F20FEC">
        <w:rPr>
          <w:rFonts w:asciiTheme="minorHAnsi" w:eastAsia="Times New Roman" w:hAnsiTheme="minorHAnsi"/>
          <w:lang w:val="en-AU" w:eastAsia="en-AU"/>
        </w:rPr>
        <w:t>Reporting</w:t>
      </w:r>
      <w:bookmarkEnd w:id="15"/>
      <w:bookmarkEnd w:id="16"/>
    </w:p>
    <w:p w:rsidR="002665F1" w:rsidRPr="00F20FEC" w:rsidRDefault="002665F1" w:rsidP="004A3877">
      <w:pPr>
        <w:suppressAutoHyphens w:val="0"/>
        <w:spacing w:before="0" w:after="240" w:line="240" w:lineRule="auto"/>
        <w:rPr>
          <w:rFonts w:eastAsia="Times New Roman" w:cs="Segoe UI"/>
          <w:color w:val="333333"/>
          <w:lang w:val="en-AU" w:eastAsia="en-AU"/>
        </w:rPr>
      </w:pPr>
      <w:r w:rsidRPr="00F20FEC">
        <w:rPr>
          <w:rFonts w:eastAsia="Times New Roman" w:cs="Segoe UI"/>
          <w:color w:val="333333"/>
          <w:lang w:val="en-AU" w:eastAsia="en-AU"/>
        </w:rPr>
        <w:t xml:space="preserve">It is mandatory for all DFAT staff and partners to report immediately any suspected or alleged case of child exploitation, abuse or policy non-compliance by anyone within scope of the policy in connection with official duties or business. Members of the community can also report. All reports should be made to </w:t>
      </w:r>
      <w:r w:rsidRPr="00F20FEC">
        <w:rPr>
          <w:rFonts w:eastAsia="MS Mincho" w:cs="Segoe UI"/>
          <w:color w:val="0072BC"/>
          <w:lang w:val="en-AU"/>
        </w:rPr>
        <w:t>childwelfare@dfat.gov.au</w:t>
      </w:r>
      <w:r w:rsidRPr="00F20FEC">
        <w:rPr>
          <w:rFonts w:eastAsia="Times New Roman" w:cs="Segoe UI"/>
          <w:color w:val="333333"/>
          <w:lang w:val="en-AU" w:eastAsia="en-AU"/>
        </w:rPr>
        <w:t xml:space="preserve">. </w:t>
      </w:r>
    </w:p>
    <w:p w:rsidR="002665F1" w:rsidRPr="00F20FEC" w:rsidRDefault="002665F1" w:rsidP="002665F1">
      <w:pPr>
        <w:pStyle w:val="Head2"/>
        <w:spacing w:before="177" w:after="0"/>
        <w:rPr>
          <w:lang w:eastAsia="en-AU"/>
        </w:rPr>
      </w:pPr>
      <w:r w:rsidRPr="00F20FEC">
        <w:rPr>
          <w:lang w:eastAsia="en-AU"/>
        </w:rPr>
        <w:t>What to report</w:t>
      </w:r>
    </w:p>
    <w:p w:rsidR="002665F1" w:rsidRPr="00F20FEC" w:rsidRDefault="002665F1" w:rsidP="002665F1">
      <w:pPr>
        <w:suppressAutoHyphens w:val="0"/>
        <w:spacing w:before="0" w:after="0" w:line="240" w:lineRule="auto"/>
        <w:jc w:val="both"/>
        <w:rPr>
          <w:rFonts w:eastAsia="Times New Roman" w:cs="Segoe UI"/>
          <w:color w:val="333333"/>
          <w:lang w:val="en-AU" w:eastAsia="en-AU"/>
        </w:rPr>
      </w:pPr>
      <w:r w:rsidRPr="00F20FEC">
        <w:rPr>
          <w:rFonts w:eastAsia="Times New Roman" w:cs="Segoe UI"/>
          <w:color w:val="333333"/>
          <w:lang w:val="en-AU" w:eastAsia="en-AU"/>
        </w:rPr>
        <w:t>Staff and partners must report any behaviour that is suspected of being child exploitation or abuse (including possession of child exploitation material) or policy non-compliance by:</w:t>
      </w:r>
    </w:p>
    <w:p w:rsidR="002665F1" w:rsidRPr="00F20FEC" w:rsidRDefault="002665F1" w:rsidP="002665F1">
      <w:pPr>
        <w:suppressAutoHyphens w:val="0"/>
        <w:spacing w:before="0" w:after="0" w:line="240" w:lineRule="auto"/>
        <w:ind w:left="360" w:hanging="360"/>
        <w:jc w:val="both"/>
        <w:rPr>
          <w:rFonts w:eastAsia="Times New Roman" w:cs="Segoe UI"/>
          <w:color w:val="333333"/>
          <w:lang w:val="en-AU" w:eastAsia="en-AU"/>
        </w:rPr>
      </w:pPr>
    </w:p>
    <w:p w:rsidR="002665F1" w:rsidRPr="00F20FEC" w:rsidRDefault="002665F1" w:rsidP="002665F1">
      <w:pPr>
        <w:numPr>
          <w:ilvl w:val="0"/>
          <w:numId w:val="36"/>
        </w:numPr>
        <w:suppressAutoHyphens w:val="0"/>
        <w:spacing w:before="0" w:after="0" w:line="240" w:lineRule="auto"/>
        <w:rPr>
          <w:rFonts w:eastAsia="Times New Roman" w:cs="Segoe UI"/>
          <w:color w:val="333333"/>
          <w:lang w:val="en-AU" w:eastAsia="en-AU"/>
        </w:rPr>
      </w:pPr>
      <w:r w:rsidRPr="00F20FEC">
        <w:rPr>
          <w:rFonts w:eastAsia="Times New Roman" w:cs="Segoe UI"/>
          <w:color w:val="333333"/>
          <w:lang w:val="en-AU" w:eastAsia="en-AU"/>
        </w:rPr>
        <w:t>a DFAT staff member, including locally engaged staff</w:t>
      </w:r>
    </w:p>
    <w:p w:rsidR="002665F1" w:rsidRPr="00F20FEC" w:rsidRDefault="002665F1" w:rsidP="002665F1">
      <w:pPr>
        <w:numPr>
          <w:ilvl w:val="0"/>
          <w:numId w:val="36"/>
        </w:numPr>
        <w:suppressAutoHyphens w:val="0"/>
        <w:spacing w:before="0" w:after="0" w:line="240" w:lineRule="auto"/>
        <w:rPr>
          <w:rFonts w:eastAsia="Times New Roman" w:cs="Segoe UI"/>
          <w:color w:val="333333"/>
          <w:lang w:val="en-AU" w:eastAsia="en-AU"/>
        </w:rPr>
      </w:pPr>
      <w:r w:rsidRPr="00F20FEC">
        <w:rPr>
          <w:rFonts w:eastAsia="Times New Roman" w:cs="Segoe UI"/>
          <w:color w:val="333333"/>
          <w:lang w:val="en-AU" w:eastAsia="en-AU"/>
        </w:rPr>
        <w:t>personnel of a DFAT funded contractor or civil society organisation, including subcontractors</w:t>
      </w:r>
    </w:p>
    <w:p w:rsidR="002665F1" w:rsidRPr="00F20FEC" w:rsidRDefault="002665F1" w:rsidP="004A3877">
      <w:pPr>
        <w:numPr>
          <w:ilvl w:val="0"/>
          <w:numId w:val="36"/>
        </w:numPr>
        <w:suppressAutoHyphens w:val="0"/>
        <w:spacing w:before="0" w:after="0" w:line="240" w:lineRule="auto"/>
        <w:rPr>
          <w:rFonts w:eastAsia="Times New Roman" w:cs="Segoe UI"/>
          <w:color w:val="333333"/>
          <w:lang w:val="en-AU" w:eastAsia="en-AU"/>
        </w:rPr>
      </w:pPr>
      <w:r w:rsidRPr="00F20FEC">
        <w:rPr>
          <w:rFonts w:eastAsia="Times New Roman" w:cs="Segoe UI"/>
          <w:color w:val="333333"/>
          <w:lang w:val="en-AU" w:eastAsia="en-AU"/>
        </w:rPr>
        <w:t>personnel of a DFAT funded multilateral organisation</w:t>
      </w:r>
    </w:p>
    <w:p w:rsidR="002665F1" w:rsidRPr="00F20FEC" w:rsidRDefault="002665F1" w:rsidP="004A3877">
      <w:pPr>
        <w:numPr>
          <w:ilvl w:val="0"/>
          <w:numId w:val="36"/>
        </w:numPr>
        <w:suppressAutoHyphens w:val="0"/>
        <w:spacing w:before="0" w:after="0" w:line="240" w:lineRule="auto"/>
        <w:rPr>
          <w:rFonts w:eastAsia="Times New Roman" w:cs="Segoe UI"/>
          <w:color w:val="333333"/>
          <w:lang w:val="en-AU" w:eastAsia="en-AU"/>
        </w:rPr>
      </w:pPr>
      <w:r w:rsidRPr="00F20FEC">
        <w:rPr>
          <w:rFonts w:eastAsia="Times New Roman" w:cs="Segoe UI"/>
          <w:color w:val="333333"/>
          <w:lang w:val="en-AU" w:eastAsia="en-AU"/>
        </w:rPr>
        <w:t>a DFAT funded volunteer</w:t>
      </w:r>
    </w:p>
    <w:p w:rsidR="002665F1" w:rsidRPr="00F20FEC" w:rsidRDefault="002665F1" w:rsidP="004A3877">
      <w:pPr>
        <w:numPr>
          <w:ilvl w:val="0"/>
          <w:numId w:val="36"/>
        </w:numPr>
        <w:suppressAutoHyphens w:val="0"/>
        <w:spacing w:before="0" w:after="0" w:line="240" w:lineRule="auto"/>
        <w:rPr>
          <w:rFonts w:eastAsia="Times New Roman" w:cs="Segoe UI"/>
          <w:color w:val="333333"/>
          <w:lang w:val="en-AU" w:eastAsia="en-AU"/>
        </w:rPr>
      </w:pPr>
      <w:r w:rsidRPr="00F20FEC">
        <w:rPr>
          <w:rFonts w:eastAsia="Times New Roman" w:cs="Segoe UI"/>
          <w:color w:val="333333"/>
          <w:lang w:val="en-AU" w:eastAsia="en-AU"/>
        </w:rPr>
        <w:t>an employee of another Commonwealth Government Agency</w:t>
      </w:r>
    </w:p>
    <w:p w:rsidR="002665F1" w:rsidRPr="00F20FEC" w:rsidRDefault="002665F1" w:rsidP="004A3877">
      <w:pPr>
        <w:numPr>
          <w:ilvl w:val="0"/>
          <w:numId w:val="36"/>
        </w:numPr>
        <w:suppressAutoHyphens w:val="0"/>
        <w:spacing w:before="0" w:after="0" w:line="240" w:lineRule="auto"/>
        <w:rPr>
          <w:rFonts w:eastAsia="Times New Roman" w:cs="Segoe UI"/>
          <w:color w:val="333333"/>
          <w:lang w:val="en-AU" w:eastAsia="en-AU"/>
        </w:rPr>
      </w:pPr>
      <w:r w:rsidRPr="00F20FEC">
        <w:rPr>
          <w:rFonts w:eastAsia="Times New Roman" w:cs="Segoe UI"/>
          <w:color w:val="333333"/>
          <w:lang w:val="en-AU" w:eastAsia="en-AU"/>
        </w:rPr>
        <w:t xml:space="preserve">any report made to you by anyone relating to child exploitation and abuse or policy non-compliance by a DFAT staff or DFAT funded partners </w:t>
      </w:r>
    </w:p>
    <w:p w:rsidR="002665F1" w:rsidRPr="00F20FEC" w:rsidRDefault="002665F1" w:rsidP="004A3877">
      <w:pPr>
        <w:numPr>
          <w:ilvl w:val="0"/>
          <w:numId w:val="36"/>
        </w:numPr>
        <w:suppressAutoHyphens w:val="0"/>
        <w:spacing w:before="0" w:after="0" w:line="240" w:lineRule="auto"/>
        <w:contextualSpacing/>
        <w:rPr>
          <w:rFonts w:eastAsia="Times New Roman" w:cs="Segoe UI"/>
          <w:color w:val="333333"/>
          <w:lang w:val="en-AU" w:eastAsia="en-AU"/>
        </w:rPr>
      </w:pPr>
      <w:r w:rsidRPr="00F20FEC">
        <w:rPr>
          <w:rFonts w:eastAsia="Times New Roman" w:cs="Segoe UI"/>
          <w:color w:val="333333"/>
          <w:lang w:val="en-AU" w:eastAsia="en-AU"/>
        </w:rPr>
        <w:t>an Australian Volunteers for International Development Program participant or host organisation</w:t>
      </w:r>
    </w:p>
    <w:p w:rsidR="002665F1" w:rsidRPr="00F20FEC" w:rsidRDefault="002665F1" w:rsidP="004A3877">
      <w:pPr>
        <w:numPr>
          <w:ilvl w:val="0"/>
          <w:numId w:val="36"/>
        </w:numPr>
        <w:suppressAutoHyphens w:val="0"/>
        <w:spacing w:before="0" w:after="0" w:line="240" w:lineRule="auto"/>
        <w:contextualSpacing/>
        <w:rPr>
          <w:rFonts w:eastAsia="Times New Roman" w:cs="Segoe UI"/>
          <w:color w:val="333333"/>
          <w:lang w:val="en-AU" w:eastAsia="en-AU"/>
        </w:rPr>
      </w:pPr>
      <w:r w:rsidRPr="00F20FEC">
        <w:rPr>
          <w:rFonts w:eastAsia="Times New Roman" w:cs="Segoe UI"/>
          <w:color w:val="333333"/>
          <w:lang w:val="en-AU" w:eastAsia="en-AU"/>
        </w:rPr>
        <w:t>a DFAT Scholarship or Fellowship awardee including Australia Awards program recipients</w:t>
      </w:r>
    </w:p>
    <w:p w:rsidR="002665F1" w:rsidRPr="00F20FEC" w:rsidRDefault="002665F1" w:rsidP="004A3877">
      <w:pPr>
        <w:numPr>
          <w:ilvl w:val="0"/>
          <w:numId w:val="36"/>
        </w:numPr>
        <w:suppressAutoHyphens w:val="0"/>
        <w:spacing w:before="0" w:after="0" w:line="240" w:lineRule="auto"/>
        <w:contextualSpacing/>
        <w:rPr>
          <w:rFonts w:eastAsia="Times New Roman" w:cs="Segoe UI"/>
          <w:color w:val="333333"/>
          <w:lang w:val="en-AU" w:eastAsia="en-AU"/>
        </w:rPr>
      </w:pPr>
      <w:r w:rsidRPr="00F20FEC">
        <w:rPr>
          <w:rFonts w:eastAsia="Times New Roman" w:cs="Segoe UI"/>
          <w:color w:val="333333"/>
          <w:lang w:val="en-AU" w:eastAsia="en-AU"/>
        </w:rPr>
        <w:t>a DFAT grant recipient, including under the Direct Aid Program (DAP) and Public Diplomacy programs</w:t>
      </w:r>
    </w:p>
    <w:p w:rsidR="002665F1" w:rsidRPr="00F20FEC" w:rsidRDefault="002665F1" w:rsidP="004A3877">
      <w:pPr>
        <w:numPr>
          <w:ilvl w:val="0"/>
          <w:numId w:val="36"/>
        </w:numPr>
        <w:suppressAutoHyphens w:val="0"/>
        <w:spacing w:before="0" w:after="120" w:line="240" w:lineRule="auto"/>
        <w:contextualSpacing/>
        <w:rPr>
          <w:rFonts w:eastAsia="MS Mincho" w:cs="Segoe UI"/>
          <w:color w:val="333333"/>
          <w:lang w:val="en-AU"/>
        </w:rPr>
      </w:pPr>
      <w:r w:rsidRPr="00F20FEC">
        <w:rPr>
          <w:rFonts w:eastAsia="Times New Roman" w:cs="Segoe UI"/>
          <w:color w:val="333333"/>
          <w:lang w:val="en-AU" w:eastAsia="en-AU"/>
        </w:rPr>
        <w:t>any Australian citizen, Australian permanent resident or Australian company</w:t>
      </w:r>
      <w:r w:rsidRPr="00F20FEC">
        <w:rPr>
          <w:rStyle w:val="FootnoteReference"/>
          <w:rFonts w:eastAsia="Times New Roman" w:cs="Segoe UI"/>
          <w:color w:val="333333"/>
          <w:lang w:val="en-AU" w:eastAsia="en-AU"/>
        </w:rPr>
        <w:footnoteReference w:id="5"/>
      </w:r>
      <w:r w:rsidRPr="00F20FEC">
        <w:rPr>
          <w:rFonts w:eastAsia="Times New Roman" w:cs="Segoe UI"/>
          <w:color w:val="333333"/>
          <w:lang w:val="en-AU" w:eastAsia="en-AU"/>
        </w:rPr>
        <w:t>.</w:t>
      </w:r>
    </w:p>
    <w:p w:rsidR="002665F1" w:rsidRPr="00F20FEC" w:rsidRDefault="002665F1" w:rsidP="004A3877">
      <w:pPr>
        <w:suppressAutoHyphens w:val="0"/>
        <w:spacing w:before="0" w:after="120" w:line="240" w:lineRule="auto"/>
        <w:contextualSpacing/>
        <w:rPr>
          <w:rFonts w:eastAsia="MS Mincho" w:cs="Segoe UI"/>
          <w:color w:val="333333"/>
          <w:lang w:val="en-AU"/>
        </w:rPr>
      </w:pPr>
    </w:p>
    <w:p w:rsidR="002665F1" w:rsidRPr="00F20FEC" w:rsidRDefault="002665F1" w:rsidP="004A3877">
      <w:pPr>
        <w:suppressAutoHyphens w:val="0"/>
        <w:spacing w:before="0" w:after="240" w:line="240" w:lineRule="auto"/>
        <w:rPr>
          <w:rFonts w:eastAsia="Times New Roman" w:cs="Segoe UI"/>
          <w:color w:val="333333"/>
          <w:lang w:val="en-AU" w:eastAsia="en-AU"/>
        </w:rPr>
      </w:pPr>
      <w:r w:rsidRPr="00F20FEC">
        <w:rPr>
          <w:rFonts w:eastAsia="Times New Roman" w:cs="Segoe UI"/>
          <w:color w:val="333333"/>
          <w:lang w:val="en-AU" w:eastAsia="en-AU"/>
        </w:rPr>
        <w:t>Where an individual or organisation has already reported, but becomes aware of additional information, the individual or organisation must also report that information.</w:t>
      </w:r>
    </w:p>
    <w:p w:rsidR="002665F1" w:rsidRPr="00F20FEC" w:rsidRDefault="002665F1" w:rsidP="002665F1">
      <w:pPr>
        <w:suppressAutoHyphens w:val="0"/>
        <w:spacing w:before="0" w:after="120" w:line="440" w:lineRule="atLeast"/>
        <w:rPr>
          <w:rFonts w:eastAsia="Times New Roman" w:cstheme="majorBidi"/>
          <w:b/>
          <w:bCs/>
          <w:caps/>
          <w:sz w:val="38"/>
          <w:szCs w:val="28"/>
        </w:rPr>
      </w:pPr>
      <w:r w:rsidRPr="00F20FEC">
        <w:rPr>
          <w:rFonts w:eastAsia="Times New Roman"/>
        </w:rPr>
        <w:br w:type="page"/>
      </w:r>
    </w:p>
    <w:p w:rsidR="002665F1" w:rsidRPr="00F20FEC" w:rsidRDefault="002665F1" w:rsidP="002665F1">
      <w:pPr>
        <w:pStyle w:val="Heading1smallspaceafter"/>
        <w:spacing w:before="18" w:after="0"/>
        <w:rPr>
          <w:rFonts w:asciiTheme="minorHAnsi" w:eastAsia="Times New Roman" w:hAnsiTheme="minorHAnsi"/>
        </w:rPr>
      </w:pPr>
      <w:bookmarkStart w:id="17" w:name="_Toc504401796"/>
      <w:bookmarkStart w:id="18" w:name="_Toc505156545"/>
      <w:r w:rsidRPr="00F20FEC" w:rsidDel="00D82E43">
        <w:rPr>
          <w:rFonts w:asciiTheme="minorHAnsi" w:eastAsia="Times New Roman" w:hAnsiTheme="minorHAnsi"/>
        </w:rPr>
        <w:lastRenderedPageBreak/>
        <w:t>Date of effect</w:t>
      </w:r>
      <w:bookmarkEnd w:id="17"/>
      <w:bookmarkEnd w:id="18"/>
    </w:p>
    <w:p w:rsidR="002665F1" w:rsidRPr="00F20FEC" w:rsidDel="00D82E43" w:rsidRDefault="002665F1" w:rsidP="002665F1">
      <w:pPr>
        <w:suppressAutoHyphens w:val="0"/>
        <w:spacing w:before="0" w:after="200" w:line="276" w:lineRule="auto"/>
        <w:rPr>
          <w:rFonts w:eastAsia="Times New Roman" w:cs="Segoe UI"/>
          <w:color w:val="333333"/>
          <w:lang w:val="en-AU" w:eastAsia="en-AU"/>
        </w:rPr>
      </w:pPr>
      <w:r w:rsidRPr="00F20FEC" w:rsidDel="00D82E43">
        <w:rPr>
          <w:rFonts w:eastAsia="Times New Roman" w:cs="Segoe UI"/>
          <w:color w:val="333333"/>
          <w:lang w:val="en-AU" w:eastAsia="en-AU"/>
        </w:rPr>
        <w:t xml:space="preserve">The policy is effective from </w:t>
      </w:r>
      <w:r w:rsidRPr="00F20FEC">
        <w:rPr>
          <w:rFonts w:eastAsia="Times New Roman" w:cs="Segoe UI"/>
          <w:color w:val="333333"/>
          <w:lang w:val="en-AU" w:eastAsia="en-AU"/>
        </w:rPr>
        <w:t>January 2017.</w:t>
      </w:r>
      <w:r w:rsidRPr="00F20FEC" w:rsidDel="00D82E43">
        <w:rPr>
          <w:rFonts w:eastAsia="Times New Roman" w:cs="Segoe UI"/>
          <w:color w:val="333333"/>
          <w:lang w:val="en-AU" w:eastAsia="en-AU"/>
        </w:rPr>
        <w:t xml:space="preserve">This policy will be reviewed every three years, and lessons will be incorporated into subsequent versions. </w:t>
      </w:r>
    </w:p>
    <w:p w:rsidR="002665F1" w:rsidRPr="00F20FEC" w:rsidRDefault="002665F1" w:rsidP="002665F1">
      <w:pPr>
        <w:pStyle w:val="Heading1smallspaceafter"/>
        <w:spacing w:before="17" w:after="0"/>
        <w:rPr>
          <w:rFonts w:asciiTheme="minorHAnsi" w:eastAsia="Times New Roman" w:hAnsiTheme="minorHAnsi"/>
        </w:rPr>
      </w:pPr>
      <w:bookmarkStart w:id="19" w:name="_Toc504401797"/>
      <w:bookmarkStart w:id="20" w:name="_Toc505156546"/>
      <w:r w:rsidRPr="00F20FEC">
        <w:rPr>
          <w:rFonts w:asciiTheme="minorHAnsi" w:eastAsia="Times New Roman" w:hAnsiTheme="minorHAnsi"/>
        </w:rPr>
        <w:t>Management of the policy</w:t>
      </w:r>
      <w:bookmarkEnd w:id="19"/>
      <w:bookmarkEnd w:id="20"/>
    </w:p>
    <w:p w:rsidR="002665F1" w:rsidRPr="00F20FEC" w:rsidRDefault="002665F1" w:rsidP="002665F1">
      <w:pPr>
        <w:suppressAutoHyphens w:val="0"/>
        <w:spacing w:before="0" w:after="200" w:line="276" w:lineRule="auto"/>
        <w:rPr>
          <w:rFonts w:eastAsia="Times New Roman" w:cs="Segoe UI"/>
          <w:color w:val="333333"/>
          <w:lang w:val="en-AU" w:eastAsia="en-AU"/>
        </w:rPr>
      </w:pPr>
      <w:r w:rsidRPr="00F20FEC">
        <w:rPr>
          <w:rFonts w:eastAsia="Times New Roman" w:cs="Segoe UI"/>
          <w:color w:val="333333"/>
          <w:lang w:val="en-AU" w:eastAsia="en-AU"/>
        </w:rPr>
        <w:t>DFAT will ensure:</w:t>
      </w:r>
    </w:p>
    <w:p w:rsidR="002665F1" w:rsidRPr="00F20FEC" w:rsidRDefault="002665F1" w:rsidP="004A3877">
      <w:pPr>
        <w:numPr>
          <w:ilvl w:val="0"/>
          <w:numId w:val="37"/>
        </w:numPr>
        <w:suppressAutoHyphens w:val="0"/>
        <w:spacing w:before="240" w:after="240" w:line="240" w:lineRule="auto"/>
        <w:contextualSpacing/>
        <w:rPr>
          <w:rFonts w:eastAsia="Times New Roman" w:cs="Segoe UI"/>
          <w:color w:val="333333"/>
          <w:lang w:val="en-AU" w:eastAsia="en-AU"/>
        </w:rPr>
      </w:pPr>
      <w:r w:rsidRPr="00F20FEC">
        <w:rPr>
          <w:rFonts w:eastAsia="Times New Roman" w:cs="Segoe UI"/>
          <w:color w:val="333333"/>
          <w:lang w:val="en-AU" w:eastAsia="en-AU"/>
        </w:rPr>
        <w:t>effective implementation of the policy, including regular review</w:t>
      </w:r>
    </w:p>
    <w:p w:rsidR="002665F1" w:rsidRPr="00F20FEC" w:rsidRDefault="002665F1" w:rsidP="004A3877">
      <w:pPr>
        <w:numPr>
          <w:ilvl w:val="0"/>
          <w:numId w:val="37"/>
        </w:numPr>
        <w:suppressAutoHyphens w:val="0"/>
        <w:spacing w:before="240" w:after="240" w:line="240" w:lineRule="auto"/>
        <w:contextualSpacing/>
        <w:rPr>
          <w:rFonts w:eastAsia="Times New Roman" w:cs="Segoe UI"/>
          <w:color w:val="333333"/>
          <w:lang w:val="en-AU" w:eastAsia="en-AU"/>
        </w:rPr>
      </w:pPr>
      <w:r w:rsidRPr="00F20FEC">
        <w:rPr>
          <w:rFonts w:eastAsia="Times New Roman" w:cs="Segoe UI"/>
          <w:color w:val="333333"/>
          <w:lang w:val="en-AU" w:eastAsia="en-AU"/>
        </w:rPr>
        <w:t>all reports of child exploitation and abuse, policy non-compliance and code of conduct breaches are responded to by DFAT</w:t>
      </w:r>
    </w:p>
    <w:p w:rsidR="002665F1" w:rsidRPr="00F20FEC" w:rsidRDefault="002665F1" w:rsidP="004A3877">
      <w:pPr>
        <w:numPr>
          <w:ilvl w:val="0"/>
          <w:numId w:val="37"/>
        </w:numPr>
        <w:suppressAutoHyphens w:val="0"/>
        <w:spacing w:before="240" w:after="240" w:line="240" w:lineRule="auto"/>
        <w:contextualSpacing/>
        <w:rPr>
          <w:rFonts w:eastAsia="Times New Roman" w:cs="Segoe UI"/>
          <w:color w:val="333333"/>
          <w:lang w:val="en-AU" w:eastAsia="en-AU"/>
        </w:rPr>
      </w:pPr>
      <w:r w:rsidRPr="00F20FEC">
        <w:rPr>
          <w:rFonts w:eastAsia="Times New Roman" w:cs="Segoe UI"/>
          <w:color w:val="333333"/>
          <w:lang w:val="en-AU" w:eastAsia="en-AU"/>
        </w:rPr>
        <w:t>monitoring of partner investigations, outcomes and lessons learned is undertaken</w:t>
      </w:r>
    </w:p>
    <w:p w:rsidR="002665F1" w:rsidRPr="00F20FEC" w:rsidRDefault="002665F1" w:rsidP="004A3877">
      <w:pPr>
        <w:numPr>
          <w:ilvl w:val="0"/>
          <w:numId w:val="37"/>
        </w:numPr>
        <w:suppressAutoHyphens w:val="0"/>
        <w:spacing w:before="240" w:after="240" w:line="240" w:lineRule="auto"/>
        <w:contextualSpacing/>
        <w:rPr>
          <w:rFonts w:eastAsia="Times New Roman" w:cs="Segoe UI"/>
          <w:color w:val="333333"/>
          <w:lang w:val="en-AU" w:eastAsia="en-AU"/>
        </w:rPr>
      </w:pPr>
      <w:r w:rsidRPr="00F20FEC">
        <w:rPr>
          <w:rFonts w:eastAsia="Times New Roman" w:cs="Segoe UI"/>
          <w:color w:val="333333"/>
          <w:lang w:val="en-AU" w:eastAsia="en-AU"/>
        </w:rPr>
        <w:t>monitoring of the child protection systems of DFAT funded partner organisations is undertaken, including through audits and spot checks, and</w:t>
      </w:r>
    </w:p>
    <w:p w:rsidR="002665F1" w:rsidRPr="00F20FEC" w:rsidRDefault="002665F1" w:rsidP="004A3877">
      <w:pPr>
        <w:numPr>
          <w:ilvl w:val="0"/>
          <w:numId w:val="37"/>
        </w:numPr>
        <w:suppressAutoHyphens w:val="0"/>
        <w:spacing w:before="240" w:after="240" w:line="240" w:lineRule="auto"/>
        <w:contextualSpacing/>
        <w:rPr>
          <w:rFonts w:eastAsia="Times New Roman" w:cs="Segoe UI"/>
          <w:color w:val="333333"/>
          <w:lang w:val="en-AU" w:eastAsia="en-AU"/>
        </w:rPr>
      </w:pPr>
      <w:r w:rsidRPr="00F20FEC">
        <w:rPr>
          <w:rFonts w:eastAsia="Times New Roman" w:cs="Segoe UI"/>
          <w:color w:val="333333"/>
          <w:lang w:val="en-AU" w:eastAsia="en-AU"/>
        </w:rPr>
        <w:t>regular child protection training and capacity building is provided by the Child Protection Compliance Section.</w:t>
      </w:r>
    </w:p>
    <w:p w:rsidR="002665F1" w:rsidRPr="00F20FEC" w:rsidRDefault="002665F1" w:rsidP="002665F1">
      <w:pPr>
        <w:pStyle w:val="Heading1smallspaceafter"/>
        <w:spacing w:before="18" w:after="0"/>
        <w:rPr>
          <w:rFonts w:asciiTheme="minorHAnsi" w:eastAsia="Times New Roman" w:hAnsiTheme="minorHAnsi"/>
        </w:rPr>
      </w:pPr>
      <w:bookmarkStart w:id="21" w:name="_Toc504401798"/>
      <w:bookmarkStart w:id="22" w:name="_Toc505156547"/>
      <w:r w:rsidRPr="00F20FEC">
        <w:rPr>
          <w:rFonts w:asciiTheme="minorHAnsi" w:eastAsia="Times New Roman" w:hAnsiTheme="minorHAnsi"/>
        </w:rPr>
        <w:t>Implementation Support</w:t>
      </w:r>
      <w:bookmarkEnd w:id="21"/>
      <w:bookmarkEnd w:id="22"/>
      <w:r w:rsidRPr="00F20FEC">
        <w:rPr>
          <w:rFonts w:asciiTheme="minorHAnsi" w:eastAsia="Times New Roman" w:hAnsiTheme="minorHAnsi"/>
        </w:rPr>
        <w:t xml:space="preserve"> </w:t>
      </w:r>
    </w:p>
    <w:p w:rsidR="002665F1" w:rsidRPr="00F20FEC" w:rsidRDefault="002665F1" w:rsidP="00236565">
      <w:pPr>
        <w:suppressAutoHyphens w:val="0"/>
        <w:spacing w:before="240" w:after="240" w:line="240" w:lineRule="auto"/>
        <w:rPr>
          <w:rFonts w:eastAsia="Times New Roman" w:cs="Segoe UI"/>
          <w:color w:val="333333"/>
          <w:lang w:val="en-AU" w:eastAsia="en-AU"/>
        </w:rPr>
      </w:pPr>
      <w:r w:rsidRPr="00F20FEC">
        <w:rPr>
          <w:rFonts w:eastAsia="Times New Roman" w:cs="Segoe UI"/>
          <w:color w:val="333333"/>
          <w:lang w:val="en-AU" w:eastAsia="en-AU"/>
        </w:rPr>
        <w:t xml:space="preserve">The following documents, guidance and tools provide the mechanisms for implementation of the Policy: </w:t>
      </w:r>
    </w:p>
    <w:p w:rsidR="002665F1" w:rsidRPr="00F20FEC" w:rsidRDefault="002665F1" w:rsidP="002665F1">
      <w:pPr>
        <w:pStyle w:val="ListParagraph"/>
        <w:numPr>
          <w:ilvl w:val="0"/>
          <w:numId w:val="38"/>
        </w:numPr>
        <w:suppressAutoHyphens w:val="0"/>
        <w:spacing w:before="0" w:after="200" w:line="276" w:lineRule="auto"/>
        <w:rPr>
          <w:rFonts w:cs="Segoe UI"/>
          <w:color w:val="333333"/>
          <w:lang w:eastAsia="en-AU"/>
        </w:rPr>
      </w:pPr>
      <w:r w:rsidRPr="00F20FEC">
        <w:rPr>
          <w:rFonts w:cs="Segoe UI"/>
          <w:color w:val="333333"/>
          <w:lang w:eastAsia="en-AU"/>
        </w:rPr>
        <w:t>Conduct and Ethics Manual (DFAT Staff)</w:t>
      </w:r>
    </w:p>
    <w:p w:rsidR="002665F1" w:rsidRPr="00F20FEC" w:rsidRDefault="002665F1" w:rsidP="002665F1">
      <w:pPr>
        <w:pStyle w:val="ListParagraph"/>
        <w:numPr>
          <w:ilvl w:val="0"/>
          <w:numId w:val="38"/>
        </w:numPr>
        <w:suppressAutoHyphens w:val="0"/>
        <w:spacing w:before="0" w:after="200" w:line="276" w:lineRule="auto"/>
        <w:rPr>
          <w:rFonts w:cs="Segoe UI"/>
          <w:color w:val="333333"/>
          <w:lang w:eastAsia="en-AU"/>
        </w:rPr>
      </w:pPr>
      <w:r w:rsidRPr="00F20FEC">
        <w:rPr>
          <w:rFonts w:cs="Segoe UI"/>
          <w:color w:val="333333"/>
          <w:lang w:eastAsia="en-AU"/>
        </w:rPr>
        <w:t>DFAT digital/social media policy (DFAT Staff)</w:t>
      </w:r>
    </w:p>
    <w:p w:rsidR="002665F1" w:rsidRPr="00F20FEC" w:rsidRDefault="0015435F" w:rsidP="002665F1">
      <w:pPr>
        <w:pStyle w:val="ListParagraph"/>
        <w:numPr>
          <w:ilvl w:val="0"/>
          <w:numId w:val="38"/>
        </w:numPr>
        <w:suppressAutoHyphens w:val="0"/>
        <w:spacing w:before="0" w:after="200" w:line="276" w:lineRule="auto"/>
        <w:rPr>
          <w:rFonts w:cs="Segoe UI"/>
          <w:color w:val="333333"/>
          <w:lang w:eastAsia="en-AU"/>
        </w:rPr>
      </w:pPr>
      <w:hyperlink r:id="rId11" w:history="1">
        <w:r w:rsidR="002665F1" w:rsidRPr="00F20FEC">
          <w:rPr>
            <w:rFonts w:cs="Segoe UI"/>
            <w:color w:val="333333"/>
            <w:lang w:eastAsia="en-AU"/>
          </w:rPr>
          <w:t>Guide to Better Risk Management</w:t>
        </w:r>
      </w:hyperlink>
      <w:r w:rsidR="002665F1" w:rsidRPr="00F20FEC">
        <w:rPr>
          <w:rFonts w:cs="Segoe UI"/>
          <w:color w:val="333333"/>
          <w:lang w:eastAsia="en-AU"/>
        </w:rPr>
        <w:t xml:space="preserve"> </w:t>
      </w:r>
      <w:r w:rsidR="002665F1" w:rsidRPr="00F20FEC">
        <w:rPr>
          <w:rFonts w:cs="Segoe UI"/>
          <w:color w:val="333333"/>
        </w:rPr>
        <w:t>(DFAT staff)</w:t>
      </w:r>
    </w:p>
    <w:p w:rsidR="002665F1" w:rsidRPr="00F20FEC" w:rsidRDefault="002665F1" w:rsidP="002665F1">
      <w:pPr>
        <w:pStyle w:val="ListParagraph"/>
        <w:numPr>
          <w:ilvl w:val="0"/>
          <w:numId w:val="38"/>
        </w:numPr>
        <w:suppressAutoHyphens w:val="0"/>
        <w:spacing w:before="0" w:after="200" w:line="276" w:lineRule="auto"/>
        <w:rPr>
          <w:rFonts w:cs="Segoe UI"/>
          <w:color w:val="333333"/>
          <w:lang w:eastAsia="en-AU"/>
        </w:rPr>
      </w:pPr>
      <w:r w:rsidRPr="00F20FEC">
        <w:rPr>
          <w:rFonts w:cs="Segoe UI"/>
          <w:color w:val="333333"/>
        </w:rPr>
        <w:t>Child Protection Procedures Manual 2017</w:t>
      </w:r>
    </w:p>
    <w:p w:rsidR="002665F1" w:rsidRPr="00F20FEC" w:rsidRDefault="002665F1" w:rsidP="002665F1">
      <w:pPr>
        <w:pStyle w:val="ListParagraph"/>
        <w:numPr>
          <w:ilvl w:val="0"/>
          <w:numId w:val="38"/>
        </w:numPr>
        <w:suppressAutoHyphens w:val="0"/>
        <w:spacing w:before="0" w:after="200" w:line="276" w:lineRule="auto"/>
        <w:rPr>
          <w:rFonts w:cs="Segoe UI"/>
          <w:color w:val="333333"/>
          <w:lang w:eastAsia="en-AU"/>
        </w:rPr>
      </w:pPr>
      <w:r w:rsidRPr="00F20FEC">
        <w:rPr>
          <w:rFonts w:cs="Segoe UI"/>
          <w:color w:val="333333"/>
        </w:rPr>
        <w:t>Child Protection Guidance Notes</w:t>
      </w:r>
    </w:p>
    <w:p w:rsidR="002665F1" w:rsidRPr="00F20FEC" w:rsidRDefault="002665F1" w:rsidP="002665F1">
      <w:pPr>
        <w:pStyle w:val="ListParagraph"/>
        <w:numPr>
          <w:ilvl w:val="0"/>
          <w:numId w:val="38"/>
        </w:numPr>
        <w:suppressAutoHyphens w:val="0"/>
        <w:spacing w:before="0" w:after="200" w:line="276" w:lineRule="auto"/>
        <w:rPr>
          <w:rFonts w:cs="Segoe UI"/>
          <w:color w:val="333333"/>
          <w:lang w:eastAsia="en-AU"/>
        </w:rPr>
      </w:pPr>
      <w:r w:rsidRPr="00F20FEC">
        <w:rPr>
          <w:rFonts w:cs="Segoe UI"/>
          <w:color w:val="333333"/>
          <w:lang w:eastAsia="en-AU"/>
        </w:rPr>
        <w:t>Establishing Child Protection Risk Context</w:t>
      </w:r>
    </w:p>
    <w:p w:rsidR="002665F1" w:rsidRPr="00F20FEC" w:rsidRDefault="002665F1" w:rsidP="002665F1">
      <w:pPr>
        <w:pStyle w:val="ListParagraph"/>
        <w:numPr>
          <w:ilvl w:val="0"/>
          <w:numId w:val="38"/>
        </w:numPr>
        <w:suppressAutoHyphens w:val="0"/>
        <w:spacing w:before="0" w:after="200" w:line="276" w:lineRule="auto"/>
        <w:rPr>
          <w:rFonts w:cs="Segoe UI"/>
          <w:color w:val="333333"/>
          <w:lang w:eastAsia="en-AU"/>
        </w:rPr>
      </w:pPr>
      <w:r w:rsidRPr="00F20FEC">
        <w:rPr>
          <w:rFonts w:cs="Segoe UI"/>
          <w:color w:val="333333"/>
          <w:lang w:eastAsia="en-AU"/>
        </w:rPr>
        <w:t xml:space="preserve">Child protection training to support business and program areas implement the Policy </w:t>
      </w:r>
    </w:p>
    <w:p w:rsidR="002665F1" w:rsidRPr="00F20FEC" w:rsidRDefault="002665F1" w:rsidP="002665F1">
      <w:pPr>
        <w:pStyle w:val="ListParagraph"/>
        <w:numPr>
          <w:ilvl w:val="0"/>
          <w:numId w:val="38"/>
        </w:numPr>
        <w:suppressAutoHyphens w:val="0"/>
        <w:spacing w:before="0" w:after="200" w:line="276" w:lineRule="auto"/>
        <w:rPr>
          <w:rFonts w:cs="Segoe UI"/>
          <w:color w:val="333333"/>
          <w:lang w:eastAsia="en-AU"/>
        </w:rPr>
      </w:pPr>
      <w:r w:rsidRPr="00F20FEC">
        <w:rPr>
          <w:rFonts w:cs="Segoe UI"/>
          <w:color w:val="333333"/>
          <w:lang w:eastAsia="en-AU"/>
        </w:rPr>
        <w:t>A range of laws relevant to this policy (included at Attachment C).</w:t>
      </w:r>
    </w:p>
    <w:p w:rsidR="002665F1" w:rsidRPr="00F20FEC" w:rsidRDefault="002665F1" w:rsidP="002665F1">
      <w:pPr>
        <w:suppressAutoHyphens w:val="0"/>
        <w:spacing w:before="0" w:after="200" w:line="276" w:lineRule="auto"/>
        <w:rPr>
          <w:rFonts w:eastAsia="Times New Roman" w:cs="Segoe UI"/>
          <w:b/>
          <w:bCs/>
          <w:color w:val="333333"/>
          <w:lang w:val="en-AU" w:eastAsia="en-AU"/>
        </w:rPr>
      </w:pPr>
      <w:r w:rsidRPr="00F20FEC">
        <w:rPr>
          <w:rFonts w:eastAsia="Times New Roman" w:cs="Segoe UI"/>
          <w:color w:val="333333"/>
          <w:lang w:val="en-AU" w:eastAsia="en-AU"/>
        </w:rPr>
        <w:t>Child protection advice and peer review services on risks to children in activities (including the adequacy and effectiveness of organisational systems and controls to manage risks to children) are available for both DFAT staff and DFAT funded partners. For further information:</w:t>
      </w:r>
    </w:p>
    <w:p w:rsidR="002665F1" w:rsidRPr="00F20FEC" w:rsidRDefault="002665F1" w:rsidP="002665F1">
      <w:pPr>
        <w:suppressAutoHyphens w:val="0"/>
        <w:spacing w:before="0" w:after="0" w:line="276" w:lineRule="auto"/>
        <w:rPr>
          <w:rFonts w:eastAsia="Times New Roman" w:cs="Segoe UI"/>
          <w:color w:val="333333"/>
          <w:lang w:val="en-AU" w:eastAsia="en-AU"/>
        </w:rPr>
      </w:pPr>
      <w:r w:rsidRPr="00F20FEC">
        <w:rPr>
          <w:rFonts w:eastAsia="Times New Roman" w:cs="Segoe UI"/>
          <w:color w:val="333333"/>
          <w:lang w:val="en-AU" w:eastAsia="en-AU"/>
        </w:rPr>
        <w:t>Email:</w:t>
      </w:r>
      <w:r w:rsidRPr="00F20FEC">
        <w:rPr>
          <w:rFonts w:eastAsia="Times New Roman" w:cs="Segoe UI"/>
          <w:color w:val="333333"/>
          <w:lang w:val="en-AU" w:eastAsia="en-AU"/>
        </w:rPr>
        <w:tab/>
      </w:r>
      <w:r w:rsidRPr="00F20FEC">
        <w:rPr>
          <w:rFonts w:eastAsia="Times New Roman" w:cs="Segoe UI"/>
          <w:color w:val="333333"/>
          <w:lang w:val="en-AU" w:eastAsia="en-AU"/>
        </w:rPr>
        <w:tab/>
      </w:r>
      <w:hyperlink r:id="rId12" w:history="1">
        <w:r w:rsidRPr="00F20FEC">
          <w:rPr>
            <w:rFonts w:eastAsia="Times New Roman" w:cs="Segoe UI"/>
            <w:color w:val="0072BC"/>
            <w:lang w:val="en-AU" w:eastAsia="en-AU"/>
          </w:rPr>
          <w:t>childprotection@dfat.gov.au</w:t>
        </w:r>
      </w:hyperlink>
    </w:p>
    <w:p w:rsidR="002665F1" w:rsidRPr="00F20FEC" w:rsidRDefault="002665F1" w:rsidP="002665F1">
      <w:pPr>
        <w:suppressAutoHyphens w:val="0"/>
        <w:spacing w:before="0" w:after="0" w:line="276" w:lineRule="auto"/>
        <w:rPr>
          <w:rFonts w:eastAsia="Times New Roman" w:cs="Segoe UI"/>
          <w:color w:val="333333"/>
          <w:lang w:val="en-AU" w:eastAsia="en-AU"/>
        </w:rPr>
      </w:pPr>
      <w:r w:rsidRPr="00F20FEC">
        <w:rPr>
          <w:rFonts w:eastAsia="Times New Roman" w:cs="Segoe UI"/>
          <w:color w:val="333333"/>
          <w:lang w:val="en-AU" w:eastAsia="en-AU"/>
        </w:rPr>
        <w:t xml:space="preserve">Telephone: </w:t>
      </w:r>
      <w:r w:rsidRPr="00F20FEC">
        <w:rPr>
          <w:rFonts w:eastAsia="Times New Roman" w:cs="Segoe UI"/>
          <w:color w:val="333333"/>
          <w:lang w:val="en-AU" w:eastAsia="en-AU"/>
        </w:rPr>
        <w:tab/>
        <w:t>+61 2 6178 5100</w:t>
      </w:r>
    </w:p>
    <w:p w:rsidR="002665F1" w:rsidRPr="00F20FEC" w:rsidRDefault="002665F1" w:rsidP="002665F1">
      <w:pPr>
        <w:suppressAutoHyphens w:val="0"/>
        <w:spacing w:before="0" w:after="0" w:line="240" w:lineRule="auto"/>
        <w:rPr>
          <w:rFonts w:eastAsia="Times New Roman" w:cs="Segoe UI"/>
          <w:color w:val="0072BC"/>
          <w:lang w:val="en-AU" w:eastAsia="en-AU"/>
        </w:rPr>
      </w:pPr>
      <w:r w:rsidRPr="00F20FEC">
        <w:rPr>
          <w:rFonts w:eastAsia="Times New Roman" w:cs="Segoe UI"/>
          <w:color w:val="333333"/>
          <w:lang w:val="en-AU" w:eastAsia="en-AU"/>
        </w:rPr>
        <w:t>Web:</w:t>
      </w:r>
      <w:r w:rsidRPr="00F20FEC">
        <w:rPr>
          <w:rFonts w:eastAsia="Times New Roman" w:cs="Segoe UI"/>
          <w:color w:val="auto"/>
          <w:lang w:val="en-AU"/>
        </w:rPr>
        <w:t xml:space="preserve"> </w:t>
      </w:r>
      <w:r w:rsidRPr="00F20FEC">
        <w:rPr>
          <w:rFonts w:eastAsia="Times New Roman" w:cs="Segoe UI"/>
          <w:color w:val="auto"/>
          <w:lang w:val="en-AU"/>
        </w:rPr>
        <w:tab/>
      </w:r>
      <w:r w:rsidRPr="00F20FEC">
        <w:rPr>
          <w:rFonts w:eastAsia="Times New Roman" w:cs="Segoe UI"/>
          <w:color w:val="auto"/>
          <w:lang w:val="en-AU"/>
        </w:rPr>
        <w:tab/>
      </w:r>
      <w:hyperlink r:id="rId13" w:history="1">
        <w:r w:rsidRPr="00F20FEC">
          <w:rPr>
            <w:rFonts w:eastAsia="Times New Roman" w:cs="Segoe UI"/>
            <w:color w:val="0072BC"/>
            <w:lang w:val="en-AU" w:eastAsia="en-AU"/>
          </w:rPr>
          <w:t>www.dfat.gov.au/childprotection</w:t>
        </w:r>
      </w:hyperlink>
    </w:p>
    <w:p w:rsidR="002665F1" w:rsidRPr="00F20FEC" w:rsidRDefault="002665F1" w:rsidP="002665F1">
      <w:pPr>
        <w:suppressAutoHyphens w:val="0"/>
        <w:spacing w:before="0" w:after="0" w:line="240" w:lineRule="auto"/>
        <w:rPr>
          <w:rFonts w:eastAsia="Times New Roman" w:cs="Segoe UI"/>
          <w:color w:val="0072BC"/>
          <w:lang w:val="en-AU" w:eastAsia="en-AU"/>
        </w:rPr>
      </w:pPr>
    </w:p>
    <w:p w:rsidR="002665F1" w:rsidRPr="00F20FEC" w:rsidRDefault="002665F1" w:rsidP="002665F1">
      <w:pPr>
        <w:suppressAutoHyphens w:val="0"/>
        <w:spacing w:before="0" w:after="0" w:line="240" w:lineRule="auto"/>
        <w:rPr>
          <w:rFonts w:eastAsia="Times New Roman" w:cs="Segoe UI"/>
          <w:color w:val="auto"/>
          <w:lang w:val="en-AU" w:eastAsia="en-AU"/>
        </w:rPr>
      </w:pPr>
    </w:p>
    <w:p w:rsidR="002665F1" w:rsidRPr="00F20FEC" w:rsidRDefault="002665F1" w:rsidP="002665F1">
      <w:pPr>
        <w:suppressAutoHyphens w:val="0"/>
        <w:spacing w:before="0" w:after="0" w:line="240" w:lineRule="auto"/>
        <w:rPr>
          <w:rFonts w:eastAsia="Times New Roman" w:cs="Segoe UI"/>
          <w:color w:val="auto"/>
          <w:lang w:val="en-AU" w:eastAsia="en-AU"/>
        </w:rPr>
      </w:pPr>
    </w:p>
    <w:p w:rsidR="002665F1" w:rsidRPr="00F20FEC" w:rsidRDefault="002665F1" w:rsidP="002665F1">
      <w:pPr>
        <w:suppressAutoHyphens w:val="0"/>
        <w:spacing w:before="0" w:after="0" w:line="240" w:lineRule="auto"/>
        <w:rPr>
          <w:rFonts w:eastAsia="Times New Roman" w:cs="Segoe UI"/>
          <w:color w:val="auto"/>
          <w:lang w:val="en-AU" w:eastAsia="en-AU"/>
        </w:rPr>
      </w:pPr>
    </w:p>
    <w:p w:rsidR="002665F1" w:rsidRPr="00F20FEC" w:rsidRDefault="002665F1" w:rsidP="002665F1">
      <w:pPr>
        <w:suppressAutoHyphens w:val="0"/>
        <w:spacing w:before="0" w:after="0" w:line="240" w:lineRule="auto"/>
        <w:rPr>
          <w:rFonts w:eastAsia="Times New Roman" w:cs="Segoe UI"/>
          <w:color w:val="auto"/>
          <w:lang w:val="en-AU" w:eastAsia="en-AU"/>
        </w:rPr>
      </w:pPr>
    </w:p>
    <w:p w:rsidR="002665F1" w:rsidRPr="00F20FEC" w:rsidRDefault="002665F1" w:rsidP="002665F1">
      <w:pPr>
        <w:suppressAutoHyphens w:val="0"/>
        <w:spacing w:before="0" w:after="0" w:line="240" w:lineRule="auto"/>
        <w:rPr>
          <w:rFonts w:eastAsia="Times New Roman" w:cs="Segoe UI"/>
          <w:color w:val="auto"/>
          <w:lang w:val="en-AU" w:eastAsia="en-AU"/>
        </w:rPr>
      </w:pPr>
    </w:p>
    <w:p w:rsidR="002665F1" w:rsidRPr="00F20FEC" w:rsidRDefault="002665F1" w:rsidP="002665F1">
      <w:pPr>
        <w:suppressAutoHyphens w:val="0"/>
        <w:spacing w:before="0" w:after="0" w:line="240" w:lineRule="auto"/>
        <w:rPr>
          <w:rFonts w:eastAsia="Times New Roman" w:cs="Segoe UI"/>
          <w:color w:val="auto"/>
          <w:lang w:val="en-AU" w:eastAsia="en-AU"/>
        </w:rPr>
      </w:pPr>
    </w:p>
    <w:p w:rsidR="002665F1" w:rsidRPr="00F20FEC" w:rsidRDefault="002665F1" w:rsidP="002665F1">
      <w:pPr>
        <w:suppressAutoHyphens w:val="0"/>
        <w:spacing w:before="0" w:after="0" w:line="240" w:lineRule="auto"/>
        <w:rPr>
          <w:rFonts w:eastAsia="Times New Roman" w:cs="Segoe UI"/>
          <w:color w:val="auto"/>
          <w:lang w:val="en-AU" w:eastAsia="en-AU"/>
        </w:rPr>
      </w:pPr>
    </w:p>
    <w:p w:rsidR="0022186C" w:rsidRPr="00F20FEC" w:rsidRDefault="0022186C" w:rsidP="00C00C98">
      <w:pPr>
        <w:pStyle w:val="BodyText"/>
        <w:rPr>
          <w:rStyle w:val="Strong"/>
          <w:lang w:val="en-AU"/>
        </w:rPr>
      </w:pPr>
    </w:p>
    <w:p w:rsidR="00427B4D" w:rsidRPr="00F20FEC" w:rsidRDefault="00427B4D" w:rsidP="00A6241D">
      <w:pPr>
        <w:sectPr w:rsidR="00427B4D" w:rsidRPr="00F20FEC" w:rsidSect="00A2486C">
          <w:headerReference w:type="default" r:id="rId14"/>
          <w:footerReference w:type="default" r:id="rId15"/>
          <w:headerReference w:type="first" r:id="rId16"/>
          <w:footerReference w:type="first" r:id="rId17"/>
          <w:pgSz w:w="11906" w:h="16838" w:code="9"/>
          <w:pgMar w:top="1985" w:right="1134" w:bottom="1701" w:left="1134" w:header="567" w:footer="567" w:gutter="0"/>
          <w:cols w:space="708"/>
          <w:titlePg/>
          <w:docGrid w:linePitch="360"/>
        </w:sectPr>
      </w:pPr>
    </w:p>
    <w:p w:rsidR="00817EB5" w:rsidRPr="00F20FEC" w:rsidRDefault="00817EB5" w:rsidP="00817EB5">
      <w:pPr>
        <w:pStyle w:val="Head2"/>
        <w:spacing w:before="18"/>
        <w:rPr>
          <w:color w:val="auto"/>
        </w:rPr>
      </w:pPr>
      <w:r w:rsidRPr="00F20FEC">
        <w:lastRenderedPageBreak/>
        <w:t xml:space="preserve">Minimum Child Protection Standards </w:t>
      </w:r>
    </w:p>
    <w:tbl>
      <w:tblPr>
        <w:tblStyle w:val="DFATTable1"/>
        <w:tblW w:w="15636" w:type="dxa"/>
        <w:tblInd w:w="-851" w:type="dxa"/>
        <w:tblLayout w:type="fixed"/>
        <w:tblLook w:val="04A0" w:firstRow="1" w:lastRow="0" w:firstColumn="1" w:lastColumn="0" w:noHBand="0" w:noVBand="1"/>
        <w:tblDescription w:val="Clearly states what standards should be included in a child protection policy, why they're required, and what will provide evidence of their effectiveness."/>
      </w:tblPr>
      <w:tblGrid>
        <w:gridCol w:w="2269"/>
        <w:gridCol w:w="4394"/>
        <w:gridCol w:w="3969"/>
        <w:gridCol w:w="2552"/>
        <w:gridCol w:w="2452"/>
      </w:tblGrid>
      <w:tr w:rsidR="00F35713" w:rsidRPr="00F20FEC" w:rsidTr="00EC7CA3">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269" w:type="dxa"/>
          </w:tcPr>
          <w:p w:rsidR="002665F1" w:rsidRPr="00F20FEC" w:rsidRDefault="002665F1" w:rsidP="00101EA4">
            <w:pPr>
              <w:suppressAutoHyphens w:val="0"/>
              <w:spacing w:before="0" w:after="0" w:line="240" w:lineRule="auto"/>
              <w:ind w:left="360" w:hanging="218"/>
              <w:rPr>
                <w:rFonts w:asciiTheme="minorHAnsi" w:eastAsia="Times New Roman" w:hAnsiTheme="minorHAnsi" w:cs="Times New Roman"/>
                <w:b/>
                <w:bCs/>
                <w:color w:val="FFFFFF"/>
                <w:lang w:val="en-AU"/>
              </w:rPr>
            </w:pPr>
            <w:r w:rsidRPr="00F20FEC">
              <w:rPr>
                <w:rFonts w:asciiTheme="minorHAnsi" w:eastAsia="Times New Roman" w:hAnsiTheme="minorHAnsi" w:cs="Times New Roman"/>
                <w:b/>
                <w:bCs/>
                <w:color w:val="FFFFFF"/>
                <w:lang w:val="en-AU"/>
              </w:rPr>
              <w:t>Requirement</w:t>
            </w:r>
          </w:p>
        </w:tc>
        <w:tc>
          <w:tcPr>
            <w:tcW w:w="4394" w:type="dxa"/>
          </w:tcPr>
          <w:p w:rsidR="002665F1" w:rsidRPr="00F20FEC" w:rsidRDefault="002665F1" w:rsidP="00101EA4">
            <w:pPr>
              <w:suppressAutoHyphens w:val="0"/>
              <w:spacing w:before="0" w:after="0" w:line="240" w:lineRule="auto"/>
              <w:ind w:left="360" w:hanging="218"/>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imes New Roman"/>
                <w:b/>
                <w:color w:val="FFFFFF"/>
                <w:lang w:val="en-AU"/>
              </w:rPr>
            </w:pPr>
            <w:r w:rsidRPr="00F20FEC">
              <w:rPr>
                <w:rFonts w:asciiTheme="minorHAnsi" w:eastAsia="MS Mincho" w:hAnsiTheme="minorHAnsi" w:cs="Times New Roman"/>
                <w:b/>
                <w:color w:val="FFFFFF"/>
                <w:lang w:val="en-AU"/>
              </w:rPr>
              <w:t>Minimum standard</w:t>
            </w:r>
            <w:r w:rsidRPr="00F20FEC">
              <w:rPr>
                <w:rFonts w:asciiTheme="minorHAnsi" w:eastAsia="Times New Roman" w:hAnsiTheme="minorHAnsi" w:cs="Times New Roman"/>
                <w:b/>
                <w:bCs/>
                <w:color w:val="FFFFFF"/>
                <w:lang w:val="en-AU"/>
              </w:rPr>
              <w:t xml:space="preserve"> </w:t>
            </w:r>
          </w:p>
        </w:tc>
        <w:tc>
          <w:tcPr>
            <w:tcW w:w="3969" w:type="dxa"/>
          </w:tcPr>
          <w:p w:rsidR="002665F1" w:rsidRPr="00F20FEC" w:rsidRDefault="002665F1" w:rsidP="00817EB5">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bCs/>
                <w:color w:val="FFFFFF"/>
                <w:lang w:val="en-AU"/>
              </w:rPr>
            </w:pPr>
            <w:r w:rsidRPr="00F20FEC">
              <w:rPr>
                <w:rFonts w:asciiTheme="minorHAnsi" w:eastAsia="MS Mincho" w:hAnsiTheme="minorHAnsi" w:cs="Times New Roman"/>
                <w:b/>
                <w:color w:val="FFFFFF"/>
                <w:lang w:val="en-AU"/>
              </w:rPr>
              <w:t>Minimum standard – evidence</w:t>
            </w:r>
          </w:p>
        </w:tc>
        <w:tc>
          <w:tcPr>
            <w:tcW w:w="2552" w:type="dxa"/>
            <w:hideMark/>
          </w:tcPr>
          <w:p w:rsidR="002665F1" w:rsidRPr="00F20FEC" w:rsidRDefault="002665F1" w:rsidP="00101EA4">
            <w:pPr>
              <w:suppressAutoHyphens w:val="0"/>
              <w:spacing w:before="0" w:after="0" w:line="240" w:lineRule="auto"/>
              <w:ind w:left="284" w:hanging="284"/>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bCs/>
                <w:color w:val="FFFFFF"/>
                <w:lang w:val="en-AU"/>
              </w:rPr>
            </w:pPr>
            <w:r w:rsidRPr="00F20FEC">
              <w:rPr>
                <w:rFonts w:asciiTheme="minorHAnsi" w:eastAsia="MS Mincho" w:hAnsiTheme="minorHAnsi" w:cs="Times New Roman"/>
                <w:b/>
                <w:color w:val="FFFFFF"/>
                <w:lang w:val="en-AU"/>
              </w:rPr>
              <w:t>Why is this required?</w:t>
            </w:r>
          </w:p>
        </w:tc>
        <w:tc>
          <w:tcPr>
            <w:tcW w:w="2452" w:type="dxa"/>
          </w:tcPr>
          <w:p w:rsidR="002665F1" w:rsidRPr="00F20FEC" w:rsidRDefault="002665F1" w:rsidP="00101EA4">
            <w:pPr>
              <w:suppressAutoHyphens w:val="0"/>
              <w:spacing w:before="0" w:after="0" w:line="240" w:lineRule="auto"/>
              <w:ind w:left="3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imes New Roman"/>
                <w:b/>
                <w:color w:val="FFFFFF"/>
                <w:lang w:val="en-AU"/>
              </w:rPr>
            </w:pPr>
            <w:r w:rsidRPr="00F20FEC">
              <w:rPr>
                <w:rFonts w:asciiTheme="minorHAnsi" w:eastAsia="MS Mincho" w:hAnsiTheme="minorHAnsi" w:cs="Times New Roman"/>
                <w:b/>
                <w:color w:val="FFFFFF"/>
                <w:lang w:val="en-AU"/>
              </w:rPr>
              <w:t xml:space="preserve">What is the risk without it? </w:t>
            </w:r>
          </w:p>
        </w:tc>
      </w:tr>
      <w:tr w:rsidR="00817EB5" w:rsidRPr="00F20FEC" w:rsidTr="00EC7CA3">
        <w:trPr>
          <w:cnfStyle w:val="000000100000" w:firstRow="0" w:lastRow="0" w:firstColumn="0" w:lastColumn="0" w:oddVBand="0" w:evenVBand="0" w:oddHBand="1" w:evenHBand="0"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2269" w:type="dxa"/>
          </w:tcPr>
          <w:p w:rsidR="002665F1" w:rsidRPr="00F20FEC" w:rsidRDefault="002665F1" w:rsidP="00101EA4">
            <w:pPr>
              <w:suppressAutoHyphens w:val="0"/>
              <w:spacing w:before="160" w:after="160" w:line="276" w:lineRule="auto"/>
              <w:ind w:right="284"/>
              <w:contextualSpacing/>
              <w:rPr>
                <w:rFonts w:asciiTheme="minorHAnsi" w:eastAsia="MS Mincho" w:hAnsiTheme="minorHAnsi" w:cs="MetaPlusBook-Roman"/>
                <w:b/>
                <w:color w:val="auto"/>
                <w:lang w:val="en-AU"/>
              </w:rPr>
            </w:pPr>
            <w:r w:rsidRPr="00F20FEC">
              <w:rPr>
                <w:rFonts w:asciiTheme="minorHAnsi" w:eastAsia="MS Mincho" w:hAnsiTheme="minorHAnsi" w:cs="MetaPlusBook-Roman"/>
                <w:b/>
                <w:color w:val="auto"/>
                <w:lang w:val="en-AU"/>
              </w:rPr>
              <w:t>Having a Child Protection Policy and reporting procedure in place</w:t>
            </w:r>
          </w:p>
          <w:p w:rsidR="002665F1" w:rsidRPr="00F20FEC" w:rsidRDefault="002665F1" w:rsidP="00101EA4">
            <w:pPr>
              <w:suppressAutoHyphens w:val="0"/>
              <w:spacing w:before="160" w:after="160" w:line="276" w:lineRule="auto"/>
              <w:ind w:firstLine="142"/>
              <w:contextualSpacing/>
              <w:rPr>
                <w:rFonts w:asciiTheme="minorHAnsi" w:eastAsia="MS Mincho" w:hAnsiTheme="minorHAnsi" w:cs="MetaPlusBook-Roman"/>
                <w:b/>
                <w:color w:val="auto"/>
                <w:lang w:val="en-AU"/>
              </w:rPr>
            </w:pPr>
          </w:p>
          <w:p w:rsidR="002665F1" w:rsidRPr="00F20FEC" w:rsidRDefault="002665F1" w:rsidP="00101EA4">
            <w:pPr>
              <w:pStyle w:val="ListParagraph"/>
              <w:suppressAutoHyphens w:val="0"/>
              <w:spacing w:before="160" w:after="160" w:line="276" w:lineRule="auto"/>
              <w:ind w:left="360"/>
              <w:rPr>
                <w:rFonts w:asciiTheme="minorHAnsi" w:eastAsia="MS Mincho" w:hAnsiTheme="minorHAnsi" w:cs="MetaPlusBook-Roman"/>
                <w:color w:val="auto"/>
                <w:lang w:val="en-AU"/>
              </w:rPr>
            </w:pPr>
          </w:p>
        </w:tc>
        <w:tc>
          <w:tcPr>
            <w:tcW w:w="4394" w:type="dxa"/>
          </w:tcPr>
          <w:p w:rsidR="002665F1" w:rsidRPr="00F20FEC" w:rsidRDefault="002665F1" w:rsidP="002665F1">
            <w:pPr>
              <w:pStyle w:val="ListParagraph"/>
              <w:numPr>
                <w:ilvl w:val="0"/>
                <w:numId w:val="40"/>
              </w:numPr>
              <w:suppressAutoHyphens w:val="0"/>
              <w:spacing w:before="160"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lang w:val="en-AU"/>
              </w:rPr>
            </w:pPr>
          </w:p>
          <w:p w:rsidR="002665F1" w:rsidRPr="00F20FEC" w:rsidRDefault="002665F1" w:rsidP="00101EA4">
            <w:pPr>
              <w:widowControl w:val="0"/>
              <w:tabs>
                <w:tab w:val="left" w:pos="283"/>
              </w:tabs>
              <w:suppressAutoHyphens w:val="0"/>
              <w:autoSpaceDE w:val="0"/>
              <w:autoSpaceDN w:val="0"/>
              <w:adjustRightInd w:val="0"/>
              <w:spacing w:before="57" w:after="57" w:line="240" w:lineRule="auto"/>
              <w:ind w:left="-14"/>
              <w:textAlignment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b/>
                <w:color w:val="auto"/>
              </w:rPr>
            </w:pPr>
            <w:r w:rsidRPr="00F20FEC">
              <w:rPr>
                <w:rFonts w:asciiTheme="minorHAnsi" w:eastAsia="MS Mincho" w:hAnsiTheme="minorHAnsi" w:cs="MetaPlusBook-Roman"/>
                <w:b/>
                <w:color w:val="auto"/>
              </w:rPr>
              <w:t>Partners</w:t>
            </w:r>
          </w:p>
          <w:p w:rsidR="002665F1" w:rsidRPr="00F20FEC" w:rsidRDefault="002665F1" w:rsidP="00101EA4">
            <w:pPr>
              <w:suppressAutoHyphens w:val="0"/>
              <w:spacing w:before="160"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lang w:val="en-AU"/>
              </w:rPr>
            </w:pPr>
            <w:r w:rsidRPr="00F20FEC">
              <w:rPr>
                <w:rFonts w:asciiTheme="minorHAnsi" w:eastAsia="MS Mincho" w:hAnsiTheme="minorHAnsi" w:cs="MetaPlusBook-Roman"/>
                <w:color w:val="auto"/>
                <w:lang w:val="en-AU"/>
              </w:rPr>
              <w:t>The organisation has a child protection policy that applies to all personnel, partner’s downstream personnel and subcontractors that are engaged by the organisation to perform any part of a DFAT funded activity.</w:t>
            </w:r>
          </w:p>
          <w:p w:rsidR="002665F1" w:rsidRPr="00F20FEC" w:rsidRDefault="002665F1" w:rsidP="00101EA4">
            <w:pPr>
              <w:suppressAutoHyphens w:val="0"/>
              <w:spacing w:before="160" w:after="160" w:line="276" w:lineRule="auto"/>
              <w:ind w:right="28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color w:val="auto"/>
                <w:lang w:val="en-AU"/>
              </w:rPr>
            </w:pPr>
            <w:r w:rsidRPr="00F20FEC">
              <w:rPr>
                <w:rFonts w:asciiTheme="minorHAnsi" w:eastAsia="Times New Roman" w:hAnsiTheme="minorHAnsi" w:cs="Calibri"/>
                <w:color w:val="auto"/>
                <w:lang w:val="en-AU"/>
              </w:rPr>
              <w:t>The managing partner must ensure the downstream organisation or individual subcontractor complies with the relevant minimum child protection standards.</w:t>
            </w:r>
          </w:p>
          <w:p w:rsidR="00817EB5" w:rsidRPr="00F20FEC" w:rsidRDefault="00817EB5" w:rsidP="00101EA4">
            <w:pPr>
              <w:widowControl w:val="0"/>
              <w:tabs>
                <w:tab w:val="left" w:pos="283"/>
              </w:tabs>
              <w:suppressAutoHyphens w:val="0"/>
              <w:autoSpaceDE w:val="0"/>
              <w:autoSpaceDN w:val="0"/>
              <w:adjustRightInd w:val="0"/>
              <w:spacing w:before="57" w:after="57" w:line="240" w:lineRule="auto"/>
              <w:ind w:left="-14"/>
              <w:textAlignment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rPr>
            </w:pPr>
          </w:p>
          <w:p w:rsidR="002665F1" w:rsidRPr="00F20FEC" w:rsidRDefault="00817EB5" w:rsidP="00101EA4">
            <w:pPr>
              <w:widowControl w:val="0"/>
              <w:tabs>
                <w:tab w:val="left" w:pos="283"/>
              </w:tabs>
              <w:suppressAutoHyphens w:val="0"/>
              <w:autoSpaceDE w:val="0"/>
              <w:autoSpaceDN w:val="0"/>
              <w:adjustRightInd w:val="0"/>
              <w:spacing w:before="57" w:after="57" w:line="240" w:lineRule="auto"/>
              <w:ind w:left="-14"/>
              <w:textAlignment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b/>
                <w:color w:val="auto"/>
              </w:rPr>
            </w:pPr>
            <w:r w:rsidRPr="00F20FEC">
              <w:rPr>
                <w:rFonts w:asciiTheme="minorHAnsi" w:eastAsia="MS Mincho" w:hAnsiTheme="minorHAnsi" w:cs="MetaPlusBook-Roman"/>
                <w:b/>
                <w:color w:val="auto"/>
              </w:rPr>
              <w:t>I</w:t>
            </w:r>
            <w:r w:rsidR="002665F1" w:rsidRPr="00F20FEC">
              <w:rPr>
                <w:rFonts w:asciiTheme="minorHAnsi" w:eastAsia="MS Mincho" w:hAnsiTheme="minorHAnsi" w:cs="MetaPlusBook-Roman"/>
                <w:b/>
                <w:color w:val="auto"/>
              </w:rPr>
              <w:t>ndividuals</w:t>
            </w:r>
          </w:p>
          <w:p w:rsidR="002665F1" w:rsidRPr="00F20FEC" w:rsidRDefault="002665F1" w:rsidP="00101EA4">
            <w:pPr>
              <w:suppressAutoHyphens w:val="0"/>
              <w:spacing w:before="160" w:after="160" w:line="276" w:lineRule="auto"/>
              <w:ind w:right="284"/>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b/>
                <w:color w:val="auto"/>
                <w:lang w:val="en-AU"/>
              </w:rPr>
            </w:pPr>
            <w:r w:rsidRPr="00F20FEC">
              <w:rPr>
                <w:rFonts w:asciiTheme="minorHAnsi" w:eastAsia="Times New Roman" w:hAnsiTheme="minorHAnsi" w:cs="Calibri"/>
                <w:color w:val="auto"/>
                <w:lang w:val="en-AU"/>
              </w:rPr>
              <w:t xml:space="preserve">An individual contractor is not required to have a child protection policy. However, they will be required to sign </w:t>
            </w:r>
            <w:r w:rsidR="001424DB" w:rsidRPr="00F20FEC">
              <w:rPr>
                <w:rFonts w:asciiTheme="minorHAnsi" w:eastAsia="Times New Roman" w:hAnsiTheme="minorHAnsi" w:cs="Calibri"/>
                <w:color w:val="auto"/>
                <w:lang w:val="en-AU"/>
              </w:rPr>
              <w:t xml:space="preserve">a code of conduct that applies and builds on </w:t>
            </w:r>
            <w:r w:rsidR="00C615D5" w:rsidRPr="00F20FEC">
              <w:rPr>
                <w:rFonts w:asciiTheme="minorHAnsi" w:eastAsia="Times New Roman" w:hAnsiTheme="minorHAnsi" w:cs="Calibri"/>
                <w:color w:val="auto"/>
                <w:lang w:val="en-AU"/>
              </w:rPr>
              <w:t xml:space="preserve">where appropriate </w:t>
            </w:r>
            <w:r w:rsidR="00F35713" w:rsidRPr="00F20FEC">
              <w:rPr>
                <w:rFonts w:asciiTheme="minorHAnsi" w:eastAsia="Times New Roman" w:hAnsiTheme="minorHAnsi" w:cs="Calibri"/>
                <w:color w:val="auto"/>
                <w:lang w:val="en-AU"/>
              </w:rPr>
              <w:t>DFAT’s C</w:t>
            </w:r>
            <w:r w:rsidRPr="00F20FEC">
              <w:rPr>
                <w:rFonts w:asciiTheme="minorHAnsi" w:eastAsia="Times New Roman" w:hAnsiTheme="minorHAnsi" w:cs="Calibri"/>
                <w:color w:val="auto"/>
                <w:lang w:val="en-AU"/>
              </w:rPr>
              <w:t>hild Protection Professional Behaviours and provide evidence of their commitment to child protection.</w:t>
            </w:r>
          </w:p>
        </w:tc>
        <w:tc>
          <w:tcPr>
            <w:tcW w:w="3969" w:type="dxa"/>
          </w:tcPr>
          <w:p w:rsidR="002665F1" w:rsidRPr="00F20FEC" w:rsidRDefault="002665F1" w:rsidP="00101EA4">
            <w:pPr>
              <w:widowControl w:val="0"/>
              <w:tabs>
                <w:tab w:val="left" w:pos="283"/>
              </w:tabs>
              <w:suppressAutoHyphens w:val="0"/>
              <w:autoSpaceDE w:val="0"/>
              <w:autoSpaceDN w:val="0"/>
              <w:adjustRightInd w:val="0"/>
              <w:spacing w:before="57" w:after="57" w:line="240" w:lineRule="auto"/>
              <w:ind w:left="-14"/>
              <w:textAlignment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rPr>
            </w:pPr>
            <w:r w:rsidRPr="00F20FEC">
              <w:rPr>
                <w:rFonts w:asciiTheme="minorHAnsi" w:eastAsia="MS Mincho" w:hAnsiTheme="minorHAnsi" w:cs="MetaPlusBook-Roman"/>
                <w:color w:val="auto"/>
              </w:rPr>
              <w:t>Partners</w:t>
            </w:r>
          </w:p>
          <w:p w:rsidR="002665F1" w:rsidRPr="00F20FEC" w:rsidRDefault="002665F1" w:rsidP="002665F1">
            <w:pPr>
              <w:widowControl w:val="0"/>
              <w:numPr>
                <w:ilvl w:val="0"/>
                <w:numId w:val="39"/>
              </w:numPr>
              <w:tabs>
                <w:tab w:val="left" w:pos="283"/>
              </w:tabs>
              <w:suppressAutoHyphens w:val="0"/>
              <w:autoSpaceDE w:val="0"/>
              <w:autoSpaceDN w:val="0"/>
              <w:adjustRightInd w:val="0"/>
              <w:spacing w:before="57" w:after="57" w:line="240" w:lineRule="auto"/>
              <w:ind w:left="346"/>
              <w:textAlignment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rPr>
            </w:pPr>
            <w:r w:rsidRPr="00F20FEC">
              <w:rPr>
                <w:rFonts w:asciiTheme="minorHAnsi" w:eastAsia="MS Mincho" w:hAnsiTheme="minorHAnsi" w:cs="MetaPlusBook-Roman"/>
                <w:color w:val="auto"/>
              </w:rPr>
              <w:t>Child protection policy in place</w:t>
            </w:r>
          </w:p>
          <w:p w:rsidR="002665F1" w:rsidRPr="00F20FEC" w:rsidRDefault="002665F1" w:rsidP="002665F1">
            <w:pPr>
              <w:widowControl w:val="0"/>
              <w:numPr>
                <w:ilvl w:val="0"/>
                <w:numId w:val="39"/>
              </w:numPr>
              <w:tabs>
                <w:tab w:val="left" w:pos="283"/>
              </w:tabs>
              <w:suppressAutoHyphens w:val="0"/>
              <w:autoSpaceDE w:val="0"/>
              <w:autoSpaceDN w:val="0"/>
              <w:adjustRightInd w:val="0"/>
              <w:spacing w:before="57" w:after="57" w:line="240" w:lineRule="auto"/>
              <w:ind w:left="346"/>
              <w:textAlignment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rPr>
            </w:pPr>
            <w:r w:rsidRPr="00F20FEC">
              <w:rPr>
                <w:rFonts w:asciiTheme="minorHAnsi" w:eastAsia="MS Mincho" w:hAnsiTheme="minorHAnsi" w:cs="MetaPlusBook-Roman"/>
                <w:color w:val="auto"/>
              </w:rPr>
              <w:t>Personnel aware of the organisation’s child protection policy (e.g. through internal communication and training)</w:t>
            </w:r>
          </w:p>
          <w:p w:rsidR="002665F1" w:rsidRPr="00F20FEC" w:rsidRDefault="002665F1" w:rsidP="002665F1">
            <w:pPr>
              <w:numPr>
                <w:ilvl w:val="0"/>
                <w:numId w:val="39"/>
              </w:numPr>
              <w:suppressAutoHyphens w:val="0"/>
              <w:spacing w:before="160" w:after="200" w:line="276" w:lineRule="auto"/>
              <w:ind w:left="346"/>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color w:val="auto"/>
                <w:lang w:val="en-AU"/>
              </w:rPr>
            </w:pPr>
            <w:r w:rsidRPr="00F20FEC">
              <w:rPr>
                <w:rFonts w:asciiTheme="minorHAnsi" w:eastAsia="MS Mincho" w:hAnsiTheme="minorHAnsi" w:cs="Times New Roman"/>
                <w:color w:val="auto"/>
                <w:lang w:val="en-AU"/>
              </w:rPr>
              <w:t xml:space="preserve">Documented plan for ensuring downstream DFAT funded partners are meeting the minimum standards </w:t>
            </w:r>
          </w:p>
          <w:p w:rsidR="002665F1" w:rsidRPr="00F20FEC" w:rsidRDefault="002665F1" w:rsidP="002665F1">
            <w:pPr>
              <w:numPr>
                <w:ilvl w:val="0"/>
                <w:numId w:val="39"/>
              </w:numPr>
              <w:suppressAutoHyphens w:val="0"/>
              <w:spacing w:before="160" w:after="200" w:line="276" w:lineRule="auto"/>
              <w:ind w:left="346"/>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color w:val="auto"/>
                <w:lang w:val="en-AU"/>
              </w:rPr>
            </w:pPr>
            <w:r w:rsidRPr="00F20FEC">
              <w:rPr>
                <w:rFonts w:asciiTheme="minorHAnsi" w:eastAsia="MS Mincho" w:hAnsiTheme="minorHAnsi" w:cs="Times New Roman"/>
                <w:color w:val="auto"/>
                <w:lang w:val="en-AU"/>
              </w:rPr>
              <w:t>Initial risk assessment of organisation and activities to inform policy development</w:t>
            </w:r>
          </w:p>
          <w:p w:rsidR="002665F1" w:rsidRPr="00F20FEC" w:rsidRDefault="00C615D5" w:rsidP="00101EA4">
            <w:pPr>
              <w:widowControl w:val="0"/>
              <w:tabs>
                <w:tab w:val="left" w:pos="283"/>
              </w:tabs>
              <w:suppressAutoHyphens w:val="0"/>
              <w:autoSpaceDE w:val="0"/>
              <w:autoSpaceDN w:val="0"/>
              <w:adjustRightInd w:val="0"/>
              <w:spacing w:before="57" w:after="57" w:line="240" w:lineRule="auto"/>
              <w:textAlignment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rPr>
            </w:pPr>
            <w:r w:rsidRPr="00F20FEC">
              <w:rPr>
                <w:rFonts w:asciiTheme="minorHAnsi" w:eastAsia="MS Mincho" w:hAnsiTheme="minorHAnsi" w:cs="MetaPlusBook-Roman"/>
                <w:color w:val="auto"/>
              </w:rPr>
              <w:t>I</w:t>
            </w:r>
            <w:r w:rsidR="002665F1" w:rsidRPr="00F20FEC">
              <w:rPr>
                <w:rFonts w:asciiTheme="minorHAnsi" w:eastAsia="MS Mincho" w:hAnsiTheme="minorHAnsi" w:cs="MetaPlusBook-Roman"/>
                <w:color w:val="auto"/>
              </w:rPr>
              <w:t>ndividual</w:t>
            </w:r>
            <w:r w:rsidR="0081660C" w:rsidRPr="00F20FEC">
              <w:rPr>
                <w:rFonts w:asciiTheme="minorHAnsi" w:eastAsia="MS Mincho" w:hAnsiTheme="minorHAnsi" w:cs="MetaPlusBook-Roman"/>
                <w:color w:val="auto"/>
              </w:rPr>
              <w:t>s</w:t>
            </w:r>
          </w:p>
          <w:p w:rsidR="002665F1" w:rsidRPr="00F20FEC" w:rsidRDefault="002665F1" w:rsidP="00101EA4">
            <w:pPr>
              <w:widowControl w:val="0"/>
              <w:tabs>
                <w:tab w:val="left" w:pos="283"/>
              </w:tabs>
              <w:suppressAutoHyphens w:val="0"/>
              <w:autoSpaceDE w:val="0"/>
              <w:autoSpaceDN w:val="0"/>
              <w:adjustRightInd w:val="0"/>
              <w:spacing w:before="57" w:after="57" w:line="240" w:lineRule="auto"/>
              <w:ind w:left="283"/>
              <w:textAlignment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rPr>
            </w:pPr>
            <w:r w:rsidRPr="00F20FEC">
              <w:rPr>
                <w:rFonts w:asciiTheme="minorHAnsi" w:eastAsia="MS Mincho" w:hAnsiTheme="minorHAnsi" w:cs="MetaPlusBook-Roman"/>
                <w:color w:val="auto"/>
              </w:rPr>
              <w:t>Attend child protection training</w:t>
            </w:r>
          </w:p>
          <w:p w:rsidR="002665F1" w:rsidRPr="00F20FEC" w:rsidRDefault="002665F1" w:rsidP="00101EA4">
            <w:pPr>
              <w:widowControl w:val="0"/>
              <w:tabs>
                <w:tab w:val="left" w:pos="283"/>
              </w:tabs>
              <w:suppressAutoHyphens w:val="0"/>
              <w:autoSpaceDE w:val="0"/>
              <w:autoSpaceDN w:val="0"/>
              <w:adjustRightInd w:val="0"/>
              <w:spacing w:before="57" w:after="57" w:line="240" w:lineRule="auto"/>
              <w:ind w:left="283"/>
              <w:textAlignment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rPr>
            </w:pPr>
            <w:r w:rsidRPr="00F20FEC">
              <w:rPr>
                <w:rFonts w:asciiTheme="minorHAnsi" w:eastAsia="MS Mincho" w:hAnsiTheme="minorHAnsi" w:cs="MetaPlusBook-Roman"/>
                <w:color w:val="auto"/>
              </w:rPr>
              <w:t>Sign code of conduct</w:t>
            </w:r>
          </w:p>
          <w:p w:rsidR="002665F1" w:rsidRPr="00F20FEC" w:rsidRDefault="002665F1" w:rsidP="00101EA4">
            <w:pPr>
              <w:widowControl w:val="0"/>
              <w:tabs>
                <w:tab w:val="left" w:pos="283"/>
              </w:tabs>
              <w:suppressAutoHyphens w:val="0"/>
              <w:autoSpaceDE w:val="0"/>
              <w:autoSpaceDN w:val="0"/>
              <w:adjustRightInd w:val="0"/>
              <w:spacing w:before="57" w:after="57" w:line="240" w:lineRule="auto"/>
              <w:ind w:left="283"/>
              <w:textAlignment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rPr>
            </w:pPr>
            <w:r w:rsidRPr="00F20FEC">
              <w:rPr>
                <w:rFonts w:asciiTheme="minorHAnsi" w:eastAsia="MS Mincho" w:hAnsiTheme="minorHAnsi" w:cs="MetaPlusBook-Roman"/>
                <w:color w:val="auto"/>
              </w:rPr>
              <w:t>Commitment to child protection</w:t>
            </w:r>
          </w:p>
          <w:p w:rsidR="002665F1" w:rsidRPr="00F20FEC" w:rsidRDefault="002665F1" w:rsidP="00C615D5">
            <w:pPr>
              <w:widowControl w:val="0"/>
              <w:tabs>
                <w:tab w:val="left" w:pos="283"/>
              </w:tabs>
              <w:suppressAutoHyphens w:val="0"/>
              <w:autoSpaceDE w:val="0"/>
              <w:autoSpaceDN w:val="0"/>
              <w:adjustRightInd w:val="0"/>
              <w:spacing w:before="57" w:after="57" w:line="240" w:lineRule="auto"/>
              <w:ind w:left="283"/>
              <w:textAlignment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color w:val="auto"/>
                <w:lang w:val="en-AU"/>
              </w:rPr>
            </w:pPr>
            <w:r w:rsidRPr="00F20FEC">
              <w:rPr>
                <w:rFonts w:asciiTheme="minorHAnsi" w:eastAsia="MS Mincho" w:hAnsiTheme="minorHAnsi" w:cs="MetaPlusBook-Roman"/>
                <w:color w:val="auto"/>
              </w:rPr>
              <w:t xml:space="preserve">Current </w:t>
            </w:r>
            <w:r w:rsidR="00C615D5" w:rsidRPr="00F20FEC">
              <w:rPr>
                <w:rFonts w:asciiTheme="minorHAnsi" w:eastAsia="MS Mincho" w:hAnsiTheme="minorHAnsi" w:cs="MetaPlusBook-Roman"/>
                <w:color w:val="auto"/>
              </w:rPr>
              <w:t xml:space="preserve">Criminal Record </w:t>
            </w:r>
            <w:r w:rsidRPr="00F20FEC">
              <w:rPr>
                <w:rFonts w:asciiTheme="minorHAnsi" w:eastAsia="MS Mincho" w:hAnsiTheme="minorHAnsi" w:cs="MetaPlusBook-Roman"/>
                <w:color w:val="auto"/>
              </w:rPr>
              <w:t>Check</w:t>
            </w:r>
          </w:p>
        </w:tc>
        <w:tc>
          <w:tcPr>
            <w:tcW w:w="2552" w:type="dxa"/>
            <w:hideMark/>
          </w:tcPr>
          <w:p w:rsidR="002665F1" w:rsidRPr="00F20FEC" w:rsidRDefault="002665F1" w:rsidP="00101EA4">
            <w:pPr>
              <w:suppressAutoHyphens w:val="0"/>
              <w:spacing w:before="160" w:after="160" w:line="276" w:lineRule="auto"/>
              <w:ind w:left="61"/>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color w:val="auto"/>
                <w:lang w:val="en-AU"/>
              </w:rPr>
            </w:pPr>
            <w:r w:rsidRPr="00F20FEC">
              <w:rPr>
                <w:rFonts w:asciiTheme="minorHAnsi" w:eastAsia="MS Mincho" w:hAnsiTheme="minorHAnsi" w:cs="Times New Roman"/>
                <w:color w:val="auto"/>
                <w:lang w:val="en-AU"/>
              </w:rPr>
              <w:t>A child protection policy provides clear guidance and demonstrates how the organisation, across its operations, will ensure that children are protected from child exploitation and abuse in the delivery of DFAT funded programs.</w:t>
            </w:r>
          </w:p>
        </w:tc>
        <w:tc>
          <w:tcPr>
            <w:tcW w:w="2452" w:type="dxa"/>
          </w:tcPr>
          <w:p w:rsidR="002665F1" w:rsidRPr="00F20FEC" w:rsidRDefault="002665F1" w:rsidP="00101EA4">
            <w:pPr>
              <w:suppressAutoHyphens w:val="0"/>
              <w:spacing w:before="160" w:after="160" w:line="276"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lang w:val="en-AU"/>
              </w:rPr>
            </w:pPr>
            <w:r w:rsidRPr="00F20FEC">
              <w:rPr>
                <w:rFonts w:asciiTheme="minorHAnsi" w:eastAsia="MS Mincho" w:hAnsiTheme="minorHAnsi" w:cs="MetaPlusBook-Roman"/>
                <w:color w:val="auto"/>
                <w:lang w:val="en-AU"/>
              </w:rPr>
              <w:t>An organisation is unaware of the risks to children within their organisation and the activities they manage and/or implement.</w:t>
            </w:r>
          </w:p>
          <w:p w:rsidR="002665F1" w:rsidRPr="00F20FEC" w:rsidRDefault="002665F1" w:rsidP="00101EA4">
            <w:pPr>
              <w:suppressAutoHyphens w:val="0"/>
              <w:spacing w:before="160" w:after="160" w:line="276"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lang w:val="en-AU"/>
              </w:rPr>
            </w:pPr>
          </w:p>
          <w:p w:rsidR="002665F1" w:rsidRPr="00F20FEC" w:rsidRDefault="002665F1" w:rsidP="00101EA4">
            <w:pPr>
              <w:suppressAutoHyphens w:val="0"/>
              <w:spacing w:before="160" w:after="160" w:line="276"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lang w:val="en-AU"/>
              </w:rPr>
            </w:pPr>
            <w:r w:rsidRPr="00F20FEC">
              <w:rPr>
                <w:rFonts w:asciiTheme="minorHAnsi" w:eastAsia="MS Mincho" w:hAnsiTheme="minorHAnsi" w:cs="MetaPlusBook-Roman"/>
                <w:color w:val="auto"/>
                <w:lang w:val="en-AU"/>
              </w:rPr>
              <w:t>Having a sub-contractor sign up to a code of conduct as the only control does not provide sufficient contractual effect to address child protection issues.</w:t>
            </w:r>
          </w:p>
        </w:tc>
      </w:tr>
      <w:tr w:rsidR="00817EB5" w:rsidRPr="00F20FEC" w:rsidTr="00EC7CA3">
        <w:trPr>
          <w:cnfStyle w:val="000000010000" w:firstRow="0" w:lastRow="0" w:firstColumn="0" w:lastColumn="0" w:oddVBand="0" w:evenVBand="0" w:oddHBand="0" w:evenHBand="1"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2269" w:type="dxa"/>
          </w:tcPr>
          <w:p w:rsidR="002665F1" w:rsidRPr="00F20FEC" w:rsidRDefault="002665F1" w:rsidP="00101EA4">
            <w:pPr>
              <w:pStyle w:val="ListParagraph"/>
              <w:suppressAutoHyphens w:val="0"/>
              <w:spacing w:before="160" w:after="160" w:line="276" w:lineRule="auto"/>
              <w:ind w:left="360"/>
              <w:rPr>
                <w:rFonts w:asciiTheme="minorHAnsi" w:eastAsia="MS Mincho" w:hAnsiTheme="minorHAnsi" w:cs="MetaPlusBook-Roman"/>
                <w:b/>
                <w:color w:val="auto"/>
                <w:lang w:val="en-AU"/>
              </w:rPr>
            </w:pPr>
          </w:p>
        </w:tc>
        <w:tc>
          <w:tcPr>
            <w:tcW w:w="4394" w:type="dxa"/>
          </w:tcPr>
          <w:p w:rsidR="002665F1" w:rsidRPr="00F20FEC" w:rsidRDefault="002665F1" w:rsidP="002665F1">
            <w:pPr>
              <w:pStyle w:val="ListParagraph"/>
              <w:numPr>
                <w:ilvl w:val="0"/>
                <w:numId w:val="40"/>
              </w:numPr>
              <w:suppressAutoHyphens w:val="0"/>
              <w:spacing w:before="160" w:after="160" w:line="276" w:lineRule="auto"/>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b/>
                <w:color w:val="auto"/>
                <w:lang w:val="en-AU"/>
              </w:rPr>
            </w:pPr>
          </w:p>
          <w:p w:rsidR="002665F1" w:rsidRPr="00F20FEC" w:rsidRDefault="002665F1" w:rsidP="00101EA4">
            <w:pPr>
              <w:suppressAutoHyphens w:val="0"/>
              <w:spacing w:before="160" w:after="160" w:line="276" w:lineRule="auto"/>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b/>
                <w:color w:val="auto"/>
                <w:lang w:val="en-AU"/>
              </w:rPr>
            </w:pPr>
            <w:r w:rsidRPr="00F20FEC">
              <w:rPr>
                <w:rFonts w:asciiTheme="minorHAnsi" w:eastAsia="MS Mincho" w:hAnsiTheme="minorHAnsi" w:cs="Times New Roman"/>
                <w:color w:val="auto"/>
                <w:lang w:val="en-AU"/>
              </w:rPr>
              <w:t>The organisation’s child protection policy includes a documented reporting procedure for child exploitation and abuse allegations, code of conduct and policy non-compliance, including available sanctions for breaches.</w:t>
            </w:r>
          </w:p>
        </w:tc>
        <w:tc>
          <w:tcPr>
            <w:tcW w:w="3969" w:type="dxa"/>
          </w:tcPr>
          <w:p w:rsidR="002665F1" w:rsidRPr="00F20FEC" w:rsidRDefault="002665F1" w:rsidP="002665F1">
            <w:pPr>
              <w:numPr>
                <w:ilvl w:val="0"/>
                <w:numId w:val="39"/>
              </w:numPr>
              <w:suppressAutoHyphens w:val="0"/>
              <w:spacing w:before="160" w:after="160" w:line="276" w:lineRule="auto"/>
              <w:ind w:left="348" w:hanging="348"/>
              <w:contextualSpacing/>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lang w:val="en-AU"/>
              </w:rPr>
            </w:pPr>
            <w:r w:rsidRPr="00F20FEC">
              <w:rPr>
                <w:rFonts w:asciiTheme="minorHAnsi" w:eastAsia="MS Mincho" w:hAnsiTheme="minorHAnsi" w:cs="Times New Roman"/>
                <w:color w:val="auto"/>
                <w:lang w:val="en-AU"/>
              </w:rPr>
              <w:t>Organisation’s guidelines for managing concerns or allegations of child exploitation and abuse, and policy non-compliance</w:t>
            </w:r>
          </w:p>
          <w:p w:rsidR="002665F1" w:rsidRPr="00F20FEC" w:rsidRDefault="002665F1" w:rsidP="002665F1">
            <w:pPr>
              <w:numPr>
                <w:ilvl w:val="0"/>
                <w:numId w:val="39"/>
              </w:numPr>
              <w:suppressAutoHyphens w:val="0"/>
              <w:spacing w:before="160" w:after="160" w:line="276" w:lineRule="auto"/>
              <w:ind w:left="348" w:hanging="348"/>
              <w:contextualSpacing/>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lang w:val="en-AU"/>
              </w:rPr>
            </w:pPr>
            <w:r w:rsidRPr="00F20FEC">
              <w:rPr>
                <w:rFonts w:asciiTheme="minorHAnsi" w:eastAsia="MS Mincho" w:hAnsiTheme="minorHAnsi" w:cs="Times New Roman"/>
                <w:color w:val="auto"/>
                <w:lang w:val="en-AU"/>
              </w:rPr>
              <w:t>Documentary evidence that personnel can raise concerns about a child’s safety or well-being or unacceptable behaviour by personnel</w:t>
            </w:r>
          </w:p>
          <w:p w:rsidR="002665F1" w:rsidRPr="00F20FEC" w:rsidRDefault="002665F1" w:rsidP="002665F1">
            <w:pPr>
              <w:widowControl w:val="0"/>
              <w:numPr>
                <w:ilvl w:val="0"/>
                <w:numId w:val="39"/>
              </w:numPr>
              <w:tabs>
                <w:tab w:val="left" w:pos="283"/>
              </w:tabs>
              <w:suppressAutoHyphens w:val="0"/>
              <w:autoSpaceDE w:val="0"/>
              <w:autoSpaceDN w:val="0"/>
              <w:adjustRightInd w:val="0"/>
              <w:spacing w:before="57" w:after="57" w:line="240" w:lineRule="auto"/>
              <w:ind w:left="348" w:hanging="348"/>
              <w:textAlignment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rPr>
            </w:pPr>
            <w:r w:rsidRPr="00F20FEC">
              <w:rPr>
                <w:rFonts w:asciiTheme="minorHAnsi" w:eastAsia="MS Mincho" w:hAnsiTheme="minorHAnsi" w:cs="Times New Roman"/>
                <w:color w:val="auto"/>
                <w:lang w:val="en-AU"/>
              </w:rPr>
              <w:t>Documentary evidence outlining the organisation’s details of available sanctions</w:t>
            </w:r>
          </w:p>
          <w:p w:rsidR="002665F1" w:rsidRPr="00F20FEC" w:rsidRDefault="002665F1" w:rsidP="002665F1">
            <w:pPr>
              <w:widowControl w:val="0"/>
              <w:numPr>
                <w:ilvl w:val="0"/>
                <w:numId w:val="39"/>
              </w:numPr>
              <w:tabs>
                <w:tab w:val="left" w:pos="283"/>
              </w:tabs>
              <w:suppressAutoHyphens w:val="0"/>
              <w:autoSpaceDE w:val="0"/>
              <w:autoSpaceDN w:val="0"/>
              <w:adjustRightInd w:val="0"/>
              <w:spacing w:before="57" w:after="57" w:line="240" w:lineRule="auto"/>
              <w:ind w:left="348" w:hanging="348"/>
              <w:textAlignment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rPr>
            </w:pPr>
            <w:r w:rsidRPr="00F20FEC">
              <w:rPr>
                <w:rFonts w:asciiTheme="minorHAnsi" w:eastAsia="MS Mincho" w:hAnsiTheme="minorHAnsi" w:cs="Times New Roman"/>
                <w:color w:val="auto"/>
                <w:lang w:val="en-AU"/>
              </w:rPr>
              <w:t>Documentary evidence that policy and reporting information is publically available and accessible to community members</w:t>
            </w:r>
          </w:p>
          <w:p w:rsidR="00F35713" w:rsidRPr="00F20FEC" w:rsidRDefault="00F35713" w:rsidP="00F35713">
            <w:pPr>
              <w:widowControl w:val="0"/>
              <w:tabs>
                <w:tab w:val="left" w:pos="283"/>
              </w:tabs>
              <w:suppressAutoHyphens w:val="0"/>
              <w:autoSpaceDE w:val="0"/>
              <w:autoSpaceDN w:val="0"/>
              <w:adjustRightInd w:val="0"/>
              <w:spacing w:before="57" w:after="57" w:line="240" w:lineRule="auto"/>
              <w:textAlignment w:val="center"/>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lang w:val="en-AU"/>
              </w:rPr>
            </w:pPr>
          </w:p>
          <w:p w:rsidR="00F35713" w:rsidRPr="00F20FEC" w:rsidRDefault="00F35713" w:rsidP="00F35713">
            <w:pPr>
              <w:widowControl w:val="0"/>
              <w:tabs>
                <w:tab w:val="left" w:pos="283"/>
              </w:tabs>
              <w:suppressAutoHyphens w:val="0"/>
              <w:autoSpaceDE w:val="0"/>
              <w:autoSpaceDN w:val="0"/>
              <w:adjustRightInd w:val="0"/>
              <w:spacing w:before="57" w:after="57" w:line="240" w:lineRule="auto"/>
              <w:textAlignment w:val="center"/>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lang w:val="en-AU"/>
              </w:rPr>
            </w:pPr>
          </w:p>
          <w:p w:rsidR="00F35713" w:rsidRPr="00F20FEC" w:rsidRDefault="00F35713" w:rsidP="00F35713">
            <w:pPr>
              <w:widowControl w:val="0"/>
              <w:tabs>
                <w:tab w:val="left" w:pos="283"/>
              </w:tabs>
              <w:suppressAutoHyphens w:val="0"/>
              <w:autoSpaceDE w:val="0"/>
              <w:autoSpaceDN w:val="0"/>
              <w:adjustRightInd w:val="0"/>
              <w:spacing w:before="57" w:after="57" w:line="240" w:lineRule="auto"/>
              <w:textAlignment w:val="center"/>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lang w:val="en-AU"/>
              </w:rPr>
            </w:pPr>
          </w:p>
          <w:p w:rsidR="00F35713" w:rsidRPr="00F20FEC" w:rsidRDefault="00F35713" w:rsidP="00F35713">
            <w:pPr>
              <w:widowControl w:val="0"/>
              <w:tabs>
                <w:tab w:val="left" w:pos="283"/>
              </w:tabs>
              <w:suppressAutoHyphens w:val="0"/>
              <w:autoSpaceDE w:val="0"/>
              <w:autoSpaceDN w:val="0"/>
              <w:adjustRightInd w:val="0"/>
              <w:spacing w:before="57" w:after="57" w:line="240" w:lineRule="auto"/>
              <w:textAlignment w:val="center"/>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lang w:val="en-AU"/>
              </w:rPr>
            </w:pPr>
          </w:p>
          <w:p w:rsidR="00EE4894" w:rsidRPr="00F20FEC" w:rsidRDefault="00EE4894" w:rsidP="00F35713">
            <w:pPr>
              <w:widowControl w:val="0"/>
              <w:tabs>
                <w:tab w:val="left" w:pos="283"/>
              </w:tabs>
              <w:suppressAutoHyphens w:val="0"/>
              <w:autoSpaceDE w:val="0"/>
              <w:autoSpaceDN w:val="0"/>
              <w:adjustRightInd w:val="0"/>
              <w:spacing w:before="57" w:after="57" w:line="240" w:lineRule="auto"/>
              <w:textAlignment w:val="center"/>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lang w:val="en-AU"/>
              </w:rPr>
            </w:pPr>
          </w:p>
          <w:p w:rsidR="00F35713" w:rsidRPr="00F20FEC" w:rsidRDefault="00F35713" w:rsidP="00F35713">
            <w:pPr>
              <w:widowControl w:val="0"/>
              <w:tabs>
                <w:tab w:val="left" w:pos="283"/>
              </w:tabs>
              <w:suppressAutoHyphens w:val="0"/>
              <w:autoSpaceDE w:val="0"/>
              <w:autoSpaceDN w:val="0"/>
              <w:adjustRightInd w:val="0"/>
              <w:spacing w:before="57" w:after="57" w:line="240" w:lineRule="auto"/>
              <w:textAlignment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rPr>
            </w:pPr>
          </w:p>
          <w:p w:rsidR="00EE4894" w:rsidRPr="00F20FEC" w:rsidRDefault="00EE4894" w:rsidP="00F35713">
            <w:pPr>
              <w:widowControl w:val="0"/>
              <w:tabs>
                <w:tab w:val="left" w:pos="283"/>
              </w:tabs>
              <w:suppressAutoHyphens w:val="0"/>
              <w:autoSpaceDE w:val="0"/>
              <w:autoSpaceDN w:val="0"/>
              <w:adjustRightInd w:val="0"/>
              <w:spacing w:before="57" w:after="57" w:line="240" w:lineRule="auto"/>
              <w:textAlignment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rPr>
            </w:pPr>
          </w:p>
          <w:p w:rsidR="00EE4894" w:rsidRPr="00F20FEC" w:rsidRDefault="00EE4894" w:rsidP="00F35713">
            <w:pPr>
              <w:widowControl w:val="0"/>
              <w:tabs>
                <w:tab w:val="left" w:pos="283"/>
              </w:tabs>
              <w:suppressAutoHyphens w:val="0"/>
              <w:autoSpaceDE w:val="0"/>
              <w:autoSpaceDN w:val="0"/>
              <w:adjustRightInd w:val="0"/>
              <w:spacing w:before="57" w:after="57" w:line="240" w:lineRule="auto"/>
              <w:textAlignment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rPr>
            </w:pPr>
          </w:p>
          <w:p w:rsidR="00EE4894" w:rsidRPr="00F20FEC" w:rsidRDefault="00EE4894" w:rsidP="00F35713">
            <w:pPr>
              <w:widowControl w:val="0"/>
              <w:tabs>
                <w:tab w:val="left" w:pos="283"/>
              </w:tabs>
              <w:suppressAutoHyphens w:val="0"/>
              <w:autoSpaceDE w:val="0"/>
              <w:autoSpaceDN w:val="0"/>
              <w:adjustRightInd w:val="0"/>
              <w:spacing w:before="57" w:after="57" w:line="240" w:lineRule="auto"/>
              <w:textAlignment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rPr>
            </w:pPr>
          </w:p>
          <w:p w:rsidR="00EE4894" w:rsidRPr="00F20FEC" w:rsidRDefault="00EE4894" w:rsidP="00F35713">
            <w:pPr>
              <w:widowControl w:val="0"/>
              <w:tabs>
                <w:tab w:val="left" w:pos="283"/>
              </w:tabs>
              <w:suppressAutoHyphens w:val="0"/>
              <w:autoSpaceDE w:val="0"/>
              <w:autoSpaceDN w:val="0"/>
              <w:adjustRightInd w:val="0"/>
              <w:spacing w:before="57" w:after="57" w:line="240" w:lineRule="auto"/>
              <w:textAlignment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rPr>
            </w:pPr>
          </w:p>
        </w:tc>
        <w:tc>
          <w:tcPr>
            <w:tcW w:w="2552" w:type="dxa"/>
          </w:tcPr>
          <w:p w:rsidR="002665F1" w:rsidRPr="00F20FEC" w:rsidRDefault="002665F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lang w:val="en-AU"/>
              </w:rPr>
            </w:pPr>
            <w:r w:rsidRPr="00F20FEC">
              <w:rPr>
                <w:rFonts w:asciiTheme="minorHAnsi" w:eastAsia="MS Mincho" w:hAnsiTheme="minorHAnsi" w:cs="Times New Roman"/>
                <w:color w:val="auto"/>
                <w:lang w:val="en-AU"/>
              </w:rPr>
              <w:t>An effective child protection policy requires a report handling procedure.</w:t>
            </w:r>
          </w:p>
          <w:p w:rsidR="002665F1" w:rsidRPr="00F20FEC" w:rsidRDefault="002665F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lang w:val="en-AU"/>
              </w:rPr>
            </w:pPr>
          </w:p>
          <w:p w:rsidR="002665F1" w:rsidRPr="00F20FEC" w:rsidRDefault="002665F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lang w:val="en-AU"/>
              </w:rPr>
            </w:pPr>
            <w:r w:rsidRPr="00F20FEC">
              <w:rPr>
                <w:rFonts w:asciiTheme="minorHAnsi" w:eastAsia="MS Mincho" w:hAnsiTheme="minorHAnsi" w:cs="Times New Roman"/>
                <w:color w:val="auto"/>
                <w:lang w:val="en-AU"/>
              </w:rPr>
              <w:t>One of the biggest hurdles to personnel reporting child exploitation and abuse is that there is no formal system in place to do so, or that personnel or community members are not aware of a formal system to report concerns or allegations.</w:t>
            </w:r>
          </w:p>
          <w:p w:rsidR="002665F1" w:rsidRPr="00F20FEC" w:rsidRDefault="002665F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lang w:val="en-AU"/>
              </w:rPr>
            </w:pPr>
          </w:p>
          <w:p w:rsidR="002665F1" w:rsidRPr="00F20FEC" w:rsidRDefault="002665F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lang w:val="en-AU"/>
              </w:rPr>
            </w:pPr>
            <w:r w:rsidRPr="00F20FEC">
              <w:rPr>
                <w:rFonts w:asciiTheme="minorHAnsi" w:eastAsia="MS Mincho" w:hAnsiTheme="minorHAnsi" w:cs="Times New Roman"/>
                <w:color w:val="auto"/>
                <w:lang w:val="en-AU"/>
              </w:rPr>
              <w:t>Reporting systems must respect the rights of both the alleged victim and the alleged offender.</w:t>
            </w:r>
          </w:p>
        </w:tc>
        <w:tc>
          <w:tcPr>
            <w:tcW w:w="2452" w:type="dxa"/>
          </w:tcPr>
          <w:p w:rsidR="002665F1" w:rsidRPr="00F20FEC" w:rsidRDefault="002665F1" w:rsidP="00101EA4">
            <w:pPr>
              <w:suppressAutoHyphens w:val="0"/>
              <w:spacing w:before="160" w:after="160" w:line="276" w:lineRule="auto"/>
              <w:contextualSpacing/>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lang w:val="en-AU"/>
              </w:rPr>
            </w:pPr>
            <w:r w:rsidRPr="00F20FEC">
              <w:rPr>
                <w:rFonts w:asciiTheme="minorHAnsi" w:eastAsia="MS Mincho" w:hAnsiTheme="minorHAnsi" w:cs="Times New Roman"/>
                <w:color w:val="auto"/>
                <w:lang w:val="en-AU"/>
              </w:rPr>
              <w:t>Personnel are unaware how to report concerning behaviour.</w:t>
            </w:r>
          </w:p>
          <w:p w:rsidR="002665F1" w:rsidRPr="00F20FEC" w:rsidRDefault="002665F1" w:rsidP="00101EA4">
            <w:pPr>
              <w:suppressAutoHyphens w:val="0"/>
              <w:spacing w:before="160" w:after="160" w:line="276" w:lineRule="auto"/>
              <w:contextualSpacing/>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lang w:val="en-AU"/>
              </w:rPr>
            </w:pPr>
          </w:p>
          <w:p w:rsidR="002665F1" w:rsidRPr="00F20FEC" w:rsidRDefault="002665F1" w:rsidP="00101EA4">
            <w:pPr>
              <w:suppressAutoHyphens w:val="0"/>
              <w:spacing w:before="160" w:after="160" w:line="276" w:lineRule="auto"/>
              <w:contextualSpacing/>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color w:val="auto"/>
                <w:lang w:val="en-AU"/>
              </w:rPr>
            </w:pPr>
            <w:r w:rsidRPr="00F20FEC">
              <w:rPr>
                <w:rFonts w:asciiTheme="minorHAnsi" w:eastAsia="MS Mincho" w:hAnsiTheme="minorHAnsi" w:cs="Times New Roman"/>
                <w:color w:val="auto"/>
                <w:lang w:val="en-AU"/>
              </w:rPr>
              <w:t>Community members are unaware how to report concerning behaviour.</w:t>
            </w:r>
          </w:p>
        </w:tc>
      </w:tr>
      <w:tr w:rsidR="00817EB5" w:rsidRPr="00F20FEC" w:rsidTr="00EC7CA3">
        <w:trPr>
          <w:cnfStyle w:val="000000100000" w:firstRow="0" w:lastRow="0" w:firstColumn="0" w:lastColumn="0" w:oddVBand="0" w:evenVBand="0" w:oddHBand="1" w:evenHBand="0"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2269" w:type="dxa"/>
          </w:tcPr>
          <w:p w:rsidR="002665F1" w:rsidRPr="00F20FEC" w:rsidRDefault="002665F1" w:rsidP="00101EA4">
            <w:pPr>
              <w:pStyle w:val="ListParagraph"/>
              <w:suppressAutoHyphens w:val="0"/>
              <w:spacing w:before="160" w:after="160" w:line="276" w:lineRule="auto"/>
              <w:ind w:left="360"/>
              <w:rPr>
                <w:rFonts w:asciiTheme="minorHAnsi" w:eastAsia="MS Mincho" w:hAnsiTheme="minorHAnsi" w:cs="MetaPlusBook-Roman"/>
                <w:b/>
                <w:color w:val="auto"/>
                <w:lang w:val="en-AU"/>
              </w:rPr>
            </w:pPr>
          </w:p>
        </w:tc>
        <w:tc>
          <w:tcPr>
            <w:tcW w:w="4394" w:type="dxa"/>
          </w:tcPr>
          <w:p w:rsidR="002665F1" w:rsidRPr="00F20FEC" w:rsidRDefault="002665F1" w:rsidP="002665F1">
            <w:pPr>
              <w:pStyle w:val="ListParagraph"/>
              <w:numPr>
                <w:ilvl w:val="0"/>
                <w:numId w:val="40"/>
              </w:numPr>
              <w:suppressAutoHyphens w:val="0"/>
              <w:spacing w:before="160"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b/>
                <w:color w:val="auto"/>
                <w:lang w:val="en-AU"/>
              </w:rPr>
            </w:pPr>
          </w:p>
          <w:p w:rsidR="002665F1" w:rsidRPr="00F20FEC" w:rsidRDefault="002665F1" w:rsidP="00101EA4">
            <w:pPr>
              <w:suppressAutoHyphens w:val="0"/>
              <w:spacing w:before="160"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b/>
                <w:color w:val="auto"/>
                <w:lang w:val="en-AU"/>
              </w:rPr>
            </w:pPr>
            <w:r w:rsidRPr="00F20FEC">
              <w:rPr>
                <w:rFonts w:asciiTheme="minorHAnsi" w:eastAsia="MS Mincho" w:hAnsiTheme="minorHAnsi" w:cs="Times New Roman"/>
                <w:color w:val="auto"/>
              </w:rPr>
              <w:t>The organisation provides child protection training for personnel, including downstream partners.</w:t>
            </w:r>
          </w:p>
        </w:tc>
        <w:tc>
          <w:tcPr>
            <w:tcW w:w="3969" w:type="dxa"/>
          </w:tcPr>
          <w:p w:rsidR="002665F1" w:rsidRPr="00F20FEC" w:rsidRDefault="002665F1" w:rsidP="002665F1">
            <w:pPr>
              <w:widowControl w:val="0"/>
              <w:numPr>
                <w:ilvl w:val="0"/>
                <w:numId w:val="39"/>
              </w:numPr>
              <w:tabs>
                <w:tab w:val="left" w:pos="283"/>
              </w:tabs>
              <w:suppressAutoHyphens w:val="0"/>
              <w:autoSpaceDE w:val="0"/>
              <w:autoSpaceDN w:val="0"/>
              <w:adjustRightInd w:val="0"/>
              <w:spacing w:before="57" w:after="57" w:line="240" w:lineRule="auto"/>
              <w:ind w:left="346"/>
              <w:textAlignment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rPr>
            </w:pPr>
            <w:r w:rsidRPr="00F20FEC">
              <w:rPr>
                <w:rFonts w:asciiTheme="minorHAnsi" w:eastAsia="MS Mincho" w:hAnsiTheme="minorHAnsi" w:cs="MetaPlusBook-Roman"/>
                <w:color w:val="auto"/>
              </w:rPr>
              <w:t>Training attendance records</w:t>
            </w:r>
          </w:p>
          <w:p w:rsidR="002665F1" w:rsidRPr="00F20FEC" w:rsidRDefault="002665F1" w:rsidP="002665F1">
            <w:pPr>
              <w:widowControl w:val="0"/>
              <w:numPr>
                <w:ilvl w:val="0"/>
                <w:numId w:val="39"/>
              </w:numPr>
              <w:suppressAutoHyphens w:val="0"/>
              <w:autoSpaceDE w:val="0"/>
              <w:autoSpaceDN w:val="0"/>
              <w:adjustRightInd w:val="0"/>
              <w:spacing w:before="57" w:after="57" w:line="240" w:lineRule="auto"/>
              <w:ind w:left="346"/>
              <w:textAlignment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rPr>
            </w:pPr>
            <w:r w:rsidRPr="00F20FEC">
              <w:rPr>
                <w:rFonts w:asciiTheme="minorHAnsi" w:eastAsia="MS Mincho" w:hAnsiTheme="minorHAnsi" w:cs="MetaPlusBook-Roman"/>
                <w:color w:val="auto"/>
              </w:rPr>
              <w:t>Training agendas and timeframes for training</w:t>
            </w:r>
          </w:p>
          <w:p w:rsidR="002665F1" w:rsidRPr="00F20FEC" w:rsidRDefault="002665F1" w:rsidP="002665F1">
            <w:pPr>
              <w:widowControl w:val="0"/>
              <w:numPr>
                <w:ilvl w:val="0"/>
                <w:numId w:val="39"/>
              </w:numPr>
              <w:tabs>
                <w:tab w:val="left" w:pos="283"/>
              </w:tabs>
              <w:suppressAutoHyphens w:val="0"/>
              <w:autoSpaceDE w:val="0"/>
              <w:autoSpaceDN w:val="0"/>
              <w:adjustRightInd w:val="0"/>
              <w:spacing w:before="57" w:after="57" w:line="240" w:lineRule="auto"/>
              <w:ind w:left="346"/>
              <w:textAlignment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rPr>
            </w:pPr>
            <w:r w:rsidRPr="00F20FEC">
              <w:rPr>
                <w:rFonts w:asciiTheme="minorHAnsi" w:eastAsia="MS Mincho" w:hAnsiTheme="minorHAnsi" w:cs="MetaPlusBook-Roman"/>
                <w:color w:val="auto"/>
              </w:rPr>
              <w:t>Materials used in training</w:t>
            </w:r>
          </w:p>
        </w:tc>
        <w:tc>
          <w:tcPr>
            <w:tcW w:w="2552" w:type="dxa"/>
          </w:tcPr>
          <w:p w:rsidR="002665F1" w:rsidRPr="00F20FEC" w:rsidRDefault="002665F1" w:rsidP="00101EA4">
            <w:pPr>
              <w:suppressAutoHyphens w:val="0"/>
              <w:spacing w:before="160" w:after="160" w:line="276" w:lineRule="auto"/>
              <w:ind w:left="61"/>
              <w:contextualSpacing/>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imes New Roman"/>
                <w:color w:val="auto"/>
                <w:lang w:val="en-AU"/>
              </w:rPr>
            </w:pPr>
            <w:r w:rsidRPr="00F20FEC">
              <w:rPr>
                <w:rFonts w:asciiTheme="minorHAnsi" w:eastAsia="MS Mincho" w:hAnsiTheme="minorHAnsi" w:cs="Times New Roman"/>
                <w:color w:val="auto"/>
                <w:lang w:val="en-AU"/>
              </w:rPr>
              <w:t>Personnel must be fully aware of their responsibilities to protect children and how to report concerns or allegations about child exploitation and abuse.</w:t>
            </w:r>
          </w:p>
        </w:tc>
        <w:tc>
          <w:tcPr>
            <w:tcW w:w="2452" w:type="dxa"/>
          </w:tcPr>
          <w:p w:rsidR="002665F1" w:rsidRPr="00F20FEC" w:rsidRDefault="002665F1" w:rsidP="00101EA4">
            <w:pPr>
              <w:suppressAutoHyphens w:val="0"/>
              <w:spacing w:before="160" w:after="160" w:line="276"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lang w:val="en-AU"/>
              </w:rPr>
            </w:pPr>
            <w:r w:rsidRPr="00F20FEC">
              <w:rPr>
                <w:rFonts w:asciiTheme="minorHAnsi" w:eastAsia="MS Mincho" w:hAnsiTheme="minorHAnsi" w:cs="MetaPlusBook-Roman"/>
                <w:color w:val="auto"/>
                <w:lang w:val="en-AU"/>
              </w:rPr>
              <w:t>Personnel are unaware of behaviour that would arouse concern.</w:t>
            </w:r>
          </w:p>
          <w:p w:rsidR="002665F1" w:rsidRPr="00F20FEC" w:rsidRDefault="002665F1" w:rsidP="00101EA4">
            <w:pPr>
              <w:suppressAutoHyphens w:val="0"/>
              <w:spacing w:before="160" w:after="160" w:line="276"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lang w:val="en-AU"/>
              </w:rPr>
            </w:pPr>
          </w:p>
          <w:p w:rsidR="002665F1" w:rsidRPr="00F20FEC" w:rsidRDefault="002665F1" w:rsidP="00101EA4">
            <w:pPr>
              <w:suppressAutoHyphens w:val="0"/>
              <w:spacing w:before="160" w:after="160" w:line="276"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lang w:val="en-AU"/>
              </w:rPr>
            </w:pPr>
            <w:r w:rsidRPr="00F20FEC">
              <w:rPr>
                <w:rFonts w:asciiTheme="minorHAnsi" w:eastAsia="MS Mincho" w:hAnsiTheme="minorHAnsi" w:cs="MetaPlusBook-Roman"/>
                <w:color w:val="auto"/>
                <w:lang w:val="en-AU"/>
              </w:rPr>
              <w:t>Personnel are unaware of how to build child protection practices into their work.</w:t>
            </w:r>
          </w:p>
          <w:p w:rsidR="002665F1" w:rsidRPr="00F20FEC" w:rsidRDefault="002665F1" w:rsidP="00101EA4">
            <w:pPr>
              <w:suppressAutoHyphens w:val="0"/>
              <w:spacing w:before="160" w:after="160" w:line="276"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lang w:val="en-AU"/>
              </w:rPr>
            </w:pPr>
          </w:p>
          <w:p w:rsidR="002665F1" w:rsidRPr="00F20FEC" w:rsidRDefault="002665F1" w:rsidP="00101EA4">
            <w:pPr>
              <w:suppressAutoHyphens w:val="0"/>
              <w:spacing w:before="160" w:after="160" w:line="276"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lang w:val="en-AU"/>
              </w:rPr>
            </w:pPr>
            <w:r w:rsidRPr="00F20FEC">
              <w:rPr>
                <w:rFonts w:asciiTheme="minorHAnsi" w:eastAsia="MS Mincho" w:hAnsiTheme="minorHAnsi" w:cs="MetaPlusBook-Roman"/>
                <w:color w:val="auto"/>
                <w:lang w:val="en-AU"/>
              </w:rPr>
              <w:t>Personnel do not know how to report concerning behaviour.</w:t>
            </w:r>
          </w:p>
        </w:tc>
      </w:tr>
      <w:tr w:rsidR="00817EB5" w:rsidRPr="00F20FEC" w:rsidTr="00EC7CA3">
        <w:trPr>
          <w:cnfStyle w:val="000000010000" w:firstRow="0" w:lastRow="0" w:firstColumn="0" w:lastColumn="0" w:oddVBand="0" w:evenVBand="0" w:oddHBand="0" w:evenHBand="1"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2269" w:type="dxa"/>
          </w:tcPr>
          <w:p w:rsidR="002665F1" w:rsidRPr="00F20FEC" w:rsidRDefault="002665F1" w:rsidP="00101EA4">
            <w:pPr>
              <w:pStyle w:val="ListParagraph"/>
              <w:suppressAutoHyphens w:val="0"/>
              <w:spacing w:before="160" w:after="160" w:line="276" w:lineRule="auto"/>
              <w:ind w:left="360"/>
              <w:rPr>
                <w:rFonts w:asciiTheme="minorHAnsi" w:eastAsia="MS Mincho" w:hAnsiTheme="minorHAnsi" w:cs="MetaPlusBook-Roman"/>
                <w:b/>
                <w:color w:val="auto"/>
                <w:lang w:val="en-AU"/>
              </w:rPr>
            </w:pPr>
          </w:p>
        </w:tc>
        <w:tc>
          <w:tcPr>
            <w:tcW w:w="4394" w:type="dxa"/>
          </w:tcPr>
          <w:p w:rsidR="002665F1" w:rsidRPr="00F20FEC" w:rsidRDefault="002665F1" w:rsidP="002665F1">
            <w:pPr>
              <w:pStyle w:val="ListParagraph"/>
              <w:numPr>
                <w:ilvl w:val="0"/>
                <w:numId w:val="40"/>
              </w:numPr>
              <w:suppressAutoHyphens w:val="0"/>
              <w:spacing w:before="160" w:after="160" w:line="276" w:lineRule="auto"/>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b/>
                <w:color w:val="auto"/>
                <w:lang w:val="en-AU"/>
              </w:rPr>
            </w:pPr>
          </w:p>
          <w:p w:rsidR="002665F1" w:rsidRPr="00F20FEC" w:rsidRDefault="002665F1" w:rsidP="00101EA4">
            <w:pPr>
              <w:suppressAutoHyphens w:val="0"/>
              <w:spacing w:before="160" w:after="160" w:line="276" w:lineRule="auto"/>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b/>
                <w:color w:val="auto"/>
                <w:lang w:val="en-AU"/>
              </w:rPr>
            </w:pPr>
            <w:r w:rsidRPr="00F20FEC">
              <w:rPr>
                <w:rFonts w:asciiTheme="minorHAnsi" w:eastAsia="MS Mincho" w:hAnsiTheme="minorHAnsi" w:cs="Times New Roman"/>
                <w:color w:val="auto"/>
              </w:rPr>
              <w:t>The organisation’s child protection policy includes a commitment to preventing a person from working with children if they pose an unacceptable risk to children.</w:t>
            </w:r>
          </w:p>
        </w:tc>
        <w:tc>
          <w:tcPr>
            <w:tcW w:w="3969" w:type="dxa"/>
          </w:tcPr>
          <w:p w:rsidR="002665F1" w:rsidRPr="00F20FEC" w:rsidRDefault="002665F1" w:rsidP="00C615D5">
            <w:pPr>
              <w:widowControl w:val="0"/>
              <w:numPr>
                <w:ilvl w:val="0"/>
                <w:numId w:val="39"/>
              </w:numPr>
              <w:tabs>
                <w:tab w:val="left" w:pos="283"/>
              </w:tabs>
              <w:suppressAutoHyphens w:val="0"/>
              <w:autoSpaceDE w:val="0"/>
              <w:autoSpaceDN w:val="0"/>
              <w:adjustRightInd w:val="0"/>
              <w:spacing w:before="57" w:after="57" w:line="240" w:lineRule="auto"/>
              <w:ind w:left="346"/>
              <w:textAlignment w:val="center"/>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color w:val="auto"/>
              </w:rPr>
            </w:pPr>
            <w:r w:rsidRPr="00F20FEC">
              <w:rPr>
                <w:rFonts w:asciiTheme="minorHAnsi" w:eastAsia="MS Mincho" w:hAnsiTheme="minorHAnsi" w:cs="Times New Roman"/>
                <w:color w:val="auto"/>
                <w:lang w:val="en-AU"/>
              </w:rPr>
              <w:t xml:space="preserve">Referenced in relevant documentation, including policies, contracts and human </w:t>
            </w:r>
            <w:r w:rsidR="00C615D5" w:rsidRPr="00F20FEC">
              <w:rPr>
                <w:rFonts w:asciiTheme="minorHAnsi" w:eastAsia="MS Mincho" w:hAnsiTheme="minorHAnsi" w:cs="Times New Roman"/>
                <w:color w:val="auto"/>
                <w:lang w:val="en-AU"/>
              </w:rPr>
              <w:t>r</w:t>
            </w:r>
            <w:r w:rsidRPr="00F20FEC">
              <w:rPr>
                <w:rFonts w:asciiTheme="minorHAnsi" w:eastAsia="MS Mincho" w:hAnsiTheme="minorHAnsi" w:cs="Times New Roman"/>
                <w:color w:val="auto"/>
                <w:lang w:val="en-AU"/>
              </w:rPr>
              <w:t>esource guidelines</w:t>
            </w:r>
          </w:p>
        </w:tc>
        <w:tc>
          <w:tcPr>
            <w:tcW w:w="2552" w:type="dxa"/>
          </w:tcPr>
          <w:p w:rsidR="002665F1" w:rsidRPr="00F20FEC" w:rsidRDefault="002665F1" w:rsidP="00101EA4">
            <w:pPr>
              <w:suppressAutoHyphens w:val="0"/>
              <w:spacing w:before="160" w:after="160" w:line="276" w:lineRule="auto"/>
              <w:ind w:left="61"/>
              <w:contextualSpacing/>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lang w:val="en-AU"/>
              </w:rPr>
            </w:pPr>
            <w:r w:rsidRPr="00F20FEC">
              <w:rPr>
                <w:rFonts w:asciiTheme="minorHAnsi" w:eastAsia="MS Mincho" w:hAnsiTheme="minorHAnsi" w:cs="Times New Roman"/>
                <w:color w:val="auto"/>
                <w:lang w:val="en-AU"/>
              </w:rPr>
              <w:t>The organisation, as an employer, must have clear grounds to determine whether a person is the most appropriate to work with children.</w:t>
            </w:r>
          </w:p>
        </w:tc>
        <w:tc>
          <w:tcPr>
            <w:tcW w:w="2452" w:type="dxa"/>
          </w:tcPr>
          <w:p w:rsidR="002665F1" w:rsidRPr="00F20FEC" w:rsidRDefault="002665F1" w:rsidP="00101EA4">
            <w:pPr>
              <w:suppressAutoHyphens w:val="0"/>
              <w:spacing w:before="160" w:after="160" w:line="276" w:lineRule="auto"/>
              <w:contextualSpacing/>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color w:val="auto"/>
                <w:lang w:val="en-AU"/>
              </w:rPr>
            </w:pPr>
            <w:r w:rsidRPr="00F20FEC">
              <w:rPr>
                <w:rFonts w:asciiTheme="minorHAnsi" w:eastAsia="MS Mincho" w:hAnsiTheme="minorHAnsi" w:cs="Times New Roman"/>
                <w:color w:val="auto"/>
              </w:rPr>
              <w:t>A lack of leadership and governance and the right culture undermine personnel efforts to implement a child protection environment.</w:t>
            </w:r>
          </w:p>
        </w:tc>
      </w:tr>
      <w:tr w:rsidR="00817EB5" w:rsidRPr="00F20FEC" w:rsidTr="00EC7CA3">
        <w:trPr>
          <w:cnfStyle w:val="000000100000" w:firstRow="0" w:lastRow="0" w:firstColumn="0" w:lastColumn="0" w:oddVBand="0" w:evenVBand="0" w:oddHBand="1" w:evenHBand="0"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2269" w:type="dxa"/>
          </w:tcPr>
          <w:p w:rsidR="002665F1" w:rsidRPr="00F20FEC" w:rsidRDefault="002665F1" w:rsidP="00101EA4">
            <w:pPr>
              <w:pStyle w:val="ListParagraph"/>
              <w:suppressAutoHyphens w:val="0"/>
              <w:spacing w:before="160" w:after="160" w:line="276" w:lineRule="auto"/>
              <w:ind w:left="360"/>
              <w:rPr>
                <w:rFonts w:asciiTheme="minorHAnsi" w:eastAsia="MS Mincho" w:hAnsiTheme="minorHAnsi" w:cs="MetaPlusBook-Roman"/>
                <w:b/>
                <w:color w:val="auto"/>
                <w:lang w:val="en-AU"/>
              </w:rPr>
            </w:pPr>
          </w:p>
        </w:tc>
        <w:tc>
          <w:tcPr>
            <w:tcW w:w="4394" w:type="dxa"/>
          </w:tcPr>
          <w:p w:rsidR="002665F1" w:rsidRPr="00F20FEC" w:rsidRDefault="002665F1" w:rsidP="002665F1">
            <w:pPr>
              <w:pStyle w:val="ListParagraph"/>
              <w:numPr>
                <w:ilvl w:val="0"/>
                <w:numId w:val="40"/>
              </w:numPr>
              <w:suppressAutoHyphens w:val="0"/>
              <w:spacing w:before="160"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b/>
                <w:color w:val="auto"/>
                <w:lang w:val="en-AU"/>
              </w:rPr>
            </w:pPr>
          </w:p>
          <w:p w:rsidR="002665F1" w:rsidRPr="00F20FEC" w:rsidRDefault="002665F1" w:rsidP="00101EA4">
            <w:pPr>
              <w:suppressAutoHyphens w:val="0"/>
              <w:spacing w:before="160"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b/>
                <w:color w:val="auto"/>
                <w:lang w:val="en-AU"/>
              </w:rPr>
            </w:pPr>
            <w:r w:rsidRPr="00F20FEC">
              <w:rPr>
                <w:rFonts w:asciiTheme="minorHAnsi" w:eastAsia="MS Mincho" w:hAnsiTheme="minorHAnsi" w:cs="MetaPlusBook-Roman"/>
                <w:color w:val="auto"/>
                <w:lang w:val="en-AU"/>
              </w:rPr>
              <w:t>The organisation’s child protection policy is subject to regular review, at least every five years or earlier if needed.</w:t>
            </w:r>
          </w:p>
        </w:tc>
        <w:tc>
          <w:tcPr>
            <w:tcW w:w="3969" w:type="dxa"/>
          </w:tcPr>
          <w:p w:rsidR="002665F1" w:rsidRPr="00F20FEC" w:rsidRDefault="002665F1" w:rsidP="002665F1">
            <w:pPr>
              <w:widowControl w:val="0"/>
              <w:numPr>
                <w:ilvl w:val="0"/>
                <w:numId w:val="39"/>
              </w:numPr>
              <w:tabs>
                <w:tab w:val="left" w:pos="283"/>
              </w:tabs>
              <w:suppressAutoHyphens w:val="0"/>
              <w:autoSpaceDE w:val="0"/>
              <w:autoSpaceDN w:val="0"/>
              <w:adjustRightInd w:val="0"/>
              <w:spacing w:before="57" w:after="57" w:line="240" w:lineRule="auto"/>
              <w:ind w:left="346"/>
              <w:textAlignment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imes New Roman"/>
                <w:color w:val="auto"/>
                <w:lang w:val="en-AU"/>
              </w:rPr>
            </w:pPr>
            <w:r w:rsidRPr="00F20FEC">
              <w:rPr>
                <w:rFonts w:asciiTheme="minorHAnsi" w:eastAsia="MS Mincho" w:hAnsiTheme="minorHAnsi" w:cs="Times New Roman"/>
                <w:color w:val="auto"/>
                <w:lang w:val="en-AU"/>
              </w:rPr>
              <w:t>Policy is subject to regular review in accordance to the policy commitment, or at least every five years</w:t>
            </w:r>
          </w:p>
          <w:p w:rsidR="002665F1" w:rsidRPr="00F20FEC" w:rsidRDefault="002665F1" w:rsidP="00101EA4">
            <w:pPr>
              <w:widowControl w:val="0"/>
              <w:tabs>
                <w:tab w:val="left" w:pos="283"/>
              </w:tabs>
              <w:suppressAutoHyphens w:val="0"/>
              <w:autoSpaceDE w:val="0"/>
              <w:autoSpaceDN w:val="0"/>
              <w:adjustRightInd w:val="0"/>
              <w:spacing w:before="57" w:after="57" w:line="240" w:lineRule="auto"/>
              <w:ind w:left="346"/>
              <w:textAlignment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imes New Roman"/>
                <w:color w:val="auto"/>
                <w:lang w:val="en-AU"/>
              </w:rPr>
            </w:pPr>
          </w:p>
        </w:tc>
        <w:tc>
          <w:tcPr>
            <w:tcW w:w="2552" w:type="dxa"/>
          </w:tcPr>
          <w:p w:rsidR="002665F1" w:rsidRPr="00F20FEC" w:rsidRDefault="002665F1" w:rsidP="00101EA4">
            <w:pPr>
              <w:suppressAutoHyphens w:val="0"/>
              <w:spacing w:before="160" w:after="160" w:line="276" w:lineRule="auto"/>
              <w:ind w:left="61"/>
              <w:contextualSpacing/>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imes New Roman"/>
                <w:color w:val="auto"/>
                <w:lang w:val="en-AU"/>
              </w:rPr>
            </w:pPr>
            <w:r w:rsidRPr="00F20FEC">
              <w:rPr>
                <w:rFonts w:asciiTheme="minorHAnsi" w:eastAsia="MS Mincho" w:hAnsiTheme="minorHAnsi" w:cs="Times New Roman"/>
                <w:color w:val="auto"/>
                <w:lang w:val="en-AU"/>
              </w:rPr>
              <w:t>Contexts change, particularly in the development sector. There must be a commitment to review and update the policy as required.</w:t>
            </w:r>
          </w:p>
        </w:tc>
        <w:tc>
          <w:tcPr>
            <w:tcW w:w="2452" w:type="dxa"/>
          </w:tcPr>
          <w:p w:rsidR="002665F1" w:rsidRPr="00F20FEC" w:rsidRDefault="002665F1" w:rsidP="00101EA4">
            <w:pPr>
              <w:suppressAutoHyphens w:val="0"/>
              <w:spacing w:before="160" w:after="160" w:line="276"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imes New Roman"/>
                <w:color w:val="auto"/>
              </w:rPr>
            </w:pPr>
            <w:r w:rsidRPr="00F20FEC">
              <w:rPr>
                <w:rFonts w:asciiTheme="minorHAnsi" w:eastAsia="MS Mincho" w:hAnsiTheme="minorHAnsi" w:cs="Times New Roman"/>
                <w:color w:val="auto"/>
              </w:rPr>
              <w:t>Lessons learned from previous incidents are not taken into account, increasing the likelihood that those risks will be repeated.</w:t>
            </w:r>
          </w:p>
        </w:tc>
      </w:tr>
      <w:tr w:rsidR="00817EB5" w:rsidRPr="00F20FEC" w:rsidTr="00EC7CA3">
        <w:trPr>
          <w:cnfStyle w:val="000000010000" w:firstRow="0" w:lastRow="0" w:firstColumn="0" w:lastColumn="0" w:oddVBand="0" w:evenVBand="0" w:oddHBand="0" w:evenHBand="1"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2269" w:type="dxa"/>
          </w:tcPr>
          <w:p w:rsidR="002665F1" w:rsidRPr="00F20FEC" w:rsidRDefault="002665F1" w:rsidP="00101EA4">
            <w:pPr>
              <w:suppressAutoHyphens w:val="0"/>
              <w:spacing w:before="160" w:after="160" w:line="276" w:lineRule="auto"/>
              <w:contextualSpacing/>
              <w:rPr>
                <w:rFonts w:asciiTheme="minorHAnsi" w:eastAsia="MS Mincho" w:hAnsiTheme="minorHAnsi" w:cs="MetaPlusBook-Roman"/>
                <w:b/>
                <w:color w:val="auto"/>
                <w:lang w:val="en-AU"/>
              </w:rPr>
            </w:pPr>
            <w:r w:rsidRPr="00F20FEC">
              <w:rPr>
                <w:rFonts w:asciiTheme="minorHAnsi" w:eastAsia="MS Mincho" w:hAnsiTheme="minorHAnsi" w:cs="MetaPlusBook-Roman"/>
                <w:b/>
                <w:color w:val="auto"/>
                <w:lang w:val="en-AU"/>
              </w:rPr>
              <w:lastRenderedPageBreak/>
              <w:t>Undertaking assessment and management of risk</w:t>
            </w:r>
          </w:p>
          <w:p w:rsidR="002665F1" w:rsidRPr="00F20FEC" w:rsidRDefault="002665F1" w:rsidP="00101EA4">
            <w:pPr>
              <w:pStyle w:val="ListParagraph"/>
              <w:suppressAutoHyphens w:val="0"/>
              <w:spacing w:before="160" w:after="160" w:line="276" w:lineRule="auto"/>
              <w:ind w:left="360"/>
              <w:rPr>
                <w:rFonts w:asciiTheme="minorHAnsi" w:eastAsia="MS Mincho" w:hAnsiTheme="minorHAnsi" w:cs="MetaPlusBook-Roman"/>
                <w:b/>
                <w:color w:val="auto"/>
                <w:lang w:val="en-AU"/>
              </w:rPr>
            </w:pPr>
          </w:p>
        </w:tc>
        <w:tc>
          <w:tcPr>
            <w:tcW w:w="4394" w:type="dxa"/>
          </w:tcPr>
          <w:p w:rsidR="002665F1" w:rsidRPr="00F20FEC" w:rsidRDefault="002665F1" w:rsidP="002665F1">
            <w:pPr>
              <w:pStyle w:val="ListParagraph"/>
              <w:numPr>
                <w:ilvl w:val="0"/>
                <w:numId w:val="40"/>
              </w:numPr>
              <w:suppressAutoHyphens w:val="0"/>
              <w:spacing w:before="160" w:after="160" w:line="276" w:lineRule="auto"/>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b/>
                <w:color w:val="auto"/>
                <w:lang w:val="en-AU"/>
              </w:rPr>
            </w:pPr>
          </w:p>
          <w:p w:rsidR="002665F1" w:rsidRPr="00F20FEC" w:rsidRDefault="002665F1" w:rsidP="00101EA4">
            <w:pPr>
              <w:suppressAutoHyphens w:val="0"/>
              <w:spacing w:before="160" w:after="160" w:line="276" w:lineRule="auto"/>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b/>
                <w:color w:val="auto"/>
                <w:lang w:val="en-AU"/>
              </w:rPr>
            </w:pPr>
            <w:r w:rsidRPr="00F20FEC">
              <w:rPr>
                <w:rFonts w:asciiTheme="minorHAnsi" w:eastAsia="MS Mincho" w:hAnsiTheme="minorHAnsi" w:cs="MetaPlusBook-Roman"/>
                <w:color w:val="auto"/>
                <w:lang w:val="en-AU"/>
              </w:rPr>
              <w:t>The organisation undertakes a risk assessment to reduce the risk of any child being harmed as a result of</w:t>
            </w:r>
            <w:r w:rsidRPr="00F20FEC">
              <w:rPr>
                <w:rFonts w:asciiTheme="minorHAnsi" w:hAnsiTheme="minorHAnsi"/>
                <w:strike/>
                <w:color w:val="auto"/>
                <w:lang w:val="en-AU"/>
              </w:rPr>
              <w:t xml:space="preserve"> </w:t>
            </w:r>
            <w:r w:rsidRPr="00F20FEC">
              <w:rPr>
                <w:rFonts w:asciiTheme="minorHAnsi" w:eastAsia="MS Mincho" w:hAnsiTheme="minorHAnsi" w:cs="MetaPlusBook-Roman"/>
                <w:color w:val="auto"/>
                <w:lang w:val="en-AU"/>
              </w:rPr>
              <w:t>operations or activities funded by DFAT. The assessment must identify risks, and document steps being taken to reduce or remove these risks.</w:t>
            </w:r>
          </w:p>
        </w:tc>
        <w:tc>
          <w:tcPr>
            <w:tcW w:w="3969" w:type="dxa"/>
          </w:tcPr>
          <w:p w:rsidR="002665F1" w:rsidRPr="00F20FEC" w:rsidRDefault="002665F1" w:rsidP="002665F1">
            <w:pPr>
              <w:widowControl w:val="0"/>
              <w:numPr>
                <w:ilvl w:val="0"/>
                <w:numId w:val="39"/>
              </w:numPr>
              <w:tabs>
                <w:tab w:val="left" w:pos="283"/>
              </w:tabs>
              <w:suppressAutoHyphens w:val="0"/>
              <w:autoSpaceDE w:val="0"/>
              <w:autoSpaceDN w:val="0"/>
              <w:adjustRightInd w:val="0"/>
              <w:spacing w:before="57" w:after="57" w:line="240" w:lineRule="auto"/>
              <w:ind w:left="346"/>
              <w:textAlignment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color w:val="auto"/>
                <w:lang w:val="en-AU"/>
              </w:rPr>
            </w:pPr>
            <w:r w:rsidRPr="00F20FEC">
              <w:rPr>
                <w:rFonts w:asciiTheme="minorHAnsi" w:eastAsia="MS Mincho" w:hAnsiTheme="minorHAnsi" w:cs="MetaPlusBook-Roman"/>
                <w:color w:val="auto"/>
              </w:rPr>
              <w:t>Risk plan</w:t>
            </w:r>
            <w:r w:rsidRPr="00F20FEC">
              <w:rPr>
                <w:rFonts w:asciiTheme="minorHAnsi" w:eastAsia="Times New Roman" w:hAnsiTheme="minorHAnsi" w:cs="Times New Roman"/>
                <w:color w:val="auto"/>
                <w:lang w:val="en-AU"/>
              </w:rPr>
              <w:t xml:space="preserve"> </w:t>
            </w:r>
            <w:r w:rsidRPr="00F20FEC">
              <w:rPr>
                <w:rFonts w:asciiTheme="minorHAnsi" w:eastAsia="MS Mincho" w:hAnsiTheme="minorHAnsi" w:cs="MetaPlusBook-Roman"/>
                <w:color w:val="auto"/>
              </w:rPr>
              <w:t>identifying activities and measures to reduce or remove the risk to children</w:t>
            </w:r>
          </w:p>
          <w:p w:rsidR="002665F1" w:rsidRPr="00F20FEC" w:rsidRDefault="002665F1" w:rsidP="002665F1">
            <w:pPr>
              <w:widowControl w:val="0"/>
              <w:numPr>
                <w:ilvl w:val="0"/>
                <w:numId w:val="39"/>
              </w:numPr>
              <w:tabs>
                <w:tab w:val="left" w:pos="283"/>
              </w:tabs>
              <w:suppressAutoHyphens w:val="0"/>
              <w:autoSpaceDE w:val="0"/>
              <w:autoSpaceDN w:val="0"/>
              <w:adjustRightInd w:val="0"/>
              <w:spacing w:before="57" w:after="57" w:line="240" w:lineRule="auto"/>
              <w:ind w:left="346"/>
              <w:textAlignment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color w:val="auto"/>
                <w:lang w:val="en-AU"/>
              </w:rPr>
            </w:pPr>
            <w:r w:rsidRPr="00F20FEC">
              <w:rPr>
                <w:rFonts w:asciiTheme="minorHAnsi" w:eastAsia="MS Mincho" w:hAnsiTheme="minorHAnsi" w:cs="MetaPlusBook-Roman"/>
                <w:color w:val="auto"/>
              </w:rPr>
              <w:t>Documentation that risk assessments are reviewed and updated regularly during the life of the activity</w:t>
            </w:r>
          </w:p>
          <w:p w:rsidR="002665F1" w:rsidRPr="00F20FEC" w:rsidRDefault="002665F1" w:rsidP="002665F1">
            <w:pPr>
              <w:widowControl w:val="0"/>
              <w:numPr>
                <w:ilvl w:val="0"/>
                <w:numId w:val="39"/>
              </w:numPr>
              <w:tabs>
                <w:tab w:val="left" w:pos="283"/>
              </w:tabs>
              <w:suppressAutoHyphens w:val="0"/>
              <w:autoSpaceDE w:val="0"/>
              <w:autoSpaceDN w:val="0"/>
              <w:adjustRightInd w:val="0"/>
              <w:spacing w:before="57" w:after="57" w:line="240" w:lineRule="auto"/>
              <w:ind w:left="346"/>
              <w:textAlignment w:val="center"/>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color w:val="auto"/>
              </w:rPr>
            </w:pPr>
            <w:r w:rsidRPr="00F20FEC">
              <w:rPr>
                <w:rFonts w:asciiTheme="minorHAnsi" w:eastAsia="MS Mincho" w:hAnsiTheme="minorHAnsi" w:cs="MetaPlusBook-Roman"/>
                <w:color w:val="auto"/>
              </w:rPr>
              <w:t>Evidence of adaption to local context (when a different approach to standard risk controls is required)</w:t>
            </w:r>
          </w:p>
          <w:p w:rsidR="002665F1" w:rsidRPr="00F20FEC" w:rsidRDefault="002665F1" w:rsidP="00101EA4">
            <w:pPr>
              <w:widowControl w:val="0"/>
              <w:tabs>
                <w:tab w:val="left" w:pos="283"/>
              </w:tabs>
              <w:suppressAutoHyphens w:val="0"/>
              <w:autoSpaceDE w:val="0"/>
              <w:autoSpaceDN w:val="0"/>
              <w:adjustRightInd w:val="0"/>
              <w:spacing w:before="57" w:after="57" w:line="240" w:lineRule="auto"/>
              <w:ind w:left="346"/>
              <w:textAlignment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color w:val="auto"/>
                <w:lang w:val="en-AU"/>
              </w:rPr>
            </w:pPr>
          </w:p>
        </w:tc>
        <w:tc>
          <w:tcPr>
            <w:tcW w:w="2552" w:type="dxa"/>
          </w:tcPr>
          <w:p w:rsidR="002665F1" w:rsidRPr="00F20FEC" w:rsidRDefault="002665F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color w:val="auto"/>
                <w:lang w:val="en-AU"/>
              </w:rPr>
            </w:pPr>
            <w:r w:rsidRPr="00F20FEC">
              <w:rPr>
                <w:rFonts w:asciiTheme="minorHAnsi" w:eastAsia="MS Mincho" w:hAnsiTheme="minorHAnsi" w:cs="Times New Roman"/>
                <w:color w:val="auto"/>
                <w:lang w:val="en-AU"/>
              </w:rPr>
              <w:t>Some activities are higher risk than others. This may be due to the nature of the activity or the location. For example, working with children with disability or in an emergency situation</w:t>
            </w:r>
            <w:r w:rsidRPr="00F20FEC">
              <w:rPr>
                <w:rFonts w:asciiTheme="minorHAnsi" w:eastAsia="Times New Roman" w:hAnsiTheme="minorHAnsi" w:cs="Times New Roman"/>
                <w:color w:val="auto"/>
                <w:lang w:val="en-AU"/>
              </w:rPr>
              <w:t xml:space="preserve"> involve higher risks.</w:t>
            </w:r>
          </w:p>
        </w:tc>
        <w:tc>
          <w:tcPr>
            <w:tcW w:w="2452" w:type="dxa"/>
          </w:tcPr>
          <w:p w:rsidR="002665F1" w:rsidRPr="00F20FEC" w:rsidRDefault="002665F1" w:rsidP="00101EA4">
            <w:pPr>
              <w:suppressAutoHyphens w:val="0"/>
              <w:spacing w:before="160" w:after="160" w:line="276" w:lineRule="auto"/>
              <w:contextualSpacing/>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color w:val="auto"/>
                <w:lang w:val="en-AU"/>
              </w:rPr>
            </w:pPr>
            <w:r w:rsidRPr="00F20FEC">
              <w:rPr>
                <w:rFonts w:asciiTheme="minorHAnsi" w:eastAsia="MS Mincho" w:hAnsiTheme="minorHAnsi" w:cs="MetaPlusBook-Roman"/>
                <w:color w:val="auto"/>
                <w:lang w:val="en-AU"/>
              </w:rPr>
              <w:t xml:space="preserve">Risks to children are missed during activity design and implementation. </w:t>
            </w:r>
          </w:p>
        </w:tc>
      </w:tr>
      <w:tr w:rsidR="0081660C" w:rsidRPr="00F20FEC" w:rsidTr="00EC7CA3">
        <w:trPr>
          <w:cnfStyle w:val="000000100000" w:firstRow="0" w:lastRow="0" w:firstColumn="0" w:lastColumn="0" w:oddVBand="0" w:evenVBand="0" w:oddHBand="1" w:evenHBand="0"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2269" w:type="dxa"/>
          </w:tcPr>
          <w:p w:rsidR="002665F1" w:rsidRPr="00F20FEC" w:rsidRDefault="002665F1" w:rsidP="00101EA4">
            <w:pPr>
              <w:suppressAutoHyphens w:val="0"/>
              <w:spacing w:before="160" w:after="160" w:line="276" w:lineRule="auto"/>
              <w:rPr>
                <w:rFonts w:asciiTheme="minorHAnsi" w:eastAsia="MS Mincho" w:hAnsiTheme="minorHAnsi" w:cs="MetaPlusBook-Roman"/>
                <w:b/>
                <w:color w:val="auto"/>
                <w:lang w:val="en-AU"/>
              </w:rPr>
            </w:pPr>
            <w:r w:rsidRPr="00F20FEC">
              <w:rPr>
                <w:rFonts w:asciiTheme="minorHAnsi" w:eastAsia="MS Mincho" w:hAnsiTheme="minorHAnsi" w:cs="MetaPlusBook-Roman"/>
                <w:b/>
                <w:color w:val="auto"/>
                <w:lang w:val="en-AU"/>
              </w:rPr>
              <w:t>Recruitment and screening, and employment practices in place</w:t>
            </w:r>
          </w:p>
        </w:tc>
        <w:tc>
          <w:tcPr>
            <w:tcW w:w="4394" w:type="dxa"/>
          </w:tcPr>
          <w:p w:rsidR="002665F1" w:rsidRPr="00F20FEC" w:rsidRDefault="002665F1" w:rsidP="002665F1">
            <w:pPr>
              <w:pStyle w:val="ListParagraph"/>
              <w:numPr>
                <w:ilvl w:val="0"/>
                <w:numId w:val="40"/>
              </w:numPr>
              <w:suppressAutoHyphens w:val="0"/>
              <w:spacing w:before="160"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b/>
                <w:color w:val="auto"/>
                <w:lang w:val="en-AU"/>
              </w:rPr>
            </w:pPr>
          </w:p>
          <w:p w:rsidR="002665F1" w:rsidRPr="00F20FEC" w:rsidRDefault="002665F1" w:rsidP="00101EA4">
            <w:pPr>
              <w:suppressAutoHyphens w:val="0"/>
              <w:spacing w:before="160"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lang w:val="en-AU"/>
              </w:rPr>
            </w:pPr>
            <w:r w:rsidRPr="00F20FEC">
              <w:rPr>
                <w:rFonts w:asciiTheme="minorHAnsi" w:eastAsia="MS Mincho" w:hAnsiTheme="minorHAnsi" w:cs="MetaPlusBook-Roman"/>
                <w:color w:val="auto"/>
                <w:lang w:val="en-AU"/>
              </w:rPr>
              <w:t>The organisation’s employment contracts contain provisions for suspension or transfer to other duties of any employee who is under investigation and provisions to dismiss any employee after an investigation.</w:t>
            </w:r>
          </w:p>
          <w:p w:rsidR="0081660C" w:rsidRPr="00F20FEC" w:rsidRDefault="0081660C" w:rsidP="00101EA4">
            <w:pPr>
              <w:suppressAutoHyphens w:val="0"/>
              <w:spacing w:before="160"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b/>
                <w:color w:val="auto"/>
                <w:lang w:val="en-AU"/>
              </w:rPr>
            </w:pPr>
          </w:p>
          <w:p w:rsidR="0081660C" w:rsidRPr="00F20FEC" w:rsidRDefault="0081660C" w:rsidP="00101EA4">
            <w:pPr>
              <w:suppressAutoHyphens w:val="0"/>
              <w:spacing w:before="160"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b/>
                <w:color w:val="auto"/>
                <w:lang w:val="en-AU"/>
              </w:rPr>
            </w:pPr>
          </w:p>
          <w:p w:rsidR="0081660C" w:rsidRPr="00F20FEC" w:rsidRDefault="0081660C" w:rsidP="00101EA4">
            <w:pPr>
              <w:suppressAutoHyphens w:val="0"/>
              <w:spacing w:before="160"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b/>
                <w:color w:val="auto"/>
                <w:lang w:val="en-AU"/>
              </w:rPr>
            </w:pPr>
          </w:p>
          <w:p w:rsidR="00EE4894" w:rsidRPr="00F20FEC" w:rsidRDefault="00EE4894" w:rsidP="00101EA4">
            <w:pPr>
              <w:suppressAutoHyphens w:val="0"/>
              <w:spacing w:before="160"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b/>
                <w:color w:val="auto"/>
                <w:lang w:val="en-AU"/>
              </w:rPr>
            </w:pPr>
          </w:p>
          <w:p w:rsidR="0081660C" w:rsidRPr="00F20FEC" w:rsidRDefault="0081660C" w:rsidP="00101EA4">
            <w:pPr>
              <w:suppressAutoHyphens w:val="0"/>
              <w:spacing w:before="160"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b/>
                <w:color w:val="auto"/>
                <w:lang w:val="en-AU"/>
              </w:rPr>
            </w:pPr>
          </w:p>
        </w:tc>
        <w:tc>
          <w:tcPr>
            <w:tcW w:w="3969" w:type="dxa"/>
          </w:tcPr>
          <w:p w:rsidR="002665F1" w:rsidRPr="00F20FEC" w:rsidRDefault="002665F1" w:rsidP="002665F1">
            <w:pPr>
              <w:widowControl w:val="0"/>
              <w:numPr>
                <w:ilvl w:val="0"/>
                <w:numId w:val="39"/>
              </w:numPr>
              <w:tabs>
                <w:tab w:val="left" w:pos="283"/>
              </w:tabs>
              <w:suppressAutoHyphens w:val="0"/>
              <w:autoSpaceDE w:val="0"/>
              <w:autoSpaceDN w:val="0"/>
              <w:adjustRightInd w:val="0"/>
              <w:spacing w:before="57" w:after="57" w:line="240" w:lineRule="auto"/>
              <w:ind w:left="346"/>
              <w:textAlignment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rPr>
            </w:pPr>
            <w:r w:rsidRPr="00F20FEC">
              <w:rPr>
                <w:rFonts w:asciiTheme="minorHAnsi" w:eastAsia="MS Mincho" w:hAnsiTheme="minorHAnsi" w:cs="MetaPlusBook-Roman"/>
                <w:color w:val="auto"/>
              </w:rPr>
              <w:t>Employment contracts for personnel/consultants contain appropriate provisions</w:t>
            </w:r>
          </w:p>
        </w:tc>
        <w:tc>
          <w:tcPr>
            <w:tcW w:w="2552" w:type="dxa"/>
          </w:tcPr>
          <w:p w:rsidR="002665F1" w:rsidRPr="00F20FEC" w:rsidRDefault="002665F1" w:rsidP="00101EA4">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imes New Roman"/>
                <w:color w:val="auto"/>
                <w:lang w:val="en-AU"/>
              </w:rPr>
            </w:pPr>
            <w:r w:rsidRPr="00F20FEC">
              <w:rPr>
                <w:rFonts w:asciiTheme="minorHAnsi" w:eastAsia="MS Mincho" w:hAnsiTheme="minorHAnsi" w:cs="MetaPlusBook-Roman"/>
                <w:color w:val="auto"/>
              </w:rPr>
              <w:t>Robust recruitment, screening and employment practices reinforce the importance of the organisation’s child protection policy to personnel.</w:t>
            </w:r>
          </w:p>
        </w:tc>
        <w:tc>
          <w:tcPr>
            <w:tcW w:w="2452" w:type="dxa"/>
          </w:tcPr>
          <w:p w:rsidR="002665F1" w:rsidRPr="00F20FEC" w:rsidRDefault="002665F1" w:rsidP="00101EA4">
            <w:pPr>
              <w:suppressAutoHyphens w:val="0"/>
              <w:spacing w:before="160" w:after="160" w:line="276"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lang w:val="en-AU"/>
              </w:rPr>
            </w:pPr>
            <w:r w:rsidRPr="00F20FEC">
              <w:rPr>
                <w:rFonts w:asciiTheme="minorHAnsi" w:eastAsia="MS Mincho" w:hAnsiTheme="minorHAnsi" w:cs="MetaPlusBook-Roman"/>
                <w:color w:val="auto"/>
                <w:lang w:val="en-AU"/>
              </w:rPr>
              <w:t>Personnel that pose unacceptable risks to children are unable to be removed (suspended, transferred or terminated) without a criminal conviction.</w:t>
            </w:r>
          </w:p>
        </w:tc>
      </w:tr>
      <w:tr w:rsidR="0081660C" w:rsidRPr="00F20FEC" w:rsidTr="00EC7CA3">
        <w:trPr>
          <w:cnfStyle w:val="000000010000" w:firstRow="0" w:lastRow="0" w:firstColumn="0" w:lastColumn="0" w:oddVBand="0" w:evenVBand="0" w:oddHBand="0" w:evenHBand="1"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2269" w:type="dxa"/>
          </w:tcPr>
          <w:p w:rsidR="002665F1" w:rsidRPr="00F20FEC" w:rsidRDefault="002665F1" w:rsidP="00101EA4">
            <w:pPr>
              <w:suppressAutoHyphens w:val="0"/>
              <w:spacing w:before="0" w:after="0" w:line="240" w:lineRule="auto"/>
              <w:rPr>
                <w:rFonts w:asciiTheme="minorHAnsi" w:eastAsia="MS Mincho" w:hAnsiTheme="minorHAnsi" w:cs="Times New Roman"/>
                <w:color w:val="auto"/>
                <w:lang w:val="en-AU"/>
              </w:rPr>
            </w:pPr>
          </w:p>
        </w:tc>
        <w:tc>
          <w:tcPr>
            <w:tcW w:w="4394" w:type="dxa"/>
          </w:tcPr>
          <w:p w:rsidR="002665F1" w:rsidRPr="00F20FEC" w:rsidRDefault="002665F1" w:rsidP="002665F1">
            <w:pPr>
              <w:pStyle w:val="ListParagraph"/>
              <w:numPr>
                <w:ilvl w:val="0"/>
                <w:numId w:val="40"/>
              </w:num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lang w:val="en-AU"/>
              </w:rPr>
            </w:pPr>
          </w:p>
          <w:p w:rsidR="002665F1" w:rsidRPr="00F20FEC" w:rsidRDefault="002665F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b/>
                <w:color w:val="auto"/>
                <w:lang w:val="en-AU"/>
              </w:rPr>
            </w:pPr>
            <w:r w:rsidRPr="00F20FEC">
              <w:rPr>
                <w:rFonts w:asciiTheme="minorHAnsi" w:eastAsia="MS Mincho" w:hAnsiTheme="minorHAnsi" w:cs="Times New Roman"/>
                <w:b/>
                <w:color w:val="auto"/>
                <w:lang w:val="en-AU"/>
              </w:rPr>
              <w:t>Contact with children positions</w:t>
            </w:r>
          </w:p>
          <w:p w:rsidR="002665F1" w:rsidRPr="00F20FEC" w:rsidRDefault="002665F1" w:rsidP="00101EA4">
            <w:pPr>
              <w:suppressAutoHyphens w:val="0"/>
              <w:spacing w:before="160" w:after="160" w:line="276" w:lineRule="auto"/>
              <w:contextualSpacing/>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lang w:val="en-AU"/>
              </w:rPr>
            </w:pPr>
            <w:r w:rsidRPr="00F20FEC">
              <w:rPr>
                <w:rFonts w:asciiTheme="minorHAnsi" w:eastAsia="MS Mincho" w:hAnsiTheme="minorHAnsi" w:cs="Times New Roman"/>
                <w:color w:val="auto"/>
                <w:lang w:val="en-AU"/>
              </w:rPr>
              <w:lastRenderedPageBreak/>
              <w:t>The organisation has robust recruitment screening processes for all personnel in contact with children. These recruitment procedures include:</w:t>
            </w:r>
          </w:p>
          <w:p w:rsidR="002665F1" w:rsidRPr="00F20FEC" w:rsidRDefault="002665F1" w:rsidP="002665F1">
            <w:pPr>
              <w:numPr>
                <w:ilvl w:val="0"/>
                <w:numId w:val="41"/>
              </w:numPr>
              <w:suppressAutoHyphens w:val="0"/>
              <w:spacing w:before="160" w:after="160" w:line="276" w:lineRule="auto"/>
              <w:contextualSpacing/>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lang w:val="en-AU"/>
              </w:rPr>
            </w:pPr>
            <w:r w:rsidRPr="00F20FEC">
              <w:rPr>
                <w:rFonts w:asciiTheme="minorHAnsi" w:eastAsia="MS Mincho" w:hAnsiTheme="minorHAnsi" w:cs="Times New Roman"/>
                <w:color w:val="auto"/>
                <w:lang w:val="en-AU"/>
              </w:rPr>
              <w:t>criminal record checks before engagement</w:t>
            </w:r>
          </w:p>
          <w:p w:rsidR="002665F1" w:rsidRPr="00F20FEC" w:rsidRDefault="002665F1" w:rsidP="002665F1">
            <w:pPr>
              <w:numPr>
                <w:ilvl w:val="0"/>
                <w:numId w:val="41"/>
              </w:numPr>
              <w:suppressAutoHyphens w:val="0"/>
              <w:spacing w:before="160" w:after="160" w:line="276" w:lineRule="auto"/>
              <w:contextualSpacing/>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lang w:val="en-AU"/>
              </w:rPr>
            </w:pPr>
            <w:r w:rsidRPr="00F20FEC">
              <w:rPr>
                <w:rFonts w:asciiTheme="minorHAnsi" w:eastAsia="MS Mincho" w:hAnsiTheme="minorHAnsi" w:cs="Times New Roman"/>
                <w:color w:val="auto"/>
                <w:lang w:val="en-AU"/>
              </w:rPr>
              <w:t>verbal referee checks</w:t>
            </w:r>
          </w:p>
          <w:p w:rsidR="002665F1" w:rsidRPr="00F20FEC" w:rsidRDefault="002665F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b/>
                <w:color w:val="auto"/>
                <w:lang w:val="en-AU"/>
              </w:rPr>
            </w:pPr>
            <w:r w:rsidRPr="00F20FEC">
              <w:rPr>
                <w:rFonts w:asciiTheme="minorHAnsi" w:eastAsia="MS Mincho" w:hAnsiTheme="minorHAnsi" w:cs="Times New Roman"/>
                <w:b/>
                <w:color w:val="auto"/>
                <w:lang w:val="en-AU"/>
              </w:rPr>
              <w:t>Working with children positions</w:t>
            </w:r>
          </w:p>
          <w:p w:rsidR="002665F1" w:rsidRPr="00F20FEC" w:rsidRDefault="002665F1" w:rsidP="00101EA4">
            <w:pPr>
              <w:suppressAutoHyphens w:val="0"/>
              <w:spacing w:before="160" w:after="160" w:line="276" w:lineRule="auto"/>
              <w:ind w:left="142"/>
              <w:contextualSpacing/>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lang w:val="en-AU"/>
              </w:rPr>
            </w:pPr>
            <w:r w:rsidRPr="00F20FEC">
              <w:rPr>
                <w:rFonts w:asciiTheme="minorHAnsi" w:eastAsia="MS Mincho" w:hAnsiTheme="minorHAnsi" w:cs="Times New Roman"/>
                <w:color w:val="auto"/>
                <w:lang w:val="en-AU"/>
              </w:rPr>
              <w:t>Additional</w:t>
            </w:r>
            <w:r w:rsidRPr="00F20FEC">
              <w:rPr>
                <w:rFonts w:asciiTheme="minorHAnsi" w:eastAsia="Times New Roman" w:hAnsiTheme="minorHAnsi" w:cs="Calibri"/>
                <w:color w:val="auto"/>
                <w:lang w:val="en-AU"/>
              </w:rPr>
              <w:t xml:space="preserve"> screening measures (such as </w:t>
            </w:r>
            <w:r w:rsidRPr="00F20FEC">
              <w:rPr>
                <w:rFonts w:asciiTheme="minorHAnsi" w:eastAsia="MS Mincho" w:hAnsiTheme="minorHAnsi" w:cs="Times New Roman"/>
                <w:color w:val="auto"/>
                <w:lang w:val="en-AU"/>
              </w:rPr>
              <w:t>interview plans that incorporate behavioural-based interview questions) must be used when candidates are applying for positions that involve working with children.</w:t>
            </w:r>
          </w:p>
          <w:p w:rsidR="002665F1" w:rsidRPr="00F20FEC" w:rsidRDefault="002665F1" w:rsidP="00101EA4">
            <w:pPr>
              <w:suppressAutoHyphens w:val="0"/>
              <w:spacing w:before="160" w:after="160" w:line="276" w:lineRule="auto"/>
              <w:ind w:left="142"/>
              <w:contextualSpacing/>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b/>
                <w:color w:val="auto"/>
                <w:lang w:val="en-AU"/>
              </w:rPr>
            </w:pPr>
          </w:p>
        </w:tc>
        <w:tc>
          <w:tcPr>
            <w:tcW w:w="3969" w:type="dxa"/>
          </w:tcPr>
          <w:p w:rsidR="002665F1" w:rsidRPr="00F20FEC" w:rsidRDefault="002665F1" w:rsidP="00EC7CA3">
            <w:pPr>
              <w:widowControl w:val="0"/>
              <w:numPr>
                <w:ilvl w:val="0"/>
                <w:numId w:val="39"/>
              </w:numPr>
              <w:tabs>
                <w:tab w:val="left" w:pos="283"/>
                <w:tab w:val="left" w:pos="1200"/>
              </w:tabs>
              <w:suppressAutoHyphens w:val="0"/>
              <w:autoSpaceDE w:val="0"/>
              <w:autoSpaceDN w:val="0"/>
              <w:adjustRightInd w:val="0"/>
              <w:spacing w:before="57" w:after="57" w:line="240" w:lineRule="auto"/>
              <w:ind w:left="346"/>
              <w:textAlignment w:val="center"/>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color w:val="auto"/>
              </w:rPr>
            </w:pPr>
            <w:r w:rsidRPr="00F20FEC">
              <w:rPr>
                <w:rFonts w:asciiTheme="minorHAnsi" w:eastAsia="MS Mincho" w:hAnsiTheme="minorHAnsi" w:cs="MetaPlusBook-Roman"/>
                <w:color w:val="auto"/>
              </w:rPr>
              <w:lastRenderedPageBreak/>
              <w:t>Documented criminal record checks for personnel in contact with children</w:t>
            </w:r>
          </w:p>
          <w:p w:rsidR="002665F1" w:rsidRPr="00F20FEC" w:rsidRDefault="002665F1" w:rsidP="00EC7CA3">
            <w:pPr>
              <w:widowControl w:val="0"/>
              <w:numPr>
                <w:ilvl w:val="0"/>
                <w:numId w:val="39"/>
              </w:numPr>
              <w:tabs>
                <w:tab w:val="left" w:pos="283"/>
                <w:tab w:val="left" w:pos="1200"/>
              </w:tabs>
              <w:suppressAutoHyphens w:val="0"/>
              <w:autoSpaceDE w:val="0"/>
              <w:autoSpaceDN w:val="0"/>
              <w:adjustRightInd w:val="0"/>
              <w:spacing w:before="57" w:after="57" w:line="240" w:lineRule="auto"/>
              <w:ind w:left="346"/>
              <w:textAlignment w:val="center"/>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color w:val="auto"/>
              </w:rPr>
            </w:pPr>
            <w:r w:rsidRPr="00F20FEC">
              <w:rPr>
                <w:rFonts w:asciiTheme="minorHAnsi" w:eastAsia="MS Mincho" w:hAnsiTheme="minorHAnsi" w:cs="MetaPlusBook-Roman"/>
                <w:color w:val="auto"/>
              </w:rPr>
              <w:lastRenderedPageBreak/>
              <w:t>Documented verbal referee checks</w:t>
            </w:r>
          </w:p>
          <w:p w:rsidR="002665F1" w:rsidRPr="00F20FEC" w:rsidRDefault="002665F1" w:rsidP="00EC7CA3">
            <w:pPr>
              <w:widowControl w:val="0"/>
              <w:numPr>
                <w:ilvl w:val="0"/>
                <w:numId w:val="39"/>
              </w:numPr>
              <w:tabs>
                <w:tab w:val="left" w:pos="283"/>
                <w:tab w:val="left" w:pos="1200"/>
              </w:tabs>
              <w:suppressAutoHyphens w:val="0"/>
              <w:autoSpaceDE w:val="0"/>
              <w:autoSpaceDN w:val="0"/>
              <w:adjustRightInd w:val="0"/>
              <w:spacing w:before="57" w:after="57" w:line="240" w:lineRule="auto"/>
              <w:ind w:left="346"/>
              <w:textAlignment w:val="center"/>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color w:val="auto"/>
              </w:rPr>
            </w:pPr>
            <w:r w:rsidRPr="00F20FEC">
              <w:rPr>
                <w:rFonts w:asciiTheme="minorHAnsi" w:eastAsia="MS Mincho" w:hAnsiTheme="minorHAnsi" w:cs="MetaPlusBook-Roman"/>
                <w:color w:val="auto"/>
              </w:rPr>
              <w:t>Documented request for an applicant to disclose whether they have been charged with child exploitation offences, and their response</w:t>
            </w:r>
          </w:p>
          <w:p w:rsidR="002665F1" w:rsidRPr="00F20FEC" w:rsidRDefault="002665F1" w:rsidP="00EC7CA3">
            <w:pPr>
              <w:widowControl w:val="0"/>
              <w:numPr>
                <w:ilvl w:val="0"/>
                <w:numId w:val="39"/>
              </w:numPr>
              <w:tabs>
                <w:tab w:val="left" w:pos="283"/>
                <w:tab w:val="left" w:pos="1200"/>
              </w:tabs>
              <w:suppressAutoHyphens w:val="0"/>
              <w:autoSpaceDE w:val="0"/>
              <w:autoSpaceDN w:val="0"/>
              <w:adjustRightInd w:val="0"/>
              <w:spacing w:before="57" w:after="57" w:line="240" w:lineRule="auto"/>
              <w:ind w:left="346"/>
              <w:textAlignment w:val="center"/>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color w:val="auto"/>
              </w:rPr>
            </w:pPr>
            <w:r w:rsidRPr="00F20FEC">
              <w:rPr>
                <w:rFonts w:asciiTheme="minorHAnsi" w:eastAsia="MS Mincho" w:hAnsiTheme="minorHAnsi" w:cs="MetaPlusBook-Roman"/>
                <w:color w:val="auto"/>
              </w:rPr>
              <w:t>Interview plans incorporating behavioural-based interview questions that are specific to positions that involve working with children</w:t>
            </w:r>
          </w:p>
          <w:p w:rsidR="002665F1" w:rsidRPr="00F20FEC" w:rsidRDefault="002665F1" w:rsidP="00EC7CA3">
            <w:pPr>
              <w:widowControl w:val="0"/>
              <w:numPr>
                <w:ilvl w:val="0"/>
                <w:numId w:val="39"/>
              </w:numPr>
              <w:tabs>
                <w:tab w:val="left" w:pos="283"/>
                <w:tab w:val="left" w:pos="1200"/>
              </w:tabs>
              <w:suppressAutoHyphens w:val="0"/>
              <w:autoSpaceDE w:val="0"/>
              <w:autoSpaceDN w:val="0"/>
              <w:adjustRightInd w:val="0"/>
              <w:spacing w:before="57" w:after="57" w:line="240" w:lineRule="auto"/>
              <w:ind w:left="346"/>
              <w:textAlignment w:val="center"/>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color w:val="auto"/>
              </w:rPr>
            </w:pPr>
            <w:r w:rsidRPr="00F20FEC">
              <w:rPr>
                <w:rFonts w:asciiTheme="minorHAnsi" w:eastAsia="MS Mincho" w:hAnsiTheme="minorHAnsi" w:cs="MetaPlusBook-Roman"/>
                <w:color w:val="auto"/>
              </w:rPr>
              <w:t>Review checks when personnel have a change in circumstances</w:t>
            </w:r>
          </w:p>
          <w:p w:rsidR="002665F1" w:rsidRPr="00F20FEC" w:rsidRDefault="002665F1" w:rsidP="00EC7CA3">
            <w:pPr>
              <w:widowControl w:val="0"/>
              <w:numPr>
                <w:ilvl w:val="0"/>
                <w:numId w:val="39"/>
              </w:numPr>
              <w:tabs>
                <w:tab w:val="left" w:pos="283"/>
                <w:tab w:val="left" w:pos="1200"/>
              </w:tabs>
              <w:suppressAutoHyphens w:val="0"/>
              <w:autoSpaceDE w:val="0"/>
              <w:autoSpaceDN w:val="0"/>
              <w:adjustRightInd w:val="0"/>
              <w:spacing w:before="57" w:after="57" w:line="240" w:lineRule="auto"/>
              <w:ind w:left="346"/>
              <w:textAlignment w:val="center"/>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lang w:val="en-AU"/>
              </w:rPr>
            </w:pPr>
            <w:r w:rsidRPr="00F20FEC">
              <w:rPr>
                <w:rFonts w:asciiTheme="minorHAnsi" w:eastAsia="MS Mincho" w:hAnsiTheme="minorHAnsi" w:cs="MetaPlusBook-Roman"/>
                <w:color w:val="auto"/>
              </w:rPr>
              <w:t>In limited circumstances it may prove impossible to obtain a reliable criminal record check. A statutory declaration, or local legal equivalent, outlining efforts made to obtain a foreign police check, and disclosing any charges and spent convictions related to child exploitation, may be accepted instead</w:t>
            </w:r>
          </w:p>
          <w:p w:rsidR="002665F1" w:rsidRPr="00F20FEC" w:rsidRDefault="002665F1" w:rsidP="00EC7CA3">
            <w:pPr>
              <w:widowControl w:val="0"/>
              <w:numPr>
                <w:ilvl w:val="0"/>
                <w:numId w:val="39"/>
              </w:numPr>
              <w:tabs>
                <w:tab w:val="left" w:pos="283"/>
                <w:tab w:val="left" w:pos="1200"/>
              </w:tabs>
              <w:suppressAutoHyphens w:val="0"/>
              <w:autoSpaceDE w:val="0"/>
              <w:autoSpaceDN w:val="0"/>
              <w:adjustRightInd w:val="0"/>
              <w:spacing w:before="57" w:after="57" w:line="240" w:lineRule="auto"/>
              <w:ind w:left="346"/>
              <w:textAlignment w:val="center"/>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lang w:val="en-AU"/>
              </w:rPr>
            </w:pPr>
            <w:r w:rsidRPr="00F20FEC">
              <w:rPr>
                <w:rFonts w:asciiTheme="minorHAnsi" w:eastAsia="MS Mincho" w:hAnsiTheme="minorHAnsi" w:cs="MetaPlusBook-Roman"/>
                <w:color w:val="auto"/>
              </w:rPr>
              <w:t>Checks must be conducted for each country in which the individual has lived for 12 months or longer over the last 5 years, and for the individual’s countries of citizenship</w:t>
            </w:r>
          </w:p>
        </w:tc>
        <w:tc>
          <w:tcPr>
            <w:tcW w:w="2552" w:type="dxa"/>
          </w:tcPr>
          <w:p w:rsidR="002665F1" w:rsidRPr="00F20FEC" w:rsidRDefault="002665F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color w:val="auto"/>
              </w:rPr>
            </w:pPr>
            <w:r w:rsidRPr="00F20FEC">
              <w:rPr>
                <w:rFonts w:asciiTheme="minorHAnsi" w:eastAsia="MS Mincho" w:hAnsiTheme="minorHAnsi" w:cs="MetaPlusBook-Roman"/>
                <w:color w:val="auto"/>
              </w:rPr>
              <w:lastRenderedPageBreak/>
              <w:t xml:space="preserve">Child-safe recruitment and screening processes </w:t>
            </w:r>
            <w:r w:rsidRPr="00F20FEC">
              <w:rPr>
                <w:rFonts w:asciiTheme="minorHAnsi" w:eastAsia="MS Mincho" w:hAnsiTheme="minorHAnsi" w:cs="MetaPlusBook-Roman"/>
                <w:color w:val="auto"/>
              </w:rPr>
              <w:lastRenderedPageBreak/>
              <w:t>are essential to enable an organisation to choose the most appropriate person for a position that involves contact with children.</w:t>
            </w:r>
          </w:p>
          <w:p w:rsidR="002665F1" w:rsidRPr="00F20FEC" w:rsidRDefault="002665F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color w:val="auto"/>
              </w:rPr>
            </w:pPr>
          </w:p>
          <w:p w:rsidR="002665F1" w:rsidRPr="00F20FEC" w:rsidRDefault="002665F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color w:val="auto"/>
              </w:rPr>
            </w:pPr>
            <w:r w:rsidRPr="00F20FEC">
              <w:rPr>
                <w:rFonts w:asciiTheme="minorHAnsi" w:eastAsia="MS Mincho" w:hAnsiTheme="minorHAnsi" w:cs="MetaPlusBook-Roman"/>
                <w:color w:val="auto"/>
              </w:rPr>
              <w:t>Recruitment and selection can prevent access to children by those with a known history of harming children.</w:t>
            </w:r>
          </w:p>
          <w:p w:rsidR="002665F1" w:rsidRPr="00F20FEC" w:rsidRDefault="002665F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color w:val="auto"/>
              </w:rPr>
            </w:pPr>
          </w:p>
          <w:p w:rsidR="002665F1" w:rsidRPr="00F20FEC" w:rsidRDefault="002665F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color w:val="auto"/>
              </w:rPr>
            </w:pPr>
            <w:r w:rsidRPr="00F20FEC">
              <w:rPr>
                <w:rFonts w:asciiTheme="minorHAnsi" w:eastAsia="Times New Roman" w:hAnsiTheme="minorHAnsi" w:cs="Calibri"/>
                <w:color w:val="auto"/>
                <w:lang w:val="en-AU"/>
              </w:rPr>
              <w:t>Child safe recruitment and selection processes can discourage individuals who pose an unacceptable risk to children from applying for positions.</w:t>
            </w:r>
          </w:p>
        </w:tc>
        <w:tc>
          <w:tcPr>
            <w:tcW w:w="2452" w:type="dxa"/>
          </w:tcPr>
          <w:p w:rsidR="002665F1" w:rsidRPr="00F20FEC" w:rsidRDefault="002665F1" w:rsidP="00101EA4">
            <w:pPr>
              <w:suppressAutoHyphens w:val="0"/>
              <w:spacing w:before="160" w:after="160" w:line="276" w:lineRule="auto"/>
              <w:contextualSpacing/>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color w:val="auto"/>
                <w:lang w:val="en-AU"/>
              </w:rPr>
            </w:pPr>
            <w:r w:rsidRPr="00F20FEC">
              <w:rPr>
                <w:rFonts w:asciiTheme="minorHAnsi" w:eastAsia="MS Mincho" w:hAnsiTheme="minorHAnsi" w:cs="MetaPlusBook-Roman"/>
                <w:color w:val="auto"/>
                <w:lang w:val="en-AU"/>
              </w:rPr>
              <w:lastRenderedPageBreak/>
              <w:t xml:space="preserve">Your organisation may be targeted by adults </w:t>
            </w:r>
            <w:r w:rsidRPr="00F20FEC">
              <w:rPr>
                <w:rFonts w:asciiTheme="minorHAnsi" w:eastAsia="MS Mincho" w:hAnsiTheme="minorHAnsi" w:cs="MetaPlusBook-Roman"/>
                <w:color w:val="auto"/>
                <w:lang w:val="en-AU"/>
              </w:rPr>
              <w:lastRenderedPageBreak/>
              <w:t>who wish to harm children (due to weak recruitment and screening practices)</w:t>
            </w:r>
          </w:p>
          <w:p w:rsidR="002665F1" w:rsidRPr="00F20FEC" w:rsidRDefault="002665F1" w:rsidP="00101EA4">
            <w:pPr>
              <w:suppressAutoHyphens w:val="0"/>
              <w:spacing w:before="160" w:after="160" w:line="276" w:lineRule="auto"/>
              <w:contextualSpacing/>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MetaPlusBook-Roman"/>
                <w:color w:val="auto"/>
                <w:lang w:val="en-AU"/>
              </w:rPr>
            </w:pPr>
            <w:r w:rsidRPr="00F20FEC">
              <w:rPr>
                <w:rFonts w:asciiTheme="minorHAnsi" w:eastAsia="MS Mincho" w:hAnsiTheme="minorHAnsi" w:cs="MetaPlusBook-Roman"/>
                <w:color w:val="auto"/>
                <w:lang w:val="en-AU"/>
              </w:rPr>
              <w:t>A person who poses an unacceptable risk of harm to children (as indicated by their background) is unknowingly appointed to a position within the organisation.</w:t>
            </w:r>
          </w:p>
        </w:tc>
      </w:tr>
      <w:tr w:rsidR="00817EB5" w:rsidRPr="00F20FEC" w:rsidTr="00EC7CA3">
        <w:trPr>
          <w:cnfStyle w:val="000000100000" w:firstRow="0" w:lastRow="0" w:firstColumn="0" w:lastColumn="0" w:oddVBand="0" w:evenVBand="0" w:oddHBand="1" w:evenHBand="0"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2269" w:type="dxa"/>
          </w:tcPr>
          <w:p w:rsidR="002665F1" w:rsidRPr="00F20FEC" w:rsidRDefault="002665F1" w:rsidP="00101EA4">
            <w:pPr>
              <w:suppressAutoHyphens w:val="0"/>
              <w:spacing w:before="160" w:after="160" w:line="276" w:lineRule="auto"/>
              <w:rPr>
                <w:rFonts w:asciiTheme="minorHAnsi" w:eastAsia="MS Mincho" w:hAnsiTheme="minorHAnsi" w:cs="MetaPlusBook-Roman"/>
                <w:b/>
                <w:color w:val="auto"/>
                <w:lang w:val="en-AU"/>
              </w:rPr>
            </w:pPr>
          </w:p>
        </w:tc>
        <w:tc>
          <w:tcPr>
            <w:tcW w:w="4394" w:type="dxa"/>
          </w:tcPr>
          <w:p w:rsidR="002665F1" w:rsidRPr="00F20FEC" w:rsidRDefault="002665F1" w:rsidP="002665F1">
            <w:pPr>
              <w:pStyle w:val="ListParagraph"/>
              <w:numPr>
                <w:ilvl w:val="0"/>
                <w:numId w:val="40"/>
              </w:numPr>
              <w:suppressAutoHyphens w:val="0"/>
              <w:spacing w:before="160"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b/>
                <w:color w:val="auto"/>
                <w:lang w:val="en-AU"/>
              </w:rPr>
            </w:pPr>
          </w:p>
          <w:p w:rsidR="002665F1" w:rsidRPr="00F20FEC" w:rsidRDefault="002665F1" w:rsidP="001D594C">
            <w:pPr>
              <w:suppressAutoHyphens w:val="0"/>
              <w:spacing w:before="160"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b/>
                <w:color w:val="auto"/>
                <w:lang w:val="en-AU"/>
              </w:rPr>
            </w:pPr>
            <w:r w:rsidRPr="00F20FEC">
              <w:rPr>
                <w:rFonts w:asciiTheme="minorHAnsi" w:eastAsia="MS Mincho" w:hAnsiTheme="minorHAnsi" w:cs="Times New Roman"/>
                <w:color w:val="auto"/>
                <w:lang w:val="en-AU"/>
              </w:rPr>
              <w:t xml:space="preserve">The organisation has a child protection code of conduct that meets </w:t>
            </w:r>
            <w:r w:rsidR="001D594C" w:rsidRPr="00F20FEC">
              <w:rPr>
                <w:rFonts w:asciiTheme="minorHAnsi" w:eastAsia="Times New Roman" w:hAnsiTheme="minorHAnsi" w:cs="Segoe UI"/>
                <w:color w:val="auto"/>
                <w:lang w:val="en-AU"/>
              </w:rPr>
              <w:t xml:space="preserve">and – builds on (where </w:t>
            </w:r>
            <w:r w:rsidR="001D594C" w:rsidRPr="00F20FEC">
              <w:rPr>
                <w:rFonts w:asciiTheme="minorHAnsi" w:eastAsia="Times New Roman" w:hAnsiTheme="minorHAnsi" w:cs="Segoe UI"/>
                <w:color w:val="auto"/>
                <w:lang w:val="en-AU"/>
              </w:rPr>
              <w:lastRenderedPageBreak/>
              <w:t xml:space="preserve">appropriate) – the minimum standard </w:t>
            </w:r>
            <w:r w:rsidR="001D594C" w:rsidRPr="00F20FEC">
              <w:rPr>
                <w:rFonts w:asciiTheme="minorHAnsi" w:eastAsia="MS Mincho" w:hAnsiTheme="minorHAnsi" w:cs="Times New Roman"/>
                <w:color w:val="auto"/>
                <w:lang w:val="en-AU"/>
              </w:rPr>
              <w:t>set</w:t>
            </w:r>
            <w:r w:rsidRPr="00F20FEC">
              <w:rPr>
                <w:rFonts w:asciiTheme="minorHAnsi" w:eastAsia="MS Mincho" w:hAnsiTheme="minorHAnsi" w:cs="Times New Roman"/>
                <w:color w:val="auto"/>
                <w:lang w:val="en-AU"/>
              </w:rPr>
              <w:t xml:space="preserve"> by DFAT (see Attachment B – DFAT’s Child Protection </w:t>
            </w:r>
            <w:r w:rsidRPr="00F20FEC">
              <w:rPr>
                <w:rFonts w:asciiTheme="minorHAnsi" w:eastAsia="MS Mincho" w:hAnsiTheme="minorHAnsi" w:cs="Calibri Light"/>
                <w:color w:val="auto"/>
                <w:lang w:val="en-AU"/>
              </w:rPr>
              <w:t>–</w:t>
            </w:r>
            <w:r w:rsidRPr="00F20FEC">
              <w:rPr>
                <w:rFonts w:asciiTheme="minorHAnsi" w:eastAsia="MS Mincho" w:hAnsiTheme="minorHAnsi" w:cs="Times New Roman"/>
                <w:color w:val="auto"/>
                <w:lang w:val="en-AU"/>
              </w:rPr>
              <w:t>Professional Behaviours).</w:t>
            </w:r>
          </w:p>
        </w:tc>
        <w:tc>
          <w:tcPr>
            <w:tcW w:w="3969" w:type="dxa"/>
          </w:tcPr>
          <w:p w:rsidR="002665F1" w:rsidRPr="00F20FEC" w:rsidRDefault="002665F1" w:rsidP="002665F1">
            <w:pPr>
              <w:widowControl w:val="0"/>
              <w:numPr>
                <w:ilvl w:val="0"/>
                <w:numId w:val="39"/>
              </w:numPr>
              <w:tabs>
                <w:tab w:val="left" w:pos="283"/>
              </w:tabs>
              <w:suppressAutoHyphens w:val="0"/>
              <w:autoSpaceDE w:val="0"/>
              <w:autoSpaceDN w:val="0"/>
              <w:adjustRightInd w:val="0"/>
              <w:spacing w:before="57" w:after="57" w:line="240" w:lineRule="auto"/>
              <w:ind w:left="346"/>
              <w:textAlignment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rPr>
            </w:pPr>
            <w:r w:rsidRPr="00F20FEC">
              <w:rPr>
                <w:rFonts w:asciiTheme="minorHAnsi" w:eastAsia="MS Mincho" w:hAnsiTheme="minorHAnsi" w:cs="MetaPlusBook-Roman"/>
                <w:color w:val="auto"/>
              </w:rPr>
              <w:lastRenderedPageBreak/>
              <w:t xml:space="preserve">A risk based child protection code of conduct based on DFAT’s Child Protection </w:t>
            </w:r>
            <w:r w:rsidRPr="00F20FEC">
              <w:rPr>
                <w:rFonts w:asciiTheme="minorHAnsi" w:eastAsia="MS Mincho" w:hAnsiTheme="minorHAnsi" w:cs="Calibri Light"/>
                <w:color w:val="auto"/>
              </w:rPr>
              <w:t>–</w:t>
            </w:r>
            <w:r w:rsidRPr="00F20FEC">
              <w:rPr>
                <w:rFonts w:asciiTheme="minorHAnsi" w:eastAsia="MS Mincho" w:hAnsiTheme="minorHAnsi" w:cs="MetaPlusBook-Roman"/>
                <w:color w:val="auto"/>
              </w:rPr>
              <w:t xml:space="preserve"> Professional Behaviours</w:t>
            </w:r>
          </w:p>
          <w:p w:rsidR="002665F1" w:rsidRPr="00F20FEC" w:rsidRDefault="002665F1" w:rsidP="002665F1">
            <w:pPr>
              <w:widowControl w:val="0"/>
              <w:numPr>
                <w:ilvl w:val="0"/>
                <w:numId w:val="39"/>
              </w:numPr>
              <w:tabs>
                <w:tab w:val="left" w:pos="283"/>
              </w:tabs>
              <w:suppressAutoHyphens w:val="0"/>
              <w:autoSpaceDE w:val="0"/>
              <w:autoSpaceDN w:val="0"/>
              <w:adjustRightInd w:val="0"/>
              <w:spacing w:before="57" w:after="57" w:line="240" w:lineRule="auto"/>
              <w:ind w:left="346"/>
              <w:textAlignment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imes New Roman"/>
                <w:color w:val="auto"/>
                <w:lang w:val="en-AU"/>
              </w:rPr>
            </w:pPr>
            <w:r w:rsidRPr="00F20FEC">
              <w:rPr>
                <w:rFonts w:asciiTheme="minorHAnsi" w:eastAsia="MS Mincho" w:hAnsiTheme="minorHAnsi" w:cs="MetaPlusBook-Roman"/>
                <w:color w:val="auto"/>
              </w:rPr>
              <w:t xml:space="preserve">Signed codes of conduct or a register </w:t>
            </w:r>
            <w:r w:rsidRPr="00F20FEC">
              <w:rPr>
                <w:rFonts w:asciiTheme="minorHAnsi" w:eastAsia="MS Mincho" w:hAnsiTheme="minorHAnsi" w:cs="MetaPlusBook-Roman"/>
                <w:color w:val="auto"/>
              </w:rPr>
              <w:lastRenderedPageBreak/>
              <w:t>documenting details of personnel who have signed the code of conduct, or inclusion in employment contracts</w:t>
            </w:r>
          </w:p>
          <w:p w:rsidR="002665F1" w:rsidRPr="00F20FEC" w:rsidRDefault="002665F1" w:rsidP="002665F1">
            <w:pPr>
              <w:widowControl w:val="0"/>
              <w:numPr>
                <w:ilvl w:val="0"/>
                <w:numId w:val="39"/>
              </w:numPr>
              <w:tabs>
                <w:tab w:val="left" w:pos="283"/>
              </w:tabs>
              <w:suppressAutoHyphens w:val="0"/>
              <w:autoSpaceDE w:val="0"/>
              <w:autoSpaceDN w:val="0"/>
              <w:adjustRightInd w:val="0"/>
              <w:spacing w:before="57" w:after="57" w:line="240" w:lineRule="auto"/>
              <w:ind w:left="346"/>
              <w:textAlignment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imes New Roman"/>
                <w:color w:val="auto"/>
                <w:lang w:val="en-AU"/>
              </w:rPr>
            </w:pPr>
            <w:r w:rsidRPr="00F20FEC">
              <w:rPr>
                <w:rFonts w:asciiTheme="minorHAnsi" w:eastAsia="MS Mincho" w:hAnsiTheme="minorHAnsi" w:cs="MetaPlusBook-Roman"/>
                <w:color w:val="auto"/>
              </w:rPr>
              <w:t>Signed image consent forms/ verbal consent file notes</w:t>
            </w:r>
          </w:p>
          <w:p w:rsidR="002665F1" w:rsidRPr="00F20FEC" w:rsidRDefault="002665F1" w:rsidP="00101EA4">
            <w:pPr>
              <w:widowControl w:val="0"/>
              <w:tabs>
                <w:tab w:val="left" w:pos="283"/>
              </w:tabs>
              <w:suppressAutoHyphens w:val="0"/>
              <w:autoSpaceDE w:val="0"/>
              <w:autoSpaceDN w:val="0"/>
              <w:adjustRightInd w:val="0"/>
              <w:spacing w:before="57" w:after="57" w:line="240" w:lineRule="auto"/>
              <w:ind w:left="-14"/>
              <w:textAlignment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imes New Roman"/>
                <w:color w:val="auto"/>
                <w:lang w:val="en-AU"/>
              </w:rPr>
            </w:pPr>
          </w:p>
        </w:tc>
        <w:tc>
          <w:tcPr>
            <w:tcW w:w="2552" w:type="dxa"/>
          </w:tcPr>
          <w:p w:rsidR="002665F1" w:rsidRPr="00F20FEC" w:rsidRDefault="002665F1" w:rsidP="00101EA4">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imes New Roman"/>
                <w:color w:val="auto"/>
                <w:lang w:val="en-AU"/>
              </w:rPr>
            </w:pPr>
            <w:r w:rsidRPr="00F20FEC">
              <w:rPr>
                <w:rFonts w:asciiTheme="minorHAnsi" w:eastAsia="MS Mincho" w:hAnsiTheme="minorHAnsi" w:cs="Times New Roman"/>
                <w:color w:val="auto"/>
                <w:lang w:val="en-AU"/>
              </w:rPr>
              <w:lastRenderedPageBreak/>
              <w:t xml:space="preserve">A code of conduct makes clear the organisation’s standards for acceptable and unacceptable behaviour in relation to </w:t>
            </w:r>
            <w:r w:rsidRPr="00F20FEC">
              <w:rPr>
                <w:rFonts w:asciiTheme="minorHAnsi" w:eastAsia="MS Mincho" w:hAnsiTheme="minorHAnsi" w:cs="Times New Roman"/>
                <w:color w:val="auto"/>
                <w:lang w:val="en-AU"/>
              </w:rPr>
              <w:lastRenderedPageBreak/>
              <w:t>children, including use of images and must be signed by all personnel.</w:t>
            </w:r>
          </w:p>
          <w:p w:rsidR="002665F1" w:rsidRPr="00F20FEC" w:rsidRDefault="002665F1" w:rsidP="00101EA4">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imes New Roman"/>
                <w:color w:val="auto"/>
                <w:lang w:val="en-AU"/>
              </w:rPr>
            </w:pPr>
          </w:p>
          <w:p w:rsidR="002665F1" w:rsidRPr="00F20FEC" w:rsidRDefault="002665F1" w:rsidP="00101EA4">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imes New Roman"/>
                <w:color w:val="auto"/>
                <w:lang w:val="en-AU"/>
              </w:rPr>
            </w:pPr>
            <w:r w:rsidRPr="00F20FEC">
              <w:rPr>
                <w:rFonts w:asciiTheme="minorHAnsi" w:eastAsia="MS Mincho" w:hAnsiTheme="minorHAnsi" w:cs="Times New Roman"/>
                <w:color w:val="auto"/>
                <w:lang w:val="en-AU"/>
              </w:rPr>
              <w:t xml:space="preserve">It protects personnel by providing guidance on how to avoid situations that may be perceived as harmful to children. </w:t>
            </w:r>
          </w:p>
          <w:p w:rsidR="002665F1" w:rsidRPr="00F20FEC" w:rsidRDefault="002665F1" w:rsidP="00101EA4">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imes New Roman"/>
                <w:color w:val="auto"/>
                <w:lang w:val="en-AU"/>
              </w:rPr>
            </w:pPr>
          </w:p>
          <w:p w:rsidR="002665F1" w:rsidRPr="00F20FEC" w:rsidRDefault="002665F1" w:rsidP="00101EA4">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rPr>
            </w:pPr>
            <w:r w:rsidRPr="00F20FEC">
              <w:rPr>
                <w:rFonts w:asciiTheme="minorHAnsi" w:eastAsia="MS Mincho" w:hAnsiTheme="minorHAnsi" w:cs="Times New Roman"/>
                <w:color w:val="auto"/>
                <w:lang w:val="en-AU"/>
              </w:rPr>
              <w:t>It also provides employers with a sound basis on which to conduct disciplinary action.</w:t>
            </w:r>
          </w:p>
        </w:tc>
        <w:tc>
          <w:tcPr>
            <w:tcW w:w="2452" w:type="dxa"/>
          </w:tcPr>
          <w:p w:rsidR="002665F1" w:rsidRPr="00F20FEC" w:rsidRDefault="002665F1" w:rsidP="00101EA4">
            <w:pPr>
              <w:suppressAutoHyphens w:val="0"/>
              <w:spacing w:before="160" w:after="160" w:line="276"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imes New Roman"/>
                <w:color w:val="auto"/>
              </w:rPr>
            </w:pPr>
            <w:r w:rsidRPr="00F20FEC">
              <w:rPr>
                <w:rFonts w:asciiTheme="minorHAnsi" w:eastAsia="MS Mincho" w:hAnsiTheme="minorHAnsi" w:cs="Times New Roman"/>
                <w:color w:val="auto"/>
              </w:rPr>
              <w:lastRenderedPageBreak/>
              <w:t>Lack of clear, well-advertised rules allows concerning behaviour to go unchallenged.</w:t>
            </w:r>
          </w:p>
          <w:p w:rsidR="002665F1" w:rsidRPr="00F20FEC" w:rsidRDefault="002665F1" w:rsidP="00101EA4">
            <w:pPr>
              <w:suppressAutoHyphens w:val="0"/>
              <w:spacing w:before="160" w:after="160" w:line="276"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MetaPlusBook-Roman"/>
                <w:color w:val="auto"/>
                <w:lang w:val="en-AU"/>
              </w:rPr>
            </w:pPr>
            <w:r w:rsidRPr="00F20FEC">
              <w:rPr>
                <w:rFonts w:asciiTheme="minorHAnsi" w:eastAsia="MS Mincho" w:hAnsiTheme="minorHAnsi" w:cs="Times New Roman"/>
                <w:color w:val="auto"/>
              </w:rPr>
              <w:lastRenderedPageBreak/>
              <w:t>Identification of a child and/or their whereabouts.</w:t>
            </w:r>
          </w:p>
        </w:tc>
      </w:tr>
    </w:tbl>
    <w:p w:rsidR="00F6098C" w:rsidRPr="00F20FEC" w:rsidRDefault="00F6098C" w:rsidP="00B34059"/>
    <w:p w:rsidR="00CC431B" w:rsidRPr="00F20FEC" w:rsidRDefault="00CC431B" w:rsidP="00A6241D"/>
    <w:p w:rsidR="00271503" w:rsidRPr="00F20FEC" w:rsidRDefault="00271503" w:rsidP="00C00C98">
      <w:pPr>
        <w:pStyle w:val="BodyText"/>
        <w:sectPr w:rsidR="00271503" w:rsidRPr="00F20FEC" w:rsidSect="00817EB5">
          <w:headerReference w:type="default" r:id="rId18"/>
          <w:footerReference w:type="default" r:id="rId19"/>
          <w:headerReference w:type="first" r:id="rId20"/>
          <w:footerReference w:type="first" r:id="rId21"/>
          <w:pgSz w:w="16838" w:h="11906" w:orient="landscape" w:code="9"/>
          <w:pgMar w:top="1418" w:right="1985" w:bottom="1134" w:left="1701" w:header="567" w:footer="567" w:gutter="0"/>
          <w:cols w:space="708"/>
          <w:titlePg/>
          <w:docGrid w:linePitch="360"/>
        </w:sectPr>
      </w:pPr>
    </w:p>
    <w:p w:rsidR="002A5451" w:rsidRPr="00F20FEC" w:rsidRDefault="002A5451" w:rsidP="002A5451">
      <w:pPr>
        <w:pStyle w:val="Head2"/>
        <w:spacing w:after="0"/>
      </w:pPr>
      <w:r w:rsidRPr="00F20FEC">
        <w:lastRenderedPageBreak/>
        <w:t xml:space="preserve">Child Protection </w:t>
      </w:r>
      <w:r w:rsidRPr="00F20FEC">
        <w:rPr>
          <w:rFonts w:cs="Calibri"/>
        </w:rPr>
        <w:t>–</w:t>
      </w:r>
      <w:r w:rsidRPr="00F20FEC">
        <w:t xml:space="preserve"> Professional Behaviours</w:t>
      </w:r>
    </w:p>
    <w:p w:rsidR="002A5451" w:rsidRPr="00F20FEC" w:rsidRDefault="002A5451" w:rsidP="002A5451">
      <w:pPr>
        <w:suppressAutoHyphens w:val="0"/>
        <w:autoSpaceDE w:val="0"/>
        <w:autoSpaceDN w:val="0"/>
        <w:adjustRightInd w:val="0"/>
        <w:spacing w:before="0" w:after="0" w:line="240" w:lineRule="auto"/>
        <w:rPr>
          <w:rFonts w:eastAsia="Times New Roman" w:cs="Calibri"/>
          <w:b/>
          <w:color w:val="auto"/>
        </w:rPr>
      </w:pPr>
      <w:r w:rsidRPr="00F20FEC">
        <w:rPr>
          <w:rFonts w:eastAsia="Times New Roman" w:cs="Calibri"/>
          <w:color w:val="auto"/>
        </w:rPr>
        <w:t xml:space="preserve">DFAT funded partners undertaking business on behalf of DFAT that involves working or contact with children are expected to adhere to the following behaviours while they are performing those duties: </w:t>
      </w:r>
    </w:p>
    <w:p w:rsidR="002A5451" w:rsidRPr="00F20FEC" w:rsidRDefault="002A5451" w:rsidP="002A5451">
      <w:pPr>
        <w:suppressAutoHyphens w:val="0"/>
        <w:autoSpaceDE w:val="0"/>
        <w:autoSpaceDN w:val="0"/>
        <w:adjustRightInd w:val="0"/>
        <w:spacing w:before="0" w:after="0" w:line="240" w:lineRule="auto"/>
        <w:rPr>
          <w:rFonts w:eastAsia="Times New Roman" w:cs="Calibri"/>
          <w:color w:val="auto"/>
        </w:rPr>
      </w:pPr>
    </w:p>
    <w:p w:rsidR="002A5451" w:rsidRPr="00F20FEC" w:rsidRDefault="002A5451" w:rsidP="002A5451">
      <w:pPr>
        <w:numPr>
          <w:ilvl w:val="0"/>
          <w:numId w:val="42"/>
        </w:numPr>
        <w:suppressAutoHyphens w:val="0"/>
        <w:spacing w:before="160" w:after="200" w:line="276" w:lineRule="auto"/>
        <w:ind w:left="426"/>
        <w:contextualSpacing/>
        <w:rPr>
          <w:rFonts w:eastAsia="MS Mincho" w:cs="Times New Roman"/>
          <w:color w:val="auto"/>
          <w:lang w:val="en-AU"/>
        </w:rPr>
      </w:pPr>
      <w:r w:rsidRPr="00F20FEC">
        <w:rPr>
          <w:rFonts w:eastAsia="MS Mincho" w:cs="Times New Roman"/>
          <w:color w:val="auto"/>
          <w:lang w:val="en-AU"/>
        </w:rPr>
        <w:t xml:space="preserve">treat all children with respect </w:t>
      </w:r>
    </w:p>
    <w:p w:rsidR="002A5451" w:rsidRPr="00F20FEC" w:rsidRDefault="002A5451" w:rsidP="002A5451">
      <w:pPr>
        <w:suppressAutoHyphens w:val="0"/>
        <w:spacing w:before="0" w:after="0" w:line="240" w:lineRule="auto"/>
        <w:ind w:left="360"/>
        <w:contextualSpacing/>
        <w:rPr>
          <w:rFonts w:eastAsia="Times New Roman" w:cs="Times New Roman"/>
          <w:color w:val="auto"/>
          <w:lang w:val="en-AU"/>
        </w:rPr>
      </w:pPr>
    </w:p>
    <w:p w:rsidR="002A5451" w:rsidRPr="00F20FEC" w:rsidRDefault="002A5451" w:rsidP="002A5451">
      <w:pPr>
        <w:numPr>
          <w:ilvl w:val="0"/>
          <w:numId w:val="42"/>
        </w:numPr>
        <w:suppressAutoHyphens w:val="0"/>
        <w:spacing w:before="160" w:after="200" w:line="276" w:lineRule="auto"/>
        <w:ind w:left="426"/>
        <w:contextualSpacing/>
        <w:rPr>
          <w:rFonts w:eastAsia="MS Mincho" w:cs="Times New Roman"/>
          <w:color w:val="auto"/>
          <w:lang w:val="en-AU"/>
        </w:rPr>
      </w:pPr>
      <w:r w:rsidRPr="00F20FEC">
        <w:rPr>
          <w:rFonts w:eastAsia="MS Mincho" w:cs="Times New Roman"/>
          <w:color w:val="auto"/>
          <w:lang w:val="en-AU"/>
        </w:rPr>
        <w:t>not use language or behaviour towards children that is inappropriate, harassing, abusive, sexually provocative, demeaning or culturally inappropriate</w:t>
      </w:r>
    </w:p>
    <w:p w:rsidR="002A5451" w:rsidRPr="00F20FEC" w:rsidRDefault="002A5451" w:rsidP="002A5451">
      <w:pPr>
        <w:suppressAutoHyphens w:val="0"/>
        <w:spacing w:before="0" w:after="0" w:line="240" w:lineRule="auto"/>
        <w:ind w:left="360"/>
        <w:contextualSpacing/>
        <w:rPr>
          <w:rFonts w:eastAsia="Times New Roman" w:cs="Times New Roman"/>
          <w:color w:val="auto"/>
          <w:lang w:val="en-AU"/>
        </w:rPr>
      </w:pPr>
    </w:p>
    <w:p w:rsidR="002A5451" w:rsidRPr="00F20FEC" w:rsidRDefault="002A5451" w:rsidP="002A5451">
      <w:pPr>
        <w:numPr>
          <w:ilvl w:val="0"/>
          <w:numId w:val="42"/>
        </w:numPr>
        <w:suppressAutoHyphens w:val="0"/>
        <w:spacing w:before="160" w:after="200" w:line="276" w:lineRule="auto"/>
        <w:ind w:left="426"/>
        <w:contextualSpacing/>
        <w:rPr>
          <w:rFonts w:eastAsia="MS Mincho" w:cs="Times New Roman"/>
          <w:color w:val="auto"/>
          <w:lang w:val="en-AU"/>
        </w:rPr>
      </w:pPr>
      <w:r w:rsidRPr="00F20FEC">
        <w:rPr>
          <w:rFonts w:eastAsia="MS Mincho" w:cs="Times New Roman"/>
          <w:color w:val="auto"/>
          <w:lang w:val="en-AU"/>
        </w:rPr>
        <w:t>not engage children under the age of 18</w:t>
      </w:r>
      <w:r w:rsidRPr="00F20FEC">
        <w:rPr>
          <w:color w:val="auto"/>
          <w:position w:val="6"/>
          <w:vertAlign w:val="superscript"/>
          <w:lang w:val="en-AU"/>
        </w:rPr>
        <w:footnoteReference w:id="6"/>
      </w:r>
      <w:r w:rsidRPr="00F20FEC">
        <w:rPr>
          <w:rFonts w:eastAsia="MS Mincho" w:cs="Times New Roman"/>
          <w:color w:val="auto"/>
          <w:lang w:val="en-AU"/>
        </w:rPr>
        <w:t xml:space="preserve"> in any form of sexual intercourse</w:t>
      </w:r>
      <w:r w:rsidRPr="00F20FEC">
        <w:rPr>
          <w:color w:val="auto"/>
          <w:position w:val="6"/>
          <w:vertAlign w:val="superscript"/>
          <w:lang w:val="en-AU"/>
        </w:rPr>
        <w:footnoteReference w:id="7"/>
      </w:r>
      <w:r w:rsidRPr="00F20FEC">
        <w:rPr>
          <w:rFonts w:eastAsia="MS Mincho" w:cs="Times New Roman"/>
          <w:color w:val="auto"/>
          <w:lang w:val="en-AU"/>
        </w:rPr>
        <w:t xml:space="preserve"> or sexual activity,</w:t>
      </w:r>
      <w:r w:rsidRPr="00F20FEC">
        <w:rPr>
          <w:color w:val="auto"/>
          <w:position w:val="6"/>
          <w:vertAlign w:val="superscript"/>
          <w:lang w:val="en-AU"/>
        </w:rPr>
        <w:footnoteReference w:id="8"/>
      </w:r>
      <w:r w:rsidRPr="00F20FEC">
        <w:rPr>
          <w:color w:val="auto"/>
          <w:lang w:val="en-AU"/>
        </w:rPr>
        <w:t xml:space="preserve"> </w:t>
      </w:r>
      <w:r w:rsidRPr="00F20FEC">
        <w:rPr>
          <w:rFonts w:eastAsia="MS Mincho" w:cs="Times New Roman"/>
          <w:color w:val="auto"/>
          <w:lang w:val="en-AU"/>
        </w:rPr>
        <w:t>including paying for sexual services</w:t>
      </w:r>
    </w:p>
    <w:p w:rsidR="002A5451" w:rsidRPr="00F20FEC" w:rsidRDefault="002A5451" w:rsidP="002A5451">
      <w:pPr>
        <w:suppressAutoHyphens w:val="0"/>
        <w:spacing w:before="0" w:after="0" w:line="240" w:lineRule="auto"/>
        <w:ind w:left="360"/>
        <w:contextualSpacing/>
        <w:rPr>
          <w:rFonts w:eastAsia="Times New Roman" w:cs="Times New Roman"/>
          <w:color w:val="auto"/>
          <w:lang w:val="en-AU"/>
        </w:rPr>
      </w:pPr>
    </w:p>
    <w:p w:rsidR="002A5451" w:rsidRPr="00F20FEC" w:rsidRDefault="002A5451" w:rsidP="002A5451">
      <w:pPr>
        <w:numPr>
          <w:ilvl w:val="0"/>
          <w:numId w:val="42"/>
        </w:numPr>
        <w:suppressAutoHyphens w:val="0"/>
        <w:spacing w:before="160" w:after="200" w:line="276" w:lineRule="auto"/>
        <w:ind w:left="426"/>
        <w:contextualSpacing/>
        <w:rPr>
          <w:rFonts w:eastAsia="MS Mincho" w:cs="Times New Roman"/>
          <w:color w:val="auto"/>
          <w:lang w:val="en-AU"/>
        </w:rPr>
      </w:pPr>
      <w:r w:rsidRPr="00F20FEC">
        <w:rPr>
          <w:rFonts w:eastAsia="MS Mincho" w:cs="Times New Roman"/>
          <w:color w:val="auto"/>
          <w:lang w:val="en-AU"/>
        </w:rPr>
        <w:t>wherever possible, ensure that another adult is present when working near children</w:t>
      </w:r>
    </w:p>
    <w:p w:rsidR="002A5451" w:rsidRPr="00F20FEC" w:rsidRDefault="002A5451" w:rsidP="002A5451">
      <w:pPr>
        <w:suppressAutoHyphens w:val="0"/>
        <w:spacing w:before="0" w:after="0" w:line="240" w:lineRule="auto"/>
        <w:ind w:left="360"/>
        <w:contextualSpacing/>
        <w:rPr>
          <w:rFonts w:eastAsia="Times New Roman" w:cs="Times New Roman"/>
          <w:color w:val="auto"/>
          <w:lang w:val="en-AU"/>
        </w:rPr>
      </w:pPr>
    </w:p>
    <w:p w:rsidR="002A5451" w:rsidRPr="00F20FEC" w:rsidRDefault="002A5451" w:rsidP="002A5451">
      <w:pPr>
        <w:numPr>
          <w:ilvl w:val="0"/>
          <w:numId w:val="42"/>
        </w:numPr>
        <w:suppressAutoHyphens w:val="0"/>
        <w:spacing w:before="160" w:after="200" w:line="276" w:lineRule="auto"/>
        <w:ind w:left="426"/>
        <w:contextualSpacing/>
        <w:rPr>
          <w:rFonts w:eastAsia="MS Mincho" w:cs="Times New Roman"/>
          <w:color w:val="auto"/>
          <w:lang w:val="en-AU"/>
        </w:rPr>
      </w:pPr>
      <w:r w:rsidRPr="00F20FEC">
        <w:rPr>
          <w:rFonts w:eastAsia="MS Mincho" w:cs="Times New Roman"/>
          <w:color w:val="auto"/>
          <w:lang w:val="en-AU"/>
        </w:rPr>
        <w:t>not invite unaccompanied children into private residences, unless they are at immediate risk of injury or in physical danger</w:t>
      </w:r>
    </w:p>
    <w:p w:rsidR="002A5451" w:rsidRPr="00F20FEC" w:rsidRDefault="002A5451" w:rsidP="002A5451">
      <w:pPr>
        <w:suppressAutoHyphens w:val="0"/>
        <w:spacing w:before="0" w:after="0" w:line="240" w:lineRule="auto"/>
        <w:ind w:left="360"/>
        <w:contextualSpacing/>
        <w:rPr>
          <w:rFonts w:eastAsia="Times New Roman" w:cs="Times New Roman"/>
          <w:color w:val="auto"/>
          <w:lang w:val="en-AU"/>
        </w:rPr>
      </w:pPr>
    </w:p>
    <w:p w:rsidR="002A5451" w:rsidRPr="00F20FEC" w:rsidRDefault="002A5451" w:rsidP="002A5451">
      <w:pPr>
        <w:numPr>
          <w:ilvl w:val="0"/>
          <w:numId w:val="42"/>
        </w:numPr>
        <w:suppressAutoHyphens w:val="0"/>
        <w:spacing w:before="160" w:after="200" w:line="276" w:lineRule="auto"/>
        <w:ind w:left="426"/>
        <w:contextualSpacing/>
        <w:rPr>
          <w:rFonts w:eastAsia="MS Mincho" w:cs="Times New Roman"/>
          <w:color w:val="auto"/>
          <w:lang w:val="en-AU"/>
        </w:rPr>
      </w:pPr>
      <w:r w:rsidRPr="00F20FEC">
        <w:rPr>
          <w:rFonts w:eastAsia="MS Mincho" w:cs="Times New Roman"/>
          <w:color w:val="auto"/>
          <w:lang w:val="en-AU"/>
        </w:rPr>
        <w:t>not sleep close to unsupervised children unless absolutely necessary, in which case the supervisor’s permission must be obtained, and ensuring that another adult is present if possible (noting that this does not apply to an individual’s own children)</w:t>
      </w:r>
    </w:p>
    <w:p w:rsidR="002A5451" w:rsidRPr="00F20FEC" w:rsidRDefault="002A5451" w:rsidP="002A5451">
      <w:pPr>
        <w:suppressAutoHyphens w:val="0"/>
        <w:spacing w:before="0" w:after="0" w:line="240" w:lineRule="auto"/>
        <w:ind w:left="360"/>
        <w:contextualSpacing/>
        <w:rPr>
          <w:rFonts w:eastAsia="Times New Roman" w:cs="Times New Roman"/>
          <w:color w:val="auto"/>
          <w:lang w:val="en-AU"/>
        </w:rPr>
      </w:pPr>
    </w:p>
    <w:p w:rsidR="002A5451" w:rsidRPr="00F20FEC" w:rsidRDefault="002A5451" w:rsidP="002A5451">
      <w:pPr>
        <w:numPr>
          <w:ilvl w:val="0"/>
          <w:numId w:val="42"/>
        </w:numPr>
        <w:suppressAutoHyphens w:val="0"/>
        <w:spacing w:before="160" w:after="200" w:line="276" w:lineRule="auto"/>
        <w:ind w:left="426"/>
        <w:contextualSpacing/>
        <w:rPr>
          <w:rFonts w:eastAsia="MS Mincho" w:cs="Times New Roman"/>
          <w:color w:val="auto"/>
          <w:lang w:val="en-AU"/>
        </w:rPr>
      </w:pPr>
      <w:r w:rsidRPr="00F20FEC">
        <w:rPr>
          <w:rFonts w:eastAsia="MS Mincho" w:cs="Times New Roman"/>
          <w:color w:val="auto"/>
          <w:lang w:val="en-AU"/>
        </w:rPr>
        <w:t>never use any computers, mobile phones, video cameras, cameras or social media to exploit or harass children, or access child exploitation material through any medium</w:t>
      </w:r>
    </w:p>
    <w:p w:rsidR="002A5451" w:rsidRPr="00F20FEC" w:rsidRDefault="002A5451" w:rsidP="002A5451">
      <w:pPr>
        <w:suppressAutoHyphens w:val="0"/>
        <w:spacing w:before="0" w:after="0" w:line="240" w:lineRule="auto"/>
        <w:ind w:left="360"/>
        <w:contextualSpacing/>
        <w:rPr>
          <w:rFonts w:eastAsia="Times New Roman" w:cs="Times New Roman"/>
          <w:color w:val="auto"/>
          <w:lang w:val="en-AU"/>
        </w:rPr>
      </w:pPr>
    </w:p>
    <w:p w:rsidR="002A5451" w:rsidRPr="00F20FEC" w:rsidRDefault="002A5451" w:rsidP="002A5451">
      <w:pPr>
        <w:numPr>
          <w:ilvl w:val="0"/>
          <w:numId w:val="42"/>
        </w:numPr>
        <w:suppressAutoHyphens w:val="0"/>
        <w:spacing w:before="160" w:after="200" w:line="276" w:lineRule="auto"/>
        <w:ind w:left="426"/>
        <w:contextualSpacing/>
        <w:rPr>
          <w:rFonts w:eastAsia="MS Mincho" w:cs="Times New Roman"/>
          <w:color w:val="auto"/>
          <w:lang w:val="en-AU"/>
        </w:rPr>
      </w:pPr>
      <w:r w:rsidRPr="00F20FEC">
        <w:rPr>
          <w:rFonts w:eastAsia="MS Mincho" w:cs="Times New Roman"/>
          <w:color w:val="auto"/>
          <w:lang w:val="en-AU"/>
        </w:rPr>
        <w:t>not use physical punishment on children</w:t>
      </w:r>
    </w:p>
    <w:p w:rsidR="002A5451" w:rsidRPr="00F20FEC" w:rsidRDefault="002A5451" w:rsidP="002A5451">
      <w:pPr>
        <w:suppressAutoHyphens w:val="0"/>
        <w:spacing w:before="0" w:after="0" w:line="240" w:lineRule="auto"/>
        <w:ind w:left="360"/>
        <w:contextualSpacing/>
        <w:rPr>
          <w:rFonts w:eastAsia="MS Mincho" w:cs="Times New Roman"/>
          <w:color w:val="auto"/>
          <w:lang w:val="en-AU"/>
        </w:rPr>
      </w:pPr>
    </w:p>
    <w:p w:rsidR="002A5451" w:rsidRPr="00F20FEC" w:rsidRDefault="002A5451" w:rsidP="002A5451">
      <w:pPr>
        <w:numPr>
          <w:ilvl w:val="0"/>
          <w:numId w:val="42"/>
        </w:numPr>
        <w:suppressAutoHyphens w:val="0"/>
        <w:spacing w:before="160" w:after="200" w:line="276" w:lineRule="auto"/>
        <w:ind w:left="426"/>
        <w:contextualSpacing/>
        <w:rPr>
          <w:rFonts w:eastAsia="MS Mincho" w:cs="Times New Roman"/>
          <w:color w:val="auto"/>
          <w:lang w:val="en-AU"/>
        </w:rPr>
      </w:pPr>
      <w:r w:rsidRPr="00F20FEC">
        <w:rPr>
          <w:rFonts w:eastAsia="MS Mincho" w:cs="Times New Roman"/>
          <w:color w:val="auto"/>
          <w:lang w:val="en-AU"/>
        </w:rPr>
        <w:t>not hire children for domestic or other labour: which is inappropriate given their age or developmental stage; which interferes with their time available for education and recreational activities; or which places them at significant risk of injury</w:t>
      </w:r>
    </w:p>
    <w:p w:rsidR="002A5451" w:rsidRPr="00F20FEC" w:rsidRDefault="002A5451" w:rsidP="002A5451">
      <w:pPr>
        <w:suppressAutoHyphens w:val="0"/>
        <w:spacing w:before="0" w:after="0" w:line="240" w:lineRule="auto"/>
        <w:ind w:left="360"/>
        <w:contextualSpacing/>
        <w:rPr>
          <w:rFonts w:eastAsia="Times New Roman" w:cs="Times New Roman"/>
          <w:color w:val="auto"/>
          <w:lang w:val="en-AU"/>
        </w:rPr>
      </w:pPr>
    </w:p>
    <w:p w:rsidR="002A5451" w:rsidRPr="00F20FEC" w:rsidRDefault="002A5451" w:rsidP="002A5451">
      <w:pPr>
        <w:numPr>
          <w:ilvl w:val="0"/>
          <w:numId w:val="42"/>
        </w:numPr>
        <w:suppressAutoHyphens w:val="0"/>
        <w:spacing w:before="160" w:after="200" w:line="276" w:lineRule="auto"/>
        <w:ind w:left="426"/>
        <w:contextualSpacing/>
        <w:rPr>
          <w:rFonts w:eastAsia="MS Mincho" w:cs="Times New Roman"/>
          <w:color w:val="auto"/>
          <w:lang w:val="en-AU"/>
        </w:rPr>
      </w:pPr>
      <w:r w:rsidRPr="00F20FEC">
        <w:rPr>
          <w:rFonts w:eastAsia="MS Mincho" w:cs="Times New Roman"/>
          <w:color w:val="auto"/>
          <w:lang w:val="en-AU"/>
        </w:rPr>
        <w:t>comply with all relevant Australian and local legislation, including labour laws in relation to child labour</w:t>
      </w:r>
    </w:p>
    <w:p w:rsidR="002A5451" w:rsidRPr="00F20FEC" w:rsidRDefault="002A5451" w:rsidP="002A5451">
      <w:pPr>
        <w:suppressAutoHyphens w:val="0"/>
        <w:spacing w:before="0" w:after="0" w:line="240" w:lineRule="auto"/>
        <w:ind w:left="360"/>
        <w:contextualSpacing/>
        <w:rPr>
          <w:rFonts w:eastAsia="Times New Roman" w:cs="Times New Roman"/>
          <w:color w:val="auto"/>
          <w:lang w:val="en-AU"/>
        </w:rPr>
      </w:pPr>
    </w:p>
    <w:p w:rsidR="002A5451" w:rsidRPr="00F20FEC" w:rsidRDefault="002A5451" w:rsidP="002A5451">
      <w:pPr>
        <w:numPr>
          <w:ilvl w:val="0"/>
          <w:numId w:val="42"/>
        </w:numPr>
        <w:suppressAutoHyphens w:val="0"/>
        <w:spacing w:before="160" w:after="200" w:line="276" w:lineRule="auto"/>
        <w:ind w:left="426"/>
        <w:contextualSpacing/>
        <w:rPr>
          <w:rFonts w:eastAsia="MS Mincho" w:cs="Times New Roman"/>
          <w:color w:val="auto"/>
          <w:lang w:val="en-AU"/>
        </w:rPr>
      </w:pPr>
      <w:r w:rsidRPr="00F20FEC">
        <w:rPr>
          <w:rFonts w:eastAsia="MS Mincho" w:cs="Times New Roman"/>
          <w:color w:val="auto"/>
          <w:lang w:val="en-AU"/>
        </w:rPr>
        <w:t>immediately report concerns or allegations of child exploitation and abuse and policy non-compliance in accordance with appropriate procedures</w:t>
      </w:r>
    </w:p>
    <w:p w:rsidR="002A5451" w:rsidRPr="00F20FEC" w:rsidRDefault="002A5451" w:rsidP="002A5451">
      <w:pPr>
        <w:suppressAutoHyphens w:val="0"/>
        <w:spacing w:before="0" w:after="0" w:line="240" w:lineRule="auto"/>
        <w:ind w:left="360"/>
        <w:contextualSpacing/>
        <w:rPr>
          <w:rFonts w:eastAsia="Times New Roman" w:cs="Times New Roman"/>
          <w:color w:val="auto"/>
          <w:lang w:val="en-AU"/>
        </w:rPr>
      </w:pPr>
    </w:p>
    <w:p w:rsidR="002A5451" w:rsidRPr="00F20FEC" w:rsidRDefault="002A5451" w:rsidP="002A5451">
      <w:pPr>
        <w:numPr>
          <w:ilvl w:val="0"/>
          <w:numId w:val="42"/>
        </w:numPr>
        <w:suppressAutoHyphens w:val="0"/>
        <w:spacing w:before="160" w:after="200" w:line="276" w:lineRule="auto"/>
        <w:ind w:left="426"/>
        <w:contextualSpacing/>
        <w:rPr>
          <w:rFonts w:eastAsia="MS Mincho" w:cs="Times New Roman"/>
          <w:color w:val="auto"/>
          <w:lang w:val="en-AU"/>
        </w:rPr>
      </w:pPr>
      <w:r w:rsidRPr="00F20FEC">
        <w:rPr>
          <w:rFonts w:eastAsia="MS Mincho" w:cs="Times New Roman"/>
          <w:color w:val="auto"/>
          <w:lang w:val="en-AU"/>
        </w:rPr>
        <w:t>immediately disclose all charges, convictions and other outcomes of an offence that relates to child exploitation and abuse, including those under traditional law, which occurred before or occurs during association with DFAT</w:t>
      </w:r>
      <w:r w:rsidRPr="00F20FEC" w:rsidDel="001E7AA3">
        <w:rPr>
          <w:rFonts w:eastAsia="MS Mincho" w:cs="Times New Roman"/>
          <w:color w:val="auto"/>
          <w:lang w:val="en-AU"/>
        </w:rPr>
        <w:t xml:space="preserve"> </w:t>
      </w:r>
    </w:p>
    <w:p w:rsidR="002A5451" w:rsidRPr="00F20FEC" w:rsidRDefault="002A5451" w:rsidP="002A5451">
      <w:pPr>
        <w:suppressAutoHyphens w:val="0"/>
        <w:spacing w:before="0" w:after="0" w:line="240" w:lineRule="auto"/>
        <w:ind w:left="720"/>
        <w:contextualSpacing/>
        <w:rPr>
          <w:rFonts w:eastAsia="MS Mincho" w:cs="Times New Roman"/>
          <w:color w:val="auto"/>
          <w:lang w:val="en-AU"/>
        </w:rPr>
      </w:pPr>
    </w:p>
    <w:p w:rsidR="002A5451" w:rsidRPr="00F20FEC" w:rsidRDefault="002A5451" w:rsidP="00EC7CA3">
      <w:pPr>
        <w:numPr>
          <w:ilvl w:val="0"/>
          <w:numId w:val="42"/>
        </w:numPr>
        <w:suppressAutoHyphens w:val="0"/>
        <w:spacing w:before="160" w:after="0" w:line="276" w:lineRule="auto"/>
        <w:ind w:left="425" w:right="-284" w:hanging="357"/>
        <w:contextualSpacing/>
        <w:rPr>
          <w:rFonts w:eastAsia="MS Mincho" w:cs="Times New Roman"/>
          <w:color w:val="auto"/>
          <w:lang w:val="en-AU"/>
        </w:rPr>
      </w:pPr>
      <w:r w:rsidRPr="00F20FEC">
        <w:rPr>
          <w:rFonts w:eastAsia="MS Mincho" w:cs="Times New Roman"/>
          <w:color w:val="auto"/>
          <w:lang w:val="en-AU"/>
        </w:rPr>
        <w:lastRenderedPageBreak/>
        <w:t>be aware of behaviour and avoid actions or behaviours that could be perceived by others as child exploitation and abuse</w:t>
      </w:r>
    </w:p>
    <w:p w:rsidR="002A5451" w:rsidRPr="00F20FEC" w:rsidRDefault="002A5451" w:rsidP="00EC7CA3">
      <w:pPr>
        <w:suppressAutoHyphens w:val="0"/>
        <w:spacing w:before="0" w:after="0" w:line="276" w:lineRule="auto"/>
        <w:rPr>
          <w:rFonts w:eastAsia="Times New Roman" w:cs="Times New Roman"/>
          <w:b/>
          <w:bCs/>
          <w:iCs/>
          <w:color w:val="4F81BD"/>
          <w:lang w:val="en-AU"/>
        </w:rPr>
      </w:pPr>
      <w:r w:rsidRPr="00F20FEC">
        <w:rPr>
          <w:rFonts w:eastAsia="MS Mincho" w:cs="Times New Roman"/>
          <w:color w:val="auto"/>
          <w:lang w:val="en-AU"/>
        </w:rPr>
        <w:t>These behaviours are not intended to interfere with normal family interactions</w:t>
      </w:r>
    </w:p>
    <w:p w:rsidR="000D5658" w:rsidRDefault="000D5658" w:rsidP="002A5451">
      <w:pPr>
        <w:pStyle w:val="Head2"/>
        <w:spacing w:after="0"/>
      </w:pPr>
    </w:p>
    <w:p w:rsidR="002A5451" w:rsidRPr="00F20FEC" w:rsidRDefault="002A5451" w:rsidP="002A5451">
      <w:pPr>
        <w:pStyle w:val="Head2"/>
        <w:spacing w:after="0"/>
      </w:pPr>
      <w:r w:rsidRPr="00F20FEC">
        <w:t>When photographing or filming a child or using children’s images for work-related purposes:</w:t>
      </w:r>
    </w:p>
    <w:p w:rsidR="002A5451" w:rsidRPr="00F20FEC" w:rsidRDefault="002A5451" w:rsidP="002A5451">
      <w:pPr>
        <w:numPr>
          <w:ilvl w:val="3"/>
          <w:numId w:val="0"/>
        </w:numPr>
        <w:suppressAutoHyphens w:val="0"/>
        <w:spacing w:before="320" w:after="0" w:line="240" w:lineRule="auto"/>
        <w:outlineLvl w:val="3"/>
        <w:rPr>
          <w:rFonts w:eastAsia="Times New Roman" w:cs="Calibri"/>
          <w:b/>
          <w:bCs/>
          <w:i/>
          <w:iCs/>
          <w:color w:val="4F81BD"/>
          <w:sz w:val="20"/>
          <w:szCs w:val="18"/>
        </w:rPr>
      </w:pPr>
    </w:p>
    <w:p w:rsidR="002A5451" w:rsidRPr="00F20FEC" w:rsidRDefault="002A5451" w:rsidP="002A5451">
      <w:pPr>
        <w:numPr>
          <w:ilvl w:val="0"/>
          <w:numId w:val="42"/>
        </w:numPr>
        <w:suppressAutoHyphens w:val="0"/>
        <w:spacing w:before="160" w:after="200" w:line="276" w:lineRule="auto"/>
        <w:ind w:left="426"/>
        <w:contextualSpacing/>
        <w:rPr>
          <w:rFonts w:eastAsia="MS Mincho" w:cs="Times New Roman"/>
          <w:color w:val="auto"/>
          <w:lang w:val="en-AU"/>
        </w:rPr>
      </w:pPr>
      <w:r w:rsidRPr="00F20FEC">
        <w:rPr>
          <w:rFonts w:eastAsia="MS Mincho" w:cs="Times New Roman"/>
          <w:color w:val="auto"/>
          <w:lang w:val="en-AU"/>
        </w:rPr>
        <w:t>take care to ensure local traditions or restrictions for reproducing personal images are adhered to before photographing or filming a child</w:t>
      </w:r>
    </w:p>
    <w:p w:rsidR="002A5451" w:rsidRPr="00F20FEC" w:rsidRDefault="002A5451" w:rsidP="002A5451">
      <w:pPr>
        <w:suppressAutoHyphens w:val="0"/>
        <w:spacing w:before="0" w:after="0" w:line="240" w:lineRule="auto"/>
        <w:ind w:left="360"/>
        <w:contextualSpacing/>
        <w:rPr>
          <w:rFonts w:eastAsia="Times New Roman" w:cs="Times New Roman"/>
          <w:color w:val="auto"/>
          <w:lang w:val="en-AU"/>
        </w:rPr>
      </w:pPr>
    </w:p>
    <w:p w:rsidR="002A5451" w:rsidRPr="00F20FEC" w:rsidRDefault="002A5451" w:rsidP="002A5451">
      <w:pPr>
        <w:numPr>
          <w:ilvl w:val="0"/>
          <w:numId w:val="42"/>
        </w:numPr>
        <w:suppressAutoHyphens w:val="0"/>
        <w:spacing w:before="160" w:after="200" w:line="276" w:lineRule="auto"/>
        <w:ind w:left="426"/>
        <w:contextualSpacing/>
        <w:rPr>
          <w:rFonts w:eastAsia="MS Mincho" w:cs="Times New Roman"/>
          <w:color w:val="auto"/>
          <w:lang w:val="en-AU"/>
        </w:rPr>
      </w:pPr>
      <w:r w:rsidRPr="00F20FEC">
        <w:rPr>
          <w:rFonts w:eastAsia="MS Mincho" w:cs="Times New Roman"/>
          <w:color w:val="auto"/>
          <w:lang w:val="en-AU"/>
        </w:rPr>
        <w:t>obtain informed consent from the child and parent or guardian of the child before photographing or filming a child. An explanation of how the photograph or film will be used must be provided</w:t>
      </w:r>
    </w:p>
    <w:p w:rsidR="002A5451" w:rsidRPr="00F20FEC" w:rsidRDefault="002A5451" w:rsidP="002A5451">
      <w:pPr>
        <w:suppressAutoHyphens w:val="0"/>
        <w:spacing w:before="0" w:after="0" w:line="240" w:lineRule="auto"/>
        <w:ind w:left="360"/>
        <w:contextualSpacing/>
        <w:rPr>
          <w:rFonts w:eastAsia="Times New Roman" w:cs="Times New Roman"/>
          <w:color w:val="auto"/>
          <w:lang w:val="en-AU"/>
        </w:rPr>
      </w:pPr>
    </w:p>
    <w:p w:rsidR="002A5451" w:rsidRPr="00F20FEC" w:rsidRDefault="002A5451" w:rsidP="002A5451">
      <w:pPr>
        <w:numPr>
          <w:ilvl w:val="0"/>
          <w:numId w:val="42"/>
        </w:numPr>
        <w:suppressAutoHyphens w:val="0"/>
        <w:spacing w:before="160" w:after="200" w:line="276" w:lineRule="auto"/>
        <w:ind w:left="426"/>
        <w:contextualSpacing/>
        <w:rPr>
          <w:rFonts w:eastAsia="MS Mincho" w:cs="Times New Roman"/>
          <w:color w:val="auto"/>
          <w:lang w:val="en-AU"/>
        </w:rPr>
      </w:pPr>
      <w:r w:rsidRPr="00F20FEC">
        <w:rPr>
          <w:rFonts w:eastAsia="MS Mincho" w:cs="Times New Roman"/>
          <w:color w:val="auto"/>
          <w:lang w:val="en-AU"/>
        </w:rPr>
        <w:t>ensure photographs, films, videos and DVDs present children in a dignified and respectful manner and not in a vulnerable or submissive manner. Children should be adequately clothed and not in poses that could be seen as sexually suggestive</w:t>
      </w:r>
    </w:p>
    <w:p w:rsidR="002A5451" w:rsidRPr="00F20FEC" w:rsidRDefault="002A5451" w:rsidP="002A5451">
      <w:pPr>
        <w:suppressAutoHyphens w:val="0"/>
        <w:spacing w:before="0" w:after="0" w:line="240" w:lineRule="auto"/>
        <w:ind w:left="360"/>
        <w:contextualSpacing/>
        <w:rPr>
          <w:rFonts w:eastAsia="Times New Roman" w:cs="Times New Roman"/>
          <w:color w:val="auto"/>
          <w:lang w:val="en-AU"/>
        </w:rPr>
      </w:pPr>
    </w:p>
    <w:p w:rsidR="002A5451" w:rsidRPr="00F20FEC" w:rsidRDefault="002A5451" w:rsidP="002A5451">
      <w:pPr>
        <w:numPr>
          <w:ilvl w:val="0"/>
          <w:numId w:val="42"/>
        </w:numPr>
        <w:suppressAutoHyphens w:val="0"/>
        <w:spacing w:before="160" w:after="200" w:line="276" w:lineRule="auto"/>
        <w:ind w:left="426"/>
        <w:contextualSpacing/>
        <w:rPr>
          <w:rFonts w:eastAsia="MS Mincho" w:cs="Times New Roman"/>
          <w:color w:val="auto"/>
          <w:lang w:val="en-AU"/>
        </w:rPr>
      </w:pPr>
      <w:r w:rsidRPr="00F20FEC">
        <w:rPr>
          <w:rFonts w:eastAsia="MS Mincho" w:cs="Times New Roman"/>
          <w:color w:val="auto"/>
          <w:lang w:val="en-AU"/>
        </w:rPr>
        <w:t>ensure images are honest representations of the context and the facts</w:t>
      </w:r>
    </w:p>
    <w:p w:rsidR="002A5451" w:rsidRPr="00F20FEC" w:rsidRDefault="002A5451" w:rsidP="002A5451">
      <w:pPr>
        <w:suppressAutoHyphens w:val="0"/>
        <w:spacing w:before="0" w:after="0" w:line="240" w:lineRule="auto"/>
        <w:ind w:left="360"/>
        <w:contextualSpacing/>
        <w:rPr>
          <w:rFonts w:eastAsia="Times New Roman" w:cs="Times New Roman"/>
          <w:color w:val="auto"/>
          <w:lang w:val="en-AU"/>
        </w:rPr>
      </w:pPr>
    </w:p>
    <w:p w:rsidR="002A5451" w:rsidRPr="00F20FEC" w:rsidRDefault="002A5451" w:rsidP="002A5451">
      <w:pPr>
        <w:numPr>
          <w:ilvl w:val="0"/>
          <w:numId w:val="42"/>
        </w:numPr>
        <w:suppressAutoHyphens w:val="0"/>
        <w:spacing w:before="160" w:after="200" w:line="276" w:lineRule="auto"/>
        <w:ind w:left="426"/>
        <w:contextualSpacing/>
        <w:rPr>
          <w:rFonts w:eastAsia="MS Mincho" w:cs="Times New Roman"/>
          <w:color w:val="auto"/>
          <w:lang w:val="en-AU"/>
        </w:rPr>
      </w:pPr>
      <w:r w:rsidRPr="00F20FEC">
        <w:rPr>
          <w:rFonts w:eastAsia="MS Mincho" w:cs="Times New Roman"/>
          <w:color w:val="auto"/>
          <w:lang w:val="en-AU"/>
        </w:rPr>
        <w:t>ensure file labels, meta data or text descriptions do not reveal identifying information about a child when sending images electronically or publishing images in any form</w:t>
      </w:r>
    </w:p>
    <w:p w:rsidR="002A5451" w:rsidRPr="00F20FEC" w:rsidRDefault="002A5451" w:rsidP="002A5451">
      <w:pPr>
        <w:suppressAutoHyphens w:val="0"/>
        <w:spacing w:before="0" w:after="0" w:line="240" w:lineRule="auto"/>
        <w:ind w:left="360"/>
        <w:contextualSpacing/>
        <w:rPr>
          <w:rFonts w:eastAsia="Times New Roman" w:cs="Times New Roman"/>
          <w:color w:val="auto"/>
          <w:lang w:val="en-AU"/>
        </w:rPr>
      </w:pPr>
    </w:p>
    <w:p w:rsidR="002A5451" w:rsidRPr="00F20FEC" w:rsidRDefault="002A5451" w:rsidP="002A5451">
      <w:pPr>
        <w:suppressAutoHyphens w:val="0"/>
        <w:autoSpaceDE w:val="0"/>
        <w:autoSpaceDN w:val="0"/>
        <w:adjustRightInd w:val="0"/>
        <w:spacing w:before="0" w:after="0" w:line="240" w:lineRule="auto"/>
        <w:rPr>
          <w:rFonts w:eastAsia="Times New Roman" w:cs="Calibri"/>
          <w:color w:val="auto"/>
        </w:rPr>
      </w:pPr>
    </w:p>
    <w:p w:rsidR="002A5451" w:rsidRPr="00F20FEC" w:rsidRDefault="002A5451" w:rsidP="002A5451">
      <w:pPr>
        <w:suppressAutoHyphens w:val="0"/>
        <w:autoSpaceDE w:val="0"/>
        <w:autoSpaceDN w:val="0"/>
        <w:adjustRightInd w:val="0"/>
        <w:spacing w:before="0" w:after="0" w:line="240" w:lineRule="auto"/>
        <w:rPr>
          <w:rFonts w:eastAsia="Times New Roman" w:cs="Calibri"/>
          <w:color w:val="auto"/>
        </w:rPr>
      </w:pPr>
      <w:r w:rsidRPr="00F20FEC">
        <w:rPr>
          <w:rFonts w:eastAsia="Times New Roman" w:cs="Calibri"/>
          <w:color w:val="auto"/>
        </w:rPr>
        <w:t xml:space="preserve">DFAT funded partners must use the Child Protection </w:t>
      </w:r>
      <w:r w:rsidRPr="00F20FEC">
        <w:rPr>
          <w:rFonts w:eastAsia="Times New Roman" w:cs="Calibri Light"/>
          <w:color w:val="auto"/>
        </w:rPr>
        <w:t>–</w:t>
      </w:r>
      <w:r w:rsidRPr="00F20FEC">
        <w:rPr>
          <w:rFonts w:eastAsia="Times New Roman" w:cs="Calibri"/>
          <w:color w:val="auto"/>
        </w:rPr>
        <w:t xml:space="preserve"> Professional Behaviours as a Child Protection Code of Conduct, or embed those behaviours into their existing policies and processes.</w:t>
      </w:r>
    </w:p>
    <w:p w:rsidR="002A5451" w:rsidRPr="00F20FEC" w:rsidRDefault="002A5451" w:rsidP="002A5451">
      <w:pPr>
        <w:suppressAutoHyphens w:val="0"/>
        <w:spacing w:before="0" w:after="0" w:line="240" w:lineRule="auto"/>
        <w:rPr>
          <w:rFonts w:eastAsia="Times New Roman" w:cs="Times New Roman"/>
          <w:color w:val="auto"/>
          <w:sz w:val="24"/>
          <w:szCs w:val="24"/>
          <w:lang w:val="en-AU"/>
        </w:rPr>
        <w:sectPr w:rsidR="002A5451" w:rsidRPr="00F20FEC" w:rsidSect="00EC7CA3">
          <w:headerReference w:type="default" r:id="rId22"/>
          <w:pgSz w:w="11906" w:h="16838"/>
          <w:pgMar w:top="1418" w:right="1134" w:bottom="992" w:left="1418" w:header="567" w:footer="567" w:gutter="0"/>
          <w:cols w:space="708"/>
          <w:docGrid w:linePitch="360"/>
        </w:sectPr>
      </w:pPr>
    </w:p>
    <w:p w:rsidR="002A5451" w:rsidRPr="00F20FEC" w:rsidRDefault="002A5451" w:rsidP="00DF19CE">
      <w:pPr>
        <w:pStyle w:val="Head2"/>
        <w:spacing w:after="0"/>
        <w:ind w:left="-851" w:firstLine="142"/>
      </w:pPr>
      <w:r w:rsidRPr="00F20FEC">
        <w:lastRenderedPageBreak/>
        <w:t>Legislation relevant to child protection</w:t>
      </w:r>
    </w:p>
    <w:p w:rsidR="009C75C5" w:rsidRPr="00F20FEC" w:rsidRDefault="002A5451" w:rsidP="009C75C5">
      <w:pPr>
        <w:suppressAutoHyphens w:val="0"/>
        <w:spacing w:before="0" w:after="0" w:line="276" w:lineRule="auto"/>
        <w:ind w:left="-709" w:right="-1134"/>
        <w:rPr>
          <w:rFonts w:eastAsia="Times New Roman" w:cs="Times New Roman"/>
          <w:color w:val="auto"/>
          <w:lang w:val="en-AU"/>
        </w:rPr>
      </w:pPr>
      <w:r w:rsidRPr="00F20FEC">
        <w:rPr>
          <w:rFonts w:eastAsia="Times New Roman" w:cs="Times New Roman"/>
          <w:color w:val="auto"/>
          <w:lang w:val="en-AU"/>
        </w:rPr>
        <w:t>A range of laws are relevant to this policy, including Australian Commonwealth, state and territory</w:t>
      </w:r>
      <w:r w:rsidR="009C75C5" w:rsidRPr="00F20FEC">
        <w:rPr>
          <w:rFonts w:eastAsia="Times New Roman" w:cs="Times New Roman"/>
          <w:color w:val="auto"/>
          <w:lang w:val="en-AU"/>
        </w:rPr>
        <w:t xml:space="preserve"> </w:t>
      </w:r>
    </w:p>
    <w:p w:rsidR="002A5451" w:rsidRPr="00F20FEC" w:rsidRDefault="002A5451" w:rsidP="00DF19CE">
      <w:pPr>
        <w:suppressAutoHyphens w:val="0"/>
        <w:spacing w:before="0" w:after="120" w:line="276" w:lineRule="auto"/>
        <w:ind w:left="-709" w:right="-1134"/>
        <w:rPr>
          <w:rFonts w:eastAsia="Times New Roman" w:cs="Times New Roman"/>
          <w:color w:val="auto"/>
          <w:lang w:val="en-AU"/>
        </w:rPr>
      </w:pPr>
      <w:r w:rsidRPr="00F20FEC">
        <w:rPr>
          <w:rFonts w:eastAsia="Times New Roman" w:cs="Times New Roman"/>
          <w:color w:val="auto"/>
          <w:lang w:val="en-AU"/>
        </w:rPr>
        <w:t>laws, and local</w:t>
      </w:r>
      <w:r w:rsidR="00EE4894" w:rsidRPr="00F20FEC">
        <w:rPr>
          <w:rFonts w:eastAsia="Times New Roman" w:cs="Times New Roman"/>
          <w:color w:val="auto"/>
          <w:lang w:val="en-AU"/>
        </w:rPr>
        <w:t xml:space="preserve"> </w:t>
      </w:r>
      <w:r w:rsidRPr="00F20FEC">
        <w:rPr>
          <w:rFonts w:eastAsia="Times New Roman" w:cs="Times New Roman"/>
          <w:color w:val="auto"/>
          <w:lang w:val="en-AU"/>
        </w:rPr>
        <w:t xml:space="preserve"> laws in countries where DFAT works. A number of international child protection instruments also apply.</w:t>
      </w:r>
    </w:p>
    <w:p w:rsidR="002A5451" w:rsidRPr="00F20FEC" w:rsidRDefault="002A5451" w:rsidP="00DF19CE">
      <w:pPr>
        <w:numPr>
          <w:ilvl w:val="0"/>
          <w:numId w:val="46"/>
        </w:numPr>
        <w:suppressAutoHyphens w:val="0"/>
        <w:spacing w:before="0" w:after="120" w:line="240" w:lineRule="auto"/>
        <w:ind w:left="-709" w:right="-1134" w:firstLine="0"/>
        <w:contextualSpacing/>
        <w:rPr>
          <w:rFonts w:eastAsia="Times New Roman" w:cs="Calibri"/>
          <w:b/>
          <w:color w:val="58A8C0"/>
        </w:rPr>
      </w:pPr>
      <w:r w:rsidRPr="00F20FEC">
        <w:rPr>
          <w:rFonts w:eastAsia="Times New Roman" w:cs="Calibri"/>
          <w:b/>
          <w:color w:val="58A8C0"/>
        </w:rPr>
        <w:t>Relevant Australian legislation</w:t>
      </w:r>
    </w:p>
    <w:p w:rsidR="002A5451" w:rsidRPr="00F20FEC" w:rsidRDefault="002A5451" w:rsidP="00DF19CE">
      <w:pPr>
        <w:suppressAutoHyphens w:val="0"/>
        <w:spacing w:before="0" w:after="120" w:line="276" w:lineRule="auto"/>
        <w:ind w:left="-709" w:right="-1134"/>
        <w:rPr>
          <w:rFonts w:eastAsia="Times New Roman" w:cs="Times New Roman"/>
          <w:color w:val="auto"/>
          <w:lang w:val="en-AU"/>
        </w:rPr>
      </w:pPr>
      <w:r w:rsidRPr="00F20FEC">
        <w:rPr>
          <w:rFonts w:eastAsia="Times New Roman" w:cs="Times New Roman"/>
          <w:color w:val="auto"/>
          <w:lang w:val="en-AU"/>
        </w:rPr>
        <w:t>Under Commonwealth law an Australian citizen or resident can be prosecuted for an offence committed against a child in another country under laws that have an extra-territorial application.</w:t>
      </w:r>
    </w:p>
    <w:p w:rsidR="002A5451" w:rsidRPr="00F20FEC" w:rsidRDefault="002A5451" w:rsidP="00DF19CE">
      <w:pPr>
        <w:suppressAutoHyphens w:val="0"/>
        <w:spacing w:before="0" w:after="120" w:line="240" w:lineRule="auto"/>
        <w:ind w:left="-709"/>
        <w:rPr>
          <w:rFonts w:eastAsia="Times New Roman" w:cs="Calibri"/>
          <w:b/>
          <w:color w:val="7F7F7F"/>
        </w:rPr>
      </w:pPr>
      <w:r w:rsidRPr="00F20FEC">
        <w:rPr>
          <w:rFonts w:eastAsia="Times New Roman" w:cs="Calibri"/>
          <w:b/>
          <w:color w:val="7F7F7F"/>
        </w:rPr>
        <w:t>Commonwealth legislation</w:t>
      </w:r>
    </w:p>
    <w:tbl>
      <w:tblPr>
        <w:tblStyle w:val="DFATTable1"/>
        <w:tblW w:w="9498" w:type="dxa"/>
        <w:tblInd w:w="-709" w:type="dxa"/>
        <w:tblLayout w:type="fixed"/>
        <w:tblLook w:val="04A0" w:firstRow="1" w:lastRow="0" w:firstColumn="1" w:lastColumn="0" w:noHBand="0" w:noVBand="1"/>
      </w:tblPr>
      <w:tblGrid>
        <w:gridCol w:w="2836"/>
        <w:gridCol w:w="4961"/>
        <w:gridCol w:w="1701"/>
      </w:tblGrid>
      <w:tr w:rsidR="002A5451" w:rsidRPr="00F20FEC" w:rsidTr="009C75C5">
        <w:trPr>
          <w:cnfStyle w:val="100000000000" w:firstRow="1" w:lastRow="0" w:firstColumn="0" w:lastColumn="0" w:oddVBand="0" w:evenVBand="0" w:oddHBand="0" w:evenHBand="0" w:firstRowFirstColumn="0" w:firstRowLastColumn="0" w:lastRowFirstColumn="0" w:lastRowLastColumn="0"/>
          <w:trHeight w:val="232"/>
          <w:tblHeader w:val="0"/>
        </w:trPr>
        <w:tc>
          <w:tcPr>
            <w:cnfStyle w:val="001000000000" w:firstRow="0" w:lastRow="0" w:firstColumn="1" w:lastColumn="0" w:oddVBand="0" w:evenVBand="0" w:oddHBand="0" w:evenHBand="0" w:firstRowFirstColumn="0" w:firstRowLastColumn="0" w:lastRowFirstColumn="0" w:lastRowLastColumn="0"/>
            <w:tcW w:w="9498" w:type="dxa"/>
            <w:gridSpan w:val="3"/>
          </w:tcPr>
          <w:p w:rsidR="002A5451" w:rsidRPr="00F20FEC" w:rsidRDefault="002A5451" w:rsidP="00101EA4">
            <w:pPr>
              <w:suppressAutoHyphens w:val="0"/>
              <w:autoSpaceDE w:val="0"/>
              <w:autoSpaceDN w:val="0"/>
              <w:adjustRightInd w:val="0"/>
              <w:spacing w:before="0" w:after="0" w:line="360" w:lineRule="auto"/>
              <w:rPr>
                <w:rFonts w:asciiTheme="minorHAnsi" w:eastAsia="Times New Roman" w:hAnsiTheme="minorHAnsi" w:cs="Calibri"/>
                <w:b/>
                <w:color w:val="auto"/>
                <w:lang w:val="en-AU"/>
              </w:rPr>
            </w:pPr>
            <w:r w:rsidRPr="00F20FEC">
              <w:rPr>
                <w:rFonts w:asciiTheme="minorHAnsi" w:eastAsia="Times New Roman" w:hAnsiTheme="minorHAnsi" w:cs="Calibri"/>
                <w:b/>
                <w:i/>
                <w:color w:val="auto"/>
              </w:rPr>
              <w:t xml:space="preserve">Criminal Code Act 1995 </w:t>
            </w:r>
          </w:p>
        </w:tc>
      </w:tr>
      <w:tr w:rsidR="002A5451" w:rsidRPr="00F20FEC" w:rsidTr="009C75C5">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2836" w:type="dxa"/>
          </w:tcPr>
          <w:p w:rsidR="002A5451" w:rsidRPr="00F20FEC" w:rsidRDefault="002A5451" w:rsidP="00101EA4">
            <w:pPr>
              <w:suppressAutoHyphens w:val="0"/>
              <w:autoSpaceDE w:val="0"/>
              <w:autoSpaceDN w:val="0"/>
              <w:adjustRightInd w:val="0"/>
              <w:spacing w:before="0" w:after="0" w:line="276" w:lineRule="auto"/>
              <w:rPr>
                <w:rFonts w:asciiTheme="minorHAnsi" w:eastAsia="Times New Roman" w:hAnsiTheme="minorHAnsi" w:cs="Calibri"/>
                <w:b/>
                <w:color w:val="auto"/>
                <w:lang w:val="en-AU"/>
              </w:rPr>
            </w:pPr>
            <w:r w:rsidRPr="00F20FEC">
              <w:rPr>
                <w:rFonts w:asciiTheme="minorHAnsi" w:eastAsia="Times New Roman" w:hAnsiTheme="minorHAnsi" w:cs="Calibri"/>
                <w:b/>
                <w:color w:val="auto"/>
                <w:lang w:val="en-AU"/>
              </w:rPr>
              <w:t>Legislation</w:t>
            </w:r>
          </w:p>
        </w:tc>
        <w:tc>
          <w:tcPr>
            <w:tcW w:w="4961" w:type="dxa"/>
          </w:tcPr>
          <w:p w:rsidR="002A5451" w:rsidRPr="00F20FEC" w:rsidRDefault="002A5451" w:rsidP="00101EA4">
            <w:pPr>
              <w:suppressAutoHyphens w:val="0"/>
              <w:autoSpaceDE w:val="0"/>
              <w:autoSpaceDN w:val="0"/>
              <w:adjustRightInd w:val="0"/>
              <w:spacing w:before="0" w:after="0"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b/>
                <w:color w:val="auto"/>
                <w:lang w:val="en-AU"/>
              </w:rPr>
            </w:pPr>
            <w:r w:rsidRPr="00F20FEC">
              <w:rPr>
                <w:rFonts w:asciiTheme="minorHAnsi" w:eastAsia="Times New Roman" w:hAnsiTheme="minorHAnsi" w:cs="Calibri"/>
                <w:b/>
                <w:color w:val="auto"/>
                <w:lang w:val="en-AU"/>
              </w:rPr>
              <w:t>Examples of offences</w:t>
            </w:r>
          </w:p>
        </w:tc>
        <w:tc>
          <w:tcPr>
            <w:tcW w:w="1701" w:type="dxa"/>
          </w:tcPr>
          <w:p w:rsidR="002A5451" w:rsidRPr="00F20FEC" w:rsidRDefault="002A5451" w:rsidP="00101EA4">
            <w:pPr>
              <w:suppressAutoHyphens w:val="0"/>
              <w:autoSpaceDE w:val="0"/>
              <w:autoSpaceDN w:val="0"/>
              <w:adjustRightInd w:val="0"/>
              <w:spacing w:before="0" w:after="0"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b/>
                <w:color w:val="auto"/>
                <w:lang w:val="en-AU"/>
              </w:rPr>
            </w:pPr>
            <w:r w:rsidRPr="00F20FEC">
              <w:rPr>
                <w:rFonts w:asciiTheme="minorHAnsi" w:eastAsia="Times New Roman" w:hAnsiTheme="minorHAnsi" w:cs="Calibri"/>
                <w:b/>
                <w:color w:val="auto"/>
                <w:lang w:val="en-AU"/>
              </w:rPr>
              <w:t>Maximum penalty</w:t>
            </w:r>
          </w:p>
        </w:tc>
      </w:tr>
      <w:tr w:rsidR="002A5451" w:rsidRPr="00F20FEC" w:rsidTr="009C75C5">
        <w:trPr>
          <w:cnfStyle w:val="000000010000" w:firstRow="0" w:lastRow="0" w:firstColumn="0" w:lastColumn="0" w:oddVBand="0" w:evenVBand="0" w:oddHBand="0" w:evenHBand="1"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836" w:type="dxa"/>
            <w:vMerge w:val="restart"/>
          </w:tcPr>
          <w:p w:rsidR="002A5451" w:rsidRPr="00F20FEC" w:rsidRDefault="002A5451" w:rsidP="00101EA4">
            <w:pPr>
              <w:suppressAutoHyphens w:val="0"/>
              <w:autoSpaceDE w:val="0"/>
              <w:autoSpaceDN w:val="0"/>
              <w:adjustRightInd w:val="0"/>
              <w:spacing w:before="0" w:after="0" w:line="240" w:lineRule="auto"/>
              <w:rPr>
                <w:rFonts w:asciiTheme="minorHAnsi" w:hAnsiTheme="minorHAnsi" w:cs="Calibri"/>
                <w:i/>
                <w:color w:val="000000"/>
              </w:rPr>
            </w:pPr>
            <w:r w:rsidRPr="00F20FEC">
              <w:rPr>
                <w:rFonts w:asciiTheme="minorHAnsi" w:hAnsiTheme="minorHAnsi" w:cs="Calibri"/>
                <w:i/>
                <w:color w:val="000000"/>
              </w:rPr>
              <w:t xml:space="preserve">Division 272 </w:t>
            </w:r>
            <w:r w:rsidRPr="00F20FEC">
              <w:rPr>
                <w:rFonts w:asciiTheme="minorHAnsi" w:hAnsiTheme="minorHAnsi" w:cs="Calibri"/>
                <w:i/>
                <w:color w:val="000000"/>
              </w:rPr>
              <w:br/>
              <w:t>(child sex offences outside Australia)</w:t>
            </w:r>
          </w:p>
        </w:tc>
        <w:tc>
          <w:tcPr>
            <w:tcW w:w="4961" w:type="dxa"/>
          </w:tcPr>
          <w:p w:rsidR="002A5451" w:rsidRPr="00F20FEC" w:rsidRDefault="002A5451" w:rsidP="00101EA4">
            <w:pPr>
              <w:suppressAutoHyphens w:val="0"/>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rPr>
            </w:pPr>
            <w:r w:rsidRPr="00F20FEC">
              <w:rPr>
                <w:rFonts w:asciiTheme="minorHAnsi" w:hAnsiTheme="minorHAnsi"/>
                <w:color w:val="auto"/>
                <w:lang w:val="en-AU"/>
              </w:rPr>
              <w:t>Engaging in sexual intercourse outside of Australia with a child under 16 years of age</w:t>
            </w:r>
          </w:p>
        </w:tc>
        <w:tc>
          <w:tcPr>
            <w:tcW w:w="1701" w:type="dxa"/>
          </w:tcPr>
          <w:p w:rsidR="002A5451" w:rsidRPr="00F20FEC" w:rsidRDefault="002A5451" w:rsidP="00E76A31">
            <w:pPr>
              <w:suppressAutoHyphens w:val="0"/>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2E2E08"/>
                <w:lang w:val="en-AU"/>
              </w:rPr>
            </w:pPr>
            <w:r w:rsidRPr="00F20FEC">
              <w:rPr>
                <w:rFonts w:asciiTheme="minorHAnsi" w:hAnsiTheme="minorHAnsi"/>
                <w:color w:val="auto"/>
                <w:lang w:val="en-AU"/>
              </w:rPr>
              <w:t>20 years imprisonment</w:t>
            </w:r>
          </w:p>
        </w:tc>
      </w:tr>
      <w:tr w:rsidR="002A5451" w:rsidRPr="00F20FEC" w:rsidTr="009C75C5">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836" w:type="dxa"/>
            <w:vMerge/>
          </w:tcPr>
          <w:p w:rsidR="002A5451" w:rsidRPr="00F20FEC" w:rsidRDefault="002A5451" w:rsidP="00101EA4">
            <w:pPr>
              <w:suppressAutoHyphens w:val="0"/>
              <w:autoSpaceDE w:val="0"/>
              <w:autoSpaceDN w:val="0"/>
              <w:adjustRightInd w:val="0"/>
              <w:spacing w:before="0" w:after="0" w:line="240" w:lineRule="auto"/>
              <w:rPr>
                <w:rFonts w:asciiTheme="minorHAnsi" w:hAnsiTheme="minorHAnsi" w:cs="Calibri"/>
                <w:i/>
                <w:color w:val="000000"/>
              </w:rPr>
            </w:pPr>
          </w:p>
        </w:tc>
        <w:tc>
          <w:tcPr>
            <w:tcW w:w="4961" w:type="dxa"/>
          </w:tcPr>
          <w:p w:rsidR="002A5451" w:rsidRPr="00F20FEC" w:rsidRDefault="002A5451" w:rsidP="00101EA4">
            <w:pPr>
              <w:suppressAutoHyphens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rPr>
            </w:pPr>
            <w:r w:rsidRPr="00F20FEC">
              <w:rPr>
                <w:rFonts w:asciiTheme="minorHAnsi" w:hAnsiTheme="minorHAnsi"/>
                <w:color w:val="auto"/>
                <w:lang w:val="en-AU"/>
              </w:rPr>
              <w:t>Engaging in sexual activity outside of Australia with a child under 16 years of age</w:t>
            </w:r>
          </w:p>
        </w:tc>
        <w:tc>
          <w:tcPr>
            <w:tcW w:w="1701" w:type="dxa"/>
          </w:tcPr>
          <w:p w:rsidR="002A5451" w:rsidRPr="00F20FEC" w:rsidRDefault="002A5451" w:rsidP="00E76A31">
            <w:pPr>
              <w:suppressAutoHyphens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b/>
                <w:color w:val="2E2E08"/>
                <w:lang w:val="en-AU"/>
              </w:rPr>
            </w:pPr>
            <w:r w:rsidRPr="00F20FEC">
              <w:rPr>
                <w:rFonts w:asciiTheme="minorHAnsi" w:hAnsiTheme="minorHAnsi"/>
                <w:color w:val="auto"/>
                <w:lang w:val="en-AU"/>
              </w:rPr>
              <w:t>15 years imprisonment</w:t>
            </w:r>
          </w:p>
        </w:tc>
      </w:tr>
      <w:tr w:rsidR="002A5451" w:rsidRPr="00F20FEC" w:rsidTr="009C75C5">
        <w:trPr>
          <w:cnfStyle w:val="000000010000" w:firstRow="0" w:lastRow="0" w:firstColumn="0" w:lastColumn="0" w:oddVBand="0" w:evenVBand="0" w:oddHBand="0" w:evenHBand="1"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836" w:type="dxa"/>
            <w:vMerge/>
          </w:tcPr>
          <w:p w:rsidR="002A5451" w:rsidRPr="00F20FEC" w:rsidRDefault="002A5451" w:rsidP="00101EA4">
            <w:pPr>
              <w:suppressAutoHyphens w:val="0"/>
              <w:autoSpaceDE w:val="0"/>
              <w:autoSpaceDN w:val="0"/>
              <w:adjustRightInd w:val="0"/>
              <w:spacing w:before="0" w:after="0" w:line="240" w:lineRule="auto"/>
              <w:rPr>
                <w:rFonts w:asciiTheme="minorHAnsi" w:hAnsiTheme="minorHAnsi" w:cs="Calibri"/>
                <w:i/>
                <w:color w:val="000000"/>
              </w:rPr>
            </w:pPr>
          </w:p>
        </w:tc>
        <w:tc>
          <w:tcPr>
            <w:tcW w:w="4961" w:type="dxa"/>
          </w:tcPr>
          <w:p w:rsidR="002A5451" w:rsidRPr="00F20FEC" w:rsidRDefault="002A5451" w:rsidP="00101EA4">
            <w:pPr>
              <w:suppressAutoHyphens w:val="0"/>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rPr>
            </w:pPr>
            <w:r w:rsidRPr="00F20FEC">
              <w:rPr>
                <w:rFonts w:asciiTheme="minorHAnsi" w:hAnsiTheme="minorHAnsi"/>
                <w:color w:val="auto"/>
                <w:lang w:val="en-AU"/>
              </w:rPr>
              <w:t>Engaging in sexual intercourse or sexual activity outside of Australia with a child under 16 years of age and the child has a mental impairment or is under the care, supervision or authority of the defendant</w:t>
            </w:r>
          </w:p>
        </w:tc>
        <w:tc>
          <w:tcPr>
            <w:tcW w:w="1701" w:type="dxa"/>
          </w:tcPr>
          <w:p w:rsidR="002A5451" w:rsidRPr="00F20FEC" w:rsidRDefault="002A5451" w:rsidP="00E76A31">
            <w:pPr>
              <w:suppressAutoHyphens w:val="0"/>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2E2E08"/>
                <w:lang w:val="en-AU"/>
              </w:rPr>
            </w:pPr>
            <w:r w:rsidRPr="00F20FEC">
              <w:rPr>
                <w:rFonts w:asciiTheme="minorHAnsi" w:hAnsiTheme="minorHAnsi"/>
                <w:color w:val="auto"/>
                <w:lang w:val="en-AU"/>
              </w:rPr>
              <w:t>25 years imprisonment</w:t>
            </w:r>
          </w:p>
        </w:tc>
      </w:tr>
      <w:tr w:rsidR="002A5451" w:rsidRPr="00F20FEC" w:rsidTr="009C75C5">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836" w:type="dxa"/>
            <w:vMerge/>
          </w:tcPr>
          <w:p w:rsidR="002A5451" w:rsidRPr="00F20FEC" w:rsidRDefault="002A5451" w:rsidP="00101EA4">
            <w:pPr>
              <w:suppressAutoHyphens w:val="0"/>
              <w:autoSpaceDE w:val="0"/>
              <w:autoSpaceDN w:val="0"/>
              <w:adjustRightInd w:val="0"/>
              <w:spacing w:before="0" w:after="0" w:line="240" w:lineRule="auto"/>
              <w:rPr>
                <w:rFonts w:asciiTheme="minorHAnsi" w:hAnsiTheme="minorHAnsi" w:cs="Calibri"/>
                <w:i/>
                <w:color w:val="000000"/>
              </w:rPr>
            </w:pPr>
          </w:p>
        </w:tc>
        <w:tc>
          <w:tcPr>
            <w:tcW w:w="4961" w:type="dxa"/>
          </w:tcPr>
          <w:p w:rsidR="002A5451" w:rsidRPr="00F20FEC" w:rsidRDefault="002A5451" w:rsidP="00101EA4">
            <w:pPr>
              <w:suppressAutoHyphens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rPr>
            </w:pPr>
            <w:r w:rsidRPr="00F20FEC">
              <w:rPr>
                <w:rFonts w:asciiTheme="minorHAnsi" w:hAnsiTheme="minorHAnsi"/>
                <w:color w:val="auto"/>
                <w:lang w:val="en-AU"/>
              </w:rPr>
              <w:t>Engaging in sexual intercourse outside of Australia with a young person aged 16 or 17 years and the defendant is in a position of trust or authority</w:t>
            </w:r>
          </w:p>
        </w:tc>
        <w:tc>
          <w:tcPr>
            <w:tcW w:w="1701" w:type="dxa"/>
          </w:tcPr>
          <w:p w:rsidR="002A5451" w:rsidRPr="00F20FEC" w:rsidRDefault="002A5451" w:rsidP="00E76A31">
            <w:pPr>
              <w:suppressAutoHyphens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2E2E08"/>
                <w:lang w:val="en-AU"/>
              </w:rPr>
            </w:pPr>
            <w:r w:rsidRPr="00F20FEC">
              <w:rPr>
                <w:rFonts w:asciiTheme="minorHAnsi" w:hAnsiTheme="minorHAnsi"/>
                <w:color w:val="auto"/>
                <w:lang w:val="en-AU"/>
              </w:rPr>
              <w:t>10 years imprisonment</w:t>
            </w:r>
          </w:p>
        </w:tc>
      </w:tr>
      <w:tr w:rsidR="002A5451" w:rsidRPr="00F20FEC" w:rsidTr="009C75C5">
        <w:trPr>
          <w:cnfStyle w:val="000000010000" w:firstRow="0" w:lastRow="0" w:firstColumn="0" w:lastColumn="0" w:oddVBand="0" w:evenVBand="0" w:oddHBand="0" w:evenHBand="1"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836" w:type="dxa"/>
            <w:vMerge/>
          </w:tcPr>
          <w:p w:rsidR="002A5451" w:rsidRPr="00F20FEC" w:rsidRDefault="002A5451" w:rsidP="00101EA4">
            <w:pPr>
              <w:suppressAutoHyphens w:val="0"/>
              <w:autoSpaceDE w:val="0"/>
              <w:autoSpaceDN w:val="0"/>
              <w:adjustRightInd w:val="0"/>
              <w:spacing w:before="0" w:after="0" w:line="240" w:lineRule="auto"/>
              <w:rPr>
                <w:rFonts w:asciiTheme="minorHAnsi" w:hAnsiTheme="minorHAnsi" w:cs="Calibri"/>
                <w:i/>
                <w:color w:val="000000"/>
              </w:rPr>
            </w:pPr>
          </w:p>
        </w:tc>
        <w:tc>
          <w:tcPr>
            <w:tcW w:w="4961" w:type="dxa"/>
          </w:tcPr>
          <w:p w:rsidR="002A5451" w:rsidRPr="00F20FEC" w:rsidRDefault="002A5451" w:rsidP="00101EA4">
            <w:pPr>
              <w:suppressAutoHyphens w:val="0"/>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rPr>
            </w:pPr>
            <w:r w:rsidRPr="00F20FEC">
              <w:rPr>
                <w:rFonts w:asciiTheme="minorHAnsi" w:hAnsiTheme="minorHAnsi"/>
                <w:color w:val="auto"/>
                <w:lang w:val="en-AU"/>
              </w:rPr>
              <w:t>Engaging in sexual activity outside of Australia with a young person aged 16 or 17 years and the defendant is in a position of trust or authority</w:t>
            </w:r>
          </w:p>
        </w:tc>
        <w:tc>
          <w:tcPr>
            <w:tcW w:w="1701" w:type="dxa"/>
          </w:tcPr>
          <w:p w:rsidR="002A5451" w:rsidRPr="00F20FEC" w:rsidRDefault="002A5451" w:rsidP="00E76A31">
            <w:pPr>
              <w:suppressAutoHyphens w:val="0"/>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lang w:val="en-AU"/>
              </w:rPr>
            </w:pPr>
            <w:r w:rsidRPr="00F20FEC">
              <w:rPr>
                <w:rFonts w:asciiTheme="minorHAnsi" w:hAnsiTheme="minorHAnsi"/>
                <w:color w:val="auto"/>
                <w:lang w:val="en-AU"/>
              </w:rPr>
              <w:t>7 years imprisonment</w:t>
            </w:r>
          </w:p>
        </w:tc>
      </w:tr>
      <w:tr w:rsidR="002A5451" w:rsidRPr="00F20FEC" w:rsidTr="009C75C5">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836" w:type="dxa"/>
            <w:vMerge/>
          </w:tcPr>
          <w:p w:rsidR="002A5451" w:rsidRPr="00F20FEC" w:rsidRDefault="002A5451" w:rsidP="00101EA4">
            <w:pPr>
              <w:suppressAutoHyphens w:val="0"/>
              <w:autoSpaceDE w:val="0"/>
              <w:autoSpaceDN w:val="0"/>
              <w:adjustRightInd w:val="0"/>
              <w:spacing w:before="0" w:after="0" w:line="240" w:lineRule="auto"/>
              <w:rPr>
                <w:rFonts w:asciiTheme="minorHAnsi" w:hAnsiTheme="minorHAnsi" w:cs="Calibri"/>
                <w:i/>
                <w:color w:val="000000"/>
              </w:rPr>
            </w:pPr>
          </w:p>
        </w:tc>
        <w:tc>
          <w:tcPr>
            <w:tcW w:w="4961" w:type="dxa"/>
          </w:tcPr>
          <w:p w:rsidR="002A5451" w:rsidRPr="00F20FEC" w:rsidRDefault="002A5451" w:rsidP="00101EA4">
            <w:pPr>
              <w:suppressAutoHyphens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rPr>
            </w:pPr>
            <w:r w:rsidRPr="00F20FEC">
              <w:rPr>
                <w:rFonts w:asciiTheme="minorHAnsi" w:hAnsiTheme="minorHAnsi"/>
                <w:color w:val="auto"/>
                <w:lang w:val="en-AU"/>
              </w:rPr>
              <w:t>Grooming a child under 16 years of age to engage in sexual activity outside of Australia</w:t>
            </w:r>
          </w:p>
        </w:tc>
        <w:tc>
          <w:tcPr>
            <w:tcW w:w="1701" w:type="dxa"/>
          </w:tcPr>
          <w:p w:rsidR="002A5451" w:rsidRPr="00F20FEC" w:rsidRDefault="002A5451" w:rsidP="00E76A31">
            <w:pPr>
              <w:suppressAutoHyphens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2E2E08"/>
                <w:lang w:val="en-AU"/>
              </w:rPr>
            </w:pPr>
            <w:r w:rsidRPr="00F20FEC">
              <w:rPr>
                <w:rFonts w:asciiTheme="minorHAnsi" w:hAnsiTheme="minorHAnsi"/>
                <w:color w:val="auto"/>
                <w:lang w:val="en-AU"/>
              </w:rPr>
              <w:t>12 years imprisonment</w:t>
            </w:r>
          </w:p>
        </w:tc>
      </w:tr>
      <w:tr w:rsidR="002A5451" w:rsidRPr="00F20FEC" w:rsidTr="009C75C5">
        <w:trPr>
          <w:cnfStyle w:val="000000010000" w:firstRow="0" w:lastRow="0" w:firstColumn="0" w:lastColumn="0" w:oddVBand="0" w:evenVBand="0" w:oddHBand="0" w:evenHBand="1"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836" w:type="dxa"/>
          </w:tcPr>
          <w:p w:rsidR="002A5451" w:rsidRPr="00F20FEC" w:rsidRDefault="002A5451" w:rsidP="00101EA4">
            <w:pPr>
              <w:suppressAutoHyphens w:val="0"/>
              <w:autoSpaceDE w:val="0"/>
              <w:autoSpaceDN w:val="0"/>
              <w:adjustRightInd w:val="0"/>
              <w:spacing w:before="0" w:after="0" w:line="240" w:lineRule="auto"/>
              <w:rPr>
                <w:rFonts w:asciiTheme="minorHAnsi" w:hAnsiTheme="minorHAnsi" w:cs="Calibri"/>
                <w:b/>
                <w:color w:val="2E2E08"/>
                <w:lang w:val="en-AU"/>
              </w:rPr>
            </w:pPr>
            <w:r w:rsidRPr="00F20FEC">
              <w:rPr>
                <w:rFonts w:asciiTheme="minorHAnsi" w:hAnsiTheme="minorHAnsi"/>
                <w:i/>
                <w:color w:val="auto"/>
                <w:lang w:val="en-AU"/>
              </w:rPr>
              <w:t>Division 273</w:t>
            </w:r>
            <w:r w:rsidRPr="00F20FEC">
              <w:rPr>
                <w:rFonts w:asciiTheme="minorHAnsi" w:hAnsiTheme="minorHAnsi"/>
                <w:i/>
                <w:color w:val="auto"/>
                <w:lang w:val="en-AU"/>
              </w:rPr>
              <w:br/>
              <w:t>(offences involving child pornography material or child abuse material outside Australia)</w:t>
            </w:r>
          </w:p>
        </w:tc>
        <w:tc>
          <w:tcPr>
            <w:tcW w:w="4961" w:type="dxa"/>
          </w:tcPr>
          <w:p w:rsidR="002A5451" w:rsidRPr="00F20FEC" w:rsidRDefault="002A5451" w:rsidP="00101EA4">
            <w:pPr>
              <w:suppressAutoHyphens w:val="0"/>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Calibri"/>
                <w:iCs/>
                <w:color w:val="2E2E08"/>
                <w:lang w:val="en-AU"/>
              </w:rPr>
            </w:pPr>
            <w:r w:rsidRPr="00F20FEC">
              <w:rPr>
                <w:rFonts w:asciiTheme="minorHAnsi" w:hAnsiTheme="minorHAnsi"/>
                <w:color w:val="auto"/>
                <w:lang w:val="en-AU"/>
              </w:rPr>
              <w:t>Possessing, controlling, producing, distributing or obtaining child pornography or child abuse material outside Australia</w:t>
            </w:r>
          </w:p>
        </w:tc>
        <w:tc>
          <w:tcPr>
            <w:tcW w:w="1701" w:type="dxa"/>
          </w:tcPr>
          <w:p w:rsidR="002A5451" w:rsidRPr="00F20FEC" w:rsidRDefault="002A5451" w:rsidP="00E76A31">
            <w:pPr>
              <w:suppressAutoHyphens w:val="0"/>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Calibri"/>
                <w:b/>
                <w:color w:val="2E2E08"/>
                <w:lang w:val="en-AU"/>
              </w:rPr>
            </w:pPr>
            <w:r w:rsidRPr="00F20FEC">
              <w:rPr>
                <w:rFonts w:asciiTheme="minorHAnsi" w:hAnsiTheme="minorHAnsi"/>
                <w:color w:val="auto"/>
                <w:lang w:val="en-AU"/>
              </w:rPr>
              <w:t>15 years imprisonment</w:t>
            </w:r>
          </w:p>
        </w:tc>
      </w:tr>
      <w:tr w:rsidR="002A5451" w:rsidRPr="00F20FEC" w:rsidTr="009C75C5">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836" w:type="dxa"/>
            <w:vMerge w:val="restart"/>
          </w:tcPr>
          <w:p w:rsidR="002A5451" w:rsidRPr="00F20FEC" w:rsidRDefault="002A5451" w:rsidP="00101EA4">
            <w:pPr>
              <w:suppressAutoHyphens w:val="0"/>
              <w:autoSpaceDE w:val="0"/>
              <w:autoSpaceDN w:val="0"/>
              <w:adjustRightInd w:val="0"/>
              <w:spacing w:before="0" w:after="0" w:line="240" w:lineRule="auto"/>
              <w:rPr>
                <w:rFonts w:asciiTheme="minorHAnsi" w:hAnsiTheme="minorHAnsi" w:cs="Calibri"/>
                <w:i/>
                <w:iCs/>
                <w:color w:val="2E2E08"/>
                <w:lang w:val="en-AU"/>
              </w:rPr>
            </w:pPr>
            <w:r w:rsidRPr="00F20FEC">
              <w:rPr>
                <w:rFonts w:asciiTheme="minorHAnsi" w:hAnsiTheme="minorHAnsi" w:cs="Calibri"/>
                <w:i/>
                <w:color w:val="000000"/>
              </w:rPr>
              <w:t>Division 474 (telecommunications offences, subdivision C)</w:t>
            </w:r>
          </w:p>
        </w:tc>
        <w:tc>
          <w:tcPr>
            <w:tcW w:w="4961" w:type="dxa"/>
          </w:tcPr>
          <w:p w:rsidR="002A5451" w:rsidRPr="00F20FEC" w:rsidRDefault="002A5451" w:rsidP="00101EA4">
            <w:pPr>
              <w:suppressAutoHyphens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rPr>
            </w:pPr>
            <w:r w:rsidRPr="00F20FEC">
              <w:rPr>
                <w:rFonts w:asciiTheme="minorHAnsi" w:hAnsiTheme="minorHAnsi"/>
                <w:color w:val="auto"/>
                <w:lang w:val="en-AU"/>
              </w:rPr>
              <w:t>Accessing, soliciting or transmitting child pornography or child abuse material using a carriage service</w:t>
            </w:r>
          </w:p>
        </w:tc>
        <w:tc>
          <w:tcPr>
            <w:tcW w:w="1701" w:type="dxa"/>
          </w:tcPr>
          <w:p w:rsidR="002A5451" w:rsidRPr="00F20FEC" w:rsidRDefault="002A5451" w:rsidP="00101EA4">
            <w:pPr>
              <w:suppressAutoHyphens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rPr>
            </w:pPr>
            <w:r w:rsidRPr="00F20FEC">
              <w:rPr>
                <w:rFonts w:asciiTheme="minorHAnsi" w:hAnsiTheme="minorHAnsi"/>
                <w:color w:val="auto"/>
                <w:lang w:val="en-AU"/>
              </w:rPr>
              <w:t>15 years imprisonment</w:t>
            </w:r>
          </w:p>
        </w:tc>
      </w:tr>
      <w:tr w:rsidR="002A5451" w:rsidRPr="00F20FEC" w:rsidTr="009C75C5">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2836" w:type="dxa"/>
            <w:vMerge/>
          </w:tcPr>
          <w:p w:rsidR="002A5451" w:rsidRPr="00F20FEC" w:rsidRDefault="002A5451" w:rsidP="00101EA4">
            <w:pPr>
              <w:suppressAutoHyphens w:val="0"/>
              <w:autoSpaceDE w:val="0"/>
              <w:autoSpaceDN w:val="0"/>
              <w:adjustRightInd w:val="0"/>
              <w:spacing w:before="0" w:after="0" w:line="240" w:lineRule="auto"/>
              <w:rPr>
                <w:rFonts w:asciiTheme="minorHAnsi" w:hAnsiTheme="minorHAnsi" w:cs="Calibri"/>
                <w:i/>
                <w:color w:val="000000"/>
              </w:rPr>
            </w:pPr>
          </w:p>
        </w:tc>
        <w:tc>
          <w:tcPr>
            <w:tcW w:w="4961" w:type="dxa"/>
          </w:tcPr>
          <w:p w:rsidR="002A5451" w:rsidRPr="00F20FEC" w:rsidRDefault="002A5451" w:rsidP="00101EA4">
            <w:pPr>
              <w:suppressAutoHyphens w:val="0"/>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rPr>
            </w:pPr>
            <w:r w:rsidRPr="00F20FEC">
              <w:rPr>
                <w:rFonts w:asciiTheme="minorHAnsi" w:hAnsiTheme="minorHAnsi"/>
                <w:color w:val="auto"/>
                <w:lang w:val="en-AU"/>
              </w:rPr>
              <w:t>Engaging in sexual activity with a child under 16 years of age using a carriage service</w:t>
            </w:r>
          </w:p>
        </w:tc>
        <w:tc>
          <w:tcPr>
            <w:tcW w:w="1701" w:type="dxa"/>
          </w:tcPr>
          <w:p w:rsidR="002A5451" w:rsidRPr="00F20FEC" w:rsidRDefault="002A5451" w:rsidP="00101EA4">
            <w:pPr>
              <w:suppressAutoHyphens w:val="0"/>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rPr>
            </w:pPr>
            <w:r w:rsidRPr="00F20FEC">
              <w:rPr>
                <w:rFonts w:asciiTheme="minorHAnsi" w:hAnsiTheme="minorHAnsi"/>
                <w:color w:val="auto"/>
                <w:lang w:val="en-AU"/>
              </w:rPr>
              <w:t>15 years imprisonment</w:t>
            </w:r>
          </w:p>
        </w:tc>
      </w:tr>
      <w:tr w:rsidR="002A5451" w:rsidRPr="00F20FEC" w:rsidTr="009C75C5">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836" w:type="dxa"/>
            <w:vMerge/>
          </w:tcPr>
          <w:p w:rsidR="002A5451" w:rsidRPr="00F20FEC" w:rsidRDefault="002A5451" w:rsidP="00101EA4">
            <w:pPr>
              <w:suppressAutoHyphens w:val="0"/>
              <w:autoSpaceDE w:val="0"/>
              <w:autoSpaceDN w:val="0"/>
              <w:adjustRightInd w:val="0"/>
              <w:spacing w:before="0" w:after="0" w:line="240" w:lineRule="auto"/>
              <w:rPr>
                <w:rFonts w:asciiTheme="minorHAnsi" w:hAnsiTheme="minorHAnsi" w:cs="Calibri"/>
                <w:i/>
                <w:color w:val="000000"/>
              </w:rPr>
            </w:pPr>
          </w:p>
        </w:tc>
        <w:tc>
          <w:tcPr>
            <w:tcW w:w="4961" w:type="dxa"/>
          </w:tcPr>
          <w:p w:rsidR="002A5451" w:rsidRPr="00F20FEC" w:rsidRDefault="002A5451" w:rsidP="00101EA4">
            <w:pPr>
              <w:suppressAutoHyphens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rPr>
            </w:pPr>
            <w:r w:rsidRPr="00F20FEC">
              <w:rPr>
                <w:rFonts w:asciiTheme="minorHAnsi" w:hAnsiTheme="minorHAnsi"/>
                <w:color w:val="auto"/>
                <w:lang w:val="en-AU"/>
              </w:rPr>
              <w:t>Online grooming of a child under 16 years of age</w:t>
            </w:r>
          </w:p>
        </w:tc>
        <w:tc>
          <w:tcPr>
            <w:tcW w:w="1701" w:type="dxa"/>
          </w:tcPr>
          <w:p w:rsidR="002A5451" w:rsidRPr="00F20FEC" w:rsidRDefault="002A5451" w:rsidP="00101EA4">
            <w:pPr>
              <w:suppressAutoHyphens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lang w:val="en-AU"/>
              </w:rPr>
            </w:pPr>
            <w:r w:rsidRPr="00F20FEC">
              <w:rPr>
                <w:rFonts w:asciiTheme="minorHAnsi" w:hAnsiTheme="minorHAnsi"/>
                <w:color w:val="auto"/>
                <w:lang w:val="en-AU"/>
              </w:rPr>
              <w:t>15 years imprisonment</w:t>
            </w:r>
          </w:p>
          <w:p w:rsidR="004914FA" w:rsidRPr="00F20FEC" w:rsidRDefault="004914FA" w:rsidP="00101EA4">
            <w:pPr>
              <w:suppressAutoHyphens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rPr>
            </w:pPr>
          </w:p>
          <w:p w:rsidR="00DF19CE" w:rsidRPr="00F20FEC" w:rsidRDefault="00DF19CE" w:rsidP="00101EA4">
            <w:pPr>
              <w:suppressAutoHyphens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rPr>
            </w:pPr>
          </w:p>
        </w:tc>
      </w:tr>
      <w:tr w:rsidR="002A5451" w:rsidRPr="00F20FEC" w:rsidTr="009C75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65C5B4" w:themeFill="accent1"/>
          </w:tcPr>
          <w:p w:rsidR="002A5451" w:rsidRPr="00F20FEC" w:rsidRDefault="002A5451" w:rsidP="00101EA4">
            <w:pPr>
              <w:tabs>
                <w:tab w:val="left" w:pos="312"/>
                <w:tab w:val="center" w:pos="4459"/>
              </w:tabs>
              <w:suppressAutoHyphens w:val="0"/>
              <w:autoSpaceDE w:val="0"/>
              <w:autoSpaceDN w:val="0"/>
              <w:adjustRightInd w:val="0"/>
              <w:spacing w:before="0" w:after="0" w:line="360" w:lineRule="auto"/>
              <w:jc w:val="both"/>
              <w:rPr>
                <w:rFonts w:asciiTheme="minorHAnsi" w:eastAsia="Times New Roman" w:hAnsiTheme="minorHAnsi" w:cs="Calibri"/>
                <w:b/>
                <w:color w:val="FFFFFF"/>
                <w:lang w:val="en-AU"/>
              </w:rPr>
            </w:pPr>
            <w:r w:rsidRPr="00F20FEC">
              <w:rPr>
                <w:rFonts w:asciiTheme="minorHAnsi" w:eastAsia="Times New Roman" w:hAnsiTheme="minorHAnsi" w:cs="Calibri"/>
                <w:b/>
                <w:i/>
                <w:color w:val="FFFFFF"/>
              </w:rPr>
              <w:lastRenderedPageBreak/>
              <w:t xml:space="preserve">Crimes Act 1914 </w:t>
            </w:r>
          </w:p>
        </w:tc>
      </w:tr>
      <w:tr w:rsidR="002A5451" w:rsidRPr="00F20FEC" w:rsidTr="009C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rsidR="002A5451" w:rsidRPr="00F20FEC" w:rsidRDefault="002A5451" w:rsidP="00101EA4">
            <w:pPr>
              <w:suppressAutoHyphens w:val="0"/>
              <w:spacing w:before="0" w:after="0" w:line="240" w:lineRule="auto"/>
              <w:rPr>
                <w:rFonts w:asciiTheme="minorHAnsi" w:eastAsia="Times New Roman" w:hAnsiTheme="minorHAnsi" w:cs="Calibri"/>
                <w:b/>
                <w:color w:val="2E2E08"/>
                <w:lang w:val="en-AU"/>
              </w:rPr>
            </w:pPr>
            <w:r w:rsidRPr="00F20FEC">
              <w:rPr>
                <w:rFonts w:asciiTheme="minorHAnsi" w:eastAsia="Times New Roman" w:hAnsiTheme="minorHAnsi" w:cs="Times New Roman"/>
                <w:i/>
                <w:color w:val="auto"/>
                <w:lang w:val="en-AU"/>
              </w:rPr>
              <w:t>The Crimes Act 1914</w:t>
            </w:r>
            <w:r w:rsidRPr="00F20FEC">
              <w:rPr>
                <w:rFonts w:asciiTheme="minorHAnsi" w:eastAsia="Times New Roman" w:hAnsiTheme="minorHAnsi" w:cs="Calibri"/>
                <w:i/>
                <w:color w:val="000000"/>
              </w:rPr>
              <w:t xml:space="preserve"> </w:t>
            </w:r>
            <w:r w:rsidRPr="00F20FEC">
              <w:rPr>
                <w:rFonts w:asciiTheme="minorHAnsi" w:eastAsia="Times New Roman" w:hAnsiTheme="minorHAnsi" w:cs="Times New Roman"/>
                <w:color w:val="auto"/>
                <w:lang w:val="en-AU"/>
              </w:rPr>
              <w:t>sets out the laws that govern the way legal proceedings under the</w:t>
            </w:r>
            <w:r w:rsidRPr="00F20FEC">
              <w:rPr>
                <w:rFonts w:asciiTheme="minorHAnsi" w:eastAsia="Times New Roman" w:hAnsiTheme="minorHAnsi" w:cs="MetaPlusNormal-Italic"/>
                <w:i/>
                <w:iCs/>
                <w:color w:val="auto"/>
                <w:lang w:val="en-AU"/>
              </w:rPr>
              <w:t xml:space="preserve"> </w:t>
            </w:r>
            <w:r w:rsidRPr="00F20FEC">
              <w:rPr>
                <w:rFonts w:asciiTheme="minorHAnsi" w:eastAsia="Times New Roman" w:hAnsiTheme="minorHAnsi" w:cs="Times New Roman"/>
                <w:i/>
                <w:color w:val="auto"/>
                <w:lang w:val="en-AU"/>
              </w:rPr>
              <w:t xml:space="preserve">Criminal Code Act 1995 </w:t>
            </w:r>
            <w:r w:rsidRPr="00F20FEC">
              <w:rPr>
                <w:rFonts w:asciiTheme="minorHAnsi" w:eastAsia="Times New Roman" w:hAnsiTheme="minorHAnsi" w:cs="Times New Roman"/>
                <w:color w:val="auto"/>
                <w:lang w:val="en-AU"/>
              </w:rPr>
              <w:t>are conducted, including the conduct of investigations and the protection of children involved in proceedings for sexual offences (under Part 1AD).</w:t>
            </w:r>
            <w:r w:rsidRPr="00F20FEC">
              <w:rPr>
                <w:rFonts w:asciiTheme="minorHAnsi" w:eastAsia="Times New Roman" w:hAnsiTheme="minorHAnsi" w:cs="Calibri"/>
                <w:b/>
                <w:color w:val="2E2E08"/>
                <w:lang w:val="en-AU"/>
              </w:rPr>
              <w:t xml:space="preserve"> </w:t>
            </w:r>
          </w:p>
        </w:tc>
      </w:tr>
    </w:tbl>
    <w:p w:rsidR="002A5451" w:rsidRPr="00F20FEC" w:rsidRDefault="002A5451" w:rsidP="002A5451">
      <w:pPr>
        <w:suppressAutoHyphens w:val="0"/>
        <w:spacing w:before="0" w:after="120" w:line="240" w:lineRule="auto"/>
        <w:ind w:left="-660" w:right="-1134"/>
        <w:contextualSpacing/>
        <w:rPr>
          <w:rFonts w:eastAsia="Times New Roman" w:cs="Calibri"/>
          <w:b/>
          <w:color w:val="58A8C0"/>
        </w:rPr>
      </w:pPr>
    </w:p>
    <w:p w:rsidR="002A5451" w:rsidRPr="00F20FEC" w:rsidRDefault="002A5451" w:rsidP="00EC7CA3">
      <w:pPr>
        <w:numPr>
          <w:ilvl w:val="0"/>
          <w:numId w:val="46"/>
        </w:numPr>
        <w:suppressAutoHyphens w:val="0"/>
        <w:spacing w:before="0" w:after="120" w:line="240" w:lineRule="auto"/>
        <w:ind w:left="-851" w:right="-1134" w:firstLine="142"/>
        <w:contextualSpacing/>
        <w:rPr>
          <w:rFonts w:eastAsia="Times New Roman" w:cs="Calibri"/>
          <w:b/>
          <w:color w:val="58A8C0"/>
        </w:rPr>
      </w:pPr>
      <w:r w:rsidRPr="00F20FEC">
        <w:rPr>
          <w:rFonts w:eastAsia="Times New Roman" w:cs="Calibri"/>
          <w:b/>
          <w:color w:val="58A8C0"/>
        </w:rPr>
        <w:t>Local Legislation</w:t>
      </w:r>
    </w:p>
    <w:p w:rsidR="002A5451" w:rsidRPr="00F20FEC" w:rsidRDefault="002A5451" w:rsidP="009C75C5">
      <w:pPr>
        <w:suppressAutoHyphens w:val="0"/>
        <w:spacing w:before="0" w:after="120" w:line="276" w:lineRule="auto"/>
        <w:ind w:left="-709"/>
        <w:rPr>
          <w:rFonts w:eastAsia="Times New Roman" w:cs="Times New Roman"/>
          <w:color w:val="auto"/>
          <w:lang w:val="en-AU"/>
        </w:rPr>
      </w:pPr>
      <w:r w:rsidRPr="00F20FEC">
        <w:rPr>
          <w:rFonts w:eastAsia="Times New Roman" w:cs="Times New Roman"/>
          <w:color w:val="auto"/>
          <w:lang w:val="en-AU"/>
        </w:rPr>
        <w:t>Most countries in which DFAT works have legislation relating to child exploitation and abuse.</w:t>
      </w:r>
    </w:p>
    <w:p w:rsidR="002A5451" w:rsidRPr="00F20FEC" w:rsidRDefault="002A5451" w:rsidP="009C75C5">
      <w:pPr>
        <w:suppressAutoHyphens w:val="0"/>
        <w:spacing w:before="0" w:after="120" w:line="276" w:lineRule="auto"/>
        <w:ind w:left="-709"/>
        <w:rPr>
          <w:rFonts w:eastAsia="Times New Roman" w:cs="Times New Roman"/>
          <w:color w:val="auto"/>
          <w:lang w:val="en-AU"/>
        </w:rPr>
      </w:pPr>
      <w:r w:rsidRPr="00F20FEC">
        <w:rPr>
          <w:rFonts w:eastAsia="Times New Roman" w:cs="Times New Roman"/>
          <w:color w:val="auto"/>
          <w:lang w:val="en-AU"/>
        </w:rPr>
        <w:t>When working in-country, DFAT staff and individuals or the personnel of contractors and organisations undertaking activities funded by DFAT are required to abide by local legislation, including labour laws about child labour.</w:t>
      </w:r>
    </w:p>
    <w:p w:rsidR="002A5451" w:rsidRPr="00F20FEC" w:rsidRDefault="002A5451" w:rsidP="00EC7CA3">
      <w:pPr>
        <w:numPr>
          <w:ilvl w:val="0"/>
          <w:numId w:val="46"/>
        </w:numPr>
        <w:suppressAutoHyphens w:val="0"/>
        <w:spacing w:before="0" w:after="120" w:line="240" w:lineRule="auto"/>
        <w:ind w:left="-709" w:right="-1134" w:firstLine="0"/>
        <w:contextualSpacing/>
        <w:rPr>
          <w:rFonts w:eastAsia="Times New Roman" w:cs="Calibri"/>
          <w:b/>
          <w:color w:val="58A8C0"/>
        </w:rPr>
      </w:pPr>
      <w:r w:rsidRPr="00F20FEC">
        <w:rPr>
          <w:rFonts w:eastAsia="Times New Roman" w:cs="Calibri"/>
          <w:b/>
          <w:color w:val="58A8C0"/>
        </w:rPr>
        <w:t xml:space="preserve">State and territory child protection legislation </w:t>
      </w:r>
    </w:p>
    <w:p w:rsidR="002A5451" w:rsidRPr="00F20FEC" w:rsidRDefault="002A5451" w:rsidP="009C75C5">
      <w:pPr>
        <w:suppressAutoHyphens w:val="0"/>
        <w:spacing w:before="0" w:after="120" w:line="276" w:lineRule="auto"/>
        <w:ind w:left="-709"/>
        <w:rPr>
          <w:rFonts w:eastAsia="Times New Roman" w:cs="Times New Roman"/>
          <w:color w:val="auto"/>
          <w:lang w:val="en-AU"/>
        </w:rPr>
      </w:pPr>
      <w:r w:rsidRPr="00F20FEC">
        <w:rPr>
          <w:rFonts w:eastAsia="Times New Roman" w:cs="Times New Roman"/>
          <w:color w:val="auto"/>
          <w:lang w:val="en-AU"/>
        </w:rPr>
        <w:t>State and territory laws provide legal protection to children and families that are affected by child exploitation and abuse that occurs in Australia.</w:t>
      </w:r>
    </w:p>
    <w:tbl>
      <w:tblPr>
        <w:tblStyle w:val="DFATTable1"/>
        <w:tblW w:w="9640" w:type="dxa"/>
        <w:tblInd w:w="-709" w:type="dxa"/>
        <w:tblLayout w:type="fixed"/>
        <w:tblLook w:val="04A0" w:firstRow="1" w:lastRow="0" w:firstColumn="1" w:lastColumn="0" w:noHBand="0" w:noVBand="1"/>
      </w:tblPr>
      <w:tblGrid>
        <w:gridCol w:w="1985"/>
        <w:gridCol w:w="2977"/>
        <w:gridCol w:w="4678"/>
      </w:tblGrid>
      <w:tr w:rsidR="002A5451" w:rsidRPr="00F20FEC" w:rsidTr="009C7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bottom w:val="nil"/>
            </w:tcBorders>
          </w:tcPr>
          <w:p w:rsidR="002A5451" w:rsidRPr="00F20FEC" w:rsidRDefault="002A5451" w:rsidP="00101EA4">
            <w:pPr>
              <w:suppressAutoHyphens w:val="0"/>
              <w:autoSpaceDE w:val="0"/>
              <w:autoSpaceDN w:val="0"/>
              <w:adjustRightInd w:val="0"/>
              <w:spacing w:before="0" w:after="0" w:line="240" w:lineRule="auto"/>
              <w:rPr>
                <w:rFonts w:asciiTheme="minorHAnsi" w:eastAsia="Times New Roman" w:hAnsiTheme="minorHAnsi" w:cs="Calibri"/>
                <w:b/>
                <w:color w:val="FFFFFF"/>
                <w:lang w:val="en-AU"/>
              </w:rPr>
            </w:pPr>
            <w:r w:rsidRPr="00F20FEC">
              <w:rPr>
                <w:rFonts w:asciiTheme="minorHAnsi" w:eastAsia="Times New Roman" w:hAnsiTheme="minorHAnsi" w:cs="Calibri"/>
                <w:b/>
                <w:color w:val="FFFFFF"/>
                <w:lang w:val="en-AU"/>
              </w:rPr>
              <w:t>State or territory</w:t>
            </w:r>
          </w:p>
        </w:tc>
        <w:tc>
          <w:tcPr>
            <w:tcW w:w="2977" w:type="dxa"/>
            <w:tcBorders>
              <w:bottom w:val="nil"/>
            </w:tcBorders>
          </w:tcPr>
          <w:p w:rsidR="002A5451" w:rsidRPr="00F20FEC" w:rsidRDefault="002A5451" w:rsidP="00101EA4">
            <w:pPr>
              <w:suppressAutoHyphens w:val="0"/>
              <w:autoSpaceDE w:val="0"/>
              <w:autoSpaceDN w:val="0"/>
              <w:adjustRightInd w:val="0"/>
              <w:spacing w:before="0" w:after="0" w:line="36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b/>
                <w:color w:val="FFFFFF"/>
                <w:lang w:val="en-AU"/>
              </w:rPr>
            </w:pPr>
            <w:r w:rsidRPr="00F20FEC">
              <w:rPr>
                <w:rFonts w:asciiTheme="minorHAnsi" w:eastAsia="Times New Roman" w:hAnsiTheme="minorHAnsi" w:cs="Calibri"/>
                <w:b/>
                <w:color w:val="FFFFFF"/>
                <w:lang w:val="en-AU"/>
              </w:rPr>
              <w:t>Legislation</w:t>
            </w:r>
          </w:p>
        </w:tc>
        <w:tc>
          <w:tcPr>
            <w:tcW w:w="4678" w:type="dxa"/>
          </w:tcPr>
          <w:p w:rsidR="002A5451" w:rsidRPr="00F20FEC" w:rsidRDefault="002A5451" w:rsidP="00101EA4">
            <w:pPr>
              <w:suppressAutoHyphens w:val="0"/>
              <w:autoSpaceDE w:val="0"/>
              <w:autoSpaceDN w:val="0"/>
              <w:adjustRightInd w:val="0"/>
              <w:spacing w:before="0" w:after="0" w:line="36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b/>
                <w:color w:val="FFFFFF"/>
                <w:lang w:val="en-AU"/>
              </w:rPr>
            </w:pPr>
            <w:r w:rsidRPr="00F20FEC">
              <w:rPr>
                <w:rFonts w:asciiTheme="minorHAnsi" w:eastAsia="Times New Roman" w:hAnsiTheme="minorHAnsi" w:cs="Calibri"/>
                <w:b/>
                <w:color w:val="FFFFFF"/>
                <w:lang w:val="en-AU"/>
              </w:rPr>
              <w:t>Source</w:t>
            </w:r>
          </w:p>
        </w:tc>
      </w:tr>
      <w:tr w:rsidR="00A16269" w:rsidRPr="00F20FEC" w:rsidTr="009C75C5">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vAlign w:val="center"/>
          </w:tcPr>
          <w:p w:rsidR="00A16269" w:rsidRPr="00F20FEC" w:rsidRDefault="00A16269" w:rsidP="00A16269">
            <w:pPr>
              <w:spacing w:after="0" w:line="240" w:lineRule="auto"/>
              <w:rPr>
                <w:rFonts w:asciiTheme="minorHAnsi" w:eastAsia="Times New Roman" w:hAnsiTheme="minorHAnsi" w:cs="Times New Roman"/>
                <w:b/>
                <w:bCs/>
                <w:color w:val="2E2E08"/>
                <w:lang w:eastAsia="en-AU"/>
              </w:rPr>
            </w:pPr>
            <w:r w:rsidRPr="00F20FEC">
              <w:rPr>
                <w:rFonts w:asciiTheme="minorHAnsi" w:eastAsia="Times New Roman" w:hAnsiTheme="minorHAnsi" w:cs="Times New Roman"/>
                <w:b/>
                <w:bCs/>
                <w:color w:val="2E2E08"/>
                <w:lang w:eastAsia="en-AU"/>
              </w:rPr>
              <w:t>New South Wales</w:t>
            </w:r>
          </w:p>
        </w:tc>
        <w:tc>
          <w:tcPr>
            <w:tcW w:w="2977" w:type="dxa"/>
            <w:tcBorders>
              <w:top w:val="nil"/>
              <w:bottom w:val="nil"/>
            </w:tcBorders>
            <w:vAlign w:val="center"/>
          </w:tcPr>
          <w:p w:rsidR="00A16269" w:rsidRPr="00F20FEC" w:rsidRDefault="00A16269" w:rsidP="00A1626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2E2E08"/>
                <w:lang w:eastAsia="en-AU"/>
              </w:rPr>
            </w:pPr>
            <w:r w:rsidRPr="00F20FEC">
              <w:rPr>
                <w:rFonts w:asciiTheme="minorHAnsi" w:eastAsia="Times New Roman" w:hAnsiTheme="minorHAnsi" w:cs="Times New Roman"/>
                <w:color w:val="2E2E08"/>
                <w:lang w:eastAsia="en-AU"/>
              </w:rPr>
              <w:t>Child Protection (Working with Children) Act 2012</w:t>
            </w:r>
          </w:p>
        </w:tc>
        <w:tc>
          <w:tcPr>
            <w:tcW w:w="4678" w:type="dxa"/>
          </w:tcPr>
          <w:p w:rsidR="00A16269" w:rsidRPr="00F20FEC" w:rsidRDefault="0015435F" w:rsidP="00A16269">
            <w:pPr>
              <w:suppressAutoHyphens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FF"/>
                <w:u w:val="single"/>
                <w:lang w:val="en-AU"/>
              </w:rPr>
            </w:pPr>
            <w:hyperlink r:id="rId23" w:history="1">
              <w:r w:rsidR="00A16269" w:rsidRPr="00F20FEC">
                <w:rPr>
                  <w:rFonts w:asciiTheme="minorHAnsi" w:eastAsia="Calibri" w:hAnsiTheme="minorHAnsi" w:cs="Times New Roman"/>
                  <w:color w:val="0000FF"/>
                  <w:u w:val="single"/>
                  <w:lang w:val="en-AU"/>
                </w:rPr>
                <w:t>www.legislation.nsw.gov.au</w:t>
              </w:r>
            </w:hyperlink>
            <w:r w:rsidR="00A16269" w:rsidRPr="00F20FEC">
              <w:rPr>
                <w:rFonts w:asciiTheme="minorHAnsi" w:eastAsia="Times New Roman" w:hAnsiTheme="minorHAnsi" w:cs="Times New Roman"/>
                <w:color w:val="0000FF"/>
                <w:u w:val="single"/>
                <w:lang w:val="en-AU"/>
              </w:rPr>
              <w:t xml:space="preserve"> </w:t>
            </w:r>
          </w:p>
        </w:tc>
      </w:tr>
      <w:tr w:rsidR="00A16269" w:rsidRPr="00F20FEC" w:rsidTr="009C75C5">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vAlign w:val="center"/>
          </w:tcPr>
          <w:p w:rsidR="00A16269" w:rsidRPr="00F20FEC" w:rsidRDefault="00A16269" w:rsidP="00A16269">
            <w:pPr>
              <w:spacing w:after="0" w:line="240" w:lineRule="auto"/>
              <w:rPr>
                <w:rFonts w:asciiTheme="minorHAnsi" w:eastAsia="Times New Roman" w:hAnsiTheme="minorHAnsi" w:cs="Times New Roman"/>
                <w:b/>
                <w:bCs/>
                <w:color w:val="2E2E08"/>
                <w:lang w:eastAsia="en-AU"/>
              </w:rPr>
            </w:pPr>
            <w:r w:rsidRPr="00F20FEC">
              <w:rPr>
                <w:rFonts w:asciiTheme="minorHAnsi" w:eastAsia="Times New Roman" w:hAnsiTheme="minorHAnsi" w:cs="Times New Roman"/>
                <w:b/>
                <w:bCs/>
                <w:color w:val="2E2E08"/>
                <w:lang w:eastAsia="en-AU"/>
              </w:rPr>
              <w:t>Victoria</w:t>
            </w:r>
          </w:p>
        </w:tc>
        <w:tc>
          <w:tcPr>
            <w:tcW w:w="2977" w:type="dxa"/>
            <w:tcBorders>
              <w:top w:val="nil"/>
              <w:bottom w:val="nil"/>
            </w:tcBorders>
            <w:vAlign w:val="center"/>
          </w:tcPr>
          <w:p w:rsidR="00A16269" w:rsidRPr="00F20FEC" w:rsidRDefault="00A16269" w:rsidP="00A16269">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color w:val="2E2E08"/>
                <w:lang w:eastAsia="en-AU"/>
              </w:rPr>
            </w:pPr>
            <w:r w:rsidRPr="00F20FEC">
              <w:rPr>
                <w:rFonts w:asciiTheme="minorHAnsi" w:eastAsia="Times New Roman" w:hAnsiTheme="minorHAnsi" w:cs="Times New Roman"/>
                <w:color w:val="2E2E08"/>
                <w:lang w:eastAsia="en-AU"/>
              </w:rPr>
              <w:t>Working With Children Act 2005</w:t>
            </w:r>
          </w:p>
        </w:tc>
        <w:tc>
          <w:tcPr>
            <w:tcW w:w="4678" w:type="dxa"/>
          </w:tcPr>
          <w:p w:rsidR="00A16269" w:rsidRPr="00F20FEC" w:rsidRDefault="0015435F" w:rsidP="00A16269">
            <w:pPr>
              <w:suppressAutoHyphens w:val="0"/>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color w:val="0000FF"/>
                <w:u w:val="single"/>
                <w:lang w:val="en-AU"/>
              </w:rPr>
            </w:pPr>
            <w:hyperlink r:id="rId24" w:history="1">
              <w:r w:rsidR="00A16269" w:rsidRPr="00F20FEC">
                <w:rPr>
                  <w:rFonts w:asciiTheme="minorHAnsi" w:eastAsia="Calibri" w:hAnsiTheme="minorHAnsi" w:cs="Times New Roman"/>
                  <w:color w:val="0000FF"/>
                  <w:u w:val="single"/>
                  <w:lang w:val="en-AU"/>
                </w:rPr>
                <w:t>www.legislation.vic.gov.au</w:t>
              </w:r>
            </w:hyperlink>
            <w:r w:rsidR="00A16269" w:rsidRPr="00F20FEC">
              <w:rPr>
                <w:rFonts w:asciiTheme="minorHAnsi" w:eastAsia="Times New Roman" w:hAnsiTheme="minorHAnsi" w:cs="Times New Roman"/>
                <w:color w:val="0000FF"/>
                <w:u w:val="single"/>
                <w:lang w:val="en-AU"/>
              </w:rPr>
              <w:t xml:space="preserve"> </w:t>
            </w:r>
          </w:p>
        </w:tc>
      </w:tr>
      <w:tr w:rsidR="00A16269" w:rsidRPr="00F20FEC" w:rsidTr="009C75C5">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vAlign w:val="center"/>
          </w:tcPr>
          <w:p w:rsidR="00A16269" w:rsidRPr="00F20FEC" w:rsidRDefault="00A16269" w:rsidP="00A16269">
            <w:pPr>
              <w:spacing w:after="0" w:line="240" w:lineRule="auto"/>
              <w:rPr>
                <w:rFonts w:asciiTheme="minorHAnsi" w:eastAsia="Times New Roman" w:hAnsiTheme="minorHAnsi" w:cs="Times New Roman"/>
                <w:b/>
                <w:bCs/>
                <w:color w:val="2E2E08"/>
                <w:lang w:eastAsia="en-AU"/>
              </w:rPr>
            </w:pPr>
            <w:r w:rsidRPr="00F20FEC">
              <w:rPr>
                <w:rFonts w:asciiTheme="minorHAnsi" w:eastAsia="Times New Roman" w:hAnsiTheme="minorHAnsi" w:cs="Times New Roman"/>
                <w:b/>
                <w:bCs/>
                <w:color w:val="2E2E08"/>
                <w:lang w:eastAsia="en-AU"/>
              </w:rPr>
              <w:t xml:space="preserve">Queensland </w:t>
            </w:r>
          </w:p>
        </w:tc>
        <w:tc>
          <w:tcPr>
            <w:tcW w:w="2977" w:type="dxa"/>
            <w:tcBorders>
              <w:top w:val="nil"/>
              <w:bottom w:val="nil"/>
            </w:tcBorders>
            <w:vAlign w:val="center"/>
          </w:tcPr>
          <w:p w:rsidR="00A16269" w:rsidRPr="00F20FEC" w:rsidRDefault="00A16269" w:rsidP="00A1626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2E2E08"/>
                <w:lang w:eastAsia="en-AU"/>
              </w:rPr>
            </w:pPr>
            <w:r w:rsidRPr="00F20FEC">
              <w:rPr>
                <w:rFonts w:asciiTheme="minorHAnsi" w:eastAsia="Times New Roman" w:hAnsiTheme="minorHAnsi" w:cs="Times New Roman"/>
                <w:color w:val="2E2E08"/>
                <w:lang w:eastAsia="en-AU"/>
              </w:rPr>
              <w:t>Commission for Children and Young People and Child Guardian Act 2000</w:t>
            </w:r>
          </w:p>
        </w:tc>
        <w:tc>
          <w:tcPr>
            <w:tcW w:w="4678" w:type="dxa"/>
          </w:tcPr>
          <w:p w:rsidR="00A16269" w:rsidRPr="00F20FEC" w:rsidRDefault="0015435F" w:rsidP="00A16269">
            <w:pPr>
              <w:suppressAutoHyphens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FF"/>
                <w:u w:val="single"/>
                <w:lang w:val="en-AU"/>
              </w:rPr>
            </w:pPr>
            <w:hyperlink r:id="rId25" w:history="1">
              <w:r w:rsidR="00A16269" w:rsidRPr="00F20FEC">
                <w:rPr>
                  <w:rFonts w:asciiTheme="minorHAnsi" w:eastAsia="Calibri" w:hAnsiTheme="minorHAnsi" w:cs="Times New Roman"/>
                  <w:color w:val="0000FF"/>
                  <w:u w:val="single"/>
                  <w:lang w:val="en-AU"/>
                </w:rPr>
                <w:t>www.legislation.qld.gov.au/OQPChome.htm</w:t>
              </w:r>
            </w:hyperlink>
            <w:r w:rsidR="00A16269" w:rsidRPr="00F20FEC">
              <w:rPr>
                <w:rFonts w:asciiTheme="minorHAnsi" w:eastAsia="Times New Roman" w:hAnsiTheme="minorHAnsi" w:cs="Times New Roman"/>
                <w:color w:val="0000FF"/>
                <w:u w:val="single"/>
                <w:lang w:val="en-AU"/>
              </w:rPr>
              <w:t xml:space="preserve"> </w:t>
            </w:r>
          </w:p>
        </w:tc>
      </w:tr>
      <w:tr w:rsidR="00A16269" w:rsidRPr="00F20FEC" w:rsidTr="009C75C5">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vAlign w:val="center"/>
          </w:tcPr>
          <w:p w:rsidR="00A16269" w:rsidRPr="00F20FEC" w:rsidRDefault="00A16269" w:rsidP="00A16269">
            <w:pPr>
              <w:spacing w:after="0" w:line="240" w:lineRule="auto"/>
              <w:rPr>
                <w:rFonts w:asciiTheme="minorHAnsi" w:eastAsia="Times New Roman" w:hAnsiTheme="minorHAnsi" w:cs="Times New Roman"/>
                <w:b/>
                <w:bCs/>
                <w:color w:val="2E2E08"/>
                <w:lang w:eastAsia="en-AU"/>
              </w:rPr>
            </w:pPr>
            <w:r w:rsidRPr="00F20FEC">
              <w:rPr>
                <w:rFonts w:asciiTheme="minorHAnsi" w:eastAsia="Times New Roman" w:hAnsiTheme="minorHAnsi" w:cs="Times New Roman"/>
                <w:b/>
                <w:bCs/>
                <w:color w:val="2E2E08"/>
                <w:lang w:eastAsia="en-AU"/>
              </w:rPr>
              <w:t>Western Australia</w:t>
            </w:r>
          </w:p>
        </w:tc>
        <w:tc>
          <w:tcPr>
            <w:tcW w:w="2977" w:type="dxa"/>
            <w:tcBorders>
              <w:top w:val="nil"/>
              <w:bottom w:val="nil"/>
            </w:tcBorders>
            <w:vAlign w:val="center"/>
          </w:tcPr>
          <w:p w:rsidR="00A16269" w:rsidRPr="00F20FEC" w:rsidRDefault="00A16269" w:rsidP="00A16269">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color w:val="2E2E08"/>
                <w:lang w:eastAsia="en-AU"/>
              </w:rPr>
            </w:pPr>
            <w:r w:rsidRPr="00F20FEC">
              <w:rPr>
                <w:rFonts w:asciiTheme="minorHAnsi" w:eastAsia="Times New Roman" w:hAnsiTheme="minorHAnsi" w:cs="Times New Roman"/>
                <w:color w:val="2E2E08"/>
                <w:lang w:eastAsia="en-AU"/>
              </w:rPr>
              <w:t>Working with Children (Criminal Record Checking) Act 2004</w:t>
            </w:r>
          </w:p>
        </w:tc>
        <w:tc>
          <w:tcPr>
            <w:tcW w:w="4678" w:type="dxa"/>
          </w:tcPr>
          <w:p w:rsidR="00A16269" w:rsidRPr="00F20FEC" w:rsidRDefault="0015435F" w:rsidP="00A16269">
            <w:pPr>
              <w:suppressAutoHyphens w:val="0"/>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color w:val="0000FF"/>
                <w:sz w:val="18"/>
                <w:szCs w:val="18"/>
                <w:u w:val="single"/>
                <w:lang w:val="en-AU"/>
              </w:rPr>
            </w:pPr>
            <w:hyperlink r:id="rId26" w:history="1">
              <w:r w:rsidR="00A16269" w:rsidRPr="00F20FEC">
                <w:rPr>
                  <w:rFonts w:asciiTheme="minorHAnsi" w:eastAsia="Calibri" w:hAnsiTheme="minorHAnsi" w:cs="Times New Roman"/>
                  <w:color w:val="0000FF"/>
                  <w:sz w:val="18"/>
                  <w:szCs w:val="18"/>
                  <w:u w:val="single"/>
                  <w:lang w:val="en-AU"/>
                </w:rPr>
                <w:t>www.slp.wa.gov.au/legislation/statutes.nsf/default.html</w:t>
              </w:r>
            </w:hyperlink>
            <w:r w:rsidR="00A16269" w:rsidRPr="00F20FEC">
              <w:rPr>
                <w:rFonts w:asciiTheme="minorHAnsi" w:eastAsia="Times New Roman" w:hAnsiTheme="minorHAnsi" w:cs="Times New Roman"/>
                <w:color w:val="0000FF"/>
                <w:sz w:val="18"/>
                <w:szCs w:val="18"/>
                <w:u w:val="single"/>
                <w:lang w:val="en-AU"/>
              </w:rPr>
              <w:t xml:space="preserve"> </w:t>
            </w:r>
          </w:p>
        </w:tc>
      </w:tr>
      <w:tr w:rsidR="00A16269" w:rsidRPr="00F20FEC" w:rsidTr="009C75C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vAlign w:val="center"/>
          </w:tcPr>
          <w:p w:rsidR="00A16269" w:rsidRPr="00F20FEC" w:rsidRDefault="00A16269" w:rsidP="00A16269">
            <w:pPr>
              <w:spacing w:after="0" w:line="240" w:lineRule="auto"/>
              <w:rPr>
                <w:rFonts w:asciiTheme="minorHAnsi" w:eastAsia="Times New Roman" w:hAnsiTheme="minorHAnsi" w:cs="Times New Roman"/>
                <w:b/>
                <w:bCs/>
                <w:color w:val="2E2E08"/>
                <w:lang w:eastAsia="en-AU"/>
              </w:rPr>
            </w:pPr>
            <w:r w:rsidRPr="00F20FEC">
              <w:rPr>
                <w:rFonts w:asciiTheme="minorHAnsi" w:eastAsia="Times New Roman" w:hAnsiTheme="minorHAnsi" w:cs="Times New Roman"/>
                <w:b/>
                <w:bCs/>
                <w:color w:val="2E2E08"/>
                <w:lang w:eastAsia="en-AU"/>
              </w:rPr>
              <w:t>South Australia</w:t>
            </w:r>
          </w:p>
        </w:tc>
        <w:tc>
          <w:tcPr>
            <w:tcW w:w="2977" w:type="dxa"/>
            <w:tcBorders>
              <w:top w:val="nil"/>
              <w:bottom w:val="nil"/>
            </w:tcBorders>
            <w:vAlign w:val="center"/>
          </w:tcPr>
          <w:p w:rsidR="00A16269" w:rsidRPr="00F20FEC" w:rsidRDefault="00A16269" w:rsidP="00A1626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2E2E08"/>
                <w:lang w:eastAsia="en-AU"/>
              </w:rPr>
            </w:pPr>
            <w:r w:rsidRPr="00F20FEC">
              <w:rPr>
                <w:rFonts w:asciiTheme="minorHAnsi" w:eastAsia="Times New Roman" w:hAnsiTheme="minorHAnsi" w:cs="Times New Roman"/>
                <w:color w:val="2E2E08"/>
                <w:lang w:eastAsia="en-AU"/>
              </w:rPr>
              <w:t>Children's Protection Act 1993</w:t>
            </w:r>
          </w:p>
        </w:tc>
        <w:tc>
          <w:tcPr>
            <w:tcW w:w="4678" w:type="dxa"/>
          </w:tcPr>
          <w:p w:rsidR="00A16269" w:rsidRPr="00F20FEC" w:rsidRDefault="0015435F" w:rsidP="00A16269">
            <w:pPr>
              <w:suppressAutoHyphens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FF"/>
                <w:u w:val="single"/>
                <w:lang w:val="en-AU"/>
              </w:rPr>
            </w:pPr>
            <w:hyperlink r:id="rId27" w:history="1">
              <w:r w:rsidR="00A16269" w:rsidRPr="00F20FEC">
                <w:rPr>
                  <w:rFonts w:asciiTheme="minorHAnsi" w:eastAsia="Calibri" w:hAnsiTheme="minorHAnsi" w:cs="Times New Roman"/>
                  <w:color w:val="0000FF"/>
                  <w:u w:val="single"/>
                  <w:lang w:val="en-AU"/>
                </w:rPr>
                <w:t>www.legislation.sa.gov.au</w:t>
              </w:r>
            </w:hyperlink>
            <w:r w:rsidR="00A16269" w:rsidRPr="00F20FEC">
              <w:rPr>
                <w:rFonts w:asciiTheme="minorHAnsi" w:eastAsia="Times New Roman" w:hAnsiTheme="minorHAnsi" w:cs="Times New Roman"/>
                <w:color w:val="0000FF"/>
                <w:u w:val="single"/>
                <w:lang w:val="en-AU"/>
              </w:rPr>
              <w:t xml:space="preserve"> </w:t>
            </w:r>
          </w:p>
        </w:tc>
      </w:tr>
      <w:tr w:rsidR="00A16269" w:rsidRPr="00F20FEC" w:rsidTr="009C75C5">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vAlign w:val="center"/>
          </w:tcPr>
          <w:p w:rsidR="00A16269" w:rsidRPr="00F20FEC" w:rsidRDefault="00A16269" w:rsidP="00A16269">
            <w:pPr>
              <w:spacing w:after="0" w:line="240" w:lineRule="auto"/>
              <w:rPr>
                <w:rFonts w:asciiTheme="minorHAnsi" w:eastAsia="Times New Roman" w:hAnsiTheme="minorHAnsi" w:cs="Times New Roman"/>
                <w:b/>
                <w:bCs/>
                <w:color w:val="2E2E08"/>
                <w:lang w:eastAsia="en-AU"/>
              </w:rPr>
            </w:pPr>
            <w:r w:rsidRPr="00F20FEC">
              <w:rPr>
                <w:rFonts w:asciiTheme="minorHAnsi" w:eastAsia="Times New Roman" w:hAnsiTheme="minorHAnsi" w:cs="Times New Roman"/>
                <w:b/>
                <w:bCs/>
                <w:color w:val="2E2E08"/>
                <w:lang w:eastAsia="en-AU"/>
              </w:rPr>
              <w:t>Tasmania</w:t>
            </w:r>
          </w:p>
        </w:tc>
        <w:tc>
          <w:tcPr>
            <w:tcW w:w="2977" w:type="dxa"/>
            <w:tcBorders>
              <w:top w:val="nil"/>
              <w:bottom w:val="nil"/>
            </w:tcBorders>
            <w:vAlign w:val="center"/>
          </w:tcPr>
          <w:p w:rsidR="00A16269" w:rsidRPr="00F20FEC" w:rsidRDefault="00A16269" w:rsidP="00A16269">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i/>
                <w:iCs/>
                <w:color w:val="2E2E08"/>
                <w:lang w:eastAsia="en-AU"/>
              </w:rPr>
            </w:pPr>
            <w:r w:rsidRPr="00F20FEC">
              <w:rPr>
                <w:rFonts w:asciiTheme="minorHAnsi" w:eastAsia="Times New Roman" w:hAnsiTheme="minorHAnsi" w:cs="Times New Roman"/>
                <w:i/>
                <w:iCs/>
                <w:color w:val="2E2E08"/>
                <w:lang w:eastAsia="en-AU"/>
              </w:rPr>
              <w:t xml:space="preserve">Education and Care Services National Regulations 2011; Education and Care Services National Law (Tas) [See s 4 of </w:t>
            </w:r>
            <w:r w:rsidRPr="00F20FEC">
              <w:rPr>
                <w:rFonts w:asciiTheme="minorHAnsi" w:eastAsia="Times New Roman" w:hAnsiTheme="minorHAnsi" w:cs="Times New Roman"/>
                <w:color w:val="2E2E08"/>
                <w:lang w:eastAsia="en-AU"/>
              </w:rPr>
              <w:t>Education and Care Services National Law (Application) Act 2011</w:t>
            </w:r>
            <w:r w:rsidRPr="00F20FEC">
              <w:rPr>
                <w:rFonts w:asciiTheme="minorHAnsi" w:eastAsia="Times New Roman" w:hAnsiTheme="minorHAnsi" w:cs="Times New Roman"/>
                <w:i/>
                <w:iCs/>
                <w:color w:val="2E2E08"/>
                <w:lang w:eastAsia="en-AU"/>
              </w:rPr>
              <w:t xml:space="preserve"> (Tas)] </w:t>
            </w:r>
          </w:p>
        </w:tc>
        <w:tc>
          <w:tcPr>
            <w:tcW w:w="4678" w:type="dxa"/>
          </w:tcPr>
          <w:p w:rsidR="00A16269" w:rsidRPr="00F20FEC" w:rsidRDefault="0015435F" w:rsidP="00A16269">
            <w:pPr>
              <w:suppressAutoHyphens w:val="0"/>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color w:val="0000FF"/>
                <w:u w:val="single"/>
                <w:lang w:val="en-AU"/>
              </w:rPr>
            </w:pPr>
            <w:hyperlink r:id="rId28" w:history="1">
              <w:r w:rsidR="00A16269" w:rsidRPr="00F20FEC">
                <w:rPr>
                  <w:rFonts w:asciiTheme="minorHAnsi" w:eastAsia="Calibri" w:hAnsiTheme="minorHAnsi" w:cs="Times New Roman"/>
                  <w:color w:val="0000FF"/>
                  <w:u w:val="single"/>
                  <w:lang w:val="en-AU"/>
                </w:rPr>
                <w:t>www.thelaw.tas.gov.au</w:t>
              </w:r>
            </w:hyperlink>
            <w:r w:rsidR="00A16269" w:rsidRPr="00F20FEC">
              <w:rPr>
                <w:rFonts w:asciiTheme="minorHAnsi" w:eastAsia="Times New Roman" w:hAnsiTheme="minorHAnsi" w:cs="Times New Roman"/>
                <w:color w:val="0000FF"/>
                <w:u w:val="single"/>
                <w:lang w:val="en-AU"/>
              </w:rPr>
              <w:t xml:space="preserve"> </w:t>
            </w:r>
          </w:p>
        </w:tc>
      </w:tr>
      <w:tr w:rsidR="00A16269" w:rsidRPr="00F20FEC" w:rsidTr="009C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il"/>
            </w:tcBorders>
            <w:vAlign w:val="center"/>
          </w:tcPr>
          <w:p w:rsidR="00A16269" w:rsidRPr="00F20FEC" w:rsidRDefault="00A16269" w:rsidP="00A16269">
            <w:pPr>
              <w:spacing w:after="0" w:line="240" w:lineRule="auto"/>
              <w:rPr>
                <w:rFonts w:asciiTheme="minorHAnsi" w:eastAsia="Times New Roman" w:hAnsiTheme="minorHAnsi" w:cs="Times New Roman"/>
                <w:b/>
                <w:bCs/>
                <w:color w:val="2E2E08"/>
                <w:lang w:eastAsia="en-AU"/>
              </w:rPr>
            </w:pPr>
            <w:r w:rsidRPr="00F20FEC">
              <w:rPr>
                <w:rFonts w:asciiTheme="minorHAnsi" w:eastAsia="Times New Roman" w:hAnsiTheme="minorHAnsi" w:cs="Times New Roman"/>
                <w:b/>
                <w:bCs/>
                <w:color w:val="2E2E08"/>
                <w:lang w:eastAsia="en-AU"/>
              </w:rPr>
              <w:t>Australian Capital Territory</w:t>
            </w:r>
          </w:p>
        </w:tc>
        <w:tc>
          <w:tcPr>
            <w:tcW w:w="2977" w:type="dxa"/>
            <w:tcBorders>
              <w:top w:val="nil"/>
            </w:tcBorders>
            <w:vAlign w:val="center"/>
          </w:tcPr>
          <w:p w:rsidR="00A16269" w:rsidRPr="00F20FEC" w:rsidRDefault="00A16269" w:rsidP="00A1626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2E2E08"/>
                <w:lang w:eastAsia="en-AU"/>
              </w:rPr>
            </w:pPr>
            <w:r w:rsidRPr="00F20FEC">
              <w:rPr>
                <w:rFonts w:asciiTheme="minorHAnsi" w:eastAsia="Times New Roman" w:hAnsiTheme="minorHAnsi" w:cs="Times New Roman"/>
                <w:color w:val="2E2E08"/>
                <w:lang w:eastAsia="en-AU"/>
              </w:rPr>
              <w:t>Working with Vulnerable People (Background Checking) Act 2011</w:t>
            </w:r>
          </w:p>
          <w:p w:rsidR="00A16269" w:rsidRPr="00F20FEC" w:rsidRDefault="00A16269" w:rsidP="00A1626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2E2E08"/>
                <w:lang w:eastAsia="en-AU"/>
              </w:rPr>
            </w:pPr>
            <w:r w:rsidRPr="00F20FEC">
              <w:rPr>
                <w:rFonts w:asciiTheme="minorHAnsi" w:eastAsia="Times New Roman" w:hAnsiTheme="minorHAnsi" w:cs="Times New Roman"/>
                <w:color w:val="2E2E08"/>
                <w:lang w:eastAsia="en-AU"/>
              </w:rPr>
              <w:t>Children and Young Persons Act 2008</w:t>
            </w:r>
          </w:p>
        </w:tc>
        <w:tc>
          <w:tcPr>
            <w:tcW w:w="4678" w:type="dxa"/>
          </w:tcPr>
          <w:p w:rsidR="00A16269" w:rsidRPr="00F20FEC" w:rsidRDefault="0015435F" w:rsidP="00A16269">
            <w:pPr>
              <w:suppressAutoHyphens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FF"/>
                <w:u w:val="single"/>
                <w:lang w:val="en-AU"/>
              </w:rPr>
            </w:pPr>
            <w:hyperlink r:id="rId29" w:history="1">
              <w:r w:rsidR="00A16269" w:rsidRPr="00F20FEC">
                <w:rPr>
                  <w:rFonts w:asciiTheme="minorHAnsi" w:eastAsia="Calibri" w:hAnsiTheme="minorHAnsi" w:cs="Times New Roman"/>
                  <w:color w:val="0000FF"/>
                  <w:u w:val="single"/>
                  <w:lang w:val="en-AU"/>
                </w:rPr>
                <w:t>www.legislation.act.gov.au</w:t>
              </w:r>
            </w:hyperlink>
            <w:r w:rsidR="00A16269" w:rsidRPr="00F20FEC">
              <w:rPr>
                <w:rFonts w:asciiTheme="minorHAnsi" w:eastAsia="Times New Roman" w:hAnsiTheme="minorHAnsi" w:cs="Times New Roman"/>
                <w:color w:val="0000FF"/>
                <w:u w:val="single"/>
                <w:lang w:val="en-AU"/>
              </w:rPr>
              <w:t xml:space="preserve"> </w:t>
            </w:r>
          </w:p>
        </w:tc>
      </w:tr>
      <w:tr w:rsidR="00A16269" w:rsidRPr="00F20FEC" w:rsidTr="009C75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rsidR="00A16269" w:rsidRPr="00F20FEC" w:rsidRDefault="00A16269" w:rsidP="00A16269">
            <w:pPr>
              <w:spacing w:after="0" w:line="240" w:lineRule="auto"/>
              <w:rPr>
                <w:rFonts w:asciiTheme="minorHAnsi" w:eastAsia="Times New Roman" w:hAnsiTheme="minorHAnsi" w:cs="Times New Roman"/>
                <w:b/>
                <w:bCs/>
                <w:color w:val="2E2E08"/>
                <w:lang w:eastAsia="en-AU"/>
              </w:rPr>
            </w:pPr>
            <w:r w:rsidRPr="00F20FEC">
              <w:rPr>
                <w:rFonts w:asciiTheme="minorHAnsi" w:eastAsia="Times New Roman" w:hAnsiTheme="minorHAnsi" w:cs="Times New Roman"/>
                <w:b/>
                <w:bCs/>
                <w:color w:val="2E2E08"/>
                <w:lang w:eastAsia="en-AU"/>
              </w:rPr>
              <w:lastRenderedPageBreak/>
              <w:t>Northern Territory</w:t>
            </w:r>
          </w:p>
        </w:tc>
        <w:tc>
          <w:tcPr>
            <w:tcW w:w="2977" w:type="dxa"/>
            <w:vAlign w:val="center"/>
          </w:tcPr>
          <w:p w:rsidR="00A16269" w:rsidRPr="00F20FEC" w:rsidRDefault="00A16269" w:rsidP="00A16269">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color w:val="2E2E08"/>
                <w:lang w:eastAsia="en-AU"/>
              </w:rPr>
            </w:pPr>
            <w:r w:rsidRPr="00F20FEC">
              <w:rPr>
                <w:rFonts w:asciiTheme="minorHAnsi" w:eastAsia="Times New Roman" w:hAnsiTheme="minorHAnsi" w:cs="Times New Roman"/>
                <w:color w:val="2E2E08"/>
                <w:lang w:eastAsia="en-AU"/>
              </w:rPr>
              <w:t>Care and Protection of Children Act 2007</w:t>
            </w:r>
          </w:p>
        </w:tc>
        <w:tc>
          <w:tcPr>
            <w:tcW w:w="4678" w:type="dxa"/>
          </w:tcPr>
          <w:p w:rsidR="00A16269" w:rsidRPr="00F20FEC" w:rsidRDefault="0015435F" w:rsidP="00A16269">
            <w:pPr>
              <w:suppressAutoHyphens w:val="0"/>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color w:val="0000FF"/>
                <w:u w:val="single"/>
                <w:lang w:val="en-AU"/>
              </w:rPr>
            </w:pPr>
            <w:hyperlink r:id="rId30" w:history="1">
              <w:r w:rsidR="00A16269" w:rsidRPr="00F20FEC">
                <w:rPr>
                  <w:rFonts w:asciiTheme="minorHAnsi" w:eastAsia="Calibri" w:hAnsiTheme="minorHAnsi" w:cs="Times New Roman"/>
                  <w:color w:val="0000FF"/>
                  <w:u w:val="single"/>
                  <w:lang w:val="en-AU"/>
                </w:rPr>
                <w:t>www.nt.gov.au/dcm/legislation/current.html</w:t>
              </w:r>
            </w:hyperlink>
            <w:r w:rsidR="00A16269" w:rsidRPr="00F20FEC">
              <w:rPr>
                <w:rFonts w:asciiTheme="minorHAnsi" w:eastAsia="Times New Roman" w:hAnsiTheme="minorHAnsi" w:cs="Times New Roman"/>
                <w:color w:val="0000FF"/>
                <w:u w:val="single"/>
                <w:lang w:val="en-AU"/>
              </w:rPr>
              <w:t xml:space="preserve"> </w:t>
            </w:r>
          </w:p>
        </w:tc>
      </w:tr>
    </w:tbl>
    <w:p w:rsidR="002A5451" w:rsidRPr="00F20FEC" w:rsidRDefault="002A5451" w:rsidP="002A5451">
      <w:pPr>
        <w:suppressAutoHyphens w:val="0"/>
        <w:spacing w:before="0" w:after="0" w:line="240" w:lineRule="auto"/>
        <w:rPr>
          <w:rFonts w:eastAsia="MS Gothic" w:cs="Times New Roman"/>
          <w:b/>
          <w:color w:val="auto"/>
          <w:szCs w:val="24"/>
          <w:lang w:val="en-AU"/>
        </w:rPr>
      </w:pPr>
    </w:p>
    <w:p w:rsidR="002A5451" w:rsidRPr="00F20FEC" w:rsidRDefault="002A5451" w:rsidP="002A5451">
      <w:pPr>
        <w:numPr>
          <w:ilvl w:val="0"/>
          <w:numId w:val="46"/>
        </w:numPr>
        <w:suppressAutoHyphens w:val="0"/>
        <w:spacing w:before="0" w:after="120" w:line="240" w:lineRule="auto"/>
        <w:ind w:right="-1134"/>
        <w:contextualSpacing/>
        <w:rPr>
          <w:rFonts w:eastAsia="Times New Roman" w:cs="Calibri"/>
          <w:b/>
          <w:color w:val="58A8C0"/>
        </w:rPr>
      </w:pPr>
      <w:r w:rsidRPr="00F20FEC">
        <w:rPr>
          <w:rFonts w:eastAsia="Times New Roman" w:cs="Calibri"/>
          <w:b/>
          <w:color w:val="58A8C0"/>
        </w:rPr>
        <w:t>International child protection instruments that Australia is a signatory to</w:t>
      </w:r>
    </w:p>
    <w:tbl>
      <w:tblPr>
        <w:tblStyle w:val="DFATTable1"/>
        <w:tblW w:w="9356" w:type="dxa"/>
        <w:tblInd w:w="-709" w:type="dxa"/>
        <w:tblLayout w:type="fixed"/>
        <w:tblLook w:val="04A0" w:firstRow="1" w:lastRow="0" w:firstColumn="1" w:lastColumn="0" w:noHBand="0" w:noVBand="1"/>
      </w:tblPr>
      <w:tblGrid>
        <w:gridCol w:w="4652"/>
        <w:gridCol w:w="4704"/>
      </w:tblGrid>
      <w:tr w:rsidR="002A5451" w:rsidRPr="00F20FEC" w:rsidTr="009C7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2" w:type="dxa"/>
          </w:tcPr>
          <w:p w:rsidR="002A5451" w:rsidRPr="00F20FEC" w:rsidRDefault="002A5451" w:rsidP="00101EA4">
            <w:pPr>
              <w:suppressAutoHyphens w:val="0"/>
              <w:autoSpaceDE w:val="0"/>
              <w:autoSpaceDN w:val="0"/>
              <w:adjustRightInd w:val="0"/>
              <w:spacing w:before="0" w:after="0" w:line="240" w:lineRule="auto"/>
              <w:rPr>
                <w:rFonts w:asciiTheme="minorHAnsi" w:eastAsia="Times New Roman" w:hAnsiTheme="minorHAnsi" w:cs="Calibri"/>
                <w:b/>
                <w:bCs/>
                <w:color w:val="FFFFFF"/>
                <w:lang w:val="en-AU"/>
              </w:rPr>
            </w:pPr>
            <w:r w:rsidRPr="00F20FEC">
              <w:rPr>
                <w:rFonts w:asciiTheme="minorHAnsi" w:eastAsia="Times New Roman" w:hAnsiTheme="minorHAnsi" w:cs="Calibri"/>
                <w:b/>
                <w:bCs/>
                <w:color w:val="FFFFFF"/>
                <w:lang w:val="en-AU"/>
              </w:rPr>
              <w:t>Instrument</w:t>
            </w:r>
          </w:p>
        </w:tc>
        <w:tc>
          <w:tcPr>
            <w:tcW w:w="4704" w:type="dxa"/>
          </w:tcPr>
          <w:p w:rsidR="002A5451" w:rsidRPr="00F20FEC" w:rsidRDefault="002A5451" w:rsidP="00101EA4">
            <w:pPr>
              <w:suppressAutoHyphens w:val="0"/>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b/>
                <w:bCs/>
                <w:color w:val="FFFFFF"/>
                <w:lang w:val="en-AU"/>
              </w:rPr>
            </w:pPr>
            <w:r w:rsidRPr="00F20FEC">
              <w:rPr>
                <w:rFonts w:asciiTheme="minorHAnsi" w:eastAsia="Times New Roman" w:hAnsiTheme="minorHAnsi" w:cs="Calibri"/>
                <w:b/>
                <w:bCs/>
                <w:color w:val="FFFFFF"/>
                <w:lang w:val="en-AU"/>
              </w:rPr>
              <w:t>Source</w:t>
            </w:r>
          </w:p>
        </w:tc>
      </w:tr>
      <w:tr w:rsidR="002A5451" w:rsidRPr="00F20FEC" w:rsidTr="009C75C5">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4652" w:type="dxa"/>
          </w:tcPr>
          <w:p w:rsidR="002A5451" w:rsidRPr="00F20FEC" w:rsidRDefault="002A5451" w:rsidP="00101EA4">
            <w:pPr>
              <w:suppressAutoHyphens w:val="0"/>
              <w:autoSpaceDE w:val="0"/>
              <w:autoSpaceDN w:val="0"/>
              <w:adjustRightInd w:val="0"/>
              <w:spacing w:before="0" w:after="0" w:line="240" w:lineRule="auto"/>
              <w:rPr>
                <w:rFonts w:asciiTheme="minorHAnsi" w:eastAsia="Times New Roman" w:hAnsiTheme="minorHAnsi" w:cs="Calibri"/>
                <w:b/>
                <w:bCs/>
                <w:color w:val="5A3B26"/>
                <w:lang w:val="en-AU"/>
              </w:rPr>
            </w:pPr>
            <w:r w:rsidRPr="00F20FEC">
              <w:rPr>
                <w:rFonts w:asciiTheme="minorHAnsi" w:eastAsia="Times New Roman" w:hAnsiTheme="minorHAnsi" w:cs="Times New Roman"/>
                <w:color w:val="auto"/>
                <w:lang w:val="en-AU"/>
              </w:rPr>
              <w:t xml:space="preserve">The United Nations Convention on the Rights of </w:t>
            </w:r>
            <w:r w:rsidRPr="00F20FEC">
              <w:rPr>
                <w:rFonts w:asciiTheme="minorHAnsi" w:eastAsia="Times New Roman" w:hAnsiTheme="minorHAnsi" w:cs="Times New Roman"/>
                <w:color w:val="auto"/>
                <w:lang w:val="en-AU"/>
              </w:rPr>
              <w:br/>
              <w:t>the Child</w:t>
            </w:r>
          </w:p>
        </w:tc>
        <w:tc>
          <w:tcPr>
            <w:tcW w:w="4704" w:type="dxa"/>
          </w:tcPr>
          <w:p w:rsidR="002A5451" w:rsidRPr="00F20FEC" w:rsidRDefault="0015435F" w:rsidP="00101EA4">
            <w:pPr>
              <w:suppressAutoHyphens w:val="0"/>
              <w:autoSpaceDE w:val="0"/>
              <w:autoSpaceDN w:val="0"/>
              <w:adjustRightInd w:val="0"/>
              <w:spacing w:before="0" w:after="200"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FF"/>
                <w:u w:val="single"/>
                <w:lang w:val="en-AU"/>
              </w:rPr>
            </w:pPr>
            <w:hyperlink r:id="rId31" w:history="1">
              <w:r w:rsidR="002A5451" w:rsidRPr="00F20FEC">
                <w:rPr>
                  <w:rFonts w:asciiTheme="minorHAnsi" w:eastAsia="Times New Roman" w:hAnsiTheme="minorHAnsi" w:cs="Times New Roman"/>
                  <w:color w:val="0000FF"/>
                  <w:u w:val="single"/>
                  <w:lang w:val="en-AU"/>
                </w:rPr>
                <w:t>www.unicef.org/crc</w:t>
              </w:r>
            </w:hyperlink>
            <w:r w:rsidR="002A5451" w:rsidRPr="00F20FEC">
              <w:rPr>
                <w:rFonts w:asciiTheme="minorHAnsi" w:eastAsia="Times New Roman" w:hAnsiTheme="minorHAnsi" w:cs="Times New Roman"/>
                <w:color w:val="0000FF"/>
                <w:u w:val="single"/>
                <w:lang w:val="en-AU"/>
              </w:rPr>
              <w:t xml:space="preserve"> </w:t>
            </w:r>
          </w:p>
        </w:tc>
      </w:tr>
      <w:tr w:rsidR="002A5451" w:rsidRPr="00F20FEC" w:rsidTr="009C75C5">
        <w:trPr>
          <w:cnfStyle w:val="000000010000" w:firstRow="0" w:lastRow="0" w:firstColumn="0" w:lastColumn="0" w:oddVBand="0" w:evenVBand="0" w:oddHBand="0" w:evenHBand="1"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652" w:type="dxa"/>
          </w:tcPr>
          <w:p w:rsidR="002A5451" w:rsidRPr="00F20FEC" w:rsidRDefault="002A5451" w:rsidP="00101EA4">
            <w:pPr>
              <w:suppressAutoHyphens w:val="0"/>
              <w:autoSpaceDE w:val="0"/>
              <w:autoSpaceDN w:val="0"/>
              <w:adjustRightInd w:val="0"/>
              <w:spacing w:before="0" w:after="0" w:line="240" w:lineRule="auto"/>
              <w:rPr>
                <w:rFonts w:asciiTheme="minorHAnsi" w:eastAsia="Times New Roman" w:hAnsiTheme="minorHAnsi" w:cs="Calibri"/>
                <w:b/>
                <w:bCs/>
                <w:color w:val="5A3B26"/>
                <w:lang w:val="en-AU"/>
              </w:rPr>
            </w:pPr>
            <w:r w:rsidRPr="00F20FEC">
              <w:rPr>
                <w:rFonts w:asciiTheme="minorHAnsi" w:eastAsia="Times New Roman" w:hAnsiTheme="minorHAnsi" w:cs="Times New Roman"/>
                <w:color w:val="auto"/>
                <w:lang w:val="en-AU"/>
              </w:rPr>
              <w:t>Optional Protocol to the United Nations Convention on the Rights of the Child on the sale of children, child prostitution and child pornography</w:t>
            </w:r>
          </w:p>
        </w:tc>
        <w:tc>
          <w:tcPr>
            <w:tcW w:w="4704" w:type="dxa"/>
          </w:tcPr>
          <w:p w:rsidR="002A5451" w:rsidRPr="00F20FEC" w:rsidRDefault="0015435F"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color w:val="0000FF"/>
                <w:u w:val="single"/>
                <w:lang w:val="en-AU"/>
              </w:rPr>
            </w:pPr>
            <w:hyperlink r:id="rId32" w:history="1">
              <w:r w:rsidR="002A5451" w:rsidRPr="00F20FEC">
                <w:rPr>
                  <w:rFonts w:asciiTheme="minorHAnsi" w:eastAsia="Times New Roman" w:hAnsiTheme="minorHAnsi" w:cs="Times New Roman"/>
                  <w:color w:val="0000FF"/>
                  <w:u w:val="single"/>
                  <w:lang w:val="en-AU"/>
                </w:rPr>
                <w:t>www.unhcr.org/refworld/docid/50b353232.html</w:t>
              </w:r>
            </w:hyperlink>
          </w:p>
        </w:tc>
      </w:tr>
      <w:tr w:rsidR="002A5451" w:rsidRPr="00F20FEC" w:rsidTr="009C75C5">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4652" w:type="dxa"/>
          </w:tcPr>
          <w:p w:rsidR="002A5451" w:rsidRPr="00F20FEC" w:rsidRDefault="002A5451" w:rsidP="00101EA4">
            <w:pPr>
              <w:suppressAutoHyphens w:val="0"/>
              <w:autoSpaceDE w:val="0"/>
              <w:autoSpaceDN w:val="0"/>
              <w:adjustRightInd w:val="0"/>
              <w:spacing w:before="0" w:after="0" w:line="240" w:lineRule="auto"/>
              <w:rPr>
                <w:rFonts w:asciiTheme="minorHAnsi" w:eastAsia="Times New Roman" w:hAnsiTheme="minorHAnsi" w:cs="Calibri"/>
                <w:b/>
                <w:bCs/>
                <w:color w:val="5A3B26"/>
                <w:lang w:val="en-AU"/>
              </w:rPr>
            </w:pPr>
            <w:r w:rsidRPr="00F20FEC">
              <w:rPr>
                <w:rFonts w:asciiTheme="minorHAnsi" w:eastAsia="Times New Roman" w:hAnsiTheme="minorHAnsi" w:cs="Times New Roman"/>
                <w:color w:val="auto"/>
                <w:lang w:val="en-AU"/>
              </w:rPr>
              <w:t>Optional Protocol to the United Nations Convention on the Rights of the Child on the involvement of children in armed conflict</w:t>
            </w:r>
          </w:p>
        </w:tc>
        <w:tc>
          <w:tcPr>
            <w:tcW w:w="4704" w:type="dxa"/>
          </w:tcPr>
          <w:p w:rsidR="002A5451" w:rsidRPr="00F20FEC" w:rsidRDefault="0015435F" w:rsidP="00101EA4">
            <w:pPr>
              <w:suppressAutoHyphens w:val="0"/>
              <w:autoSpaceDE w:val="0"/>
              <w:autoSpaceDN w:val="0"/>
              <w:adjustRightInd w:val="0"/>
              <w:spacing w:before="0" w:after="200"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FF"/>
                <w:u w:val="single"/>
                <w:lang w:val="en-AU"/>
              </w:rPr>
            </w:pPr>
            <w:hyperlink r:id="rId33" w:history="1">
              <w:r w:rsidR="002A5451" w:rsidRPr="00F20FEC">
                <w:rPr>
                  <w:rFonts w:asciiTheme="minorHAnsi" w:eastAsia="Times New Roman" w:hAnsiTheme="minorHAnsi" w:cs="Times New Roman"/>
                  <w:color w:val="0000FF"/>
                  <w:u w:val="single"/>
                  <w:lang w:val="en-AU"/>
                </w:rPr>
                <w:t>www.unhcr.org/refworld/docid/47fdfb180.html</w:t>
              </w:r>
            </w:hyperlink>
            <w:r w:rsidR="002A5451" w:rsidRPr="00F20FEC">
              <w:rPr>
                <w:rFonts w:asciiTheme="minorHAnsi" w:eastAsia="Times New Roman" w:hAnsiTheme="minorHAnsi" w:cs="Times New Roman"/>
                <w:color w:val="0000FF"/>
                <w:u w:val="single"/>
                <w:lang w:val="en-AU"/>
              </w:rPr>
              <w:t xml:space="preserve"> </w:t>
            </w:r>
          </w:p>
        </w:tc>
      </w:tr>
      <w:tr w:rsidR="002A5451" w:rsidRPr="00F20FEC" w:rsidTr="009C75C5">
        <w:trPr>
          <w:cnfStyle w:val="000000010000" w:firstRow="0" w:lastRow="0" w:firstColumn="0" w:lastColumn="0" w:oddVBand="0" w:evenVBand="0" w:oddHBand="0" w:evenHBand="1"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4652" w:type="dxa"/>
          </w:tcPr>
          <w:p w:rsidR="002A5451" w:rsidRPr="00F20FEC" w:rsidRDefault="002A5451" w:rsidP="00101EA4">
            <w:pPr>
              <w:suppressAutoHyphens w:val="0"/>
              <w:autoSpaceDE w:val="0"/>
              <w:autoSpaceDN w:val="0"/>
              <w:adjustRightInd w:val="0"/>
              <w:spacing w:before="0" w:after="0" w:line="240" w:lineRule="auto"/>
              <w:rPr>
                <w:rFonts w:asciiTheme="minorHAnsi" w:eastAsia="Times New Roman" w:hAnsiTheme="minorHAnsi" w:cs="Calibri"/>
                <w:b/>
                <w:bCs/>
                <w:color w:val="5A3B26"/>
                <w:lang w:val="en-AU"/>
              </w:rPr>
            </w:pPr>
            <w:r w:rsidRPr="00F20FEC">
              <w:rPr>
                <w:rFonts w:asciiTheme="minorHAnsi" w:eastAsia="Times New Roman" w:hAnsiTheme="minorHAnsi" w:cs="Times New Roman"/>
                <w:color w:val="auto"/>
                <w:lang w:val="en-AU"/>
              </w:rPr>
              <w:t>Geneva Declaration of the Rights of the Child</w:t>
            </w:r>
          </w:p>
        </w:tc>
        <w:tc>
          <w:tcPr>
            <w:tcW w:w="4704" w:type="dxa"/>
          </w:tcPr>
          <w:p w:rsidR="002A5451" w:rsidRPr="00F20FEC" w:rsidRDefault="0015435F" w:rsidP="00101EA4">
            <w:pPr>
              <w:suppressAutoHyphens w:val="0"/>
              <w:autoSpaceDE w:val="0"/>
              <w:autoSpaceDN w:val="0"/>
              <w:adjustRightInd w:val="0"/>
              <w:spacing w:before="0" w:after="200" w:line="36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color w:val="0000FF"/>
                <w:u w:val="single"/>
                <w:lang w:val="en-AU"/>
              </w:rPr>
            </w:pPr>
            <w:hyperlink r:id="rId34" w:history="1">
              <w:r w:rsidR="002A5451" w:rsidRPr="00F20FEC">
                <w:rPr>
                  <w:rFonts w:asciiTheme="minorHAnsi" w:eastAsia="Times New Roman" w:hAnsiTheme="minorHAnsi" w:cs="Times New Roman"/>
                  <w:color w:val="0000FF"/>
                  <w:u w:val="single"/>
                  <w:lang w:val="en-AU"/>
                </w:rPr>
                <w:t>www.un-documents.net/gdrc1924.htm</w:t>
              </w:r>
            </w:hyperlink>
          </w:p>
        </w:tc>
      </w:tr>
      <w:tr w:rsidR="002A5451" w:rsidRPr="00F20FEC" w:rsidTr="009C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2" w:type="dxa"/>
          </w:tcPr>
          <w:p w:rsidR="002A5451" w:rsidRPr="00F20FEC" w:rsidRDefault="002A5451" w:rsidP="00101EA4">
            <w:pPr>
              <w:suppressAutoHyphens w:val="0"/>
              <w:autoSpaceDE w:val="0"/>
              <w:autoSpaceDN w:val="0"/>
              <w:adjustRightInd w:val="0"/>
              <w:spacing w:before="0" w:after="0" w:line="240" w:lineRule="auto"/>
              <w:rPr>
                <w:rFonts w:asciiTheme="minorHAnsi" w:eastAsia="Times New Roman" w:hAnsiTheme="minorHAnsi" w:cs="Calibri"/>
                <w:b/>
                <w:bCs/>
                <w:color w:val="5A3B26"/>
                <w:lang w:val="en-AU"/>
              </w:rPr>
            </w:pPr>
            <w:r w:rsidRPr="00F20FEC">
              <w:rPr>
                <w:rFonts w:asciiTheme="minorHAnsi" w:eastAsia="Times New Roman" w:hAnsiTheme="minorHAnsi" w:cs="Times New Roman"/>
                <w:color w:val="auto"/>
                <w:lang w:val="en-AU"/>
              </w:rPr>
              <w:t xml:space="preserve">International Labour Organization Convention </w:t>
            </w:r>
            <w:r w:rsidRPr="00F20FEC">
              <w:rPr>
                <w:rFonts w:asciiTheme="minorHAnsi" w:eastAsia="Times New Roman" w:hAnsiTheme="minorHAnsi" w:cs="Times New Roman"/>
                <w:color w:val="auto"/>
                <w:lang w:val="en-AU"/>
              </w:rPr>
              <w:br/>
              <w:t>182 Concerning the Prohibition and Immediate Action for the Elimination of the Worst Forms of Child Labour</w:t>
            </w:r>
          </w:p>
        </w:tc>
        <w:tc>
          <w:tcPr>
            <w:tcW w:w="4704" w:type="dxa"/>
          </w:tcPr>
          <w:p w:rsidR="002A5451" w:rsidRPr="00F20FEC" w:rsidRDefault="0015435F" w:rsidP="00101EA4">
            <w:pPr>
              <w:suppressAutoHyphens w:val="0"/>
              <w:autoSpaceDE w:val="0"/>
              <w:autoSpaceDN w:val="0"/>
              <w:adjustRightInd w:val="0"/>
              <w:spacing w:before="0" w:after="200"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FF"/>
                <w:u w:val="single"/>
                <w:lang w:val="en-AU"/>
              </w:rPr>
            </w:pPr>
            <w:hyperlink r:id="rId35" w:history="1">
              <w:r w:rsidR="002A5451" w:rsidRPr="00F20FEC">
                <w:rPr>
                  <w:rFonts w:asciiTheme="minorHAnsi" w:eastAsia="Times New Roman" w:hAnsiTheme="minorHAnsi" w:cs="Times New Roman"/>
                  <w:color w:val="0000FF"/>
                  <w:u w:val="single"/>
                  <w:lang w:val="en-AU"/>
                </w:rPr>
                <w:t>www.ilo.org/ilolex/english/convdisp1.htm</w:t>
              </w:r>
            </w:hyperlink>
            <w:r w:rsidR="002A5451" w:rsidRPr="00F20FEC">
              <w:rPr>
                <w:rFonts w:asciiTheme="minorHAnsi" w:eastAsia="Times New Roman" w:hAnsiTheme="minorHAnsi" w:cs="Times New Roman"/>
                <w:color w:val="0000FF"/>
                <w:u w:val="single"/>
                <w:lang w:val="en-AU"/>
              </w:rPr>
              <w:t xml:space="preserve"> </w:t>
            </w:r>
          </w:p>
        </w:tc>
      </w:tr>
    </w:tbl>
    <w:p w:rsidR="002A5451" w:rsidRPr="00F20FEC" w:rsidRDefault="002A5451" w:rsidP="002A5451">
      <w:pPr>
        <w:rPr>
          <w:rFonts w:eastAsia="MS Gothic" w:cs="Times New Roman"/>
          <w:b/>
          <w:color w:val="auto"/>
          <w:szCs w:val="24"/>
          <w:lang w:val="en-AU"/>
        </w:rPr>
      </w:pPr>
    </w:p>
    <w:p w:rsidR="002A5451" w:rsidRPr="00F20FEC" w:rsidRDefault="002A5451" w:rsidP="002A5451">
      <w:pPr>
        <w:rPr>
          <w:rFonts w:eastAsia="MS Gothic" w:cs="Times New Roman"/>
          <w:b/>
          <w:color w:val="auto"/>
          <w:szCs w:val="24"/>
          <w:lang w:val="en-AU"/>
        </w:rPr>
        <w:sectPr w:rsidR="002A5451" w:rsidRPr="00F20FEC" w:rsidSect="00B040E0">
          <w:headerReference w:type="default" r:id="rId36"/>
          <w:pgSz w:w="11906" w:h="16838"/>
          <w:pgMar w:top="1440" w:right="1800" w:bottom="1440" w:left="1800" w:header="567" w:footer="567" w:gutter="0"/>
          <w:cols w:space="708"/>
          <w:docGrid w:linePitch="360"/>
        </w:sectPr>
      </w:pPr>
    </w:p>
    <w:tbl>
      <w:tblPr>
        <w:tblStyle w:val="DFATTable1"/>
        <w:tblpPr w:leftFromText="180" w:rightFromText="180" w:vertAnchor="text" w:horzAnchor="margin" w:tblpXSpec="center" w:tblpY="532"/>
        <w:tblW w:w="0" w:type="auto"/>
        <w:tblLook w:val="04A0" w:firstRow="1" w:lastRow="0" w:firstColumn="1" w:lastColumn="0" w:noHBand="0" w:noVBand="1"/>
      </w:tblPr>
      <w:tblGrid>
        <w:gridCol w:w="2326"/>
        <w:gridCol w:w="7312"/>
      </w:tblGrid>
      <w:tr w:rsidR="002A5451" w:rsidRPr="00F20FEC" w:rsidTr="00101EA4">
        <w:trPr>
          <w:cnfStyle w:val="100000000000" w:firstRow="1" w:lastRow="0" w:firstColumn="0" w:lastColumn="0" w:oddVBand="0" w:evenVBand="0" w:oddHBand="0" w:evenHBand="0" w:firstRowFirstColumn="0" w:firstRowLastColumn="0" w:lastRowFirstColumn="0" w:lastRowLastColumn="0"/>
          <w:tblHeader w:val="0"/>
        </w:trPr>
        <w:tc>
          <w:tcPr>
            <w:cnfStyle w:val="001000000000" w:firstRow="0" w:lastRow="0" w:firstColumn="1" w:lastColumn="0" w:oddVBand="0" w:evenVBand="0" w:oddHBand="0" w:evenHBand="0" w:firstRowFirstColumn="0" w:firstRowLastColumn="0" w:lastRowFirstColumn="0" w:lastRowLastColumn="0"/>
            <w:tcW w:w="10206" w:type="dxa"/>
            <w:gridSpan w:val="2"/>
          </w:tcPr>
          <w:p w:rsidR="002A5451" w:rsidRPr="00F20FEC" w:rsidRDefault="002A5451" w:rsidP="00101EA4">
            <w:pPr>
              <w:pStyle w:val="Head2"/>
              <w:spacing w:before="18"/>
              <w:rPr>
                <w:rFonts w:asciiTheme="minorHAnsi" w:eastAsia="Times New Roman" w:hAnsiTheme="minorHAnsi" w:cs="Calibri"/>
                <w:color w:val="auto"/>
                <w:sz w:val="48"/>
                <w:szCs w:val="48"/>
              </w:rPr>
            </w:pPr>
            <w:r w:rsidRPr="00F20FEC">
              <w:rPr>
                <w:rFonts w:asciiTheme="minorHAnsi" w:hAnsiTheme="minorHAnsi"/>
              </w:rPr>
              <w:lastRenderedPageBreak/>
              <w:t>Glossary</w:t>
            </w:r>
          </w:p>
        </w:tc>
      </w:tr>
      <w:tr w:rsidR="002A5451" w:rsidRPr="00F20FEC" w:rsidTr="00101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Times New Roman" w:hAnsiTheme="minorHAnsi" w:cs="Calibri"/>
                <w:b/>
                <w:color w:val="auto"/>
              </w:rPr>
            </w:pPr>
            <w:r w:rsidRPr="00F20FEC">
              <w:rPr>
                <w:rFonts w:asciiTheme="minorHAnsi" w:eastAsia="Times New Roman" w:hAnsiTheme="minorHAnsi" w:cs="Calibri"/>
                <w:b/>
                <w:color w:val="auto"/>
              </w:rPr>
              <w:t>Abuse</w:t>
            </w:r>
          </w:p>
        </w:tc>
        <w:tc>
          <w:tcPr>
            <w:tcW w:w="7796" w:type="dxa"/>
          </w:tcPr>
          <w:p w:rsidR="002A5451" w:rsidRPr="00F20FEC" w:rsidRDefault="002A5451" w:rsidP="002A5451">
            <w:pPr>
              <w:numPr>
                <w:ilvl w:val="0"/>
                <w:numId w:val="44"/>
              </w:numPr>
              <w:suppressAutoHyphens w:val="0"/>
              <w:spacing w:before="0" w:after="120" w:line="240" w:lineRule="auto"/>
              <w:ind w:left="176" w:hanging="357"/>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lang w:val="en-AU"/>
              </w:rPr>
            </w:pPr>
            <w:r w:rsidRPr="00F20FEC">
              <w:rPr>
                <w:rFonts w:asciiTheme="minorHAnsi" w:eastAsia="Calibri" w:hAnsiTheme="minorHAnsi" w:cs="MetaSerif-Bold"/>
                <w:b/>
                <w:bCs/>
                <w:color w:val="auto"/>
                <w:lang w:val="en-AU"/>
              </w:rPr>
              <w:t>physical abuse</w:t>
            </w:r>
            <w:r w:rsidRPr="00F20FEC">
              <w:rPr>
                <w:rFonts w:asciiTheme="minorHAnsi" w:eastAsia="Calibri" w:hAnsiTheme="minorHAnsi" w:cs="Times New Roman"/>
                <w:color w:val="auto"/>
                <w:lang w:val="en-AU"/>
              </w:rPr>
              <w:t>—the use of physical force against a child that results in harm to the child. Physically abusive behaviour includes shoving, hitting, slapping, shaking, throwing, punching, kicking, biting, burning, strangling and poisoning</w:t>
            </w:r>
          </w:p>
          <w:p w:rsidR="002A5451" w:rsidRPr="00F20FEC" w:rsidRDefault="002A5451" w:rsidP="002A5451">
            <w:pPr>
              <w:numPr>
                <w:ilvl w:val="0"/>
                <w:numId w:val="44"/>
              </w:numPr>
              <w:suppressAutoHyphens w:val="0"/>
              <w:spacing w:before="0" w:after="120" w:line="240" w:lineRule="auto"/>
              <w:ind w:left="176" w:hanging="35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auto"/>
                <w:lang w:val="en-AU"/>
              </w:rPr>
            </w:pPr>
            <w:r w:rsidRPr="00F20FEC">
              <w:rPr>
                <w:rFonts w:asciiTheme="minorHAnsi" w:eastAsia="Calibri" w:hAnsiTheme="minorHAnsi" w:cs="MetaSerif-Bold"/>
                <w:b/>
                <w:bCs/>
                <w:color w:val="auto"/>
                <w:lang w:val="en-AU"/>
              </w:rPr>
              <w:t>neglect</w:t>
            </w:r>
            <w:r w:rsidRPr="00F20FEC">
              <w:rPr>
                <w:rFonts w:asciiTheme="minorHAnsi" w:eastAsia="Calibri" w:hAnsiTheme="minorHAnsi" w:cs="Times New Roman"/>
                <w:color w:val="auto"/>
                <w:lang w:val="en-AU"/>
              </w:rPr>
              <w:t>—the failure by a parent or caregiver to provide a child (where they are in a position to do so) with the conditions that are culturally accepted as being essential for their physical and emotional development and wellbeing</w:t>
            </w:r>
          </w:p>
          <w:p w:rsidR="002A5451" w:rsidRPr="00F20FEC" w:rsidRDefault="002A5451" w:rsidP="002A5451">
            <w:pPr>
              <w:numPr>
                <w:ilvl w:val="0"/>
                <w:numId w:val="44"/>
              </w:numPr>
              <w:suppressAutoHyphens w:val="0"/>
              <w:spacing w:before="0" w:after="120" w:line="240" w:lineRule="auto"/>
              <w:ind w:left="176" w:hanging="357"/>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lang w:val="en-AU"/>
              </w:rPr>
            </w:pPr>
            <w:r w:rsidRPr="00F20FEC">
              <w:rPr>
                <w:rFonts w:asciiTheme="minorHAnsi" w:eastAsia="Calibri" w:hAnsiTheme="minorHAnsi" w:cs="MetaSerif-Bold"/>
                <w:b/>
                <w:bCs/>
                <w:color w:val="auto"/>
                <w:lang w:val="en-AU"/>
              </w:rPr>
              <w:t>emotional abuse</w:t>
            </w:r>
            <w:r w:rsidRPr="00F20FEC">
              <w:rPr>
                <w:rFonts w:asciiTheme="minorHAnsi" w:eastAsia="Calibri" w:hAnsiTheme="minorHAnsi" w:cs="Times New Roman"/>
                <w:color w:val="auto"/>
                <w:lang w:val="en-AU"/>
              </w:rPr>
              <w:t>—refers to a parent or caregiver’s inappropriate verbal or symbolic acts toward a child, or a pattern of failure over time to provide a child with adequate non-physical nurture and emotional availability. Such acts have a high probability of damaging a child’s self-esteem or social competence</w:t>
            </w:r>
          </w:p>
          <w:p w:rsidR="002A5451" w:rsidRPr="00F20FEC" w:rsidRDefault="002A5451" w:rsidP="002A5451">
            <w:pPr>
              <w:numPr>
                <w:ilvl w:val="0"/>
                <w:numId w:val="44"/>
              </w:numPr>
              <w:suppressAutoHyphens w:val="0"/>
              <w:spacing w:before="0" w:after="120" w:line="240" w:lineRule="auto"/>
              <w:ind w:left="176" w:hanging="35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auto"/>
                <w:lang w:val="en-AU"/>
              </w:rPr>
            </w:pPr>
            <w:r w:rsidRPr="00F20FEC">
              <w:rPr>
                <w:rFonts w:asciiTheme="minorHAnsi" w:eastAsia="Calibri" w:hAnsiTheme="minorHAnsi" w:cs="MetaSerif-Bold"/>
                <w:b/>
                <w:bCs/>
                <w:color w:val="auto"/>
                <w:lang w:val="en-AU"/>
              </w:rPr>
              <w:t>sexual abuse</w:t>
            </w:r>
            <w:r w:rsidRPr="00F20FEC">
              <w:rPr>
                <w:rFonts w:asciiTheme="minorHAnsi" w:eastAsia="Calibri" w:hAnsiTheme="minorHAnsi" w:cs="Times New Roman"/>
                <w:color w:val="auto"/>
                <w:lang w:val="en-AU"/>
              </w:rPr>
              <w:t>—the use of a child for sexual gratification by an adult or significantly older child or adolescent. Sexually abusive behaviours can include fondling genitals; masturbation; oral sex; vaginal or anal penetration by a penis, finger or any other object; fondling breasts; voyeurism; exhibitionism; and exposing the child to, or involving the child in, pornography</w:t>
            </w:r>
            <w:r w:rsidRPr="00F20FEC">
              <w:rPr>
                <w:rFonts w:asciiTheme="minorHAnsi" w:hAnsiTheme="minorHAnsi"/>
                <w:color w:val="auto"/>
                <w:position w:val="6"/>
                <w:vertAlign w:val="superscript"/>
                <w:lang w:val="en-AU"/>
              </w:rPr>
              <w:footnoteReference w:id="9"/>
            </w:r>
            <w:r w:rsidRPr="00F20FEC">
              <w:rPr>
                <w:rFonts w:asciiTheme="minorHAnsi" w:eastAsia="Calibri" w:hAnsiTheme="minorHAnsi" w:cs="Times New Roman"/>
                <w:color w:val="auto"/>
                <w:lang w:val="en-AU"/>
              </w:rPr>
              <w:t xml:space="preserve"> </w:t>
            </w:r>
          </w:p>
          <w:p w:rsidR="002A5451" w:rsidRPr="00F20FEC" w:rsidRDefault="002A5451" w:rsidP="002A5451">
            <w:pPr>
              <w:numPr>
                <w:ilvl w:val="0"/>
                <w:numId w:val="44"/>
              </w:numPr>
              <w:suppressAutoHyphens w:val="0"/>
              <w:spacing w:before="0" w:after="120" w:line="240" w:lineRule="auto"/>
              <w:ind w:left="176" w:hanging="35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b/>
                <w:color w:val="auto"/>
              </w:rPr>
            </w:pPr>
            <w:r w:rsidRPr="00F20FEC">
              <w:rPr>
                <w:rFonts w:asciiTheme="minorHAnsi" w:eastAsia="Calibri" w:hAnsiTheme="minorHAnsi" w:cs="MetaSerif-Bold"/>
                <w:b/>
                <w:bCs/>
                <w:color w:val="auto"/>
                <w:lang w:val="en-AU"/>
              </w:rPr>
              <w:t>ill</w:t>
            </w:r>
            <w:r w:rsidRPr="00F20FEC">
              <w:rPr>
                <w:rFonts w:asciiTheme="minorHAnsi" w:hAnsiTheme="minorHAnsi"/>
                <w:b/>
                <w:color w:val="auto"/>
                <w:lang w:val="en-AU"/>
              </w:rPr>
              <w:t>-treatment</w:t>
            </w:r>
            <w:r w:rsidRPr="00F20FEC">
              <w:rPr>
                <w:rFonts w:asciiTheme="minorHAnsi" w:eastAsia="Calibri" w:hAnsiTheme="minorHAnsi" w:cs="Times New Roman"/>
                <w:color w:val="auto"/>
                <w:lang w:val="en-AU"/>
              </w:rPr>
              <w:t>—disciplining or correcting a child in an unreasonable and seriously inappropriate or improper manner; making excessive and/or degrading demands of a child; hostile use of force towards a child; and/or a pattern of hostile or unreasonable and seriously inappropriate degrading comments or behaviour towards a child</w:t>
            </w:r>
          </w:p>
          <w:p w:rsidR="002A5451" w:rsidRPr="00F20FEC" w:rsidRDefault="002A5451" w:rsidP="002A5451">
            <w:pPr>
              <w:numPr>
                <w:ilvl w:val="0"/>
                <w:numId w:val="44"/>
              </w:numPr>
              <w:suppressAutoHyphens w:val="0"/>
              <w:spacing w:before="0" w:after="12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i/>
                <w:color w:val="auto"/>
                <w:sz w:val="16"/>
                <w:szCs w:val="16"/>
              </w:rPr>
            </w:pPr>
            <w:r w:rsidRPr="00F20FEC">
              <w:rPr>
                <w:rFonts w:asciiTheme="minorHAnsi" w:eastAsia="Times New Roman" w:hAnsiTheme="minorHAnsi" w:cs="Calibri"/>
                <w:i/>
                <w:color w:val="auto"/>
                <w:sz w:val="16"/>
                <w:szCs w:val="16"/>
              </w:rPr>
              <w:t>Note: the above includes a child or children being present (hearing or seeing) while a parent or sibling is subjected to any of the above</w:t>
            </w:r>
          </w:p>
        </w:tc>
      </w:tr>
      <w:tr w:rsidR="002A5451" w:rsidRPr="00F20FEC" w:rsidTr="00101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Times New Roman" w:hAnsiTheme="minorHAnsi" w:cs="Calibri"/>
                <w:b/>
                <w:color w:val="auto"/>
              </w:rPr>
            </w:pPr>
            <w:r w:rsidRPr="00F20FEC">
              <w:rPr>
                <w:rFonts w:asciiTheme="minorHAnsi" w:eastAsia="Times New Roman" w:hAnsiTheme="minorHAnsi" w:cs="Calibri"/>
                <w:b/>
                <w:color w:val="auto"/>
              </w:rPr>
              <w:t>Awardee</w:t>
            </w:r>
          </w:p>
        </w:tc>
        <w:tc>
          <w:tcPr>
            <w:tcW w:w="7796" w:type="dxa"/>
          </w:tcPr>
          <w:p w:rsidR="002A5451" w:rsidRPr="00F20FEC" w:rsidRDefault="002A545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color w:val="auto"/>
                <w:lang w:val="en-AU"/>
              </w:rPr>
            </w:pPr>
            <w:r w:rsidRPr="00F20FEC">
              <w:rPr>
                <w:rFonts w:asciiTheme="minorHAnsi" w:eastAsia="Calibri" w:hAnsiTheme="minorHAnsi" w:cs="Times New Roman"/>
                <w:color w:val="auto"/>
                <w:lang w:val="en-AU"/>
              </w:rPr>
              <w:t>Awardee includes recipients of an Australia Awards Scholarship or Fellowship</w:t>
            </w:r>
          </w:p>
        </w:tc>
      </w:tr>
      <w:tr w:rsidR="002A5451" w:rsidRPr="00F20FEC" w:rsidTr="00101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Times New Roman" w:hAnsiTheme="minorHAnsi" w:cs="Calibri"/>
                <w:b/>
                <w:color w:val="auto"/>
              </w:rPr>
            </w:pPr>
            <w:r w:rsidRPr="00F20FEC">
              <w:rPr>
                <w:rFonts w:asciiTheme="minorHAnsi" w:eastAsia="Times New Roman" w:hAnsiTheme="minorHAnsi" w:cs="Calibri"/>
                <w:b/>
                <w:color w:val="auto"/>
              </w:rPr>
              <w:t>Behavioural-based interview questions</w:t>
            </w:r>
          </w:p>
        </w:tc>
        <w:tc>
          <w:tcPr>
            <w:tcW w:w="7796" w:type="dxa"/>
          </w:tcPr>
          <w:p w:rsidR="002A5451" w:rsidRPr="00F20FEC" w:rsidRDefault="002A5451" w:rsidP="00101EA4">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b/>
                <w:color w:val="auto"/>
              </w:rPr>
            </w:pPr>
            <w:r w:rsidRPr="00F20FEC">
              <w:rPr>
                <w:rFonts w:asciiTheme="minorHAnsi" w:eastAsia="Calibri" w:hAnsiTheme="minorHAnsi" w:cs="Times New Roman"/>
                <w:color w:val="auto"/>
                <w:lang w:val="en-AU"/>
              </w:rPr>
              <w:t>Interview questions that probe the applicant’s past behaviour in specific situations relevant to the position. Behavioural-based questions give interviewers additional</w:t>
            </w:r>
            <w:r w:rsidRPr="00F20FEC">
              <w:rPr>
                <w:rFonts w:asciiTheme="minorHAnsi" w:eastAsia="Calibri" w:hAnsiTheme="minorHAnsi" w:cs="Times New Roman"/>
                <w:b/>
                <w:bCs/>
                <w:color w:val="auto"/>
                <w:lang w:val="en-AU"/>
              </w:rPr>
              <w:t xml:space="preserve"> </w:t>
            </w:r>
            <w:r w:rsidRPr="00F20FEC">
              <w:rPr>
                <w:rFonts w:asciiTheme="minorHAnsi" w:eastAsia="Calibri" w:hAnsiTheme="minorHAnsi" w:cs="Times New Roman"/>
                <w:color w:val="auto"/>
                <w:lang w:val="en-AU"/>
              </w:rPr>
              <w:t>information about the applicant’s suitability to work with children</w:t>
            </w:r>
          </w:p>
        </w:tc>
      </w:tr>
      <w:tr w:rsidR="002A5451" w:rsidRPr="00F20FEC" w:rsidTr="00101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Times New Roman" w:hAnsiTheme="minorHAnsi" w:cs="Calibri"/>
                <w:b/>
                <w:color w:val="auto"/>
              </w:rPr>
            </w:pPr>
            <w:r w:rsidRPr="00F20FEC">
              <w:rPr>
                <w:rFonts w:asciiTheme="minorHAnsi" w:eastAsia="Times New Roman" w:hAnsiTheme="minorHAnsi" w:cs="Calibri"/>
                <w:b/>
                <w:color w:val="auto"/>
              </w:rPr>
              <w:t>Changes in circumstances</w:t>
            </w:r>
          </w:p>
        </w:tc>
        <w:tc>
          <w:tcPr>
            <w:tcW w:w="7796" w:type="dxa"/>
          </w:tcPr>
          <w:p w:rsidR="002A5451" w:rsidRPr="00F20FEC" w:rsidRDefault="002A5451" w:rsidP="00101EA4">
            <w:pPr>
              <w:suppressAutoHyphens w:val="0"/>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color w:val="auto"/>
              </w:rPr>
            </w:pPr>
            <w:r w:rsidRPr="00F20FEC">
              <w:rPr>
                <w:rFonts w:asciiTheme="minorHAnsi" w:eastAsia="Times New Roman" w:hAnsiTheme="minorHAnsi" w:cs="Calibri"/>
                <w:color w:val="auto"/>
              </w:rPr>
              <w:t>Personnel should report the following changes in circumstances to management:</w:t>
            </w:r>
          </w:p>
          <w:p w:rsidR="002A5451" w:rsidRPr="00F20FEC" w:rsidRDefault="002A5451" w:rsidP="002A5451">
            <w:pPr>
              <w:numPr>
                <w:ilvl w:val="0"/>
                <w:numId w:val="43"/>
              </w:numPr>
              <w:suppressAutoHyphens w:val="0"/>
              <w:autoSpaceDE w:val="0"/>
              <w:autoSpaceDN w:val="0"/>
              <w:adjustRightInd w:val="0"/>
              <w:spacing w:before="160" w:after="160" w:line="240" w:lineRule="auto"/>
              <w:contextualSpacing/>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color w:val="auto"/>
              </w:rPr>
            </w:pPr>
            <w:r w:rsidRPr="00F20FEC">
              <w:rPr>
                <w:rFonts w:asciiTheme="minorHAnsi" w:eastAsia="Times New Roman" w:hAnsiTheme="minorHAnsi" w:cs="Calibri"/>
                <w:color w:val="auto"/>
              </w:rPr>
              <w:t>involvement in criminal activity</w:t>
            </w:r>
          </w:p>
          <w:p w:rsidR="002A5451" w:rsidRPr="00F20FEC" w:rsidRDefault="002A5451" w:rsidP="002A5451">
            <w:pPr>
              <w:numPr>
                <w:ilvl w:val="0"/>
                <w:numId w:val="43"/>
              </w:numPr>
              <w:suppressAutoHyphens w:val="0"/>
              <w:autoSpaceDE w:val="0"/>
              <w:autoSpaceDN w:val="0"/>
              <w:adjustRightInd w:val="0"/>
              <w:spacing w:before="160" w:after="160" w:line="240" w:lineRule="auto"/>
              <w:contextualSpacing/>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color w:val="auto"/>
              </w:rPr>
            </w:pPr>
            <w:r w:rsidRPr="00F20FEC">
              <w:rPr>
                <w:rFonts w:asciiTheme="minorHAnsi" w:eastAsia="Times New Roman" w:hAnsiTheme="minorHAnsi" w:cs="Calibri"/>
                <w:color w:val="auto"/>
              </w:rPr>
              <w:t xml:space="preserve">disciplinary procedures and criminal or civil court proceedings relating to child exploitation </w:t>
            </w:r>
            <w:r w:rsidRPr="00F20FEC">
              <w:rPr>
                <w:rFonts w:asciiTheme="minorHAnsi" w:eastAsia="Times New Roman" w:hAnsiTheme="minorHAnsi" w:cs="Calibri"/>
                <w:color w:val="auto"/>
                <w:lang w:val="en-AU"/>
              </w:rPr>
              <w:t>and abuse</w:t>
            </w:r>
          </w:p>
        </w:tc>
      </w:tr>
      <w:tr w:rsidR="002A5451" w:rsidRPr="00F20FEC" w:rsidTr="00101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Times New Roman" w:hAnsiTheme="minorHAnsi" w:cs="Calibri"/>
                <w:b/>
                <w:color w:val="auto"/>
              </w:rPr>
            </w:pPr>
            <w:r w:rsidRPr="00F20FEC">
              <w:rPr>
                <w:rFonts w:asciiTheme="minorHAnsi" w:eastAsia="Times New Roman" w:hAnsiTheme="minorHAnsi" w:cs="Calibri"/>
                <w:b/>
                <w:color w:val="auto"/>
              </w:rPr>
              <w:lastRenderedPageBreak/>
              <w:t>Child or children</w:t>
            </w:r>
          </w:p>
        </w:tc>
        <w:tc>
          <w:tcPr>
            <w:tcW w:w="7796" w:type="dxa"/>
          </w:tcPr>
          <w:p w:rsidR="002A5451" w:rsidRPr="00F20FEC" w:rsidRDefault="002A5451" w:rsidP="00101EA4">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lang w:val="en-AU"/>
              </w:rPr>
            </w:pPr>
            <w:r w:rsidRPr="00F20FEC">
              <w:rPr>
                <w:rFonts w:asciiTheme="minorHAnsi" w:eastAsia="Calibri" w:hAnsiTheme="minorHAnsi" w:cs="Times New Roman"/>
                <w:color w:val="auto"/>
                <w:lang w:val="en-AU"/>
              </w:rPr>
              <w:t>In accordance with the United Nations Convention on the Rights of the Child, ‘child’ means every human being under the age of 18 unless under the law applicable to the child, majority is attained earlier. For the purposes of this policy, DFAT considers a child to be a person under the age of 18 years</w:t>
            </w:r>
          </w:p>
          <w:p w:rsidR="002A5451" w:rsidRPr="00F20FEC" w:rsidRDefault="002A5451" w:rsidP="00101EA4">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lang w:val="en-AU"/>
              </w:rPr>
            </w:pPr>
          </w:p>
        </w:tc>
      </w:tr>
      <w:tr w:rsidR="002A5451" w:rsidRPr="00F20FEC" w:rsidTr="00101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Times New Roman" w:hAnsiTheme="minorHAnsi" w:cs="Calibri"/>
                <w:b/>
                <w:color w:val="auto"/>
              </w:rPr>
            </w:pPr>
            <w:r w:rsidRPr="00F20FEC">
              <w:rPr>
                <w:rFonts w:asciiTheme="minorHAnsi" w:eastAsia="Times New Roman" w:hAnsiTheme="minorHAnsi" w:cs="Calibri"/>
                <w:b/>
                <w:color w:val="auto"/>
              </w:rPr>
              <w:t>Child abuse material</w:t>
            </w:r>
          </w:p>
        </w:tc>
        <w:tc>
          <w:tcPr>
            <w:tcW w:w="7796" w:type="dxa"/>
          </w:tcPr>
          <w:p w:rsidR="002A5451" w:rsidRPr="00F20FEC" w:rsidRDefault="002A545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color w:val="auto"/>
                <w:lang w:val="en-AU"/>
              </w:rPr>
            </w:pPr>
            <w:r w:rsidRPr="00F20FEC">
              <w:rPr>
                <w:rFonts w:asciiTheme="minorHAnsi" w:eastAsia="Calibri" w:hAnsiTheme="minorHAnsi" w:cs="Times New Roman"/>
                <w:color w:val="auto"/>
                <w:lang w:val="en-AU"/>
              </w:rPr>
              <w:t>Material that depicts (expressly or implicitly) a child under 18 years of age as a victim of torture, cruelty or physical abuse</w:t>
            </w:r>
          </w:p>
        </w:tc>
      </w:tr>
      <w:tr w:rsidR="002A5451" w:rsidRPr="00F20FEC" w:rsidTr="00101EA4">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Times New Roman" w:hAnsiTheme="minorHAnsi" w:cs="Calibri"/>
                <w:b/>
                <w:color w:val="auto"/>
              </w:rPr>
            </w:pPr>
            <w:r w:rsidRPr="00F20FEC">
              <w:rPr>
                <w:rFonts w:asciiTheme="minorHAnsi" w:eastAsia="Calibri" w:hAnsiTheme="minorHAnsi" w:cs="Times New Roman"/>
                <w:b/>
                <w:color w:val="auto"/>
              </w:rPr>
              <w:t xml:space="preserve">Child exploitation </w:t>
            </w:r>
          </w:p>
        </w:tc>
        <w:tc>
          <w:tcPr>
            <w:tcW w:w="7796" w:type="dxa"/>
          </w:tcPr>
          <w:p w:rsidR="002A5451" w:rsidRPr="00F20FEC" w:rsidRDefault="002A5451" w:rsidP="00101EA4">
            <w:pPr>
              <w:suppressAutoHyphens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rPr>
            </w:pPr>
            <w:r w:rsidRPr="00F20FEC">
              <w:rPr>
                <w:rFonts w:asciiTheme="minorHAnsi" w:eastAsia="Calibri" w:hAnsiTheme="minorHAnsi" w:cs="Times New Roman"/>
                <w:color w:val="auto"/>
              </w:rPr>
              <w:t>One or more of the following:</w:t>
            </w:r>
          </w:p>
          <w:p w:rsidR="002A5451" w:rsidRPr="00F20FEC" w:rsidRDefault="002A5451" w:rsidP="002A5451">
            <w:pPr>
              <w:numPr>
                <w:ilvl w:val="0"/>
                <w:numId w:val="45"/>
              </w:numPr>
              <w:suppressAutoHyphens w:val="0"/>
              <w:spacing w:before="160" w:after="16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MetaSerif-Bold"/>
                <w:b/>
                <w:bCs/>
                <w:color w:val="auto"/>
                <w:lang w:val="en-AU"/>
              </w:rPr>
            </w:pPr>
            <w:r w:rsidRPr="00F20FEC">
              <w:rPr>
                <w:rFonts w:asciiTheme="minorHAnsi" w:eastAsia="Calibri" w:hAnsiTheme="minorHAnsi" w:cs="Times New Roman"/>
                <w:color w:val="auto"/>
                <w:lang w:val="en-AU"/>
              </w:rPr>
              <w:t xml:space="preserve">committing or coercing another person to commit an act or acts of </w:t>
            </w:r>
            <w:r w:rsidRPr="00F20FEC">
              <w:rPr>
                <w:rFonts w:asciiTheme="minorHAnsi" w:eastAsia="Calibri" w:hAnsiTheme="minorHAnsi" w:cs="Times New Roman"/>
                <w:b/>
                <w:color w:val="auto"/>
                <w:lang w:val="en-AU"/>
              </w:rPr>
              <w:t>abuse</w:t>
            </w:r>
            <w:r w:rsidRPr="00F20FEC">
              <w:rPr>
                <w:rFonts w:asciiTheme="minorHAnsi" w:eastAsia="Calibri" w:hAnsiTheme="minorHAnsi" w:cs="Times New Roman"/>
                <w:color w:val="auto"/>
                <w:lang w:val="en-AU"/>
              </w:rPr>
              <w:t xml:space="preserve"> </w:t>
            </w:r>
            <w:r w:rsidRPr="00F20FEC">
              <w:rPr>
                <w:rFonts w:asciiTheme="minorHAnsi" w:eastAsia="Calibri" w:hAnsiTheme="minorHAnsi" w:cs="Times New Roman"/>
                <w:color w:val="auto"/>
                <w:lang w:val="en-AU"/>
              </w:rPr>
              <w:br/>
              <w:t>against a child</w:t>
            </w:r>
          </w:p>
          <w:p w:rsidR="002A5451" w:rsidRPr="00F20FEC" w:rsidRDefault="002A5451" w:rsidP="002A5451">
            <w:pPr>
              <w:numPr>
                <w:ilvl w:val="0"/>
                <w:numId w:val="45"/>
              </w:numPr>
              <w:suppressAutoHyphens w:val="0"/>
              <w:spacing w:before="160" w:after="16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MetaSerif-Bold"/>
                <w:b/>
                <w:bCs/>
                <w:color w:val="auto"/>
                <w:lang w:val="en-AU"/>
              </w:rPr>
            </w:pPr>
            <w:r w:rsidRPr="00F20FEC">
              <w:rPr>
                <w:rFonts w:asciiTheme="minorHAnsi" w:eastAsia="Calibri" w:hAnsiTheme="minorHAnsi" w:cs="Times New Roman"/>
                <w:color w:val="auto"/>
                <w:lang w:val="en-AU"/>
              </w:rPr>
              <w:t xml:space="preserve">possessing, controlling, producing, distributing, obtaining or transmitting </w:t>
            </w:r>
            <w:r w:rsidRPr="00F20FEC">
              <w:rPr>
                <w:rFonts w:asciiTheme="minorHAnsi" w:eastAsia="Calibri" w:hAnsiTheme="minorHAnsi" w:cs="MetaSerif-Bold"/>
                <w:b/>
                <w:bCs/>
                <w:color w:val="auto"/>
                <w:lang w:val="en-AU"/>
              </w:rPr>
              <w:t>child</w:t>
            </w:r>
            <w:r w:rsidRPr="00F20FEC">
              <w:rPr>
                <w:rFonts w:asciiTheme="minorHAnsi" w:eastAsia="Calibri" w:hAnsiTheme="minorHAnsi" w:cs="Times New Roman"/>
                <w:color w:val="auto"/>
                <w:lang w:val="en-AU"/>
              </w:rPr>
              <w:t> </w:t>
            </w:r>
            <w:r w:rsidRPr="00F20FEC">
              <w:rPr>
                <w:rFonts w:asciiTheme="minorHAnsi" w:eastAsia="Calibri" w:hAnsiTheme="minorHAnsi" w:cs="MetaSerif-Bold"/>
                <w:b/>
                <w:bCs/>
                <w:color w:val="auto"/>
                <w:lang w:val="en-AU"/>
              </w:rPr>
              <w:t>exploitation material</w:t>
            </w:r>
          </w:p>
          <w:p w:rsidR="002A5451" w:rsidRPr="00F20FEC" w:rsidRDefault="002A5451" w:rsidP="002A5451">
            <w:pPr>
              <w:numPr>
                <w:ilvl w:val="0"/>
                <w:numId w:val="45"/>
              </w:numPr>
              <w:suppressAutoHyphens w:val="0"/>
              <w:spacing w:before="160" w:after="16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lang w:val="en-AU"/>
              </w:rPr>
            </w:pPr>
            <w:r w:rsidRPr="00F20FEC">
              <w:rPr>
                <w:rFonts w:asciiTheme="minorHAnsi" w:eastAsia="Calibri" w:hAnsiTheme="minorHAnsi" w:cs="Times New Roman"/>
                <w:color w:val="auto"/>
                <w:lang w:val="en-AU"/>
              </w:rPr>
              <w:t xml:space="preserve">committing or coercing another person to commit an act or acts of </w:t>
            </w:r>
            <w:r w:rsidRPr="00F20FEC">
              <w:rPr>
                <w:rFonts w:asciiTheme="minorHAnsi" w:eastAsia="Calibri" w:hAnsiTheme="minorHAnsi" w:cs="MetaSerif-Bold"/>
                <w:b/>
                <w:bCs/>
                <w:color w:val="auto"/>
                <w:lang w:val="en-AU"/>
              </w:rPr>
              <w:t>grooming</w:t>
            </w:r>
            <w:r w:rsidRPr="00F20FEC">
              <w:rPr>
                <w:rFonts w:asciiTheme="minorHAnsi" w:eastAsia="Calibri" w:hAnsiTheme="minorHAnsi" w:cs="Times New Roman"/>
                <w:color w:val="auto"/>
                <w:lang w:val="en-AU"/>
              </w:rPr>
              <w:t xml:space="preserve"> or </w:t>
            </w:r>
            <w:r w:rsidRPr="00F20FEC">
              <w:rPr>
                <w:rFonts w:asciiTheme="minorHAnsi" w:eastAsia="Calibri" w:hAnsiTheme="minorHAnsi" w:cs="MetaSerif-Bold"/>
                <w:b/>
                <w:bCs/>
                <w:color w:val="auto"/>
                <w:lang w:val="en-AU"/>
              </w:rPr>
              <w:t>online grooming</w:t>
            </w:r>
          </w:p>
          <w:p w:rsidR="002A5451" w:rsidRPr="00F20FEC" w:rsidRDefault="002A5451" w:rsidP="002A5451">
            <w:pPr>
              <w:numPr>
                <w:ilvl w:val="0"/>
                <w:numId w:val="45"/>
              </w:numPr>
              <w:suppressAutoHyphens w:val="0"/>
              <w:spacing w:before="160" w:after="16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color w:val="auto"/>
              </w:rPr>
            </w:pPr>
            <w:r w:rsidRPr="00F20FEC">
              <w:rPr>
                <w:rFonts w:asciiTheme="minorHAnsi" w:eastAsia="Calibri" w:hAnsiTheme="minorHAnsi" w:cs="Times New Roman"/>
                <w:color w:val="auto"/>
                <w:lang w:val="en-AU"/>
              </w:rPr>
              <w:t>using a minor for profit, labour, sexual gratification, or some other personal or financial advantage</w:t>
            </w:r>
          </w:p>
        </w:tc>
      </w:tr>
      <w:tr w:rsidR="002A5451" w:rsidRPr="00F20FEC" w:rsidTr="00101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spacing w:before="0" w:after="0" w:line="240" w:lineRule="auto"/>
              <w:rPr>
                <w:rFonts w:asciiTheme="minorHAnsi" w:eastAsia="Calibri" w:hAnsiTheme="minorHAnsi" w:cs="Times New Roman"/>
                <w:b/>
                <w:color w:val="auto"/>
              </w:rPr>
            </w:pPr>
            <w:r w:rsidRPr="00F20FEC">
              <w:rPr>
                <w:rFonts w:asciiTheme="minorHAnsi" w:eastAsia="Calibri" w:hAnsiTheme="minorHAnsi" w:cs="Times New Roman"/>
                <w:b/>
                <w:color w:val="auto"/>
                <w:lang w:val="en-AU"/>
              </w:rPr>
              <w:t>Child exploitation material</w:t>
            </w:r>
          </w:p>
        </w:tc>
        <w:tc>
          <w:tcPr>
            <w:tcW w:w="7796" w:type="dxa"/>
          </w:tcPr>
          <w:p w:rsidR="002A5451" w:rsidRPr="00F20FEC" w:rsidRDefault="002A545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color w:val="auto"/>
              </w:rPr>
            </w:pPr>
            <w:r w:rsidRPr="00F20FEC">
              <w:rPr>
                <w:rFonts w:asciiTheme="minorHAnsi" w:eastAsia="Calibri" w:hAnsiTheme="minorHAnsi" w:cs="Times New Roman"/>
                <w:color w:val="auto"/>
                <w:lang w:val="en-AU"/>
              </w:rPr>
              <w:t>Material, irrespective of its form, which is classified as child abuse material or child pornography material</w:t>
            </w:r>
          </w:p>
        </w:tc>
      </w:tr>
      <w:tr w:rsidR="002A5451" w:rsidRPr="00F20FEC" w:rsidTr="00101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Calibri" w:hAnsiTheme="minorHAnsi" w:cs="Times New Roman"/>
                <w:b/>
                <w:color w:val="auto"/>
              </w:rPr>
            </w:pPr>
            <w:r w:rsidRPr="00F20FEC">
              <w:rPr>
                <w:rFonts w:asciiTheme="minorHAnsi" w:eastAsia="Times New Roman" w:hAnsiTheme="minorHAnsi" w:cs="Calibri"/>
                <w:b/>
                <w:color w:val="auto"/>
              </w:rPr>
              <w:t>Child pornography</w:t>
            </w:r>
          </w:p>
        </w:tc>
        <w:tc>
          <w:tcPr>
            <w:tcW w:w="7796" w:type="dxa"/>
          </w:tcPr>
          <w:p w:rsidR="002A5451" w:rsidRPr="00F20FEC" w:rsidRDefault="002A5451" w:rsidP="00101EA4">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rPr>
            </w:pPr>
            <w:r w:rsidRPr="00F20FEC">
              <w:rPr>
                <w:rFonts w:asciiTheme="minorHAnsi" w:eastAsia="Calibri" w:hAnsiTheme="minorHAnsi" w:cs="Times New Roman"/>
                <w:color w:val="auto"/>
                <w:lang w:val="en-AU"/>
              </w:rPr>
              <w:t xml:space="preserve">In accordance with the Optional Protocol to the Convention on the Rights of the Child, ‘child pornography’ means ‘any representation, by whatever means, of a child engaged in real or simulated explicit sexual activities or any representation of the sexual parts of a child for primarily sexual purposes.’ For further information about child pornography offences, refer to the </w:t>
            </w:r>
            <w:r w:rsidRPr="00F20FEC">
              <w:rPr>
                <w:rFonts w:asciiTheme="minorHAnsi" w:eastAsia="Calibri" w:hAnsiTheme="minorHAnsi" w:cs="Times New Roman"/>
                <w:i/>
                <w:color w:val="auto"/>
                <w:lang w:val="en-AU"/>
              </w:rPr>
              <w:t>Criminal Code Act 1995</w:t>
            </w:r>
          </w:p>
        </w:tc>
      </w:tr>
      <w:tr w:rsidR="002A5451" w:rsidRPr="00F20FEC" w:rsidTr="00101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Calibri" w:hAnsiTheme="minorHAnsi" w:cs="Times New Roman"/>
                <w:b/>
                <w:color w:val="auto"/>
              </w:rPr>
            </w:pPr>
            <w:r w:rsidRPr="00F20FEC">
              <w:rPr>
                <w:rFonts w:asciiTheme="minorHAnsi" w:eastAsia="Times New Roman" w:hAnsiTheme="minorHAnsi" w:cs="Calibri"/>
                <w:b/>
                <w:color w:val="auto"/>
              </w:rPr>
              <w:t>Child pornography material</w:t>
            </w:r>
          </w:p>
        </w:tc>
        <w:tc>
          <w:tcPr>
            <w:tcW w:w="7796" w:type="dxa"/>
          </w:tcPr>
          <w:p w:rsidR="002A5451" w:rsidRPr="00F20FEC" w:rsidRDefault="002A545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color w:val="auto"/>
              </w:rPr>
            </w:pPr>
            <w:r w:rsidRPr="00F20FEC">
              <w:rPr>
                <w:rFonts w:asciiTheme="minorHAnsi" w:eastAsia="Calibri" w:hAnsiTheme="minorHAnsi" w:cs="Times New Roman"/>
                <w:color w:val="auto"/>
                <w:lang w:val="en-AU"/>
              </w:rPr>
              <w:t>Material that depicts a person, or is a representation of a person, who is, or appears to be, under 18 years of age and is engaged in, or appears to be engaged in, a sexual pose or sexual activity, or is in the presence of a person who is engaged in, or appears to be engaged in, a sexual pose or activity, and does this in a way that a reasonable person would regard as being, in all the circumstances, offensive</w:t>
            </w:r>
            <w:r w:rsidRPr="00F20FEC">
              <w:rPr>
                <w:rFonts w:asciiTheme="minorHAnsi" w:hAnsiTheme="minorHAnsi"/>
                <w:color w:val="auto"/>
                <w:position w:val="6"/>
                <w:vertAlign w:val="superscript"/>
                <w:lang w:val="en-AU"/>
              </w:rPr>
              <w:footnoteReference w:id="10"/>
            </w:r>
            <w:r w:rsidRPr="00F20FEC">
              <w:rPr>
                <w:rFonts w:asciiTheme="minorHAnsi" w:eastAsia="Calibri" w:hAnsiTheme="minorHAnsi" w:cs="Times New Roman"/>
                <w:color w:val="auto"/>
                <w:lang w:val="en-AU"/>
              </w:rPr>
              <w:t xml:space="preserve"> </w:t>
            </w:r>
          </w:p>
        </w:tc>
      </w:tr>
      <w:tr w:rsidR="002A5451" w:rsidRPr="00F20FEC" w:rsidTr="00101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Calibri" w:hAnsiTheme="minorHAnsi" w:cs="Times New Roman"/>
                <w:b/>
                <w:color w:val="auto"/>
              </w:rPr>
            </w:pPr>
            <w:r w:rsidRPr="00F20FEC">
              <w:rPr>
                <w:rFonts w:asciiTheme="minorHAnsi" w:eastAsia="Times New Roman" w:hAnsiTheme="minorHAnsi" w:cs="Calibri"/>
                <w:b/>
                <w:color w:val="auto"/>
              </w:rPr>
              <w:t>Child protection</w:t>
            </w:r>
          </w:p>
        </w:tc>
        <w:tc>
          <w:tcPr>
            <w:tcW w:w="7796" w:type="dxa"/>
          </w:tcPr>
          <w:p w:rsidR="002A5451" w:rsidRPr="00F20FEC" w:rsidRDefault="002A5451" w:rsidP="00101EA4">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rPr>
            </w:pPr>
            <w:r w:rsidRPr="00F20FEC">
              <w:rPr>
                <w:rFonts w:asciiTheme="minorHAnsi" w:eastAsia="Calibri" w:hAnsiTheme="minorHAnsi" w:cs="Times New Roman"/>
                <w:color w:val="auto"/>
                <w:lang w:val="en-AU"/>
              </w:rPr>
              <w:t>An activity or initiative designed to protect children from any form of harm, particularly that arising from child exploitation and abuse</w:t>
            </w:r>
          </w:p>
        </w:tc>
      </w:tr>
      <w:tr w:rsidR="002A5451" w:rsidRPr="00F20FEC" w:rsidTr="00101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Times New Roman" w:hAnsiTheme="minorHAnsi" w:cs="Calibri"/>
                <w:b/>
                <w:color w:val="auto"/>
              </w:rPr>
            </w:pPr>
            <w:r w:rsidRPr="00F20FEC">
              <w:rPr>
                <w:rFonts w:asciiTheme="minorHAnsi" w:eastAsia="Times New Roman" w:hAnsiTheme="minorHAnsi" w:cs="Calibri"/>
                <w:b/>
                <w:color w:val="auto"/>
              </w:rPr>
              <w:t>Child protection policy</w:t>
            </w:r>
          </w:p>
        </w:tc>
        <w:tc>
          <w:tcPr>
            <w:tcW w:w="7796" w:type="dxa"/>
          </w:tcPr>
          <w:p w:rsidR="002A5451" w:rsidRPr="00F20FEC" w:rsidRDefault="002A545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color w:val="auto"/>
                <w:lang w:val="en-AU"/>
              </w:rPr>
            </w:pPr>
            <w:r w:rsidRPr="00F20FEC">
              <w:rPr>
                <w:rFonts w:asciiTheme="minorHAnsi" w:eastAsia="Calibri" w:hAnsiTheme="minorHAnsi" w:cs="Times New Roman"/>
                <w:color w:val="auto"/>
                <w:lang w:val="en-AU"/>
              </w:rPr>
              <w:t>A statement of intent that demonstrates a commitment to safeguard children from harm and makes clear to all what is required in relation to the protection of children. It helps to create a safe and positive environment for children and to show that the organisation is taking its duty and responsibility of care seriously</w:t>
            </w:r>
          </w:p>
        </w:tc>
      </w:tr>
      <w:tr w:rsidR="002A5451" w:rsidRPr="00F20FEC" w:rsidTr="00101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Times New Roman" w:hAnsiTheme="minorHAnsi" w:cs="Calibri"/>
                <w:b/>
                <w:color w:val="auto"/>
              </w:rPr>
            </w:pPr>
            <w:r w:rsidRPr="00F20FEC">
              <w:rPr>
                <w:rFonts w:asciiTheme="minorHAnsi" w:eastAsia="Times New Roman" w:hAnsiTheme="minorHAnsi" w:cs="Calibri"/>
                <w:b/>
                <w:color w:val="auto"/>
              </w:rPr>
              <w:t>Child safeguarding</w:t>
            </w:r>
          </w:p>
        </w:tc>
        <w:tc>
          <w:tcPr>
            <w:tcW w:w="7796" w:type="dxa"/>
          </w:tcPr>
          <w:p w:rsidR="002A5451" w:rsidRPr="00F20FEC" w:rsidRDefault="002A5451" w:rsidP="00101EA4">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lang w:val="en-AU"/>
              </w:rPr>
            </w:pPr>
            <w:r w:rsidRPr="00F20FEC">
              <w:rPr>
                <w:rFonts w:asciiTheme="minorHAnsi" w:eastAsia="Calibri" w:hAnsiTheme="minorHAnsi" w:cs="Times New Roman"/>
                <w:color w:val="auto"/>
                <w:lang w:val="en-AU"/>
              </w:rPr>
              <w:t xml:space="preserve">The broad obligation on staff and partners to ensure that the design and delivery of DFAT programs and organisational operations do not expose children to adverse impacts, including the risk of abuse and exploitation, and that any </w:t>
            </w:r>
            <w:r w:rsidRPr="00F20FEC">
              <w:rPr>
                <w:rFonts w:asciiTheme="minorHAnsi" w:eastAsia="Calibri" w:hAnsiTheme="minorHAnsi" w:cs="Times New Roman"/>
                <w:color w:val="auto"/>
                <w:lang w:val="en-AU"/>
              </w:rPr>
              <w:lastRenderedPageBreak/>
              <w:t>concerns about children’s safety within the communities where they work are appropriately reported</w:t>
            </w:r>
          </w:p>
        </w:tc>
      </w:tr>
      <w:tr w:rsidR="002A5451" w:rsidRPr="00F20FEC" w:rsidTr="00101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Calibri" w:hAnsiTheme="minorHAnsi" w:cs="Times New Roman"/>
                <w:b/>
                <w:color w:val="auto"/>
              </w:rPr>
            </w:pPr>
            <w:r w:rsidRPr="00F20FEC">
              <w:rPr>
                <w:rFonts w:asciiTheme="minorHAnsi" w:eastAsia="Times New Roman" w:hAnsiTheme="minorHAnsi" w:cs="Calibri"/>
                <w:b/>
                <w:color w:val="auto"/>
              </w:rPr>
              <w:lastRenderedPageBreak/>
              <w:t>Contact with children</w:t>
            </w:r>
          </w:p>
        </w:tc>
        <w:tc>
          <w:tcPr>
            <w:tcW w:w="7796" w:type="dxa"/>
          </w:tcPr>
          <w:p w:rsidR="002A5451" w:rsidRPr="00F20FEC" w:rsidRDefault="002A545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color w:val="auto"/>
              </w:rPr>
            </w:pPr>
            <w:r w:rsidRPr="00F20FEC">
              <w:rPr>
                <w:rFonts w:asciiTheme="minorHAnsi" w:eastAsia="Calibri" w:hAnsiTheme="minorHAnsi" w:cs="Times New Roman"/>
                <w:color w:val="auto"/>
                <w:lang w:val="en-AU"/>
              </w:rPr>
              <w:t>Working on an activity or in a position that involves or may involve contact with children, either under the position description or due to the nature of the work environment (also see</w:t>
            </w:r>
            <w:r w:rsidRPr="00F20FEC">
              <w:rPr>
                <w:rFonts w:asciiTheme="minorHAnsi" w:eastAsia="Calibri" w:hAnsiTheme="minorHAnsi" w:cs="Times New Roman"/>
                <w:i/>
                <w:color w:val="auto"/>
                <w:lang w:val="en-AU"/>
              </w:rPr>
              <w:t xml:space="preserve"> Working with children</w:t>
            </w:r>
            <w:r w:rsidRPr="00F20FEC">
              <w:rPr>
                <w:rFonts w:asciiTheme="minorHAnsi" w:eastAsia="Calibri" w:hAnsiTheme="minorHAnsi" w:cs="Times New Roman"/>
                <w:color w:val="auto"/>
                <w:lang w:val="en-AU"/>
              </w:rPr>
              <w:t xml:space="preserve"> definition)</w:t>
            </w:r>
          </w:p>
        </w:tc>
      </w:tr>
      <w:tr w:rsidR="002A5451" w:rsidRPr="00F20FEC" w:rsidTr="00101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Calibri" w:hAnsiTheme="minorHAnsi" w:cs="Calibri"/>
                <w:b/>
                <w:color w:val="auto"/>
              </w:rPr>
            </w:pPr>
            <w:r w:rsidRPr="00F20FEC">
              <w:rPr>
                <w:rFonts w:asciiTheme="minorHAnsi" w:eastAsia="Calibri" w:hAnsiTheme="minorHAnsi" w:cs="Calibri"/>
                <w:b/>
                <w:color w:val="auto"/>
              </w:rPr>
              <w:t>Contractor</w:t>
            </w:r>
          </w:p>
        </w:tc>
        <w:tc>
          <w:tcPr>
            <w:tcW w:w="7796" w:type="dxa"/>
          </w:tcPr>
          <w:p w:rsidR="002A5451" w:rsidRPr="00F20FEC" w:rsidRDefault="002A5451" w:rsidP="00101EA4">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lang w:val="en-AU"/>
              </w:rPr>
            </w:pPr>
            <w:r w:rsidRPr="00F20FEC">
              <w:rPr>
                <w:rFonts w:asciiTheme="minorHAnsi" w:eastAsia="Calibri" w:hAnsiTheme="minorHAnsi" w:cs="Times New Roman"/>
                <w:color w:val="auto"/>
                <w:lang w:val="en-AU"/>
              </w:rPr>
              <w:t xml:space="preserve">The individuals engaged to perform specific services under a contract and includes: </w:t>
            </w:r>
          </w:p>
          <w:p w:rsidR="002A5451" w:rsidRPr="00F20FEC" w:rsidRDefault="002A5451" w:rsidP="002A5451">
            <w:pPr>
              <w:pStyle w:val="ListParagraph"/>
              <w:numPr>
                <w:ilvl w:val="1"/>
                <w:numId w:val="47"/>
              </w:numPr>
              <w:suppressAutoHyphens w:val="0"/>
              <w:spacing w:before="0" w:after="0" w:line="240" w:lineRule="auto"/>
              <w:ind w:left="1027" w:hanging="425"/>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lang w:val="en-AU"/>
              </w:rPr>
            </w:pPr>
            <w:r w:rsidRPr="00F20FEC">
              <w:rPr>
                <w:rFonts w:asciiTheme="minorHAnsi" w:hAnsiTheme="minorHAnsi"/>
                <w:color w:val="auto"/>
                <w:lang w:val="en-AU"/>
              </w:rPr>
              <w:t>specified personnel nominated in a head agreement with an intermediary company (the contractor) to which payment is made; or</w:t>
            </w:r>
          </w:p>
          <w:p w:rsidR="002A5451" w:rsidRPr="00F20FEC" w:rsidRDefault="002A5451" w:rsidP="001F6C15">
            <w:pPr>
              <w:pStyle w:val="ListParagraph"/>
              <w:numPr>
                <w:ilvl w:val="1"/>
                <w:numId w:val="47"/>
              </w:numPr>
              <w:suppressAutoHyphens w:val="0"/>
              <w:spacing w:before="0" w:after="0" w:line="240" w:lineRule="auto"/>
              <w:ind w:left="1027" w:hanging="425"/>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lang w:val="en-AU"/>
              </w:rPr>
            </w:pPr>
            <w:r w:rsidRPr="00F20FEC">
              <w:rPr>
                <w:rFonts w:asciiTheme="minorHAnsi" w:eastAsia="Calibri" w:hAnsiTheme="minorHAnsi" w:cs="Times New Roman"/>
                <w:color w:val="auto"/>
                <w:lang w:val="en-AU"/>
              </w:rPr>
              <w:t>if the person performing the service is the service provider, he/she is an individual contractor</w:t>
            </w:r>
          </w:p>
        </w:tc>
      </w:tr>
      <w:tr w:rsidR="002A5451" w:rsidRPr="00F20FEC" w:rsidTr="00101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Calibri" w:hAnsiTheme="minorHAnsi" w:cs="Times New Roman"/>
                <w:b/>
                <w:color w:val="auto"/>
              </w:rPr>
            </w:pPr>
            <w:r w:rsidRPr="00F20FEC">
              <w:rPr>
                <w:rFonts w:asciiTheme="minorHAnsi" w:eastAsia="Times New Roman" w:hAnsiTheme="minorHAnsi" w:cs="Calibri"/>
                <w:b/>
                <w:color w:val="auto"/>
              </w:rPr>
              <w:t>Criminal record check</w:t>
            </w:r>
          </w:p>
        </w:tc>
        <w:tc>
          <w:tcPr>
            <w:tcW w:w="7796" w:type="dxa"/>
          </w:tcPr>
          <w:p w:rsidR="002A5451" w:rsidRPr="00F20FEC" w:rsidRDefault="002A545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color w:val="auto"/>
                <w:lang w:val="en-AU"/>
              </w:rPr>
            </w:pPr>
            <w:r w:rsidRPr="00F20FEC">
              <w:rPr>
                <w:rFonts w:asciiTheme="minorHAnsi" w:eastAsia="Calibri" w:hAnsiTheme="minorHAnsi" w:cs="Times New Roman"/>
                <w:color w:val="auto"/>
                <w:lang w:val="en-AU"/>
              </w:rPr>
              <w:t xml:space="preserve">A check of an individual’s criminal history record. In Australia, national criminal record checks are available through state and territory police departments. They take around 20 working days. The type of employment should be specified as ‘overseas employment’. </w:t>
            </w:r>
          </w:p>
          <w:p w:rsidR="002A5451" w:rsidRPr="00F20FEC" w:rsidRDefault="002A545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color w:val="auto"/>
                <w:lang w:val="en-AU"/>
              </w:rPr>
            </w:pPr>
            <w:r w:rsidRPr="00F20FEC">
              <w:rPr>
                <w:rFonts w:asciiTheme="minorHAnsi" w:eastAsia="Calibri" w:hAnsiTheme="minorHAnsi" w:cs="Times New Roman"/>
                <w:color w:val="auto"/>
                <w:lang w:val="en-AU"/>
              </w:rPr>
              <w:t xml:space="preserve">Overseas, different checking procedures apply in each country and may take six weeks or longer. </w:t>
            </w:r>
          </w:p>
          <w:p w:rsidR="002A5451" w:rsidRPr="00F20FEC" w:rsidRDefault="002A545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imes New Roman"/>
                <w:color w:val="auto"/>
              </w:rPr>
            </w:pPr>
            <w:r w:rsidRPr="00F20FEC">
              <w:rPr>
                <w:rFonts w:asciiTheme="minorHAnsi" w:eastAsia="Calibri" w:hAnsiTheme="minorHAnsi" w:cs="Times New Roman"/>
                <w:color w:val="auto"/>
                <w:lang w:val="en-AU"/>
              </w:rPr>
              <w:t>Individuals need to consent to a criminal record check and should be informed of the purpose for which the resulting police clearance certificate will be used, including sighting by DFAT</w:t>
            </w:r>
            <w:r w:rsidRPr="00F20FEC" w:rsidDel="0024221A">
              <w:rPr>
                <w:rFonts w:asciiTheme="minorHAnsi" w:eastAsia="Calibri" w:hAnsiTheme="minorHAnsi" w:cs="Times New Roman"/>
                <w:color w:val="auto"/>
                <w:lang w:val="en-AU"/>
              </w:rPr>
              <w:t xml:space="preserve"> </w:t>
            </w:r>
          </w:p>
        </w:tc>
      </w:tr>
      <w:tr w:rsidR="002A5451" w:rsidRPr="00F20FEC" w:rsidTr="00101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Calibri" w:hAnsiTheme="minorHAnsi" w:cs="Calibri"/>
                <w:b/>
                <w:color w:val="auto"/>
              </w:rPr>
            </w:pPr>
            <w:r w:rsidRPr="00F20FEC">
              <w:rPr>
                <w:rFonts w:asciiTheme="minorHAnsi" w:eastAsia="Calibri" w:hAnsiTheme="minorHAnsi" w:cs="Calibri"/>
                <w:b/>
                <w:color w:val="auto"/>
              </w:rPr>
              <w:t>DFAT funded partner</w:t>
            </w:r>
          </w:p>
        </w:tc>
        <w:tc>
          <w:tcPr>
            <w:tcW w:w="7796" w:type="dxa"/>
          </w:tcPr>
          <w:p w:rsidR="002A5451" w:rsidRPr="00F20FEC" w:rsidRDefault="002A5451" w:rsidP="00101EA4">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lang w:val="en-AU"/>
              </w:rPr>
            </w:pPr>
            <w:r w:rsidRPr="00F20FEC">
              <w:rPr>
                <w:rFonts w:asciiTheme="minorHAnsi" w:eastAsia="Times New Roman" w:hAnsiTheme="minorHAnsi" w:cs="Segoe UI"/>
                <w:color w:val="auto"/>
                <w:lang w:eastAsia="en-AU"/>
              </w:rPr>
              <w:t>Includes</w:t>
            </w:r>
            <w:r w:rsidRPr="00F20FEC">
              <w:rPr>
                <w:rFonts w:asciiTheme="minorHAnsi" w:hAnsiTheme="minorHAnsi"/>
                <w:color w:val="auto"/>
              </w:rPr>
              <w:t xml:space="preserve"> an individual or organisation that receives DFAT</w:t>
            </w:r>
            <w:r w:rsidRPr="00F20FEC">
              <w:rPr>
                <w:rFonts w:asciiTheme="minorHAnsi" w:eastAsia="Times New Roman" w:hAnsiTheme="minorHAnsi" w:cs="Segoe UI"/>
                <w:color w:val="auto"/>
                <w:lang w:eastAsia="en-AU"/>
              </w:rPr>
              <w:t xml:space="preserve"> </w:t>
            </w:r>
            <w:r w:rsidRPr="00F20FEC">
              <w:rPr>
                <w:rFonts w:asciiTheme="minorHAnsi" w:hAnsiTheme="minorHAnsi"/>
                <w:color w:val="auto"/>
              </w:rPr>
              <w:t>administered funding, as well as other contract arrangements funded by DFAT,</w:t>
            </w:r>
            <w:r w:rsidRPr="00F20FEC">
              <w:rPr>
                <w:rFonts w:asciiTheme="minorHAnsi" w:hAnsiTheme="minorHAnsi"/>
                <w:color w:val="auto"/>
                <w:lang w:val="en-AU"/>
              </w:rPr>
              <w:t xml:space="preserve"> </w:t>
            </w:r>
            <w:r w:rsidRPr="00F20FEC">
              <w:rPr>
                <w:rFonts w:asciiTheme="minorHAnsi" w:eastAsia="Calibri" w:hAnsiTheme="minorHAnsi" w:cs="Times New Roman"/>
                <w:color w:val="auto"/>
                <w:lang w:val="en-AU"/>
              </w:rPr>
              <w:t>including any partners engaged through the lead partner that DFAT has the legal agreement with</w:t>
            </w:r>
          </w:p>
        </w:tc>
      </w:tr>
      <w:tr w:rsidR="002A5451" w:rsidRPr="00F20FEC" w:rsidTr="00101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Times New Roman" w:hAnsiTheme="minorHAnsi" w:cs="Calibri"/>
                <w:b/>
                <w:color w:val="auto"/>
              </w:rPr>
            </w:pPr>
            <w:r w:rsidRPr="00F20FEC">
              <w:rPr>
                <w:rFonts w:asciiTheme="minorHAnsi" w:eastAsia="Times New Roman" w:hAnsiTheme="minorHAnsi" w:cs="Calibri"/>
                <w:b/>
                <w:color w:val="auto"/>
              </w:rPr>
              <w:t>DFAT staff</w:t>
            </w:r>
          </w:p>
        </w:tc>
        <w:tc>
          <w:tcPr>
            <w:tcW w:w="7796" w:type="dxa"/>
          </w:tcPr>
          <w:p w:rsidR="002A5451" w:rsidRPr="00F20FEC" w:rsidRDefault="002A545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b/>
                <w:color w:val="auto"/>
              </w:rPr>
            </w:pPr>
            <w:r w:rsidRPr="00F20FEC">
              <w:rPr>
                <w:rFonts w:asciiTheme="minorHAnsi" w:eastAsia="Calibri" w:hAnsiTheme="minorHAnsi" w:cs="Times New Roman"/>
                <w:color w:val="auto"/>
                <w:lang w:val="en-AU"/>
              </w:rPr>
              <w:t>People employed by DFAT on a permanent, contract or temporary basis in Australia or overseas</w:t>
            </w:r>
          </w:p>
        </w:tc>
      </w:tr>
      <w:tr w:rsidR="002A5451" w:rsidRPr="00F20FEC" w:rsidTr="00101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Calibri" w:hAnsiTheme="minorHAnsi" w:cs="Times New Roman"/>
                <w:b/>
                <w:color w:val="auto"/>
              </w:rPr>
            </w:pPr>
            <w:r w:rsidRPr="00F20FEC">
              <w:rPr>
                <w:rFonts w:asciiTheme="minorHAnsi" w:eastAsia="Times New Roman" w:hAnsiTheme="minorHAnsi" w:cs="Calibri"/>
                <w:b/>
                <w:color w:val="auto"/>
              </w:rPr>
              <w:t>Grooming</w:t>
            </w:r>
          </w:p>
        </w:tc>
        <w:tc>
          <w:tcPr>
            <w:tcW w:w="7796" w:type="dxa"/>
          </w:tcPr>
          <w:p w:rsidR="002A5451" w:rsidRPr="00F20FEC" w:rsidRDefault="002A5451" w:rsidP="00101EA4">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lang w:val="en-AU"/>
              </w:rPr>
            </w:pPr>
            <w:r w:rsidRPr="00F20FEC">
              <w:rPr>
                <w:rFonts w:asciiTheme="minorHAnsi" w:eastAsia="Calibri" w:hAnsiTheme="minorHAnsi" w:cs="Times New Roman"/>
                <w:color w:val="auto"/>
                <w:lang w:val="en-AU"/>
              </w:rPr>
              <w:t>Generally, refers to behaviour that makes it easier for an offender to procure a child for sexual activity. For example, an offender might build a relationship of trust with the child, and then seek to sexualise that relationship (for example by encouraging romantic feelings, or exposing the child to sexual concepts through pornography)</w:t>
            </w:r>
          </w:p>
        </w:tc>
      </w:tr>
      <w:tr w:rsidR="002A5451" w:rsidRPr="00F20FEC" w:rsidTr="00101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Times New Roman" w:hAnsiTheme="minorHAnsi" w:cs="Calibri"/>
                <w:b/>
                <w:color w:val="auto"/>
              </w:rPr>
            </w:pPr>
            <w:r w:rsidRPr="00F20FEC">
              <w:rPr>
                <w:rFonts w:asciiTheme="minorHAnsi" w:eastAsia="Times New Roman" w:hAnsiTheme="minorHAnsi" w:cs="Calibri"/>
                <w:b/>
                <w:color w:val="auto"/>
              </w:rPr>
              <w:t>Harm</w:t>
            </w:r>
          </w:p>
        </w:tc>
        <w:tc>
          <w:tcPr>
            <w:tcW w:w="7796" w:type="dxa"/>
          </w:tcPr>
          <w:p w:rsidR="002A5451" w:rsidRPr="00F20FEC" w:rsidRDefault="002A5451" w:rsidP="00101EA4">
            <w:pPr>
              <w:suppressAutoHyphens w:val="0"/>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color w:val="auto"/>
                <w:lang w:val="en-AU"/>
              </w:rPr>
            </w:pPr>
            <w:r w:rsidRPr="00F20FEC">
              <w:rPr>
                <w:rFonts w:asciiTheme="minorHAnsi" w:eastAsia="Calibri" w:hAnsiTheme="minorHAnsi" w:cs="Times New Roman"/>
                <w:color w:val="auto"/>
                <w:lang w:val="en-AU"/>
              </w:rPr>
              <w:t>Any detrimental effect on a child’s physical, psychological or emotional wellbeing. Harm may be caused by financial, physical or emotional abuse, neglect, and/or sexual abuse or exploitation whether intended or unintended</w:t>
            </w:r>
          </w:p>
        </w:tc>
      </w:tr>
      <w:tr w:rsidR="002A5451" w:rsidRPr="00F20FEC" w:rsidTr="00101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Calibri" w:hAnsiTheme="minorHAnsi" w:cs="Calibri"/>
                <w:b/>
                <w:color w:val="auto"/>
              </w:rPr>
            </w:pPr>
            <w:r w:rsidRPr="00F20FEC">
              <w:rPr>
                <w:rFonts w:asciiTheme="minorHAnsi" w:eastAsia="Calibri" w:hAnsiTheme="minorHAnsi" w:cs="Calibri"/>
                <w:b/>
                <w:color w:val="auto"/>
              </w:rPr>
              <w:t>Impact</w:t>
            </w:r>
          </w:p>
        </w:tc>
        <w:tc>
          <w:tcPr>
            <w:tcW w:w="7796" w:type="dxa"/>
          </w:tcPr>
          <w:p w:rsidR="002A5451" w:rsidRPr="00F20FEC" w:rsidRDefault="002A5451" w:rsidP="00101EA4">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lang w:val="en-AU"/>
              </w:rPr>
            </w:pPr>
            <w:r w:rsidRPr="00F20FEC">
              <w:rPr>
                <w:rFonts w:asciiTheme="minorHAnsi" w:eastAsia="Calibri" w:hAnsiTheme="minorHAnsi" w:cs="Times New Roman"/>
                <w:color w:val="auto"/>
                <w:lang w:val="en-AU"/>
              </w:rPr>
              <w:t>The overall long-term effect produced by an investment. This includes positive and negative changes produced by an investment (directly or indirectly, intended or unintended)</w:t>
            </w:r>
          </w:p>
        </w:tc>
      </w:tr>
      <w:tr w:rsidR="002A5451" w:rsidRPr="00F20FEC" w:rsidTr="00101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Calibri" w:hAnsiTheme="minorHAnsi" w:cs="Calibri"/>
                <w:b/>
                <w:color w:val="auto"/>
              </w:rPr>
            </w:pPr>
            <w:r w:rsidRPr="00F20FEC">
              <w:rPr>
                <w:rFonts w:asciiTheme="minorHAnsi" w:eastAsia="Calibri" w:hAnsiTheme="minorHAnsi" w:cs="Calibri"/>
                <w:b/>
                <w:color w:val="auto"/>
              </w:rPr>
              <w:t>Individual contractor</w:t>
            </w:r>
          </w:p>
        </w:tc>
        <w:tc>
          <w:tcPr>
            <w:tcW w:w="7796" w:type="dxa"/>
          </w:tcPr>
          <w:p w:rsidR="002A5451" w:rsidRPr="00F20FEC" w:rsidRDefault="002A545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color w:val="auto"/>
                <w:lang w:val="en-AU"/>
              </w:rPr>
            </w:pPr>
            <w:r w:rsidRPr="00F20FEC">
              <w:rPr>
                <w:rFonts w:asciiTheme="minorHAnsi" w:eastAsia="Calibri" w:hAnsiTheme="minorHAnsi" w:cs="Times New Roman"/>
                <w:color w:val="auto"/>
                <w:lang w:val="en-AU"/>
              </w:rPr>
              <w:t xml:space="preserve">See </w:t>
            </w:r>
            <w:r w:rsidRPr="00F20FEC">
              <w:rPr>
                <w:rFonts w:asciiTheme="minorHAnsi" w:eastAsia="Calibri" w:hAnsiTheme="minorHAnsi" w:cs="Times New Roman"/>
                <w:b/>
                <w:color w:val="auto"/>
                <w:lang w:val="en-AU"/>
              </w:rPr>
              <w:t>Contractor</w:t>
            </w:r>
          </w:p>
        </w:tc>
      </w:tr>
      <w:tr w:rsidR="002A5451" w:rsidRPr="00F20FEC" w:rsidTr="00101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Calibri" w:hAnsiTheme="minorHAnsi" w:cs="Calibri"/>
                <w:b/>
                <w:color w:val="auto"/>
              </w:rPr>
            </w:pPr>
            <w:r w:rsidRPr="00F20FEC">
              <w:rPr>
                <w:rFonts w:asciiTheme="minorHAnsi" w:eastAsia="Calibri" w:hAnsiTheme="minorHAnsi" w:cs="Calibri"/>
                <w:b/>
                <w:color w:val="auto"/>
              </w:rPr>
              <w:t>Informed consent</w:t>
            </w:r>
          </w:p>
        </w:tc>
        <w:tc>
          <w:tcPr>
            <w:tcW w:w="7796" w:type="dxa"/>
          </w:tcPr>
          <w:p w:rsidR="002A5451" w:rsidRPr="00F20FEC" w:rsidRDefault="002A5451" w:rsidP="00101EA4">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FF0000"/>
                <w:lang w:val="en-AU"/>
              </w:rPr>
            </w:pPr>
            <w:r w:rsidRPr="00F20FEC">
              <w:rPr>
                <w:rFonts w:asciiTheme="minorHAnsi" w:eastAsia="Calibri" w:hAnsiTheme="minorHAnsi" w:cs="Times New Roman"/>
                <w:color w:val="auto"/>
                <w:lang w:val="en-AU"/>
              </w:rPr>
              <w:t>Ensures the child and the parent or guardian understand the implications, purpose and potential uses of photographs or videos</w:t>
            </w:r>
          </w:p>
        </w:tc>
      </w:tr>
      <w:tr w:rsidR="002A5451" w:rsidRPr="00F20FEC" w:rsidTr="00101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Calibri" w:hAnsiTheme="minorHAnsi" w:cs="Calibri"/>
                <w:b/>
                <w:color w:val="auto"/>
              </w:rPr>
            </w:pPr>
            <w:r w:rsidRPr="00F20FEC">
              <w:rPr>
                <w:rFonts w:asciiTheme="minorHAnsi" w:eastAsia="Times New Roman" w:hAnsiTheme="minorHAnsi" w:cs="Calibri"/>
                <w:b/>
                <w:color w:val="auto"/>
              </w:rPr>
              <w:t>Online grooming</w:t>
            </w:r>
          </w:p>
        </w:tc>
        <w:tc>
          <w:tcPr>
            <w:tcW w:w="7796" w:type="dxa"/>
          </w:tcPr>
          <w:p w:rsidR="002A5451" w:rsidRPr="00F20FEC" w:rsidRDefault="002A545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color w:val="auto"/>
                <w:lang w:val="en-AU"/>
              </w:rPr>
            </w:pPr>
            <w:r w:rsidRPr="00F20FEC">
              <w:rPr>
                <w:rFonts w:asciiTheme="minorHAnsi" w:eastAsia="Calibri" w:hAnsiTheme="minorHAnsi" w:cs="Times New Roman"/>
                <w:color w:val="auto"/>
                <w:lang w:val="en-AU"/>
              </w:rPr>
              <w:t xml:space="preserve">The act of sending an electronic message to a </w:t>
            </w:r>
            <w:r w:rsidR="00E76A31" w:rsidRPr="00F20FEC">
              <w:rPr>
                <w:rFonts w:asciiTheme="minorHAnsi" w:eastAsia="Calibri" w:hAnsiTheme="minorHAnsi" w:cs="Times New Roman"/>
                <w:color w:val="auto"/>
                <w:lang w:val="en-AU"/>
              </w:rPr>
              <w:t>child</w:t>
            </w:r>
            <w:r w:rsidRPr="00F20FEC">
              <w:rPr>
                <w:rFonts w:asciiTheme="minorHAnsi" w:eastAsia="Calibri" w:hAnsiTheme="minorHAnsi" w:cs="Times New Roman"/>
                <w:color w:val="auto"/>
                <w:lang w:val="en-AU"/>
              </w:rPr>
              <w:t xml:space="preserve">, with the intention of procuring the recipient to engage in or </w:t>
            </w:r>
            <w:r w:rsidR="00003C0D" w:rsidRPr="00F20FEC">
              <w:rPr>
                <w:rFonts w:asciiTheme="minorHAnsi" w:eastAsia="Calibri" w:hAnsiTheme="minorHAnsi" w:cs="Times New Roman"/>
                <w:color w:val="auto"/>
                <w:lang w:val="en-AU"/>
              </w:rPr>
              <w:t>submit to</w:t>
            </w:r>
            <w:r w:rsidRPr="00F20FEC">
              <w:rPr>
                <w:rFonts w:asciiTheme="minorHAnsi" w:eastAsia="Calibri" w:hAnsiTheme="minorHAnsi" w:cs="Times New Roman"/>
                <w:color w:val="auto"/>
                <w:lang w:val="en-AU"/>
              </w:rPr>
              <w:t xml:space="preserve"> sexual activity with another person, including but not necessarily the sender; or of sending an electronic </w:t>
            </w:r>
            <w:r w:rsidRPr="00F20FEC">
              <w:rPr>
                <w:rFonts w:asciiTheme="minorHAnsi" w:eastAsia="Calibri" w:hAnsiTheme="minorHAnsi" w:cs="Times New Roman"/>
                <w:color w:val="auto"/>
                <w:lang w:val="en-AU"/>
              </w:rPr>
              <w:lastRenderedPageBreak/>
              <w:t xml:space="preserve">message with indecent content to a recipient who the sender believes to be </w:t>
            </w:r>
            <w:r w:rsidR="00E76A31" w:rsidRPr="00F20FEC">
              <w:rPr>
                <w:rFonts w:asciiTheme="minorHAnsi" w:eastAsia="Calibri" w:hAnsiTheme="minorHAnsi" w:cs="Times New Roman"/>
                <w:color w:val="auto"/>
                <w:lang w:val="en-AU"/>
              </w:rPr>
              <w:t>a child</w:t>
            </w:r>
            <w:r w:rsidRPr="00F20FEC">
              <w:rPr>
                <w:rFonts w:asciiTheme="minorHAnsi" w:eastAsia="Calibri" w:hAnsiTheme="minorHAnsi" w:cs="Times New Roman"/>
                <w:color w:val="auto"/>
                <w:lang w:val="en-AU"/>
              </w:rPr>
              <w:t xml:space="preserve">. </w:t>
            </w:r>
          </w:p>
        </w:tc>
      </w:tr>
      <w:tr w:rsidR="002A5451" w:rsidRPr="00F20FEC" w:rsidTr="00101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Calibri" w:hAnsiTheme="minorHAnsi" w:cs="Times New Roman"/>
                <w:b/>
                <w:color w:val="auto"/>
              </w:rPr>
            </w:pPr>
            <w:r w:rsidRPr="00F20FEC">
              <w:rPr>
                <w:rFonts w:asciiTheme="minorHAnsi" w:eastAsia="Times New Roman" w:hAnsiTheme="minorHAnsi" w:cs="Calibri"/>
                <w:b/>
                <w:color w:val="auto"/>
              </w:rPr>
              <w:lastRenderedPageBreak/>
              <w:t>Personnel</w:t>
            </w:r>
          </w:p>
        </w:tc>
        <w:tc>
          <w:tcPr>
            <w:tcW w:w="7796" w:type="dxa"/>
          </w:tcPr>
          <w:p w:rsidR="002A5451" w:rsidRPr="00F20FEC" w:rsidRDefault="002A5451" w:rsidP="00101EA4">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imes New Roman"/>
                <w:color w:val="auto"/>
              </w:rPr>
            </w:pPr>
            <w:r w:rsidRPr="00F20FEC">
              <w:rPr>
                <w:rFonts w:asciiTheme="minorHAnsi" w:eastAsia="Calibri" w:hAnsiTheme="minorHAnsi" w:cs="Times New Roman"/>
                <w:color w:val="auto"/>
                <w:lang w:val="en-AU"/>
              </w:rPr>
              <w:t>Personnel are either employed by an organisation, engaged by an organisation on a subcontract basis, or engaged by an organisation on a voluntary or unpaid basis. Personnel can include paid staff, volunteers, interns, trustees, board members</w:t>
            </w:r>
          </w:p>
        </w:tc>
      </w:tr>
      <w:tr w:rsidR="002A5451" w:rsidRPr="00F20FEC" w:rsidTr="00101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A5451" w:rsidRPr="00F20FEC" w:rsidRDefault="002A5451" w:rsidP="00101EA4">
            <w:pPr>
              <w:suppressAutoHyphens w:val="0"/>
              <w:autoSpaceDE w:val="0"/>
              <w:autoSpaceDN w:val="0"/>
              <w:adjustRightInd w:val="0"/>
              <w:spacing w:before="0" w:after="0" w:line="240" w:lineRule="auto"/>
              <w:rPr>
                <w:rFonts w:asciiTheme="minorHAnsi" w:eastAsia="Calibri" w:hAnsiTheme="minorHAnsi" w:cs="Times New Roman"/>
                <w:b/>
                <w:color w:val="auto"/>
              </w:rPr>
            </w:pPr>
            <w:r w:rsidRPr="00F20FEC">
              <w:rPr>
                <w:rFonts w:asciiTheme="minorHAnsi" w:eastAsia="Times New Roman" w:hAnsiTheme="minorHAnsi" w:cs="Calibri"/>
                <w:b/>
                <w:color w:val="auto"/>
              </w:rPr>
              <w:t>Police clearance certificate</w:t>
            </w:r>
          </w:p>
        </w:tc>
        <w:tc>
          <w:tcPr>
            <w:tcW w:w="7796" w:type="dxa"/>
          </w:tcPr>
          <w:p w:rsidR="002A5451" w:rsidRPr="00F20FEC" w:rsidRDefault="002A545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color w:val="auto"/>
              </w:rPr>
            </w:pPr>
            <w:r w:rsidRPr="00F20FEC">
              <w:rPr>
                <w:rFonts w:asciiTheme="minorHAnsi" w:eastAsia="Calibri" w:hAnsiTheme="minorHAnsi" w:cs="Times New Roman"/>
                <w:color w:val="auto"/>
                <w:lang w:val="en-AU"/>
              </w:rPr>
              <w:t>The certificate showing the results of a criminal record check, which is issued by the police or other authority responsible for conducting such checks</w:t>
            </w:r>
          </w:p>
        </w:tc>
      </w:tr>
      <w:tr w:rsidR="002A5451" w:rsidRPr="00F20FEC" w:rsidTr="00101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A5451" w:rsidRPr="00F20FEC" w:rsidRDefault="002A5451" w:rsidP="00101EA4">
            <w:pPr>
              <w:suppressAutoHyphens w:val="0"/>
              <w:autoSpaceDE w:val="0"/>
              <w:autoSpaceDN w:val="0"/>
              <w:adjustRightInd w:val="0"/>
              <w:spacing w:before="0" w:after="0" w:line="240" w:lineRule="auto"/>
              <w:rPr>
                <w:rFonts w:asciiTheme="minorHAnsi" w:eastAsia="Calibri" w:hAnsiTheme="minorHAnsi" w:cs="Times New Roman"/>
                <w:b/>
                <w:color w:val="auto"/>
              </w:rPr>
            </w:pPr>
            <w:r w:rsidRPr="00F20FEC">
              <w:rPr>
                <w:rFonts w:asciiTheme="minorHAnsi" w:eastAsia="Times New Roman" w:hAnsiTheme="minorHAnsi" w:cs="Calibri"/>
                <w:b/>
                <w:color w:val="auto"/>
              </w:rPr>
              <w:t>Policy non-compliance</w:t>
            </w:r>
          </w:p>
        </w:tc>
        <w:tc>
          <w:tcPr>
            <w:tcW w:w="0" w:type="auto"/>
          </w:tcPr>
          <w:p w:rsidR="002A5451" w:rsidRPr="00F20FEC" w:rsidRDefault="002A5451" w:rsidP="00101EA4">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rPr>
            </w:pPr>
            <w:r w:rsidRPr="00F20FEC">
              <w:rPr>
                <w:rFonts w:asciiTheme="minorHAnsi" w:eastAsia="Calibri" w:hAnsiTheme="minorHAnsi" w:cs="Times New Roman"/>
                <w:color w:val="auto"/>
                <w:lang w:val="en-AU"/>
              </w:rPr>
              <w:t>The failure to abide by DFAT’s policy</w:t>
            </w:r>
          </w:p>
        </w:tc>
      </w:tr>
      <w:tr w:rsidR="002A5451" w:rsidRPr="00F20FEC" w:rsidTr="00101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A5451" w:rsidRPr="00F20FEC" w:rsidRDefault="002A5451" w:rsidP="00101EA4">
            <w:pPr>
              <w:suppressAutoHyphens w:val="0"/>
              <w:autoSpaceDE w:val="0"/>
              <w:autoSpaceDN w:val="0"/>
              <w:adjustRightInd w:val="0"/>
              <w:spacing w:before="0" w:after="0" w:line="240" w:lineRule="auto"/>
              <w:rPr>
                <w:rFonts w:asciiTheme="minorHAnsi" w:eastAsia="Times New Roman" w:hAnsiTheme="minorHAnsi" w:cs="Calibri"/>
                <w:b/>
                <w:color w:val="auto"/>
              </w:rPr>
            </w:pPr>
            <w:r w:rsidRPr="00F20FEC">
              <w:rPr>
                <w:rFonts w:asciiTheme="minorHAnsi" w:eastAsia="Times New Roman" w:hAnsiTheme="minorHAnsi" w:cs="Calibri"/>
                <w:b/>
                <w:color w:val="auto"/>
              </w:rPr>
              <w:t>Statutory Declaration</w:t>
            </w:r>
          </w:p>
        </w:tc>
        <w:tc>
          <w:tcPr>
            <w:tcW w:w="7796" w:type="dxa"/>
          </w:tcPr>
          <w:p w:rsidR="002A5451" w:rsidRPr="00F20FEC" w:rsidRDefault="002A545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color w:val="auto"/>
                <w:lang w:val="en-AU"/>
              </w:rPr>
            </w:pPr>
            <w:r w:rsidRPr="00F20FEC">
              <w:rPr>
                <w:rFonts w:asciiTheme="minorHAnsi" w:eastAsia="Calibri" w:hAnsiTheme="minorHAnsi" w:cs="Times New Roman"/>
                <w:color w:val="auto"/>
                <w:lang w:val="en-AU"/>
              </w:rPr>
              <w:t>A written statement which you sign and declare to be true before an authorised witness</w:t>
            </w:r>
          </w:p>
        </w:tc>
      </w:tr>
      <w:tr w:rsidR="002A5451" w:rsidRPr="00F20FEC" w:rsidTr="00101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A5451" w:rsidRPr="00F20FEC" w:rsidRDefault="002A5451" w:rsidP="00101EA4">
            <w:pPr>
              <w:suppressAutoHyphens w:val="0"/>
              <w:autoSpaceDE w:val="0"/>
              <w:autoSpaceDN w:val="0"/>
              <w:adjustRightInd w:val="0"/>
              <w:spacing w:before="0" w:after="0" w:line="240" w:lineRule="auto"/>
              <w:rPr>
                <w:rFonts w:asciiTheme="minorHAnsi" w:eastAsia="Calibri" w:hAnsiTheme="minorHAnsi" w:cs="Times New Roman"/>
                <w:b/>
                <w:color w:val="auto"/>
              </w:rPr>
            </w:pPr>
            <w:r w:rsidRPr="00F20FEC">
              <w:rPr>
                <w:rFonts w:asciiTheme="minorHAnsi" w:eastAsia="Times New Roman" w:hAnsiTheme="minorHAnsi" w:cs="Calibri"/>
                <w:b/>
                <w:color w:val="auto"/>
              </w:rPr>
              <w:t>Unacceptable risk</w:t>
            </w:r>
          </w:p>
        </w:tc>
        <w:tc>
          <w:tcPr>
            <w:tcW w:w="7796" w:type="dxa"/>
          </w:tcPr>
          <w:p w:rsidR="002A5451" w:rsidRPr="00F20FEC" w:rsidRDefault="002A5451" w:rsidP="00101EA4">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imes New Roman"/>
                <w:color w:val="auto"/>
              </w:rPr>
            </w:pPr>
            <w:r w:rsidRPr="00F20FEC">
              <w:rPr>
                <w:rFonts w:asciiTheme="minorHAnsi" w:eastAsia="Calibri" w:hAnsiTheme="minorHAnsi" w:cs="Times New Roman"/>
                <w:color w:val="auto"/>
                <w:lang w:val="en-AU"/>
              </w:rPr>
              <w:t>The portion of identified risk that cannot be tolerated, and that must be either eliminated or controlled. For people deemed an unacceptable risk, control mechanisms are not considered appropriate</w:t>
            </w:r>
          </w:p>
        </w:tc>
      </w:tr>
      <w:tr w:rsidR="002A5451" w:rsidRPr="00F20FEC" w:rsidTr="00101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A5451" w:rsidRPr="00F20FEC" w:rsidRDefault="002A5451" w:rsidP="00101EA4">
            <w:pPr>
              <w:suppressAutoHyphens w:val="0"/>
              <w:autoSpaceDE w:val="0"/>
              <w:autoSpaceDN w:val="0"/>
              <w:adjustRightInd w:val="0"/>
              <w:spacing w:before="0" w:after="0" w:line="240" w:lineRule="auto"/>
              <w:rPr>
                <w:rFonts w:asciiTheme="minorHAnsi" w:eastAsia="Times New Roman" w:hAnsiTheme="minorHAnsi" w:cs="Calibri"/>
                <w:b/>
                <w:color w:val="auto"/>
              </w:rPr>
            </w:pPr>
            <w:r w:rsidRPr="00F20FEC">
              <w:rPr>
                <w:rFonts w:asciiTheme="minorHAnsi" w:eastAsia="Times New Roman" w:hAnsiTheme="minorHAnsi" w:cs="Calibri"/>
                <w:b/>
                <w:color w:val="auto"/>
              </w:rPr>
              <w:t>Working with children</w:t>
            </w:r>
          </w:p>
        </w:tc>
        <w:tc>
          <w:tcPr>
            <w:tcW w:w="7796" w:type="dxa"/>
          </w:tcPr>
          <w:p w:rsidR="002A5451" w:rsidRPr="00F20FEC" w:rsidRDefault="002A5451" w:rsidP="00101EA4">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color w:val="auto"/>
                <w:lang w:val="en-AU"/>
              </w:rPr>
            </w:pPr>
            <w:r w:rsidRPr="00F20FEC">
              <w:rPr>
                <w:rFonts w:asciiTheme="minorHAnsi" w:eastAsia="Calibri" w:hAnsiTheme="minorHAnsi" w:cs="Times New Roman"/>
                <w:color w:val="auto"/>
                <w:lang w:val="en-AU"/>
              </w:rPr>
              <w:t>Working with children means being engaged in an activity with a child where the contact would reasonably be expected as a normal part of the activity and the contact is not incidental to the activity. Working includes volunteering or other unpaid works</w:t>
            </w:r>
          </w:p>
        </w:tc>
      </w:tr>
    </w:tbl>
    <w:p w:rsidR="003055C5" w:rsidRPr="00F20FEC" w:rsidRDefault="003055C5" w:rsidP="00F35713">
      <w:pPr>
        <w:tabs>
          <w:tab w:val="left" w:pos="6743"/>
        </w:tabs>
      </w:pPr>
    </w:p>
    <w:p w:rsidR="003055C5" w:rsidRPr="00F20FEC" w:rsidRDefault="003055C5" w:rsidP="00F35713">
      <w:pPr>
        <w:tabs>
          <w:tab w:val="left" w:pos="6743"/>
        </w:tabs>
      </w:pPr>
    </w:p>
    <w:p w:rsidR="003055C5" w:rsidRPr="00F20FEC" w:rsidRDefault="003055C5" w:rsidP="00F35713">
      <w:pPr>
        <w:tabs>
          <w:tab w:val="left" w:pos="6743"/>
        </w:tabs>
      </w:pPr>
    </w:p>
    <w:sectPr w:rsidR="003055C5" w:rsidRPr="00F20FEC" w:rsidSect="00B040E0">
      <w:headerReference w:type="default" r:id="rId37"/>
      <w:footerReference w:type="default" r:id="rId38"/>
      <w:headerReference w:type="first" r:id="rId39"/>
      <w:footerReference w:type="first" r:id="rId40"/>
      <w:pgSz w:w="11906" w:h="16838" w:code="9"/>
      <w:pgMar w:top="1985" w:right="1134" w:bottom="1701" w:left="1134"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E2C" w:rsidRDefault="00334E2C" w:rsidP="003A5358">
      <w:r>
        <w:separator/>
      </w:r>
    </w:p>
  </w:endnote>
  <w:endnote w:type="continuationSeparator" w:id="0">
    <w:p w:rsidR="00334E2C" w:rsidRDefault="00334E2C"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buntu Light">
    <w:altName w:val="Segoe Script"/>
    <w:charset w:val="00"/>
    <w:family w:val="swiss"/>
    <w:pitch w:val="variable"/>
    <w:sig w:usb0="00000001" w:usb1="5000205B" w:usb2="00000000" w:usb3="00000000" w:csb0="0000009F" w:csb1="00000000"/>
  </w:font>
  <w:font w:name="MetaPlusBook-Roman">
    <w:altName w:val="MetaPlusBook"/>
    <w:panose1 w:val="00000000000000000000"/>
    <w:charset w:val="00"/>
    <w:family w:val="auto"/>
    <w:notTrueType/>
    <w:pitch w:val="default"/>
    <w:sig w:usb0="00000003" w:usb1="00000000" w:usb2="00000000" w:usb3="00000000" w:csb0="00000001" w:csb1="00000000"/>
  </w:font>
  <w:font w:name="MetaPlusNormal-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taSerif-Bold">
    <w:charset w:val="00"/>
    <w:family w:val="auto"/>
    <w:pitch w:val="variable"/>
    <w:sig w:usb0="00000003" w:usb1="00000000" w:usb2="00000000" w:usb3="00000000" w:csb0="00000001" w:csb1="00000000"/>
  </w:font>
  <w:font w:name="MetaPlusNormal-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2C" w:rsidRDefault="00334E2C" w:rsidP="003A5358">
    <w:pPr>
      <w:pStyle w:val="Footer"/>
    </w:pPr>
    <w:r>
      <w:tab/>
    </w:r>
    <w:r>
      <w:rPr>
        <w:rFonts w:ascii="Ubuntu Light" w:hAnsi="Ubuntu Light"/>
      </w:rPr>
      <w:t>DFAT Child Protection Policy</w:t>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15435F">
      <w:rPr>
        <w:rStyle w:val="PageNumber"/>
        <w:noProof/>
      </w:rPr>
      <w:t>4</w:t>
    </w:r>
    <w:r w:rsidRPr="00B92E1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2C" w:rsidRDefault="00334E2C" w:rsidP="003A5358">
    <w:pPr>
      <w:pStyle w:val="Footer"/>
    </w:pPr>
    <w:r>
      <w:tab/>
    </w:r>
    <w:r w:rsidRPr="006D758A">
      <w:rPr>
        <w:rFonts w:ascii="Ubuntu Light" w:hAnsi="Ubuntu Light"/>
      </w:rPr>
      <w:fldChar w:fldCharType="begin"/>
    </w:r>
    <w:r w:rsidRPr="006D758A">
      <w:rPr>
        <w:rFonts w:ascii="Ubuntu Light" w:hAnsi="Ubuntu Light"/>
      </w:rPr>
      <w:instrText xml:space="preserve"> STYLEREF  Title  \* MERGEFORMAT </w:instrText>
    </w:r>
    <w:r w:rsidRPr="006D758A">
      <w:rPr>
        <w:rFonts w:ascii="Ubuntu Light" w:hAnsi="Ubuntu Light"/>
      </w:rPr>
      <w:fldChar w:fldCharType="separate"/>
    </w:r>
    <w:r w:rsidR="0015435F">
      <w:rPr>
        <w:rFonts w:ascii="Ubuntu Light" w:hAnsi="Ubuntu Light"/>
        <w:noProof/>
      </w:rPr>
      <w:t>DFAT Child protection policy</w:t>
    </w:r>
    <w:r w:rsidRPr="006D758A">
      <w:rPr>
        <w:rFonts w:ascii="Ubuntu Light" w:hAnsi="Ubuntu Light"/>
      </w:rPr>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15435F">
      <w:rPr>
        <w:rStyle w:val="PageNumber"/>
        <w:noProof/>
      </w:rPr>
      <w:t>2</w:t>
    </w:r>
    <w:r w:rsidRPr="005B583F">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2C" w:rsidRDefault="00334E2C" w:rsidP="006D758A">
    <w:pPr>
      <w:pStyle w:val="Footerlandscape"/>
    </w:pPr>
    <w:r>
      <w:rPr>
        <w:rFonts w:ascii="Ubuntu Light" w:hAnsi="Ubuntu Light"/>
      </w:rPr>
      <w:t xml:space="preserve">DFAT Child Protection Policy                          </w:t>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15435F">
      <w:rPr>
        <w:rStyle w:val="PageNumber"/>
      </w:rPr>
      <w:t>18</w:t>
    </w:r>
    <w:r w:rsidRPr="005B583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2C" w:rsidRDefault="00334E2C" w:rsidP="00D203EB">
    <w:pPr>
      <w:pStyle w:val="Classification"/>
    </w:pPr>
  </w:p>
  <w:p w:rsidR="00334E2C" w:rsidRDefault="00334E2C" w:rsidP="00F6098C">
    <w:pPr>
      <w:pStyle w:val="Footerlandscape"/>
    </w:pPr>
    <w:r>
      <w:tab/>
    </w:r>
    <w:r w:rsidRPr="006D758A">
      <w:rPr>
        <w:rFonts w:ascii="Ubuntu Light" w:hAnsi="Ubuntu Light"/>
      </w:rPr>
      <w:fldChar w:fldCharType="begin"/>
    </w:r>
    <w:r w:rsidRPr="006D758A">
      <w:rPr>
        <w:rFonts w:ascii="Ubuntu Light" w:hAnsi="Ubuntu Light"/>
      </w:rPr>
      <w:instrText xml:space="preserve"> STYLEREF  Title  \* MERGEFORMAT </w:instrText>
    </w:r>
    <w:r w:rsidRPr="006D758A">
      <w:rPr>
        <w:rFonts w:ascii="Ubuntu Light" w:hAnsi="Ubuntu Light"/>
      </w:rPr>
      <w:fldChar w:fldCharType="separate"/>
    </w:r>
    <w:r w:rsidR="0015435F">
      <w:rPr>
        <w:rFonts w:ascii="Ubuntu Light" w:hAnsi="Ubuntu Light"/>
      </w:rPr>
      <w:t>DFAT Child protection policy</w:t>
    </w:r>
    <w:r w:rsidRPr="006D758A">
      <w:rPr>
        <w:rFonts w:ascii="Ubuntu Light" w:hAnsi="Ubuntu Light"/>
      </w:rPr>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15435F">
      <w:rPr>
        <w:rStyle w:val="PageNumber"/>
      </w:rPr>
      <w:t>10</w:t>
    </w:r>
    <w:r w:rsidRPr="005B583F">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2C" w:rsidRDefault="00334E2C" w:rsidP="007C42D8">
    <w:pPr>
      <w:pStyle w:val="Footer"/>
    </w:pPr>
    <w:r>
      <w:tab/>
    </w:r>
    <w:r>
      <w:rPr>
        <w:rFonts w:ascii="Ubuntu Light" w:hAnsi="Ubuntu Light"/>
      </w:rPr>
      <w:t>DFAT Child Protection Policy</w:t>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15435F">
      <w:rPr>
        <w:rStyle w:val="PageNumber"/>
        <w:noProof/>
      </w:rPr>
      <w:t>24</w:t>
    </w:r>
    <w:r w:rsidRPr="005B583F">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2C" w:rsidRDefault="00334E2C" w:rsidP="006D758A">
    <w:pPr>
      <w:pStyle w:val="Footer"/>
      <w:jc w:val="right"/>
      <w:rPr>
        <w:rStyle w:val="PageNumber"/>
      </w:rPr>
    </w:pPr>
  </w:p>
  <w:p w:rsidR="00334E2C" w:rsidRDefault="00334E2C" w:rsidP="006D758A">
    <w:pPr>
      <w:pStyle w:val="Footer"/>
      <w:jc w:val="right"/>
    </w:pPr>
    <w:r>
      <w:rPr>
        <w:rFonts w:ascii="Ubuntu Light" w:hAnsi="Ubuntu Light"/>
      </w:rPr>
      <w:ptab w:relativeTo="indent" w:alignment="right" w:leader="none"/>
    </w:r>
    <w:r>
      <w:rPr>
        <w:rFonts w:ascii="Ubuntu Light" w:hAnsi="Ubuntu Light"/>
      </w:rPr>
      <w:ptab w:relativeTo="margin" w:alignment="center" w:leader="none"/>
    </w:r>
    <w:r w:rsidRPr="006D758A">
      <w:rPr>
        <w:rFonts w:ascii="Ubuntu Light" w:hAnsi="Ubuntu Light"/>
      </w:rPr>
      <w:fldChar w:fldCharType="begin"/>
    </w:r>
    <w:r w:rsidRPr="006D758A">
      <w:rPr>
        <w:rFonts w:ascii="Ubuntu Light" w:hAnsi="Ubuntu Light"/>
      </w:rPr>
      <w:instrText xml:space="preserve"> STYLEREF  Title  \* MERGEFORMAT </w:instrText>
    </w:r>
    <w:r w:rsidRPr="006D758A">
      <w:rPr>
        <w:rFonts w:ascii="Ubuntu Light" w:hAnsi="Ubuntu Light"/>
      </w:rPr>
      <w:fldChar w:fldCharType="separate"/>
    </w:r>
    <w:r w:rsidR="0015435F">
      <w:rPr>
        <w:rFonts w:ascii="Ubuntu Light" w:hAnsi="Ubuntu Light"/>
        <w:noProof/>
      </w:rPr>
      <w:t>DFAT Child protection policy</w:t>
    </w:r>
    <w:r w:rsidRPr="006D758A">
      <w:rPr>
        <w:rFonts w:ascii="Ubuntu Light" w:hAnsi="Ubuntu Light"/>
      </w:rPr>
      <w:fldChar w:fldCharType="end"/>
    </w:r>
    <w:r>
      <w:rPr>
        <w:rFonts w:ascii="Ubuntu Light" w:hAnsi="Ubuntu Light"/>
      </w:rPr>
      <w:t xml:space="preserve">                            </w:t>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15435F">
      <w:rPr>
        <w:rStyle w:val="PageNumber"/>
        <w:noProof/>
      </w:rPr>
      <w:t>21</w:t>
    </w:r>
    <w:r w:rsidRPr="005B58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E2C" w:rsidRPr="008C5A0E" w:rsidRDefault="00334E2C" w:rsidP="003A5358">
      <w:pPr>
        <w:pStyle w:val="FootnoteSeparator"/>
      </w:pPr>
    </w:p>
  </w:footnote>
  <w:footnote w:type="continuationSeparator" w:id="0">
    <w:p w:rsidR="00334E2C" w:rsidRDefault="00334E2C" w:rsidP="003A5358">
      <w:r>
        <w:continuationSeparator/>
      </w:r>
    </w:p>
  </w:footnote>
  <w:footnote w:id="1">
    <w:p w:rsidR="00334E2C" w:rsidRPr="001968DB" w:rsidRDefault="00334E2C" w:rsidP="002665F1">
      <w:pPr>
        <w:pStyle w:val="FootnoteText"/>
        <w:rPr>
          <w:rFonts w:ascii="Segoe UI" w:hAnsi="Segoe UI" w:cs="Segoe UI"/>
          <w:szCs w:val="16"/>
        </w:rPr>
      </w:pPr>
      <w:r w:rsidRPr="001968DB">
        <w:rPr>
          <w:rStyle w:val="FootnoteReference"/>
          <w:rFonts w:ascii="Segoe UI" w:hAnsi="Segoe UI" w:cs="Segoe UI"/>
          <w:sz w:val="12"/>
        </w:rPr>
        <w:footnoteRef/>
      </w:r>
      <w:r w:rsidRPr="001968DB">
        <w:rPr>
          <w:rFonts w:ascii="Segoe UI" w:hAnsi="Segoe UI" w:cs="Segoe UI"/>
          <w:szCs w:val="16"/>
        </w:rPr>
        <w:t xml:space="preserve"> </w:t>
      </w:r>
      <w:r w:rsidRPr="00DA1C30">
        <w:rPr>
          <w:rFonts w:eastAsia="MS Mincho" w:cs="Segoe UI"/>
          <w:color w:val="000000"/>
          <w:szCs w:val="16"/>
          <w:lang w:val="en-US"/>
        </w:rPr>
        <w:t xml:space="preserve">Australian Government Attorney-General’s Department 2012, </w:t>
      </w:r>
      <w:r w:rsidRPr="00DA1C30">
        <w:rPr>
          <w:rFonts w:eastAsia="MS Mincho" w:cs="Segoe UI"/>
          <w:i/>
          <w:iCs/>
          <w:color w:val="000000"/>
          <w:szCs w:val="16"/>
          <w:lang w:val="en-US"/>
        </w:rPr>
        <w:t>Procedural fairness guidelines</w:t>
      </w:r>
      <w:r w:rsidRPr="00DA1C30">
        <w:rPr>
          <w:rFonts w:eastAsia="MS Mincho" w:cs="Segoe UI"/>
          <w:color w:val="000000"/>
          <w:szCs w:val="16"/>
          <w:lang w:val="en-US"/>
        </w:rPr>
        <w:t>.</w:t>
      </w:r>
    </w:p>
  </w:footnote>
  <w:footnote w:id="2">
    <w:p w:rsidR="00334E2C" w:rsidRPr="00DA1C30" w:rsidRDefault="00334E2C" w:rsidP="002665F1">
      <w:pPr>
        <w:pStyle w:val="FootnoteText"/>
        <w:rPr>
          <w:lang w:val="en-AU"/>
        </w:rPr>
      </w:pPr>
      <w:r w:rsidRPr="003C40CC">
        <w:rPr>
          <w:rStyle w:val="FootnoteReference"/>
        </w:rPr>
        <w:footnoteRef/>
      </w:r>
      <w:r w:rsidRPr="003C40CC">
        <w:t xml:space="preserve"> </w:t>
      </w:r>
      <w:r w:rsidRPr="003C40CC">
        <w:rPr>
          <w:lang w:val="en-AU"/>
        </w:rPr>
        <w:t>Refer to Glossary Definitions</w:t>
      </w:r>
      <w:r>
        <w:rPr>
          <w:lang w:val="en-AU"/>
        </w:rPr>
        <w:t>.</w:t>
      </w:r>
    </w:p>
  </w:footnote>
  <w:footnote w:id="3">
    <w:p w:rsidR="00334E2C" w:rsidRPr="00DA1C30" w:rsidRDefault="00334E2C" w:rsidP="002665F1">
      <w:pPr>
        <w:pStyle w:val="FootnoteText"/>
        <w:rPr>
          <w:rFonts w:cs="Segoe UI"/>
        </w:rPr>
      </w:pPr>
      <w:r w:rsidRPr="00DA1C30">
        <w:rPr>
          <w:rStyle w:val="FootnoteReference"/>
          <w:rFonts w:cs="Segoe UI"/>
          <w:sz w:val="12"/>
        </w:rPr>
        <w:footnoteRef/>
      </w:r>
      <w:r w:rsidRPr="00DA1C30">
        <w:rPr>
          <w:rFonts w:cs="Segoe UI"/>
        </w:rPr>
        <w:t xml:space="preserve"> Refer to Glossary Definitions.</w:t>
      </w:r>
    </w:p>
  </w:footnote>
  <w:footnote w:id="4">
    <w:p w:rsidR="00334E2C" w:rsidRPr="001968DB" w:rsidRDefault="00334E2C" w:rsidP="002665F1">
      <w:pPr>
        <w:pStyle w:val="FootnoteText"/>
        <w:rPr>
          <w:rFonts w:ascii="Segoe UI" w:hAnsi="Segoe UI" w:cs="Segoe UI"/>
        </w:rPr>
      </w:pPr>
      <w:r w:rsidRPr="00DA1C30">
        <w:rPr>
          <w:rStyle w:val="FootnoteReference"/>
          <w:rFonts w:cs="Segoe UI"/>
          <w:sz w:val="12"/>
        </w:rPr>
        <w:footnoteRef/>
      </w:r>
      <w:r w:rsidRPr="00DA1C30">
        <w:rPr>
          <w:rFonts w:cs="Segoe UI"/>
        </w:rPr>
        <w:t xml:space="preserve"> Refer to Glossary Definitions.</w:t>
      </w:r>
    </w:p>
  </w:footnote>
  <w:footnote w:id="5">
    <w:p w:rsidR="00334E2C" w:rsidRPr="009C7DE3" w:rsidRDefault="00334E2C" w:rsidP="002665F1">
      <w:pPr>
        <w:pStyle w:val="FootnoteText"/>
      </w:pPr>
      <w:r>
        <w:rPr>
          <w:rStyle w:val="FootnoteReference"/>
        </w:rPr>
        <w:footnoteRef/>
      </w:r>
      <w:r>
        <w:t xml:space="preserve"> See Commonwealth Legislation page 18</w:t>
      </w:r>
    </w:p>
  </w:footnote>
  <w:footnote w:id="6">
    <w:p w:rsidR="00334E2C" w:rsidRPr="0000350A" w:rsidRDefault="00334E2C" w:rsidP="00EC7CA3">
      <w:pPr>
        <w:pStyle w:val="FootnoteText"/>
        <w:ind w:left="0" w:firstLine="0"/>
        <w:rPr>
          <w:rFonts w:ascii="Ubuntu Light" w:hAnsi="Ubuntu Light"/>
        </w:rPr>
      </w:pPr>
      <w:r w:rsidRPr="001968DB">
        <w:rPr>
          <w:rStyle w:val="FootnoteReference"/>
          <w:rFonts w:ascii="Segoe UI" w:hAnsi="Segoe UI" w:cs="Segoe UI"/>
          <w:szCs w:val="16"/>
        </w:rPr>
        <w:footnoteRef/>
      </w:r>
      <w:r w:rsidRPr="001968DB">
        <w:rPr>
          <w:rFonts w:ascii="Segoe UI" w:hAnsi="Segoe UI" w:cs="Segoe UI"/>
          <w:szCs w:val="16"/>
        </w:rPr>
        <w:t xml:space="preserve"> </w:t>
      </w:r>
      <w:r w:rsidRPr="0000350A">
        <w:rPr>
          <w:rFonts w:ascii="Ubuntu Light" w:hAnsi="Ubuntu Light"/>
          <w:color w:val="000000"/>
          <w:lang w:val="en-US"/>
        </w:rPr>
        <w:t>Where the child is 16 years or older and the other party is not more than 2 years older; and it can be established that the child consented to the relationship, an exception can be recorded promptly on personnel files.</w:t>
      </w:r>
    </w:p>
  </w:footnote>
  <w:footnote w:id="7">
    <w:p w:rsidR="00334E2C" w:rsidRPr="0000350A" w:rsidRDefault="00334E2C" w:rsidP="002A5451">
      <w:pPr>
        <w:pStyle w:val="FootnoteText"/>
        <w:rPr>
          <w:rFonts w:ascii="Ubuntu Light" w:hAnsi="Ubuntu Light"/>
        </w:rPr>
      </w:pPr>
      <w:r w:rsidRPr="0000350A">
        <w:rPr>
          <w:rStyle w:val="FootnoteReference"/>
          <w:rFonts w:ascii="Ubuntu Light" w:hAnsi="Ubuntu Light"/>
        </w:rPr>
        <w:footnoteRef/>
      </w:r>
      <w:r w:rsidRPr="0000350A">
        <w:rPr>
          <w:rFonts w:ascii="Ubuntu Light" w:hAnsi="Ubuntu Light"/>
        </w:rPr>
        <w:t xml:space="preserve"> </w:t>
      </w:r>
      <w:r w:rsidRPr="0000350A">
        <w:rPr>
          <w:rFonts w:ascii="Ubuntu Light" w:hAnsi="Ubuntu Light"/>
          <w:color w:val="000000"/>
          <w:lang w:val="en-US"/>
        </w:rPr>
        <w:t xml:space="preserve">As defined under the </w:t>
      </w:r>
      <w:r w:rsidRPr="0000350A">
        <w:rPr>
          <w:rFonts w:ascii="Ubuntu Light" w:hAnsi="Ubuntu Light"/>
          <w:i/>
          <w:color w:val="000000"/>
          <w:lang w:val="en-US"/>
        </w:rPr>
        <w:t>Criminal Code Act 1995.</w:t>
      </w:r>
    </w:p>
  </w:footnote>
  <w:footnote w:id="8">
    <w:p w:rsidR="00334E2C" w:rsidRPr="00334E2C" w:rsidRDefault="00334E2C" w:rsidP="002A5451">
      <w:pPr>
        <w:pStyle w:val="FootnoteText"/>
        <w:rPr>
          <w:rFonts w:ascii="Calibri" w:hAnsi="Calibri"/>
        </w:rPr>
      </w:pPr>
      <w:r w:rsidRPr="0000350A">
        <w:rPr>
          <w:rStyle w:val="FootnoteReference"/>
          <w:rFonts w:ascii="Ubuntu Light" w:hAnsi="Ubuntu Light"/>
        </w:rPr>
        <w:footnoteRef/>
      </w:r>
      <w:r w:rsidRPr="0000350A">
        <w:rPr>
          <w:rFonts w:ascii="Ubuntu Light" w:hAnsi="Ubuntu Light"/>
        </w:rPr>
        <w:t xml:space="preserve"> </w:t>
      </w:r>
      <w:r w:rsidRPr="0000350A">
        <w:rPr>
          <w:rFonts w:ascii="Ubuntu Light" w:hAnsi="Ubuntu Light"/>
          <w:color w:val="000000"/>
          <w:lang w:val="en-US"/>
        </w:rPr>
        <w:t xml:space="preserve">As defined under the </w:t>
      </w:r>
      <w:r w:rsidRPr="0000350A">
        <w:rPr>
          <w:rFonts w:ascii="Ubuntu Light" w:hAnsi="Ubuntu Light"/>
          <w:i/>
          <w:color w:val="000000"/>
          <w:lang w:val="en-US"/>
        </w:rPr>
        <w:t>Criminal Code Act 1995.</w:t>
      </w:r>
    </w:p>
  </w:footnote>
  <w:footnote w:id="9">
    <w:p w:rsidR="00334E2C" w:rsidRDefault="00334E2C" w:rsidP="002A5451">
      <w:pPr>
        <w:pStyle w:val="FootnoteText"/>
      </w:pPr>
      <w:r>
        <w:rPr>
          <w:rStyle w:val="FootnoteReference"/>
        </w:rPr>
        <w:footnoteRef/>
      </w:r>
      <w:r>
        <w:t xml:space="preserve"> </w:t>
      </w:r>
      <w:r w:rsidRPr="008F25A3">
        <w:rPr>
          <w:rFonts w:ascii="Calibri Light" w:hAnsi="Calibri Light"/>
          <w:color w:val="000000"/>
          <w:lang w:val="en-US"/>
        </w:rPr>
        <w:t xml:space="preserve">Fact Sheet No. 12 </w:t>
      </w:r>
      <w:r w:rsidRPr="008F25A3">
        <w:rPr>
          <w:rFonts w:ascii="Calibri Light" w:hAnsi="Calibri Light"/>
          <w:i/>
          <w:color w:val="000000"/>
          <w:lang w:val="en-US"/>
        </w:rPr>
        <w:t>What is child abuse and neglect?</w:t>
      </w:r>
      <w:r w:rsidRPr="008F25A3">
        <w:rPr>
          <w:rFonts w:ascii="Calibri Light" w:hAnsi="Calibri Light"/>
          <w:color w:val="000000"/>
          <w:lang w:val="en-US"/>
        </w:rPr>
        <w:t xml:space="preserve"> National Children’s Clearinghouse, Australian Institute of Family Studies.</w:t>
      </w:r>
    </w:p>
  </w:footnote>
  <w:footnote w:id="10">
    <w:p w:rsidR="00334E2C" w:rsidRDefault="00334E2C" w:rsidP="002A5451">
      <w:pPr>
        <w:pStyle w:val="FootnoteText"/>
      </w:pPr>
      <w:r>
        <w:rPr>
          <w:rStyle w:val="FootnoteReference"/>
        </w:rPr>
        <w:footnoteRef/>
      </w:r>
      <w:r>
        <w:t xml:space="preserve"> </w:t>
      </w:r>
      <w:r w:rsidRPr="008F25A3">
        <w:rPr>
          <w:rFonts w:ascii="Calibri Light" w:hAnsi="Calibri Light"/>
          <w:color w:val="000000"/>
          <w:lang w:val="en-US"/>
        </w:rPr>
        <w:t xml:space="preserve">This definition has been extracted from the </w:t>
      </w:r>
      <w:r w:rsidRPr="008F25A3">
        <w:rPr>
          <w:rFonts w:ascii="Calibri Light" w:hAnsi="Calibri Light"/>
          <w:i/>
          <w:color w:val="000000"/>
          <w:lang w:val="en-US"/>
        </w:rPr>
        <w:t>Criminal Code Act 1995</w:t>
      </w:r>
      <w:r w:rsidRPr="008F25A3">
        <w:rPr>
          <w:rFonts w:ascii="Calibri Light" w:hAnsi="Calibri Light"/>
          <w:color w:val="000000"/>
          <w:lang w:val="en-US"/>
        </w:rPr>
        <w:t>. See Part 10.6 of the criminal code for the full</w:t>
      </w:r>
      <w:r>
        <w:rPr>
          <w:rFonts w:ascii="Calibri Light" w:eastAsia="MS Mincho" w:hAnsi="Calibri Light" w:cs="MetaPlusNormal-Roman"/>
          <w:color w:val="000000"/>
          <w:szCs w:val="18"/>
          <w:lang w:val="en-US"/>
        </w:rPr>
        <w:t xml:space="preserve"> </w:t>
      </w:r>
      <w:r w:rsidRPr="008F25A3">
        <w:rPr>
          <w:rFonts w:ascii="Calibri Light" w:hAnsi="Calibri Light"/>
          <w:color w:val="000000"/>
          <w:lang w:val="en-US"/>
        </w:rPr>
        <w:t>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2C" w:rsidRPr="00806503" w:rsidRDefault="00334E2C" w:rsidP="00057479">
    <w:pPr>
      <w:pStyle w:val="Classification"/>
    </w:pPr>
    <w:r w:rsidRPr="00B92E1E">
      <w:rPr>
        <w:noProof/>
        <w:lang w:val="en-AU" w:eastAsia="en-AU"/>
      </w:rPr>
      <w:drawing>
        <wp:anchor distT="0" distB="0" distL="114300" distR="114300" simplePos="0" relativeHeight="251640832" behindDoc="1" locked="1" layoutInCell="1" allowOverlap="1" wp14:anchorId="64CE6FAC" wp14:editId="64CE6FAD">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8544" behindDoc="1" locked="1" layoutInCell="1" allowOverlap="1" wp14:anchorId="64CE6FAE" wp14:editId="64CE6FAF">
          <wp:simplePos x="0" y="0"/>
          <wp:positionH relativeFrom="page">
            <wp:align>left</wp:align>
          </wp:positionH>
          <wp:positionV relativeFrom="page">
            <wp:align>center</wp:align>
          </wp:positionV>
          <wp:extent cx="7559040" cy="1069276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2C" w:rsidRDefault="00334E2C" w:rsidP="00B040E0">
    <w:pPr>
      <w:pStyle w:val="Header"/>
      <w:spacing w:before="240"/>
      <w:ind w:left="6480"/>
      <w:jc w:val="center"/>
      <w:rPr>
        <w:rFonts w:ascii="Ubuntu Light" w:hAnsi="Ubuntu Light"/>
        <w:b/>
        <w:noProof/>
        <w:sz w:val="32"/>
        <w:szCs w:val="32"/>
        <w:lang w:val="en-AU" w:eastAsia="en-AU"/>
      </w:rPr>
    </w:pPr>
  </w:p>
  <w:p w:rsidR="00334E2C" w:rsidRPr="004B0C9E" w:rsidRDefault="00334E2C" w:rsidP="00B040E0">
    <w:pPr>
      <w:pStyle w:val="Header"/>
      <w:spacing w:before="240"/>
      <w:ind w:left="6480"/>
      <w:jc w:val="center"/>
      <w:rPr>
        <w:rFonts w:ascii="Ubuntu Light" w:hAnsi="Ubuntu Light"/>
        <w:b/>
        <w:sz w:val="32"/>
        <w:szCs w:val="32"/>
      </w:rPr>
    </w:pPr>
    <w:r w:rsidRPr="005860E9">
      <w:rPr>
        <w:noProof/>
        <w:sz w:val="32"/>
        <w:szCs w:val="32"/>
        <w:lang w:val="en-AU" w:eastAsia="en-AU"/>
      </w:rPr>
      <w:drawing>
        <wp:anchor distT="0" distB="0" distL="114300" distR="114300" simplePos="0" relativeHeight="251723776" behindDoc="1" locked="1" layoutInCell="1" allowOverlap="1" wp14:anchorId="0186117B" wp14:editId="0F594ECA">
          <wp:simplePos x="0" y="0"/>
          <wp:positionH relativeFrom="page">
            <wp:posOffset>88900</wp:posOffset>
          </wp:positionH>
          <wp:positionV relativeFrom="page">
            <wp:posOffset>167005</wp:posOffset>
          </wp:positionV>
          <wp:extent cx="7373089" cy="10548000"/>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373089" cy="10548000"/>
                  </a:xfrm>
                  <a:prstGeom prst="rect">
                    <a:avLst/>
                  </a:prstGeom>
                </pic:spPr>
              </pic:pic>
            </a:graphicData>
          </a:graphic>
          <wp14:sizeRelH relativeFrom="margin">
            <wp14:pctWidth>0</wp14:pctWidth>
          </wp14:sizeRelH>
          <wp14:sizeRelV relativeFrom="margin">
            <wp14:pctHeight>0</wp14:pctHeight>
          </wp14:sizeRelV>
        </wp:anchor>
      </w:drawing>
    </w:r>
    <w:r w:rsidRPr="004B0C9E">
      <w:rPr>
        <w:rFonts w:ascii="Ubuntu Light" w:hAnsi="Ubuntu Light"/>
        <w:b/>
        <w:noProof/>
        <w:sz w:val="32"/>
        <w:szCs w:val="32"/>
        <w:lang w:val="en-AU" w:eastAsia="en-AU"/>
      </w:rPr>
      <w:drawing>
        <wp:anchor distT="0" distB="0" distL="114300" distR="114300" simplePos="0" relativeHeight="251715584" behindDoc="1" locked="1" layoutInCell="1" allowOverlap="1" wp14:anchorId="33EB2796" wp14:editId="4B538EFA">
          <wp:simplePos x="0" y="0"/>
          <wp:positionH relativeFrom="page">
            <wp:posOffset>88900</wp:posOffset>
          </wp:positionH>
          <wp:positionV relativeFrom="page">
            <wp:posOffset>167005</wp:posOffset>
          </wp:positionV>
          <wp:extent cx="7616190" cy="11175365"/>
          <wp:effectExtent l="0" t="0" r="381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616190" cy="11175365"/>
                  </a:xfrm>
                  <a:prstGeom prst="rect">
                    <a:avLst/>
                  </a:prstGeom>
                </pic:spPr>
              </pic:pic>
            </a:graphicData>
          </a:graphic>
          <wp14:sizeRelH relativeFrom="margin">
            <wp14:pctWidth>0</wp14:pctWidth>
          </wp14:sizeRelH>
          <wp14:sizeRelV relativeFrom="margin">
            <wp14:pctHeight>0</wp14:pctHeight>
          </wp14:sizeRelV>
        </wp:anchor>
      </w:drawing>
    </w:r>
    <w:r w:rsidRPr="004B0C9E">
      <w:rPr>
        <w:rFonts w:ascii="Ubuntu Light" w:hAnsi="Ubuntu Light"/>
        <w:b/>
        <w:noProof/>
        <w:sz w:val="32"/>
        <w:szCs w:val="32"/>
        <w:lang w:val="en-AU" w:eastAsia="en-AU"/>
      </w:rPr>
      <w:t>GLOSSARY</w:t>
    </w:r>
    <w:r>
      <w:rPr>
        <w:rFonts w:ascii="Ubuntu Light" w:hAnsi="Ubuntu Light"/>
        <w:b/>
        <w:noProof/>
        <w:sz w:val="32"/>
        <w:szCs w:val="32"/>
        <w:lang w:val="en-AU" w:eastAsia="en-AU"/>
      </w:rPr>
      <w:t xml:space="preserve"> </w:t>
    </w:r>
  </w:p>
  <w:p w:rsidR="00334E2C" w:rsidRPr="00806503" w:rsidRDefault="00334E2C" w:rsidP="00D203EB">
    <w:pPr>
      <w:pStyle w:val="Classification"/>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2C" w:rsidRDefault="00334E2C" w:rsidP="00A75A27">
    <w:pPr>
      <w:pStyle w:val="Classification"/>
    </w:pPr>
    <w:r w:rsidRPr="00B92E1E">
      <w:rPr>
        <w:noProof/>
        <w:lang w:val="en-AU" w:eastAsia="en-AU"/>
      </w:rPr>
      <mc:AlternateContent>
        <mc:Choice Requires="wps">
          <w:drawing>
            <wp:anchor distT="91440" distB="91440" distL="114300" distR="114300" simplePos="0" relativeHeight="251692032" behindDoc="0" locked="0" layoutInCell="0" allowOverlap="1" wp14:anchorId="64CE6FB0" wp14:editId="64CE6FB1">
              <wp:simplePos x="0" y="0"/>
              <wp:positionH relativeFrom="margin">
                <wp:posOffset>0</wp:posOffset>
              </wp:positionH>
              <wp:positionV relativeFrom="paragraph">
                <wp:posOffset>3114040</wp:posOffset>
              </wp:positionV>
              <wp:extent cx="4089400" cy="2120900"/>
              <wp:effectExtent l="0" t="0" r="2540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2120900"/>
                      </a:xfrm>
                      <a:prstGeom prst="foldedCorner">
                        <a:avLst>
                          <a:gd name="adj" fmla="val 12500"/>
                        </a:avLst>
                      </a:prstGeom>
                      <a:solidFill>
                        <a:schemeClr val="accent5">
                          <a:lumMod val="20000"/>
                          <a:lumOff val="80000"/>
                          <a:alpha val="50000"/>
                        </a:schemeClr>
                      </a:solidFill>
                      <a:ln w="6350">
                        <a:solidFill>
                          <a:srgbClr val="969696"/>
                        </a:solidFill>
                        <a:round/>
                        <a:headEnd/>
                        <a:tailEnd/>
                      </a:ln>
                    </wps:spPr>
                    <wps:txbx>
                      <w:txbxContent>
                        <w:p w:rsidR="00334E2C" w:rsidRPr="00806503" w:rsidRDefault="00334E2C" w:rsidP="003567C7">
                          <w:r w:rsidRPr="00806503">
                            <w:t>To access the photo, double-click the header:</w:t>
                          </w:r>
                        </w:p>
                        <w:p w:rsidR="00334E2C" w:rsidRPr="00806503" w:rsidRDefault="00334E2C" w:rsidP="003567C7">
                          <w:r w:rsidRPr="00806503">
                            <w:t>&gt; Select the main graphic, right click, and choose “Send to back”</w:t>
                          </w:r>
                        </w:p>
                        <w:p w:rsidR="00334E2C" w:rsidRPr="00806503" w:rsidRDefault="00334E2C" w:rsidP="003567C7">
                          <w:r w:rsidRPr="00806503">
                            <w:t>This main image acts as a mask for the photo to maintain the placement position and round corner effect</w:t>
                          </w:r>
                        </w:p>
                        <w:p w:rsidR="00334E2C" w:rsidRPr="00806503" w:rsidRDefault="00334E2C" w:rsidP="003567C7">
                          <w:r w:rsidRPr="00806503">
                            <w:t>&gt; Now select the photo, right click and choose “Change Picture…”</w:t>
                          </w:r>
                        </w:p>
                        <w:p w:rsidR="00334E2C" w:rsidRPr="00806503" w:rsidRDefault="00334E2C" w:rsidP="003567C7">
                          <w:r w:rsidRPr="00806503">
                            <w:t>&gt; Navigate to your desired image and click Ok.</w:t>
                          </w:r>
                        </w:p>
                        <w:p w:rsidR="00334E2C" w:rsidRPr="00806503" w:rsidRDefault="00334E2C" w:rsidP="003567C7">
                          <w:r w:rsidRPr="00806503">
                            <w:t>&gt; Right click your new image and select “Send to back” again.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E6FB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0;margin-top:245.2pt;width:322pt;height:167pt;z-index:2516920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" o:allowincell="f" fillcolor="#d5eee0 [664]" strokecolor="#969696" strokeweight=".5pt">
              <v:fill opacity="32896f"/>
              <v:textbox inset="10.8pt,7.2pt,10.8pt">
                <w:txbxContent>
                  <w:p w:rsidR="00334E2C" w:rsidRPr="00806503" w:rsidRDefault="00334E2C" w:rsidP="003567C7">
                    <w:r w:rsidRPr="00806503">
                      <w:t>To access the photo, double-click the header:</w:t>
                    </w:r>
                  </w:p>
                  <w:p w:rsidR="00334E2C" w:rsidRPr="00806503" w:rsidRDefault="00334E2C" w:rsidP="003567C7">
                    <w:r w:rsidRPr="00806503">
                      <w:t>&gt; Select the main graphic, right click, and choose “Send to back”</w:t>
                    </w:r>
                  </w:p>
                  <w:p w:rsidR="00334E2C" w:rsidRPr="00806503" w:rsidRDefault="00334E2C" w:rsidP="003567C7">
                    <w:r w:rsidRPr="00806503">
                      <w:t>This main image acts as a mask for the photo to maintain the placement position and round corner effect</w:t>
                    </w:r>
                  </w:p>
                  <w:p w:rsidR="00334E2C" w:rsidRPr="00806503" w:rsidRDefault="00334E2C" w:rsidP="003567C7">
                    <w:r w:rsidRPr="00806503">
                      <w:t>&gt; Now select the photo, right click and choose “Change Picture…”</w:t>
                    </w:r>
                  </w:p>
                  <w:p w:rsidR="00334E2C" w:rsidRPr="00806503" w:rsidRDefault="00334E2C" w:rsidP="003567C7">
                    <w:r w:rsidRPr="00806503">
                      <w:t>&gt; Navigate to your desired image and click Ok.</w:t>
                    </w:r>
                  </w:p>
                  <w:p w:rsidR="00334E2C" w:rsidRPr="00806503" w:rsidRDefault="00334E2C" w:rsidP="003567C7">
                    <w:r w:rsidRPr="00806503">
                      <w:t>&gt; Right click your new image and select “Send to back” again.</w:t>
                    </w:r>
                  </w:p>
                </w:txbxContent>
              </v:textbox>
              <w10:wrap anchorx="margin"/>
            </v:shape>
          </w:pict>
        </mc:Fallback>
      </mc:AlternateContent>
    </w:r>
    <w:r w:rsidRPr="00B92E1E">
      <w:rPr>
        <w:noProof/>
        <w:lang w:val="en-AU" w:eastAsia="en-AU"/>
      </w:rPr>
      <w:drawing>
        <wp:anchor distT="0" distB="0" distL="114300" distR="114300" simplePos="0" relativeHeight="251678720" behindDoc="1" locked="1" layoutInCell="1" allowOverlap="1" wp14:anchorId="64CE6FB2" wp14:editId="64CE6FB3">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6494" behindDoc="1" locked="1" layoutInCell="1" allowOverlap="1" wp14:anchorId="64CE6FB4" wp14:editId="64CE6FB5">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7519" behindDoc="1" locked="1" layoutInCell="1" allowOverlap="1" wp14:anchorId="64CE6FB6" wp14:editId="64CE6FB7">
          <wp:simplePos x="0" y="0"/>
          <wp:positionH relativeFrom="page">
            <wp:align>left</wp:align>
          </wp:positionH>
          <wp:positionV relativeFrom="page">
            <wp:align>center</wp:align>
          </wp:positionV>
          <wp:extent cx="7559040" cy="1069276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2C" w:rsidRPr="005E0D73" w:rsidRDefault="00334E2C" w:rsidP="005E0D73">
    <w:pPr>
      <w:pStyle w:val="Header"/>
    </w:pPr>
    <w:r w:rsidRPr="005860E9">
      <w:rPr>
        <w:noProof/>
        <w:sz w:val="32"/>
        <w:szCs w:val="32"/>
        <w:lang w:val="en-AU" w:eastAsia="en-AU"/>
      </w:rPr>
      <w:drawing>
        <wp:anchor distT="0" distB="0" distL="114300" distR="114300" simplePos="0" relativeHeight="251729920" behindDoc="1" locked="1" layoutInCell="1" allowOverlap="1" wp14:anchorId="10D65E4B" wp14:editId="0AEC14C7">
          <wp:simplePos x="0" y="0"/>
          <wp:positionH relativeFrom="page">
            <wp:posOffset>33655</wp:posOffset>
          </wp:positionH>
          <wp:positionV relativeFrom="page">
            <wp:posOffset>89535</wp:posOffset>
          </wp:positionV>
          <wp:extent cx="7512645" cy="10548000"/>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12645" cy="105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2C" w:rsidRPr="00806503" w:rsidRDefault="00334E2C" w:rsidP="00D203EB">
    <w:pPr>
      <w:pStyle w:val="Classification"/>
    </w:pPr>
    <w:r w:rsidRPr="00B92E1E">
      <w:rPr>
        <w:noProof/>
        <w:lang w:val="en-AU" w:eastAsia="en-AU"/>
      </w:rPr>
      <w:drawing>
        <wp:anchor distT="0" distB="0" distL="114300" distR="114300" simplePos="0" relativeHeight="251654656" behindDoc="1" locked="1" layoutInCell="1" allowOverlap="1" wp14:anchorId="64CE6FBE" wp14:editId="64CE6FBF">
          <wp:simplePos x="0" y="0"/>
          <wp:positionH relativeFrom="page">
            <wp:align>left</wp:align>
          </wp:positionH>
          <wp:positionV relativeFrom="page">
            <wp:align>center</wp:align>
          </wp:positionV>
          <wp:extent cx="7558405" cy="10692130"/>
          <wp:effectExtent l="0" t="0" r="444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2C" w:rsidRPr="003E382A" w:rsidRDefault="00334E2C" w:rsidP="005D1A72">
    <w:pPr>
      <w:pStyle w:val="Header"/>
      <w:ind w:right="-1307"/>
      <w:jc w:val="right"/>
      <w:rPr>
        <w:rFonts w:ascii="Ubuntu Light" w:hAnsi="Ubuntu Light"/>
        <w:b/>
        <w:sz w:val="32"/>
        <w:szCs w:val="32"/>
      </w:rPr>
    </w:pPr>
    <w:r w:rsidRPr="003E382A">
      <w:rPr>
        <w:b/>
        <w:noProof/>
        <w:sz w:val="32"/>
        <w:szCs w:val="32"/>
        <w:lang w:val="en-AU" w:eastAsia="en-AU"/>
      </w:rPr>
      <w:drawing>
        <wp:anchor distT="0" distB="0" distL="114300" distR="114300" simplePos="0" relativeHeight="251727872" behindDoc="1" locked="1" layoutInCell="1" allowOverlap="1" wp14:anchorId="7B3D05AB" wp14:editId="6F0F5D9D">
          <wp:simplePos x="0" y="0"/>
          <wp:positionH relativeFrom="page">
            <wp:posOffset>466725</wp:posOffset>
          </wp:positionH>
          <wp:positionV relativeFrom="page">
            <wp:posOffset>123825</wp:posOffset>
          </wp:positionV>
          <wp:extent cx="10077450" cy="72580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rotWithShape="1">
                  <a:blip r:embed="rId1">
                    <a:extLst>
                      <a:ext uri="{28A0092B-C50C-407E-A947-70E740481C1C}">
                        <a14:useLocalDpi xmlns:a14="http://schemas.microsoft.com/office/drawing/2010/main" val="0"/>
                      </a:ext>
                    </a:extLst>
                  </a:blip>
                  <a:srcRect l="8911" r="9006"/>
                  <a:stretch/>
                </pic:blipFill>
                <pic:spPr bwMode="auto">
                  <a:xfrm>
                    <a:off x="0" y="0"/>
                    <a:ext cx="10077450" cy="7258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382A">
      <w:rPr>
        <w:rFonts w:ascii="Ubuntu Light" w:hAnsi="Ubuntu Light"/>
        <w:b/>
        <w:sz w:val="32"/>
        <w:szCs w:val="32"/>
      </w:rPr>
      <w:t>ATTACHMENT 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2C" w:rsidRPr="003E382A" w:rsidRDefault="00334E2C" w:rsidP="005D1A72">
    <w:pPr>
      <w:pStyle w:val="Header"/>
      <w:ind w:right="-1307"/>
      <w:jc w:val="right"/>
      <w:rPr>
        <w:rFonts w:ascii="Ubuntu Light" w:hAnsi="Ubuntu Light"/>
        <w:b/>
        <w:sz w:val="32"/>
        <w:szCs w:val="32"/>
      </w:rPr>
    </w:pPr>
    <w:r w:rsidRPr="003E382A">
      <w:rPr>
        <w:rFonts w:ascii="Ubuntu Light" w:hAnsi="Ubuntu Light"/>
        <w:b/>
        <w:sz w:val="32"/>
        <w:szCs w:val="32"/>
      </w:rPr>
      <w:t>ATTACHMENT A</w:t>
    </w:r>
  </w:p>
  <w:p w:rsidR="00334E2C" w:rsidRPr="005E0D73" w:rsidRDefault="00334E2C" w:rsidP="005E0D73">
    <w:pPr>
      <w:pStyle w:val="Header"/>
    </w:pPr>
    <w:r w:rsidRPr="005860E9">
      <w:rPr>
        <w:noProof/>
        <w:sz w:val="32"/>
        <w:szCs w:val="32"/>
        <w:lang w:val="en-AU" w:eastAsia="en-AU"/>
      </w:rPr>
      <w:drawing>
        <wp:anchor distT="0" distB="0" distL="114300" distR="114300" simplePos="0" relativeHeight="251725824" behindDoc="1" locked="1" layoutInCell="1" allowOverlap="1" wp14:anchorId="72952998" wp14:editId="5F69A800">
          <wp:simplePos x="0" y="0"/>
          <wp:positionH relativeFrom="page">
            <wp:posOffset>476250</wp:posOffset>
          </wp:positionH>
          <wp:positionV relativeFrom="page">
            <wp:posOffset>152400</wp:posOffset>
          </wp:positionV>
          <wp:extent cx="10039350" cy="7258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rotWithShape="1">
                  <a:blip r:embed="rId1">
                    <a:extLst>
                      <a:ext uri="{28A0092B-C50C-407E-A947-70E740481C1C}">
                        <a14:useLocalDpi xmlns:a14="http://schemas.microsoft.com/office/drawing/2010/main" val="0"/>
                      </a:ext>
                    </a:extLst>
                  </a:blip>
                  <a:srcRect l="8911" r="9006"/>
                  <a:stretch/>
                </pic:blipFill>
                <pic:spPr bwMode="auto">
                  <a:xfrm>
                    <a:off x="0" y="0"/>
                    <a:ext cx="10039350" cy="7258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2C" w:rsidRPr="005D1A72" w:rsidRDefault="00334E2C" w:rsidP="004B0C9E">
    <w:pPr>
      <w:pStyle w:val="Heading1smallspaceafter"/>
      <w:jc w:val="right"/>
      <w:rPr>
        <w:rFonts w:ascii="Ubuntu Light" w:hAnsi="Ubuntu Light"/>
        <w:b w:val="0"/>
        <w:sz w:val="32"/>
        <w:szCs w:val="32"/>
      </w:rPr>
    </w:pPr>
    <w:r w:rsidRPr="00074C86">
      <w:rPr>
        <w:noProof/>
        <w:sz w:val="32"/>
        <w:szCs w:val="32"/>
        <w:lang w:val="en-AU" w:eastAsia="en-AU"/>
      </w:rPr>
      <w:drawing>
        <wp:anchor distT="0" distB="0" distL="114300" distR="114300" simplePos="0" relativeHeight="251719680" behindDoc="1" locked="1" layoutInCell="1" allowOverlap="1" wp14:anchorId="6264586F" wp14:editId="639A180E">
          <wp:simplePos x="0" y="0"/>
          <wp:positionH relativeFrom="page">
            <wp:align>right</wp:align>
          </wp:positionH>
          <wp:positionV relativeFrom="page">
            <wp:posOffset>111125</wp:posOffset>
          </wp:positionV>
          <wp:extent cx="7373089" cy="10548000"/>
          <wp:effectExtent l="0" t="0" r="0" b="57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373089" cy="10548000"/>
                  </a:xfrm>
                  <a:prstGeom prst="rect">
                    <a:avLst/>
                  </a:prstGeom>
                </pic:spPr>
              </pic:pic>
            </a:graphicData>
          </a:graphic>
          <wp14:sizeRelH relativeFrom="margin">
            <wp14:pctWidth>0</wp14:pctWidth>
          </wp14:sizeRelH>
          <wp14:sizeRelV relativeFrom="margin">
            <wp14:pctHeight>0</wp14:pctHeight>
          </wp14:sizeRelV>
        </wp:anchor>
      </w:drawing>
    </w:r>
    <w:r w:rsidRPr="00074C86">
      <w:rPr>
        <w:rFonts w:ascii="Ubuntu Light" w:hAnsi="Ubuntu Light"/>
        <w:sz w:val="32"/>
        <w:szCs w:val="32"/>
      </w:rPr>
      <w:t>Attachment</w:t>
    </w:r>
    <w:r w:rsidRPr="005D1A72">
      <w:rPr>
        <w:rFonts w:ascii="Ubuntu Light" w:hAnsi="Ubuntu Light"/>
        <w:b w:val="0"/>
        <w:sz w:val="32"/>
        <w:szCs w:val="32"/>
      </w:rPr>
      <w:t xml:space="preserve"> </w:t>
    </w:r>
    <w:r w:rsidRPr="00074C86">
      <w:rPr>
        <w:rFonts w:ascii="Ubuntu Light" w:hAnsi="Ubuntu Light"/>
        <w:sz w:val="32"/>
        <w:szCs w:val="32"/>
      </w:rPr>
      <w:t>B</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2C" w:rsidRPr="005860E9" w:rsidRDefault="00334E2C" w:rsidP="005860E9">
    <w:pPr>
      <w:pStyle w:val="Heading1smallspaceafter"/>
      <w:jc w:val="right"/>
      <w:rPr>
        <w:rFonts w:ascii="Ubuntu Light" w:hAnsi="Ubuntu Light"/>
        <w:sz w:val="32"/>
        <w:szCs w:val="32"/>
      </w:rPr>
    </w:pPr>
    <w:r w:rsidRPr="005860E9">
      <w:rPr>
        <w:noProof/>
        <w:sz w:val="32"/>
        <w:szCs w:val="32"/>
        <w:lang w:val="en-AU" w:eastAsia="en-AU"/>
      </w:rPr>
      <w:drawing>
        <wp:anchor distT="0" distB="0" distL="114300" distR="114300" simplePos="0" relativeHeight="251721728" behindDoc="1" locked="1" layoutInCell="1" allowOverlap="1" wp14:anchorId="6203DEB6" wp14:editId="4983C522">
          <wp:simplePos x="0" y="0"/>
          <wp:positionH relativeFrom="page">
            <wp:posOffset>0</wp:posOffset>
          </wp:positionH>
          <wp:positionV relativeFrom="page">
            <wp:posOffset>77470</wp:posOffset>
          </wp:positionV>
          <wp:extent cx="7373088" cy="10548000"/>
          <wp:effectExtent l="0" t="0" r="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373088" cy="10548000"/>
                  </a:xfrm>
                  <a:prstGeom prst="rect">
                    <a:avLst/>
                  </a:prstGeom>
                </pic:spPr>
              </pic:pic>
            </a:graphicData>
          </a:graphic>
          <wp14:sizeRelH relativeFrom="margin">
            <wp14:pctWidth>0</wp14:pctWidth>
          </wp14:sizeRelH>
          <wp14:sizeRelV relativeFrom="margin">
            <wp14:pctHeight>0</wp14:pctHeight>
          </wp14:sizeRelV>
        </wp:anchor>
      </w:drawing>
    </w:r>
    <w:r w:rsidRPr="005860E9">
      <w:rPr>
        <w:noProof/>
        <w:sz w:val="32"/>
        <w:szCs w:val="32"/>
        <w:lang w:val="en-AU" w:eastAsia="en-AU"/>
      </w:rPr>
      <w:drawing>
        <wp:anchor distT="0" distB="0" distL="114300" distR="114300" simplePos="0" relativeHeight="251713536" behindDoc="1" locked="1" layoutInCell="1" allowOverlap="1" wp14:anchorId="5C6EE4A6" wp14:editId="4F9B6E70">
          <wp:simplePos x="0" y="0"/>
          <wp:positionH relativeFrom="margin">
            <wp:posOffset>-1143000</wp:posOffset>
          </wp:positionH>
          <wp:positionV relativeFrom="page">
            <wp:posOffset>77470</wp:posOffset>
          </wp:positionV>
          <wp:extent cx="7560000" cy="11662482"/>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662482"/>
                  </a:xfrm>
                  <a:prstGeom prst="rect">
                    <a:avLst/>
                  </a:prstGeom>
                </pic:spPr>
              </pic:pic>
            </a:graphicData>
          </a:graphic>
          <wp14:sizeRelH relativeFrom="margin">
            <wp14:pctWidth>0</wp14:pctWidth>
          </wp14:sizeRelH>
          <wp14:sizeRelV relativeFrom="margin">
            <wp14:pctHeight>0</wp14:pctHeight>
          </wp14:sizeRelV>
        </wp:anchor>
      </w:drawing>
    </w:r>
    <w:r w:rsidRPr="005860E9">
      <w:rPr>
        <w:rFonts w:ascii="Ubuntu Light" w:hAnsi="Ubuntu Light"/>
        <w:sz w:val="32"/>
        <w:szCs w:val="32"/>
      </w:rPr>
      <w:t>Attachment C</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2C" w:rsidRDefault="00334E2C" w:rsidP="007C1FFA">
    <w:pPr>
      <w:pStyle w:val="Classification"/>
      <w:jc w:val="right"/>
      <w:rPr>
        <w:rFonts w:ascii="Ubuntu Light" w:hAnsi="Ubuntu Light"/>
        <w:noProof/>
        <w:color w:val="595959" w:themeColor="text1" w:themeTint="A6"/>
        <w:sz w:val="32"/>
        <w:szCs w:val="32"/>
        <w:lang w:val="en-AU" w:eastAsia="en-AU"/>
      </w:rPr>
    </w:pPr>
  </w:p>
  <w:p w:rsidR="00334E2C" w:rsidRPr="007C1FFA" w:rsidRDefault="00334E2C" w:rsidP="007C1FFA">
    <w:pPr>
      <w:pStyle w:val="Classification"/>
      <w:jc w:val="right"/>
      <w:rPr>
        <w:rFonts w:ascii="Ubuntu Light" w:hAnsi="Ubuntu Light"/>
        <w:sz w:val="32"/>
        <w:szCs w:val="32"/>
      </w:rPr>
    </w:pPr>
    <w:r w:rsidRPr="007B7CA9">
      <w:rPr>
        <w:rFonts w:ascii="Ubuntu Light" w:hAnsi="Ubuntu Light"/>
        <w:noProof/>
        <w:color w:val="595959" w:themeColor="text1" w:themeTint="A6"/>
        <w:sz w:val="32"/>
        <w:szCs w:val="32"/>
        <w:lang w:val="en-AU" w:eastAsia="en-AU"/>
      </w:rPr>
      <w:drawing>
        <wp:anchor distT="0" distB="0" distL="114300" distR="114300" simplePos="0" relativeHeight="251707392" behindDoc="1" locked="1" layoutInCell="1" allowOverlap="1" wp14:anchorId="64CE6FC4" wp14:editId="64CE6FC5">
          <wp:simplePos x="0" y="0"/>
          <wp:positionH relativeFrom="page">
            <wp:posOffset>76200</wp:posOffset>
          </wp:positionH>
          <wp:positionV relativeFrom="page">
            <wp:posOffset>-47625</wp:posOffset>
          </wp:positionV>
          <wp:extent cx="7558405" cy="1069213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r w:rsidRPr="007B7CA9">
      <w:rPr>
        <w:rFonts w:ascii="Ubuntu Light" w:hAnsi="Ubuntu Light"/>
        <w:noProof/>
        <w:color w:val="595959" w:themeColor="text1" w:themeTint="A6"/>
        <w:sz w:val="32"/>
        <w:szCs w:val="32"/>
        <w:lang w:val="en-AU" w:eastAsia="en-AU"/>
      </w:rPr>
      <w:t>gLOSSARY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D831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A8A5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320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AAD9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BC4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E58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9E31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2894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E2B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AF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B532D1A"/>
    <w:multiLevelType w:val="hybridMultilevel"/>
    <w:tmpl w:val="02D4CDA2"/>
    <w:lvl w:ilvl="0" w:tplc="E916A4EC">
      <w:start w:val="2"/>
      <w:numFmt w:val="bullet"/>
      <w:lvlText w:val="-"/>
      <w:lvlJc w:val="left"/>
      <w:pPr>
        <w:ind w:left="6" w:hanging="360"/>
      </w:pPr>
      <w:rPr>
        <w:rFonts w:ascii="Times New Roman" w:eastAsia="Times New Roman" w:hAnsi="Times New Roman" w:cs="Times New Roman" w:hint="default"/>
      </w:rPr>
    </w:lvl>
    <w:lvl w:ilvl="1" w:tplc="04090003" w:tentative="1">
      <w:start w:val="1"/>
      <w:numFmt w:val="bullet"/>
      <w:lvlText w:val="o"/>
      <w:lvlJc w:val="left"/>
      <w:pPr>
        <w:ind w:left="726" w:hanging="360"/>
      </w:pPr>
      <w:rPr>
        <w:rFonts w:ascii="Courier New" w:hAnsi="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63611B"/>
    <w:multiLevelType w:val="hybridMultilevel"/>
    <w:tmpl w:val="28467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CFA5807"/>
    <w:multiLevelType w:val="hybridMultilevel"/>
    <w:tmpl w:val="90FC96FC"/>
    <w:lvl w:ilvl="0" w:tplc="26F4D120">
      <w:start w:val="4"/>
      <w:numFmt w:val="bullet"/>
      <w:lvlText w:val="&gt;"/>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E15C7C"/>
    <w:multiLevelType w:val="hybridMultilevel"/>
    <w:tmpl w:val="A300E7DE"/>
    <w:lvl w:ilvl="0" w:tplc="E916A4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C1955"/>
    <w:multiLevelType w:val="hybridMultilevel"/>
    <w:tmpl w:val="9C749D72"/>
    <w:lvl w:ilvl="0" w:tplc="0C090017">
      <w:start w:val="1"/>
      <w:numFmt w:val="lowerLetter"/>
      <w:lvlText w:val="%1)"/>
      <w:lvlJc w:val="left"/>
      <w:pPr>
        <w:ind w:left="720" w:hanging="360"/>
      </w:pPr>
    </w:lvl>
    <w:lvl w:ilvl="1" w:tplc="6F14F21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36F17E48"/>
    <w:multiLevelType w:val="hybridMultilevel"/>
    <w:tmpl w:val="C038DEBE"/>
    <w:lvl w:ilvl="0" w:tplc="26F4D120">
      <w:start w:val="4"/>
      <w:numFmt w:val="bullet"/>
      <w:lvlText w:val="&gt;"/>
      <w:lvlJc w:val="left"/>
      <w:pPr>
        <w:ind w:left="720" w:hanging="360"/>
      </w:pPr>
      <w:rPr>
        <w:rFonts w:ascii="Calibri" w:eastAsiaTheme="minorEastAsia" w:hAnsi="Calibri" w:cstheme="minorBidi" w:hint="default"/>
      </w:rPr>
    </w:lvl>
    <w:lvl w:ilvl="1" w:tplc="BAB8C06A">
      <w:numFmt w:val="bullet"/>
      <w:lvlText w:val="-"/>
      <w:lvlJc w:val="left"/>
      <w:pPr>
        <w:ind w:left="1440" w:hanging="360"/>
      </w:pPr>
      <w:rPr>
        <w:rFonts w:ascii="Calibri" w:eastAsia="MS Mincho"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63349E"/>
    <w:multiLevelType w:val="hybridMultilevel"/>
    <w:tmpl w:val="CD6E70A8"/>
    <w:lvl w:ilvl="0" w:tplc="ABB0EE76">
      <w:start w:val="1"/>
      <w:numFmt w:val="decimal"/>
      <w:lvlText w:val="%1."/>
      <w:lvlJc w:val="left"/>
      <w:pPr>
        <w:ind w:left="360" w:hanging="360"/>
      </w:pPr>
      <w:rPr>
        <w:b/>
        <w:sz w:val="22"/>
        <w:szCs w:val="22"/>
      </w:rPr>
    </w:lvl>
    <w:lvl w:ilvl="1" w:tplc="6F14F21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35605F1"/>
    <w:multiLevelType w:val="hybridMultilevel"/>
    <w:tmpl w:val="2FDA27E6"/>
    <w:lvl w:ilvl="0" w:tplc="E916A4E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40CC7"/>
    <w:multiLevelType w:val="hybridMultilevel"/>
    <w:tmpl w:val="83BEB85A"/>
    <w:lvl w:ilvl="0" w:tplc="E916A4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65667"/>
    <w:multiLevelType w:val="multilevel"/>
    <w:tmpl w:val="5D9A3B7C"/>
    <w:numStyleLink w:val="BulletsList"/>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D3C1EA7"/>
    <w:multiLevelType w:val="multilevel"/>
    <w:tmpl w:val="5D9A3B7C"/>
    <w:numStyleLink w:val="BulletsList"/>
  </w:abstractNum>
  <w:abstractNum w:abstractNumId="2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64042815"/>
    <w:multiLevelType w:val="hybridMultilevel"/>
    <w:tmpl w:val="D6B47256"/>
    <w:lvl w:ilvl="0" w:tplc="BAB8C06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927C95"/>
    <w:multiLevelType w:val="hybridMultilevel"/>
    <w:tmpl w:val="7F58D064"/>
    <w:lvl w:ilvl="0" w:tplc="0C09000F">
      <w:start w:val="1"/>
      <w:numFmt w:val="decimal"/>
      <w:lvlText w:val="%1."/>
      <w:lvlJc w:val="left"/>
      <w:pPr>
        <w:ind w:left="-300" w:hanging="360"/>
      </w:pPr>
    </w:lvl>
    <w:lvl w:ilvl="1" w:tplc="0C090019" w:tentative="1">
      <w:start w:val="1"/>
      <w:numFmt w:val="lowerLetter"/>
      <w:lvlText w:val="%2."/>
      <w:lvlJc w:val="left"/>
      <w:pPr>
        <w:ind w:left="420" w:hanging="360"/>
      </w:pPr>
    </w:lvl>
    <w:lvl w:ilvl="2" w:tplc="0C09001B" w:tentative="1">
      <w:start w:val="1"/>
      <w:numFmt w:val="lowerRoman"/>
      <w:lvlText w:val="%3."/>
      <w:lvlJc w:val="right"/>
      <w:pPr>
        <w:ind w:left="1140" w:hanging="180"/>
      </w:pPr>
    </w:lvl>
    <w:lvl w:ilvl="3" w:tplc="0C09000F" w:tentative="1">
      <w:start w:val="1"/>
      <w:numFmt w:val="decimal"/>
      <w:lvlText w:val="%4."/>
      <w:lvlJc w:val="left"/>
      <w:pPr>
        <w:ind w:left="1860" w:hanging="360"/>
      </w:pPr>
    </w:lvl>
    <w:lvl w:ilvl="4" w:tplc="0C090019" w:tentative="1">
      <w:start w:val="1"/>
      <w:numFmt w:val="lowerLetter"/>
      <w:lvlText w:val="%5."/>
      <w:lvlJc w:val="left"/>
      <w:pPr>
        <w:ind w:left="2580" w:hanging="360"/>
      </w:pPr>
    </w:lvl>
    <w:lvl w:ilvl="5" w:tplc="0C09001B" w:tentative="1">
      <w:start w:val="1"/>
      <w:numFmt w:val="lowerRoman"/>
      <w:lvlText w:val="%6."/>
      <w:lvlJc w:val="right"/>
      <w:pPr>
        <w:ind w:left="3300" w:hanging="180"/>
      </w:pPr>
    </w:lvl>
    <w:lvl w:ilvl="6" w:tplc="0C09000F" w:tentative="1">
      <w:start w:val="1"/>
      <w:numFmt w:val="decimal"/>
      <w:lvlText w:val="%7."/>
      <w:lvlJc w:val="left"/>
      <w:pPr>
        <w:ind w:left="4020" w:hanging="360"/>
      </w:pPr>
    </w:lvl>
    <w:lvl w:ilvl="7" w:tplc="0C090019" w:tentative="1">
      <w:start w:val="1"/>
      <w:numFmt w:val="lowerLetter"/>
      <w:lvlText w:val="%8."/>
      <w:lvlJc w:val="left"/>
      <w:pPr>
        <w:ind w:left="4740" w:hanging="360"/>
      </w:pPr>
    </w:lvl>
    <w:lvl w:ilvl="8" w:tplc="0C09001B" w:tentative="1">
      <w:start w:val="1"/>
      <w:numFmt w:val="lowerRoman"/>
      <w:lvlText w:val="%9."/>
      <w:lvlJc w:val="right"/>
      <w:pPr>
        <w:ind w:left="5460" w:hanging="180"/>
      </w:pPr>
    </w:lvl>
  </w:abstractNum>
  <w:abstractNum w:abstractNumId="29"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7D6F665A"/>
    <w:multiLevelType w:val="hybridMultilevel"/>
    <w:tmpl w:val="B668352C"/>
    <w:lvl w:ilvl="0" w:tplc="26F4D120">
      <w:start w:val="4"/>
      <w:numFmt w:val="bullet"/>
      <w:lvlText w:val="&gt;"/>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AC0681"/>
    <w:multiLevelType w:val="hybridMultilevel"/>
    <w:tmpl w:val="87D8C996"/>
    <w:lvl w:ilvl="0" w:tplc="26F4D120">
      <w:start w:val="4"/>
      <w:numFmt w:val="bullet"/>
      <w:lvlText w:val="&gt;"/>
      <w:lvlJc w:val="left"/>
      <w:pPr>
        <w:ind w:left="720" w:hanging="360"/>
      </w:pPr>
      <w:rPr>
        <w:rFonts w:ascii="Calibri" w:eastAsiaTheme="minorEastAsia" w:hAnsi="Calibr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4"/>
  </w:num>
  <w:num w:numId="10">
    <w:abstractNumId w:val="2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num>
  <w:num w:numId="25">
    <w:abstractNumId w:val="25"/>
  </w:num>
  <w:num w:numId="26">
    <w:abstractNumId w:val="10"/>
  </w:num>
  <w:num w:numId="27">
    <w:abstractNumId w:val="10"/>
  </w:num>
  <w:num w:numId="28">
    <w:abstractNumId w:val="10"/>
  </w:num>
  <w:num w:numId="29">
    <w:abstractNumId w:val="18"/>
  </w:num>
  <w:num w:numId="30">
    <w:abstractNumId w:val="18"/>
  </w:num>
  <w:num w:numId="31">
    <w:abstractNumId w:val="18"/>
  </w:num>
  <w:num w:numId="32">
    <w:abstractNumId w:val="14"/>
  </w:num>
  <w:num w:numId="33">
    <w:abstractNumId w:val="30"/>
  </w:num>
  <w:num w:numId="34">
    <w:abstractNumId w:val="23"/>
  </w:num>
  <w:num w:numId="35">
    <w:abstractNumId w:val="13"/>
  </w:num>
  <w:num w:numId="36">
    <w:abstractNumId w:val="31"/>
  </w:num>
  <w:num w:numId="37">
    <w:abstractNumId w:val="15"/>
  </w:num>
  <w:num w:numId="38">
    <w:abstractNumId w:val="32"/>
  </w:num>
  <w:num w:numId="39">
    <w:abstractNumId w:val="22"/>
  </w:num>
  <w:num w:numId="40">
    <w:abstractNumId w:val="20"/>
  </w:num>
  <w:num w:numId="41">
    <w:abstractNumId w:val="27"/>
  </w:num>
  <w:num w:numId="42">
    <w:abstractNumId w:val="19"/>
  </w:num>
  <w:num w:numId="43">
    <w:abstractNumId w:val="21"/>
  </w:num>
  <w:num w:numId="44">
    <w:abstractNumId w:val="11"/>
  </w:num>
  <w:num w:numId="45">
    <w:abstractNumId w:val="16"/>
  </w:num>
  <w:num w:numId="46">
    <w:abstractNumId w:val="2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3C0D"/>
    <w:rsid w:val="00013F0E"/>
    <w:rsid w:val="0002080A"/>
    <w:rsid w:val="00027287"/>
    <w:rsid w:val="0002782F"/>
    <w:rsid w:val="000356C3"/>
    <w:rsid w:val="00035C6C"/>
    <w:rsid w:val="000524C5"/>
    <w:rsid w:val="00054E4D"/>
    <w:rsid w:val="00057479"/>
    <w:rsid w:val="00060073"/>
    <w:rsid w:val="00064004"/>
    <w:rsid w:val="00074C86"/>
    <w:rsid w:val="000B3155"/>
    <w:rsid w:val="000B321A"/>
    <w:rsid w:val="000D5658"/>
    <w:rsid w:val="000E79F6"/>
    <w:rsid w:val="00101EA4"/>
    <w:rsid w:val="001250CF"/>
    <w:rsid w:val="00141E3E"/>
    <w:rsid w:val="001424DB"/>
    <w:rsid w:val="00152F7C"/>
    <w:rsid w:val="001541EA"/>
    <w:rsid w:val="0015435F"/>
    <w:rsid w:val="00157C34"/>
    <w:rsid w:val="00180FA5"/>
    <w:rsid w:val="001A79DE"/>
    <w:rsid w:val="001C013B"/>
    <w:rsid w:val="001C7935"/>
    <w:rsid w:val="001D594C"/>
    <w:rsid w:val="001D663E"/>
    <w:rsid w:val="001E1DC0"/>
    <w:rsid w:val="001F6C15"/>
    <w:rsid w:val="00203BF7"/>
    <w:rsid w:val="0022186C"/>
    <w:rsid w:val="00221E4C"/>
    <w:rsid w:val="0023481D"/>
    <w:rsid w:val="00234A59"/>
    <w:rsid w:val="00236565"/>
    <w:rsid w:val="00240892"/>
    <w:rsid w:val="0024653B"/>
    <w:rsid w:val="002665F1"/>
    <w:rsid w:val="00271503"/>
    <w:rsid w:val="00276B76"/>
    <w:rsid w:val="0028602A"/>
    <w:rsid w:val="002A5451"/>
    <w:rsid w:val="002D484F"/>
    <w:rsid w:val="003002C0"/>
    <w:rsid w:val="00301144"/>
    <w:rsid w:val="003055C5"/>
    <w:rsid w:val="003148B7"/>
    <w:rsid w:val="003158C3"/>
    <w:rsid w:val="003274CD"/>
    <w:rsid w:val="00333501"/>
    <w:rsid w:val="00334E2C"/>
    <w:rsid w:val="003356ED"/>
    <w:rsid w:val="00342EC6"/>
    <w:rsid w:val="003457C4"/>
    <w:rsid w:val="003473C0"/>
    <w:rsid w:val="0035119D"/>
    <w:rsid w:val="003567C7"/>
    <w:rsid w:val="00363B3C"/>
    <w:rsid w:val="00383B26"/>
    <w:rsid w:val="003A5358"/>
    <w:rsid w:val="003B4F12"/>
    <w:rsid w:val="003E0442"/>
    <w:rsid w:val="003E382A"/>
    <w:rsid w:val="00410543"/>
    <w:rsid w:val="0041717D"/>
    <w:rsid w:val="004215E7"/>
    <w:rsid w:val="004230ED"/>
    <w:rsid w:val="00423F31"/>
    <w:rsid w:val="0042455D"/>
    <w:rsid w:val="00425CB9"/>
    <w:rsid w:val="00426C51"/>
    <w:rsid w:val="00427B4D"/>
    <w:rsid w:val="00431899"/>
    <w:rsid w:val="00467695"/>
    <w:rsid w:val="00481CA0"/>
    <w:rsid w:val="00486804"/>
    <w:rsid w:val="004914FA"/>
    <w:rsid w:val="00495F8E"/>
    <w:rsid w:val="004A3877"/>
    <w:rsid w:val="004B0C9E"/>
    <w:rsid w:val="004B3775"/>
    <w:rsid w:val="004C2EB0"/>
    <w:rsid w:val="004D0AEE"/>
    <w:rsid w:val="004D336E"/>
    <w:rsid w:val="004D633C"/>
    <w:rsid w:val="004E058F"/>
    <w:rsid w:val="004E3B87"/>
    <w:rsid w:val="00501EA3"/>
    <w:rsid w:val="0050405D"/>
    <w:rsid w:val="00510921"/>
    <w:rsid w:val="00510AD3"/>
    <w:rsid w:val="00513348"/>
    <w:rsid w:val="00533B5D"/>
    <w:rsid w:val="0058458D"/>
    <w:rsid w:val="0058530D"/>
    <w:rsid w:val="005860E9"/>
    <w:rsid w:val="00596DED"/>
    <w:rsid w:val="005B583F"/>
    <w:rsid w:val="005D1A72"/>
    <w:rsid w:val="005E0D73"/>
    <w:rsid w:val="00617926"/>
    <w:rsid w:val="00623BA1"/>
    <w:rsid w:val="00627558"/>
    <w:rsid w:val="006346BC"/>
    <w:rsid w:val="00655169"/>
    <w:rsid w:val="00660AF5"/>
    <w:rsid w:val="0066652A"/>
    <w:rsid w:val="00682167"/>
    <w:rsid w:val="00687B3B"/>
    <w:rsid w:val="006B0E2A"/>
    <w:rsid w:val="006C42AF"/>
    <w:rsid w:val="006C483E"/>
    <w:rsid w:val="006D758A"/>
    <w:rsid w:val="006E2A12"/>
    <w:rsid w:val="006F0606"/>
    <w:rsid w:val="00700B3A"/>
    <w:rsid w:val="0071086E"/>
    <w:rsid w:val="00711D8E"/>
    <w:rsid w:val="00712672"/>
    <w:rsid w:val="00734E3F"/>
    <w:rsid w:val="00736985"/>
    <w:rsid w:val="00745463"/>
    <w:rsid w:val="00745DF5"/>
    <w:rsid w:val="00750DBA"/>
    <w:rsid w:val="00756044"/>
    <w:rsid w:val="00761FBB"/>
    <w:rsid w:val="00774489"/>
    <w:rsid w:val="007806BC"/>
    <w:rsid w:val="00792BCB"/>
    <w:rsid w:val="0079738A"/>
    <w:rsid w:val="007B42BF"/>
    <w:rsid w:val="007B6200"/>
    <w:rsid w:val="007B7CA9"/>
    <w:rsid w:val="007C1FFA"/>
    <w:rsid w:val="007C42D8"/>
    <w:rsid w:val="007E3380"/>
    <w:rsid w:val="007F3395"/>
    <w:rsid w:val="00801B9F"/>
    <w:rsid w:val="00806503"/>
    <w:rsid w:val="0081660C"/>
    <w:rsid w:val="00817EB5"/>
    <w:rsid w:val="00833EAF"/>
    <w:rsid w:val="00834336"/>
    <w:rsid w:val="00844BDF"/>
    <w:rsid w:val="0085011E"/>
    <w:rsid w:val="008830D2"/>
    <w:rsid w:val="00892441"/>
    <w:rsid w:val="008B3311"/>
    <w:rsid w:val="008C455D"/>
    <w:rsid w:val="008C5A0E"/>
    <w:rsid w:val="008E032F"/>
    <w:rsid w:val="008F516A"/>
    <w:rsid w:val="00931F13"/>
    <w:rsid w:val="00946B9A"/>
    <w:rsid w:val="00961895"/>
    <w:rsid w:val="00982A5F"/>
    <w:rsid w:val="009946C6"/>
    <w:rsid w:val="009A60A0"/>
    <w:rsid w:val="009B12CA"/>
    <w:rsid w:val="009B4D3B"/>
    <w:rsid w:val="009C75C5"/>
    <w:rsid w:val="009D7407"/>
    <w:rsid w:val="009E0866"/>
    <w:rsid w:val="009F6423"/>
    <w:rsid w:val="00A13E4D"/>
    <w:rsid w:val="00A16269"/>
    <w:rsid w:val="00A24100"/>
    <w:rsid w:val="00A2486C"/>
    <w:rsid w:val="00A24A62"/>
    <w:rsid w:val="00A31C9F"/>
    <w:rsid w:val="00A4144F"/>
    <w:rsid w:val="00A4449A"/>
    <w:rsid w:val="00A6241D"/>
    <w:rsid w:val="00A65F96"/>
    <w:rsid w:val="00A75A27"/>
    <w:rsid w:val="00AB388E"/>
    <w:rsid w:val="00AC164A"/>
    <w:rsid w:val="00AC5C34"/>
    <w:rsid w:val="00AD7BAC"/>
    <w:rsid w:val="00AF2050"/>
    <w:rsid w:val="00AF6D5E"/>
    <w:rsid w:val="00B03CA8"/>
    <w:rsid w:val="00B040E0"/>
    <w:rsid w:val="00B34059"/>
    <w:rsid w:val="00B55E19"/>
    <w:rsid w:val="00B70668"/>
    <w:rsid w:val="00B851FD"/>
    <w:rsid w:val="00B92E1E"/>
    <w:rsid w:val="00BA4B6D"/>
    <w:rsid w:val="00BB19CD"/>
    <w:rsid w:val="00BB26C5"/>
    <w:rsid w:val="00BE0891"/>
    <w:rsid w:val="00BF14D0"/>
    <w:rsid w:val="00BF29D2"/>
    <w:rsid w:val="00BF3A17"/>
    <w:rsid w:val="00BF4DE6"/>
    <w:rsid w:val="00C00C98"/>
    <w:rsid w:val="00C04CAA"/>
    <w:rsid w:val="00C16478"/>
    <w:rsid w:val="00C3731C"/>
    <w:rsid w:val="00C42CDE"/>
    <w:rsid w:val="00C615D5"/>
    <w:rsid w:val="00C63EE9"/>
    <w:rsid w:val="00C659F7"/>
    <w:rsid w:val="00C86007"/>
    <w:rsid w:val="00CA37B1"/>
    <w:rsid w:val="00CA6EC9"/>
    <w:rsid w:val="00CB1959"/>
    <w:rsid w:val="00CC431B"/>
    <w:rsid w:val="00CD2F34"/>
    <w:rsid w:val="00D0296C"/>
    <w:rsid w:val="00D203EB"/>
    <w:rsid w:val="00D40C15"/>
    <w:rsid w:val="00D500E9"/>
    <w:rsid w:val="00DC22EA"/>
    <w:rsid w:val="00DF19CE"/>
    <w:rsid w:val="00E13813"/>
    <w:rsid w:val="00E357B7"/>
    <w:rsid w:val="00E377D5"/>
    <w:rsid w:val="00E445B2"/>
    <w:rsid w:val="00E53800"/>
    <w:rsid w:val="00E6081F"/>
    <w:rsid w:val="00E6753E"/>
    <w:rsid w:val="00E74C2C"/>
    <w:rsid w:val="00E76A31"/>
    <w:rsid w:val="00E82491"/>
    <w:rsid w:val="00E839A4"/>
    <w:rsid w:val="00EA04B2"/>
    <w:rsid w:val="00EA0BCE"/>
    <w:rsid w:val="00EA20F3"/>
    <w:rsid w:val="00EB0A9A"/>
    <w:rsid w:val="00EC7CA3"/>
    <w:rsid w:val="00ED43D1"/>
    <w:rsid w:val="00EE4894"/>
    <w:rsid w:val="00EE4EE1"/>
    <w:rsid w:val="00EF23EA"/>
    <w:rsid w:val="00EF4574"/>
    <w:rsid w:val="00F1611E"/>
    <w:rsid w:val="00F20E5E"/>
    <w:rsid w:val="00F20FEC"/>
    <w:rsid w:val="00F2684E"/>
    <w:rsid w:val="00F35713"/>
    <w:rsid w:val="00F36BDB"/>
    <w:rsid w:val="00F4791C"/>
    <w:rsid w:val="00F5404C"/>
    <w:rsid w:val="00F6098C"/>
    <w:rsid w:val="00F63911"/>
    <w:rsid w:val="00F729EF"/>
    <w:rsid w:val="00F77CAE"/>
    <w:rsid w:val="00F958AE"/>
    <w:rsid w:val="00F96BB9"/>
    <w:rsid w:val="00FA6261"/>
    <w:rsid w:val="00FC750D"/>
    <w:rsid w:val="00FD1DF4"/>
    <w:rsid w:val="00FD22B7"/>
    <w:rsid w:val="00FE6D51"/>
    <w:rsid w:val="00FE7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34"/>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28"/>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31"/>
      </w:numPr>
      <w:spacing w:after="3000" w:line="240" w:lineRule="auto"/>
    </w:pPr>
  </w:style>
  <w:style w:type="paragraph" w:customStyle="1" w:styleId="Heading2Numbered">
    <w:name w:val="Heading 2 Numbered"/>
    <w:basedOn w:val="Heading2"/>
    <w:next w:val="Normal"/>
    <w:qFormat/>
    <w:rsid w:val="00501EA3"/>
    <w:pPr>
      <w:numPr>
        <w:ilvl w:val="1"/>
        <w:numId w:val="31"/>
      </w:numPr>
      <w:spacing w:after="60"/>
    </w:pPr>
    <w:rPr>
      <w:bCs/>
    </w:rPr>
  </w:style>
  <w:style w:type="paragraph" w:customStyle="1" w:styleId="Heading3Numbered">
    <w:name w:val="Heading 3 Numbered"/>
    <w:basedOn w:val="Heading3"/>
    <w:next w:val="Normal"/>
    <w:qFormat/>
    <w:rsid w:val="00501EA3"/>
    <w:pPr>
      <w:numPr>
        <w:ilvl w:val="2"/>
        <w:numId w:val="31"/>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32"/>
      </w:numPr>
      <w:ind w:left="454" w:hanging="170"/>
    </w:pPr>
  </w:style>
  <w:style w:type="paragraph" w:customStyle="1" w:styleId="Box2Bullet">
    <w:name w:val="Box 2 Bullet"/>
    <w:basedOn w:val="Box2Text"/>
    <w:qFormat/>
    <w:rsid w:val="00C16478"/>
    <w:pPr>
      <w:numPr>
        <w:numId w:val="33"/>
      </w:numPr>
      <w:ind w:left="454" w:hanging="170"/>
    </w:pPr>
  </w:style>
  <w:style w:type="paragraph" w:styleId="ListParagraph">
    <w:name w:val="List Paragraph"/>
    <w:aliases w:val="Bullet1"/>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paragraph" w:customStyle="1" w:styleId="Head2">
    <w:name w:val="Head2"/>
    <w:qFormat/>
    <w:rsid w:val="002665F1"/>
    <w:pPr>
      <w:spacing w:after="200" w:line="276" w:lineRule="auto"/>
    </w:pPr>
    <w:rPr>
      <w:rFonts w:eastAsia="MS Mincho"/>
      <w:b/>
      <w:color w:val="873243"/>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fat.gov.au/childprotection" TargetMode="External"/><Relationship Id="rId18" Type="http://schemas.openxmlformats.org/officeDocument/2006/relationships/header" Target="header5.xml"/><Relationship Id="rId26" Type="http://schemas.openxmlformats.org/officeDocument/2006/relationships/hyperlink" Target="http://www.slp.wa.gov.au/legislation/statutes.nsf/default.html" TargetMode="External"/><Relationship Id="rId39" Type="http://schemas.openxmlformats.org/officeDocument/2006/relationships/header" Target="header10.xml"/><Relationship Id="rId21" Type="http://schemas.openxmlformats.org/officeDocument/2006/relationships/footer" Target="footer4.xml"/><Relationship Id="rId34" Type="http://schemas.openxmlformats.org/officeDocument/2006/relationships/hyperlink" Target="http://www.un-documents.net/gdrc1924.ht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www.legislation.act.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fatintranet.titan.satin.lo/our-vision/risk-management/guide-better-risk-management/Pages/contents-forward.aspx" TargetMode="External"/><Relationship Id="rId24" Type="http://schemas.openxmlformats.org/officeDocument/2006/relationships/hyperlink" Target="http://www.legislation.vic.gov.au" TargetMode="External"/><Relationship Id="rId32" Type="http://schemas.openxmlformats.org/officeDocument/2006/relationships/hyperlink" Target="http://www.unhcr.org/refworld/docid/50b353232.html" TargetMode="External"/><Relationship Id="rId37" Type="http://schemas.openxmlformats.org/officeDocument/2006/relationships/header" Target="header9.xml"/><Relationship Id="rId40" Type="http://schemas.openxmlformats.org/officeDocument/2006/relationships/footer" Target="footer6.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legislation.nsw.gov.au" TargetMode="External"/><Relationship Id="rId28" Type="http://schemas.openxmlformats.org/officeDocument/2006/relationships/hyperlink" Target="http://www.thelaw.tas.gov.au" TargetMode="External"/><Relationship Id="rId36" Type="http://schemas.openxmlformats.org/officeDocument/2006/relationships/header" Target="header8.xml"/><Relationship Id="rId10" Type="http://schemas.openxmlformats.org/officeDocument/2006/relationships/hyperlink" Target="mailto:childwelfare@dfat.gov.au" TargetMode="External"/><Relationship Id="rId19" Type="http://schemas.openxmlformats.org/officeDocument/2006/relationships/footer" Target="footer3.xml"/><Relationship Id="rId31" Type="http://schemas.openxmlformats.org/officeDocument/2006/relationships/hyperlink" Target="http://www.unicef.org/crc"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legislation.sa.gov.au" TargetMode="External"/><Relationship Id="rId30" Type="http://schemas.openxmlformats.org/officeDocument/2006/relationships/hyperlink" Target="http://www.nt.gov.au/dcm/legislation/current.html" TargetMode="External"/><Relationship Id="rId35" Type="http://schemas.openxmlformats.org/officeDocument/2006/relationships/hyperlink" Target="http://www.ilo.org/ilolex/english/convdisp1.htm" TargetMode="External"/><Relationship Id="rId43" Type="http://schemas.openxmlformats.org/officeDocument/2006/relationships/customXml" Target="../customXml/item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childprotection@dfat.gov.au" TargetMode="External"/><Relationship Id="rId17" Type="http://schemas.openxmlformats.org/officeDocument/2006/relationships/footer" Target="footer2.xml"/><Relationship Id="rId25" Type="http://schemas.openxmlformats.org/officeDocument/2006/relationships/hyperlink" Target="http://www.legislation.qld.gov.au/OQPChome.htm" TargetMode="External"/><Relationship Id="rId33" Type="http://schemas.openxmlformats.org/officeDocument/2006/relationships/hyperlink" Target="http://www.unhcr.org/refworld/docid/47fdfb180.html" TargetMode="External"/><Relationship Id="rId38" Type="http://schemas.openxmlformats.org/officeDocument/2006/relationships/footer" Target="footer5.xml"/><Relationship Id="rId20" Type="http://schemas.openxmlformats.org/officeDocument/2006/relationships/header" Target="header6.xml"/><Relationship Id="rId4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9A94B70D9B1C42BC2582DEEA47D242" ma:contentTypeVersion="1" ma:contentTypeDescription="Create a new document." ma:contentTypeScope="" ma:versionID="a4dc340bacff7b133c389a309e649256">
  <xsd:schema xmlns:xsd="http://www.w3.org/2001/XMLSchema" xmlns:xs="http://www.w3.org/2001/XMLSchema" xmlns:p="http://schemas.microsoft.com/office/2006/metadata/properties" xmlns:ns1="http://schemas.microsoft.com/sharepoint/v3" targetNamespace="http://schemas.microsoft.com/office/2006/metadata/properties" ma:root="true" ma:fieldsID="55b05ad10411cad1611076d1caa8a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3C05B0-5410-46ED-841B-E3640CDC8C2E}"/>
</file>

<file path=customXml/itemProps2.xml><?xml version="1.0" encoding="utf-8"?>
<ds:datastoreItem xmlns:ds="http://schemas.openxmlformats.org/officeDocument/2006/customXml" ds:itemID="{A8D75FE1-D40A-4C84-9784-FFA3B0E894A1}"/>
</file>

<file path=customXml/itemProps3.xml><?xml version="1.0" encoding="utf-8"?>
<ds:datastoreItem xmlns:ds="http://schemas.openxmlformats.org/officeDocument/2006/customXml" ds:itemID="{D8C837F3-F9D5-4C2F-AA2C-A008723FB54D}"/>
</file>

<file path=customXml/itemProps4.xml><?xml version="1.0" encoding="utf-8"?>
<ds:datastoreItem xmlns:ds="http://schemas.openxmlformats.org/officeDocument/2006/customXml" ds:itemID="{F3E78CE5-1CE9-435C-B143-8D423B73FFC0}"/>
</file>

<file path=docProps/app.xml><?xml version="1.0" encoding="utf-8"?>
<Properties xmlns="http://schemas.openxmlformats.org/officeDocument/2006/extended-properties" xmlns:vt="http://schemas.openxmlformats.org/officeDocument/2006/docPropsVTypes">
  <Template>Normal.dotm</Template>
  <TotalTime>0</TotalTime>
  <Pages>24</Pages>
  <Words>6675</Words>
  <Characters>38050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2019-04-18T05:09:00Z</dcterms:created>
  <dcterms:modified xsi:type="dcterms:W3CDTF">2019-04-18T05:09:00Z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4b6cdef3-9b3f-472b-a41c-fac868fb06f8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0x0101009A9A94B70D9B1C42BC2582DEEA47D242</vt:lpwstr>
  </property>
  <property fmtid="{D5CDD505-2E9C-101B-9397-08002B2CF9AE}" pid="6" name="Order">
    <vt:r8>1238000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