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1F" w:rsidRPr="001B4780" w:rsidRDefault="0075501F" w:rsidP="00337CB9">
      <w:pPr>
        <w:widowControl/>
        <w:spacing w:after="0" w:line="240" w:lineRule="auto"/>
        <w:jc w:val="both"/>
        <w:rPr>
          <w:rFonts w:ascii="Times New Roman" w:hAnsi="Times New Roman" w:cs="Times New Roman"/>
          <w:sz w:val="24"/>
          <w:szCs w:val="24"/>
          <w:lang w:val="en-AU"/>
        </w:rPr>
      </w:pPr>
    </w:p>
    <w:p w:rsidR="0075501F" w:rsidRPr="001B4780" w:rsidRDefault="0075501F" w:rsidP="00337CB9">
      <w:pPr>
        <w:widowControl/>
        <w:spacing w:after="0" w:line="240" w:lineRule="auto"/>
        <w:jc w:val="both"/>
        <w:rPr>
          <w:rFonts w:ascii="Times New Roman" w:hAnsi="Times New Roman" w:cs="Times New Roman"/>
          <w:sz w:val="24"/>
          <w:szCs w:val="24"/>
          <w:lang w:val="en-AU"/>
        </w:rPr>
      </w:pPr>
    </w:p>
    <w:p w:rsidR="0075501F" w:rsidRPr="001B4780" w:rsidRDefault="0075501F" w:rsidP="00337CB9">
      <w:pPr>
        <w:widowControl/>
        <w:spacing w:after="0" w:line="240" w:lineRule="auto"/>
        <w:jc w:val="both"/>
        <w:rPr>
          <w:rFonts w:ascii="Times New Roman" w:hAnsi="Times New Roman" w:cs="Times New Roman"/>
          <w:sz w:val="24"/>
          <w:szCs w:val="24"/>
          <w:lang w:val="en-AU"/>
        </w:rPr>
      </w:pPr>
    </w:p>
    <w:p w:rsidR="0075501F" w:rsidRPr="001B4780" w:rsidRDefault="0075501F" w:rsidP="00337CB9">
      <w:pPr>
        <w:widowControl/>
        <w:spacing w:after="0" w:line="240" w:lineRule="auto"/>
        <w:jc w:val="both"/>
        <w:rPr>
          <w:rFonts w:ascii="Times New Roman" w:hAnsi="Times New Roman" w:cs="Times New Roman"/>
          <w:sz w:val="24"/>
          <w:szCs w:val="24"/>
          <w:lang w:val="en-AU"/>
        </w:rPr>
      </w:pPr>
    </w:p>
    <w:p w:rsidR="0075501F" w:rsidRPr="001B4780" w:rsidRDefault="0075501F" w:rsidP="00337CB9">
      <w:pPr>
        <w:widowControl/>
        <w:spacing w:after="0" w:line="240" w:lineRule="auto"/>
        <w:jc w:val="both"/>
        <w:rPr>
          <w:rFonts w:ascii="Times New Roman" w:hAnsi="Times New Roman" w:cs="Times New Roman"/>
          <w:sz w:val="24"/>
          <w:szCs w:val="24"/>
          <w:lang w:val="en-AU"/>
        </w:rPr>
      </w:pPr>
    </w:p>
    <w:p w:rsidR="0075501F" w:rsidRPr="001B4780" w:rsidRDefault="0075501F" w:rsidP="00337CB9">
      <w:pPr>
        <w:widowControl/>
        <w:spacing w:after="0" w:line="240" w:lineRule="auto"/>
        <w:jc w:val="both"/>
        <w:rPr>
          <w:rFonts w:ascii="Times New Roman" w:hAnsi="Times New Roman" w:cs="Times New Roman"/>
          <w:sz w:val="24"/>
          <w:szCs w:val="24"/>
          <w:lang w:val="en-AU"/>
        </w:rPr>
      </w:pPr>
    </w:p>
    <w:p w:rsidR="0075501F" w:rsidRPr="001B4780" w:rsidRDefault="0075501F" w:rsidP="00337CB9">
      <w:pPr>
        <w:widowControl/>
        <w:spacing w:after="0" w:line="240" w:lineRule="auto"/>
        <w:jc w:val="both"/>
        <w:rPr>
          <w:rFonts w:ascii="Times New Roman" w:hAnsi="Times New Roman" w:cs="Times New Roman"/>
          <w:sz w:val="24"/>
          <w:szCs w:val="24"/>
          <w:lang w:val="en-AU"/>
        </w:rPr>
      </w:pPr>
    </w:p>
    <w:p w:rsidR="00A462CC" w:rsidRPr="001B4780" w:rsidRDefault="00DD5EEC" w:rsidP="00A462CC">
      <w:pPr>
        <w:widowControl/>
        <w:spacing w:after="0" w:line="240" w:lineRule="auto"/>
        <w:jc w:val="right"/>
        <w:rPr>
          <w:rFonts w:ascii="Times New Roman" w:hAnsi="Times New Roman" w:cs="Times New Roman"/>
          <w:sz w:val="24"/>
          <w:szCs w:val="24"/>
          <w:lang w:val="en-AU"/>
        </w:rPr>
      </w:pPr>
      <w:r>
        <w:rPr>
          <w:rFonts w:ascii="Times New Roman" w:hAnsi="Times New Roman" w:cs="Times New Roman"/>
          <w:sz w:val="24"/>
          <w:szCs w:val="24"/>
          <w:lang w:val="en-AU"/>
        </w:rPr>
        <w:t>17 June</w:t>
      </w:r>
      <w:r w:rsidR="00A462CC" w:rsidRPr="001B4780">
        <w:rPr>
          <w:rFonts w:ascii="Times New Roman" w:hAnsi="Times New Roman" w:cs="Times New Roman"/>
          <w:sz w:val="24"/>
          <w:szCs w:val="24"/>
          <w:lang w:val="en-AU"/>
        </w:rPr>
        <w:t xml:space="preserve"> 2015</w:t>
      </w:r>
    </w:p>
    <w:p w:rsidR="00C61729" w:rsidRPr="001B4780" w:rsidRDefault="00C61729" w:rsidP="00C6172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Mr </w:t>
      </w:r>
      <w:proofErr w:type="gramStart"/>
      <w:r>
        <w:rPr>
          <w:rFonts w:ascii="Times New Roman" w:hAnsi="Times New Roman" w:cs="Times New Roman"/>
          <w:sz w:val="24"/>
          <w:szCs w:val="24"/>
          <w:lang w:val="en-AU"/>
        </w:rPr>
        <w:t>Gao</w:t>
      </w:r>
      <w:proofErr w:type="gram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Hucheng</w:t>
      </w:r>
      <w:proofErr w:type="spellEnd"/>
    </w:p>
    <w:p w:rsidR="00C61729" w:rsidRPr="001B4780" w:rsidRDefault="00C61729" w:rsidP="00C6172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Minister</w:t>
      </w:r>
      <w:r>
        <w:rPr>
          <w:rFonts w:ascii="Times New Roman" w:eastAsiaTheme="minorEastAsia" w:hAnsi="Times New Roman" w:cs="Times New Roman" w:hint="eastAsia"/>
          <w:sz w:val="24"/>
          <w:szCs w:val="24"/>
          <w:lang w:val="en-AU" w:eastAsia="zh-CN"/>
        </w:rPr>
        <w:t xml:space="preserve"> </w:t>
      </w:r>
      <w:r>
        <w:rPr>
          <w:rFonts w:ascii="Times New Roman" w:hAnsi="Times New Roman" w:cs="Times New Roman"/>
          <w:sz w:val="24"/>
          <w:szCs w:val="24"/>
          <w:lang w:val="en-AU"/>
        </w:rPr>
        <w:t>of Commerce</w:t>
      </w:r>
    </w:p>
    <w:p w:rsidR="00C61729" w:rsidRPr="00C61729" w:rsidRDefault="00C61729" w:rsidP="00C61729">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A462CC" w:rsidRDefault="00A462CC" w:rsidP="00A462CC">
      <w:pPr>
        <w:spacing w:after="0" w:line="240" w:lineRule="auto"/>
        <w:rPr>
          <w:rFonts w:ascii="Times New Roman" w:eastAsiaTheme="minorEastAsia" w:hAnsi="Times New Roman" w:cs="Times New Roman"/>
          <w:sz w:val="24"/>
          <w:szCs w:val="24"/>
          <w:lang w:val="en-AU" w:eastAsia="zh-CN"/>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 xml:space="preserve">Dear </w:t>
      </w:r>
      <w:r w:rsidR="00757FBD">
        <w:rPr>
          <w:rFonts w:ascii="Times New Roman" w:hAnsi="Times New Roman" w:cs="Times New Roman"/>
          <w:sz w:val="24"/>
          <w:szCs w:val="24"/>
          <w:lang w:val="en-AU"/>
        </w:rPr>
        <w:t>M</w:t>
      </w:r>
      <w:r w:rsidR="00DD5EEC">
        <w:rPr>
          <w:rFonts w:ascii="Times New Roman" w:hAnsi="Times New Roman" w:cs="Times New Roman"/>
          <w:sz w:val="24"/>
          <w:szCs w:val="24"/>
          <w:lang w:val="en-AU"/>
        </w:rPr>
        <w:t>iniste</w:t>
      </w:r>
      <w:r w:rsidR="00757FBD">
        <w:rPr>
          <w:rFonts w:ascii="Times New Roman" w:hAnsi="Times New Roman" w:cs="Times New Roman"/>
          <w:sz w:val="24"/>
          <w:szCs w:val="24"/>
          <w:lang w:val="en-AU"/>
        </w:rPr>
        <w:t>r</w:t>
      </w:r>
      <w:r>
        <w:rPr>
          <w:rFonts w:ascii="Times New Roman" w:hAnsi="Times New Roman" w:cs="Times New Roman"/>
          <w:sz w:val="24"/>
          <w:szCs w:val="24"/>
          <w:lang w:val="en-AU"/>
        </w:rPr>
        <w:t xml:space="preserve"> </w:t>
      </w:r>
      <w:proofErr w:type="gramStart"/>
      <w:r>
        <w:rPr>
          <w:rFonts w:ascii="Times New Roman" w:hAnsi="Times New Roman" w:cs="Times New Roman"/>
          <w:sz w:val="24"/>
          <w:szCs w:val="24"/>
          <w:lang w:val="en-AU"/>
        </w:rPr>
        <w:t>Gao</w:t>
      </w:r>
      <w:proofErr w:type="gramEnd"/>
      <w:r w:rsidRPr="001B4780">
        <w:rPr>
          <w:rFonts w:ascii="Times New Roman" w:hAnsi="Times New Roman" w:cs="Times New Roman"/>
          <w:sz w:val="24"/>
          <w:szCs w:val="24"/>
          <w:lang w:val="en-AU"/>
        </w:rPr>
        <w:t>,</w:t>
      </w:r>
    </w:p>
    <w:p w:rsidR="0075501F" w:rsidRPr="001B4780" w:rsidRDefault="0075501F" w:rsidP="0075501F">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75501F">
      <w:pPr>
        <w:widowControl/>
        <w:spacing w:after="0" w:line="240" w:lineRule="auto"/>
        <w:jc w:val="both"/>
        <w:rPr>
          <w:rFonts w:ascii="Times New Roman" w:eastAsiaTheme="minorEastAsia" w:hAnsi="Times New Roman" w:cs="Times New Roman"/>
          <w:sz w:val="24"/>
          <w:szCs w:val="24"/>
          <w:lang w:val="en-AU"/>
        </w:rPr>
      </w:pPr>
    </w:p>
    <w:p w:rsidR="0075501F" w:rsidRPr="00757FBD" w:rsidRDefault="0075501F" w:rsidP="0075501F">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 xml:space="preserve">In connection with the signing of the China-Australia Free Trade Agreement (the “Agreement”) and discussions in relation to Chapter 8 (Trade in Services), I have the honour to confirm the following understanding </w:t>
      </w:r>
      <w:r w:rsidRPr="00757FBD">
        <w:rPr>
          <w:rFonts w:ascii="Times New Roman" w:eastAsiaTheme="minorEastAsia" w:hAnsi="Times New Roman" w:cs="Times New Roman"/>
          <w:sz w:val="24"/>
          <w:szCs w:val="24"/>
          <w:lang w:val="en-AU"/>
        </w:rPr>
        <w:t>shared by the Governments of Australia and China to strengthen cooperation in the field of commercial legal services:</w:t>
      </w:r>
    </w:p>
    <w:p w:rsidR="0075501F" w:rsidRPr="00757FBD" w:rsidRDefault="0075501F" w:rsidP="0075501F">
      <w:pPr>
        <w:widowControl/>
        <w:spacing w:after="0" w:line="240" w:lineRule="auto"/>
        <w:jc w:val="both"/>
        <w:rPr>
          <w:rFonts w:ascii="Times New Roman" w:eastAsiaTheme="minorEastAsia" w:hAnsi="Times New Roman" w:cs="Times New Roman"/>
          <w:sz w:val="24"/>
          <w:szCs w:val="24"/>
          <w:lang w:val="en-AU"/>
        </w:rPr>
      </w:pPr>
    </w:p>
    <w:p w:rsidR="0075501F" w:rsidRPr="00757FBD" w:rsidRDefault="0075501F" w:rsidP="0075501F">
      <w:pPr>
        <w:widowControl/>
        <w:spacing w:after="0" w:line="240" w:lineRule="auto"/>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Noting the vital role legal services play in facilitating bilateral trade and investment, as well as regional and global trade and investment flows, the Governments of Australia and China shall meet within 12 months of the date of entry into force of the Agreement, or at such other mutually agreed time, with a view to developing measures to enhance and support, through the peak legal professional bodies</w:t>
      </w:r>
      <w:r w:rsidRPr="00757FBD">
        <w:rPr>
          <w:rFonts w:ascii="Times New Roman" w:eastAsiaTheme="minorEastAsia" w:hAnsi="Times New Roman" w:cs="Times New Roman"/>
          <w:sz w:val="24"/>
          <w:szCs w:val="24"/>
          <w:vertAlign w:val="superscript"/>
          <w:lang w:val="en-AU"/>
        </w:rPr>
        <w:footnoteReference w:id="1"/>
      </w:r>
      <w:r w:rsidRPr="00757FBD">
        <w:rPr>
          <w:rFonts w:ascii="Times New Roman" w:eastAsiaTheme="minorEastAsia" w:hAnsi="Times New Roman" w:cs="Times New Roman"/>
          <w:sz w:val="24"/>
          <w:szCs w:val="24"/>
          <w:lang w:val="en-AU"/>
        </w:rPr>
        <w:t xml:space="preserve"> in each country:</w:t>
      </w:r>
    </w:p>
    <w:p w:rsidR="0075501F" w:rsidRPr="00757FBD" w:rsidRDefault="0075501F" w:rsidP="0075501F">
      <w:pPr>
        <w:widowControl/>
        <w:spacing w:after="0" w:line="240" w:lineRule="auto"/>
        <w:jc w:val="both"/>
        <w:rPr>
          <w:rFonts w:ascii="Times New Roman" w:eastAsiaTheme="minorEastAsia" w:hAnsi="Times New Roman" w:cs="Times New Roman"/>
          <w:sz w:val="24"/>
          <w:szCs w:val="24"/>
          <w:lang w:val="en-AU"/>
        </w:rPr>
      </w:pPr>
    </w:p>
    <w:p w:rsidR="0075501F" w:rsidRPr="00757FBD" w:rsidRDefault="0075501F" w:rsidP="0075501F">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(a)</w:t>
      </w:r>
      <w:r w:rsidRPr="00757FBD">
        <w:rPr>
          <w:rFonts w:ascii="Times New Roman" w:eastAsiaTheme="minorEastAsia" w:hAnsi="Times New Roman" w:cs="Times New Roman"/>
          <w:sz w:val="24"/>
          <w:szCs w:val="24"/>
          <w:lang w:val="en-AU"/>
        </w:rPr>
        <w:tab/>
      </w:r>
      <w:proofErr w:type="gramStart"/>
      <w:r w:rsidRPr="00757FBD">
        <w:rPr>
          <w:rFonts w:ascii="Times New Roman" w:eastAsiaTheme="minorEastAsia" w:hAnsi="Times New Roman" w:cs="Times New Roman"/>
          <w:sz w:val="24"/>
          <w:szCs w:val="24"/>
          <w:lang w:val="en-AU"/>
        </w:rPr>
        <w:t>strengthened</w:t>
      </w:r>
      <w:proofErr w:type="gramEnd"/>
      <w:r w:rsidRPr="00757FBD">
        <w:rPr>
          <w:rFonts w:ascii="Times New Roman" w:eastAsiaTheme="minorEastAsia" w:hAnsi="Times New Roman" w:cs="Times New Roman"/>
          <w:sz w:val="24"/>
          <w:szCs w:val="24"/>
          <w:lang w:val="en-AU"/>
        </w:rPr>
        <w:t xml:space="preserve"> cooperation between lawyers registered in Australia and China, including with respect to trade, investment and other cross-border commercial projects;</w:t>
      </w:r>
    </w:p>
    <w:p w:rsidR="0075501F" w:rsidRPr="00757FBD" w:rsidRDefault="0075501F" w:rsidP="0075501F">
      <w:pPr>
        <w:widowControl/>
        <w:spacing w:after="0" w:line="240" w:lineRule="auto"/>
        <w:jc w:val="both"/>
        <w:rPr>
          <w:rFonts w:ascii="Times New Roman" w:eastAsiaTheme="minorEastAsia" w:hAnsi="Times New Roman" w:cs="Times New Roman"/>
          <w:sz w:val="24"/>
          <w:szCs w:val="24"/>
          <w:lang w:val="en-AU"/>
        </w:rPr>
      </w:pPr>
    </w:p>
    <w:p w:rsidR="0075501F" w:rsidRPr="00757FBD" w:rsidRDefault="0075501F" w:rsidP="0075501F">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(b)</w:t>
      </w:r>
      <w:r w:rsidRPr="00757FBD">
        <w:rPr>
          <w:rFonts w:ascii="Times New Roman" w:eastAsiaTheme="minorEastAsia" w:hAnsi="Times New Roman" w:cs="Times New Roman"/>
          <w:sz w:val="24"/>
          <w:szCs w:val="24"/>
          <w:lang w:val="en-AU"/>
        </w:rPr>
        <w:tab/>
        <w:t>increased mobility for Australian and Chinese lawyers, including through temporary entry measures to facilitate professional secondments and exchanges between each country; and</w:t>
      </w:r>
    </w:p>
    <w:p w:rsidR="0075501F" w:rsidRPr="00757FBD" w:rsidRDefault="0075501F" w:rsidP="0075501F">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p>
    <w:p w:rsidR="0075501F" w:rsidRPr="00757FBD" w:rsidRDefault="0075501F" w:rsidP="0075501F">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(c)</w:t>
      </w:r>
      <w:r w:rsidRPr="00757FBD">
        <w:rPr>
          <w:rFonts w:ascii="Times New Roman" w:eastAsiaTheme="minorEastAsia" w:hAnsi="Times New Roman" w:cs="Times New Roman"/>
          <w:sz w:val="24"/>
          <w:szCs w:val="24"/>
          <w:lang w:val="en-AU"/>
        </w:rPr>
        <w:tab/>
      </w:r>
      <w:proofErr w:type="gramStart"/>
      <w:r w:rsidRPr="00757FBD">
        <w:rPr>
          <w:rFonts w:ascii="Times New Roman" w:eastAsiaTheme="minorEastAsia" w:hAnsi="Times New Roman" w:cs="Times New Roman"/>
          <w:sz w:val="24"/>
          <w:szCs w:val="24"/>
          <w:lang w:val="en-AU"/>
        </w:rPr>
        <w:t>closer</w:t>
      </w:r>
      <w:proofErr w:type="gramEnd"/>
      <w:r w:rsidRPr="00757FBD">
        <w:rPr>
          <w:rFonts w:ascii="Times New Roman" w:eastAsiaTheme="minorEastAsia" w:hAnsi="Times New Roman" w:cs="Times New Roman"/>
          <w:sz w:val="24"/>
          <w:szCs w:val="24"/>
          <w:lang w:val="en-AU"/>
        </w:rPr>
        <w:t xml:space="preserve"> cooperation between commercial law firms from Australia and China in the effective provision of transnational legal services.</w:t>
      </w:r>
    </w:p>
    <w:p w:rsidR="0075501F" w:rsidRPr="00757FBD" w:rsidRDefault="0075501F" w:rsidP="0075501F">
      <w:pPr>
        <w:widowControl/>
        <w:spacing w:after="0" w:line="240" w:lineRule="auto"/>
        <w:jc w:val="both"/>
        <w:rPr>
          <w:rFonts w:ascii="Times New Roman" w:eastAsiaTheme="minorEastAsia" w:hAnsi="Times New Roman" w:cs="Times New Roman"/>
          <w:sz w:val="24"/>
          <w:szCs w:val="24"/>
          <w:lang w:val="en-AU"/>
        </w:rPr>
      </w:pPr>
    </w:p>
    <w:p w:rsidR="0075501F" w:rsidRPr="001B4780" w:rsidRDefault="001B4780" w:rsidP="0075501F">
      <w:pPr>
        <w:widowControl/>
        <w:spacing w:after="0" w:line="240" w:lineRule="auto"/>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I have the honour to propose that this letter and your letter in reply confirming that your</w:t>
      </w:r>
      <w:r w:rsidRPr="001B4780">
        <w:rPr>
          <w:rFonts w:ascii="Times New Roman" w:eastAsiaTheme="minorEastAsia" w:hAnsi="Times New Roman" w:cs="Times New Roman"/>
          <w:sz w:val="24"/>
          <w:szCs w:val="24"/>
          <w:lang w:val="en-AU"/>
        </w:rPr>
        <w:t xml:space="preserve"> Government shares this understanding shall constitute an integral part of the Agreement.</w:t>
      </w:r>
    </w:p>
    <w:p w:rsidR="0075501F" w:rsidRPr="001B4780" w:rsidRDefault="0075501F" w:rsidP="0075501F">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75501F">
      <w:pPr>
        <w:widowControl/>
        <w:spacing w:after="0" w:line="240" w:lineRule="auto"/>
        <w:jc w:val="both"/>
        <w:rPr>
          <w:rFonts w:ascii="Times New Roman" w:eastAsiaTheme="minorEastAsia" w:hAnsi="Times New Roman" w:cs="Times New Roman"/>
          <w:sz w:val="24"/>
          <w:szCs w:val="24"/>
          <w:lang w:val="en-AU"/>
        </w:rPr>
      </w:pPr>
    </w:p>
    <w:p w:rsidR="0075501F" w:rsidRPr="001B4780" w:rsidRDefault="0075501F" w:rsidP="0075501F">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Yours sincerely</w:t>
      </w:r>
    </w:p>
    <w:p w:rsidR="0075501F" w:rsidRPr="001B4780" w:rsidRDefault="0075501F" w:rsidP="0075501F">
      <w:pPr>
        <w:widowControl/>
        <w:spacing w:after="0" w:line="240" w:lineRule="auto"/>
        <w:jc w:val="both"/>
        <w:rPr>
          <w:rFonts w:ascii="Times New Roman" w:eastAsiaTheme="minorEastAsia" w:hAnsi="Times New Roman" w:cs="Times New Roman"/>
          <w:sz w:val="24"/>
          <w:szCs w:val="24"/>
          <w:lang w:val="en-AU"/>
        </w:rPr>
      </w:pPr>
    </w:p>
    <w:p w:rsidR="0075501F" w:rsidRPr="001B4780" w:rsidRDefault="0075501F" w:rsidP="0075501F">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75501F">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75501F">
      <w:pPr>
        <w:widowControl/>
        <w:spacing w:after="0" w:line="240" w:lineRule="auto"/>
        <w:jc w:val="both"/>
        <w:rPr>
          <w:rFonts w:ascii="Times New Roman" w:eastAsiaTheme="minorEastAsia" w:hAnsi="Times New Roman" w:cs="Times New Roman"/>
          <w:sz w:val="24"/>
          <w:szCs w:val="24"/>
          <w:lang w:val="en-AU"/>
        </w:rPr>
      </w:pPr>
    </w:p>
    <w:p w:rsidR="0075501F" w:rsidRPr="001B4780" w:rsidRDefault="0075501F" w:rsidP="0075501F">
      <w:pPr>
        <w:widowControl/>
        <w:spacing w:after="0" w:line="240" w:lineRule="auto"/>
        <w:jc w:val="both"/>
        <w:rPr>
          <w:rFonts w:ascii="Times New Roman" w:eastAsiaTheme="minorEastAsia" w:hAnsi="Times New Roman" w:cs="Times New Roman"/>
          <w:sz w:val="24"/>
          <w:szCs w:val="24"/>
          <w:lang w:val="en-AU"/>
        </w:rPr>
      </w:pPr>
    </w:p>
    <w:p w:rsidR="0075501F" w:rsidRPr="001B4780" w:rsidRDefault="0075501F" w:rsidP="0075501F">
      <w:pPr>
        <w:widowControl/>
        <w:spacing w:after="0" w:line="240" w:lineRule="auto"/>
        <w:jc w:val="both"/>
        <w:rPr>
          <w:rFonts w:ascii="Times New Roman" w:eastAsiaTheme="minorEastAsia" w:hAnsi="Times New Roman" w:cs="Times New Roman"/>
          <w:sz w:val="24"/>
          <w:szCs w:val="24"/>
          <w:lang w:val="en-AU"/>
        </w:rPr>
      </w:pPr>
    </w:p>
    <w:p w:rsidR="0075501F" w:rsidRPr="001B4780" w:rsidRDefault="002B7DF7" w:rsidP="0075501F">
      <w:pPr>
        <w:widowControl/>
        <w:spacing w:after="0" w:line="240" w:lineRule="auto"/>
        <w:jc w:val="both"/>
        <w:rPr>
          <w:rFonts w:ascii="Times New Roman" w:eastAsiaTheme="minorEastAsia" w:hAnsi="Times New Roman" w:cs="Times New Roman"/>
          <w:sz w:val="24"/>
          <w:szCs w:val="24"/>
          <w:lang w:val="en-AU"/>
        </w:rPr>
      </w:pPr>
      <w:r>
        <w:rPr>
          <w:rFonts w:ascii="Times New Roman" w:eastAsiaTheme="minorEastAsia" w:hAnsi="Times New Roman" w:cs="Times New Roman"/>
          <w:sz w:val="24"/>
          <w:szCs w:val="24"/>
          <w:lang w:val="en-AU"/>
        </w:rPr>
        <w:t>Andrew Robb</w:t>
      </w:r>
    </w:p>
    <w:p w:rsidR="0075501F" w:rsidRPr="001B4780" w:rsidRDefault="0075501F" w:rsidP="00337CB9">
      <w:pPr>
        <w:widowControl/>
        <w:spacing w:after="0" w:line="240" w:lineRule="auto"/>
        <w:jc w:val="both"/>
        <w:rPr>
          <w:rFonts w:ascii="Times New Roman" w:hAnsi="Times New Roman" w:cs="Times New Roman"/>
          <w:sz w:val="24"/>
          <w:szCs w:val="24"/>
          <w:lang w:val="en-AU"/>
        </w:rPr>
        <w:sectPr w:rsidR="0075501F" w:rsidRPr="001B4780" w:rsidSect="004749EF">
          <w:headerReference w:type="first" r:id="rId9"/>
          <w:footerReference w:type="first" r:id="rId10"/>
          <w:footnotePr>
            <w:numRestart w:val="eachSect"/>
          </w:footnotePr>
          <w:pgSz w:w="11906" w:h="16838" w:code="9"/>
          <w:pgMar w:top="1021" w:right="1134" w:bottom="1418" w:left="1304" w:header="1021" w:footer="737" w:gutter="0"/>
          <w:cols w:space="708"/>
          <w:titlePg/>
          <w:docGrid w:linePitch="360"/>
        </w:sectPr>
      </w:pPr>
    </w:p>
    <w:p w:rsidR="00AE4195" w:rsidRPr="001B4780" w:rsidRDefault="00DD5EEC" w:rsidP="00AE4195">
      <w:pPr>
        <w:widowControl/>
        <w:spacing w:after="0" w:line="240" w:lineRule="auto"/>
        <w:jc w:val="right"/>
        <w:rPr>
          <w:rFonts w:ascii="Times New Roman" w:eastAsiaTheme="minorEastAsia" w:hAnsi="Times New Roman" w:cs="Times New Roman"/>
          <w:sz w:val="24"/>
          <w:szCs w:val="24"/>
          <w:lang w:val="en-AU"/>
        </w:rPr>
      </w:pPr>
      <w:r>
        <w:rPr>
          <w:rFonts w:ascii="Times New Roman" w:eastAsiaTheme="minorEastAsia" w:hAnsi="Times New Roman" w:cs="Times New Roman"/>
          <w:sz w:val="24"/>
          <w:szCs w:val="24"/>
          <w:lang w:val="en-AU"/>
        </w:rPr>
        <w:lastRenderedPageBreak/>
        <w:t xml:space="preserve">17 June </w:t>
      </w:r>
      <w:r w:rsidR="00AE4195" w:rsidRPr="001B4780">
        <w:rPr>
          <w:rFonts w:ascii="Times New Roman" w:eastAsiaTheme="minorEastAsia" w:hAnsi="Times New Roman" w:cs="Times New Roman"/>
          <w:sz w:val="24"/>
          <w:szCs w:val="24"/>
          <w:lang w:val="en-AU"/>
        </w:rPr>
        <w:t>2015</w:t>
      </w:r>
    </w:p>
    <w:p w:rsidR="00AE4195" w:rsidRPr="001B4780" w:rsidRDefault="00AE4195" w:rsidP="00AE4195">
      <w:pPr>
        <w:widowControl/>
        <w:spacing w:after="0" w:line="240" w:lineRule="auto"/>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The Hon Andrew Robb AO, MP</w:t>
      </w:r>
    </w:p>
    <w:p w:rsidR="00AE4195" w:rsidRPr="001B4780" w:rsidRDefault="00AE4195" w:rsidP="00AE4195">
      <w:pPr>
        <w:widowControl/>
        <w:spacing w:after="0" w:line="240" w:lineRule="auto"/>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Minister for Trade and Investment</w:t>
      </w:r>
    </w:p>
    <w:p w:rsidR="00AE4195" w:rsidRPr="001B4780" w:rsidRDefault="00AE4195" w:rsidP="00AE4195">
      <w:pPr>
        <w:widowControl/>
        <w:spacing w:after="0" w:line="240" w:lineRule="auto"/>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Parliament House</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roofErr w:type="gramStart"/>
      <w:r w:rsidRPr="001B4780">
        <w:rPr>
          <w:rFonts w:ascii="Times New Roman" w:eastAsiaTheme="minorEastAsia" w:hAnsi="Times New Roman" w:cs="Times New Roman"/>
          <w:sz w:val="24"/>
          <w:szCs w:val="24"/>
          <w:lang w:val="en-AU"/>
        </w:rPr>
        <w:t>CANBERRA  ACT</w:t>
      </w:r>
      <w:proofErr w:type="gramEnd"/>
      <w:r w:rsidRPr="001B4780">
        <w:rPr>
          <w:rFonts w:ascii="Times New Roman" w:eastAsiaTheme="minorEastAsia" w:hAnsi="Times New Roman" w:cs="Times New Roman"/>
          <w:sz w:val="24"/>
          <w:szCs w:val="24"/>
          <w:lang w:val="en-AU"/>
        </w:rPr>
        <w:t xml:space="preserve">  2600</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Dear Minister Robb,</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I have the honour to acknowledge receipt of your letter of this date, which reads as follows:</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757FBD" w:rsidRDefault="00AE4195" w:rsidP="00AE4195">
      <w:pPr>
        <w:widowControl/>
        <w:spacing w:after="0" w:line="240" w:lineRule="auto"/>
        <w:ind w:left="284"/>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In connection with the signing of the China-Australia Free Trade Agreement (the “Agreement”) and discussions in relation to Chapter 8 (Trade in Services), I have the honour to confirm the following understanding shared by the Governments of Australia and China to strengthen cooperation in the field of commercial legal services:</w:t>
      </w:r>
    </w:p>
    <w:p w:rsidR="00AE4195" w:rsidRPr="00757FBD" w:rsidRDefault="00AE4195" w:rsidP="00AE4195">
      <w:pPr>
        <w:widowControl/>
        <w:spacing w:after="0" w:line="240" w:lineRule="auto"/>
        <w:ind w:left="284"/>
        <w:jc w:val="both"/>
        <w:rPr>
          <w:rFonts w:ascii="Times New Roman" w:eastAsiaTheme="minorEastAsia" w:hAnsi="Times New Roman" w:cs="Times New Roman"/>
          <w:sz w:val="24"/>
          <w:szCs w:val="24"/>
          <w:lang w:val="en-AU"/>
        </w:rPr>
      </w:pPr>
    </w:p>
    <w:p w:rsidR="00AE4195" w:rsidRPr="00757FBD" w:rsidRDefault="00AE4195" w:rsidP="00AE4195">
      <w:pPr>
        <w:widowControl/>
        <w:spacing w:after="0" w:line="240" w:lineRule="auto"/>
        <w:ind w:left="284"/>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Noting the vital role legal services play in facilitating bilateral trade and investment, as well as regional and global trade and investment flows, the Governments of Australia and China shall meet within 12 months of the date of entry into force of the Agreement, or at such other mutually agreed time, with a view to developing measures to enhance and support, through the peak legal professional bodies</w:t>
      </w:r>
      <w:r w:rsidRPr="00757FBD">
        <w:rPr>
          <w:rFonts w:ascii="Times New Roman" w:eastAsiaTheme="minorEastAsia" w:hAnsi="Times New Roman" w:cs="Times New Roman"/>
          <w:sz w:val="24"/>
          <w:szCs w:val="24"/>
          <w:vertAlign w:val="superscript"/>
          <w:lang w:val="en-AU"/>
        </w:rPr>
        <w:footnoteReference w:id="2"/>
      </w:r>
      <w:r w:rsidRPr="00757FBD">
        <w:rPr>
          <w:rFonts w:ascii="Times New Roman" w:eastAsiaTheme="minorEastAsia" w:hAnsi="Times New Roman" w:cs="Times New Roman"/>
          <w:sz w:val="24"/>
          <w:szCs w:val="24"/>
          <w:lang w:val="en-AU"/>
        </w:rPr>
        <w:t xml:space="preserve"> in each country:</w:t>
      </w:r>
    </w:p>
    <w:p w:rsidR="00AE4195" w:rsidRPr="00757FBD"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757FBD" w:rsidRDefault="00AE4195" w:rsidP="00AE4195">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(a)</w:t>
      </w:r>
      <w:r w:rsidRPr="00757FBD">
        <w:rPr>
          <w:rFonts w:ascii="Times New Roman" w:eastAsiaTheme="minorEastAsia" w:hAnsi="Times New Roman" w:cs="Times New Roman"/>
          <w:sz w:val="24"/>
          <w:szCs w:val="24"/>
          <w:lang w:val="en-AU"/>
        </w:rPr>
        <w:tab/>
      </w:r>
      <w:proofErr w:type="gramStart"/>
      <w:r w:rsidRPr="00757FBD">
        <w:rPr>
          <w:rFonts w:ascii="Times New Roman" w:eastAsiaTheme="minorEastAsia" w:hAnsi="Times New Roman" w:cs="Times New Roman"/>
          <w:sz w:val="24"/>
          <w:szCs w:val="24"/>
          <w:lang w:val="en-AU"/>
        </w:rPr>
        <w:t>strengthened</w:t>
      </w:r>
      <w:proofErr w:type="gramEnd"/>
      <w:r w:rsidRPr="00757FBD">
        <w:rPr>
          <w:rFonts w:ascii="Times New Roman" w:eastAsiaTheme="minorEastAsia" w:hAnsi="Times New Roman" w:cs="Times New Roman"/>
          <w:sz w:val="24"/>
          <w:szCs w:val="24"/>
          <w:lang w:val="en-AU"/>
        </w:rPr>
        <w:t xml:space="preserve"> cooperation between lawyers registered in Australia and China, including with respect to trade, investment and other cross-border commercial projects;</w:t>
      </w:r>
    </w:p>
    <w:p w:rsidR="00AE4195" w:rsidRPr="00757FBD"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757FBD" w:rsidRDefault="00AE4195" w:rsidP="00AE4195">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(b)</w:t>
      </w:r>
      <w:r w:rsidRPr="00757FBD">
        <w:rPr>
          <w:rFonts w:ascii="Times New Roman" w:eastAsiaTheme="minorEastAsia" w:hAnsi="Times New Roman" w:cs="Times New Roman"/>
          <w:sz w:val="24"/>
          <w:szCs w:val="24"/>
          <w:lang w:val="en-AU"/>
        </w:rPr>
        <w:tab/>
        <w:t>increased mobility for Australian and Chinese lawyers, including through temporary entry measures to facilitate professional secondments and exchanges between each country; and</w:t>
      </w:r>
    </w:p>
    <w:p w:rsidR="00AE4195" w:rsidRPr="00757FBD" w:rsidRDefault="00AE4195" w:rsidP="00AE4195">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p>
    <w:p w:rsidR="00AE4195" w:rsidRPr="00757FBD" w:rsidRDefault="00AE4195" w:rsidP="00AE4195">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(c)</w:t>
      </w:r>
      <w:r w:rsidRPr="00757FBD">
        <w:rPr>
          <w:rFonts w:ascii="Times New Roman" w:eastAsiaTheme="minorEastAsia" w:hAnsi="Times New Roman" w:cs="Times New Roman"/>
          <w:sz w:val="24"/>
          <w:szCs w:val="24"/>
          <w:lang w:val="en-AU"/>
        </w:rPr>
        <w:tab/>
      </w:r>
      <w:proofErr w:type="gramStart"/>
      <w:r w:rsidRPr="00757FBD">
        <w:rPr>
          <w:rFonts w:ascii="Times New Roman" w:eastAsiaTheme="minorEastAsia" w:hAnsi="Times New Roman" w:cs="Times New Roman"/>
          <w:sz w:val="24"/>
          <w:szCs w:val="24"/>
          <w:lang w:val="en-AU"/>
        </w:rPr>
        <w:t>closer</w:t>
      </w:r>
      <w:proofErr w:type="gramEnd"/>
      <w:r w:rsidRPr="00757FBD">
        <w:rPr>
          <w:rFonts w:ascii="Times New Roman" w:eastAsiaTheme="minorEastAsia" w:hAnsi="Times New Roman" w:cs="Times New Roman"/>
          <w:sz w:val="24"/>
          <w:szCs w:val="24"/>
          <w:lang w:val="en-AU"/>
        </w:rPr>
        <w:t xml:space="preserve"> cooperation between commercial law firms from Australia and China in the effective provision of transnational legal services.</w:t>
      </w:r>
    </w:p>
    <w:p w:rsidR="00AE4195" w:rsidRPr="00757FBD"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1B4780" w:rsidP="00AE4195">
      <w:pPr>
        <w:widowControl/>
        <w:spacing w:after="0" w:line="240" w:lineRule="auto"/>
        <w:ind w:left="284"/>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I have the honour to propose that this letter and your letter in reply confirming that your</w:t>
      </w:r>
      <w:r w:rsidRPr="001B4780">
        <w:rPr>
          <w:rFonts w:ascii="Times New Roman" w:eastAsiaTheme="minorEastAsia" w:hAnsi="Times New Roman" w:cs="Times New Roman"/>
          <w:sz w:val="24"/>
          <w:szCs w:val="24"/>
          <w:lang w:val="en-AU"/>
        </w:rPr>
        <w:t xml:space="preserve"> Government shares this understanding shall constitute an integral part of the Agreement.</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Default="001B4780" w:rsidP="00AE4195">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I have the further honour to confirm that my Government shares this understanding and that your letter and this letter in reply shall constitute an integral part of the Agreement.</w:t>
      </w:r>
    </w:p>
    <w:p w:rsidR="001B4780" w:rsidRPr="001B4780" w:rsidRDefault="001B4780"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Yours sincerely</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2B7DF7" w:rsidRPr="001B4780" w:rsidRDefault="00757FBD" w:rsidP="002B7DF7">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Mr</w:t>
      </w:r>
      <w:r w:rsidR="002B7DF7">
        <w:rPr>
          <w:rFonts w:ascii="Times New Roman" w:hAnsi="Times New Roman" w:cs="Times New Roman"/>
          <w:sz w:val="24"/>
          <w:szCs w:val="24"/>
          <w:lang w:val="en-AU"/>
        </w:rPr>
        <w:t xml:space="preserve"> </w:t>
      </w:r>
      <w:proofErr w:type="gramStart"/>
      <w:r w:rsidR="002B7DF7">
        <w:rPr>
          <w:rFonts w:ascii="Times New Roman" w:hAnsi="Times New Roman" w:cs="Times New Roman"/>
          <w:sz w:val="24"/>
          <w:szCs w:val="24"/>
          <w:lang w:val="en-AU"/>
        </w:rPr>
        <w:t>Gao</w:t>
      </w:r>
      <w:proofErr w:type="gramEnd"/>
      <w:r w:rsidR="002B7DF7">
        <w:rPr>
          <w:rFonts w:ascii="Times New Roman" w:hAnsi="Times New Roman" w:cs="Times New Roman"/>
          <w:sz w:val="24"/>
          <w:szCs w:val="24"/>
          <w:lang w:val="en-AU"/>
        </w:rPr>
        <w:t xml:space="preserve"> </w:t>
      </w:r>
      <w:proofErr w:type="spellStart"/>
      <w:r w:rsidR="002B7DF7">
        <w:rPr>
          <w:rFonts w:ascii="Times New Roman" w:hAnsi="Times New Roman" w:cs="Times New Roman"/>
          <w:sz w:val="24"/>
          <w:szCs w:val="24"/>
          <w:lang w:val="en-AU"/>
        </w:rPr>
        <w:t>Hucheng</w:t>
      </w:r>
      <w:proofErr w:type="spellEnd"/>
    </w:p>
    <w:p w:rsidR="002B7DF7" w:rsidRDefault="002B7DF7" w:rsidP="002B7DF7">
      <w:pPr>
        <w:widowControl/>
        <w:spacing w:after="0" w:line="240" w:lineRule="auto"/>
        <w:jc w:val="both"/>
        <w:rPr>
          <w:rFonts w:ascii="Times New Roman" w:eastAsiaTheme="minorEastAsia" w:hAnsi="Times New Roman" w:cs="Times New Roman"/>
          <w:sz w:val="24"/>
          <w:szCs w:val="24"/>
          <w:lang w:val="en-AU" w:eastAsia="zh-CN"/>
        </w:rPr>
      </w:pPr>
      <w:r>
        <w:rPr>
          <w:rFonts w:ascii="Times New Roman" w:hAnsi="Times New Roman" w:cs="Times New Roman"/>
          <w:sz w:val="24"/>
          <w:szCs w:val="24"/>
          <w:lang w:val="en-AU"/>
        </w:rPr>
        <w:t>Minister of Commerce</w:t>
      </w:r>
    </w:p>
    <w:p w:rsidR="00337CB9" w:rsidRPr="001B4780" w:rsidRDefault="00BD1DA4" w:rsidP="00EC4888">
      <w:pPr>
        <w:widowControl/>
        <w:spacing w:after="0" w:line="240" w:lineRule="auto"/>
        <w:jc w:val="both"/>
        <w:rPr>
          <w:rFonts w:ascii="Times New Roman" w:hAnsi="Times New Roman" w:cs="Times New Roman"/>
          <w:sz w:val="24"/>
          <w:szCs w:val="24"/>
          <w:lang w:val="en-AU"/>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bookmarkStart w:id="0" w:name="_GoBack"/>
      <w:bookmarkEnd w:id="0"/>
    </w:p>
    <w:sectPr w:rsidR="00337CB9" w:rsidRPr="001B4780" w:rsidSect="004749EF">
      <w:headerReference w:type="first" r:id="rId11"/>
      <w:footerReference w:type="first" r:id="rId12"/>
      <w:footnotePr>
        <w:numRestart w:val="eachSect"/>
      </w:footnotePr>
      <w:pgSz w:w="11906" w:h="16838"/>
      <w:pgMar w:top="1021" w:right="1134" w:bottom="1418"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80" w:rsidRDefault="001B4780" w:rsidP="008972C8">
      <w:pPr>
        <w:spacing w:after="0" w:line="240" w:lineRule="auto"/>
      </w:pPr>
      <w:r>
        <w:separator/>
      </w:r>
    </w:p>
  </w:endnote>
  <w:endnote w:type="continuationSeparator" w:id="0">
    <w:p w:rsidR="001B4780" w:rsidRDefault="001B4780" w:rsidP="0089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75501F">
    <w:pPr>
      <w:pStyle w:val="Footer"/>
      <w:pBdr>
        <w:top w:val="single" w:sz="4" w:space="3" w:color="auto"/>
        <w:bottom w:val="single" w:sz="4" w:space="3" w:color="auto"/>
      </w:pBdr>
      <w:tabs>
        <w:tab w:val="clear" w:pos="4513"/>
        <w:tab w:val="clear" w:pos="9026"/>
        <w:tab w:val="center" w:pos="4678"/>
        <w:tab w:val="right" w:pos="9498"/>
      </w:tabs>
      <w:ind w:right="-85"/>
      <w:rPr>
        <w:rFonts w:ascii="Arial" w:hAnsi="Arial" w:cs="Arial"/>
        <w:sz w:val="18"/>
        <w:szCs w:val="18"/>
      </w:rPr>
    </w:pPr>
    <w:r>
      <w:rPr>
        <w:rFonts w:ascii="Arial" w:hAnsi="Arial" w:cs="Arial"/>
        <w:sz w:val="18"/>
        <w:szCs w:val="18"/>
      </w:rPr>
      <w:t>Telephone (02) 6277 7420</w:t>
    </w:r>
    <w:r>
      <w:rPr>
        <w:rFonts w:ascii="Arial" w:hAnsi="Arial" w:cs="Arial"/>
        <w:sz w:val="18"/>
        <w:szCs w:val="18"/>
      </w:rPr>
      <w:tab/>
      <w:t>Parliament House, Canberra ACT 2600</w:t>
    </w:r>
    <w:r>
      <w:rPr>
        <w:rFonts w:ascii="Arial" w:hAnsi="Arial" w:cs="Arial"/>
        <w:sz w:val="18"/>
        <w:szCs w:val="18"/>
      </w:rPr>
      <w:tab/>
      <w:t>Facsimile (02) 6273 4128</w:t>
    </w:r>
  </w:p>
  <w:p w:rsidR="001B4780" w:rsidRDefault="001B4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937EBD" w:rsidRDefault="001B4780" w:rsidP="00A15515">
    <w:pPr>
      <w:pStyle w:val="Footer"/>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80" w:rsidRDefault="001B4780" w:rsidP="008972C8">
      <w:pPr>
        <w:spacing w:after="0" w:line="240" w:lineRule="auto"/>
      </w:pPr>
      <w:r>
        <w:separator/>
      </w:r>
    </w:p>
  </w:footnote>
  <w:footnote w:type="continuationSeparator" w:id="0">
    <w:p w:rsidR="001B4780" w:rsidRDefault="001B4780" w:rsidP="008972C8">
      <w:pPr>
        <w:spacing w:after="0" w:line="240" w:lineRule="auto"/>
      </w:pPr>
      <w:r>
        <w:continuationSeparator/>
      </w:r>
    </w:p>
  </w:footnote>
  <w:footnote w:id="1">
    <w:p w:rsidR="001B4780" w:rsidRPr="00D117C7" w:rsidRDefault="001B4780" w:rsidP="0075501F">
      <w:pPr>
        <w:pStyle w:val="FootnoteText"/>
        <w:rPr>
          <w:lang w:eastAsia="zh-CN"/>
        </w:rPr>
      </w:pPr>
      <w:r w:rsidRPr="00D117C7">
        <w:rPr>
          <w:rStyle w:val="FootnoteReference"/>
        </w:rPr>
        <w:footnoteRef/>
      </w:r>
      <w:r w:rsidRPr="00D117C7">
        <w:t xml:space="preserve"> </w:t>
      </w:r>
      <w:proofErr w:type="gramStart"/>
      <w:r w:rsidRPr="00D117C7">
        <w:t>“Peak legal professional bodies”</w:t>
      </w:r>
      <w:r>
        <w:t xml:space="preserve"> means </w:t>
      </w:r>
      <w:r w:rsidRPr="00D117C7">
        <w:rPr>
          <w:lang w:eastAsia="zh-CN"/>
        </w:rPr>
        <w:t>for Australia</w:t>
      </w:r>
      <w:r>
        <w:rPr>
          <w:lang w:eastAsia="zh-CN"/>
        </w:rPr>
        <w:t>,</w:t>
      </w:r>
      <w:r w:rsidRPr="00D117C7">
        <w:rPr>
          <w:lang w:eastAsia="zh-CN"/>
        </w:rPr>
        <w:t xml:space="preserve"> the Law Council of Australia</w:t>
      </w:r>
      <w:r>
        <w:rPr>
          <w:lang w:eastAsia="zh-CN"/>
        </w:rPr>
        <w:t>,</w:t>
      </w:r>
      <w:r w:rsidRPr="00D117C7">
        <w:rPr>
          <w:lang w:eastAsia="zh-CN"/>
        </w:rPr>
        <w:t xml:space="preserve"> and for China, </w:t>
      </w:r>
      <w:r>
        <w:rPr>
          <w:lang w:eastAsia="zh-CN"/>
        </w:rPr>
        <w:t xml:space="preserve">the </w:t>
      </w:r>
      <w:r w:rsidRPr="00D117C7">
        <w:rPr>
          <w:lang w:eastAsia="zh-CN"/>
        </w:rPr>
        <w:t>All China Lawyers Association</w:t>
      </w:r>
      <w:r w:rsidRPr="00D117C7">
        <w:rPr>
          <w:color w:val="FF0000"/>
          <w:lang w:eastAsia="zh-CN"/>
        </w:rPr>
        <w:t>.</w:t>
      </w:r>
      <w:proofErr w:type="gramEnd"/>
    </w:p>
  </w:footnote>
  <w:footnote w:id="2">
    <w:p w:rsidR="001B4780" w:rsidRPr="00D117C7" w:rsidRDefault="001B4780" w:rsidP="00AE4195">
      <w:pPr>
        <w:pStyle w:val="FootnoteText"/>
        <w:rPr>
          <w:lang w:eastAsia="zh-CN"/>
        </w:rPr>
      </w:pPr>
      <w:r w:rsidRPr="00D117C7">
        <w:rPr>
          <w:rStyle w:val="FootnoteReference"/>
        </w:rPr>
        <w:footnoteRef/>
      </w:r>
      <w:r w:rsidRPr="00D117C7">
        <w:t xml:space="preserve"> </w:t>
      </w:r>
      <w:proofErr w:type="gramStart"/>
      <w:r w:rsidRPr="00D117C7">
        <w:t>“Peak legal professional bodies”</w:t>
      </w:r>
      <w:r>
        <w:t xml:space="preserve"> means </w:t>
      </w:r>
      <w:r w:rsidRPr="00D117C7">
        <w:rPr>
          <w:lang w:eastAsia="zh-CN"/>
        </w:rPr>
        <w:t>for Australia</w:t>
      </w:r>
      <w:r>
        <w:rPr>
          <w:lang w:eastAsia="zh-CN"/>
        </w:rPr>
        <w:t>,</w:t>
      </w:r>
      <w:r w:rsidRPr="00D117C7">
        <w:rPr>
          <w:lang w:eastAsia="zh-CN"/>
        </w:rPr>
        <w:t xml:space="preserve"> the Law Council of Australia</w:t>
      </w:r>
      <w:r>
        <w:rPr>
          <w:lang w:eastAsia="zh-CN"/>
        </w:rPr>
        <w:t>,</w:t>
      </w:r>
      <w:r w:rsidRPr="00D117C7">
        <w:rPr>
          <w:lang w:eastAsia="zh-CN"/>
        </w:rPr>
        <w:t xml:space="preserve"> and for China, </w:t>
      </w:r>
      <w:r>
        <w:rPr>
          <w:lang w:eastAsia="zh-CN"/>
        </w:rPr>
        <w:t xml:space="preserve">the </w:t>
      </w:r>
      <w:r w:rsidRPr="00D117C7">
        <w:rPr>
          <w:lang w:eastAsia="zh-CN"/>
        </w:rPr>
        <w:t>All China Lawyers Association</w:t>
      </w:r>
      <w:r w:rsidRPr="00D117C7">
        <w:rPr>
          <w:color w:val="FF0000"/>
          <w:lang w:eastAsia="zh-C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75501F">
    <w:pPr>
      <w:tabs>
        <w:tab w:val="left" w:pos="7866"/>
      </w:tabs>
      <w:spacing w:before="91" w:after="0" w:line="240" w:lineRule="auto"/>
      <w:ind w:left="3686" w:right="-23"/>
      <w:rPr>
        <w:rFonts w:ascii="Times New Roman" w:eastAsia="Times New Roman" w:hAnsi="Times New Roman" w:cs="Times New Roman"/>
        <w:sz w:val="20"/>
        <w:szCs w:val="20"/>
      </w:rPr>
    </w:pPr>
    <w:r>
      <w:rPr>
        <w:rFonts w:ascii="Times New Roman" w:hAnsi="Times New Roman" w:cs="Times New Roman"/>
        <w:b/>
        <w:noProof/>
        <w:sz w:val="28"/>
        <w:szCs w:val="28"/>
        <w:lang w:val="en-AU" w:eastAsia="en-AU"/>
      </w:rPr>
      <w:drawing>
        <wp:inline distT="0" distB="0" distL="0" distR="0" wp14:anchorId="6E4D7F07" wp14:editId="2E0F1D50">
          <wp:extent cx="1158766" cy="850789"/>
          <wp:effectExtent l="0" t="0" r="0" b="0"/>
          <wp:docPr id="15" name="Picture 15" descr="cres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wmf"/>
                  <pic:cNvPicPr/>
                </pic:nvPicPr>
                <pic:blipFill>
                  <a:blip r:embed="rId1"/>
                  <a:stretch>
                    <a:fillRect/>
                  </a:stretch>
                </pic:blipFill>
                <pic:spPr>
                  <a:xfrm>
                    <a:off x="0" y="0"/>
                    <a:ext cx="1162012" cy="853172"/>
                  </a:xfrm>
                  <a:prstGeom prst="rect">
                    <a:avLst/>
                  </a:prstGeom>
                </pic:spPr>
              </pic:pic>
            </a:graphicData>
          </a:graphic>
        </wp:inline>
      </w:drawing>
    </w:r>
    <w:r>
      <w:rPr>
        <w:rFonts w:ascii="Times New Roman" w:eastAsia="Times New Roman" w:hAnsi="Times New Roman" w:cs="Times New Roman"/>
        <w:sz w:val="20"/>
        <w:szCs w:val="20"/>
      </w:rPr>
      <w:tab/>
    </w:r>
  </w:p>
  <w:p w:rsidR="001B4780" w:rsidRPr="00354ADF" w:rsidRDefault="001B4780" w:rsidP="000D1B92">
    <w:pPr>
      <w:tabs>
        <w:tab w:val="left" w:pos="6096"/>
      </w:tabs>
      <w:spacing w:before="3" w:after="0" w:line="240" w:lineRule="auto"/>
      <w:ind w:right="-301"/>
      <w:rPr>
        <w:rFonts w:ascii="Arial Bold" w:eastAsia="Arial" w:hAnsi="Arial Bold" w:cs="Arial"/>
        <w:b/>
        <w:kern w:val="14"/>
        <w:sz w:val="18"/>
        <w:szCs w:val="18"/>
      </w:rPr>
    </w:pPr>
    <w:r w:rsidRPr="00C708D9">
      <w:rPr>
        <w:rFonts w:ascii="Arial Bold" w:eastAsia="Arial" w:hAnsi="Arial Bold" w:cs="Arial"/>
        <w:b/>
        <w:kern w:val="14"/>
        <w:sz w:val="18"/>
        <w:szCs w:val="18"/>
      </w:rPr>
      <w:t xml:space="preserve">THE HON </w:t>
    </w:r>
    <w:r>
      <w:rPr>
        <w:rFonts w:ascii="Arial Bold" w:eastAsia="Arial" w:hAnsi="Arial Bold" w:cs="Arial"/>
        <w:b/>
        <w:kern w:val="14"/>
        <w:sz w:val="18"/>
        <w:szCs w:val="18"/>
      </w:rPr>
      <w:t>ANDREW ROBB AO</w:t>
    </w:r>
    <w:r w:rsidRPr="00C708D9">
      <w:rPr>
        <w:rFonts w:ascii="Arial Bold" w:eastAsia="Arial" w:hAnsi="Arial Bold" w:cs="Arial"/>
        <w:b/>
        <w:kern w:val="14"/>
        <w:sz w:val="18"/>
        <w:szCs w:val="18"/>
      </w:rPr>
      <w:t xml:space="preserve"> MP</w:t>
    </w:r>
    <w:r w:rsidRPr="00C708D9">
      <w:rPr>
        <w:rFonts w:ascii="Arial Bold" w:eastAsia="Arial" w:hAnsi="Arial Bold" w:cs="Arial"/>
        <w:kern w:val="14"/>
        <w:position w:val="-1"/>
        <w:sz w:val="18"/>
        <w:szCs w:val="18"/>
      </w:rPr>
      <w:tab/>
    </w:r>
    <w:r w:rsidRPr="00C708D9">
      <w:rPr>
        <w:rFonts w:ascii="Arial Bold" w:eastAsia="Arial" w:hAnsi="Arial Bold" w:cs="Arial"/>
        <w:b/>
        <w:kern w:val="14"/>
        <w:sz w:val="18"/>
        <w:szCs w:val="18"/>
      </w:rPr>
      <w:t>MINISTER FOR TRADE</w:t>
    </w:r>
    <w:r>
      <w:rPr>
        <w:rFonts w:ascii="Arial Bold" w:eastAsia="Arial" w:hAnsi="Arial Bold" w:cs="Arial"/>
        <w:b/>
        <w:kern w:val="14"/>
        <w:sz w:val="18"/>
        <w:szCs w:val="18"/>
      </w:rPr>
      <w:t xml:space="preserve"> AND INVESTMENT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354ADF" w:rsidRDefault="001B4780" w:rsidP="000D1B92">
    <w:pPr>
      <w:tabs>
        <w:tab w:val="left" w:pos="6096"/>
      </w:tabs>
      <w:spacing w:before="3"/>
      <w:ind w:right="-301"/>
      <w:rPr>
        <w:rFonts w:ascii="Arial Bold" w:eastAsia="Arial" w:hAnsi="Arial Bold" w:cs="Arial"/>
        <w:b/>
        <w:kern w:val="14"/>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46F06"/>
    <w:multiLevelType w:val="hybridMultilevel"/>
    <w:tmpl w:val="D1A41F4A"/>
    <w:lvl w:ilvl="0" w:tplc="07D6DCE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6A2E3A0C"/>
    <w:multiLevelType w:val="hybridMultilevel"/>
    <w:tmpl w:val="34027BA8"/>
    <w:lvl w:ilvl="0" w:tplc="B994EA4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nsid w:val="7C1338AE"/>
    <w:multiLevelType w:val="hybridMultilevel"/>
    <w:tmpl w:val="DFC8BE9C"/>
    <w:lvl w:ilvl="0" w:tplc="773A5532">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9"/>
    <w:rsid w:val="0000256D"/>
    <w:rsid w:val="00030795"/>
    <w:rsid w:val="00054443"/>
    <w:rsid w:val="0006767D"/>
    <w:rsid w:val="000C4C76"/>
    <w:rsid w:val="000D1B92"/>
    <w:rsid w:val="000D27C4"/>
    <w:rsid w:val="000E677E"/>
    <w:rsid w:val="000E7AD0"/>
    <w:rsid w:val="00143A3D"/>
    <w:rsid w:val="001849C6"/>
    <w:rsid w:val="001B4780"/>
    <w:rsid w:val="001F325B"/>
    <w:rsid w:val="00220F0F"/>
    <w:rsid w:val="002504E0"/>
    <w:rsid w:val="002B7DF7"/>
    <w:rsid w:val="002F4612"/>
    <w:rsid w:val="003028D2"/>
    <w:rsid w:val="00337CB9"/>
    <w:rsid w:val="00344A74"/>
    <w:rsid w:val="00354ADF"/>
    <w:rsid w:val="00383CE3"/>
    <w:rsid w:val="00414F66"/>
    <w:rsid w:val="004213DA"/>
    <w:rsid w:val="004749EF"/>
    <w:rsid w:val="00476CD0"/>
    <w:rsid w:val="004A44BC"/>
    <w:rsid w:val="004A44CB"/>
    <w:rsid w:val="004F121D"/>
    <w:rsid w:val="00511B42"/>
    <w:rsid w:val="00536998"/>
    <w:rsid w:val="00566844"/>
    <w:rsid w:val="005C3D38"/>
    <w:rsid w:val="005C41A4"/>
    <w:rsid w:val="005D1E12"/>
    <w:rsid w:val="00614E2E"/>
    <w:rsid w:val="0067056D"/>
    <w:rsid w:val="00683461"/>
    <w:rsid w:val="00691409"/>
    <w:rsid w:val="0069611C"/>
    <w:rsid w:val="00697D07"/>
    <w:rsid w:val="00702730"/>
    <w:rsid w:val="00727072"/>
    <w:rsid w:val="0075501F"/>
    <w:rsid w:val="007550CC"/>
    <w:rsid w:val="00757FBD"/>
    <w:rsid w:val="00761EFD"/>
    <w:rsid w:val="00781A60"/>
    <w:rsid w:val="007E0FAD"/>
    <w:rsid w:val="007F0770"/>
    <w:rsid w:val="007F5ADA"/>
    <w:rsid w:val="008171D5"/>
    <w:rsid w:val="00824BFB"/>
    <w:rsid w:val="00846D5E"/>
    <w:rsid w:val="0086190B"/>
    <w:rsid w:val="008629EF"/>
    <w:rsid w:val="00867168"/>
    <w:rsid w:val="008972C8"/>
    <w:rsid w:val="008C28CD"/>
    <w:rsid w:val="00911D03"/>
    <w:rsid w:val="009128DF"/>
    <w:rsid w:val="00913F38"/>
    <w:rsid w:val="00933E82"/>
    <w:rsid w:val="00937EBD"/>
    <w:rsid w:val="00952ED4"/>
    <w:rsid w:val="00983E53"/>
    <w:rsid w:val="00A14383"/>
    <w:rsid w:val="00A15515"/>
    <w:rsid w:val="00A327F0"/>
    <w:rsid w:val="00A462CC"/>
    <w:rsid w:val="00A63BFB"/>
    <w:rsid w:val="00A71272"/>
    <w:rsid w:val="00A97EE1"/>
    <w:rsid w:val="00AB0243"/>
    <w:rsid w:val="00AC082E"/>
    <w:rsid w:val="00AE4195"/>
    <w:rsid w:val="00B12BF8"/>
    <w:rsid w:val="00B520A1"/>
    <w:rsid w:val="00B62778"/>
    <w:rsid w:val="00B82FEB"/>
    <w:rsid w:val="00B92D9C"/>
    <w:rsid w:val="00BC6CAF"/>
    <w:rsid w:val="00BD1DA4"/>
    <w:rsid w:val="00BE77E3"/>
    <w:rsid w:val="00C102B0"/>
    <w:rsid w:val="00C137F6"/>
    <w:rsid w:val="00C15558"/>
    <w:rsid w:val="00C17DEB"/>
    <w:rsid w:val="00C275AB"/>
    <w:rsid w:val="00C5592D"/>
    <w:rsid w:val="00C61729"/>
    <w:rsid w:val="00C63A5F"/>
    <w:rsid w:val="00C708D9"/>
    <w:rsid w:val="00C7530F"/>
    <w:rsid w:val="00CA4B9B"/>
    <w:rsid w:val="00CC21D6"/>
    <w:rsid w:val="00CF2BC5"/>
    <w:rsid w:val="00D03DA8"/>
    <w:rsid w:val="00D64185"/>
    <w:rsid w:val="00D67B67"/>
    <w:rsid w:val="00DD40B7"/>
    <w:rsid w:val="00DD5EEC"/>
    <w:rsid w:val="00DE7298"/>
    <w:rsid w:val="00EC4888"/>
    <w:rsid w:val="00EC7B79"/>
    <w:rsid w:val="00F30869"/>
    <w:rsid w:val="00F423E4"/>
    <w:rsid w:val="00F839ED"/>
    <w:rsid w:val="00FA1039"/>
    <w:rsid w:val="00FD0B90"/>
    <w:rsid w:val="00FF56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4055">
      <w:bodyDiv w:val="1"/>
      <w:marLeft w:val="0"/>
      <w:marRight w:val="0"/>
      <w:marTop w:val="0"/>
      <w:marBottom w:val="0"/>
      <w:divBdr>
        <w:top w:val="none" w:sz="0" w:space="0" w:color="auto"/>
        <w:left w:val="none" w:sz="0" w:space="0" w:color="auto"/>
        <w:bottom w:val="none" w:sz="0" w:space="0" w:color="auto"/>
        <w:right w:val="none" w:sz="0" w:space="0" w:color="auto"/>
      </w:divBdr>
    </w:div>
    <w:div w:id="88817612">
      <w:bodyDiv w:val="1"/>
      <w:marLeft w:val="0"/>
      <w:marRight w:val="0"/>
      <w:marTop w:val="0"/>
      <w:marBottom w:val="0"/>
      <w:divBdr>
        <w:top w:val="none" w:sz="0" w:space="0" w:color="auto"/>
        <w:left w:val="none" w:sz="0" w:space="0" w:color="auto"/>
        <w:bottom w:val="none" w:sz="0" w:space="0" w:color="auto"/>
        <w:right w:val="none" w:sz="0" w:space="0" w:color="auto"/>
      </w:divBdr>
    </w:div>
    <w:div w:id="429282024">
      <w:bodyDiv w:val="1"/>
      <w:marLeft w:val="0"/>
      <w:marRight w:val="0"/>
      <w:marTop w:val="0"/>
      <w:marBottom w:val="0"/>
      <w:divBdr>
        <w:top w:val="none" w:sz="0" w:space="0" w:color="auto"/>
        <w:left w:val="none" w:sz="0" w:space="0" w:color="auto"/>
        <w:bottom w:val="none" w:sz="0" w:space="0" w:color="auto"/>
        <w:right w:val="none" w:sz="0" w:space="0" w:color="auto"/>
      </w:divBdr>
    </w:div>
    <w:div w:id="761488211">
      <w:bodyDiv w:val="1"/>
      <w:marLeft w:val="0"/>
      <w:marRight w:val="0"/>
      <w:marTop w:val="0"/>
      <w:marBottom w:val="0"/>
      <w:divBdr>
        <w:top w:val="none" w:sz="0" w:space="0" w:color="auto"/>
        <w:left w:val="none" w:sz="0" w:space="0" w:color="auto"/>
        <w:bottom w:val="none" w:sz="0" w:space="0" w:color="auto"/>
        <w:right w:val="none" w:sz="0" w:space="0" w:color="auto"/>
      </w:divBdr>
    </w:div>
    <w:div w:id="960771308">
      <w:bodyDiv w:val="1"/>
      <w:marLeft w:val="0"/>
      <w:marRight w:val="0"/>
      <w:marTop w:val="0"/>
      <w:marBottom w:val="0"/>
      <w:divBdr>
        <w:top w:val="none" w:sz="0" w:space="0" w:color="auto"/>
        <w:left w:val="none" w:sz="0" w:space="0" w:color="auto"/>
        <w:bottom w:val="none" w:sz="0" w:space="0" w:color="auto"/>
        <w:right w:val="none" w:sz="0" w:space="0" w:color="auto"/>
      </w:divBdr>
    </w:div>
    <w:div w:id="999039026">
      <w:bodyDiv w:val="1"/>
      <w:marLeft w:val="0"/>
      <w:marRight w:val="0"/>
      <w:marTop w:val="0"/>
      <w:marBottom w:val="0"/>
      <w:divBdr>
        <w:top w:val="none" w:sz="0" w:space="0" w:color="auto"/>
        <w:left w:val="none" w:sz="0" w:space="0" w:color="auto"/>
        <w:bottom w:val="none" w:sz="0" w:space="0" w:color="auto"/>
        <w:right w:val="none" w:sz="0" w:space="0" w:color="auto"/>
      </w:divBdr>
    </w:div>
    <w:div w:id="1042365541">
      <w:bodyDiv w:val="1"/>
      <w:marLeft w:val="0"/>
      <w:marRight w:val="0"/>
      <w:marTop w:val="0"/>
      <w:marBottom w:val="0"/>
      <w:divBdr>
        <w:top w:val="none" w:sz="0" w:space="0" w:color="auto"/>
        <w:left w:val="none" w:sz="0" w:space="0" w:color="auto"/>
        <w:bottom w:val="none" w:sz="0" w:space="0" w:color="auto"/>
        <w:right w:val="none" w:sz="0" w:space="0" w:color="auto"/>
      </w:divBdr>
    </w:div>
    <w:div w:id="1610309221">
      <w:bodyDiv w:val="1"/>
      <w:marLeft w:val="0"/>
      <w:marRight w:val="0"/>
      <w:marTop w:val="0"/>
      <w:marBottom w:val="0"/>
      <w:divBdr>
        <w:top w:val="none" w:sz="0" w:space="0" w:color="auto"/>
        <w:left w:val="none" w:sz="0" w:space="0" w:color="auto"/>
        <w:bottom w:val="none" w:sz="0" w:space="0" w:color="auto"/>
        <w:right w:val="none" w:sz="0" w:space="0" w:color="auto"/>
      </w:divBdr>
    </w:div>
    <w:div w:id="1854299502">
      <w:bodyDiv w:val="1"/>
      <w:marLeft w:val="0"/>
      <w:marRight w:val="0"/>
      <w:marTop w:val="0"/>
      <w:marBottom w:val="0"/>
      <w:divBdr>
        <w:top w:val="none" w:sz="0" w:space="0" w:color="auto"/>
        <w:left w:val="none" w:sz="0" w:space="0" w:color="auto"/>
        <w:bottom w:val="none" w:sz="0" w:space="0" w:color="auto"/>
        <w:right w:val="none" w:sz="0" w:space="0" w:color="auto"/>
      </w:divBdr>
    </w:div>
    <w:div w:id="20267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notes\Ministers'%20Letters\Minister%20for%20Trade%20and%20Invest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91E419-0376-4EC8-A522-D5797929CDC4}"/>
</file>

<file path=customXml/itemProps2.xml><?xml version="1.0" encoding="utf-8"?>
<ds:datastoreItem xmlns:ds="http://schemas.openxmlformats.org/officeDocument/2006/customXml" ds:itemID="{16BB61F3-CA13-47EE-808E-05524C19208A}"/>
</file>

<file path=customXml/itemProps3.xml><?xml version="1.0" encoding="utf-8"?>
<ds:datastoreItem xmlns:ds="http://schemas.openxmlformats.org/officeDocument/2006/customXml" ds:itemID="{B5B269A3-15BF-46BC-BB67-C81F3DA99641}"/>
</file>

<file path=customXml/itemProps4.xml><?xml version="1.0" encoding="utf-8"?>
<ds:datastoreItem xmlns:ds="http://schemas.openxmlformats.org/officeDocument/2006/customXml" ds:itemID="{275EADA3-A25E-4DA8-97D8-AC42EE45E604}"/>
</file>

<file path=docProps/app.xml><?xml version="1.0" encoding="utf-8"?>
<Properties xmlns="http://schemas.openxmlformats.org/officeDocument/2006/extended-properties" xmlns:vt="http://schemas.openxmlformats.org/officeDocument/2006/docPropsVTypes">
  <Template>Minister for Trade and Investment</Template>
  <TotalTime>0</TotalTime>
  <Pages>3</Pages>
  <Words>527</Words>
  <Characters>2930</Characters>
  <Application>Microsoft Office Word</Application>
  <DocSecurity>0</DocSecurity>
  <Lines>101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Wills, Alexander</dc:creator>
  <cp:lastModifiedBy>Wills, Alexander</cp:lastModifiedBy>
  <cp:revision>2</cp:revision>
  <cp:lastPrinted>2015-04-29T02:41:00Z</cp:lastPrinted>
  <dcterms:created xsi:type="dcterms:W3CDTF">2015-06-15T02:55:00Z</dcterms:created>
  <dcterms:modified xsi:type="dcterms:W3CDTF">2015-06-15T02:55:00Z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6300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