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Calibri" w:hAnsiTheme="minorHAnsi" w:cstheme="minorBidi"/>
          <w:lang w:val="en-AU" w:eastAsia="en-GB"/>
        </w:rPr>
        <w:id w:val="1959442963"/>
        <w:docPartObj>
          <w:docPartGallery w:val="Cover Pages"/>
          <w:docPartUnique/>
        </w:docPartObj>
      </w:sdtPr>
      <w:sdtEndPr>
        <w:rPr>
          <w:rFonts w:eastAsiaTheme="minorEastAsia"/>
          <w:lang w:eastAsia="en-US"/>
        </w:rPr>
      </w:sdtEndPr>
      <w:sdtContent>
        <w:p w14:paraId="55C501B4" w14:textId="77777777" w:rsidR="00437C2B" w:rsidRPr="00230C6D" w:rsidRDefault="00656088" w:rsidP="00DB0175">
          <w:pPr>
            <w:jc w:val="left"/>
            <w:rPr>
              <w:rFonts w:asciiTheme="minorHAnsi" w:hAnsiTheme="minorHAnsi" w:cstheme="minorHAnsi"/>
              <w:lang w:val="en-AU"/>
            </w:rPr>
          </w:pPr>
          <w:r w:rsidRPr="00230C6D">
            <w:rPr>
              <w:rFonts w:asciiTheme="minorHAnsi" w:eastAsia="Calibri" w:hAnsiTheme="minorHAnsi" w:cstheme="minorHAnsi"/>
              <w:noProof/>
              <w:sz w:val="20"/>
              <w:lang w:val="en-AU"/>
            </w:rPr>
            <w:drawing>
              <wp:inline distT="0" distB="0" distL="0" distR="0" wp14:anchorId="1BFFBDB9" wp14:editId="1F6C0D2D">
                <wp:extent cx="2885440" cy="1549400"/>
                <wp:effectExtent l="0" t="0" r="0" b="0"/>
                <wp:docPr id="22" name="Picture 7" descr="iod p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iod par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440" cy="1549400"/>
                        </a:xfrm>
                        <a:prstGeom prst="rect">
                          <a:avLst/>
                        </a:prstGeom>
                        <a:noFill/>
                      </pic:spPr>
                    </pic:pic>
                  </a:graphicData>
                </a:graphic>
              </wp:inline>
            </w:drawing>
          </w:r>
        </w:p>
        <w:p w14:paraId="67AEE528" w14:textId="6AD8B0D0" w:rsidR="00641D97" w:rsidRPr="00EC7865" w:rsidRDefault="00F93201" w:rsidP="00AF6EC2">
          <w:pPr>
            <w:pStyle w:val="Subtitle"/>
            <w:spacing w:before="720"/>
            <w:rPr>
              <w:rFonts w:asciiTheme="minorHAnsi" w:eastAsiaTheme="minorHAnsi" w:hAnsiTheme="minorHAnsi" w:cstheme="minorHAnsi"/>
              <w:color w:val="auto"/>
              <w:spacing w:val="0"/>
              <w:sz w:val="48"/>
              <w:lang w:val="en-AU"/>
            </w:rPr>
          </w:pPr>
          <w:r w:rsidRPr="00EC7865">
            <w:rPr>
              <w:rFonts w:asciiTheme="minorHAnsi" w:eastAsiaTheme="minorHAnsi" w:hAnsiTheme="minorHAnsi" w:cstheme="minorHAnsi"/>
              <w:color w:val="auto"/>
              <w:spacing w:val="0"/>
              <w:sz w:val="48"/>
              <w:lang w:val="en-AU"/>
            </w:rPr>
            <w:t>Mid-Term</w:t>
          </w:r>
          <w:r w:rsidR="00641D97" w:rsidRPr="00EC7865">
            <w:rPr>
              <w:rFonts w:asciiTheme="minorHAnsi" w:eastAsiaTheme="minorHAnsi" w:hAnsiTheme="minorHAnsi" w:cstheme="minorHAnsi"/>
              <w:color w:val="auto"/>
              <w:spacing w:val="0"/>
              <w:sz w:val="48"/>
              <w:lang w:val="en-AU"/>
            </w:rPr>
            <w:t xml:space="preserve"> Review</w:t>
          </w:r>
        </w:p>
        <w:p w14:paraId="33ECEA46" w14:textId="77777777" w:rsidR="00641D97" w:rsidRPr="00EC7865" w:rsidRDefault="00641D97" w:rsidP="00DB0175">
          <w:pPr>
            <w:pStyle w:val="Subtitle"/>
            <w:rPr>
              <w:rFonts w:asciiTheme="minorHAnsi" w:eastAsiaTheme="minorHAnsi" w:hAnsiTheme="minorHAnsi" w:cstheme="minorHAnsi"/>
              <w:color w:val="auto"/>
              <w:spacing w:val="0"/>
              <w:sz w:val="48"/>
              <w:lang w:val="en-AU"/>
            </w:rPr>
          </w:pPr>
          <w:r w:rsidRPr="00EC7865">
            <w:rPr>
              <w:rFonts w:asciiTheme="minorHAnsi" w:eastAsiaTheme="minorHAnsi" w:hAnsiTheme="minorHAnsi" w:cstheme="minorHAnsi"/>
              <w:color w:val="auto"/>
              <w:spacing w:val="0"/>
              <w:sz w:val="48"/>
              <w:lang w:val="en-AU"/>
            </w:rPr>
            <w:t>Cambodia Australia Partnership for Resilient Economic Development (CAPRED)</w:t>
          </w:r>
        </w:p>
        <w:p w14:paraId="0E72B9D3" w14:textId="7F4D5C88" w:rsidR="00554382" w:rsidRPr="00C0422A" w:rsidRDefault="002C6FDA" w:rsidP="00DB0175">
          <w:pPr>
            <w:jc w:val="left"/>
            <w:rPr>
              <w:rFonts w:asciiTheme="minorHAnsi" w:eastAsiaTheme="minorEastAsia" w:hAnsiTheme="minorHAnsi" w:cstheme="minorHAnsi"/>
              <w:spacing w:val="15"/>
              <w:sz w:val="32"/>
              <w:lang w:val="en-AU"/>
            </w:rPr>
          </w:pPr>
          <w:r>
            <w:rPr>
              <w:rFonts w:asciiTheme="minorHAnsi" w:eastAsiaTheme="minorEastAsia" w:hAnsiTheme="minorHAnsi" w:cstheme="minorHAnsi"/>
              <w:spacing w:val="15"/>
              <w:sz w:val="32"/>
              <w:lang w:val="en-AU"/>
            </w:rPr>
            <w:t>Final</w:t>
          </w:r>
          <w:r w:rsidR="00C5279D" w:rsidRPr="00230C6D">
            <w:rPr>
              <w:rFonts w:asciiTheme="minorHAnsi" w:eastAsiaTheme="minorEastAsia" w:hAnsiTheme="minorHAnsi" w:cstheme="minorHAnsi"/>
              <w:spacing w:val="15"/>
              <w:sz w:val="32"/>
              <w:lang w:val="en-AU"/>
            </w:rPr>
            <w:t xml:space="preserve"> Report</w:t>
          </w:r>
        </w:p>
        <w:p w14:paraId="3C1380FD" w14:textId="77777777" w:rsidR="00080EC3" w:rsidRPr="00C10079" w:rsidRDefault="00080EC3" w:rsidP="00080EC3">
          <w:pPr>
            <w:pStyle w:val="IODpagedetails"/>
            <w:spacing w:before="960"/>
            <w:rPr>
              <w:color w:val="auto"/>
            </w:rPr>
          </w:pPr>
          <w:r w:rsidRPr="00C10079">
            <w:rPr>
              <w:color w:val="auto"/>
            </w:rPr>
            <w:t>Prepared for // Australian Embassy in Cambodia</w:t>
          </w:r>
        </w:p>
        <w:p w14:paraId="53484ED6" w14:textId="77777777" w:rsidR="00080EC3" w:rsidRPr="00C10079" w:rsidRDefault="00080EC3" w:rsidP="00080EC3">
          <w:pPr>
            <w:pStyle w:val="IODpagedetails"/>
            <w:rPr>
              <w:color w:val="auto"/>
            </w:rPr>
          </w:pPr>
          <w:r w:rsidRPr="00C10079">
            <w:rPr>
              <w:color w:val="auto"/>
            </w:rPr>
            <w:t>By // Scott Rankin, Tech Chey, Hanh Nguyen and Mark Keen</w:t>
          </w:r>
        </w:p>
        <w:p w14:paraId="18055B49" w14:textId="77777777" w:rsidR="00080EC3" w:rsidRPr="00C10079" w:rsidRDefault="00080EC3" w:rsidP="00080EC3">
          <w:pPr>
            <w:pStyle w:val="IODpagedetails"/>
            <w:rPr>
              <w:color w:val="auto"/>
            </w:rPr>
          </w:pPr>
          <w:r w:rsidRPr="00C10079">
            <w:rPr>
              <w:color w:val="auto"/>
            </w:rPr>
            <w:t>Date // 26 June 2025</w:t>
          </w:r>
        </w:p>
        <w:p w14:paraId="2F5E42B3" w14:textId="77777777" w:rsidR="00080EC3" w:rsidRPr="00C10079" w:rsidRDefault="00080EC3" w:rsidP="00080EC3">
          <w:pPr>
            <w:pStyle w:val="Footer"/>
            <w:spacing w:before="720"/>
            <w:rPr>
              <w:color w:val="auto"/>
              <w:sz w:val="22"/>
              <w:szCs w:val="28"/>
            </w:rPr>
          </w:pPr>
          <w:r w:rsidRPr="00C10079">
            <w:rPr>
              <w:color w:val="auto"/>
              <w:sz w:val="22"/>
              <w:szCs w:val="28"/>
            </w:rPr>
            <w:t xml:space="preserve">International </w:t>
          </w:r>
          <w:proofErr w:type="spellStart"/>
          <w:r w:rsidRPr="00C10079">
            <w:rPr>
              <w:color w:val="auto"/>
              <w:sz w:val="22"/>
              <w:szCs w:val="28"/>
            </w:rPr>
            <w:t>Organisation</w:t>
          </w:r>
          <w:proofErr w:type="spellEnd"/>
          <w:r w:rsidRPr="00C10079">
            <w:rPr>
              <w:color w:val="auto"/>
              <w:sz w:val="22"/>
              <w:szCs w:val="28"/>
            </w:rPr>
            <w:t xml:space="preserve"> Development Ltd</w:t>
          </w:r>
        </w:p>
        <w:p w14:paraId="4E3195C8" w14:textId="77777777" w:rsidR="00080EC3" w:rsidRPr="00C10079" w:rsidRDefault="00080EC3" w:rsidP="00080EC3">
          <w:pPr>
            <w:pStyle w:val="Footer"/>
            <w:rPr>
              <w:color w:val="auto"/>
              <w:sz w:val="16"/>
              <w:szCs w:val="20"/>
            </w:rPr>
          </w:pPr>
          <w:r w:rsidRPr="00C10079">
            <w:rPr>
              <w:color w:val="auto"/>
              <w:sz w:val="16"/>
              <w:szCs w:val="20"/>
            </w:rPr>
            <w:t xml:space="preserve">IOD PARC is the trading name of International </w:t>
          </w:r>
          <w:proofErr w:type="spellStart"/>
          <w:r w:rsidRPr="00C10079">
            <w:rPr>
              <w:color w:val="auto"/>
              <w:sz w:val="16"/>
              <w:szCs w:val="20"/>
            </w:rPr>
            <w:t>Organisation</w:t>
          </w:r>
          <w:proofErr w:type="spellEnd"/>
          <w:r w:rsidRPr="00C10079">
            <w:rPr>
              <w:color w:val="auto"/>
              <w:sz w:val="16"/>
              <w:szCs w:val="20"/>
            </w:rPr>
            <w:t xml:space="preserve"> Development Ltd</w:t>
          </w:r>
        </w:p>
        <w:p w14:paraId="5F4C01CE" w14:textId="77777777" w:rsidR="00080EC3" w:rsidRPr="00C10079" w:rsidRDefault="00080EC3" w:rsidP="00080EC3">
          <w:pPr>
            <w:pStyle w:val="Footer"/>
            <w:rPr>
              <w:color w:val="auto"/>
              <w:sz w:val="16"/>
              <w:szCs w:val="20"/>
            </w:rPr>
          </w:pPr>
          <w:r w:rsidRPr="00C10079">
            <w:rPr>
              <w:color w:val="auto"/>
              <w:sz w:val="16"/>
              <w:szCs w:val="20"/>
            </w:rPr>
            <w:t>Registered in England and Wales, No. 3613839</w:t>
          </w:r>
        </w:p>
        <w:p w14:paraId="01EE281D" w14:textId="77777777" w:rsidR="00080EC3" w:rsidRPr="00C10079" w:rsidRDefault="00080EC3" w:rsidP="00080EC3">
          <w:pPr>
            <w:pStyle w:val="Footer"/>
            <w:rPr>
              <w:color w:val="auto"/>
              <w:sz w:val="16"/>
              <w:szCs w:val="20"/>
            </w:rPr>
          </w:pPr>
          <w:r w:rsidRPr="00C10079">
            <w:rPr>
              <w:color w:val="auto"/>
              <w:sz w:val="16"/>
              <w:szCs w:val="20"/>
            </w:rPr>
            <w:t>Registered Office: Omega Court, 362 Cemetery Road, Sheffield, S11 8FT, United Kingdom</w:t>
          </w:r>
        </w:p>
        <w:p w14:paraId="24810BD0" w14:textId="77777777" w:rsidR="00080EC3" w:rsidRPr="00C10079" w:rsidRDefault="00080EC3" w:rsidP="00080EC3">
          <w:pPr>
            <w:pStyle w:val="IODFrontpagedetails"/>
            <w:spacing w:before="360"/>
            <w:rPr>
              <w:color w:val="auto"/>
              <w:sz w:val="16"/>
              <w:szCs w:val="16"/>
            </w:rPr>
          </w:pPr>
          <w:r w:rsidRPr="00C10079">
            <w:rPr>
              <w:color w:val="auto"/>
              <w:sz w:val="16"/>
              <w:szCs w:val="16"/>
            </w:rPr>
            <w:t>Omega Court</w:t>
          </w:r>
          <w:r w:rsidRPr="00C10079">
            <w:rPr>
              <w:color w:val="auto"/>
              <w:sz w:val="16"/>
              <w:szCs w:val="16"/>
            </w:rPr>
            <w:br/>
            <w:t>362 Cemetery Road</w:t>
          </w:r>
          <w:r w:rsidRPr="00C10079">
            <w:rPr>
              <w:color w:val="auto"/>
              <w:sz w:val="16"/>
              <w:szCs w:val="16"/>
            </w:rPr>
            <w:br/>
            <w:t>Sheffield</w:t>
          </w:r>
          <w:r w:rsidRPr="00C10079">
            <w:rPr>
              <w:color w:val="auto"/>
              <w:sz w:val="16"/>
              <w:szCs w:val="16"/>
            </w:rPr>
            <w:br/>
            <w:t>S11 8FT</w:t>
          </w:r>
          <w:r w:rsidRPr="00C10079">
            <w:rPr>
              <w:color w:val="auto"/>
              <w:sz w:val="16"/>
              <w:szCs w:val="16"/>
            </w:rPr>
            <w:br/>
            <w:t>United Kingdom</w:t>
          </w:r>
        </w:p>
        <w:p w14:paraId="05AEF8DE" w14:textId="77777777" w:rsidR="00080EC3" w:rsidRPr="00C10079" w:rsidRDefault="00080EC3" w:rsidP="00080EC3">
          <w:pPr>
            <w:pStyle w:val="IODFrontpagedetails"/>
            <w:rPr>
              <w:color w:val="auto"/>
              <w:sz w:val="16"/>
              <w:szCs w:val="16"/>
            </w:rPr>
          </w:pPr>
          <w:r w:rsidRPr="00C10079">
            <w:rPr>
              <w:color w:val="auto"/>
              <w:sz w:val="16"/>
              <w:szCs w:val="16"/>
            </w:rPr>
            <w:t>Tel: +44 (0) 114 267 3620</w:t>
          </w:r>
          <w:r w:rsidRPr="00C10079">
            <w:rPr>
              <w:color w:val="auto"/>
              <w:sz w:val="16"/>
              <w:szCs w:val="16"/>
            </w:rPr>
            <w:br/>
            <w:t>www.iodparc.com</w:t>
          </w:r>
        </w:p>
        <w:p w14:paraId="0DB76542" w14:textId="4AB3254F" w:rsidR="00944FA3" w:rsidRPr="00944FA3" w:rsidRDefault="00944FA3" w:rsidP="00080EC3">
          <w:pPr>
            <w:spacing w:before="720" w:after="160" w:line="259" w:lineRule="auto"/>
            <w:rPr>
              <w:rFonts w:asciiTheme="minorHAnsi" w:hAnsiTheme="minorHAnsi" w:cstheme="minorHAnsi"/>
              <w:b/>
              <w:bCs/>
              <w:i/>
              <w:iCs/>
            </w:rPr>
          </w:pPr>
          <w:r w:rsidRPr="00944FA3">
            <w:rPr>
              <w:rFonts w:asciiTheme="minorHAnsi" w:hAnsiTheme="minorHAnsi" w:cstheme="minorHAnsi"/>
              <w:b/>
              <w:bCs/>
              <w:i/>
              <w:iCs/>
              <w:lang w:val="en-AU"/>
            </w:rPr>
            <w:t>Disclaimer</w:t>
          </w:r>
        </w:p>
        <w:p w14:paraId="4FB4533E" w14:textId="417BF492" w:rsidR="00944FA3" w:rsidRDefault="00944FA3" w:rsidP="00944FA3">
          <w:pPr>
            <w:spacing w:after="160" w:line="259" w:lineRule="auto"/>
            <w:rPr>
              <w:rFonts w:asciiTheme="minorHAnsi" w:hAnsiTheme="minorHAnsi" w:cstheme="minorHAnsi"/>
              <w:i/>
              <w:iCs/>
              <w:lang w:val="en-AU"/>
            </w:rPr>
          </w:pPr>
          <w:r w:rsidRPr="00944FA3">
            <w:rPr>
              <w:rFonts w:asciiTheme="minorHAnsi" w:hAnsiTheme="minorHAnsi" w:cstheme="minorHAnsi"/>
              <w:i/>
              <w:iCs/>
              <w:lang w:val="en-AU"/>
            </w:rPr>
            <w:t>This</w:t>
          </w:r>
          <w:r w:rsidR="00B326B1">
            <w:rPr>
              <w:rFonts w:asciiTheme="minorHAnsi" w:hAnsiTheme="minorHAnsi" w:cstheme="minorHAnsi"/>
              <w:i/>
              <w:iCs/>
              <w:lang w:val="en-AU"/>
            </w:rPr>
            <w:t xml:space="preserve"> Mid-Term Review</w:t>
          </w:r>
          <w:r w:rsidRPr="00944FA3">
            <w:rPr>
              <w:rFonts w:asciiTheme="minorHAnsi" w:hAnsiTheme="minorHAnsi" w:cstheme="minorHAnsi"/>
              <w:i/>
              <w:iCs/>
              <w:lang w:val="en-AU"/>
            </w:rPr>
            <w:t xml:space="preserve"> has been funded by the Australian Government through the Department of Foreign Affairs and Trade. The views expressed in this publication are the author</w:t>
          </w:r>
          <w:r w:rsidR="00EC7865">
            <w:rPr>
              <w:rFonts w:asciiTheme="minorHAnsi" w:hAnsiTheme="minorHAnsi" w:cstheme="minorHAnsi"/>
              <w:i/>
              <w:iCs/>
              <w:lang w:val="en-AU"/>
            </w:rPr>
            <w:t>s’</w:t>
          </w:r>
          <w:r w:rsidRPr="00944FA3">
            <w:rPr>
              <w:rFonts w:asciiTheme="minorHAnsi" w:hAnsiTheme="minorHAnsi" w:cstheme="minorHAnsi"/>
              <w:i/>
              <w:iCs/>
              <w:lang w:val="en-AU"/>
            </w:rPr>
            <w:t xml:space="preserve"> alone and are not necessarily the views of the Australian Government.</w:t>
          </w:r>
        </w:p>
        <w:p w14:paraId="19688A59" w14:textId="7DCBC91F" w:rsidR="00C0422A" w:rsidRPr="001C0F99" w:rsidRDefault="00C0422A" w:rsidP="00C0422A">
          <w:pPr>
            <w:spacing w:after="160" w:line="259" w:lineRule="auto"/>
            <w:jc w:val="left"/>
            <w:rPr>
              <w:rFonts w:asciiTheme="minorHAnsi" w:hAnsiTheme="minorHAnsi" w:cstheme="minorHAnsi"/>
              <w:lang w:val="en-AU"/>
            </w:rPr>
          </w:pPr>
          <w:r>
            <w:rPr>
              <w:rFonts w:asciiTheme="minorHAnsi" w:hAnsiTheme="minorHAnsi" w:cstheme="minorHAnsi"/>
              <w:lang w:val="en-AU"/>
            </w:rPr>
            <w:br w:type="page"/>
          </w:r>
        </w:p>
        <w:p w14:paraId="39795170" w14:textId="6841427E" w:rsidR="00DA405F" w:rsidRPr="00230C6D" w:rsidRDefault="002D2DCF" w:rsidP="00550700">
          <w:pPr>
            <w:pStyle w:val="Heading1"/>
            <w:rPr>
              <w:lang w:val="en-AU"/>
            </w:rPr>
          </w:pPr>
          <w:bookmarkStart w:id="0" w:name="_Toc206144173"/>
          <w:r w:rsidRPr="00230C6D">
            <w:rPr>
              <w:lang w:val="en-AU"/>
            </w:rPr>
            <w:lastRenderedPageBreak/>
            <w:t>Acknowledgement</w:t>
          </w:r>
          <w:r w:rsidR="00F93201" w:rsidRPr="00230C6D">
            <w:rPr>
              <w:lang w:val="en-AU"/>
            </w:rPr>
            <w:t>s</w:t>
          </w:r>
          <w:bookmarkEnd w:id="0"/>
        </w:p>
        <w:p w14:paraId="1CB71925" w14:textId="241B5C0B" w:rsidR="00E425AD" w:rsidRPr="00230C6D" w:rsidRDefault="00E425AD" w:rsidP="00857542">
          <w:pPr>
            <w:autoSpaceDE w:val="0"/>
            <w:autoSpaceDN w:val="0"/>
            <w:adjustRightInd w:val="0"/>
            <w:rPr>
              <w:rFonts w:asciiTheme="majorHAnsi" w:hAnsiTheme="majorHAnsi" w:cstheme="majorHAnsi"/>
              <w:color w:val="000000"/>
              <w:lang w:val="en-AU"/>
            </w:rPr>
          </w:pPr>
          <w:r w:rsidRPr="00230C6D">
            <w:rPr>
              <w:rFonts w:asciiTheme="majorHAnsi" w:hAnsiTheme="majorHAnsi" w:cstheme="majorHAnsi"/>
              <w:color w:val="000000"/>
              <w:lang w:val="en-AU"/>
            </w:rPr>
            <w:t xml:space="preserve">This Mid-Term Review (MTR) of the Cambodia Australia Partnership for Resilient Economic Development CAPRED) was commissioned by the Australian Embassy in Cambodia. The Review Team comprised Scott Rankin as Team Leader, Tech Chey as Local Development Expert, Hanh Nguyen as GEDSI Advisor and Liz Paton and Mark Keen in the role of Quality Assurance Advisors. </w:t>
          </w:r>
        </w:p>
        <w:p w14:paraId="7A2522A0" w14:textId="37D9B768" w:rsidR="00E425AD" w:rsidRPr="00230C6D" w:rsidRDefault="00E425AD" w:rsidP="00857542">
          <w:pPr>
            <w:pBdr>
              <w:top w:val="nil"/>
              <w:left w:val="nil"/>
              <w:bottom w:val="nil"/>
              <w:right w:val="nil"/>
              <w:between w:val="nil"/>
            </w:pBdr>
            <w:rPr>
              <w:rFonts w:asciiTheme="minorHAnsi" w:eastAsia="Calibri" w:hAnsiTheme="minorHAnsi" w:cstheme="minorHAnsi"/>
              <w:color w:val="000000"/>
              <w:lang w:val="en-AU"/>
            </w:rPr>
          </w:pPr>
          <w:r w:rsidRPr="00230C6D">
            <w:rPr>
              <w:rFonts w:asciiTheme="minorHAnsi" w:eastAsia="Calibri" w:hAnsiTheme="minorHAnsi" w:cstheme="minorHAnsi"/>
              <w:color w:val="000000"/>
              <w:lang w:val="en-AU"/>
            </w:rPr>
            <w:t xml:space="preserve">We would like to thank the many people who gave generously of their time, knowledge, and perspectives across the course of this review. </w:t>
          </w:r>
          <w:proofErr w:type="gramStart"/>
          <w:r w:rsidRPr="00230C6D">
            <w:rPr>
              <w:rFonts w:asciiTheme="minorHAnsi" w:eastAsia="Calibri" w:hAnsiTheme="minorHAnsi" w:cstheme="minorHAnsi"/>
              <w:color w:val="000000"/>
              <w:lang w:val="en-AU"/>
            </w:rPr>
            <w:t>In particular, we</w:t>
          </w:r>
          <w:proofErr w:type="gramEnd"/>
          <w:r w:rsidRPr="00230C6D">
            <w:rPr>
              <w:rFonts w:asciiTheme="minorHAnsi" w:eastAsia="Calibri" w:hAnsiTheme="minorHAnsi" w:cstheme="minorHAnsi"/>
              <w:color w:val="000000"/>
              <w:lang w:val="en-AU"/>
            </w:rPr>
            <w:t xml:space="preserve"> would like to thank Government representatives of the Program Steering Committee who spoke freely and with deep consideration of their perspectives of CAPRED. </w:t>
          </w:r>
          <w:r w:rsidR="008E3D96" w:rsidRPr="00230C6D">
            <w:rPr>
              <w:rFonts w:asciiTheme="minorHAnsi" w:eastAsia="Calibri" w:hAnsiTheme="minorHAnsi" w:cstheme="minorHAnsi"/>
              <w:color w:val="000000"/>
              <w:lang w:val="en-AU"/>
            </w:rPr>
            <w:t>Their</w:t>
          </w:r>
          <w:r w:rsidRPr="00230C6D">
            <w:rPr>
              <w:rFonts w:asciiTheme="minorHAnsi" w:eastAsia="Calibri" w:hAnsiTheme="minorHAnsi" w:cstheme="minorHAnsi"/>
              <w:color w:val="000000"/>
              <w:lang w:val="en-AU"/>
            </w:rPr>
            <w:t xml:space="preserve"> insight</w:t>
          </w:r>
          <w:r w:rsidR="008E3D96" w:rsidRPr="00230C6D">
            <w:rPr>
              <w:rFonts w:asciiTheme="minorHAnsi" w:eastAsia="Calibri" w:hAnsiTheme="minorHAnsi" w:cstheme="minorHAnsi"/>
              <w:color w:val="000000"/>
              <w:lang w:val="en-AU"/>
            </w:rPr>
            <w:t xml:space="preserve"> was invaluable </w:t>
          </w:r>
          <w:r w:rsidRPr="00230C6D">
            <w:rPr>
              <w:rFonts w:asciiTheme="minorHAnsi" w:eastAsia="Calibri" w:hAnsiTheme="minorHAnsi" w:cstheme="minorHAnsi"/>
              <w:color w:val="000000"/>
              <w:lang w:val="en-AU"/>
            </w:rPr>
            <w:t>in terms of understanding opportunities and risks with regards economic development in Cambodia in 2025. We also thank Government representatives who mobilised staff knowledgeable of CAPRED’s approach and well positioned to answer our questions.</w:t>
          </w:r>
        </w:p>
        <w:p w14:paraId="7659E1E7" w14:textId="0E1D15A7" w:rsidR="00E425AD" w:rsidRPr="00230C6D" w:rsidRDefault="00E425AD" w:rsidP="00857542">
          <w:pPr>
            <w:pBdr>
              <w:top w:val="nil"/>
              <w:left w:val="nil"/>
              <w:bottom w:val="nil"/>
              <w:right w:val="nil"/>
              <w:between w:val="nil"/>
            </w:pBdr>
            <w:rPr>
              <w:rFonts w:asciiTheme="minorHAnsi" w:eastAsia="Calibri" w:hAnsiTheme="minorHAnsi" w:cstheme="minorHAnsi"/>
              <w:color w:val="000000"/>
              <w:lang w:val="en-AU"/>
            </w:rPr>
          </w:pPr>
          <w:r w:rsidRPr="00230C6D">
            <w:rPr>
              <w:rFonts w:asciiTheme="minorHAnsi" w:eastAsia="Calibri" w:hAnsiTheme="minorHAnsi" w:cstheme="minorHAnsi"/>
              <w:color w:val="000000"/>
              <w:lang w:val="en-AU"/>
            </w:rPr>
            <w:t xml:space="preserve">We would also like to thank the team at the Australian Embassy in Phnom Penh, notably Sophearun In </w:t>
          </w:r>
          <w:r w:rsidR="008E3D96" w:rsidRPr="00230C6D">
            <w:rPr>
              <w:rFonts w:asciiTheme="minorHAnsi" w:eastAsia="Calibri" w:hAnsiTheme="minorHAnsi" w:cstheme="minorHAnsi"/>
              <w:color w:val="000000"/>
              <w:lang w:val="en-AU"/>
            </w:rPr>
            <w:t xml:space="preserve">who very </w:t>
          </w:r>
          <w:r w:rsidRPr="00230C6D">
            <w:rPr>
              <w:rFonts w:asciiTheme="minorHAnsi" w:eastAsia="Calibri" w:hAnsiTheme="minorHAnsi" w:cstheme="minorHAnsi"/>
              <w:color w:val="000000"/>
              <w:lang w:val="en-AU"/>
            </w:rPr>
            <w:t xml:space="preserve">professionally managed </w:t>
          </w:r>
          <w:r w:rsidR="008E3D96" w:rsidRPr="00230C6D">
            <w:rPr>
              <w:rFonts w:asciiTheme="minorHAnsi" w:eastAsia="Calibri" w:hAnsiTheme="minorHAnsi" w:cstheme="minorHAnsi"/>
              <w:color w:val="000000"/>
              <w:lang w:val="en-AU"/>
            </w:rPr>
            <w:t xml:space="preserve">the </w:t>
          </w:r>
          <w:r w:rsidRPr="00230C6D">
            <w:rPr>
              <w:rFonts w:asciiTheme="minorHAnsi" w:eastAsia="Calibri" w:hAnsiTheme="minorHAnsi" w:cstheme="minorHAnsi"/>
              <w:color w:val="000000"/>
              <w:lang w:val="en-AU"/>
            </w:rPr>
            <w:t xml:space="preserve">MTR process at the DFAT </w:t>
          </w:r>
          <w:r w:rsidR="00857542" w:rsidRPr="00230C6D">
            <w:rPr>
              <w:rFonts w:asciiTheme="minorHAnsi" w:eastAsia="Calibri" w:hAnsiTheme="minorHAnsi" w:cstheme="minorHAnsi"/>
              <w:color w:val="000000"/>
              <w:lang w:val="en-AU"/>
            </w:rPr>
            <w:t>end and</w:t>
          </w:r>
          <w:r w:rsidRPr="00230C6D">
            <w:rPr>
              <w:rFonts w:asciiTheme="minorHAnsi" w:eastAsia="Calibri" w:hAnsiTheme="minorHAnsi" w:cstheme="minorHAnsi"/>
              <w:color w:val="000000"/>
              <w:lang w:val="en-AU"/>
            </w:rPr>
            <w:t xml:space="preserve"> was forever helpful in relation to unpacking DFAT perspectives of CAPRED performance.</w:t>
          </w:r>
          <w:r w:rsidR="008E3D96" w:rsidRPr="00230C6D">
            <w:rPr>
              <w:rFonts w:asciiTheme="minorHAnsi" w:eastAsia="Calibri" w:hAnsiTheme="minorHAnsi" w:cstheme="minorHAnsi"/>
              <w:color w:val="000000"/>
              <w:lang w:val="en-AU"/>
            </w:rPr>
            <w:t xml:space="preserve"> Thanks also to Kanu Negi for her thoughtful contributions regarding the overall landscape of CAPRED implementation.</w:t>
          </w:r>
        </w:p>
        <w:p w14:paraId="713C447D" w14:textId="72501CF6" w:rsidR="00E425AD" w:rsidRPr="00230C6D" w:rsidRDefault="00E425AD" w:rsidP="00857542">
          <w:pPr>
            <w:pBdr>
              <w:top w:val="nil"/>
              <w:left w:val="nil"/>
              <w:bottom w:val="nil"/>
              <w:right w:val="nil"/>
              <w:between w:val="nil"/>
            </w:pBdr>
            <w:rPr>
              <w:rFonts w:asciiTheme="minorHAnsi" w:eastAsia="Calibri" w:hAnsiTheme="minorHAnsi" w:cstheme="minorHAnsi"/>
              <w:color w:val="000000"/>
              <w:lang w:val="en-AU"/>
            </w:rPr>
          </w:pPr>
          <w:r w:rsidRPr="00230C6D">
            <w:rPr>
              <w:rFonts w:asciiTheme="minorHAnsi" w:eastAsia="Calibri" w:hAnsiTheme="minorHAnsi" w:cstheme="minorHAnsi"/>
              <w:color w:val="000000"/>
              <w:lang w:val="en-AU"/>
            </w:rPr>
            <w:t>Finally, big thanks to the team at CAPRED, notably Paul Keogh and Ajla Vilogorac for their efforts in assembling the mass</w:t>
          </w:r>
          <w:r w:rsidR="00AB0F07" w:rsidRPr="00230C6D">
            <w:rPr>
              <w:rFonts w:asciiTheme="minorHAnsi" w:eastAsia="Calibri" w:hAnsiTheme="minorHAnsi" w:cstheme="minorHAnsi"/>
              <w:color w:val="000000"/>
              <w:lang w:val="en-AU"/>
            </w:rPr>
            <w:t xml:space="preserve"> of</w:t>
          </w:r>
          <w:r w:rsidRPr="00230C6D">
            <w:rPr>
              <w:rFonts w:asciiTheme="minorHAnsi" w:eastAsia="Calibri" w:hAnsiTheme="minorHAnsi" w:cstheme="minorHAnsi"/>
              <w:color w:val="000000"/>
              <w:lang w:val="en-AU"/>
            </w:rPr>
            <w:t xml:space="preserve"> information generated by CAPRED into an accessible form for the MTR team. Special thanks also to Sinat Hin</w:t>
          </w:r>
          <w:r w:rsidR="00AB0F07" w:rsidRPr="00230C6D">
            <w:rPr>
              <w:rFonts w:asciiTheme="minorHAnsi" w:eastAsia="Calibri" w:hAnsiTheme="minorHAnsi" w:cstheme="minorHAnsi"/>
              <w:color w:val="000000"/>
              <w:lang w:val="en-AU"/>
            </w:rPr>
            <w:t xml:space="preserve"> and</w:t>
          </w:r>
          <w:r w:rsidRPr="00230C6D">
            <w:rPr>
              <w:rFonts w:asciiTheme="minorHAnsi" w:eastAsia="Calibri" w:hAnsiTheme="minorHAnsi" w:cstheme="minorHAnsi"/>
              <w:color w:val="000000"/>
              <w:lang w:val="en-AU"/>
            </w:rPr>
            <w:t xml:space="preserve"> </w:t>
          </w:r>
          <w:proofErr w:type="spellStart"/>
          <w:r w:rsidRPr="00230C6D">
            <w:rPr>
              <w:rFonts w:asciiTheme="minorHAnsi" w:eastAsia="Calibri" w:hAnsiTheme="minorHAnsi" w:cstheme="minorHAnsi"/>
              <w:color w:val="000000"/>
              <w:lang w:val="en-AU"/>
            </w:rPr>
            <w:t>Makaravy</w:t>
          </w:r>
          <w:proofErr w:type="spellEnd"/>
          <w:r w:rsidRPr="00230C6D">
            <w:rPr>
              <w:rFonts w:asciiTheme="minorHAnsi" w:eastAsia="Calibri" w:hAnsiTheme="minorHAnsi" w:cstheme="minorHAnsi"/>
              <w:color w:val="000000"/>
              <w:lang w:val="en-AU"/>
            </w:rPr>
            <w:t xml:space="preserve"> Ty for their support in confirming our forever changing schedule, </w:t>
          </w:r>
          <w:r w:rsidR="00726DF2" w:rsidRPr="00230C6D">
            <w:rPr>
              <w:rFonts w:asciiTheme="minorHAnsi" w:eastAsia="Calibri" w:hAnsiTheme="minorHAnsi" w:cstheme="minorHAnsi"/>
              <w:color w:val="000000"/>
              <w:lang w:val="en-AU"/>
            </w:rPr>
            <w:t>and</w:t>
          </w:r>
          <w:r w:rsidRPr="00230C6D">
            <w:rPr>
              <w:rFonts w:asciiTheme="minorHAnsi" w:eastAsia="Calibri" w:hAnsiTheme="minorHAnsi" w:cstheme="minorHAnsi"/>
              <w:color w:val="000000"/>
              <w:lang w:val="en-AU"/>
            </w:rPr>
            <w:t xml:space="preserve"> to Lyna Hang for keeping us on schedule during the field work!</w:t>
          </w:r>
        </w:p>
        <w:p w14:paraId="301C6D11" w14:textId="6D27EB14" w:rsidR="00E425AD" w:rsidRPr="00230C6D" w:rsidRDefault="00E425AD" w:rsidP="00857542">
          <w:pPr>
            <w:pBdr>
              <w:top w:val="nil"/>
              <w:left w:val="nil"/>
              <w:bottom w:val="nil"/>
              <w:right w:val="nil"/>
              <w:between w:val="nil"/>
            </w:pBdr>
            <w:rPr>
              <w:rFonts w:asciiTheme="minorHAnsi" w:eastAsia="Calibri" w:hAnsiTheme="minorHAnsi" w:cstheme="minorHAnsi"/>
              <w:color w:val="000000"/>
              <w:lang w:val="en-AU"/>
            </w:rPr>
          </w:pPr>
          <w:r w:rsidRPr="00230C6D">
            <w:rPr>
              <w:rFonts w:asciiTheme="minorHAnsi" w:eastAsia="Calibri" w:hAnsiTheme="minorHAnsi" w:cstheme="minorHAnsi"/>
              <w:color w:val="000000"/>
              <w:lang w:val="en-AU"/>
            </w:rPr>
            <w:t xml:space="preserve">More generally, we would like to thank the broader cross-section of people we met as part of the </w:t>
          </w:r>
          <w:r w:rsidR="00AB0F07" w:rsidRPr="00230C6D">
            <w:rPr>
              <w:rFonts w:asciiTheme="minorHAnsi" w:eastAsia="Calibri" w:hAnsiTheme="minorHAnsi" w:cstheme="minorHAnsi"/>
              <w:color w:val="000000"/>
              <w:lang w:val="en-AU"/>
            </w:rPr>
            <w:t>R</w:t>
          </w:r>
          <w:r w:rsidRPr="00230C6D">
            <w:rPr>
              <w:rFonts w:asciiTheme="minorHAnsi" w:eastAsia="Calibri" w:hAnsiTheme="minorHAnsi" w:cstheme="minorHAnsi"/>
              <w:color w:val="000000"/>
              <w:lang w:val="en-AU"/>
            </w:rPr>
            <w:t>eview for their willingness to share their time and observations of this important initiative.</w:t>
          </w:r>
        </w:p>
        <w:p w14:paraId="63374095" w14:textId="5399C940" w:rsidR="009946C3" w:rsidRPr="00C0422A" w:rsidRDefault="00C0422A" w:rsidP="00C0422A">
          <w:pPr>
            <w:spacing w:after="160" w:line="259" w:lineRule="auto"/>
            <w:jc w:val="left"/>
            <w:rPr>
              <w:rFonts w:asciiTheme="minorHAnsi" w:hAnsiTheme="minorHAnsi" w:cstheme="minorHAnsi"/>
              <w:lang w:val="en-AU"/>
            </w:rPr>
          </w:pPr>
          <w:r>
            <w:rPr>
              <w:rFonts w:asciiTheme="minorHAnsi" w:hAnsiTheme="minorHAnsi" w:cstheme="minorHAnsi"/>
              <w:lang w:val="en-AU"/>
            </w:rPr>
            <w:br w:type="page"/>
          </w:r>
        </w:p>
      </w:sdtContent>
    </w:sdt>
    <w:sdt>
      <w:sdtPr>
        <w:rPr>
          <w:rFonts w:asciiTheme="minorHAnsi" w:eastAsiaTheme="minorEastAsia" w:hAnsiTheme="minorHAnsi" w:cstheme="minorBidi"/>
          <w:color w:val="auto"/>
          <w:sz w:val="22"/>
          <w:szCs w:val="22"/>
          <w:lang w:val="en-AU"/>
        </w:rPr>
        <w:id w:val="-2084517969"/>
        <w:docPartObj>
          <w:docPartGallery w:val="Table of Contents"/>
          <w:docPartUnique/>
        </w:docPartObj>
      </w:sdtPr>
      <w:sdtEndPr>
        <w:rPr>
          <w:i/>
          <w:iCs/>
          <w:color w:val="000000" w:themeColor="text1"/>
          <w:sz w:val="28"/>
          <w:szCs w:val="28"/>
        </w:rPr>
      </w:sdtEndPr>
      <w:sdtContent>
        <w:p w14:paraId="4E915EFD" w14:textId="4A3EB6D1" w:rsidR="00265530" w:rsidRPr="00230C6D" w:rsidRDefault="00265530" w:rsidP="00DB0175">
          <w:pPr>
            <w:pStyle w:val="TOCHeading"/>
            <w:rPr>
              <w:rFonts w:asciiTheme="minorHAnsi" w:hAnsiTheme="minorHAnsi" w:cstheme="minorHAnsi"/>
              <w:lang w:val="en-AU"/>
            </w:rPr>
          </w:pPr>
          <w:r w:rsidRPr="00230C6D">
            <w:rPr>
              <w:rFonts w:asciiTheme="minorHAnsi" w:hAnsiTheme="minorHAnsi" w:cstheme="minorHAnsi"/>
              <w:lang w:val="en-AU"/>
            </w:rPr>
            <w:t>Table of Contents</w:t>
          </w:r>
        </w:p>
        <w:p w14:paraId="71D94131" w14:textId="0FED1F67" w:rsidR="00463064" w:rsidRDefault="00887863">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r w:rsidRPr="00230C6D">
            <w:rPr>
              <w:rFonts w:asciiTheme="minorHAnsi" w:hAnsiTheme="minorHAnsi"/>
              <w:i/>
              <w:sz w:val="24"/>
              <w:szCs w:val="24"/>
              <w:lang w:val="en-AU"/>
            </w:rPr>
            <w:fldChar w:fldCharType="begin"/>
          </w:r>
          <w:r w:rsidRPr="00230C6D">
            <w:rPr>
              <w:rFonts w:asciiTheme="minorHAnsi" w:hAnsiTheme="minorHAnsi"/>
              <w:i/>
              <w:sz w:val="24"/>
              <w:szCs w:val="24"/>
              <w:lang w:val="en-AU"/>
            </w:rPr>
            <w:instrText xml:space="preserve"> TOC \o "1-3" \h \z \u </w:instrText>
          </w:r>
          <w:r w:rsidRPr="00230C6D">
            <w:rPr>
              <w:rFonts w:asciiTheme="minorHAnsi" w:hAnsiTheme="minorHAnsi"/>
              <w:i/>
              <w:sz w:val="24"/>
              <w:szCs w:val="24"/>
              <w:lang w:val="en-AU"/>
            </w:rPr>
            <w:fldChar w:fldCharType="separate"/>
          </w:r>
          <w:hyperlink w:anchor="_Toc206144173" w:history="1">
            <w:r w:rsidR="00463064" w:rsidRPr="00D51158">
              <w:rPr>
                <w:rStyle w:val="Hyperlink"/>
                <w:noProof/>
                <w:lang w:val="en-AU"/>
              </w:rPr>
              <w:t>Acknowledgements</w:t>
            </w:r>
            <w:r w:rsidR="00463064">
              <w:rPr>
                <w:noProof/>
                <w:webHidden/>
              </w:rPr>
              <w:tab/>
            </w:r>
            <w:r w:rsidR="00463064">
              <w:rPr>
                <w:noProof/>
                <w:webHidden/>
              </w:rPr>
              <w:fldChar w:fldCharType="begin"/>
            </w:r>
            <w:r w:rsidR="00463064">
              <w:rPr>
                <w:noProof/>
                <w:webHidden/>
              </w:rPr>
              <w:instrText xml:space="preserve"> PAGEREF _Toc206144173 \h </w:instrText>
            </w:r>
            <w:r w:rsidR="00463064">
              <w:rPr>
                <w:noProof/>
                <w:webHidden/>
              </w:rPr>
            </w:r>
            <w:r w:rsidR="00463064">
              <w:rPr>
                <w:noProof/>
                <w:webHidden/>
              </w:rPr>
              <w:fldChar w:fldCharType="separate"/>
            </w:r>
            <w:r w:rsidR="00B25B19">
              <w:rPr>
                <w:noProof/>
                <w:webHidden/>
              </w:rPr>
              <w:t>i</w:t>
            </w:r>
            <w:r w:rsidR="00463064">
              <w:rPr>
                <w:noProof/>
                <w:webHidden/>
              </w:rPr>
              <w:fldChar w:fldCharType="end"/>
            </w:r>
          </w:hyperlink>
        </w:p>
        <w:p w14:paraId="36A6F754" w14:textId="587CAC6D"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174" w:history="1">
            <w:r w:rsidRPr="00D51158">
              <w:rPr>
                <w:rStyle w:val="Hyperlink"/>
                <w:noProof/>
                <w:lang w:val="en-AU"/>
              </w:rPr>
              <w:t>Acronyms and Abbreviations</w:t>
            </w:r>
            <w:r>
              <w:rPr>
                <w:noProof/>
                <w:webHidden/>
              </w:rPr>
              <w:tab/>
            </w:r>
            <w:r>
              <w:rPr>
                <w:noProof/>
                <w:webHidden/>
              </w:rPr>
              <w:fldChar w:fldCharType="begin"/>
            </w:r>
            <w:r>
              <w:rPr>
                <w:noProof/>
                <w:webHidden/>
              </w:rPr>
              <w:instrText xml:space="preserve"> PAGEREF _Toc206144174 \h </w:instrText>
            </w:r>
            <w:r>
              <w:rPr>
                <w:noProof/>
                <w:webHidden/>
              </w:rPr>
            </w:r>
            <w:r>
              <w:rPr>
                <w:noProof/>
                <w:webHidden/>
              </w:rPr>
              <w:fldChar w:fldCharType="separate"/>
            </w:r>
            <w:r w:rsidR="00B25B19">
              <w:rPr>
                <w:noProof/>
                <w:webHidden/>
              </w:rPr>
              <w:t>iv</w:t>
            </w:r>
            <w:r>
              <w:rPr>
                <w:noProof/>
                <w:webHidden/>
              </w:rPr>
              <w:fldChar w:fldCharType="end"/>
            </w:r>
          </w:hyperlink>
        </w:p>
        <w:p w14:paraId="3E6B152D" w14:textId="2A3A07E3"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175" w:history="1">
            <w:r w:rsidRPr="00D51158">
              <w:rPr>
                <w:rStyle w:val="Hyperlink"/>
                <w:noProof/>
                <w:lang w:val="en-AU"/>
              </w:rPr>
              <w:t>Executive Summary</w:t>
            </w:r>
            <w:r>
              <w:rPr>
                <w:noProof/>
                <w:webHidden/>
              </w:rPr>
              <w:tab/>
            </w:r>
            <w:r>
              <w:rPr>
                <w:noProof/>
                <w:webHidden/>
              </w:rPr>
              <w:fldChar w:fldCharType="begin"/>
            </w:r>
            <w:r>
              <w:rPr>
                <w:noProof/>
                <w:webHidden/>
              </w:rPr>
              <w:instrText xml:space="preserve"> PAGEREF _Toc206144175 \h </w:instrText>
            </w:r>
            <w:r>
              <w:rPr>
                <w:noProof/>
                <w:webHidden/>
              </w:rPr>
            </w:r>
            <w:r>
              <w:rPr>
                <w:noProof/>
                <w:webHidden/>
              </w:rPr>
              <w:fldChar w:fldCharType="separate"/>
            </w:r>
            <w:r w:rsidR="00B25B19">
              <w:rPr>
                <w:noProof/>
                <w:webHidden/>
              </w:rPr>
              <w:t>v</w:t>
            </w:r>
            <w:r>
              <w:rPr>
                <w:noProof/>
                <w:webHidden/>
              </w:rPr>
              <w:fldChar w:fldCharType="end"/>
            </w:r>
          </w:hyperlink>
        </w:p>
        <w:p w14:paraId="2D183A03" w14:textId="43EF0637" w:rsidR="00463064" w:rsidRPr="006B04AD" w:rsidRDefault="00463064">
          <w:pPr>
            <w:pStyle w:val="TOC1"/>
            <w:tabs>
              <w:tab w:val="right" w:leader="dot" w:pos="8714"/>
            </w:tabs>
            <w:rPr>
              <w:rFonts w:asciiTheme="minorHAnsi" w:eastAsiaTheme="minorEastAsia" w:hAnsiTheme="minorHAnsi" w:cstheme="minorBidi"/>
              <w:bCs w:val="0"/>
              <w:iCs w:val="0"/>
              <w:noProof/>
              <w:color w:val="auto"/>
              <w:kern w:val="2"/>
              <w:sz w:val="22"/>
              <w:lang w:bidi="km-KH"/>
              <w14:ligatures w14:val="standardContextual"/>
            </w:rPr>
          </w:pPr>
          <w:hyperlink w:anchor="_Toc206144176" w:history="1">
            <w:r w:rsidRPr="00D51158">
              <w:rPr>
                <w:rStyle w:val="Hyperlink"/>
                <w:noProof/>
                <w:lang w:val="en-AU"/>
              </w:rPr>
              <w:t>1. Evaluation purpose, scope, and methodology</w:t>
            </w:r>
            <w:r>
              <w:rPr>
                <w:noProof/>
                <w:webHidden/>
              </w:rPr>
              <w:tab/>
            </w:r>
            <w:r w:rsidRPr="006B04AD">
              <w:rPr>
                <w:noProof/>
                <w:webHidden/>
                <w:sz w:val="22"/>
              </w:rPr>
              <w:fldChar w:fldCharType="begin"/>
            </w:r>
            <w:r w:rsidRPr="006B04AD">
              <w:rPr>
                <w:noProof/>
                <w:webHidden/>
                <w:sz w:val="22"/>
              </w:rPr>
              <w:instrText xml:space="preserve"> PAGEREF _Toc206144176 \h </w:instrText>
            </w:r>
            <w:r w:rsidRPr="006B04AD">
              <w:rPr>
                <w:noProof/>
                <w:webHidden/>
                <w:sz w:val="22"/>
              </w:rPr>
            </w:r>
            <w:r w:rsidRPr="006B04AD">
              <w:rPr>
                <w:noProof/>
                <w:webHidden/>
                <w:sz w:val="22"/>
              </w:rPr>
              <w:fldChar w:fldCharType="separate"/>
            </w:r>
            <w:r w:rsidR="00B25B19">
              <w:rPr>
                <w:noProof/>
                <w:webHidden/>
                <w:sz w:val="22"/>
              </w:rPr>
              <w:t>1</w:t>
            </w:r>
            <w:r w:rsidRPr="006B04AD">
              <w:rPr>
                <w:noProof/>
                <w:webHidden/>
                <w:sz w:val="22"/>
              </w:rPr>
              <w:fldChar w:fldCharType="end"/>
            </w:r>
          </w:hyperlink>
        </w:p>
        <w:p w14:paraId="157656B1" w14:textId="141BF67E"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77" w:history="1">
            <w:r w:rsidRPr="00D51158">
              <w:rPr>
                <w:rStyle w:val="Hyperlink"/>
                <w:noProof/>
                <w:lang w:val="en-AU"/>
              </w:rPr>
              <w:t>1.1. About CAPRED</w:t>
            </w:r>
            <w:r>
              <w:rPr>
                <w:noProof/>
                <w:webHidden/>
              </w:rPr>
              <w:tab/>
            </w:r>
            <w:r w:rsidRPr="006B04AD">
              <w:rPr>
                <w:noProof/>
                <w:webHidden/>
                <w:sz w:val="22"/>
              </w:rPr>
              <w:fldChar w:fldCharType="begin"/>
            </w:r>
            <w:r w:rsidRPr="006B04AD">
              <w:rPr>
                <w:noProof/>
                <w:webHidden/>
                <w:sz w:val="22"/>
              </w:rPr>
              <w:instrText xml:space="preserve"> PAGEREF _Toc206144177 \h </w:instrText>
            </w:r>
            <w:r w:rsidRPr="006B04AD">
              <w:rPr>
                <w:noProof/>
                <w:webHidden/>
                <w:sz w:val="22"/>
              </w:rPr>
            </w:r>
            <w:r w:rsidRPr="006B04AD">
              <w:rPr>
                <w:noProof/>
                <w:webHidden/>
                <w:sz w:val="22"/>
              </w:rPr>
              <w:fldChar w:fldCharType="separate"/>
            </w:r>
            <w:r w:rsidR="00B25B19">
              <w:rPr>
                <w:noProof/>
                <w:webHidden/>
                <w:sz w:val="22"/>
              </w:rPr>
              <w:t>1</w:t>
            </w:r>
            <w:r w:rsidRPr="006B04AD">
              <w:rPr>
                <w:noProof/>
                <w:webHidden/>
                <w:sz w:val="22"/>
              </w:rPr>
              <w:fldChar w:fldCharType="end"/>
            </w:r>
          </w:hyperlink>
        </w:p>
        <w:p w14:paraId="77E8705B" w14:textId="0C91A468"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78" w:history="1">
            <w:r w:rsidRPr="00D51158">
              <w:rPr>
                <w:rStyle w:val="Hyperlink"/>
                <w:noProof/>
                <w:lang w:val="en-AU"/>
              </w:rPr>
              <w:t>1.2. Purpose of the Mid-Term Review</w:t>
            </w:r>
            <w:r>
              <w:rPr>
                <w:noProof/>
                <w:webHidden/>
              </w:rPr>
              <w:tab/>
            </w:r>
            <w:r w:rsidRPr="006B04AD">
              <w:rPr>
                <w:noProof/>
                <w:webHidden/>
                <w:sz w:val="22"/>
              </w:rPr>
              <w:fldChar w:fldCharType="begin"/>
            </w:r>
            <w:r w:rsidRPr="006B04AD">
              <w:rPr>
                <w:noProof/>
                <w:webHidden/>
                <w:sz w:val="22"/>
              </w:rPr>
              <w:instrText xml:space="preserve"> PAGEREF _Toc206144178 \h </w:instrText>
            </w:r>
            <w:r w:rsidRPr="006B04AD">
              <w:rPr>
                <w:noProof/>
                <w:webHidden/>
                <w:sz w:val="22"/>
              </w:rPr>
            </w:r>
            <w:r w:rsidRPr="006B04AD">
              <w:rPr>
                <w:noProof/>
                <w:webHidden/>
                <w:sz w:val="22"/>
              </w:rPr>
              <w:fldChar w:fldCharType="separate"/>
            </w:r>
            <w:r w:rsidR="00B25B19">
              <w:rPr>
                <w:noProof/>
                <w:webHidden/>
                <w:sz w:val="22"/>
              </w:rPr>
              <w:t>2</w:t>
            </w:r>
            <w:r w:rsidRPr="006B04AD">
              <w:rPr>
                <w:noProof/>
                <w:webHidden/>
                <w:sz w:val="22"/>
              </w:rPr>
              <w:fldChar w:fldCharType="end"/>
            </w:r>
          </w:hyperlink>
        </w:p>
        <w:p w14:paraId="2B2B4BC5" w14:textId="19FAFA47"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79" w:history="1">
            <w:r w:rsidRPr="00D51158">
              <w:rPr>
                <w:rStyle w:val="Hyperlink"/>
                <w:noProof/>
                <w:lang w:val="en-AU"/>
              </w:rPr>
              <w:t>1.3. Methodology</w:t>
            </w:r>
            <w:r>
              <w:rPr>
                <w:noProof/>
                <w:webHidden/>
              </w:rPr>
              <w:tab/>
            </w:r>
            <w:r w:rsidRPr="006B04AD">
              <w:rPr>
                <w:noProof/>
                <w:webHidden/>
                <w:sz w:val="22"/>
              </w:rPr>
              <w:fldChar w:fldCharType="begin"/>
            </w:r>
            <w:r w:rsidRPr="006B04AD">
              <w:rPr>
                <w:noProof/>
                <w:webHidden/>
                <w:sz w:val="22"/>
              </w:rPr>
              <w:instrText xml:space="preserve"> PAGEREF _Toc206144179 \h </w:instrText>
            </w:r>
            <w:r w:rsidRPr="006B04AD">
              <w:rPr>
                <w:noProof/>
                <w:webHidden/>
                <w:sz w:val="22"/>
              </w:rPr>
            </w:r>
            <w:r w:rsidRPr="006B04AD">
              <w:rPr>
                <w:noProof/>
                <w:webHidden/>
                <w:sz w:val="22"/>
              </w:rPr>
              <w:fldChar w:fldCharType="separate"/>
            </w:r>
            <w:r w:rsidR="00B25B19">
              <w:rPr>
                <w:noProof/>
                <w:webHidden/>
                <w:sz w:val="22"/>
              </w:rPr>
              <w:t>3</w:t>
            </w:r>
            <w:r w:rsidRPr="006B04AD">
              <w:rPr>
                <w:noProof/>
                <w:webHidden/>
                <w:sz w:val="22"/>
              </w:rPr>
              <w:fldChar w:fldCharType="end"/>
            </w:r>
          </w:hyperlink>
        </w:p>
        <w:p w14:paraId="37069005" w14:textId="5B68430E"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180" w:history="1">
            <w:r w:rsidRPr="00D51158">
              <w:rPr>
                <w:rStyle w:val="Hyperlink"/>
                <w:noProof/>
                <w:lang w:val="en-AU"/>
              </w:rPr>
              <w:t>2. Review Findings</w:t>
            </w:r>
            <w:r>
              <w:rPr>
                <w:noProof/>
                <w:webHidden/>
              </w:rPr>
              <w:tab/>
            </w:r>
            <w:r w:rsidRPr="006B04AD">
              <w:rPr>
                <w:noProof/>
                <w:webHidden/>
                <w:sz w:val="22"/>
              </w:rPr>
              <w:fldChar w:fldCharType="begin"/>
            </w:r>
            <w:r w:rsidRPr="006B04AD">
              <w:rPr>
                <w:noProof/>
                <w:webHidden/>
                <w:sz w:val="22"/>
              </w:rPr>
              <w:instrText xml:space="preserve"> PAGEREF _Toc206144180 \h </w:instrText>
            </w:r>
            <w:r w:rsidRPr="006B04AD">
              <w:rPr>
                <w:noProof/>
                <w:webHidden/>
                <w:sz w:val="22"/>
              </w:rPr>
            </w:r>
            <w:r w:rsidRPr="006B04AD">
              <w:rPr>
                <w:noProof/>
                <w:webHidden/>
                <w:sz w:val="22"/>
              </w:rPr>
              <w:fldChar w:fldCharType="separate"/>
            </w:r>
            <w:r w:rsidR="00B25B19">
              <w:rPr>
                <w:noProof/>
                <w:webHidden/>
                <w:sz w:val="22"/>
              </w:rPr>
              <w:t>4</w:t>
            </w:r>
            <w:r w:rsidRPr="006B04AD">
              <w:rPr>
                <w:noProof/>
                <w:webHidden/>
                <w:sz w:val="22"/>
              </w:rPr>
              <w:fldChar w:fldCharType="end"/>
            </w:r>
          </w:hyperlink>
        </w:p>
        <w:p w14:paraId="11CFE649" w14:textId="428E0C4F"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81" w:history="1">
            <w:r w:rsidRPr="00D51158">
              <w:rPr>
                <w:rStyle w:val="Hyperlink"/>
                <w:noProof/>
                <w:lang w:val="en-AU"/>
              </w:rPr>
              <w:t>2.1. Does CAPRED’s Program Logic provide a clear, realistic, and appropriate approach to Systemic Change?</w:t>
            </w:r>
            <w:r>
              <w:rPr>
                <w:noProof/>
                <w:webHidden/>
              </w:rPr>
              <w:tab/>
            </w:r>
            <w:r>
              <w:rPr>
                <w:noProof/>
                <w:webHidden/>
              </w:rPr>
              <w:fldChar w:fldCharType="begin"/>
            </w:r>
            <w:r>
              <w:rPr>
                <w:noProof/>
                <w:webHidden/>
              </w:rPr>
              <w:instrText xml:space="preserve"> PAGEREF _Toc206144181 \h </w:instrText>
            </w:r>
            <w:r>
              <w:rPr>
                <w:noProof/>
                <w:webHidden/>
              </w:rPr>
            </w:r>
            <w:r>
              <w:rPr>
                <w:noProof/>
                <w:webHidden/>
              </w:rPr>
              <w:fldChar w:fldCharType="separate"/>
            </w:r>
            <w:r w:rsidR="00B25B19">
              <w:rPr>
                <w:noProof/>
                <w:webHidden/>
              </w:rPr>
              <w:t>4</w:t>
            </w:r>
            <w:r>
              <w:rPr>
                <w:noProof/>
                <w:webHidden/>
              </w:rPr>
              <w:fldChar w:fldCharType="end"/>
            </w:r>
          </w:hyperlink>
        </w:p>
        <w:p w14:paraId="6FC24985" w14:textId="24EC2E01"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2" w:history="1">
            <w:r w:rsidRPr="00D51158">
              <w:rPr>
                <w:rStyle w:val="Hyperlink"/>
                <w:noProof/>
                <w:lang w:val="en-AU" w:eastAsia="en-GB"/>
              </w:rPr>
              <w:t>Consider making G-PSF a standalone portfolio, as the team handles sensitive and commercial information and should have the space to highlight its own achievements and contributions to CAPRED’s goals.</w:t>
            </w:r>
            <w:r>
              <w:rPr>
                <w:noProof/>
                <w:webHidden/>
              </w:rPr>
              <w:tab/>
            </w:r>
            <w:r>
              <w:rPr>
                <w:noProof/>
                <w:webHidden/>
              </w:rPr>
              <w:fldChar w:fldCharType="begin"/>
            </w:r>
            <w:r>
              <w:rPr>
                <w:noProof/>
                <w:webHidden/>
              </w:rPr>
              <w:instrText xml:space="preserve"> PAGEREF _Toc206144182 \h </w:instrText>
            </w:r>
            <w:r>
              <w:rPr>
                <w:noProof/>
                <w:webHidden/>
              </w:rPr>
            </w:r>
            <w:r>
              <w:rPr>
                <w:noProof/>
                <w:webHidden/>
              </w:rPr>
              <w:fldChar w:fldCharType="separate"/>
            </w:r>
            <w:r w:rsidR="00B25B19">
              <w:rPr>
                <w:noProof/>
                <w:webHidden/>
              </w:rPr>
              <w:t>4</w:t>
            </w:r>
            <w:r>
              <w:rPr>
                <w:noProof/>
                <w:webHidden/>
              </w:rPr>
              <w:fldChar w:fldCharType="end"/>
            </w:r>
          </w:hyperlink>
        </w:p>
        <w:p w14:paraId="0B8B6CB4" w14:textId="219C2C39"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3" w:history="1">
            <w:r w:rsidRPr="00D51158">
              <w:rPr>
                <w:rStyle w:val="Hyperlink"/>
                <w:noProof/>
                <w:lang w:val="en-AU"/>
              </w:rPr>
              <w:t>2.1.1. Overarching Program Strategy</w:t>
            </w:r>
            <w:r>
              <w:rPr>
                <w:noProof/>
                <w:webHidden/>
              </w:rPr>
              <w:tab/>
            </w:r>
            <w:r>
              <w:rPr>
                <w:noProof/>
                <w:webHidden/>
              </w:rPr>
              <w:fldChar w:fldCharType="begin"/>
            </w:r>
            <w:r>
              <w:rPr>
                <w:noProof/>
                <w:webHidden/>
              </w:rPr>
              <w:instrText xml:space="preserve"> PAGEREF _Toc206144183 \h </w:instrText>
            </w:r>
            <w:r>
              <w:rPr>
                <w:noProof/>
                <w:webHidden/>
              </w:rPr>
            </w:r>
            <w:r>
              <w:rPr>
                <w:noProof/>
                <w:webHidden/>
              </w:rPr>
              <w:fldChar w:fldCharType="separate"/>
            </w:r>
            <w:r w:rsidR="00B25B19">
              <w:rPr>
                <w:noProof/>
                <w:webHidden/>
              </w:rPr>
              <w:t>4</w:t>
            </w:r>
            <w:r>
              <w:rPr>
                <w:noProof/>
                <w:webHidden/>
              </w:rPr>
              <w:fldChar w:fldCharType="end"/>
            </w:r>
          </w:hyperlink>
        </w:p>
        <w:p w14:paraId="7ED5F2C1" w14:textId="2F141601"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4" w:history="1">
            <w:r w:rsidRPr="00D51158">
              <w:rPr>
                <w:rStyle w:val="Hyperlink"/>
                <w:noProof/>
                <w:lang w:val="en-AU"/>
              </w:rPr>
              <w:t>2.1.2. Appropriateness of the Program Logic</w:t>
            </w:r>
            <w:r>
              <w:rPr>
                <w:noProof/>
                <w:webHidden/>
              </w:rPr>
              <w:tab/>
            </w:r>
            <w:r>
              <w:rPr>
                <w:noProof/>
                <w:webHidden/>
              </w:rPr>
              <w:fldChar w:fldCharType="begin"/>
            </w:r>
            <w:r>
              <w:rPr>
                <w:noProof/>
                <w:webHidden/>
              </w:rPr>
              <w:instrText xml:space="preserve"> PAGEREF _Toc206144184 \h </w:instrText>
            </w:r>
            <w:r>
              <w:rPr>
                <w:noProof/>
                <w:webHidden/>
              </w:rPr>
            </w:r>
            <w:r>
              <w:rPr>
                <w:noProof/>
                <w:webHidden/>
              </w:rPr>
              <w:fldChar w:fldCharType="separate"/>
            </w:r>
            <w:r w:rsidR="00B25B19">
              <w:rPr>
                <w:noProof/>
                <w:webHidden/>
              </w:rPr>
              <w:t>5</w:t>
            </w:r>
            <w:r>
              <w:rPr>
                <w:noProof/>
                <w:webHidden/>
              </w:rPr>
              <w:fldChar w:fldCharType="end"/>
            </w:r>
          </w:hyperlink>
        </w:p>
        <w:p w14:paraId="70CECD3F" w14:textId="4FD3BA3F"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5" w:history="1">
            <w:r w:rsidRPr="00D51158">
              <w:rPr>
                <w:rStyle w:val="Hyperlink"/>
                <w:noProof/>
                <w:lang w:val="en-AU"/>
              </w:rPr>
              <w:t>2.1.3. Current performance against the existing Program Logic</w:t>
            </w:r>
            <w:r>
              <w:rPr>
                <w:noProof/>
                <w:webHidden/>
              </w:rPr>
              <w:tab/>
            </w:r>
            <w:r>
              <w:rPr>
                <w:noProof/>
                <w:webHidden/>
              </w:rPr>
              <w:fldChar w:fldCharType="begin"/>
            </w:r>
            <w:r>
              <w:rPr>
                <w:noProof/>
                <w:webHidden/>
              </w:rPr>
              <w:instrText xml:space="preserve"> PAGEREF _Toc206144185 \h </w:instrText>
            </w:r>
            <w:r>
              <w:rPr>
                <w:noProof/>
                <w:webHidden/>
              </w:rPr>
            </w:r>
            <w:r>
              <w:rPr>
                <w:noProof/>
                <w:webHidden/>
              </w:rPr>
              <w:fldChar w:fldCharType="separate"/>
            </w:r>
            <w:r w:rsidR="00B25B19">
              <w:rPr>
                <w:noProof/>
                <w:webHidden/>
              </w:rPr>
              <w:t>6</w:t>
            </w:r>
            <w:r>
              <w:rPr>
                <w:noProof/>
                <w:webHidden/>
              </w:rPr>
              <w:fldChar w:fldCharType="end"/>
            </w:r>
          </w:hyperlink>
        </w:p>
        <w:p w14:paraId="48A4E2E5" w14:textId="343D4B0D"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6" w:history="1">
            <w:r w:rsidRPr="00D51158">
              <w:rPr>
                <w:rStyle w:val="Hyperlink"/>
                <w:noProof/>
                <w:lang w:val="en-AU"/>
              </w:rPr>
              <w:t>2.1.4. The Program Logic and specific pathways to systemic change</w:t>
            </w:r>
            <w:r>
              <w:rPr>
                <w:noProof/>
                <w:webHidden/>
              </w:rPr>
              <w:tab/>
            </w:r>
            <w:r>
              <w:rPr>
                <w:noProof/>
                <w:webHidden/>
              </w:rPr>
              <w:fldChar w:fldCharType="begin"/>
            </w:r>
            <w:r>
              <w:rPr>
                <w:noProof/>
                <w:webHidden/>
              </w:rPr>
              <w:instrText xml:space="preserve"> PAGEREF _Toc206144186 \h </w:instrText>
            </w:r>
            <w:r>
              <w:rPr>
                <w:noProof/>
                <w:webHidden/>
              </w:rPr>
            </w:r>
            <w:r>
              <w:rPr>
                <w:noProof/>
                <w:webHidden/>
              </w:rPr>
              <w:fldChar w:fldCharType="separate"/>
            </w:r>
            <w:r w:rsidR="00B25B19">
              <w:rPr>
                <w:noProof/>
                <w:webHidden/>
              </w:rPr>
              <w:t>6</w:t>
            </w:r>
            <w:r>
              <w:rPr>
                <w:noProof/>
                <w:webHidden/>
              </w:rPr>
              <w:fldChar w:fldCharType="end"/>
            </w:r>
          </w:hyperlink>
        </w:p>
        <w:p w14:paraId="78A15284" w14:textId="7CB25EAA"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87" w:history="1">
            <w:r w:rsidRPr="00D51158">
              <w:rPr>
                <w:rStyle w:val="Hyperlink"/>
                <w:noProof/>
                <w:lang w:val="en-AU"/>
              </w:rPr>
              <w:t>2.2. Is CAPRED’s MERL Strategy and framework appropriate to CAPRED’s context and aligned with DFAT standards?</w:t>
            </w:r>
            <w:r>
              <w:rPr>
                <w:noProof/>
                <w:webHidden/>
              </w:rPr>
              <w:tab/>
            </w:r>
            <w:r>
              <w:rPr>
                <w:noProof/>
                <w:webHidden/>
              </w:rPr>
              <w:fldChar w:fldCharType="begin"/>
            </w:r>
            <w:r>
              <w:rPr>
                <w:noProof/>
                <w:webHidden/>
              </w:rPr>
              <w:instrText xml:space="preserve"> PAGEREF _Toc206144187 \h </w:instrText>
            </w:r>
            <w:r>
              <w:rPr>
                <w:noProof/>
                <w:webHidden/>
              </w:rPr>
            </w:r>
            <w:r>
              <w:rPr>
                <w:noProof/>
                <w:webHidden/>
              </w:rPr>
              <w:fldChar w:fldCharType="separate"/>
            </w:r>
            <w:r w:rsidR="00B25B19">
              <w:rPr>
                <w:noProof/>
                <w:webHidden/>
              </w:rPr>
              <w:t>7</w:t>
            </w:r>
            <w:r>
              <w:rPr>
                <w:noProof/>
                <w:webHidden/>
              </w:rPr>
              <w:fldChar w:fldCharType="end"/>
            </w:r>
          </w:hyperlink>
        </w:p>
        <w:p w14:paraId="5FE77E4C" w14:textId="63D998DF"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8" w:history="1">
            <w:r w:rsidRPr="00D51158">
              <w:rPr>
                <w:rStyle w:val="Hyperlink"/>
                <w:noProof/>
                <w:lang w:val="en-AU"/>
              </w:rPr>
              <w:t>2.2.1. Alignment with the Program Logic and Program Strategy</w:t>
            </w:r>
            <w:r>
              <w:rPr>
                <w:noProof/>
                <w:webHidden/>
              </w:rPr>
              <w:tab/>
            </w:r>
            <w:r>
              <w:rPr>
                <w:noProof/>
                <w:webHidden/>
              </w:rPr>
              <w:fldChar w:fldCharType="begin"/>
            </w:r>
            <w:r>
              <w:rPr>
                <w:noProof/>
                <w:webHidden/>
              </w:rPr>
              <w:instrText xml:space="preserve"> PAGEREF _Toc206144188 \h </w:instrText>
            </w:r>
            <w:r>
              <w:rPr>
                <w:noProof/>
                <w:webHidden/>
              </w:rPr>
            </w:r>
            <w:r>
              <w:rPr>
                <w:noProof/>
                <w:webHidden/>
              </w:rPr>
              <w:fldChar w:fldCharType="separate"/>
            </w:r>
            <w:r w:rsidR="00B25B19">
              <w:rPr>
                <w:noProof/>
                <w:webHidden/>
              </w:rPr>
              <w:t>7</w:t>
            </w:r>
            <w:r>
              <w:rPr>
                <w:noProof/>
                <w:webHidden/>
              </w:rPr>
              <w:fldChar w:fldCharType="end"/>
            </w:r>
          </w:hyperlink>
        </w:p>
        <w:p w14:paraId="4EE51CA0" w14:textId="090DABA9"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89" w:history="1">
            <w:r w:rsidRPr="00D51158">
              <w:rPr>
                <w:rStyle w:val="Hyperlink"/>
                <w:noProof/>
                <w:lang w:val="en-AU"/>
              </w:rPr>
              <w:t>2.2.2. Suitability of the current reporting system</w:t>
            </w:r>
            <w:r>
              <w:rPr>
                <w:noProof/>
                <w:webHidden/>
              </w:rPr>
              <w:tab/>
            </w:r>
            <w:r>
              <w:rPr>
                <w:noProof/>
                <w:webHidden/>
              </w:rPr>
              <w:fldChar w:fldCharType="begin"/>
            </w:r>
            <w:r>
              <w:rPr>
                <w:noProof/>
                <w:webHidden/>
              </w:rPr>
              <w:instrText xml:space="preserve"> PAGEREF _Toc206144189 \h </w:instrText>
            </w:r>
            <w:r>
              <w:rPr>
                <w:noProof/>
                <w:webHidden/>
              </w:rPr>
            </w:r>
            <w:r>
              <w:rPr>
                <w:noProof/>
                <w:webHidden/>
              </w:rPr>
              <w:fldChar w:fldCharType="separate"/>
            </w:r>
            <w:r w:rsidR="00B25B19">
              <w:rPr>
                <w:noProof/>
                <w:webHidden/>
              </w:rPr>
              <w:t>8</w:t>
            </w:r>
            <w:r>
              <w:rPr>
                <w:noProof/>
                <w:webHidden/>
              </w:rPr>
              <w:fldChar w:fldCharType="end"/>
            </w:r>
          </w:hyperlink>
        </w:p>
        <w:p w14:paraId="4687F8FF" w14:textId="2406E43D"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0" w:history="1">
            <w:r w:rsidRPr="00D51158">
              <w:rPr>
                <w:rStyle w:val="Hyperlink"/>
                <w:noProof/>
                <w:lang w:val="en-AU"/>
              </w:rPr>
              <w:t>2.2.3. Appropriateness of CAPRED’s M&amp;E system in meeting the needs of program management and external stakeholders, particularly DFAT</w:t>
            </w:r>
            <w:r>
              <w:rPr>
                <w:noProof/>
                <w:webHidden/>
              </w:rPr>
              <w:tab/>
            </w:r>
            <w:r>
              <w:rPr>
                <w:noProof/>
                <w:webHidden/>
              </w:rPr>
              <w:fldChar w:fldCharType="begin"/>
            </w:r>
            <w:r>
              <w:rPr>
                <w:noProof/>
                <w:webHidden/>
              </w:rPr>
              <w:instrText xml:space="preserve"> PAGEREF _Toc206144190 \h </w:instrText>
            </w:r>
            <w:r>
              <w:rPr>
                <w:noProof/>
                <w:webHidden/>
              </w:rPr>
            </w:r>
            <w:r>
              <w:rPr>
                <w:noProof/>
                <w:webHidden/>
              </w:rPr>
              <w:fldChar w:fldCharType="separate"/>
            </w:r>
            <w:r w:rsidR="00B25B19">
              <w:rPr>
                <w:noProof/>
                <w:webHidden/>
              </w:rPr>
              <w:t>9</w:t>
            </w:r>
            <w:r>
              <w:rPr>
                <w:noProof/>
                <w:webHidden/>
              </w:rPr>
              <w:fldChar w:fldCharType="end"/>
            </w:r>
          </w:hyperlink>
        </w:p>
        <w:p w14:paraId="6968246D" w14:textId="14521E73"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91" w:history="1">
            <w:r w:rsidRPr="00D51158">
              <w:rPr>
                <w:rStyle w:val="Hyperlink"/>
                <w:noProof/>
                <w:lang w:val="en-AU"/>
              </w:rPr>
              <w:t>2.3. Is CAPRED achieving its desired outcomes, specifically regarding progress towards its IOs and EOFOs?</w:t>
            </w:r>
            <w:r>
              <w:rPr>
                <w:noProof/>
                <w:webHidden/>
              </w:rPr>
              <w:tab/>
            </w:r>
            <w:r w:rsidRPr="006B04AD">
              <w:rPr>
                <w:noProof/>
                <w:webHidden/>
                <w:sz w:val="22"/>
              </w:rPr>
              <w:fldChar w:fldCharType="begin"/>
            </w:r>
            <w:r w:rsidRPr="006B04AD">
              <w:rPr>
                <w:noProof/>
                <w:webHidden/>
                <w:sz w:val="22"/>
              </w:rPr>
              <w:instrText xml:space="preserve"> PAGEREF _Toc206144191 \h </w:instrText>
            </w:r>
            <w:r w:rsidRPr="006B04AD">
              <w:rPr>
                <w:noProof/>
                <w:webHidden/>
                <w:sz w:val="22"/>
              </w:rPr>
            </w:r>
            <w:r w:rsidRPr="006B04AD">
              <w:rPr>
                <w:noProof/>
                <w:webHidden/>
                <w:sz w:val="22"/>
              </w:rPr>
              <w:fldChar w:fldCharType="separate"/>
            </w:r>
            <w:r w:rsidR="00B25B19">
              <w:rPr>
                <w:noProof/>
                <w:webHidden/>
                <w:sz w:val="22"/>
              </w:rPr>
              <w:t>10</w:t>
            </w:r>
            <w:r w:rsidRPr="006B04AD">
              <w:rPr>
                <w:noProof/>
                <w:webHidden/>
                <w:sz w:val="22"/>
              </w:rPr>
              <w:fldChar w:fldCharType="end"/>
            </w:r>
          </w:hyperlink>
        </w:p>
        <w:p w14:paraId="5B4A68F9" w14:textId="582DAC52"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2" w:history="1">
            <w:r w:rsidRPr="00D51158">
              <w:rPr>
                <w:rStyle w:val="Hyperlink"/>
                <w:noProof/>
                <w:lang w:val="en-AU"/>
              </w:rPr>
              <w:t>2.3.1. A slow start</w:t>
            </w:r>
            <w:r>
              <w:rPr>
                <w:noProof/>
                <w:webHidden/>
              </w:rPr>
              <w:tab/>
            </w:r>
            <w:r>
              <w:rPr>
                <w:noProof/>
                <w:webHidden/>
              </w:rPr>
              <w:fldChar w:fldCharType="begin"/>
            </w:r>
            <w:r>
              <w:rPr>
                <w:noProof/>
                <w:webHidden/>
              </w:rPr>
              <w:instrText xml:space="preserve"> PAGEREF _Toc206144192 \h </w:instrText>
            </w:r>
            <w:r>
              <w:rPr>
                <w:noProof/>
                <w:webHidden/>
              </w:rPr>
            </w:r>
            <w:r>
              <w:rPr>
                <w:noProof/>
                <w:webHidden/>
              </w:rPr>
              <w:fldChar w:fldCharType="separate"/>
            </w:r>
            <w:r w:rsidR="00B25B19">
              <w:rPr>
                <w:noProof/>
                <w:webHidden/>
              </w:rPr>
              <w:t>10</w:t>
            </w:r>
            <w:r>
              <w:rPr>
                <w:noProof/>
                <w:webHidden/>
              </w:rPr>
              <w:fldChar w:fldCharType="end"/>
            </w:r>
          </w:hyperlink>
        </w:p>
        <w:p w14:paraId="50AA1091" w14:textId="279086DF"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3" w:history="1">
            <w:r w:rsidRPr="00D51158">
              <w:rPr>
                <w:rStyle w:val="Hyperlink"/>
                <w:noProof/>
                <w:lang w:val="en-AU"/>
              </w:rPr>
              <w:t>2.3.2. General progress towards IOs and EOFOs</w:t>
            </w:r>
            <w:r>
              <w:rPr>
                <w:noProof/>
                <w:webHidden/>
              </w:rPr>
              <w:tab/>
            </w:r>
            <w:r>
              <w:rPr>
                <w:noProof/>
                <w:webHidden/>
              </w:rPr>
              <w:fldChar w:fldCharType="begin"/>
            </w:r>
            <w:r>
              <w:rPr>
                <w:noProof/>
                <w:webHidden/>
              </w:rPr>
              <w:instrText xml:space="preserve"> PAGEREF _Toc206144193 \h </w:instrText>
            </w:r>
            <w:r>
              <w:rPr>
                <w:noProof/>
                <w:webHidden/>
              </w:rPr>
            </w:r>
            <w:r>
              <w:rPr>
                <w:noProof/>
                <w:webHidden/>
              </w:rPr>
              <w:fldChar w:fldCharType="separate"/>
            </w:r>
            <w:r w:rsidR="00B25B19">
              <w:rPr>
                <w:noProof/>
                <w:webHidden/>
              </w:rPr>
              <w:t>10</w:t>
            </w:r>
            <w:r>
              <w:rPr>
                <w:noProof/>
                <w:webHidden/>
              </w:rPr>
              <w:fldChar w:fldCharType="end"/>
            </w:r>
          </w:hyperlink>
        </w:p>
        <w:p w14:paraId="274A6B09" w14:textId="430C7B84"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4" w:history="1">
            <w:r w:rsidRPr="00D51158">
              <w:rPr>
                <w:rStyle w:val="Hyperlink"/>
                <w:noProof/>
                <w:lang w:val="en-AU"/>
              </w:rPr>
              <w:t>2.3.3. Progress of CAPRED’s five Intermediate Outcomes</w:t>
            </w:r>
            <w:r>
              <w:rPr>
                <w:noProof/>
                <w:webHidden/>
              </w:rPr>
              <w:tab/>
            </w:r>
            <w:r>
              <w:rPr>
                <w:noProof/>
                <w:webHidden/>
              </w:rPr>
              <w:fldChar w:fldCharType="begin"/>
            </w:r>
            <w:r>
              <w:rPr>
                <w:noProof/>
                <w:webHidden/>
              </w:rPr>
              <w:instrText xml:space="preserve"> PAGEREF _Toc206144194 \h </w:instrText>
            </w:r>
            <w:r>
              <w:rPr>
                <w:noProof/>
                <w:webHidden/>
              </w:rPr>
            </w:r>
            <w:r>
              <w:rPr>
                <w:noProof/>
                <w:webHidden/>
              </w:rPr>
              <w:fldChar w:fldCharType="separate"/>
            </w:r>
            <w:r w:rsidR="00B25B19">
              <w:rPr>
                <w:noProof/>
                <w:webHidden/>
              </w:rPr>
              <w:t>11</w:t>
            </w:r>
            <w:r>
              <w:rPr>
                <w:noProof/>
                <w:webHidden/>
              </w:rPr>
              <w:fldChar w:fldCharType="end"/>
            </w:r>
          </w:hyperlink>
        </w:p>
        <w:p w14:paraId="6CF9025F" w14:textId="3435FCBB"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5" w:history="1">
            <w:r w:rsidRPr="00D51158">
              <w:rPr>
                <w:rStyle w:val="Hyperlink"/>
                <w:noProof/>
                <w:lang w:val="en-AU"/>
              </w:rPr>
              <w:t>2.3.4. CAPRED engagement of the public and private sectors</w:t>
            </w:r>
            <w:r>
              <w:rPr>
                <w:noProof/>
                <w:webHidden/>
              </w:rPr>
              <w:tab/>
            </w:r>
            <w:r>
              <w:rPr>
                <w:noProof/>
                <w:webHidden/>
              </w:rPr>
              <w:fldChar w:fldCharType="begin"/>
            </w:r>
            <w:r>
              <w:rPr>
                <w:noProof/>
                <w:webHidden/>
              </w:rPr>
              <w:instrText xml:space="preserve"> PAGEREF _Toc206144195 \h </w:instrText>
            </w:r>
            <w:r>
              <w:rPr>
                <w:noProof/>
                <w:webHidden/>
              </w:rPr>
            </w:r>
            <w:r>
              <w:rPr>
                <w:noProof/>
                <w:webHidden/>
              </w:rPr>
              <w:fldChar w:fldCharType="separate"/>
            </w:r>
            <w:r w:rsidR="00B25B19">
              <w:rPr>
                <w:noProof/>
                <w:webHidden/>
              </w:rPr>
              <w:t>19</w:t>
            </w:r>
            <w:r>
              <w:rPr>
                <w:noProof/>
                <w:webHidden/>
              </w:rPr>
              <w:fldChar w:fldCharType="end"/>
            </w:r>
          </w:hyperlink>
        </w:p>
        <w:p w14:paraId="27DCE901" w14:textId="08AB8A6F"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196" w:history="1">
            <w:r w:rsidRPr="00D51158">
              <w:rPr>
                <w:rStyle w:val="Hyperlink"/>
                <w:noProof/>
                <w:lang w:val="en-AU"/>
              </w:rPr>
              <w:t>2.4. Are management arrangements suitable to optimising performance?</w:t>
            </w:r>
            <w:r>
              <w:rPr>
                <w:noProof/>
                <w:webHidden/>
              </w:rPr>
              <w:tab/>
            </w:r>
            <w:r>
              <w:rPr>
                <w:noProof/>
                <w:webHidden/>
              </w:rPr>
              <w:fldChar w:fldCharType="begin"/>
            </w:r>
            <w:r>
              <w:rPr>
                <w:noProof/>
                <w:webHidden/>
              </w:rPr>
              <w:instrText xml:space="preserve"> PAGEREF _Toc206144196 \h </w:instrText>
            </w:r>
            <w:r>
              <w:rPr>
                <w:noProof/>
                <w:webHidden/>
              </w:rPr>
            </w:r>
            <w:r>
              <w:rPr>
                <w:noProof/>
                <w:webHidden/>
              </w:rPr>
              <w:fldChar w:fldCharType="separate"/>
            </w:r>
            <w:r w:rsidR="00B25B19">
              <w:rPr>
                <w:noProof/>
                <w:webHidden/>
              </w:rPr>
              <w:t>20</w:t>
            </w:r>
            <w:r>
              <w:rPr>
                <w:noProof/>
                <w:webHidden/>
              </w:rPr>
              <w:fldChar w:fldCharType="end"/>
            </w:r>
          </w:hyperlink>
        </w:p>
        <w:p w14:paraId="60E393D1" w14:textId="54F5D07C"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7" w:history="1">
            <w:r w:rsidRPr="00D51158">
              <w:rPr>
                <w:rStyle w:val="Hyperlink"/>
                <w:noProof/>
                <w:lang w:val="en-AU"/>
              </w:rPr>
              <w:t>2.4.1. CAPRED governance</w:t>
            </w:r>
            <w:r>
              <w:rPr>
                <w:noProof/>
                <w:webHidden/>
              </w:rPr>
              <w:tab/>
            </w:r>
            <w:r>
              <w:rPr>
                <w:noProof/>
                <w:webHidden/>
              </w:rPr>
              <w:fldChar w:fldCharType="begin"/>
            </w:r>
            <w:r>
              <w:rPr>
                <w:noProof/>
                <w:webHidden/>
              </w:rPr>
              <w:instrText xml:space="preserve"> PAGEREF _Toc206144197 \h </w:instrText>
            </w:r>
            <w:r>
              <w:rPr>
                <w:noProof/>
                <w:webHidden/>
              </w:rPr>
            </w:r>
            <w:r>
              <w:rPr>
                <w:noProof/>
                <w:webHidden/>
              </w:rPr>
              <w:fldChar w:fldCharType="separate"/>
            </w:r>
            <w:r w:rsidR="00B25B19">
              <w:rPr>
                <w:noProof/>
                <w:webHidden/>
              </w:rPr>
              <w:t>20</w:t>
            </w:r>
            <w:r>
              <w:rPr>
                <w:noProof/>
                <w:webHidden/>
              </w:rPr>
              <w:fldChar w:fldCharType="end"/>
            </w:r>
          </w:hyperlink>
        </w:p>
        <w:p w14:paraId="15AAAB92" w14:textId="076DBAF1"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8" w:history="1">
            <w:r w:rsidRPr="00D51158">
              <w:rPr>
                <w:rStyle w:val="Hyperlink"/>
                <w:noProof/>
                <w:lang w:val="en-AU"/>
              </w:rPr>
              <w:t>2.4.2. Working style</w:t>
            </w:r>
            <w:r>
              <w:rPr>
                <w:noProof/>
                <w:webHidden/>
              </w:rPr>
              <w:tab/>
            </w:r>
            <w:r>
              <w:rPr>
                <w:noProof/>
                <w:webHidden/>
              </w:rPr>
              <w:fldChar w:fldCharType="begin"/>
            </w:r>
            <w:r>
              <w:rPr>
                <w:noProof/>
                <w:webHidden/>
              </w:rPr>
              <w:instrText xml:space="preserve"> PAGEREF _Toc206144198 \h </w:instrText>
            </w:r>
            <w:r>
              <w:rPr>
                <w:noProof/>
                <w:webHidden/>
              </w:rPr>
            </w:r>
            <w:r>
              <w:rPr>
                <w:noProof/>
                <w:webHidden/>
              </w:rPr>
              <w:fldChar w:fldCharType="separate"/>
            </w:r>
            <w:r w:rsidR="00B25B19">
              <w:rPr>
                <w:noProof/>
                <w:webHidden/>
              </w:rPr>
              <w:t>21</w:t>
            </w:r>
            <w:r>
              <w:rPr>
                <w:noProof/>
                <w:webHidden/>
              </w:rPr>
              <w:fldChar w:fldCharType="end"/>
            </w:r>
          </w:hyperlink>
        </w:p>
        <w:p w14:paraId="4F84B011" w14:textId="22701B75"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199" w:history="1">
            <w:r w:rsidRPr="00D51158">
              <w:rPr>
                <w:rStyle w:val="Hyperlink"/>
                <w:noProof/>
                <w:lang w:val="en-AU"/>
              </w:rPr>
              <w:t>2.4.3. Internal CAPRED Management</w:t>
            </w:r>
            <w:r>
              <w:rPr>
                <w:noProof/>
                <w:webHidden/>
              </w:rPr>
              <w:tab/>
            </w:r>
            <w:r>
              <w:rPr>
                <w:noProof/>
                <w:webHidden/>
              </w:rPr>
              <w:fldChar w:fldCharType="begin"/>
            </w:r>
            <w:r>
              <w:rPr>
                <w:noProof/>
                <w:webHidden/>
              </w:rPr>
              <w:instrText xml:space="preserve"> PAGEREF _Toc206144199 \h </w:instrText>
            </w:r>
            <w:r>
              <w:rPr>
                <w:noProof/>
                <w:webHidden/>
              </w:rPr>
            </w:r>
            <w:r>
              <w:rPr>
                <w:noProof/>
                <w:webHidden/>
              </w:rPr>
              <w:fldChar w:fldCharType="separate"/>
            </w:r>
            <w:r w:rsidR="00B25B19">
              <w:rPr>
                <w:noProof/>
                <w:webHidden/>
              </w:rPr>
              <w:t>21</w:t>
            </w:r>
            <w:r>
              <w:rPr>
                <w:noProof/>
                <w:webHidden/>
              </w:rPr>
              <w:fldChar w:fldCharType="end"/>
            </w:r>
          </w:hyperlink>
        </w:p>
        <w:p w14:paraId="30636693" w14:textId="0CF77E1C"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0" w:history="1">
            <w:r w:rsidRPr="00D51158">
              <w:rPr>
                <w:rStyle w:val="Hyperlink"/>
                <w:noProof/>
                <w:lang w:val="en-AU"/>
              </w:rPr>
              <w:t>2.4.4. CAPRED staffing</w:t>
            </w:r>
            <w:r>
              <w:rPr>
                <w:noProof/>
                <w:webHidden/>
              </w:rPr>
              <w:tab/>
            </w:r>
            <w:r>
              <w:rPr>
                <w:noProof/>
                <w:webHidden/>
              </w:rPr>
              <w:fldChar w:fldCharType="begin"/>
            </w:r>
            <w:r>
              <w:rPr>
                <w:noProof/>
                <w:webHidden/>
              </w:rPr>
              <w:instrText xml:space="preserve"> PAGEREF _Toc206144200 \h </w:instrText>
            </w:r>
            <w:r>
              <w:rPr>
                <w:noProof/>
                <w:webHidden/>
              </w:rPr>
            </w:r>
            <w:r>
              <w:rPr>
                <w:noProof/>
                <w:webHidden/>
              </w:rPr>
              <w:fldChar w:fldCharType="separate"/>
            </w:r>
            <w:r w:rsidR="00B25B19">
              <w:rPr>
                <w:noProof/>
                <w:webHidden/>
              </w:rPr>
              <w:t>22</w:t>
            </w:r>
            <w:r>
              <w:rPr>
                <w:noProof/>
                <w:webHidden/>
              </w:rPr>
              <w:fldChar w:fldCharType="end"/>
            </w:r>
          </w:hyperlink>
        </w:p>
        <w:p w14:paraId="7062EC8B" w14:textId="3F17106C"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1" w:history="1">
            <w:r w:rsidRPr="00D51158">
              <w:rPr>
                <w:rStyle w:val="Hyperlink"/>
                <w:noProof/>
                <w:lang w:val="en-AU"/>
              </w:rPr>
              <w:t>2.4.5. Policy Hub management and staffing</w:t>
            </w:r>
            <w:r>
              <w:rPr>
                <w:noProof/>
                <w:webHidden/>
              </w:rPr>
              <w:tab/>
            </w:r>
            <w:r>
              <w:rPr>
                <w:noProof/>
                <w:webHidden/>
              </w:rPr>
              <w:fldChar w:fldCharType="begin"/>
            </w:r>
            <w:r>
              <w:rPr>
                <w:noProof/>
                <w:webHidden/>
              </w:rPr>
              <w:instrText xml:space="preserve"> PAGEREF _Toc206144201 \h </w:instrText>
            </w:r>
            <w:r>
              <w:rPr>
                <w:noProof/>
                <w:webHidden/>
              </w:rPr>
            </w:r>
            <w:r>
              <w:rPr>
                <w:noProof/>
                <w:webHidden/>
              </w:rPr>
              <w:fldChar w:fldCharType="separate"/>
            </w:r>
            <w:r w:rsidR="00B25B19">
              <w:rPr>
                <w:noProof/>
                <w:webHidden/>
              </w:rPr>
              <w:t>22</w:t>
            </w:r>
            <w:r>
              <w:rPr>
                <w:noProof/>
                <w:webHidden/>
              </w:rPr>
              <w:fldChar w:fldCharType="end"/>
            </w:r>
          </w:hyperlink>
        </w:p>
        <w:p w14:paraId="1E1973DA" w14:textId="0D0355E1"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2" w:history="1">
            <w:r w:rsidRPr="00D51158">
              <w:rPr>
                <w:rStyle w:val="Hyperlink"/>
                <w:noProof/>
                <w:lang w:val="en-AU"/>
              </w:rPr>
              <w:t>2.4.6. Performance Assessment Framework</w:t>
            </w:r>
            <w:r>
              <w:rPr>
                <w:noProof/>
                <w:webHidden/>
              </w:rPr>
              <w:tab/>
            </w:r>
            <w:r>
              <w:rPr>
                <w:noProof/>
                <w:webHidden/>
              </w:rPr>
              <w:fldChar w:fldCharType="begin"/>
            </w:r>
            <w:r>
              <w:rPr>
                <w:noProof/>
                <w:webHidden/>
              </w:rPr>
              <w:instrText xml:space="preserve"> PAGEREF _Toc206144202 \h </w:instrText>
            </w:r>
            <w:r>
              <w:rPr>
                <w:noProof/>
                <w:webHidden/>
              </w:rPr>
            </w:r>
            <w:r>
              <w:rPr>
                <w:noProof/>
                <w:webHidden/>
              </w:rPr>
              <w:fldChar w:fldCharType="separate"/>
            </w:r>
            <w:r w:rsidR="00B25B19">
              <w:rPr>
                <w:noProof/>
                <w:webHidden/>
              </w:rPr>
              <w:t>23</w:t>
            </w:r>
            <w:r>
              <w:rPr>
                <w:noProof/>
                <w:webHidden/>
              </w:rPr>
              <w:fldChar w:fldCharType="end"/>
            </w:r>
          </w:hyperlink>
        </w:p>
        <w:p w14:paraId="517E46A4" w14:textId="2DC4C90C"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3" w:history="1">
            <w:r w:rsidRPr="00D51158">
              <w:rPr>
                <w:rStyle w:val="Hyperlink"/>
                <w:noProof/>
                <w:lang w:val="en-AU"/>
              </w:rPr>
              <w:t>2.4.7. Payment By Results</w:t>
            </w:r>
            <w:r>
              <w:rPr>
                <w:noProof/>
                <w:webHidden/>
              </w:rPr>
              <w:tab/>
            </w:r>
            <w:r>
              <w:rPr>
                <w:noProof/>
                <w:webHidden/>
              </w:rPr>
              <w:fldChar w:fldCharType="begin"/>
            </w:r>
            <w:r>
              <w:rPr>
                <w:noProof/>
                <w:webHidden/>
              </w:rPr>
              <w:instrText xml:space="preserve"> PAGEREF _Toc206144203 \h </w:instrText>
            </w:r>
            <w:r>
              <w:rPr>
                <w:noProof/>
                <w:webHidden/>
              </w:rPr>
            </w:r>
            <w:r>
              <w:rPr>
                <w:noProof/>
                <w:webHidden/>
              </w:rPr>
              <w:fldChar w:fldCharType="separate"/>
            </w:r>
            <w:r w:rsidR="00B25B19">
              <w:rPr>
                <w:noProof/>
                <w:webHidden/>
              </w:rPr>
              <w:t>23</w:t>
            </w:r>
            <w:r>
              <w:rPr>
                <w:noProof/>
                <w:webHidden/>
              </w:rPr>
              <w:fldChar w:fldCharType="end"/>
            </w:r>
          </w:hyperlink>
        </w:p>
        <w:p w14:paraId="7468D040" w14:textId="40757314"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4" w:history="1">
            <w:r w:rsidRPr="00D51158">
              <w:rPr>
                <w:rStyle w:val="Hyperlink"/>
                <w:noProof/>
                <w:lang w:val="en-AU"/>
              </w:rPr>
              <w:t>2.4.8. DFAT-CAPRED liaison</w:t>
            </w:r>
            <w:r>
              <w:rPr>
                <w:noProof/>
                <w:webHidden/>
              </w:rPr>
              <w:tab/>
            </w:r>
            <w:r>
              <w:rPr>
                <w:noProof/>
                <w:webHidden/>
              </w:rPr>
              <w:fldChar w:fldCharType="begin"/>
            </w:r>
            <w:r>
              <w:rPr>
                <w:noProof/>
                <w:webHidden/>
              </w:rPr>
              <w:instrText xml:space="preserve"> PAGEREF _Toc206144204 \h </w:instrText>
            </w:r>
            <w:r>
              <w:rPr>
                <w:noProof/>
                <w:webHidden/>
              </w:rPr>
            </w:r>
            <w:r>
              <w:rPr>
                <w:noProof/>
                <w:webHidden/>
              </w:rPr>
              <w:fldChar w:fldCharType="separate"/>
            </w:r>
            <w:r w:rsidR="00B25B19">
              <w:rPr>
                <w:noProof/>
                <w:webHidden/>
              </w:rPr>
              <w:t>23</w:t>
            </w:r>
            <w:r>
              <w:rPr>
                <w:noProof/>
                <w:webHidden/>
              </w:rPr>
              <w:fldChar w:fldCharType="end"/>
            </w:r>
          </w:hyperlink>
        </w:p>
        <w:p w14:paraId="740A1CCF" w14:textId="2AD7D2C4"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205" w:history="1">
            <w:r w:rsidRPr="00D51158">
              <w:rPr>
                <w:rStyle w:val="Hyperlink"/>
                <w:noProof/>
                <w:lang w:val="en-AU"/>
              </w:rPr>
              <w:t>2.5. How well positioned is CAPRED to influence the actions of key stakeholders?</w:t>
            </w:r>
            <w:r>
              <w:rPr>
                <w:noProof/>
                <w:webHidden/>
              </w:rPr>
              <w:tab/>
            </w:r>
            <w:r w:rsidRPr="006B04AD">
              <w:rPr>
                <w:noProof/>
                <w:webHidden/>
                <w:sz w:val="22"/>
              </w:rPr>
              <w:fldChar w:fldCharType="begin"/>
            </w:r>
            <w:r w:rsidRPr="006B04AD">
              <w:rPr>
                <w:noProof/>
                <w:webHidden/>
                <w:sz w:val="22"/>
              </w:rPr>
              <w:instrText xml:space="preserve"> PAGEREF _Toc206144205 \h </w:instrText>
            </w:r>
            <w:r w:rsidRPr="006B04AD">
              <w:rPr>
                <w:noProof/>
                <w:webHidden/>
                <w:sz w:val="22"/>
              </w:rPr>
            </w:r>
            <w:r w:rsidRPr="006B04AD">
              <w:rPr>
                <w:noProof/>
                <w:webHidden/>
                <w:sz w:val="22"/>
              </w:rPr>
              <w:fldChar w:fldCharType="separate"/>
            </w:r>
            <w:r w:rsidR="00B25B19">
              <w:rPr>
                <w:noProof/>
                <w:webHidden/>
                <w:sz w:val="22"/>
              </w:rPr>
              <w:t>23</w:t>
            </w:r>
            <w:r w:rsidRPr="006B04AD">
              <w:rPr>
                <w:noProof/>
                <w:webHidden/>
                <w:sz w:val="22"/>
              </w:rPr>
              <w:fldChar w:fldCharType="end"/>
            </w:r>
          </w:hyperlink>
        </w:p>
        <w:p w14:paraId="43003140" w14:textId="1D5DAE1E"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6" w:history="1">
            <w:r w:rsidRPr="00D51158">
              <w:rPr>
                <w:rStyle w:val="Hyperlink"/>
                <w:noProof/>
                <w:lang w:val="en-AU"/>
              </w:rPr>
              <w:t>2.5.1. CAPRED’s position to advocate for critical reforms</w:t>
            </w:r>
            <w:r>
              <w:rPr>
                <w:noProof/>
                <w:webHidden/>
              </w:rPr>
              <w:tab/>
            </w:r>
            <w:r>
              <w:rPr>
                <w:noProof/>
                <w:webHidden/>
              </w:rPr>
              <w:fldChar w:fldCharType="begin"/>
            </w:r>
            <w:r>
              <w:rPr>
                <w:noProof/>
                <w:webHidden/>
              </w:rPr>
              <w:instrText xml:space="preserve"> PAGEREF _Toc206144206 \h </w:instrText>
            </w:r>
            <w:r>
              <w:rPr>
                <w:noProof/>
                <w:webHidden/>
              </w:rPr>
            </w:r>
            <w:r>
              <w:rPr>
                <w:noProof/>
                <w:webHidden/>
              </w:rPr>
              <w:fldChar w:fldCharType="separate"/>
            </w:r>
            <w:r w:rsidR="00B25B19">
              <w:rPr>
                <w:noProof/>
                <w:webHidden/>
              </w:rPr>
              <w:t>24</w:t>
            </w:r>
            <w:r>
              <w:rPr>
                <w:noProof/>
                <w:webHidden/>
              </w:rPr>
              <w:fldChar w:fldCharType="end"/>
            </w:r>
          </w:hyperlink>
        </w:p>
        <w:p w14:paraId="796E4E6C" w14:textId="5F570F3A"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7" w:history="1">
            <w:r w:rsidRPr="00D51158">
              <w:rPr>
                <w:rStyle w:val="Hyperlink"/>
                <w:noProof/>
                <w:lang w:val="en-AU"/>
              </w:rPr>
              <w:t>2.5.2. Strategies for engaging, informing and influencing key stakeholders</w:t>
            </w:r>
            <w:r>
              <w:rPr>
                <w:noProof/>
                <w:webHidden/>
              </w:rPr>
              <w:tab/>
            </w:r>
            <w:r>
              <w:rPr>
                <w:noProof/>
                <w:webHidden/>
              </w:rPr>
              <w:fldChar w:fldCharType="begin"/>
            </w:r>
            <w:r>
              <w:rPr>
                <w:noProof/>
                <w:webHidden/>
              </w:rPr>
              <w:instrText xml:space="preserve"> PAGEREF _Toc206144207 \h </w:instrText>
            </w:r>
            <w:r>
              <w:rPr>
                <w:noProof/>
                <w:webHidden/>
              </w:rPr>
            </w:r>
            <w:r>
              <w:rPr>
                <w:noProof/>
                <w:webHidden/>
              </w:rPr>
              <w:fldChar w:fldCharType="separate"/>
            </w:r>
            <w:r w:rsidR="00B25B19">
              <w:rPr>
                <w:noProof/>
                <w:webHidden/>
              </w:rPr>
              <w:t>24</w:t>
            </w:r>
            <w:r>
              <w:rPr>
                <w:noProof/>
                <w:webHidden/>
              </w:rPr>
              <w:fldChar w:fldCharType="end"/>
            </w:r>
          </w:hyperlink>
        </w:p>
        <w:p w14:paraId="17C36DD6" w14:textId="2E662684" w:rsidR="00463064" w:rsidRDefault="00463064">
          <w:pPr>
            <w:pStyle w:val="TOC2"/>
            <w:tabs>
              <w:tab w:val="right" w:leader="dot" w:pos="8714"/>
            </w:tabs>
            <w:rPr>
              <w:rFonts w:asciiTheme="minorHAnsi" w:eastAsiaTheme="minorEastAsia" w:hAnsiTheme="minorHAnsi" w:cstheme="minorBidi"/>
              <w:bCs w:val="0"/>
              <w:noProof/>
              <w:color w:val="auto"/>
              <w:kern w:val="2"/>
              <w:szCs w:val="39"/>
              <w:lang w:bidi="km-KH"/>
              <w14:ligatures w14:val="standardContextual"/>
            </w:rPr>
          </w:pPr>
          <w:hyperlink w:anchor="_Toc206144208" w:history="1">
            <w:r w:rsidRPr="00D51158">
              <w:rPr>
                <w:rStyle w:val="Hyperlink"/>
                <w:noProof/>
                <w:lang w:val="en-AU"/>
              </w:rPr>
              <w:t>2.6. GEDSI and climate change</w:t>
            </w:r>
            <w:r>
              <w:rPr>
                <w:noProof/>
                <w:webHidden/>
              </w:rPr>
              <w:tab/>
            </w:r>
            <w:r>
              <w:rPr>
                <w:noProof/>
                <w:webHidden/>
              </w:rPr>
              <w:fldChar w:fldCharType="begin"/>
            </w:r>
            <w:r>
              <w:rPr>
                <w:noProof/>
                <w:webHidden/>
              </w:rPr>
              <w:instrText xml:space="preserve"> PAGEREF _Toc206144208 \h </w:instrText>
            </w:r>
            <w:r>
              <w:rPr>
                <w:noProof/>
                <w:webHidden/>
              </w:rPr>
            </w:r>
            <w:r>
              <w:rPr>
                <w:noProof/>
                <w:webHidden/>
              </w:rPr>
              <w:fldChar w:fldCharType="separate"/>
            </w:r>
            <w:r w:rsidR="00B25B19">
              <w:rPr>
                <w:noProof/>
                <w:webHidden/>
              </w:rPr>
              <w:t>25</w:t>
            </w:r>
            <w:r>
              <w:rPr>
                <w:noProof/>
                <w:webHidden/>
              </w:rPr>
              <w:fldChar w:fldCharType="end"/>
            </w:r>
          </w:hyperlink>
        </w:p>
        <w:p w14:paraId="3F597419" w14:textId="4FAF2085"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09" w:history="1">
            <w:r w:rsidRPr="00D51158">
              <w:rPr>
                <w:rStyle w:val="Hyperlink"/>
                <w:noProof/>
                <w:lang w:val="en-AU"/>
              </w:rPr>
              <w:t>2.6.1. GEDSI</w:t>
            </w:r>
            <w:r>
              <w:rPr>
                <w:noProof/>
                <w:webHidden/>
              </w:rPr>
              <w:tab/>
            </w:r>
            <w:r>
              <w:rPr>
                <w:noProof/>
                <w:webHidden/>
              </w:rPr>
              <w:fldChar w:fldCharType="begin"/>
            </w:r>
            <w:r>
              <w:rPr>
                <w:noProof/>
                <w:webHidden/>
              </w:rPr>
              <w:instrText xml:space="preserve"> PAGEREF _Toc206144209 \h </w:instrText>
            </w:r>
            <w:r>
              <w:rPr>
                <w:noProof/>
                <w:webHidden/>
              </w:rPr>
            </w:r>
            <w:r>
              <w:rPr>
                <w:noProof/>
                <w:webHidden/>
              </w:rPr>
              <w:fldChar w:fldCharType="separate"/>
            </w:r>
            <w:r w:rsidR="00B25B19">
              <w:rPr>
                <w:noProof/>
                <w:webHidden/>
              </w:rPr>
              <w:t>25</w:t>
            </w:r>
            <w:r>
              <w:rPr>
                <w:noProof/>
                <w:webHidden/>
              </w:rPr>
              <w:fldChar w:fldCharType="end"/>
            </w:r>
          </w:hyperlink>
        </w:p>
        <w:p w14:paraId="65C7B640" w14:textId="09E5DFE8" w:rsidR="00463064" w:rsidRDefault="00463064">
          <w:pPr>
            <w:pStyle w:val="TOC3"/>
            <w:tabs>
              <w:tab w:val="right" w:leader="dot" w:pos="8714"/>
            </w:tabs>
            <w:rPr>
              <w:rFonts w:asciiTheme="minorHAnsi" w:eastAsiaTheme="minorEastAsia" w:hAnsiTheme="minorHAnsi" w:cstheme="minorBidi"/>
              <w:noProof/>
              <w:color w:val="auto"/>
              <w:kern w:val="2"/>
              <w:sz w:val="24"/>
              <w:szCs w:val="39"/>
              <w:lang w:bidi="km-KH"/>
              <w14:ligatures w14:val="standardContextual"/>
            </w:rPr>
          </w:pPr>
          <w:hyperlink w:anchor="_Toc206144210" w:history="1">
            <w:r w:rsidRPr="00D51158">
              <w:rPr>
                <w:rStyle w:val="Hyperlink"/>
                <w:noProof/>
                <w:lang w:val="en-AU"/>
              </w:rPr>
              <w:t>2.6.2. Climate Change</w:t>
            </w:r>
            <w:r>
              <w:rPr>
                <w:noProof/>
                <w:webHidden/>
              </w:rPr>
              <w:tab/>
            </w:r>
            <w:r>
              <w:rPr>
                <w:noProof/>
                <w:webHidden/>
              </w:rPr>
              <w:fldChar w:fldCharType="begin"/>
            </w:r>
            <w:r>
              <w:rPr>
                <w:noProof/>
                <w:webHidden/>
              </w:rPr>
              <w:instrText xml:space="preserve"> PAGEREF _Toc206144210 \h </w:instrText>
            </w:r>
            <w:r>
              <w:rPr>
                <w:noProof/>
                <w:webHidden/>
              </w:rPr>
            </w:r>
            <w:r>
              <w:rPr>
                <w:noProof/>
                <w:webHidden/>
              </w:rPr>
              <w:fldChar w:fldCharType="separate"/>
            </w:r>
            <w:r w:rsidR="00B25B19">
              <w:rPr>
                <w:noProof/>
                <w:webHidden/>
              </w:rPr>
              <w:t>26</w:t>
            </w:r>
            <w:r>
              <w:rPr>
                <w:noProof/>
                <w:webHidden/>
              </w:rPr>
              <w:fldChar w:fldCharType="end"/>
            </w:r>
          </w:hyperlink>
        </w:p>
        <w:p w14:paraId="39A7A6EB" w14:textId="1058D775"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211" w:history="1">
            <w:r w:rsidRPr="00D51158">
              <w:rPr>
                <w:rStyle w:val="Hyperlink"/>
                <w:noProof/>
                <w:lang w:val="en-AU"/>
              </w:rPr>
              <w:t>3. Recommendations</w:t>
            </w:r>
            <w:r>
              <w:rPr>
                <w:noProof/>
                <w:webHidden/>
              </w:rPr>
              <w:tab/>
            </w:r>
            <w:r w:rsidRPr="00521D70">
              <w:rPr>
                <w:noProof/>
                <w:webHidden/>
                <w:sz w:val="22"/>
              </w:rPr>
              <w:fldChar w:fldCharType="begin"/>
            </w:r>
            <w:r w:rsidRPr="00521D70">
              <w:rPr>
                <w:noProof/>
                <w:webHidden/>
                <w:sz w:val="22"/>
              </w:rPr>
              <w:instrText xml:space="preserve"> PAGEREF _Toc206144211 \h </w:instrText>
            </w:r>
            <w:r w:rsidRPr="00521D70">
              <w:rPr>
                <w:noProof/>
                <w:webHidden/>
                <w:sz w:val="22"/>
              </w:rPr>
            </w:r>
            <w:r w:rsidRPr="00521D70">
              <w:rPr>
                <w:noProof/>
                <w:webHidden/>
                <w:sz w:val="22"/>
              </w:rPr>
              <w:fldChar w:fldCharType="separate"/>
            </w:r>
            <w:r w:rsidR="00B25B19">
              <w:rPr>
                <w:noProof/>
                <w:webHidden/>
                <w:sz w:val="22"/>
              </w:rPr>
              <w:t>27</w:t>
            </w:r>
            <w:r w:rsidRPr="00521D70">
              <w:rPr>
                <w:noProof/>
                <w:webHidden/>
                <w:sz w:val="22"/>
              </w:rPr>
              <w:fldChar w:fldCharType="end"/>
            </w:r>
          </w:hyperlink>
        </w:p>
        <w:p w14:paraId="6FBB4DE6" w14:textId="04830417"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212" w:history="1">
            <w:r w:rsidRPr="00D51158">
              <w:rPr>
                <w:rStyle w:val="Hyperlink"/>
                <w:noProof/>
                <w:lang w:val="en-AU"/>
              </w:rPr>
              <w:t>Annex One: Program Logic</w:t>
            </w:r>
            <w:r>
              <w:rPr>
                <w:noProof/>
                <w:webHidden/>
              </w:rPr>
              <w:tab/>
            </w:r>
            <w:r w:rsidRPr="00521D70">
              <w:rPr>
                <w:noProof/>
                <w:webHidden/>
                <w:sz w:val="22"/>
              </w:rPr>
              <w:fldChar w:fldCharType="begin"/>
            </w:r>
            <w:r w:rsidRPr="00521D70">
              <w:rPr>
                <w:noProof/>
                <w:webHidden/>
                <w:sz w:val="22"/>
              </w:rPr>
              <w:instrText xml:space="preserve"> PAGEREF _Toc206144212 \h </w:instrText>
            </w:r>
            <w:r w:rsidRPr="00521D70">
              <w:rPr>
                <w:noProof/>
                <w:webHidden/>
                <w:sz w:val="22"/>
              </w:rPr>
            </w:r>
            <w:r w:rsidRPr="00521D70">
              <w:rPr>
                <w:noProof/>
                <w:webHidden/>
                <w:sz w:val="22"/>
              </w:rPr>
              <w:fldChar w:fldCharType="separate"/>
            </w:r>
            <w:r w:rsidR="00B25B19">
              <w:rPr>
                <w:noProof/>
                <w:webHidden/>
                <w:sz w:val="22"/>
              </w:rPr>
              <w:t>29</w:t>
            </w:r>
            <w:r w:rsidRPr="00521D70">
              <w:rPr>
                <w:noProof/>
                <w:webHidden/>
                <w:sz w:val="22"/>
              </w:rPr>
              <w:fldChar w:fldCharType="end"/>
            </w:r>
          </w:hyperlink>
        </w:p>
        <w:p w14:paraId="7FA86A29" w14:textId="39CF06D8"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213" w:history="1">
            <w:r w:rsidRPr="00D51158">
              <w:rPr>
                <w:rStyle w:val="Hyperlink"/>
                <w:noProof/>
                <w:lang w:val="en-AU"/>
              </w:rPr>
              <w:t>Annex Two: Stakeholder and Activity Mapping - names in bold show sample of those consulted</w:t>
            </w:r>
            <w:r>
              <w:rPr>
                <w:noProof/>
                <w:webHidden/>
              </w:rPr>
              <w:tab/>
            </w:r>
            <w:r w:rsidRPr="00521D70">
              <w:rPr>
                <w:noProof/>
                <w:webHidden/>
                <w:sz w:val="22"/>
              </w:rPr>
              <w:fldChar w:fldCharType="begin"/>
            </w:r>
            <w:r w:rsidRPr="00521D70">
              <w:rPr>
                <w:noProof/>
                <w:webHidden/>
                <w:sz w:val="22"/>
              </w:rPr>
              <w:instrText xml:space="preserve"> PAGEREF _Toc206144213 \h </w:instrText>
            </w:r>
            <w:r w:rsidRPr="00521D70">
              <w:rPr>
                <w:noProof/>
                <w:webHidden/>
                <w:sz w:val="22"/>
              </w:rPr>
            </w:r>
            <w:r w:rsidRPr="00521D70">
              <w:rPr>
                <w:noProof/>
                <w:webHidden/>
                <w:sz w:val="22"/>
              </w:rPr>
              <w:fldChar w:fldCharType="separate"/>
            </w:r>
            <w:r w:rsidR="00B25B19">
              <w:rPr>
                <w:noProof/>
                <w:webHidden/>
                <w:sz w:val="22"/>
              </w:rPr>
              <w:t>32</w:t>
            </w:r>
            <w:r w:rsidRPr="00521D70">
              <w:rPr>
                <w:noProof/>
                <w:webHidden/>
                <w:sz w:val="22"/>
              </w:rPr>
              <w:fldChar w:fldCharType="end"/>
            </w:r>
          </w:hyperlink>
        </w:p>
        <w:p w14:paraId="7AFD9F9A" w14:textId="47555EE3"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214" w:history="1">
            <w:r w:rsidRPr="00D51158">
              <w:rPr>
                <w:rStyle w:val="Hyperlink"/>
                <w:noProof/>
                <w:lang w:val="en-AU"/>
              </w:rPr>
              <w:t>Annex Three: Key MTR Questions and Sub questions</w:t>
            </w:r>
            <w:r>
              <w:rPr>
                <w:noProof/>
                <w:webHidden/>
              </w:rPr>
              <w:tab/>
            </w:r>
            <w:r w:rsidRPr="00521D70">
              <w:rPr>
                <w:noProof/>
                <w:webHidden/>
                <w:sz w:val="22"/>
              </w:rPr>
              <w:fldChar w:fldCharType="begin"/>
            </w:r>
            <w:r w:rsidRPr="00521D70">
              <w:rPr>
                <w:noProof/>
                <w:webHidden/>
                <w:sz w:val="22"/>
              </w:rPr>
              <w:instrText xml:space="preserve"> PAGEREF _Toc206144214 \h </w:instrText>
            </w:r>
            <w:r w:rsidRPr="00521D70">
              <w:rPr>
                <w:noProof/>
                <w:webHidden/>
                <w:sz w:val="22"/>
              </w:rPr>
            </w:r>
            <w:r w:rsidRPr="00521D70">
              <w:rPr>
                <w:noProof/>
                <w:webHidden/>
                <w:sz w:val="22"/>
              </w:rPr>
              <w:fldChar w:fldCharType="separate"/>
            </w:r>
            <w:r w:rsidR="00B25B19">
              <w:rPr>
                <w:noProof/>
                <w:webHidden/>
                <w:sz w:val="22"/>
              </w:rPr>
              <w:t>35</w:t>
            </w:r>
            <w:r w:rsidRPr="00521D70">
              <w:rPr>
                <w:noProof/>
                <w:webHidden/>
                <w:sz w:val="22"/>
              </w:rPr>
              <w:fldChar w:fldCharType="end"/>
            </w:r>
          </w:hyperlink>
        </w:p>
        <w:p w14:paraId="6EE0C8C2" w14:textId="4D7FC380"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215" w:history="1">
            <w:r w:rsidRPr="00D51158">
              <w:rPr>
                <w:rStyle w:val="Hyperlink"/>
                <w:noProof/>
                <w:lang w:val="en-AU"/>
              </w:rPr>
              <w:t>Annex Four: People consulted through MTR process</w:t>
            </w:r>
            <w:r>
              <w:rPr>
                <w:noProof/>
                <w:webHidden/>
              </w:rPr>
              <w:tab/>
            </w:r>
            <w:r w:rsidRPr="00521D70">
              <w:rPr>
                <w:noProof/>
                <w:webHidden/>
                <w:sz w:val="22"/>
              </w:rPr>
              <w:fldChar w:fldCharType="begin"/>
            </w:r>
            <w:r w:rsidRPr="00521D70">
              <w:rPr>
                <w:noProof/>
                <w:webHidden/>
                <w:sz w:val="22"/>
              </w:rPr>
              <w:instrText xml:space="preserve"> PAGEREF _Toc206144215 \h </w:instrText>
            </w:r>
            <w:r w:rsidRPr="00521D70">
              <w:rPr>
                <w:noProof/>
                <w:webHidden/>
                <w:sz w:val="22"/>
              </w:rPr>
            </w:r>
            <w:r w:rsidRPr="00521D70">
              <w:rPr>
                <w:noProof/>
                <w:webHidden/>
                <w:sz w:val="22"/>
              </w:rPr>
              <w:fldChar w:fldCharType="separate"/>
            </w:r>
            <w:r w:rsidR="00B25B19">
              <w:rPr>
                <w:noProof/>
                <w:webHidden/>
                <w:sz w:val="22"/>
              </w:rPr>
              <w:t>36</w:t>
            </w:r>
            <w:r w:rsidRPr="00521D70">
              <w:rPr>
                <w:noProof/>
                <w:webHidden/>
                <w:sz w:val="22"/>
              </w:rPr>
              <w:fldChar w:fldCharType="end"/>
            </w:r>
          </w:hyperlink>
        </w:p>
        <w:p w14:paraId="4082B762" w14:textId="499B9E1B" w:rsidR="00463064" w:rsidRDefault="00463064">
          <w:pPr>
            <w:pStyle w:val="TOC1"/>
            <w:tabs>
              <w:tab w:val="right" w:leader="dot" w:pos="8714"/>
            </w:tabs>
            <w:rPr>
              <w:rFonts w:asciiTheme="minorHAnsi" w:eastAsiaTheme="minorEastAsia" w:hAnsiTheme="minorHAnsi" w:cstheme="minorBidi"/>
              <w:bCs w:val="0"/>
              <w:iCs w:val="0"/>
              <w:noProof/>
              <w:color w:val="auto"/>
              <w:kern w:val="2"/>
              <w:sz w:val="24"/>
              <w:szCs w:val="39"/>
              <w:lang w:bidi="km-KH"/>
              <w14:ligatures w14:val="standardContextual"/>
            </w:rPr>
          </w:pPr>
          <w:hyperlink w:anchor="_Toc206144216" w:history="1">
            <w:r w:rsidRPr="00D51158">
              <w:rPr>
                <w:rStyle w:val="Hyperlink"/>
                <w:noProof/>
                <w:lang w:val="en-AU"/>
              </w:rPr>
              <w:t>Annex Five: Defining and Monitoring Systemic Change</w:t>
            </w:r>
            <w:r>
              <w:rPr>
                <w:noProof/>
                <w:webHidden/>
              </w:rPr>
              <w:tab/>
            </w:r>
            <w:r w:rsidRPr="00521D70">
              <w:rPr>
                <w:noProof/>
                <w:webHidden/>
                <w:sz w:val="22"/>
              </w:rPr>
              <w:fldChar w:fldCharType="begin"/>
            </w:r>
            <w:r w:rsidRPr="00521D70">
              <w:rPr>
                <w:noProof/>
                <w:webHidden/>
                <w:sz w:val="22"/>
              </w:rPr>
              <w:instrText xml:space="preserve"> PAGEREF _Toc206144216 \h </w:instrText>
            </w:r>
            <w:r w:rsidRPr="00521D70">
              <w:rPr>
                <w:noProof/>
                <w:webHidden/>
                <w:sz w:val="22"/>
              </w:rPr>
            </w:r>
            <w:r w:rsidRPr="00521D70">
              <w:rPr>
                <w:noProof/>
                <w:webHidden/>
                <w:sz w:val="22"/>
              </w:rPr>
              <w:fldChar w:fldCharType="separate"/>
            </w:r>
            <w:r w:rsidR="00B25B19">
              <w:rPr>
                <w:noProof/>
                <w:webHidden/>
                <w:sz w:val="22"/>
              </w:rPr>
              <w:t>39</w:t>
            </w:r>
            <w:r w:rsidRPr="00521D70">
              <w:rPr>
                <w:noProof/>
                <w:webHidden/>
                <w:sz w:val="22"/>
              </w:rPr>
              <w:fldChar w:fldCharType="end"/>
            </w:r>
          </w:hyperlink>
        </w:p>
        <w:p w14:paraId="445D9680" w14:textId="71C1FCA5" w:rsidR="004E0E13" w:rsidRDefault="00887863" w:rsidP="00DB0175">
          <w:pPr>
            <w:jc w:val="left"/>
            <w:rPr>
              <w:rFonts w:asciiTheme="minorHAnsi" w:hAnsiTheme="minorHAnsi" w:cstheme="minorHAnsi"/>
              <w:lang w:val="en-AU"/>
            </w:rPr>
          </w:pPr>
          <w:r w:rsidRPr="00230C6D">
            <w:rPr>
              <w:rFonts w:asciiTheme="minorHAnsi" w:hAnsiTheme="minorHAnsi" w:cstheme="minorHAnsi"/>
              <w:i/>
              <w:sz w:val="24"/>
              <w:szCs w:val="24"/>
              <w:lang w:val="en-AU"/>
            </w:rPr>
            <w:fldChar w:fldCharType="end"/>
          </w:r>
        </w:p>
      </w:sdtContent>
    </w:sdt>
    <w:bookmarkStart w:id="1" w:name="_Toc11767277" w:displacedByCustomXml="prev"/>
    <w:bookmarkStart w:id="2" w:name="_Toc17958713" w:displacedByCustomXml="prev"/>
    <w:bookmarkStart w:id="3" w:name="_Toc17959385" w:displacedByCustomXml="prev"/>
    <w:bookmarkStart w:id="4" w:name="_Toc18049529" w:displacedByCustomXml="prev"/>
    <w:p w14:paraId="24CC0B1D" w14:textId="09A91BC4" w:rsidR="00C33950" w:rsidRDefault="00C0422A" w:rsidP="00C0422A">
      <w:pPr>
        <w:spacing w:after="160" w:line="259" w:lineRule="auto"/>
        <w:jc w:val="left"/>
        <w:rPr>
          <w:rFonts w:asciiTheme="minorHAnsi" w:hAnsiTheme="minorHAnsi" w:cstheme="minorHAnsi"/>
          <w:lang w:val="en-AU"/>
        </w:rPr>
      </w:pPr>
      <w:r>
        <w:rPr>
          <w:rFonts w:asciiTheme="minorHAnsi" w:hAnsiTheme="minorHAnsi" w:cstheme="minorHAnsi"/>
          <w:lang w:val="en-AU"/>
        </w:rPr>
        <w:br w:type="page"/>
      </w:r>
    </w:p>
    <w:p w14:paraId="3E330F9C" w14:textId="03ED2BCF" w:rsidR="00F93201" w:rsidRPr="00230C6D" w:rsidRDefault="00E22D1D" w:rsidP="00136863">
      <w:pPr>
        <w:pStyle w:val="Heading1"/>
        <w:rPr>
          <w:lang w:val="en-AU"/>
        </w:rPr>
      </w:pPr>
      <w:bookmarkStart w:id="5" w:name="_Toc206144174"/>
      <w:r w:rsidRPr="00230C6D">
        <w:rPr>
          <w:lang w:val="en-AU"/>
        </w:rPr>
        <w:lastRenderedPageBreak/>
        <w:t>Acronyms and Abbreviations</w:t>
      </w:r>
      <w:bookmarkEnd w:id="5"/>
      <w:bookmarkEnd w:id="4"/>
      <w:bookmarkEnd w:id="3"/>
      <w:bookmarkEnd w:id="2"/>
      <w:bookmarkEnd w:id="1"/>
    </w:p>
    <w:p w14:paraId="47EAB3CE" w14:textId="4139339F" w:rsidR="00F93201" w:rsidRPr="00230C6D" w:rsidRDefault="00F93201" w:rsidP="00F93201">
      <w:pPr>
        <w:spacing w:after="60"/>
        <w:ind w:left="2160" w:hanging="2160"/>
        <w:jc w:val="left"/>
        <w:rPr>
          <w:rFonts w:asciiTheme="minorHAnsi" w:hAnsiTheme="minorHAnsi"/>
          <w:lang w:val="en-AU"/>
        </w:rPr>
      </w:pPr>
      <w:r w:rsidRPr="00230C6D">
        <w:rPr>
          <w:rFonts w:asciiTheme="minorHAnsi" w:hAnsiTheme="minorHAnsi"/>
          <w:lang w:val="en-AU"/>
        </w:rPr>
        <w:t>3i</w:t>
      </w:r>
      <w:r w:rsidRPr="00230C6D">
        <w:rPr>
          <w:rFonts w:asciiTheme="minorHAnsi" w:hAnsiTheme="minorHAnsi"/>
          <w:lang w:val="en-AU"/>
        </w:rPr>
        <w:tab/>
        <w:t>Investing in Infrastructure (an earlier DFAT program)</w:t>
      </w:r>
    </w:p>
    <w:p w14:paraId="1200C167" w14:textId="77777777" w:rsidR="00F93201" w:rsidRPr="00230C6D" w:rsidRDefault="00F93201" w:rsidP="00F93201">
      <w:pPr>
        <w:spacing w:after="60"/>
        <w:ind w:left="2160" w:hanging="2160"/>
        <w:jc w:val="left"/>
        <w:rPr>
          <w:rFonts w:asciiTheme="minorHAnsi" w:hAnsiTheme="minorHAnsi"/>
          <w:lang w:val="en-AU"/>
        </w:rPr>
      </w:pPr>
      <w:r w:rsidRPr="00230C6D">
        <w:rPr>
          <w:rFonts w:asciiTheme="minorHAnsi" w:hAnsiTheme="minorHAnsi"/>
          <w:lang w:val="en-AU"/>
        </w:rPr>
        <w:t xml:space="preserve">AAER </w:t>
      </w:r>
      <w:r w:rsidRPr="00230C6D">
        <w:rPr>
          <w:rFonts w:asciiTheme="minorHAnsi" w:hAnsiTheme="minorHAnsi"/>
          <w:lang w:val="en-AU"/>
        </w:rPr>
        <w:tab/>
        <w:t xml:space="preserve">Adapt, Adopt, Expand, Respond </w:t>
      </w:r>
    </w:p>
    <w:p w14:paraId="42083E8C" w14:textId="77777777" w:rsidR="00F93201" w:rsidRPr="00230C6D" w:rsidRDefault="00F93201" w:rsidP="00F93201">
      <w:pPr>
        <w:spacing w:after="60"/>
        <w:ind w:left="2160" w:hanging="2160"/>
        <w:jc w:val="left"/>
        <w:rPr>
          <w:rFonts w:asciiTheme="minorHAnsi" w:hAnsiTheme="minorHAnsi"/>
          <w:lang w:val="en-AU"/>
        </w:rPr>
      </w:pPr>
      <w:r w:rsidRPr="00230C6D">
        <w:rPr>
          <w:rFonts w:asciiTheme="minorHAnsi" w:hAnsiTheme="minorHAnsi"/>
          <w:lang w:val="en-AU"/>
        </w:rPr>
        <w:t>AIP</w:t>
      </w:r>
      <w:r w:rsidRPr="00230C6D">
        <w:rPr>
          <w:rFonts w:asciiTheme="minorHAnsi" w:hAnsiTheme="minorHAnsi"/>
          <w:lang w:val="en-AU"/>
        </w:rPr>
        <w:tab/>
      </w:r>
      <w:r w:rsidRPr="00230C6D">
        <w:rPr>
          <w:rFonts w:asciiTheme="minorHAnsi" w:eastAsia="Times New Roman" w:hAnsiTheme="minorHAnsi" w:cstheme="majorHAnsi"/>
          <w:lang w:val="en-AU"/>
        </w:rPr>
        <w:t>Agri-food Industrial Parks</w:t>
      </w:r>
    </w:p>
    <w:p w14:paraId="51544831" w14:textId="77777777" w:rsidR="00F93201" w:rsidRPr="00230C6D" w:rsidRDefault="00F93201" w:rsidP="00F93201">
      <w:pPr>
        <w:spacing w:after="60"/>
        <w:ind w:left="2160" w:hanging="2160"/>
        <w:jc w:val="left"/>
        <w:rPr>
          <w:rFonts w:asciiTheme="minorHAnsi" w:hAnsiTheme="minorHAnsi"/>
          <w:lang w:val="en-AU"/>
        </w:rPr>
      </w:pPr>
      <w:r w:rsidRPr="00230C6D">
        <w:rPr>
          <w:rStyle w:val="relative"/>
          <w:rFonts w:asciiTheme="minorHAnsi" w:hAnsiTheme="minorHAnsi"/>
          <w:lang w:val="en-AU"/>
        </w:rPr>
        <w:t>ARDB</w:t>
      </w:r>
      <w:r w:rsidRPr="00230C6D">
        <w:rPr>
          <w:rStyle w:val="relative"/>
          <w:rFonts w:asciiTheme="minorHAnsi" w:hAnsiTheme="minorHAnsi"/>
          <w:lang w:val="en-AU"/>
        </w:rPr>
        <w:tab/>
        <w:t xml:space="preserve">Agricultural and Rural Development Bank of Cambodia </w:t>
      </w:r>
    </w:p>
    <w:p w14:paraId="296256A5"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 xml:space="preserve">CAVAC </w:t>
      </w:r>
      <w:r w:rsidRPr="00230C6D">
        <w:rPr>
          <w:rFonts w:asciiTheme="minorHAnsi" w:hAnsiTheme="minorHAnsi"/>
          <w:lang w:val="en-AU"/>
        </w:rPr>
        <w:tab/>
      </w:r>
      <w:r w:rsidRPr="00230C6D">
        <w:rPr>
          <w:rFonts w:asciiTheme="minorHAnsi" w:hAnsiTheme="minorHAnsi"/>
          <w:lang w:val="en-AU"/>
        </w:rPr>
        <w:tab/>
        <w:t>Cambodia Agriculture Value Chain Program</w:t>
      </w:r>
    </w:p>
    <w:p w14:paraId="3CA2BF6C" w14:textId="57410F7C"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CDC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C</w:t>
      </w:r>
      <w:r w:rsidR="00D00D51" w:rsidRPr="00230C6D">
        <w:rPr>
          <w:rFonts w:asciiTheme="minorHAnsi" w:hAnsiTheme="minorHAnsi"/>
          <w:lang w:val="en-AU"/>
        </w:rPr>
        <w:t xml:space="preserve">ouncil for </w:t>
      </w:r>
      <w:r w:rsidR="00A50F52" w:rsidRPr="00230C6D">
        <w:rPr>
          <w:rFonts w:asciiTheme="minorHAnsi" w:hAnsiTheme="minorHAnsi"/>
          <w:lang w:val="en-AU"/>
        </w:rPr>
        <w:t>the Development of Cambodia</w:t>
      </w:r>
    </w:p>
    <w:p w14:paraId="4A967703" w14:textId="77777777" w:rsidR="00F93201" w:rsidRPr="00230C6D" w:rsidRDefault="00F93201" w:rsidP="00F93201">
      <w:pPr>
        <w:spacing w:after="60"/>
        <w:jc w:val="left"/>
        <w:rPr>
          <w:rFonts w:asciiTheme="minorHAnsi" w:hAnsiTheme="minorHAnsi"/>
          <w:lang w:val="en-AU"/>
        </w:rPr>
      </w:pPr>
      <w:proofErr w:type="spellStart"/>
      <w:r w:rsidRPr="00230C6D">
        <w:rPr>
          <w:rFonts w:asciiTheme="minorHAnsi" w:hAnsiTheme="minorHAnsi"/>
          <w:lang w:val="en-AU"/>
        </w:rPr>
        <w:t>CoM</w:t>
      </w:r>
      <w:proofErr w:type="spellEnd"/>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Council of Ministers</w:t>
      </w:r>
    </w:p>
    <w:p w14:paraId="096093B2"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CWDF</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Clean Water Development Facility</w:t>
      </w:r>
    </w:p>
    <w:p w14:paraId="590ED2D4"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DFAT</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Australian Department of Foreign Affairs and Trade</w:t>
      </w:r>
    </w:p>
    <w:p w14:paraId="28BAED94" w14:textId="77777777"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EOFO</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End of Facility Outcome</w:t>
      </w:r>
    </w:p>
    <w:p w14:paraId="26390316" w14:textId="77777777"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FDI</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Foreign Direct Investment</w:t>
      </w:r>
    </w:p>
    <w:p w14:paraId="1B167CC2" w14:textId="60922053" w:rsidR="00147EEE" w:rsidRPr="00230C6D" w:rsidRDefault="00951198"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G-PSF</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Government-Private Sector Facility</w:t>
      </w:r>
    </w:p>
    <w:p w14:paraId="74381EEF" w14:textId="46894485"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 xml:space="preserve">GEDSI </w:t>
      </w:r>
      <w:r w:rsidRPr="00230C6D">
        <w:rPr>
          <w:rFonts w:asciiTheme="minorHAnsi" w:hAnsiTheme="minorHAnsi"/>
          <w:lang w:val="en-AU"/>
        </w:rPr>
        <w:tab/>
      </w:r>
      <w:r w:rsidRPr="00230C6D">
        <w:rPr>
          <w:rFonts w:asciiTheme="minorHAnsi" w:hAnsiTheme="minorHAnsi"/>
          <w:lang w:val="en-AU"/>
        </w:rPr>
        <w:tab/>
        <w:t>Gender Equality Disability and Social Inclusion</w:t>
      </w:r>
    </w:p>
    <w:p w14:paraId="28079CA7"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IDD</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 xml:space="preserve">CAPRED Investment Design Document </w:t>
      </w:r>
    </w:p>
    <w:p w14:paraId="471186D0"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IO</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Intermediate Outcome</w:t>
      </w:r>
    </w:p>
    <w:p w14:paraId="066DB2BB" w14:textId="77777777" w:rsidR="00F93201" w:rsidRPr="00230C6D" w:rsidRDefault="00F93201" w:rsidP="00F93201">
      <w:pPr>
        <w:spacing w:after="60"/>
        <w:rPr>
          <w:rFonts w:asciiTheme="minorHAnsi" w:hAnsiTheme="minorHAnsi"/>
          <w:lang w:val="en-AU"/>
        </w:rPr>
      </w:pPr>
      <w:r w:rsidRPr="00230C6D">
        <w:rPr>
          <w:rFonts w:asciiTheme="minorHAnsi" w:hAnsiTheme="minorHAnsi"/>
          <w:lang w:val="en-AU"/>
        </w:rPr>
        <w:t>IPC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r>
      <w:proofErr w:type="spellStart"/>
      <w:r w:rsidRPr="00230C6D">
        <w:rPr>
          <w:rFonts w:asciiTheme="minorHAnsi" w:hAnsiTheme="minorHAnsi" w:cs="Calibri"/>
          <w:lang w:val="en-AU"/>
        </w:rPr>
        <w:t>Institut</w:t>
      </w:r>
      <w:proofErr w:type="spellEnd"/>
      <w:r w:rsidRPr="00230C6D">
        <w:rPr>
          <w:rFonts w:asciiTheme="minorHAnsi" w:hAnsiTheme="minorHAnsi" w:cs="Calibri"/>
          <w:lang w:val="en-AU"/>
        </w:rPr>
        <w:t xml:space="preserve"> Pasteur du </w:t>
      </w:r>
      <w:proofErr w:type="spellStart"/>
      <w:r w:rsidRPr="00230C6D">
        <w:rPr>
          <w:rFonts w:asciiTheme="minorHAnsi" w:hAnsiTheme="minorHAnsi" w:cs="Calibri"/>
          <w:lang w:val="en-AU"/>
        </w:rPr>
        <w:t>Cambodge</w:t>
      </w:r>
      <w:proofErr w:type="spellEnd"/>
    </w:p>
    <w:p w14:paraId="396E6941"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KRQ</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Key Review Question</w:t>
      </w:r>
    </w:p>
    <w:p w14:paraId="5BC8BABA"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LDC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Least Developed Country</w:t>
      </w:r>
    </w:p>
    <w:p w14:paraId="3EB062CA"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M&amp;E</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Monitoring and Evaluation</w:t>
      </w:r>
    </w:p>
    <w:p w14:paraId="0FCAA478"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 xml:space="preserve">MAFF </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Ministry of Agriculture, Forestry and Fisheries</w:t>
      </w:r>
    </w:p>
    <w:p w14:paraId="6C145533"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MEF</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Ministry of Economy and Finance</w:t>
      </w:r>
    </w:p>
    <w:p w14:paraId="63157BEA" w14:textId="3EAEF3C0"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MERL</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r>
      <w:r w:rsidR="006D7A2A" w:rsidRPr="00230C6D">
        <w:rPr>
          <w:rFonts w:asciiTheme="minorHAnsi" w:hAnsiTheme="minorHAnsi"/>
          <w:lang w:val="en-AU"/>
        </w:rPr>
        <w:t>M</w:t>
      </w:r>
      <w:r w:rsidRPr="00230C6D">
        <w:rPr>
          <w:rFonts w:asciiTheme="minorHAnsi" w:hAnsiTheme="minorHAnsi"/>
          <w:lang w:val="en-AU"/>
        </w:rPr>
        <w:t>onitoring, evaluation, research and learning</w:t>
      </w:r>
    </w:p>
    <w:p w14:paraId="4A3F998C"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MISTI</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Ministry of Industry, Science, Technology and Innovation</w:t>
      </w:r>
    </w:p>
    <w:p w14:paraId="04F26C06"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MME</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Ministry of Minerals and Energy</w:t>
      </w:r>
    </w:p>
    <w:p w14:paraId="6326E5B0" w14:textId="77777777" w:rsidR="00F93201" w:rsidRPr="00230C6D" w:rsidRDefault="00F93201" w:rsidP="00F93201">
      <w:pPr>
        <w:spacing w:after="60"/>
        <w:jc w:val="left"/>
        <w:rPr>
          <w:rFonts w:asciiTheme="minorHAnsi" w:hAnsiTheme="minorHAnsi"/>
          <w:lang w:val="en-AU"/>
        </w:rPr>
      </w:pPr>
      <w:proofErr w:type="spellStart"/>
      <w:r w:rsidRPr="00230C6D">
        <w:rPr>
          <w:rFonts w:asciiTheme="minorHAnsi" w:hAnsiTheme="minorHAnsi"/>
          <w:lang w:val="en-AU"/>
        </w:rPr>
        <w:t>MoC</w:t>
      </w:r>
      <w:proofErr w:type="spellEnd"/>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Ministry of Commerce</w:t>
      </w:r>
    </w:p>
    <w:p w14:paraId="66468406"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MTR</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Mid Term Review</w:t>
      </w:r>
    </w:p>
    <w:p w14:paraId="3A43DA62" w14:textId="6932BECB" w:rsidR="00F93201" w:rsidRPr="00230C6D" w:rsidRDefault="00F93201" w:rsidP="00F93201">
      <w:pPr>
        <w:spacing w:after="60"/>
        <w:jc w:val="left"/>
        <w:rPr>
          <w:rFonts w:asciiTheme="minorHAnsi" w:hAnsiTheme="minorHAnsi"/>
          <w:lang w:val="en-AU"/>
        </w:rPr>
      </w:pPr>
      <w:proofErr w:type="spellStart"/>
      <w:r w:rsidRPr="00230C6D">
        <w:rPr>
          <w:rFonts w:asciiTheme="minorHAnsi" w:hAnsiTheme="minorHAnsi"/>
          <w:lang w:val="en-AU"/>
        </w:rPr>
        <w:t>MoWA</w:t>
      </w:r>
      <w:proofErr w:type="spellEnd"/>
      <w:r w:rsidRPr="00230C6D">
        <w:rPr>
          <w:rFonts w:asciiTheme="minorHAnsi" w:hAnsiTheme="minorHAnsi"/>
          <w:lang w:val="en-AU"/>
        </w:rPr>
        <w:tab/>
      </w:r>
      <w:r w:rsidRPr="00230C6D">
        <w:rPr>
          <w:rFonts w:asciiTheme="minorHAnsi" w:hAnsiTheme="minorHAnsi"/>
          <w:lang w:val="en-AU"/>
        </w:rPr>
        <w:tab/>
      </w:r>
      <w:r w:rsidR="00026BD8" w:rsidRPr="00230C6D">
        <w:rPr>
          <w:rFonts w:asciiTheme="minorHAnsi" w:hAnsiTheme="minorHAnsi"/>
          <w:lang w:val="en-AU"/>
        </w:rPr>
        <w:tab/>
      </w:r>
      <w:r w:rsidRPr="00230C6D">
        <w:rPr>
          <w:rFonts w:asciiTheme="minorHAnsi" w:hAnsiTheme="minorHAnsi"/>
          <w:lang w:val="en-AU"/>
        </w:rPr>
        <w:t>Ministry of Women’s Affairs</w:t>
      </w:r>
    </w:p>
    <w:p w14:paraId="581DB346"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MRD</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Ministry of Rural Development</w:t>
      </w:r>
    </w:p>
    <w:p w14:paraId="06735DD3" w14:textId="2ED5BF81" w:rsidR="00F93201" w:rsidRPr="00230C6D" w:rsidRDefault="00F93201" w:rsidP="00F93201">
      <w:pPr>
        <w:spacing w:after="60"/>
        <w:rPr>
          <w:rFonts w:asciiTheme="minorHAnsi" w:hAnsiTheme="minorHAnsi"/>
          <w:lang w:val="en-AU"/>
        </w:rPr>
      </w:pPr>
      <w:r w:rsidRPr="00230C6D">
        <w:rPr>
          <w:rFonts w:asciiTheme="minorHAnsi" w:hAnsiTheme="minorHAnsi"/>
          <w:lang w:val="en-AU"/>
        </w:rPr>
        <w:t>MSME</w:t>
      </w:r>
      <w:r w:rsidRPr="00230C6D">
        <w:rPr>
          <w:rFonts w:asciiTheme="minorHAnsi" w:hAnsiTheme="minorHAnsi"/>
          <w:lang w:val="en-AU"/>
        </w:rPr>
        <w:tab/>
      </w:r>
      <w:r w:rsidRPr="00230C6D">
        <w:rPr>
          <w:rFonts w:asciiTheme="minorHAnsi" w:hAnsiTheme="minorHAnsi"/>
          <w:lang w:val="en-AU"/>
        </w:rPr>
        <w:tab/>
      </w:r>
      <w:r w:rsidR="00026BD8" w:rsidRPr="00230C6D">
        <w:rPr>
          <w:rFonts w:asciiTheme="minorHAnsi" w:hAnsiTheme="minorHAnsi"/>
          <w:lang w:val="en-AU"/>
        </w:rPr>
        <w:tab/>
      </w:r>
      <w:bookmarkStart w:id="6" w:name="_Hlk201567096"/>
      <w:r w:rsidRPr="00230C6D">
        <w:rPr>
          <w:rFonts w:asciiTheme="minorHAnsi" w:hAnsiTheme="minorHAnsi"/>
          <w:lang w:val="en-AU"/>
        </w:rPr>
        <w:t>Micro, Small and Medium Enterprise</w:t>
      </w:r>
      <w:bookmarkEnd w:id="6"/>
    </w:p>
    <w:p w14:paraId="2BD706B5" w14:textId="77777777" w:rsidR="00F93201" w:rsidRPr="00230C6D" w:rsidRDefault="00F93201" w:rsidP="00F93201">
      <w:pPr>
        <w:autoSpaceDE w:val="0"/>
        <w:autoSpaceDN w:val="0"/>
        <w:adjustRightInd w:val="0"/>
        <w:spacing w:after="60"/>
        <w:rPr>
          <w:rFonts w:asciiTheme="minorHAnsi" w:hAnsiTheme="minorHAnsi"/>
          <w:lang w:val="en-AU"/>
        </w:rPr>
      </w:pPr>
      <w:r w:rsidRPr="00230C6D">
        <w:rPr>
          <w:rFonts w:asciiTheme="minorHAnsi" w:hAnsiTheme="minorHAnsi"/>
          <w:lang w:val="en-AU"/>
        </w:rPr>
        <w:t>PAF</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 xml:space="preserve">Performance Assessment Framework </w:t>
      </w:r>
    </w:p>
    <w:p w14:paraId="732919BA" w14:textId="77777777" w:rsidR="00F93201" w:rsidRPr="00230C6D" w:rsidRDefault="00F93201" w:rsidP="00F93201">
      <w:pPr>
        <w:autoSpaceDE w:val="0"/>
        <w:autoSpaceDN w:val="0"/>
        <w:adjustRightInd w:val="0"/>
        <w:spacing w:after="60"/>
        <w:rPr>
          <w:rFonts w:asciiTheme="minorHAnsi" w:hAnsiTheme="minorHAnsi"/>
          <w:lang w:val="en-AU"/>
        </w:rPr>
      </w:pPr>
      <w:r w:rsidRPr="00230C6D">
        <w:rPr>
          <w:rFonts w:asciiTheme="minorHAnsi" w:hAnsiTheme="minorHAnsi"/>
          <w:lang w:val="en-AU"/>
        </w:rPr>
        <w:t>PBR</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Payment By Results</w:t>
      </w:r>
    </w:p>
    <w:p w14:paraId="0ACCFBD2" w14:textId="77777777"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PSC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Program Steering Committee</w:t>
      </w:r>
    </w:p>
    <w:p w14:paraId="31B96AF4" w14:textId="32F26F40" w:rsidR="00A954FD" w:rsidRPr="00230C6D" w:rsidRDefault="00A954FD"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RQ</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Review Question</w:t>
      </w:r>
    </w:p>
    <w:p w14:paraId="61904342" w14:textId="77777777" w:rsidR="00EA6660" w:rsidRPr="00230C6D" w:rsidRDefault="00EA6660"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 xml:space="preserve">QIP </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Qualified Investment Projects</w:t>
      </w:r>
    </w:p>
    <w:p w14:paraId="74E55584" w14:textId="0E8A6A98"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QTAG</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Quality Technical A</w:t>
      </w:r>
      <w:r w:rsidR="00D07827">
        <w:rPr>
          <w:rFonts w:asciiTheme="minorHAnsi" w:hAnsiTheme="minorHAnsi"/>
          <w:lang w:val="en-AU"/>
        </w:rPr>
        <w:t>ssurance</w:t>
      </w:r>
      <w:r w:rsidRPr="00230C6D">
        <w:rPr>
          <w:rFonts w:asciiTheme="minorHAnsi" w:hAnsiTheme="minorHAnsi"/>
          <w:lang w:val="en-AU"/>
        </w:rPr>
        <w:t xml:space="preserve"> Group </w:t>
      </w:r>
    </w:p>
    <w:p w14:paraId="1D0EABEE" w14:textId="77777777"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RGC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Royal Government of Cambodia</w:t>
      </w:r>
    </w:p>
    <w:p w14:paraId="56E6906B" w14:textId="77777777"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RISE</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Resilient Inclusive Sustainable Economic growth</w:t>
      </w:r>
    </w:p>
    <w:p w14:paraId="663F333C" w14:textId="77777777" w:rsidR="00F93201" w:rsidRPr="00230C6D" w:rsidRDefault="00F93201" w:rsidP="00F93201">
      <w:pPr>
        <w:autoSpaceDE w:val="0"/>
        <w:autoSpaceDN w:val="0"/>
        <w:adjustRightInd w:val="0"/>
        <w:spacing w:after="60"/>
        <w:rPr>
          <w:rFonts w:asciiTheme="minorHAnsi" w:hAnsiTheme="minorHAnsi" w:cstheme="minorBidi"/>
          <w:lang w:val="en-AU"/>
        </w:rPr>
      </w:pPr>
      <w:r w:rsidRPr="00230C6D">
        <w:rPr>
          <w:rFonts w:asciiTheme="minorHAnsi" w:hAnsiTheme="minorHAnsi"/>
          <w:lang w:val="en-AU"/>
        </w:rPr>
        <w:t>SERC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cstheme="minorBidi"/>
          <w:lang w:val="en-AU"/>
        </w:rPr>
        <w:t xml:space="preserve">Securities and Exchange Regulator of Cambodia </w:t>
      </w:r>
    </w:p>
    <w:p w14:paraId="4107442F" w14:textId="77777777" w:rsidR="00EA6660" w:rsidRPr="00230C6D" w:rsidRDefault="00EA6660"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SEZ</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Special Economic Zones</w:t>
      </w:r>
    </w:p>
    <w:p w14:paraId="219D60E3" w14:textId="2D376415" w:rsidR="00F93201" w:rsidRPr="00230C6D" w:rsidRDefault="00F93201" w:rsidP="00F93201">
      <w:pPr>
        <w:autoSpaceDE w:val="0"/>
        <w:autoSpaceDN w:val="0"/>
        <w:adjustRightInd w:val="0"/>
        <w:spacing w:after="60"/>
        <w:jc w:val="left"/>
        <w:rPr>
          <w:rFonts w:asciiTheme="minorHAnsi" w:hAnsiTheme="minorHAnsi"/>
          <w:lang w:val="en-AU"/>
        </w:rPr>
      </w:pPr>
      <w:r w:rsidRPr="00230C6D">
        <w:rPr>
          <w:rFonts w:asciiTheme="minorHAnsi" w:hAnsiTheme="minorHAnsi"/>
          <w:lang w:val="en-AU"/>
        </w:rPr>
        <w:t>SNEC</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 xml:space="preserve">Supreme National Economic Council </w:t>
      </w:r>
    </w:p>
    <w:p w14:paraId="2D9AA102" w14:textId="77777777" w:rsidR="00F93201" w:rsidRPr="00230C6D" w:rsidRDefault="00F93201" w:rsidP="00F93201">
      <w:pPr>
        <w:spacing w:after="60"/>
        <w:jc w:val="left"/>
        <w:rPr>
          <w:rFonts w:asciiTheme="minorHAnsi" w:hAnsiTheme="minorHAnsi"/>
          <w:lang w:val="en-AU"/>
        </w:rPr>
      </w:pPr>
      <w:r w:rsidRPr="00230C6D">
        <w:rPr>
          <w:rFonts w:asciiTheme="minorHAnsi" w:hAnsiTheme="minorHAnsi"/>
          <w:lang w:val="en-AU"/>
        </w:rPr>
        <w:t>SQs</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Review Sub Questions</w:t>
      </w:r>
    </w:p>
    <w:p w14:paraId="201F9A94" w14:textId="7E7D33E5" w:rsidR="00F93201" w:rsidRPr="00230C6D" w:rsidRDefault="00F93201" w:rsidP="00F93201">
      <w:pPr>
        <w:rPr>
          <w:rFonts w:asciiTheme="minorHAnsi" w:hAnsiTheme="minorHAnsi"/>
          <w:lang w:val="en-AU"/>
        </w:rPr>
      </w:pPr>
      <w:r w:rsidRPr="00230C6D">
        <w:rPr>
          <w:rFonts w:asciiTheme="minorHAnsi" w:hAnsiTheme="minorHAnsi"/>
          <w:lang w:val="en-AU"/>
        </w:rPr>
        <w:t>TAF</w:t>
      </w:r>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The Asia Foundation</w:t>
      </w:r>
    </w:p>
    <w:p w14:paraId="6715224A" w14:textId="6A3EF009" w:rsidR="00026BD8" w:rsidRPr="00230C6D" w:rsidRDefault="00026BD8" w:rsidP="00F93201">
      <w:pPr>
        <w:rPr>
          <w:rFonts w:asciiTheme="minorHAnsi" w:hAnsiTheme="minorHAnsi"/>
          <w:lang w:val="en-AU"/>
        </w:rPr>
      </w:pPr>
      <w:proofErr w:type="spellStart"/>
      <w:r w:rsidRPr="00230C6D">
        <w:rPr>
          <w:rFonts w:asciiTheme="minorHAnsi" w:hAnsiTheme="minorHAnsi"/>
          <w:lang w:val="en-AU"/>
        </w:rPr>
        <w:t>ToC</w:t>
      </w:r>
      <w:proofErr w:type="spellEnd"/>
      <w:r w:rsidRPr="00230C6D">
        <w:rPr>
          <w:rFonts w:asciiTheme="minorHAnsi" w:hAnsiTheme="minorHAnsi"/>
          <w:lang w:val="en-AU"/>
        </w:rPr>
        <w:tab/>
      </w:r>
      <w:r w:rsidRPr="00230C6D">
        <w:rPr>
          <w:rFonts w:asciiTheme="minorHAnsi" w:hAnsiTheme="minorHAnsi"/>
          <w:lang w:val="en-AU"/>
        </w:rPr>
        <w:tab/>
      </w:r>
      <w:r w:rsidRPr="00230C6D">
        <w:rPr>
          <w:rFonts w:asciiTheme="minorHAnsi" w:hAnsiTheme="minorHAnsi"/>
          <w:lang w:val="en-AU"/>
        </w:rPr>
        <w:tab/>
        <w:t>Theory of Change</w:t>
      </w:r>
    </w:p>
    <w:p w14:paraId="058B6CD2" w14:textId="3F3BD4FA" w:rsidR="00463064" w:rsidRDefault="00F40206" w:rsidP="00F93201">
      <w:pPr>
        <w:rPr>
          <w:rFonts w:asciiTheme="minorHAnsi" w:hAnsiTheme="minorHAnsi"/>
          <w:lang w:val="en-AU"/>
        </w:rPr>
      </w:pPr>
      <w:r w:rsidRPr="00230C6D">
        <w:rPr>
          <w:rFonts w:asciiTheme="minorHAnsi" w:hAnsiTheme="minorHAnsi"/>
          <w:lang w:val="en-AU"/>
        </w:rPr>
        <w:t>WEE</w:t>
      </w:r>
      <w:r w:rsidRPr="00230C6D">
        <w:rPr>
          <w:rFonts w:asciiTheme="minorHAnsi" w:hAnsiTheme="minorHAnsi"/>
          <w:lang w:val="en-AU"/>
        </w:rPr>
        <w:tab/>
      </w:r>
      <w:r w:rsidRPr="00230C6D">
        <w:rPr>
          <w:rFonts w:asciiTheme="minorHAnsi" w:hAnsiTheme="minorHAnsi"/>
          <w:lang w:val="en-AU"/>
        </w:rPr>
        <w:tab/>
        <w:t xml:space="preserve"> </w:t>
      </w:r>
      <w:r w:rsidRPr="00230C6D">
        <w:rPr>
          <w:rFonts w:asciiTheme="minorHAnsi" w:hAnsiTheme="minorHAnsi"/>
          <w:lang w:val="en-AU"/>
        </w:rPr>
        <w:tab/>
        <w:t>Women’s Economic Empowerment</w:t>
      </w:r>
      <w:r w:rsidR="00463064">
        <w:rPr>
          <w:rFonts w:asciiTheme="minorHAnsi" w:hAnsiTheme="minorHAnsi"/>
          <w:lang w:val="en-AU"/>
        </w:rPr>
        <w:br w:type="page"/>
      </w:r>
    </w:p>
    <w:p w14:paraId="7A7DE8D4" w14:textId="77777777" w:rsidR="000E5895" w:rsidRPr="00230C6D" w:rsidRDefault="00424C2C" w:rsidP="00550700">
      <w:pPr>
        <w:pStyle w:val="Heading1"/>
        <w:rPr>
          <w:b/>
          <w:lang w:val="en-AU"/>
        </w:rPr>
      </w:pPr>
      <w:bookmarkStart w:id="7" w:name="_Toc206144175"/>
      <w:r w:rsidRPr="00230C6D">
        <w:rPr>
          <w:lang w:val="en-AU"/>
        </w:rPr>
        <w:lastRenderedPageBreak/>
        <w:t>Executive Summary</w:t>
      </w:r>
      <w:bookmarkEnd w:id="7"/>
      <w:r w:rsidRPr="00230C6D">
        <w:rPr>
          <w:b/>
          <w:lang w:val="en-AU"/>
        </w:rPr>
        <w:t xml:space="preserve"> </w:t>
      </w:r>
    </w:p>
    <w:p w14:paraId="5A54FC85" w14:textId="77832B55" w:rsidR="000E5895" w:rsidRPr="00230C6D" w:rsidRDefault="000E5895" w:rsidP="000E5895">
      <w:pPr>
        <w:rPr>
          <w:rFonts w:cs="Arial"/>
          <w:lang w:val="en-AU"/>
        </w:rPr>
      </w:pPr>
      <w:r w:rsidRPr="00230C6D">
        <w:rPr>
          <w:rFonts w:cs="Arial"/>
          <w:lang w:val="en-AU"/>
        </w:rPr>
        <w:t xml:space="preserve">The Cambodia Australia Partnership for Resilient Economic Development (CAPRED) is Australia’s flagship economic program in Cambodia and is funded by the Australian Government through its Department of Foreign Affairs and Trade (DFAT). It has a total budget of AUD 87 million. Having commenced in mid-2022, CAPRED is now approaching the end of the third year of its initial five-year implementation period, with potential for a three-year extension based on satisfactory progress. </w:t>
      </w:r>
    </w:p>
    <w:p w14:paraId="09686C36" w14:textId="387D2871" w:rsidR="000E5895" w:rsidRPr="00230C6D" w:rsidRDefault="000E5895" w:rsidP="09D14638">
      <w:pPr>
        <w:rPr>
          <w:rFonts w:cs="Arial"/>
        </w:rPr>
      </w:pPr>
      <w:r w:rsidRPr="09D14638">
        <w:rPr>
          <w:rFonts w:cs="Arial"/>
        </w:rPr>
        <w:t>CAPRED’s development objective is that “</w:t>
      </w:r>
      <w:r w:rsidRPr="09D14638">
        <w:rPr>
          <w:rFonts w:cs="Arial"/>
          <w:i/>
          <w:iCs/>
        </w:rPr>
        <w:t>Cambodian women and men benefit equitably from increased access to, or increased participation in environmentally sustainable, economically resilient and inclusive economic growth</w:t>
      </w:r>
      <w:r w:rsidRPr="09D14638">
        <w:rPr>
          <w:rFonts w:cs="Arial"/>
        </w:rPr>
        <w:t xml:space="preserve">”. The concepts of </w:t>
      </w:r>
      <w:r w:rsidR="00213ED7" w:rsidRPr="09D14638">
        <w:rPr>
          <w:rFonts w:cs="Arial"/>
          <w:b/>
          <w:bCs/>
        </w:rPr>
        <w:t>R</w:t>
      </w:r>
      <w:r w:rsidRPr="09D14638">
        <w:rPr>
          <w:rFonts w:cs="Arial"/>
        </w:rPr>
        <w:t xml:space="preserve">esilience, </w:t>
      </w:r>
      <w:r w:rsidR="00213ED7" w:rsidRPr="09D14638">
        <w:rPr>
          <w:rFonts w:cs="Arial"/>
          <w:b/>
          <w:bCs/>
        </w:rPr>
        <w:t>I</w:t>
      </w:r>
      <w:r w:rsidRPr="09D14638">
        <w:rPr>
          <w:rFonts w:cs="Arial"/>
        </w:rPr>
        <w:t xml:space="preserve">nclusivity, and </w:t>
      </w:r>
      <w:r w:rsidR="00213ED7" w:rsidRPr="09D14638">
        <w:rPr>
          <w:rFonts w:cs="Arial"/>
          <w:b/>
          <w:bCs/>
        </w:rPr>
        <w:t>S</w:t>
      </w:r>
      <w:r w:rsidRPr="09D14638">
        <w:rPr>
          <w:rFonts w:cs="Arial"/>
        </w:rPr>
        <w:t xml:space="preserve">ustainable </w:t>
      </w:r>
      <w:r w:rsidR="00213ED7" w:rsidRPr="09D14638">
        <w:rPr>
          <w:rFonts w:cs="Arial"/>
          <w:b/>
          <w:bCs/>
        </w:rPr>
        <w:t>E</w:t>
      </w:r>
      <w:r w:rsidR="00213ED7" w:rsidRPr="09D14638">
        <w:rPr>
          <w:rFonts w:cs="Arial"/>
        </w:rPr>
        <w:t xml:space="preserve">conomic </w:t>
      </w:r>
      <w:r w:rsidRPr="09D14638">
        <w:rPr>
          <w:rFonts w:cs="Arial"/>
        </w:rPr>
        <w:t>growth are central to the CAPRED Program Logic and articulated collectively within CAPRED as ‘</w:t>
      </w:r>
      <w:r w:rsidRPr="09D14638">
        <w:rPr>
          <w:rFonts w:cs="Arial"/>
          <w:b/>
          <w:bCs/>
        </w:rPr>
        <w:t>RISE</w:t>
      </w:r>
      <w:r w:rsidRPr="09D14638">
        <w:rPr>
          <w:rFonts w:cs="Arial"/>
        </w:rPr>
        <w:t>’.</w:t>
      </w:r>
    </w:p>
    <w:p w14:paraId="5256085B" w14:textId="4646514E" w:rsidR="009064B3" w:rsidRPr="00230C6D" w:rsidRDefault="000E5895" w:rsidP="000E5895">
      <w:pPr>
        <w:rPr>
          <w:rFonts w:cs="Arial"/>
          <w:lang w:val="en-AU"/>
        </w:rPr>
      </w:pPr>
      <w:r w:rsidRPr="00230C6D">
        <w:rPr>
          <w:rFonts w:cs="Arial"/>
          <w:lang w:val="en-AU"/>
        </w:rPr>
        <w:t xml:space="preserve">CAPRED’s two </w:t>
      </w:r>
      <w:r w:rsidR="00B6461D" w:rsidRPr="00230C6D">
        <w:rPr>
          <w:rFonts w:cs="Arial"/>
          <w:lang w:val="en-AU"/>
        </w:rPr>
        <w:t>end of facility outcomes (</w:t>
      </w:r>
      <w:r w:rsidRPr="00230C6D">
        <w:rPr>
          <w:rFonts w:cs="Arial"/>
          <w:lang w:val="en-AU"/>
        </w:rPr>
        <w:t>EOFOs</w:t>
      </w:r>
      <w:r w:rsidR="00B6461D" w:rsidRPr="00230C6D">
        <w:rPr>
          <w:rFonts w:cs="Arial"/>
          <w:lang w:val="en-AU"/>
        </w:rPr>
        <w:t>)</w:t>
      </w:r>
      <w:r w:rsidRPr="00230C6D">
        <w:rPr>
          <w:rFonts w:cs="Arial"/>
          <w:lang w:val="en-AU"/>
        </w:rPr>
        <w:t xml:space="preserve"> focus on policies and approaches that support </w:t>
      </w:r>
      <w:r w:rsidRPr="00230C6D">
        <w:rPr>
          <w:rFonts w:cs="Arial"/>
          <w:color w:val="auto"/>
          <w:kern w:val="2"/>
          <w:lang w:val="en-AU"/>
          <w14:ligatures w14:val="standardContextual"/>
        </w:rPr>
        <w:t>more sustainable, resilient, and inclusive growth in CAPRED domains</w:t>
      </w:r>
      <w:r w:rsidRPr="00230C6D">
        <w:rPr>
          <w:rFonts w:cs="Arial"/>
          <w:lang w:val="en-AU"/>
        </w:rPr>
        <w:t xml:space="preserve">, with one government focused </w:t>
      </w:r>
      <w:r w:rsidR="00035571" w:rsidRPr="00230C6D">
        <w:rPr>
          <w:rFonts w:cs="Arial"/>
          <w:lang w:val="en-AU"/>
        </w:rPr>
        <w:t xml:space="preserve">and </w:t>
      </w:r>
      <w:r w:rsidRPr="00230C6D">
        <w:rPr>
          <w:rFonts w:cs="Arial"/>
          <w:lang w:val="en-AU"/>
        </w:rPr>
        <w:t xml:space="preserve">the other private sector focused. The five </w:t>
      </w:r>
      <w:r w:rsidR="00B6461D" w:rsidRPr="00230C6D">
        <w:rPr>
          <w:rFonts w:cs="Arial"/>
          <w:lang w:val="en-AU"/>
        </w:rPr>
        <w:t>intermediate outcomes (</w:t>
      </w:r>
      <w:r w:rsidRPr="00230C6D">
        <w:rPr>
          <w:rFonts w:cs="Arial"/>
          <w:lang w:val="en-AU"/>
        </w:rPr>
        <w:t>IOs</w:t>
      </w:r>
      <w:r w:rsidR="00B6461D" w:rsidRPr="00230C6D">
        <w:rPr>
          <w:rFonts w:cs="Arial"/>
          <w:lang w:val="en-AU"/>
        </w:rPr>
        <w:t>)</w:t>
      </w:r>
      <w:r w:rsidRPr="00230C6D">
        <w:rPr>
          <w:rFonts w:cs="Arial"/>
          <w:lang w:val="en-AU"/>
        </w:rPr>
        <w:t xml:space="preserve"> </w:t>
      </w:r>
      <w:r w:rsidR="007905D7" w:rsidRPr="00230C6D">
        <w:rPr>
          <w:rFonts w:cs="Arial"/>
          <w:lang w:val="en-AU"/>
        </w:rPr>
        <w:t xml:space="preserve">aim to </w:t>
      </w:r>
      <w:r w:rsidRPr="00230C6D">
        <w:rPr>
          <w:rFonts w:cs="Arial"/>
          <w:lang w:val="en-AU"/>
        </w:rPr>
        <w:t>work in an integrated form across the landscape of a modernising, transitioning economy</w:t>
      </w:r>
      <w:r w:rsidR="007905D7" w:rsidRPr="00230C6D">
        <w:rPr>
          <w:rFonts w:cs="Arial"/>
          <w:lang w:val="en-AU"/>
        </w:rPr>
        <w:t xml:space="preserve">. </w:t>
      </w:r>
      <w:r w:rsidR="00192C14" w:rsidRPr="00230C6D">
        <w:rPr>
          <w:rFonts w:cs="Arial"/>
          <w:lang w:val="en-AU"/>
        </w:rPr>
        <w:t xml:space="preserve">The </w:t>
      </w:r>
      <w:r w:rsidR="007905D7" w:rsidRPr="00230C6D">
        <w:rPr>
          <w:rFonts w:cs="Arial"/>
          <w:lang w:val="en-AU"/>
        </w:rPr>
        <w:t>IO</w:t>
      </w:r>
      <w:r w:rsidR="00192C14" w:rsidRPr="00230C6D">
        <w:rPr>
          <w:rFonts w:cs="Arial"/>
          <w:lang w:val="en-AU"/>
        </w:rPr>
        <w:t>s</w:t>
      </w:r>
      <w:r w:rsidR="007905D7" w:rsidRPr="00230C6D">
        <w:rPr>
          <w:rFonts w:cs="Arial"/>
          <w:lang w:val="en-AU"/>
        </w:rPr>
        <w:t xml:space="preserve"> aim to bring focus to</w:t>
      </w:r>
      <w:r w:rsidRPr="00230C6D">
        <w:rPr>
          <w:rFonts w:cs="Arial"/>
          <w:lang w:val="en-AU"/>
        </w:rPr>
        <w:t xml:space="preserve"> </w:t>
      </w:r>
      <w:r w:rsidR="007905D7" w:rsidRPr="00230C6D">
        <w:rPr>
          <w:rFonts w:cs="Arial"/>
          <w:lang w:val="en-AU"/>
        </w:rPr>
        <w:t xml:space="preserve">options for </w:t>
      </w:r>
      <w:r w:rsidRPr="00230C6D">
        <w:rPr>
          <w:rFonts w:cs="Arial"/>
          <w:color w:val="auto"/>
          <w:kern w:val="2"/>
          <w:lang w:val="en-AU"/>
          <w14:ligatures w14:val="standardContextual"/>
        </w:rPr>
        <w:t xml:space="preserve">sustainable, resilient, and inclusive growth </w:t>
      </w:r>
      <w:r w:rsidR="00192C14" w:rsidRPr="00230C6D">
        <w:rPr>
          <w:rFonts w:cs="Arial"/>
          <w:color w:val="auto"/>
          <w:kern w:val="2"/>
          <w:lang w:val="en-AU"/>
          <w14:ligatures w14:val="standardContextual"/>
        </w:rPr>
        <w:t xml:space="preserve">across areas of Policy (IO1), Markets (IO2), Technologies (IO3), Finance (IO4), and Women’s Economic Empowerment (IO5). </w:t>
      </w:r>
    </w:p>
    <w:p w14:paraId="6DBCA263" w14:textId="6659A1E8" w:rsidR="001B3F75" w:rsidRPr="00230C6D" w:rsidRDefault="00B6461D" w:rsidP="00BD7098">
      <w:pPr>
        <w:rPr>
          <w:lang w:val="en-AU"/>
        </w:rPr>
      </w:pPr>
      <w:r w:rsidRPr="00230C6D">
        <w:rPr>
          <w:lang w:val="en-AU"/>
        </w:rPr>
        <w:t>This Mid-Term Review (MTR) was commissioned by the Australian Embassy in Cambodia. The purpose</w:t>
      </w:r>
      <w:r w:rsidR="001B3F75" w:rsidRPr="00230C6D">
        <w:rPr>
          <w:lang w:val="en-AU"/>
        </w:rPr>
        <w:t>s</w:t>
      </w:r>
      <w:r w:rsidRPr="00230C6D">
        <w:rPr>
          <w:lang w:val="en-AU"/>
        </w:rPr>
        <w:t xml:space="preserve"> of the MTR </w:t>
      </w:r>
      <w:r w:rsidR="001B3F75" w:rsidRPr="00230C6D">
        <w:rPr>
          <w:lang w:val="en-AU"/>
        </w:rPr>
        <w:t>are:</w:t>
      </w:r>
      <w:r w:rsidRPr="00230C6D">
        <w:rPr>
          <w:lang w:val="en-AU"/>
        </w:rPr>
        <w:t xml:space="preserve"> </w:t>
      </w:r>
    </w:p>
    <w:p w14:paraId="496B0E87" w14:textId="17A51CB2" w:rsidR="00B6461D" w:rsidRPr="00230C6D" w:rsidRDefault="00CF200D" w:rsidP="00BD7098">
      <w:pPr>
        <w:pStyle w:val="ListBullet"/>
        <w:rPr>
          <w:lang w:val="en-AU"/>
        </w:rPr>
      </w:pPr>
      <w:r w:rsidRPr="00230C6D">
        <w:rPr>
          <w:lang w:val="en-AU"/>
        </w:rPr>
        <w:t>T</w:t>
      </w:r>
      <w:r w:rsidR="00B6461D" w:rsidRPr="00230C6D">
        <w:rPr>
          <w:lang w:val="en-AU"/>
        </w:rPr>
        <w:t>o assess the extent to which CAPRED has been effective in targeting the right levers of change to achieve its IOs and EOFOs.</w:t>
      </w:r>
    </w:p>
    <w:p w14:paraId="39EEEDF8" w14:textId="77694AB5" w:rsidR="00B6461D" w:rsidRPr="00230C6D" w:rsidRDefault="00917155" w:rsidP="00BD7098">
      <w:pPr>
        <w:pStyle w:val="ListBullet"/>
        <w:rPr>
          <w:lang w:val="en-AU"/>
        </w:rPr>
      </w:pPr>
      <w:r w:rsidRPr="00230C6D">
        <w:rPr>
          <w:lang w:val="en-AU"/>
        </w:rPr>
        <w:t xml:space="preserve">To </w:t>
      </w:r>
      <w:r w:rsidR="001B3F75" w:rsidRPr="00230C6D">
        <w:rPr>
          <w:lang w:val="en-AU"/>
        </w:rPr>
        <w:t>inform DFAT’s decision on a three-year extension beyond the current allocation and whether the current management contractor remains the most appropriate partner, based on their performance, management approach and capacity.</w:t>
      </w:r>
    </w:p>
    <w:p w14:paraId="06272EAE" w14:textId="0A3C9F0C" w:rsidR="00917155" w:rsidRPr="00230C6D" w:rsidRDefault="00A54B5D" w:rsidP="00917155">
      <w:pPr>
        <w:pStyle w:val="IODbullets"/>
        <w:numPr>
          <w:ilvl w:val="0"/>
          <w:numId w:val="0"/>
        </w:numPr>
        <w:spacing w:before="0" w:after="0"/>
        <w:rPr>
          <w:lang w:val="en-AU"/>
        </w:rPr>
      </w:pPr>
      <w:r w:rsidRPr="00230C6D">
        <w:rPr>
          <w:lang w:val="en-AU"/>
        </w:rPr>
        <w:t xml:space="preserve">The methodology is described in the first chapter of the main report and in Annex Two, Three and Four. In brief, it draws evidence from and triangulates across a variety of sources including documentary review, mapping of key stakeholders, key informant interviews (KIIs) with DFAT and CAPRED staff and partners in Cambodia, and five mini case studies against five IOs. The evaluation has been managed by the Australian Embassy in Cambodia who provided comments at each stage of the evaluation. Because of the wide scope of the subject of the evaluation, it was necessary to draw boundaries around what could be considered in any depth, and the main report notes key areas that are excluded and other limitations. </w:t>
      </w:r>
    </w:p>
    <w:p w14:paraId="1F8585C7" w14:textId="77777777" w:rsidR="00BB6F81" w:rsidRPr="00230C6D" w:rsidRDefault="00BB6F81" w:rsidP="000E5895">
      <w:pPr>
        <w:pStyle w:val="IODbullets"/>
        <w:numPr>
          <w:ilvl w:val="0"/>
          <w:numId w:val="0"/>
        </w:numPr>
        <w:spacing w:before="0" w:after="0"/>
        <w:rPr>
          <w:rFonts w:eastAsiaTheme="majorEastAsia" w:cs="Arial"/>
          <w:b/>
          <w:bCs/>
          <w:color w:val="A50050" w:themeColor="accent3"/>
          <w:lang w:val="en-AU"/>
        </w:rPr>
      </w:pPr>
    </w:p>
    <w:p w14:paraId="6C2220DF" w14:textId="5972ADE1" w:rsidR="000E5895" w:rsidRDefault="00AF3CFE" w:rsidP="000E5895">
      <w:pPr>
        <w:pStyle w:val="IODbullets"/>
        <w:numPr>
          <w:ilvl w:val="0"/>
          <w:numId w:val="0"/>
        </w:numPr>
        <w:spacing w:before="0" w:after="0"/>
        <w:rPr>
          <w:rFonts w:eastAsiaTheme="majorEastAsia" w:cs="Arial"/>
          <w:b/>
          <w:bCs/>
          <w:color w:val="A50050" w:themeColor="accent3"/>
          <w:lang w:val="en-AU"/>
        </w:rPr>
      </w:pPr>
      <w:r w:rsidRPr="00230C6D">
        <w:rPr>
          <w:rFonts w:eastAsiaTheme="majorEastAsia" w:cs="Arial"/>
          <w:b/>
          <w:bCs/>
          <w:color w:val="A50050" w:themeColor="accent3"/>
          <w:lang w:val="en-AU"/>
        </w:rPr>
        <w:t>CONTEXT</w:t>
      </w:r>
    </w:p>
    <w:p w14:paraId="0D118521" w14:textId="5E937C47" w:rsidR="002977C8" w:rsidRPr="00230C6D" w:rsidRDefault="002977C8" w:rsidP="002977C8">
      <w:pPr>
        <w:rPr>
          <w:rFonts w:cs="Arial"/>
          <w:lang w:val="en-AU"/>
        </w:rPr>
      </w:pPr>
      <w:r w:rsidRPr="00230C6D">
        <w:rPr>
          <w:rFonts w:cs="Arial"/>
          <w:lang w:val="en-AU"/>
        </w:rPr>
        <w:t xml:space="preserve">During its initial 18 months, CAPRED underwent a period of significant development and adaptation. This included refining the program’s approach and logic, such as reducing the number of IOs from 13 to 5, developing essential tools, and managing staffing transitions. The period also coincided with the 2023 national election and the appointment of a new Prime Minister, which brought a new mandate and necessitated alignment with evolving government priorities. </w:t>
      </w:r>
    </w:p>
    <w:p w14:paraId="55A6E117" w14:textId="2E1B91CC" w:rsidR="000E5895" w:rsidRPr="00230C6D" w:rsidRDefault="000E5895" w:rsidP="000E5895">
      <w:pPr>
        <w:rPr>
          <w:rFonts w:cs="Arial"/>
          <w:lang w:val="en-AU"/>
        </w:rPr>
      </w:pPr>
      <w:r w:rsidRPr="00230C6D">
        <w:rPr>
          <w:rFonts w:cs="Arial"/>
          <w:lang w:val="en-AU"/>
        </w:rPr>
        <w:t>Another element of the first 18-month period was</w:t>
      </w:r>
      <w:r w:rsidR="00E17080">
        <w:rPr>
          <w:rFonts w:cs="Arial"/>
          <w:lang w:val="en-AU"/>
        </w:rPr>
        <w:t xml:space="preserve"> </w:t>
      </w:r>
      <w:r w:rsidR="00193D61">
        <w:rPr>
          <w:rFonts w:cs="Arial"/>
          <w:lang w:val="en-AU"/>
        </w:rPr>
        <w:t xml:space="preserve">an </w:t>
      </w:r>
      <w:r w:rsidR="00E17080">
        <w:rPr>
          <w:rFonts w:cs="Arial"/>
          <w:lang w:val="en-AU"/>
        </w:rPr>
        <w:t>inconsistent view</w:t>
      </w:r>
      <w:r w:rsidRPr="00230C6D">
        <w:rPr>
          <w:rFonts w:cs="Arial"/>
          <w:lang w:val="en-AU"/>
        </w:rPr>
        <w:t xml:space="preserve"> around the </w:t>
      </w:r>
      <w:r w:rsidR="00213ED7" w:rsidRPr="00230C6D">
        <w:rPr>
          <w:rFonts w:cs="Arial"/>
          <w:lang w:val="en-AU"/>
        </w:rPr>
        <w:t>P</w:t>
      </w:r>
      <w:r w:rsidRPr="00230C6D">
        <w:rPr>
          <w:rFonts w:cs="Arial"/>
          <w:lang w:val="en-AU"/>
        </w:rPr>
        <w:t xml:space="preserve">rogrammatic vs. Facility nature of CAPRED, which </w:t>
      </w:r>
      <w:r w:rsidR="00C734D0" w:rsidRPr="00230C6D">
        <w:rPr>
          <w:rFonts w:cs="Arial"/>
          <w:lang w:val="en-AU"/>
        </w:rPr>
        <w:t xml:space="preserve">in turn </w:t>
      </w:r>
      <w:r w:rsidRPr="00230C6D">
        <w:rPr>
          <w:rFonts w:cs="Arial"/>
          <w:lang w:val="en-AU"/>
        </w:rPr>
        <w:t xml:space="preserve">contributed to </w:t>
      </w:r>
      <w:r w:rsidR="00CA5101">
        <w:rPr>
          <w:rFonts w:cs="Arial"/>
          <w:lang w:val="en-AU"/>
        </w:rPr>
        <w:t xml:space="preserve">the gap </w:t>
      </w:r>
      <w:r w:rsidRPr="00230C6D">
        <w:rPr>
          <w:rFonts w:cs="Arial"/>
          <w:lang w:val="en-AU"/>
        </w:rPr>
        <w:t>regarding approaches employed towards achieving systemic change, and how these would be best reflected within the Program Logic, captured within program monitoring, evaluation, research and learning (MERL) systems, and reported against.</w:t>
      </w:r>
      <w:r w:rsidR="00B455FE">
        <w:rPr>
          <w:rFonts w:cs="Arial"/>
        </w:rPr>
        <w:t xml:space="preserve"> </w:t>
      </w:r>
      <w:r w:rsidRPr="00230C6D">
        <w:rPr>
          <w:rFonts w:cs="Arial"/>
          <w:lang w:val="en-AU"/>
        </w:rPr>
        <w:t xml:space="preserve">Furthermore, there is </w:t>
      </w:r>
      <w:r w:rsidR="008F4F6E" w:rsidRPr="00230C6D">
        <w:rPr>
          <w:rFonts w:cs="Arial"/>
          <w:lang w:val="en-AU"/>
        </w:rPr>
        <w:t>to date</w:t>
      </w:r>
      <w:r w:rsidR="00213ED7" w:rsidRPr="00230C6D">
        <w:rPr>
          <w:rFonts w:cs="Arial"/>
          <w:lang w:val="en-AU"/>
        </w:rPr>
        <w:t xml:space="preserve"> </w:t>
      </w:r>
      <w:r w:rsidRPr="00230C6D">
        <w:rPr>
          <w:rFonts w:cs="Arial"/>
          <w:lang w:val="en-AU"/>
        </w:rPr>
        <w:t xml:space="preserve">no agreed understanding of what constitutes systemic change in the context of CAPRED that meets the needs of both DFAT and the implementation team. </w:t>
      </w:r>
    </w:p>
    <w:p w14:paraId="1E39B6E1" w14:textId="2B268ECE" w:rsidR="00AF6EC2" w:rsidRDefault="00AF6EC2">
      <w:pPr>
        <w:spacing w:after="160" w:line="259" w:lineRule="auto"/>
        <w:jc w:val="left"/>
        <w:rPr>
          <w:rFonts w:eastAsiaTheme="majorEastAsia" w:cs="Arial"/>
          <w:b/>
          <w:bCs/>
          <w:color w:val="A50050" w:themeColor="accent3"/>
          <w:lang w:val="en-AU"/>
        </w:rPr>
      </w:pPr>
      <w:r>
        <w:rPr>
          <w:rFonts w:eastAsiaTheme="majorEastAsia" w:cs="Arial"/>
          <w:b/>
          <w:bCs/>
          <w:color w:val="A50050" w:themeColor="accent3"/>
          <w:lang w:val="en-AU"/>
        </w:rPr>
        <w:br w:type="page"/>
      </w:r>
    </w:p>
    <w:p w14:paraId="322AD910" w14:textId="3EADB0DE" w:rsidR="00AF3CFE" w:rsidRDefault="00AF3CFE" w:rsidP="000E5895">
      <w:pPr>
        <w:pStyle w:val="IODbullets"/>
        <w:numPr>
          <w:ilvl w:val="0"/>
          <w:numId w:val="0"/>
        </w:numPr>
        <w:spacing w:before="0" w:after="0"/>
        <w:rPr>
          <w:rFonts w:eastAsiaTheme="majorEastAsia" w:cs="Arial"/>
          <w:b/>
          <w:bCs/>
          <w:color w:val="A50050" w:themeColor="accent3"/>
          <w:lang w:val="en-AU"/>
        </w:rPr>
      </w:pPr>
      <w:r w:rsidRPr="00230C6D">
        <w:rPr>
          <w:rFonts w:eastAsiaTheme="majorEastAsia" w:cs="Arial"/>
          <w:b/>
          <w:bCs/>
          <w:color w:val="A50050" w:themeColor="accent3"/>
          <w:lang w:val="en-AU"/>
        </w:rPr>
        <w:lastRenderedPageBreak/>
        <w:t>KEY EVALUATION FINDINGS</w:t>
      </w:r>
    </w:p>
    <w:p w14:paraId="62F3DC64" w14:textId="77777777" w:rsidR="009064B3" w:rsidRPr="00230C6D" w:rsidRDefault="009064B3" w:rsidP="009064B3">
      <w:pPr>
        <w:spacing w:after="0"/>
        <w:jc w:val="left"/>
        <w:rPr>
          <w:rFonts w:eastAsiaTheme="majorEastAsia" w:cs="Arial"/>
          <w:i/>
          <w:iCs/>
          <w:color w:val="A50050" w:themeColor="accent3"/>
          <w:lang w:val="en-AU"/>
        </w:rPr>
      </w:pPr>
      <w:r w:rsidRPr="00230C6D">
        <w:rPr>
          <w:rFonts w:eastAsiaTheme="majorEastAsia" w:cs="Arial"/>
          <w:i/>
          <w:iCs/>
          <w:color w:val="A50050" w:themeColor="accent3"/>
          <w:lang w:val="en-AU"/>
        </w:rPr>
        <w:t>Progress towards IOs and EOFOs</w:t>
      </w:r>
    </w:p>
    <w:p w14:paraId="405ADD37" w14:textId="7ADBE2DC" w:rsidR="009064B3" w:rsidRPr="00230C6D" w:rsidRDefault="009064B3" w:rsidP="009064B3">
      <w:pPr>
        <w:rPr>
          <w:rFonts w:cs="Arial"/>
          <w:lang w:val="en-AU" w:eastAsia="en-GB"/>
        </w:rPr>
      </w:pPr>
      <w:r w:rsidRPr="00230C6D">
        <w:rPr>
          <w:rFonts w:cs="Arial"/>
          <w:b/>
          <w:bCs/>
          <w:lang w:val="en-AU" w:eastAsia="en-GB"/>
        </w:rPr>
        <w:t xml:space="preserve">Despite its slow start, CAPRED has achieved strong traction in terms of establishing strategic partnerships with public and private sector partners relevant to </w:t>
      </w:r>
      <w:r w:rsidR="008F4F6E" w:rsidRPr="00230C6D">
        <w:rPr>
          <w:rFonts w:cs="Arial"/>
          <w:b/>
          <w:bCs/>
          <w:lang w:val="en-AU" w:eastAsia="en-GB"/>
        </w:rPr>
        <w:t xml:space="preserve">the </w:t>
      </w:r>
      <w:r w:rsidRPr="00230C6D">
        <w:rPr>
          <w:rFonts w:cs="Arial"/>
          <w:b/>
          <w:bCs/>
          <w:lang w:val="en-AU" w:eastAsia="en-GB"/>
        </w:rPr>
        <w:t>achievement of the IOs and EOFOs</w:t>
      </w:r>
      <w:r w:rsidRPr="00230C6D">
        <w:rPr>
          <w:rFonts w:cs="Arial"/>
          <w:lang w:val="en-AU" w:eastAsia="en-GB"/>
        </w:rPr>
        <w:t>.</w:t>
      </w:r>
      <w:r w:rsidR="002977C8" w:rsidRPr="00230C6D">
        <w:rPr>
          <w:rFonts w:cs="Arial"/>
          <w:lang w:val="en-AU" w:eastAsia="en-GB"/>
        </w:rPr>
        <w:t xml:space="preserve"> </w:t>
      </w:r>
      <w:r w:rsidR="002977C8" w:rsidRPr="00230C6D">
        <w:rPr>
          <w:rFonts w:cs="Arial"/>
          <w:b/>
          <w:bCs/>
          <w:lang w:val="en-AU" w:eastAsia="en-GB"/>
        </w:rPr>
        <w:t>However, progress has been stronger in some portfolios than in others.</w:t>
      </w:r>
      <w:r w:rsidRPr="00230C6D">
        <w:rPr>
          <w:rFonts w:cs="Arial"/>
          <w:lang w:val="en-AU" w:eastAsia="en-GB"/>
        </w:rPr>
        <w:t xml:space="preserve"> </w:t>
      </w:r>
      <w:r w:rsidR="002977C8" w:rsidRPr="00230C6D">
        <w:rPr>
          <w:rFonts w:cs="Arial"/>
          <w:lang w:val="en-AU" w:eastAsia="en-GB"/>
        </w:rPr>
        <w:t>Most IOs and work areas are supported by sophisticated strategies that encourage collaboration, helping to break down long-standing organizational silos that have historically hindered systemic change in Cambodia.</w:t>
      </w:r>
    </w:p>
    <w:p w14:paraId="463F946F" w14:textId="77777777" w:rsidR="00A8592A" w:rsidRDefault="009064B3" w:rsidP="006B02DC">
      <w:pPr>
        <w:rPr>
          <w:rFonts w:cs="Arial"/>
          <w:lang w:val="en-AU"/>
        </w:rPr>
      </w:pPr>
      <w:r w:rsidRPr="00230C6D">
        <w:rPr>
          <w:rFonts w:cs="Arial"/>
          <w:lang w:val="en-AU"/>
        </w:rPr>
        <w:t xml:space="preserve">CAPRED is valued for its focus on supporting </w:t>
      </w:r>
      <w:r w:rsidR="008F4F6E" w:rsidRPr="00230C6D">
        <w:rPr>
          <w:rFonts w:cs="Arial"/>
          <w:lang w:val="en-AU"/>
        </w:rPr>
        <w:t xml:space="preserve">the </w:t>
      </w:r>
      <w:r w:rsidRPr="00230C6D">
        <w:rPr>
          <w:rFonts w:cs="Arial"/>
          <w:lang w:val="en-AU"/>
        </w:rPr>
        <w:t xml:space="preserve">development of an evidence base to inform and support long-term, sustainable, and inclusive system-wide change. Individual pathways </w:t>
      </w:r>
      <w:r w:rsidRPr="00652F59">
        <w:rPr>
          <w:rFonts w:cs="Arial"/>
          <w:lang w:val="en-AU"/>
        </w:rPr>
        <w:t xml:space="preserve">towards change are co-created and well understood by both CAPRED and Government partners. </w:t>
      </w:r>
    </w:p>
    <w:p w14:paraId="5293B145" w14:textId="72D80BF3" w:rsidR="006B02DC" w:rsidRPr="006B02DC" w:rsidRDefault="006B02DC" w:rsidP="006B02DC">
      <w:pPr>
        <w:rPr>
          <w:rFonts w:cs="Arial"/>
          <w:lang w:val="en-GB"/>
        </w:rPr>
      </w:pPr>
      <w:r w:rsidRPr="00F5488A">
        <w:rPr>
          <w:rFonts w:cs="Arial"/>
          <w:lang w:val="en-GB"/>
        </w:rPr>
        <w:t>CAPRED has made tangible policy contributions (IO1)</w:t>
      </w:r>
      <w:r w:rsidRPr="006B02DC">
        <w:rPr>
          <w:rFonts w:cs="Arial"/>
          <w:lang w:val="en-GB"/>
        </w:rPr>
        <w:t xml:space="preserve"> through initiatives such as Agri-food Industrial Parks (AIPs), clean water, the Cambodia Climate Finance Facility (CCFF), and infrastructure bonds, while also strengthening policy development capacity across ministries via the Policy Hub.</w:t>
      </w:r>
      <w:r>
        <w:rPr>
          <w:rFonts w:cs="Arial"/>
          <w:lang w:val="en-GB"/>
        </w:rPr>
        <w:t xml:space="preserve"> </w:t>
      </w:r>
      <w:r w:rsidRPr="00F5488A">
        <w:rPr>
          <w:rFonts w:cs="Arial"/>
          <w:lang w:val="en-GB"/>
        </w:rPr>
        <w:t xml:space="preserve">Progress across </w:t>
      </w:r>
      <w:r>
        <w:rPr>
          <w:rFonts w:cs="Arial"/>
          <w:lang w:val="en-GB"/>
        </w:rPr>
        <w:t>M</w:t>
      </w:r>
      <w:r w:rsidRPr="00F5488A">
        <w:rPr>
          <w:rFonts w:cs="Arial"/>
          <w:lang w:val="en-GB"/>
        </w:rPr>
        <w:t xml:space="preserve">arkets (IO2), </w:t>
      </w:r>
      <w:r>
        <w:rPr>
          <w:rFonts w:cs="Arial"/>
          <w:lang w:val="en-GB"/>
        </w:rPr>
        <w:t>T</w:t>
      </w:r>
      <w:r w:rsidRPr="00F5488A">
        <w:rPr>
          <w:rFonts w:cs="Arial"/>
          <w:lang w:val="en-GB"/>
        </w:rPr>
        <w:t xml:space="preserve">echnology (IO3), and </w:t>
      </w:r>
      <w:r>
        <w:rPr>
          <w:rFonts w:cs="Arial"/>
          <w:lang w:val="en-GB"/>
        </w:rPr>
        <w:t>F</w:t>
      </w:r>
      <w:r w:rsidRPr="00F5488A">
        <w:rPr>
          <w:rFonts w:cs="Arial"/>
          <w:lang w:val="en-GB"/>
        </w:rPr>
        <w:t>inance (IO4)</w:t>
      </w:r>
      <w:r w:rsidRPr="006B02DC">
        <w:rPr>
          <w:rFonts w:cs="Arial"/>
          <w:lang w:val="en-GB"/>
        </w:rPr>
        <w:t xml:space="preserve"> is </w:t>
      </w:r>
      <w:r>
        <w:rPr>
          <w:rFonts w:cs="Arial"/>
          <w:lang w:val="en-GB"/>
        </w:rPr>
        <w:t xml:space="preserve">also </w:t>
      </w:r>
      <w:r w:rsidRPr="006B02DC">
        <w:rPr>
          <w:rFonts w:cs="Arial"/>
          <w:lang w:val="en-GB"/>
        </w:rPr>
        <w:t xml:space="preserve">evident through expanded export opportunities, improvements in commodity certification, and technological advancements in food processing, testing, and on-farm innovations. </w:t>
      </w:r>
      <w:r>
        <w:rPr>
          <w:rFonts w:cs="Arial"/>
          <w:lang w:val="en-GB"/>
        </w:rPr>
        <w:t>However, p</w:t>
      </w:r>
      <w:r w:rsidRPr="00F5488A">
        <w:rPr>
          <w:rFonts w:cs="Arial"/>
          <w:lang w:val="en-GB"/>
        </w:rPr>
        <w:t>rogress in Women’s Economic Empowerment (IO5)</w:t>
      </w:r>
      <w:r w:rsidRPr="006B02DC">
        <w:rPr>
          <w:rFonts w:cs="Arial"/>
          <w:lang w:val="en-GB"/>
        </w:rPr>
        <w:t xml:space="preserve"> has been limited, with initial steps taken through pilot initiatives in the care economy, but further efforts are needed to generate broader and more sustained outcomes.</w:t>
      </w:r>
    </w:p>
    <w:p w14:paraId="7E161987" w14:textId="64A89361" w:rsidR="000E5895" w:rsidRPr="00230C6D" w:rsidRDefault="000E5895" w:rsidP="000E5895">
      <w:pPr>
        <w:pStyle w:val="IODbullets"/>
        <w:numPr>
          <w:ilvl w:val="0"/>
          <w:numId w:val="0"/>
        </w:numPr>
        <w:spacing w:before="0" w:after="0"/>
        <w:rPr>
          <w:rFonts w:eastAsiaTheme="majorEastAsia" w:cs="Arial"/>
          <w:i/>
          <w:iCs/>
          <w:color w:val="A50050" w:themeColor="accent3"/>
          <w:lang w:val="en-AU"/>
        </w:rPr>
      </w:pPr>
      <w:r w:rsidRPr="00230C6D">
        <w:rPr>
          <w:rFonts w:eastAsiaTheme="majorEastAsia" w:cs="Arial"/>
          <w:i/>
          <w:iCs/>
          <w:color w:val="A50050" w:themeColor="accent3"/>
          <w:lang w:val="en-AU"/>
        </w:rPr>
        <w:t>Program Logic</w:t>
      </w:r>
    </w:p>
    <w:p w14:paraId="45E384CE" w14:textId="3DE9D42D" w:rsidR="00577671" w:rsidRPr="00194AB1" w:rsidRDefault="00577671" w:rsidP="00577671">
      <w:pPr>
        <w:rPr>
          <w:lang w:val="en-GB"/>
        </w:rPr>
      </w:pPr>
      <w:r w:rsidRPr="00F5488A">
        <w:rPr>
          <w:b/>
          <w:bCs/>
          <w:lang w:val="en-GB"/>
        </w:rPr>
        <w:t>The MTR finds that while the current Program Logic is broadly fit for purpose and contains all essential components, it does not fully reflect the dynamism, cross-cutting engagement, and integrated flow required at the whole-of-program level for CAPRED to drive systemic change.</w:t>
      </w:r>
      <w:r w:rsidRPr="00194AB1">
        <w:rPr>
          <w:lang w:val="en-GB"/>
        </w:rPr>
        <w:t xml:space="preserve"> The structure, which currently presents the five </w:t>
      </w:r>
      <w:r>
        <w:rPr>
          <w:lang w:val="en-GB"/>
        </w:rPr>
        <w:t>IOs</w:t>
      </w:r>
      <w:r w:rsidRPr="00194AB1">
        <w:rPr>
          <w:lang w:val="en-GB"/>
        </w:rPr>
        <w:t xml:space="preserve"> as distinct and independent, falls short in demonstrating the interconnections and mutual dependencies that are central to CAPRED’s intended results. Additionally, vital elements of CAPRED’s operational model</w:t>
      </w:r>
      <w:r>
        <w:rPr>
          <w:lang w:val="en-GB"/>
        </w:rPr>
        <w:t xml:space="preserve">, </w:t>
      </w:r>
      <w:r w:rsidRPr="00194AB1">
        <w:rPr>
          <w:lang w:val="en-GB"/>
        </w:rPr>
        <w:t>such as the strategic role of the Policy Hub and the support to the Government-Private Sector Forum (G-PSF)</w:t>
      </w:r>
      <w:r>
        <w:rPr>
          <w:lang w:val="en-GB"/>
        </w:rPr>
        <w:t xml:space="preserve">, </w:t>
      </w:r>
      <w:r w:rsidRPr="00194AB1">
        <w:rPr>
          <w:lang w:val="en-GB"/>
        </w:rPr>
        <w:t xml:space="preserve">are not sufficiently visible in the existing </w:t>
      </w:r>
      <w:r>
        <w:rPr>
          <w:lang w:val="en-GB"/>
        </w:rPr>
        <w:t>Program Logic</w:t>
      </w:r>
      <w:r w:rsidRPr="00194AB1">
        <w:rPr>
          <w:lang w:val="en-GB"/>
        </w:rPr>
        <w:t>.</w:t>
      </w:r>
    </w:p>
    <w:p w14:paraId="446AA9AE" w14:textId="28C65E3B" w:rsidR="00577671" w:rsidRPr="00194AB1" w:rsidRDefault="00577671" w:rsidP="00577671">
      <w:pPr>
        <w:rPr>
          <w:lang w:val="en-GB"/>
        </w:rPr>
      </w:pPr>
      <w:r w:rsidRPr="00194AB1">
        <w:rPr>
          <w:lang w:val="en-GB"/>
        </w:rPr>
        <w:t>Despite these limitations, the MTR recogni</w:t>
      </w:r>
      <w:r>
        <w:rPr>
          <w:lang w:val="en-GB"/>
        </w:rPr>
        <w:t>s</w:t>
      </w:r>
      <w:r w:rsidRPr="00194AB1">
        <w:rPr>
          <w:lang w:val="en-GB"/>
        </w:rPr>
        <w:t xml:space="preserve">es that CAPRED's day-to-day implementation already addresses many of these gaps through practical integration and collaboration across components. As such, a </w:t>
      </w:r>
      <w:r w:rsidRPr="00067694">
        <w:rPr>
          <w:lang w:val="en-GB"/>
        </w:rPr>
        <w:t>complete redesign of the Program Logic is not recommended at this stage of the program. Instead, the MTR proposes the development of a Theory of Change (</w:t>
      </w:r>
      <w:proofErr w:type="spellStart"/>
      <w:r w:rsidRPr="00067694">
        <w:rPr>
          <w:lang w:val="en-GB"/>
        </w:rPr>
        <w:t>ToC</w:t>
      </w:r>
      <w:proofErr w:type="spellEnd"/>
      <w:r w:rsidRPr="00067694">
        <w:rPr>
          <w:lang w:val="en-GB"/>
        </w:rPr>
        <w:t>) to sit beneath</w:t>
      </w:r>
      <w:r w:rsidR="000C16B6" w:rsidRPr="00067694">
        <w:rPr>
          <w:lang w:val="en-GB"/>
        </w:rPr>
        <w:t xml:space="preserve"> and complement</w:t>
      </w:r>
      <w:r w:rsidRPr="00067694">
        <w:rPr>
          <w:lang w:val="en-GB"/>
        </w:rPr>
        <w:t xml:space="preserve"> </w:t>
      </w:r>
      <w:r w:rsidR="00ED2188">
        <w:rPr>
          <w:lang w:val="en-GB"/>
        </w:rPr>
        <w:t xml:space="preserve">and report against </w:t>
      </w:r>
      <w:r w:rsidRPr="00067694">
        <w:rPr>
          <w:lang w:val="en-GB"/>
        </w:rPr>
        <w:t xml:space="preserve">the existing Program Logic. This </w:t>
      </w:r>
      <w:proofErr w:type="spellStart"/>
      <w:r w:rsidRPr="00067694">
        <w:rPr>
          <w:lang w:val="en-GB"/>
        </w:rPr>
        <w:t>ToC</w:t>
      </w:r>
      <w:proofErr w:type="spellEnd"/>
      <w:r w:rsidRPr="00067694">
        <w:rPr>
          <w:lang w:val="en-GB"/>
        </w:rPr>
        <w:t xml:space="preserve"> would serve to articulate CAPRED’s current approach to achieving systemic change, make visible the less tangible yet critical aspects of</w:t>
      </w:r>
      <w:r w:rsidRPr="00194AB1">
        <w:rPr>
          <w:lang w:val="en-GB"/>
        </w:rPr>
        <w:t xml:space="preserve"> its delivery model, and strengthen the coherence across I</w:t>
      </w:r>
      <w:r>
        <w:rPr>
          <w:lang w:val="en-GB"/>
        </w:rPr>
        <w:t xml:space="preserve">Os. </w:t>
      </w:r>
      <w:r w:rsidRPr="00194AB1">
        <w:rPr>
          <w:lang w:val="en-GB"/>
        </w:rPr>
        <w:t xml:space="preserve">(Further guidance on measuring systemic change is provided in Annex </w:t>
      </w:r>
      <w:r w:rsidR="00B2451E">
        <w:rPr>
          <w:lang w:val="en-GB"/>
        </w:rPr>
        <w:t>Five</w:t>
      </w:r>
      <w:r w:rsidRPr="00194AB1">
        <w:rPr>
          <w:lang w:val="en-GB"/>
        </w:rPr>
        <w:t>.)</w:t>
      </w:r>
    </w:p>
    <w:p w14:paraId="5F9429E5" w14:textId="77777777" w:rsidR="000E5895" w:rsidRPr="00230C6D" w:rsidRDefault="000E5895" w:rsidP="000E5895">
      <w:pPr>
        <w:spacing w:after="0"/>
        <w:rPr>
          <w:rFonts w:cstheme="minorHAnsi"/>
          <w:i/>
          <w:iCs/>
          <w:lang w:val="en-AU"/>
        </w:rPr>
      </w:pPr>
      <w:r w:rsidRPr="00230C6D">
        <w:rPr>
          <w:rFonts w:eastAsiaTheme="majorEastAsia" w:cs="Arial"/>
          <w:i/>
          <w:iCs/>
          <w:color w:val="A50050" w:themeColor="accent3"/>
          <w:lang w:val="en-AU"/>
        </w:rPr>
        <w:t>Program MERL</w:t>
      </w:r>
    </w:p>
    <w:p w14:paraId="32B5409F" w14:textId="008A9158" w:rsidR="00FA57FA" w:rsidRPr="00F5336C" w:rsidRDefault="00FA57FA" w:rsidP="000E5895">
      <w:pPr>
        <w:rPr>
          <w:lang w:val="en-AU"/>
        </w:rPr>
      </w:pPr>
      <w:r w:rsidRPr="00230C6D">
        <w:rPr>
          <w:b/>
          <w:bCs/>
          <w:lang w:val="en-AU"/>
        </w:rPr>
        <w:t xml:space="preserve">The </w:t>
      </w:r>
      <w:r w:rsidR="00801FC7" w:rsidRPr="00230C6D">
        <w:rPr>
          <w:b/>
          <w:bCs/>
          <w:lang w:val="en-AU"/>
        </w:rPr>
        <w:t xml:space="preserve">MTR finds that there </w:t>
      </w:r>
      <w:r w:rsidR="00C5645C">
        <w:rPr>
          <w:b/>
          <w:bCs/>
          <w:lang w:val="en-AU"/>
        </w:rPr>
        <w:t>are some gaps in</w:t>
      </w:r>
      <w:r w:rsidRPr="00230C6D">
        <w:rPr>
          <w:b/>
          <w:bCs/>
          <w:lang w:val="en-AU"/>
        </w:rPr>
        <w:t xml:space="preserve"> alignment between the </w:t>
      </w:r>
      <w:r w:rsidR="00DE0C4F" w:rsidRPr="00230C6D">
        <w:rPr>
          <w:b/>
          <w:bCs/>
          <w:lang w:val="en-AU"/>
        </w:rPr>
        <w:t>Program Logic</w:t>
      </w:r>
      <w:r w:rsidRPr="00230C6D">
        <w:rPr>
          <w:b/>
          <w:bCs/>
          <w:lang w:val="en-AU"/>
        </w:rPr>
        <w:t xml:space="preserve">, the </w:t>
      </w:r>
      <w:r w:rsidR="00B43AF1" w:rsidRPr="00230C6D">
        <w:rPr>
          <w:b/>
          <w:bCs/>
          <w:lang w:val="en-AU"/>
        </w:rPr>
        <w:t>Program Strategy</w:t>
      </w:r>
      <w:r w:rsidRPr="00230C6D">
        <w:rPr>
          <w:b/>
          <w:bCs/>
          <w:lang w:val="en-AU"/>
        </w:rPr>
        <w:t xml:space="preserve"> and </w:t>
      </w:r>
      <w:r w:rsidRPr="00F5336C">
        <w:rPr>
          <w:b/>
          <w:bCs/>
          <w:lang w:val="en-AU"/>
        </w:rPr>
        <w:t xml:space="preserve">the </w:t>
      </w:r>
      <w:r w:rsidR="00B43AF1" w:rsidRPr="00F5336C">
        <w:rPr>
          <w:b/>
          <w:bCs/>
          <w:lang w:val="en-AU"/>
        </w:rPr>
        <w:t>MERL Framework</w:t>
      </w:r>
      <w:r w:rsidRPr="00F5336C">
        <w:rPr>
          <w:b/>
          <w:bCs/>
          <w:lang w:val="en-AU"/>
        </w:rPr>
        <w:t>.</w:t>
      </w:r>
      <w:r w:rsidRPr="00F5336C">
        <w:rPr>
          <w:lang w:val="en-AU"/>
        </w:rPr>
        <w:t xml:space="preserve"> This </w:t>
      </w:r>
      <w:r w:rsidR="00405601" w:rsidRPr="00F5336C">
        <w:rPr>
          <w:lang w:val="en-AU"/>
        </w:rPr>
        <w:t>contributes</w:t>
      </w:r>
      <w:r w:rsidRPr="00F5336C">
        <w:rPr>
          <w:lang w:val="en-AU"/>
        </w:rPr>
        <w:t xml:space="preserve"> to general </w:t>
      </w:r>
      <w:r w:rsidR="00F20050">
        <w:rPr>
          <w:lang w:val="en-AU"/>
        </w:rPr>
        <w:t>mixed view</w:t>
      </w:r>
      <w:r w:rsidR="003842FA">
        <w:rPr>
          <w:lang w:val="en-AU"/>
        </w:rPr>
        <w:t>s</w:t>
      </w:r>
      <w:r w:rsidRPr="00F5336C">
        <w:rPr>
          <w:lang w:val="en-AU"/>
        </w:rPr>
        <w:t xml:space="preserve"> across all parties with regards to the quality and effectiveness of reporting on CAPRED’s ambitious approach. This challenge is </w:t>
      </w:r>
      <w:r w:rsidR="00476A6A">
        <w:rPr>
          <w:lang w:val="en-AU"/>
        </w:rPr>
        <w:t xml:space="preserve">complicated </w:t>
      </w:r>
      <w:r w:rsidRPr="00F5336C">
        <w:rPr>
          <w:lang w:val="en-AU"/>
        </w:rPr>
        <w:t xml:space="preserve">by the ‘slight but significant’ differences in understanding of what constitutes systemic change. </w:t>
      </w:r>
    </w:p>
    <w:p w14:paraId="3CCD54F8" w14:textId="5EF6996F" w:rsidR="00EE405B" w:rsidRPr="00230C6D" w:rsidRDefault="00A4399C" w:rsidP="00902F70">
      <w:pPr>
        <w:rPr>
          <w:rFonts w:asciiTheme="minorHAnsi" w:hAnsiTheme="minorHAnsi" w:cstheme="minorHAnsi"/>
          <w:lang w:val="en-AU"/>
        </w:rPr>
      </w:pPr>
      <w:r w:rsidRPr="00F5488A">
        <w:rPr>
          <w:rFonts w:cs="Arial"/>
          <w:lang w:val="en-GB" w:eastAsia="en-GB"/>
        </w:rPr>
        <w:t xml:space="preserve">While the current program reporting (through the lens of the IOs) provides structure, it limits CAPRED’s ability to fully showcase the breadth of its lateral interactions and the strategic integration of its diverse components in driving systemic change. </w:t>
      </w:r>
      <w:r w:rsidR="00902F70" w:rsidRPr="00F5336C">
        <w:rPr>
          <w:rFonts w:cs="Arial"/>
          <w:lang w:val="en-AU" w:eastAsia="en-GB"/>
        </w:rPr>
        <w:t>M</w:t>
      </w:r>
      <w:r w:rsidR="000E5895" w:rsidRPr="00F5336C">
        <w:rPr>
          <w:rFonts w:cs="Arial"/>
          <w:lang w:val="en-AU" w:eastAsia="en-GB"/>
        </w:rPr>
        <w:t xml:space="preserve">eetings with staff at </w:t>
      </w:r>
      <w:r w:rsidR="00B47EC0">
        <w:rPr>
          <w:rFonts w:cs="Arial"/>
          <w:lang w:val="en-AU" w:eastAsia="en-GB"/>
        </w:rPr>
        <w:t>DFAT Phnom Penh</w:t>
      </w:r>
      <w:r w:rsidR="00CB41A4">
        <w:rPr>
          <w:rFonts w:cs="Arial"/>
          <w:lang w:val="en-AU" w:eastAsia="en-GB"/>
        </w:rPr>
        <w:t xml:space="preserve"> post </w:t>
      </w:r>
      <w:r w:rsidR="000E5895" w:rsidRPr="00F5336C">
        <w:rPr>
          <w:rFonts w:cs="Arial"/>
          <w:lang w:val="en-AU" w:eastAsia="en-GB"/>
        </w:rPr>
        <w:t xml:space="preserve"> suggest there might be an easy fix since there is openness</w:t>
      </w:r>
      <w:r w:rsidR="00EE405B" w:rsidRPr="00230C6D">
        <w:rPr>
          <w:rFonts w:cs="Arial"/>
          <w:lang w:val="en-AU" w:eastAsia="en-GB"/>
        </w:rPr>
        <w:t xml:space="preserve"> to</w:t>
      </w:r>
      <w:r w:rsidR="00EE405B" w:rsidRPr="00230C6D">
        <w:rPr>
          <w:rFonts w:asciiTheme="minorHAnsi" w:hAnsiTheme="minorHAnsi" w:cstheme="minorHAnsi"/>
          <w:lang w:val="en-AU"/>
        </w:rPr>
        <w:t xml:space="preserve"> CAPRED’s ‘work areas’ and/ or ‘systemic change pathways’ being used as the entry point for periodic reporting, since this will immediately bring to life the interaction</w:t>
      </w:r>
      <w:r w:rsidR="00584FCF" w:rsidRPr="00230C6D">
        <w:rPr>
          <w:rFonts w:asciiTheme="minorHAnsi" w:hAnsiTheme="minorHAnsi" w:cstheme="minorHAnsi"/>
          <w:lang w:val="en-AU"/>
        </w:rPr>
        <w:t>s</w:t>
      </w:r>
      <w:r w:rsidR="00EE405B" w:rsidRPr="00230C6D">
        <w:rPr>
          <w:rFonts w:asciiTheme="minorHAnsi" w:hAnsiTheme="minorHAnsi" w:cstheme="minorHAnsi"/>
          <w:lang w:val="en-AU"/>
        </w:rPr>
        <w:t xml:space="preserve"> and lateral linkages of the program as they are configured to support systemic change</w:t>
      </w:r>
      <w:r w:rsidR="00ED2188">
        <w:rPr>
          <w:rFonts w:asciiTheme="minorHAnsi" w:hAnsiTheme="minorHAnsi" w:cstheme="minorHAnsi"/>
          <w:lang w:val="en-AU"/>
        </w:rPr>
        <w:t xml:space="preserve"> at the broader IOs/EOFOs levels</w:t>
      </w:r>
      <w:r w:rsidR="00EE405B" w:rsidRPr="00230C6D">
        <w:rPr>
          <w:rFonts w:asciiTheme="minorHAnsi" w:hAnsiTheme="minorHAnsi" w:cstheme="minorHAnsi"/>
          <w:lang w:val="en-AU"/>
        </w:rPr>
        <w:t xml:space="preserve">. </w:t>
      </w:r>
    </w:p>
    <w:p w14:paraId="632F70D0" w14:textId="77777777" w:rsidR="00C33950" w:rsidRDefault="00C33950" w:rsidP="000E5895">
      <w:pPr>
        <w:spacing w:after="0"/>
        <w:rPr>
          <w:rFonts w:eastAsiaTheme="majorEastAsia" w:cs="Arial"/>
          <w:i/>
          <w:iCs/>
          <w:color w:val="A50050" w:themeColor="accent3"/>
          <w:lang w:val="en-AU"/>
        </w:rPr>
      </w:pPr>
    </w:p>
    <w:p w14:paraId="0A1B16AD" w14:textId="2E07BB8C" w:rsidR="000E5895" w:rsidRPr="00230C6D" w:rsidRDefault="000E5895" w:rsidP="000E5895">
      <w:pPr>
        <w:spacing w:after="0"/>
        <w:rPr>
          <w:rFonts w:eastAsiaTheme="majorEastAsia" w:cs="Arial"/>
          <w:color w:val="A50050" w:themeColor="accent3"/>
          <w:lang w:val="en-AU"/>
        </w:rPr>
      </w:pPr>
      <w:r w:rsidRPr="00230C6D">
        <w:rPr>
          <w:rFonts w:eastAsiaTheme="majorEastAsia" w:cs="Arial"/>
          <w:i/>
          <w:iCs/>
          <w:color w:val="A50050" w:themeColor="accent3"/>
          <w:lang w:val="en-AU"/>
        </w:rPr>
        <w:lastRenderedPageBreak/>
        <w:t>Management arrangements</w:t>
      </w:r>
    </w:p>
    <w:p w14:paraId="4C41A7EA" w14:textId="41799073" w:rsidR="000E5895" w:rsidRPr="00230C6D" w:rsidRDefault="000E5895" w:rsidP="000E5895">
      <w:pPr>
        <w:rPr>
          <w:rFonts w:cs="Arial"/>
          <w:lang w:val="en-AU"/>
        </w:rPr>
      </w:pPr>
      <w:r w:rsidRPr="00230C6D">
        <w:rPr>
          <w:rFonts w:cs="Arial"/>
          <w:b/>
          <w:bCs/>
          <w:lang w:val="en-AU"/>
        </w:rPr>
        <w:t>There is general satisfaction</w:t>
      </w:r>
      <w:r w:rsidR="003F3DEC" w:rsidRPr="00230C6D">
        <w:rPr>
          <w:rFonts w:cs="Arial"/>
          <w:b/>
          <w:bCs/>
          <w:lang w:val="en-AU"/>
        </w:rPr>
        <w:t xml:space="preserve"> across government</w:t>
      </w:r>
      <w:r w:rsidRPr="00230C6D">
        <w:rPr>
          <w:rFonts w:cs="Arial"/>
          <w:b/>
          <w:bCs/>
          <w:lang w:val="en-AU"/>
        </w:rPr>
        <w:t xml:space="preserve"> in terms of the functioning of the Program Steering Committee given the relevance of CAPRED work to the current </w:t>
      </w:r>
      <w:r w:rsidR="00557465" w:rsidRPr="00230C6D">
        <w:rPr>
          <w:rFonts w:cs="Arial"/>
          <w:b/>
          <w:bCs/>
          <w:lang w:val="en-AU"/>
        </w:rPr>
        <w:t>mandate and</w:t>
      </w:r>
      <w:r w:rsidRPr="00230C6D">
        <w:rPr>
          <w:rFonts w:cs="Arial"/>
          <w:b/>
          <w:bCs/>
          <w:lang w:val="en-AU"/>
        </w:rPr>
        <w:t xml:space="preserve"> demands for greater </w:t>
      </w:r>
      <w:r w:rsidR="003F3DEC" w:rsidRPr="00230C6D">
        <w:rPr>
          <w:rFonts w:cs="Arial"/>
          <w:b/>
          <w:bCs/>
          <w:lang w:val="en-AU"/>
        </w:rPr>
        <w:t xml:space="preserve">ministerial </w:t>
      </w:r>
      <w:r w:rsidRPr="00230C6D">
        <w:rPr>
          <w:rFonts w:cs="Arial"/>
          <w:b/>
          <w:bCs/>
          <w:lang w:val="en-AU"/>
        </w:rPr>
        <w:t>accountability coming from the highest levels of the RGC.</w:t>
      </w:r>
      <w:r w:rsidRPr="00230C6D">
        <w:rPr>
          <w:rFonts w:cs="Arial"/>
          <w:lang w:val="en-AU"/>
        </w:rPr>
        <w:t xml:space="preserve"> On the other hand, the Strategic Coordination Group </w:t>
      </w:r>
      <w:r w:rsidR="003F3DEC" w:rsidRPr="00230C6D">
        <w:rPr>
          <w:rFonts w:cs="Arial"/>
          <w:lang w:val="en-AU"/>
        </w:rPr>
        <w:t xml:space="preserve">(CAPRED’s other governance mechanism) </w:t>
      </w:r>
      <w:r w:rsidRPr="00230C6D">
        <w:rPr>
          <w:rFonts w:cs="Arial"/>
          <w:lang w:val="en-AU"/>
        </w:rPr>
        <w:t xml:space="preserve">is currently regarded </w:t>
      </w:r>
      <w:r w:rsidR="0020019F" w:rsidRPr="00230C6D">
        <w:rPr>
          <w:rFonts w:cs="Arial"/>
          <w:lang w:val="en-AU"/>
        </w:rPr>
        <w:t>as being</w:t>
      </w:r>
      <w:r w:rsidR="009064B3" w:rsidRPr="00230C6D">
        <w:rPr>
          <w:rFonts w:cs="Arial"/>
          <w:lang w:val="en-AU"/>
        </w:rPr>
        <w:t xml:space="preserve"> a </w:t>
      </w:r>
      <w:r w:rsidR="00FB1AD2" w:rsidRPr="00230C6D">
        <w:rPr>
          <w:rFonts w:cs="Arial"/>
          <w:lang w:val="en-AU"/>
        </w:rPr>
        <w:t>low value add activity</w:t>
      </w:r>
      <w:r w:rsidRPr="00230C6D">
        <w:rPr>
          <w:rFonts w:cs="Arial"/>
          <w:lang w:val="en-AU"/>
        </w:rPr>
        <w:t xml:space="preserve"> and not sufficiently relevant to many participants given the way it is structured.</w:t>
      </w:r>
    </w:p>
    <w:p w14:paraId="28A3F75B" w14:textId="395E200E" w:rsidR="00B144F3" w:rsidRPr="00230C6D" w:rsidRDefault="004225F4" w:rsidP="000E5895">
      <w:pPr>
        <w:rPr>
          <w:rFonts w:cs="Arial"/>
          <w:lang w:val="en-AU"/>
        </w:rPr>
      </w:pPr>
      <w:r w:rsidRPr="00230C6D">
        <w:rPr>
          <w:rFonts w:cs="Arial"/>
          <w:lang w:val="en-AU"/>
        </w:rPr>
        <w:t xml:space="preserve">The MTR team </w:t>
      </w:r>
      <w:r w:rsidR="00760619" w:rsidRPr="00230C6D">
        <w:rPr>
          <w:rFonts w:cs="Arial"/>
          <w:lang w:val="en-AU"/>
        </w:rPr>
        <w:t>finds</w:t>
      </w:r>
      <w:r w:rsidRPr="00230C6D">
        <w:rPr>
          <w:rFonts w:cs="Arial"/>
          <w:lang w:val="en-AU"/>
        </w:rPr>
        <w:t xml:space="preserve"> CAPRED’s current staffing structure broadly appropriate, with a well-represented Senior Management Team and technical team sizes </w:t>
      </w:r>
      <w:r w:rsidR="003C7656" w:rsidRPr="00230C6D">
        <w:rPr>
          <w:rFonts w:cs="Arial"/>
          <w:lang w:val="en-AU"/>
        </w:rPr>
        <w:t xml:space="preserve">relatively balanced </w:t>
      </w:r>
      <w:r w:rsidRPr="00230C6D">
        <w:rPr>
          <w:rFonts w:cs="Arial"/>
          <w:lang w:val="en-AU"/>
        </w:rPr>
        <w:t xml:space="preserve">across portfolios. While most teams are adequately resourced, Agriculture and Agro-Processing, MERL, and GEDSI </w:t>
      </w:r>
      <w:r w:rsidR="003C7656" w:rsidRPr="00230C6D">
        <w:rPr>
          <w:rFonts w:cs="Arial"/>
          <w:lang w:val="en-AU"/>
        </w:rPr>
        <w:t xml:space="preserve">team structures </w:t>
      </w:r>
      <w:r w:rsidRPr="00230C6D">
        <w:rPr>
          <w:rFonts w:cs="Arial"/>
          <w:lang w:val="en-AU"/>
        </w:rPr>
        <w:t xml:space="preserve">require review due to slower progress, staffing gaps, or strategic clarity needs. </w:t>
      </w:r>
      <w:r w:rsidR="00B144F3" w:rsidRPr="00230C6D">
        <w:rPr>
          <w:rFonts w:cs="Arial"/>
          <w:lang w:val="en-AU"/>
        </w:rPr>
        <w:t>The participatory approach of the Policy Hub strengthens internal and external policy capacity, though greater integration of private sector perspectives is needed, especially through G-PSF channels. Consideration should be given to managing G-PSF as a standalone portfolio</w:t>
      </w:r>
      <w:r w:rsidR="00B82B19" w:rsidRPr="00230C6D">
        <w:rPr>
          <w:rFonts w:cs="Arial"/>
          <w:lang w:val="en-AU"/>
        </w:rPr>
        <w:t>,</w:t>
      </w:r>
      <w:r w:rsidR="00B144F3" w:rsidRPr="00230C6D">
        <w:rPr>
          <w:rFonts w:cs="Arial"/>
          <w:lang w:val="en-AU"/>
        </w:rPr>
        <w:t xml:space="preserve"> due to its </w:t>
      </w:r>
      <w:r w:rsidR="003C7656" w:rsidRPr="00230C6D">
        <w:rPr>
          <w:rFonts w:cs="Arial"/>
          <w:lang w:val="en-AU"/>
        </w:rPr>
        <w:t>unique offering</w:t>
      </w:r>
      <w:r w:rsidR="00B144F3" w:rsidRPr="00230C6D">
        <w:rPr>
          <w:rFonts w:cs="Arial"/>
          <w:lang w:val="en-AU"/>
        </w:rPr>
        <w:t xml:space="preserve"> and strategic value</w:t>
      </w:r>
      <w:r w:rsidR="0063696D" w:rsidRPr="00230C6D">
        <w:rPr>
          <w:rFonts w:cs="Arial"/>
          <w:lang w:val="en-AU"/>
        </w:rPr>
        <w:t xml:space="preserve">. Given that the G-PSF currently sits organizationally as an adequately staffed sub-program of the Policy Hub, it is expected that such a change would </w:t>
      </w:r>
      <w:r w:rsidR="00A9393C" w:rsidRPr="00230C6D">
        <w:rPr>
          <w:rFonts w:cs="Arial"/>
          <w:lang w:val="en-AU"/>
        </w:rPr>
        <w:t>not warrant additional resources to service the new portfolio.</w:t>
      </w:r>
    </w:p>
    <w:p w14:paraId="095F150D" w14:textId="77777777" w:rsidR="000E5895" w:rsidRPr="00230C6D" w:rsidRDefault="000E5895" w:rsidP="000E5895">
      <w:pPr>
        <w:spacing w:after="0"/>
        <w:rPr>
          <w:rFonts w:eastAsiaTheme="majorEastAsia" w:cs="Arial"/>
          <w:i/>
          <w:iCs/>
          <w:color w:val="A50050" w:themeColor="accent3"/>
          <w:lang w:val="en-AU"/>
        </w:rPr>
      </w:pPr>
      <w:r w:rsidRPr="00230C6D">
        <w:rPr>
          <w:rFonts w:eastAsiaTheme="majorEastAsia" w:cs="Arial"/>
          <w:i/>
          <w:iCs/>
          <w:color w:val="A50050" w:themeColor="accent3"/>
          <w:lang w:val="en-AU"/>
        </w:rPr>
        <w:t>Advocacy and influencing</w:t>
      </w:r>
    </w:p>
    <w:p w14:paraId="454A0085" w14:textId="0EE0AD7B" w:rsidR="006A1B2C" w:rsidRPr="00230C6D" w:rsidRDefault="006A1B2C" w:rsidP="006A1B2C">
      <w:pPr>
        <w:rPr>
          <w:rFonts w:cs="Arial"/>
          <w:lang w:val="en-AU"/>
        </w:rPr>
      </w:pPr>
      <w:r w:rsidRPr="00230C6D">
        <w:rPr>
          <w:rFonts w:cs="Arial"/>
          <w:b/>
          <w:bCs/>
          <w:lang w:val="en-AU"/>
        </w:rPr>
        <w:t>CAPRED has built strong foundations across multiple sectors, leveraging its technical expertise and the reputation of earlier Australian programs to influence government policy in areas aligned with sustainable, resilient, and inclusive economic growth.</w:t>
      </w:r>
      <w:r w:rsidRPr="00230C6D">
        <w:rPr>
          <w:rFonts w:cs="Arial"/>
          <w:lang w:val="en-AU"/>
        </w:rPr>
        <w:t xml:space="preserve"> Its responsiveness to the Government’s priorities post-2023 has enabled it to forge key relationships and contribute meaningfully to reforms by supporting the G-PSF, performance </w:t>
      </w:r>
      <w:r w:rsidR="001B42FC" w:rsidRPr="00230C6D">
        <w:rPr>
          <w:rFonts w:cs="Arial"/>
          <w:lang w:val="en-AU"/>
        </w:rPr>
        <w:t xml:space="preserve">measurement systems and </w:t>
      </w:r>
      <w:r w:rsidRPr="00230C6D">
        <w:rPr>
          <w:rFonts w:cs="Arial"/>
          <w:lang w:val="en-AU"/>
        </w:rPr>
        <w:t xml:space="preserve">dashboards, and infrastructure and water policy. CAPRED is recognised as a trusted partner by both government and private sector stakeholders, playing a vital role in bridging dialogue, supporting private sector development, and enhancing export readiness. Development partners also see CAPRED as a high-level </w:t>
      </w:r>
      <w:r w:rsidR="0063696D" w:rsidRPr="00230C6D">
        <w:rPr>
          <w:rFonts w:cs="Arial"/>
          <w:lang w:val="en-AU"/>
        </w:rPr>
        <w:t xml:space="preserve">and high-quality </w:t>
      </w:r>
      <w:r w:rsidRPr="00230C6D">
        <w:rPr>
          <w:rFonts w:cs="Arial"/>
          <w:lang w:val="en-AU"/>
        </w:rPr>
        <w:t xml:space="preserve">policy influencer, noting its strategic collaboration and internal prioritisation, though ongoing refinement of focus areas will be important to maximise </w:t>
      </w:r>
      <w:r w:rsidR="001B42FC" w:rsidRPr="00230C6D">
        <w:rPr>
          <w:rFonts w:cs="Arial"/>
          <w:lang w:val="en-AU"/>
        </w:rPr>
        <w:t xml:space="preserve">CAPRED’s potential </w:t>
      </w:r>
      <w:r w:rsidRPr="00230C6D">
        <w:rPr>
          <w:rFonts w:cs="Arial"/>
          <w:lang w:val="en-AU"/>
        </w:rPr>
        <w:t>impact.</w:t>
      </w:r>
    </w:p>
    <w:p w14:paraId="54E5A4B1" w14:textId="77777777" w:rsidR="000E5895" w:rsidRPr="00230C6D" w:rsidRDefault="000E5895" w:rsidP="000E5895">
      <w:pPr>
        <w:spacing w:after="0"/>
        <w:rPr>
          <w:rFonts w:eastAsiaTheme="majorEastAsia" w:cs="Arial"/>
          <w:i/>
          <w:iCs/>
          <w:color w:val="A50050" w:themeColor="accent3"/>
          <w:lang w:val="en-AU"/>
        </w:rPr>
      </w:pPr>
      <w:r w:rsidRPr="00230C6D">
        <w:rPr>
          <w:rFonts w:eastAsiaTheme="majorEastAsia" w:cs="Arial"/>
          <w:i/>
          <w:iCs/>
          <w:color w:val="A50050" w:themeColor="accent3"/>
          <w:lang w:val="en-AU"/>
        </w:rPr>
        <w:t xml:space="preserve">GEDSI and Climate Change </w:t>
      </w:r>
    </w:p>
    <w:p w14:paraId="54C8541B" w14:textId="20F96F56" w:rsidR="00B007A6" w:rsidRPr="00230C6D" w:rsidRDefault="00B007A6" w:rsidP="00B007A6">
      <w:pPr>
        <w:rPr>
          <w:rFonts w:cs="Arial"/>
          <w:lang w:val="en-AU"/>
        </w:rPr>
      </w:pPr>
      <w:r w:rsidRPr="00230C6D">
        <w:rPr>
          <w:rFonts w:cs="Arial"/>
          <w:b/>
          <w:bCs/>
          <w:lang w:val="en-AU"/>
        </w:rPr>
        <w:t xml:space="preserve">The MTR highlights the need for CAPRED to take a more proactive and strategic approach to integrating </w:t>
      </w:r>
      <w:r w:rsidRPr="00F5336C">
        <w:rPr>
          <w:rFonts w:cs="Arial"/>
          <w:b/>
          <w:bCs/>
          <w:lang w:val="en-AU"/>
        </w:rPr>
        <w:t>GEDSI into its daily work, despite limited demand from government counterparts.</w:t>
      </w:r>
      <w:r w:rsidRPr="00F5336C">
        <w:rPr>
          <w:rFonts w:cs="Arial"/>
          <w:lang w:val="en-AU"/>
        </w:rPr>
        <w:t xml:space="preserve"> </w:t>
      </w:r>
      <w:r w:rsidR="00302855">
        <w:rPr>
          <w:rFonts w:cs="Arial"/>
          <w:lang w:val="en-AU"/>
        </w:rPr>
        <w:t xml:space="preserve">Continued </w:t>
      </w:r>
      <w:r w:rsidR="00302855">
        <w:rPr>
          <w:rFonts w:cs="Arial"/>
        </w:rPr>
        <w:t>e</w:t>
      </w:r>
      <w:r w:rsidR="003D670A" w:rsidRPr="003D670A">
        <w:rPr>
          <w:rFonts w:cs="Arial"/>
        </w:rPr>
        <w:t>ngagement with the Ministry of Women’s Affairs (</w:t>
      </w:r>
      <w:proofErr w:type="spellStart"/>
      <w:r w:rsidR="003D670A" w:rsidRPr="003D670A">
        <w:rPr>
          <w:rFonts w:cs="Arial"/>
        </w:rPr>
        <w:t>MoWA</w:t>
      </w:r>
      <w:proofErr w:type="spellEnd"/>
      <w:r w:rsidR="003D670A" w:rsidRPr="003D670A">
        <w:rPr>
          <w:rFonts w:cs="Arial"/>
        </w:rPr>
        <w:t>) presents a</w:t>
      </w:r>
      <w:r w:rsidR="00A34F72">
        <w:rPr>
          <w:rFonts w:cs="Arial"/>
        </w:rPr>
        <w:t>n</w:t>
      </w:r>
      <w:r w:rsidR="003D670A" w:rsidRPr="003D670A">
        <w:rPr>
          <w:rFonts w:cs="Arial"/>
        </w:rPr>
        <w:t xml:space="preserve"> opportunity to strengthen collaboration</w:t>
      </w:r>
      <w:r w:rsidR="000766BB">
        <w:rPr>
          <w:rFonts w:cs="Arial"/>
        </w:rPr>
        <w:t>. But</w:t>
      </w:r>
      <w:r w:rsidR="003D670A" w:rsidRPr="003D670A">
        <w:rPr>
          <w:rFonts w:cs="Arial"/>
        </w:rPr>
        <w:t xml:space="preserve"> further work is needed to build trust and clarify shared priorities</w:t>
      </w:r>
      <w:r w:rsidR="00A34F72">
        <w:rPr>
          <w:rFonts w:cs="Arial"/>
        </w:rPr>
        <w:t xml:space="preserve"> </w:t>
      </w:r>
      <w:r w:rsidR="000766BB">
        <w:rPr>
          <w:rFonts w:cs="Arial"/>
        </w:rPr>
        <w:t xml:space="preserve">including through </w:t>
      </w:r>
      <w:r w:rsidRPr="00F5336C">
        <w:rPr>
          <w:rFonts w:cs="Arial"/>
          <w:lang w:val="en-AU"/>
        </w:rPr>
        <w:t xml:space="preserve">a clear strategy for </w:t>
      </w:r>
      <w:r w:rsidR="00001ECF">
        <w:rPr>
          <w:rFonts w:cs="Arial"/>
          <w:lang w:val="en-AU"/>
        </w:rPr>
        <w:t xml:space="preserve">gender and </w:t>
      </w:r>
      <w:r w:rsidRPr="00F5336C">
        <w:rPr>
          <w:rFonts w:cs="Arial"/>
          <w:lang w:val="en-AU"/>
        </w:rPr>
        <w:t>disability inclusion. While GEDSI remains</w:t>
      </w:r>
      <w:r w:rsidRPr="00230C6D">
        <w:rPr>
          <w:rFonts w:cs="Arial"/>
          <w:lang w:val="en-AU"/>
        </w:rPr>
        <w:t xml:space="preserve"> a high priority for DFAT, it has not been strongly reflected across CAPRED’s </w:t>
      </w:r>
      <w:r w:rsidR="00F95D8A" w:rsidRPr="00230C6D">
        <w:rPr>
          <w:rFonts w:cs="Arial"/>
          <w:lang w:val="en-AU"/>
        </w:rPr>
        <w:t>activities and</w:t>
      </w:r>
      <w:r w:rsidR="0063696D" w:rsidRPr="00230C6D">
        <w:rPr>
          <w:rFonts w:cs="Arial"/>
          <w:lang w:val="en-AU"/>
        </w:rPr>
        <w:t xml:space="preserve"> seem</w:t>
      </w:r>
      <w:r w:rsidR="00F95D8A" w:rsidRPr="00230C6D">
        <w:rPr>
          <w:rFonts w:cs="Arial"/>
          <w:lang w:val="en-AU"/>
        </w:rPr>
        <w:t>s</w:t>
      </w:r>
      <w:r w:rsidR="0063696D" w:rsidRPr="00230C6D">
        <w:rPr>
          <w:rFonts w:cs="Arial"/>
          <w:lang w:val="en-AU"/>
        </w:rPr>
        <w:t xml:space="preserve"> to have a limited profile in terms of </w:t>
      </w:r>
      <w:r w:rsidRPr="00230C6D">
        <w:rPr>
          <w:rFonts w:cs="Arial"/>
          <w:lang w:val="en-AU"/>
        </w:rPr>
        <w:t>stakeholder feedback</w:t>
      </w:r>
      <w:r w:rsidR="0063696D" w:rsidRPr="00230C6D">
        <w:rPr>
          <w:rFonts w:cs="Arial"/>
          <w:lang w:val="en-AU"/>
        </w:rPr>
        <w:t xml:space="preserve"> during the evaluation</w:t>
      </w:r>
      <w:r w:rsidRPr="00230C6D">
        <w:rPr>
          <w:rFonts w:cs="Arial"/>
          <w:lang w:val="en-AU"/>
        </w:rPr>
        <w:t>. However, positive steps like CAPRED’s work in the care economy provide promising entry points. CAPRED could also leverage</w:t>
      </w:r>
      <w:r w:rsidR="00181F65" w:rsidRPr="00230C6D">
        <w:rPr>
          <w:rFonts w:cs="Arial"/>
          <w:lang w:val="en-AU"/>
        </w:rPr>
        <w:t xml:space="preserve"> DFAT’s extensive guidance,</w:t>
      </w:r>
      <w:r w:rsidRPr="00230C6D">
        <w:rPr>
          <w:rFonts w:cs="Arial"/>
          <w:lang w:val="en-AU"/>
        </w:rPr>
        <w:t xml:space="preserve"> global data and </w:t>
      </w:r>
      <w:r w:rsidR="001B42FC" w:rsidRPr="00230C6D">
        <w:rPr>
          <w:rFonts w:cs="Arial"/>
          <w:lang w:val="en-AU"/>
        </w:rPr>
        <w:t xml:space="preserve">its sophisticated understanding of </w:t>
      </w:r>
      <w:r w:rsidRPr="00230C6D">
        <w:rPr>
          <w:rFonts w:cs="Arial"/>
          <w:lang w:val="en-AU"/>
        </w:rPr>
        <w:t>cultural nuances to highlight the economic benefits of empowering women and foster more inclusive, systemic change across its portfolio.</w:t>
      </w:r>
      <w:r w:rsidR="0063696D" w:rsidRPr="00230C6D">
        <w:rPr>
          <w:rFonts w:cs="Arial"/>
          <w:lang w:val="en-AU"/>
        </w:rPr>
        <w:t xml:space="preserve"> As mentioned above, ‘women in MSMEs’ could offer an important strategic framework to guide CAPRED’s W</w:t>
      </w:r>
      <w:r w:rsidR="002B6E5C">
        <w:rPr>
          <w:rFonts w:cs="Arial"/>
          <w:lang w:val="en-AU"/>
        </w:rPr>
        <w:t>omen’s Economic Empowerment (W</w:t>
      </w:r>
      <w:r w:rsidR="0063696D" w:rsidRPr="00230C6D">
        <w:rPr>
          <w:rFonts w:cs="Arial"/>
          <w:lang w:val="en-AU"/>
        </w:rPr>
        <w:t>EE</w:t>
      </w:r>
      <w:r w:rsidR="002B6E5C">
        <w:rPr>
          <w:rFonts w:cs="Arial"/>
          <w:lang w:val="en-AU"/>
        </w:rPr>
        <w:t>)</w:t>
      </w:r>
      <w:r w:rsidR="0063696D" w:rsidRPr="00230C6D">
        <w:rPr>
          <w:rFonts w:cs="Arial"/>
          <w:lang w:val="en-AU"/>
        </w:rPr>
        <w:t xml:space="preserve"> related work moving forward.</w:t>
      </w:r>
    </w:p>
    <w:p w14:paraId="3B8C77C3" w14:textId="2BD317F7" w:rsidR="0032388B" w:rsidRDefault="000E5895" w:rsidP="00F02600">
      <w:pPr>
        <w:rPr>
          <w:rFonts w:asciiTheme="minorHAnsi" w:hAnsiTheme="minorHAnsi" w:cstheme="minorHAnsi"/>
          <w:lang w:val="en-AU"/>
        </w:rPr>
      </w:pPr>
      <w:r w:rsidRPr="00230C6D">
        <w:rPr>
          <w:rFonts w:cs="Arial"/>
          <w:lang w:val="en-AU"/>
        </w:rPr>
        <w:t>CAPRED’s climate-related work is innovative, with efforts to integrate climate considerations mainstreamed across activities</w:t>
      </w:r>
      <w:r w:rsidR="00670EB9" w:rsidRPr="00230C6D">
        <w:rPr>
          <w:rFonts w:cs="Arial"/>
          <w:lang w:val="en-AU"/>
        </w:rPr>
        <w:t xml:space="preserve">. </w:t>
      </w:r>
      <w:r w:rsidR="00670EB9" w:rsidRPr="00230C6D">
        <w:rPr>
          <w:rFonts w:asciiTheme="minorHAnsi" w:hAnsiTheme="minorHAnsi" w:cstheme="minorHAnsi"/>
          <w:lang w:val="en-AU"/>
        </w:rPr>
        <w:t>CAPRED is working to integrate climate consideration throughout its portfolio. Steps have been taken to integrate disaster risk reduction, environmental protection and climate change considerations into planning and decision-making, at both strategic and intervention levels.</w:t>
      </w:r>
    </w:p>
    <w:p w14:paraId="5C4B369F" w14:textId="77777777" w:rsidR="0032388B" w:rsidRDefault="0032388B">
      <w:pPr>
        <w:spacing w:after="160" w:line="259" w:lineRule="auto"/>
        <w:jc w:val="left"/>
        <w:rPr>
          <w:rFonts w:asciiTheme="minorHAnsi" w:hAnsiTheme="minorHAnsi" w:cstheme="minorHAnsi"/>
          <w:lang w:val="en-AU"/>
        </w:rPr>
      </w:pPr>
      <w:r>
        <w:rPr>
          <w:rFonts w:asciiTheme="minorHAnsi" w:hAnsiTheme="minorHAnsi" w:cstheme="minorHAnsi"/>
          <w:lang w:val="en-AU"/>
        </w:rPr>
        <w:br w:type="page"/>
      </w:r>
    </w:p>
    <w:p w14:paraId="58F827EC" w14:textId="321757E5" w:rsidR="00F02600" w:rsidRDefault="00F02600" w:rsidP="00F02600">
      <w:pPr>
        <w:rPr>
          <w:rFonts w:eastAsiaTheme="majorEastAsia" w:cs="Arial"/>
          <w:b/>
          <w:bCs/>
          <w:color w:val="A50050" w:themeColor="accent3"/>
          <w:lang w:val="en-AU"/>
        </w:rPr>
      </w:pPr>
      <w:r w:rsidRPr="00230C6D">
        <w:rPr>
          <w:rFonts w:eastAsiaTheme="majorEastAsia" w:cs="Arial"/>
          <w:b/>
          <w:bCs/>
          <w:color w:val="A50050" w:themeColor="accent3"/>
          <w:lang w:val="en-AU"/>
        </w:rPr>
        <w:lastRenderedPageBreak/>
        <w:t>RECOMMENDATIONS</w:t>
      </w:r>
    </w:p>
    <w:tbl>
      <w:tblPr>
        <w:tblStyle w:val="PlainTable2"/>
        <w:tblW w:w="8980" w:type="dxa"/>
        <w:tblLook w:val="04A0" w:firstRow="1" w:lastRow="0" w:firstColumn="1" w:lastColumn="0" w:noHBand="0" w:noVBand="1"/>
      </w:tblPr>
      <w:tblGrid>
        <w:gridCol w:w="1537"/>
        <w:gridCol w:w="5869"/>
        <w:gridCol w:w="1574"/>
      </w:tblGrid>
      <w:tr w:rsidR="00403F5F" w:rsidRPr="001429F6" w14:paraId="6C73E744" w14:textId="77777777" w:rsidTr="006B64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7" w:type="dxa"/>
          </w:tcPr>
          <w:p w14:paraId="62852AEF" w14:textId="77777777" w:rsidR="00403F5F" w:rsidRPr="00F5488A" w:rsidRDefault="00403F5F">
            <w:pPr>
              <w:jc w:val="left"/>
              <w:rPr>
                <w:rFonts w:asciiTheme="minorHAnsi" w:hAnsiTheme="minorHAnsi" w:cstheme="minorHAnsi"/>
                <w:lang w:val="en-AU"/>
              </w:rPr>
            </w:pPr>
            <w:r w:rsidRPr="00F5488A">
              <w:rPr>
                <w:rFonts w:asciiTheme="minorHAnsi" w:hAnsiTheme="minorHAnsi" w:cstheme="minorHAnsi"/>
                <w:lang w:val="en-AU"/>
              </w:rPr>
              <w:t>Area</w:t>
            </w:r>
          </w:p>
        </w:tc>
        <w:tc>
          <w:tcPr>
            <w:tcW w:w="5869" w:type="dxa"/>
          </w:tcPr>
          <w:p w14:paraId="29CD0099" w14:textId="77777777" w:rsidR="00403F5F" w:rsidRPr="00F5488A" w:rsidRDefault="00403F5F">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Recommendation</w:t>
            </w:r>
          </w:p>
        </w:tc>
        <w:tc>
          <w:tcPr>
            <w:tcW w:w="1574" w:type="dxa"/>
          </w:tcPr>
          <w:p w14:paraId="389CA508" w14:textId="77777777" w:rsidR="00403F5F" w:rsidRPr="00F5488A" w:rsidRDefault="00403F5F">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Responsibility</w:t>
            </w:r>
          </w:p>
        </w:tc>
      </w:tr>
      <w:tr w:rsidR="00403F5F" w:rsidRPr="001429F6" w14:paraId="6D8EC1DD"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357C00DB" w14:textId="77777777" w:rsidR="00403F5F" w:rsidRPr="00F5488A" w:rsidRDefault="00403F5F">
            <w:pPr>
              <w:jc w:val="left"/>
              <w:rPr>
                <w:rFonts w:asciiTheme="minorHAnsi" w:hAnsiTheme="minorHAnsi" w:cstheme="minorHAnsi"/>
                <w:lang w:val="en-AU"/>
              </w:rPr>
            </w:pPr>
            <w:r w:rsidRPr="00F5488A">
              <w:rPr>
                <w:rFonts w:asciiTheme="minorHAnsi" w:hAnsiTheme="minorHAnsi" w:cstheme="minorHAnsi"/>
                <w:lang w:val="en-AU"/>
              </w:rPr>
              <w:t>Program logic</w:t>
            </w:r>
          </w:p>
        </w:tc>
        <w:tc>
          <w:tcPr>
            <w:tcW w:w="5869" w:type="dxa"/>
          </w:tcPr>
          <w:p w14:paraId="7139B3C9" w14:textId="1EEA0255"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 xml:space="preserve">REC1. The MTR concurs with the view of the QTAG recommending a need for a brief, standalone document (2–3 pages) that clearly defines </w:t>
            </w:r>
            <w:r w:rsidRPr="00F5488A">
              <w:rPr>
                <w:rFonts w:asciiTheme="minorHAnsi" w:hAnsiTheme="minorHAnsi" w:cstheme="minorHAnsi"/>
                <w:b/>
                <w:bCs/>
                <w:lang w:val="en-AU"/>
              </w:rPr>
              <w:t>what systemic change means in the CAPRED context and how the program is or intends to pursue it</w:t>
            </w:r>
            <w:r w:rsidR="00273AF5">
              <w:rPr>
                <w:rFonts w:asciiTheme="minorHAnsi" w:hAnsiTheme="minorHAnsi" w:cstheme="minorHAnsi"/>
                <w:lang w:val="en-AU"/>
              </w:rPr>
              <w:t>.</w:t>
            </w:r>
            <w:r w:rsidR="006720D2">
              <w:rPr>
                <w:rFonts w:asciiTheme="minorHAnsi" w:hAnsiTheme="minorHAnsi" w:cstheme="minorHAnsi"/>
                <w:lang w:val="en-AU"/>
              </w:rPr>
              <w:t xml:space="preserve"> This should be </w:t>
            </w:r>
            <w:r w:rsidRPr="00F5488A">
              <w:rPr>
                <w:rFonts w:asciiTheme="minorHAnsi" w:hAnsiTheme="minorHAnsi" w:cstheme="minorHAnsi"/>
                <w:lang w:val="en-AU"/>
              </w:rPr>
              <w:t xml:space="preserve">complemented by a </w:t>
            </w:r>
            <w:proofErr w:type="spellStart"/>
            <w:r w:rsidRPr="00F5488A">
              <w:rPr>
                <w:rFonts w:asciiTheme="minorHAnsi" w:hAnsiTheme="minorHAnsi" w:cstheme="minorHAnsi"/>
                <w:lang w:val="en-AU"/>
              </w:rPr>
              <w:t>ToC</w:t>
            </w:r>
            <w:proofErr w:type="spellEnd"/>
            <w:r w:rsidRPr="00F5488A">
              <w:rPr>
                <w:rFonts w:asciiTheme="minorHAnsi" w:hAnsiTheme="minorHAnsi" w:cstheme="minorHAnsi"/>
                <w:lang w:val="en-AU"/>
              </w:rPr>
              <w:t xml:space="preserve"> that sits beneath</w:t>
            </w:r>
            <w:r w:rsidR="00ED2188" w:rsidRPr="00ED2188">
              <w:rPr>
                <w:lang w:val="en-GB"/>
              </w:rPr>
              <w:t xml:space="preserve"> </w:t>
            </w:r>
            <w:r w:rsidR="00ED2188" w:rsidRPr="00ED2188">
              <w:rPr>
                <w:rFonts w:asciiTheme="minorHAnsi" w:hAnsiTheme="minorHAnsi" w:cstheme="minorHAnsi"/>
                <w:lang w:val="en-GB"/>
              </w:rPr>
              <w:t>and report</w:t>
            </w:r>
            <w:r w:rsidR="00ED2188">
              <w:rPr>
                <w:rFonts w:asciiTheme="minorHAnsi" w:hAnsiTheme="minorHAnsi" w:cstheme="minorHAnsi"/>
                <w:lang w:val="en-GB"/>
              </w:rPr>
              <w:t>s</w:t>
            </w:r>
            <w:r w:rsidR="00ED2188" w:rsidRPr="00ED2188">
              <w:rPr>
                <w:rFonts w:asciiTheme="minorHAnsi" w:hAnsiTheme="minorHAnsi" w:cstheme="minorHAnsi"/>
                <w:lang w:val="en-GB"/>
              </w:rPr>
              <w:t xml:space="preserve"> against</w:t>
            </w:r>
            <w:r w:rsidRPr="00F5488A">
              <w:rPr>
                <w:rFonts w:asciiTheme="minorHAnsi" w:hAnsiTheme="minorHAnsi" w:cstheme="minorHAnsi"/>
                <w:lang w:val="en-AU"/>
              </w:rPr>
              <w:t xml:space="preserve"> the current Program Logic and captures CAPRED’s strategic approach to achieving systemic change. </w:t>
            </w:r>
          </w:p>
        </w:tc>
        <w:tc>
          <w:tcPr>
            <w:tcW w:w="1574" w:type="dxa"/>
          </w:tcPr>
          <w:p w14:paraId="4DB32B3E" w14:textId="77777777"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lang w:val="en-AU"/>
              </w:rPr>
              <w:t>CAPRED, DFAT</w:t>
            </w:r>
          </w:p>
        </w:tc>
      </w:tr>
      <w:tr w:rsidR="00403F5F" w:rsidRPr="001429F6" w14:paraId="2C983907"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8B01B0C" w14:textId="77777777" w:rsidR="00403F5F" w:rsidRPr="00F5488A" w:rsidRDefault="00403F5F">
            <w:pPr>
              <w:jc w:val="left"/>
              <w:rPr>
                <w:rFonts w:asciiTheme="minorHAnsi" w:hAnsiTheme="minorHAnsi" w:cstheme="minorHAnsi"/>
                <w:lang w:val="en-AU"/>
              </w:rPr>
            </w:pPr>
            <w:r w:rsidRPr="00F5488A">
              <w:rPr>
                <w:rFonts w:asciiTheme="minorHAnsi" w:hAnsiTheme="minorHAnsi" w:cstheme="minorHAnsi"/>
                <w:lang w:val="en-AU"/>
              </w:rPr>
              <w:t>MERL strategy and associated mechanism</w:t>
            </w:r>
          </w:p>
        </w:tc>
        <w:tc>
          <w:tcPr>
            <w:tcW w:w="5869" w:type="dxa"/>
          </w:tcPr>
          <w:p w14:paraId="370A543B" w14:textId="2EE51233" w:rsidR="00403F5F" w:rsidRPr="00F5488A" w:rsidRDefault="00403F5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2</w:t>
            </w:r>
            <w:r w:rsidR="00BC0117">
              <w:rPr>
                <w:rFonts w:asciiTheme="minorHAnsi" w:hAnsiTheme="minorHAnsi" w:cstheme="minorHAnsi"/>
                <w:lang w:val="en-AU"/>
              </w:rPr>
              <w:t>.</w:t>
            </w:r>
            <w:r w:rsidRPr="00F5488A">
              <w:rPr>
                <w:rFonts w:asciiTheme="minorHAnsi" w:hAnsiTheme="minorHAnsi" w:cstheme="minorHAnsi"/>
                <w:lang w:val="en-AU"/>
              </w:rPr>
              <w:t xml:space="preserve"> There is </w:t>
            </w:r>
            <w:r w:rsidRPr="00F5488A">
              <w:rPr>
                <w:rFonts w:asciiTheme="minorHAnsi" w:hAnsiTheme="minorHAnsi" w:cstheme="minorHAnsi"/>
                <w:b/>
                <w:bCs/>
                <w:lang w:val="en-AU"/>
              </w:rPr>
              <w:t>a need for agreement to be reached on a revised and more purposeful MERL system, including reporting approaches that better meet the needs of both DFAT and CAPRED</w:t>
            </w:r>
            <w:r w:rsidRPr="00F5488A">
              <w:rPr>
                <w:rFonts w:asciiTheme="minorHAnsi" w:hAnsiTheme="minorHAnsi" w:cstheme="minorHAnsi"/>
                <w:lang w:val="en-AU"/>
              </w:rPr>
              <w:t xml:space="preserve">. </w:t>
            </w:r>
          </w:p>
        </w:tc>
        <w:tc>
          <w:tcPr>
            <w:tcW w:w="1574" w:type="dxa"/>
          </w:tcPr>
          <w:p w14:paraId="224E301B" w14:textId="537905FB" w:rsidR="00403F5F" w:rsidRPr="00F5488A" w:rsidRDefault="00636AE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636AE2">
              <w:rPr>
                <w:rFonts w:asciiTheme="minorHAnsi" w:hAnsiTheme="minorHAnsi" w:cstheme="minorHAnsi"/>
                <w:lang w:val="en-AU"/>
              </w:rPr>
              <w:t>CAPRED, DFAT</w:t>
            </w:r>
            <w:r w:rsidR="00403F5F" w:rsidRPr="00F5488A">
              <w:rPr>
                <w:rFonts w:asciiTheme="minorHAnsi" w:hAnsiTheme="minorHAnsi" w:cstheme="minorHAnsi"/>
                <w:lang w:val="en-AU"/>
              </w:rPr>
              <w:t xml:space="preserve"> </w:t>
            </w:r>
          </w:p>
        </w:tc>
      </w:tr>
      <w:tr w:rsidR="00403F5F" w:rsidRPr="001429F6" w14:paraId="06E6A645"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6D08461" w14:textId="18F05603" w:rsidR="00403F5F" w:rsidRPr="00F5488A" w:rsidRDefault="00AF6EC2">
            <w:pPr>
              <w:jc w:val="left"/>
              <w:rPr>
                <w:rFonts w:asciiTheme="minorHAnsi" w:hAnsiTheme="minorHAnsi" w:cstheme="minorHAnsi"/>
                <w:lang w:val="en-AU"/>
              </w:rPr>
            </w:pPr>
            <w:r w:rsidRPr="00106AF3">
              <w:rPr>
                <w:rFonts w:asciiTheme="minorHAnsi" w:hAnsiTheme="minorHAnsi" w:cstheme="minorHAnsi"/>
                <w:color w:val="auto"/>
                <w:lang w:val="en-AU"/>
              </w:rPr>
              <w:t>MERL strategy and associated mechanism</w:t>
            </w:r>
          </w:p>
        </w:tc>
        <w:tc>
          <w:tcPr>
            <w:tcW w:w="5869" w:type="dxa"/>
          </w:tcPr>
          <w:p w14:paraId="687357F9" w14:textId="59A2589D"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3</w:t>
            </w:r>
            <w:r w:rsidR="00BC0117">
              <w:rPr>
                <w:rFonts w:asciiTheme="minorHAnsi" w:hAnsiTheme="minorHAnsi" w:cstheme="minorHAnsi"/>
                <w:lang w:val="en-AU"/>
              </w:rPr>
              <w:t>.</w:t>
            </w:r>
            <w:r w:rsidRPr="00F5488A">
              <w:rPr>
                <w:rFonts w:asciiTheme="minorHAnsi" w:hAnsiTheme="minorHAnsi" w:cstheme="minorHAnsi"/>
                <w:lang w:val="en-AU"/>
              </w:rPr>
              <w:t xml:space="preserve"> It is proposed that there is a </w:t>
            </w:r>
            <w:r w:rsidRPr="00F5488A">
              <w:rPr>
                <w:rFonts w:asciiTheme="minorHAnsi" w:hAnsiTheme="minorHAnsi" w:cstheme="minorHAnsi"/>
                <w:b/>
                <w:bCs/>
                <w:lang w:val="en-AU"/>
              </w:rPr>
              <w:t>shift from the current format of six-monthly progress reporting to annual reporting</w:t>
            </w:r>
            <w:r w:rsidRPr="00F5488A">
              <w:rPr>
                <w:rFonts w:asciiTheme="minorHAnsi" w:hAnsiTheme="minorHAnsi" w:cstheme="minorHAnsi"/>
                <w:lang w:val="en-AU"/>
              </w:rPr>
              <w:t xml:space="preserve">, augmented by six monthly deliverables which succinctly report </w:t>
            </w:r>
            <w:r w:rsidR="008270F2" w:rsidRPr="00FF6404">
              <w:rPr>
                <w:rFonts w:asciiTheme="minorHAnsi" w:hAnsiTheme="minorHAnsi" w:cstheme="minorHAnsi"/>
                <w:lang w:val="en-AU"/>
              </w:rPr>
              <w:t>within that six-month period</w:t>
            </w:r>
            <w:r w:rsidR="008270F2" w:rsidRPr="008270F2">
              <w:rPr>
                <w:rFonts w:asciiTheme="minorHAnsi" w:hAnsiTheme="minorHAnsi" w:cstheme="minorHAnsi"/>
                <w:lang w:val="en-AU"/>
              </w:rPr>
              <w:t xml:space="preserve"> </w:t>
            </w:r>
            <w:r w:rsidR="008270F2">
              <w:rPr>
                <w:rFonts w:asciiTheme="minorHAnsi" w:hAnsiTheme="minorHAnsi" w:cstheme="minorHAnsi"/>
                <w:lang w:val="en-AU"/>
              </w:rPr>
              <w:t>that provides an evidence-based assessment of progress against outcomes.</w:t>
            </w:r>
          </w:p>
        </w:tc>
        <w:tc>
          <w:tcPr>
            <w:tcW w:w="1574" w:type="dxa"/>
          </w:tcPr>
          <w:p w14:paraId="2C02EA63" w14:textId="77777777"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CAPRED, DFAT</w:t>
            </w:r>
          </w:p>
        </w:tc>
      </w:tr>
      <w:tr w:rsidR="00403F5F" w:rsidRPr="001429F6" w14:paraId="0833CB0E"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985516C" w14:textId="77777777" w:rsidR="00403F5F" w:rsidRPr="00F5488A" w:rsidRDefault="00403F5F">
            <w:pPr>
              <w:jc w:val="left"/>
              <w:rPr>
                <w:rFonts w:asciiTheme="minorHAnsi" w:hAnsiTheme="minorHAnsi" w:cstheme="minorHAnsi"/>
                <w:lang w:val="en-AU"/>
              </w:rPr>
            </w:pPr>
            <w:r w:rsidRPr="00F5488A">
              <w:rPr>
                <w:rFonts w:asciiTheme="minorHAnsi" w:hAnsiTheme="minorHAnsi" w:cstheme="minorHAnsi"/>
                <w:lang w:val="en-AU"/>
              </w:rPr>
              <w:t>Progress towards IOs and EOFOs</w:t>
            </w:r>
          </w:p>
        </w:tc>
        <w:tc>
          <w:tcPr>
            <w:tcW w:w="5869" w:type="dxa"/>
          </w:tcPr>
          <w:p w14:paraId="6A918A74" w14:textId="42C387A6" w:rsidR="00403F5F" w:rsidRPr="00F5488A" w:rsidRDefault="00403F5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4</w:t>
            </w:r>
            <w:r w:rsidR="00BC0117">
              <w:rPr>
                <w:rFonts w:asciiTheme="minorHAnsi" w:hAnsiTheme="minorHAnsi" w:cstheme="minorHAnsi"/>
                <w:lang w:val="en-AU"/>
              </w:rPr>
              <w:t>.</w:t>
            </w:r>
            <w:r w:rsidRPr="00F5488A">
              <w:rPr>
                <w:rFonts w:asciiTheme="minorHAnsi" w:hAnsiTheme="minorHAnsi" w:cstheme="minorHAnsi"/>
                <w:lang w:val="en-AU"/>
              </w:rPr>
              <w:t xml:space="preserve"> </w:t>
            </w:r>
            <w:r w:rsidRPr="00F5488A">
              <w:rPr>
                <w:rFonts w:asciiTheme="minorHAnsi" w:hAnsiTheme="minorHAnsi" w:cstheme="minorHAnsi"/>
              </w:rPr>
              <w:t xml:space="preserve">There is a need to </w:t>
            </w:r>
            <w:r w:rsidRPr="00F5488A">
              <w:rPr>
                <w:rFonts w:asciiTheme="minorHAnsi" w:hAnsiTheme="minorHAnsi" w:cstheme="minorHAnsi"/>
                <w:b/>
                <w:bCs/>
              </w:rPr>
              <w:t>review and update</w:t>
            </w:r>
            <w:r w:rsidRPr="00F5488A">
              <w:rPr>
                <w:rFonts w:asciiTheme="minorHAnsi" w:hAnsiTheme="minorHAnsi" w:cstheme="minorHAnsi"/>
              </w:rPr>
              <w:t xml:space="preserve"> CAPRED’s portfolio of interventions, and to clearly </w:t>
            </w:r>
            <w:r w:rsidRPr="00F5488A">
              <w:rPr>
                <w:rFonts w:asciiTheme="minorHAnsi" w:hAnsiTheme="minorHAnsi" w:cstheme="minorHAnsi"/>
                <w:b/>
                <w:bCs/>
              </w:rPr>
              <w:t>communicate decisions around opportunities</w:t>
            </w:r>
            <w:r w:rsidRPr="00F5488A">
              <w:rPr>
                <w:rFonts w:asciiTheme="minorHAnsi" w:hAnsiTheme="minorHAnsi" w:cstheme="minorHAnsi"/>
              </w:rPr>
              <w:t xml:space="preserve"> to consolidate, reduce, or restructure them.</w:t>
            </w:r>
          </w:p>
        </w:tc>
        <w:tc>
          <w:tcPr>
            <w:tcW w:w="1574" w:type="dxa"/>
          </w:tcPr>
          <w:p w14:paraId="6C796565" w14:textId="77777777" w:rsidR="00403F5F" w:rsidRPr="00F5488A" w:rsidRDefault="00403F5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CAPRED, DFAT</w:t>
            </w:r>
          </w:p>
        </w:tc>
      </w:tr>
      <w:tr w:rsidR="00403F5F" w:rsidRPr="001429F6" w14:paraId="092E7A52"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6019933" w14:textId="50277612" w:rsidR="00403F5F" w:rsidRPr="00106AF3" w:rsidRDefault="00AF6EC2">
            <w:pPr>
              <w:jc w:val="left"/>
              <w:rPr>
                <w:rFonts w:asciiTheme="minorHAnsi" w:hAnsiTheme="minorHAnsi" w:cstheme="minorHAnsi"/>
                <w:color w:val="auto"/>
                <w:lang w:val="en-AU"/>
              </w:rPr>
            </w:pPr>
            <w:r w:rsidRPr="00106AF3">
              <w:rPr>
                <w:rFonts w:asciiTheme="minorHAnsi" w:hAnsiTheme="minorHAnsi" w:cstheme="minorHAnsi"/>
                <w:color w:val="auto"/>
                <w:lang w:val="en-AU"/>
              </w:rPr>
              <w:t>Progress towards IOs and EOFOs</w:t>
            </w:r>
          </w:p>
        </w:tc>
        <w:tc>
          <w:tcPr>
            <w:tcW w:w="5869" w:type="dxa"/>
          </w:tcPr>
          <w:p w14:paraId="465F0D72" w14:textId="08AEF478"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5</w:t>
            </w:r>
            <w:r w:rsidR="00BC0117">
              <w:rPr>
                <w:rFonts w:asciiTheme="minorHAnsi" w:hAnsiTheme="minorHAnsi" w:cstheme="minorHAnsi"/>
                <w:lang w:val="en-AU"/>
              </w:rPr>
              <w:t>.</w:t>
            </w:r>
            <w:r w:rsidRPr="00F5488A">
              <w:rPr>
                <w:rFonts w:asciiTheme="minorHAnsi" w:hAnsiTheme="minorHAnsi" w:cstheme="minorHAnsi"/>
                <w:lang w:val="en-AU"/>
              </w:rPr>
              <w:t xml:space="preserve"> There is an urgent </w:t>
            </w:r>
            <w:r w:rsidRPr="00F5488A">
              <w:rPr>
                <w:rFonts w:asciiTheme="minorHAnsi" w:hAnsiTheme="minorHAnsi" w:cstheme="minorHAnsi"/>
                <w:b/>
                <w:bCs/>
                <w:lang w:val="en-AU"/>
              </w:rPr>
              <w:t>need to clearly settle on an approach, entry points and target value chains within the agriculture/</w:t>
            </w:r>
            <w:proofErr w:type="spellStart"/>
            <w:r w:rsidRPr="00F5488A">
              <w:rPr>
                <w:rFonts w:asciiTheme="minorHAnsi" w:hAnsiTheme="minorHAnsi" w:cstheme="minorHAnsi"/>
                <w:b/>
                <w:bCs/>
                <w:lang w:val="en-AU"/>
              </w:rPr>
              <w:t>agro</w:t>
            </w:r>
            <w:proofErr w:type="spellEnd"/>
            <w:r w:rsidRPr="00F5488A">
              <w:rPr>
                <w:rFonts w:asciiTheme="minorHAnsi" w:hAnsiTheme="minorHAnsi" w:cstheme="minorHAnsi"/>
                <w:b/>
                <w:bCs/>
                <w:lang w:val="en-AU"/>
              </w:rPr>
              <w:t xml:space="preserve"> processing work area</w:t>
            </w:r>
            <w:r w:rsidRPr="00F5488A">
              <w:rPr>
                <w:rFonts w:asciiTheme="minorHAnsi" w:hAnsiTheme="minorHAnsi" w:cstheme="minorHAnsi"/>
                <w:lang w:val="en-AU"/>
              </w:rPr>
              <w:t xml:space="preserve">, noting that there is currently limited alignment between CAPRED and MAFF around systemic change on the agriculture landscape. </w:t>
            </w:r>
          </w:p>
        </w:tc>
        <w:tc>
          <w:tcPr>
            <w:tcW w:w="1574" w:type="dxa"/>
          </w:tcPr>
          <w:p w14:paraId="4793B909" w14:textId="77777777"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CAPRED</w:t>
            </w:r>
          </w:p>
        </w:tc>
      </w:tr>
      <w:tr w:rsidR="00403F5F" w:rsidRPr="001429F6" w14:paraId="47470039"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7174C6B" w14:textId="14E98295" w:rsidR="00403F5F" w:rsidRPr="00106AF3" w:rsidRDefault="00AF6EC2">
            <w:pPr>
              <w:jc w:val="left"/>
              <w:rPr>
                <w:rFonts w:asciiTheme="minorHAnsi" w:hAnsiTheme="minorHAnsi" w:cstheme="minorHAnsi"/>
                <w:color w:val="auto"/>
                <w:lang w:val="en-AU"/>
              </w:rPr>
            </w:pPr>
            <w:r w:rsidRPr="00106AF3">
              <w:rPr>
                <w:rFonts w:asciiTheme="minorHAnsi" w:hAnsiTheme="minorHAnsi" w:cstheme="minorHAnsi"/>
                <w:color w:val="auto"/>
                <w:lang w:val="en-AU"/>
              </w:rPr>
              <w:t>Progress towards IOs and EOFOs</w:t>
            </w:r>
          </w:p>
        </w:tc>
        <w:tc>
          <w:tcPr>
            <w:tcW w:w="5869" w:type="dxa"/>
          </w:tcPr>
          <w:p w14:paraId="33DB7A4A" w14:textId="39B3F059" w:rsidR="00403F5F" w:rsidRPr="00F5488A" w:rsidRDefault="00403F5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lang w:val="en-AU"/>
              </w:rPr>
              <w:t>REC 6</w:t>
            </w:r>
            <w:r w:rsidR="00BC0117">
              <w:rPr>
                <w:lang w:val="en-AU"/>
              </w:rPr>
              <w:t>.</w:t>
            </w:r>
            <w:r w:rsidRPr="00F5488A">
              <w:rPr>
                <w:lang w:val="en-AU"/>
              </w:rPr>
              <w:t xml:space="preserve"> </w:t>
            </w:r>
            <w:r w:rsidRPr="00F5488A">
              <w:rPr>
                <w:b/>
                <w:bCs/>
                <w:lang w:val="en-AU"/>
              </w:rPr>
              <w:t xml:space="preserve">DFAT </w:t>
            </w:r>
            <w:r w:rsidR="00914672">
              <w:rPr>
                <w:b/>
                <w:bCs/>
                <w:lang w:val="en-AU"/>
              </w:rPr>
              <w:t>should</w:t>
            </w:r>
            <w:r w:rsidRPr="00F5488A">
              <w:rPr>
                <w:b/>
                <w:bCs/>
                <w:lang w:val="en-AU"/>
              </w:rPr>
              <w:t xml:space="preserve"> start early thinking and planning for a possible extension of the program.</w:t>
            </w:r>
          </w:p>
        </w:tc>
        <w:tc>
          <w:tcPr>
            <w:tcW w:w="1574" w:type="dxa"/>
          </w:tcPr>
          <w:p w14:paraId="05EF456C" w14:textId="77777777" w:rsidR="00403F5F" w:rsidRPr="00F5488A" w:rsidRDefault="00403F5F">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DFAT</w:t>
            </w:r>
          </w:p>
        </w:tc>
      </w:tr>
      <w:tr w:rsidR="00403F5F" w:rsidRPr="001429F6" w14:paraId="11FBFEE9"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09E06932" w14:textId="77777777" w:rsidR="00403F5F" w:rsidRPr="00F5488A" w:rsidRDefault="00403F5F">
            <w:pPr>
              <w:jc w:val="left"/>
              <w:rPr>
                <w:rFonts w:asciiTheme="minorHAnsi" w:hAnsiTheme="minorHAnsi" w:cstheme="minorHAnsi"/>
                <w:lang w:val="en-AU"/>
              </w:rPr>
            </w:pPr>
            <w:r w:rsidRPr="00F5488A">
              <w:rPr>
                <w:rFonts w:asciiTheme="minorHAnsi" w:hAnsiTheme="minorHAnsi" w:cstheme="minorHAnsi"/>
                <w:lang w:val="en-AU"/>
              </w:rPr>
              <w:t>Management arrangement</w:t>
            </w:r>
          </w:p>
        </w:tc>
        <w:tc>
          <w:tcPr>
            <w:tcW w:w="5869" w:type="dxa"/>
          </w:tcPr>
          <w:p w14:paraId="01305884" w14:textId="43B479A2" w:rsidR="00403F5F" w:rsidRPr="00F5488A" w:rsidRDefault="00403F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F5488A">
              <w:rPr>
                <w:rFonts w:asciiTheme="minorHAnsi" w:hAnsiTheme="minorHAnsi" w:cstheme="minorHAnsi"/>
                <w:lang w:val="en-AU"/>
              </w:rPr>
              <w:t>REC 7</w:t>
            </w:r>
            <w:r w:rsidR="00BC0117">
              <w:rPr>
                <w:rFonts w:asciiTheme="minorHAnsi" w:hAnsiTheme="minorHAnsi" w:cstheme="minorHAnsi"/>
                <w:lang w:val="en-AU"/>
              </w:rPr>
              <w:t>.</w:t>
            </w:r>
            <w:r w:rsidRPr="00F5488A">
              <w:rPr>
                <w:rFonts w:asciiTheme="minorHAnsi" w:hAnsiTheme="minorHAnsi" w:cstheme="minorHAnsi"/>
                <w:lang w:val="en-AU"/>
              </w:rPr>
              <w:t xml:space="preserve"> Consideration should be given to </w:t>
            </w:r>
            <w:r w:rsidRPr="00F5488A">
              <w:rPr>
                <w:rFonts w:asciiTheme="minorHAnsi" w:hAnsiTheme="minorHAnsi" w:cstheme="minorHAnsi"/>
                <w:b/>
                <w:bCs/>
                <w:lang w:val="en-GB"/>
              </w:rPr>
              <w:t>establishing the G-PSF as a standalone portfolio</w:t>
            </w:r>
            <w:r w:rsidR="00747767">
              <w:rPr>
                <w:rFonts w:asciiTheme="minorHAnsi" w:hAnsiTheme="minorHAnsi" w:cstheme="minorHAnsi"/>
                <w:b/>
                <w:bCs/>
                <w:lang w:val="en-GB"/>
              </w:rPr>
              <w:t>. This would</w:t>
            </w:r>
            <w:r w:rsidRPr="00F5488A">
              <w:rPr>
                <w:rFonts w:asciiTheme="minorHAnsi" w:hAnsiTheme="minorHAnsi" w:cstheme="minorHAnsi"/>
                <w:b/>
                <w:bCs/>
                <w:lang w:val="en-GB"/>
              </w:rPr>
              <w:t xml:space="preserve"> </w:t>
            </w:r>
            <w:r w:rsidR="008270F2">
              <w:rPr>
                <w:rFonts w:asciiTheme="minorHAnsi" w:hAnsiTheme="minorHAnsi" w:cstheme="minorHAnsi"/>
                <w:b/>
                <w:bCs/>
                <w:lang w:val="en-GB"/>
              </w:rPr>
              <w:t xml:space="preserve">improve </w:t>
            </w:r>
            <w:r w:rsidR="00914672">
              <w:rPr>
                <w:rFonts w:asciiTheme="minorHAnsi" w:hAnsiTheme="minorHAnsi" w:cstheme="minorHAnsi"/>
                <w:b/>
                <w:bCs/>
                <w:lang w:val="en-GB"/>
              </w:rPr>
              <w:t>the</w:t>
            </w:r>
            <w:r w:rsidR="008270F2">
              <w:rPr>
                <w:rFonts w:asciiTheme="minorHAnsi" w:hAnsiTheme="minorHAnsi" w:cstheme="minorHAnsi"/>
                <w:b/>
                <w:bCs/>
                <w:lang w:val="en-GB"/>
              </w:rPr>
              <w:t xml:space="preserve"> accountability and visibility of</w:t>
            </w:r>
            <w:r w:rsidRPr="00F5488A">
              <w:rPr>
                <w:rFonts w:asciiTheme="minorHAnsi" w:hAnsiTheme="minorHAnsi" w:cstheme="minorHAnsi"/>
                <w:b/>
                <w:bCs/>
                <w:lang w:val="en-GB"/>
              </w:rPr>
              <w:t xml:space="preserve"> its contributions </w:t>
            </w:r>
            <w:r w:rsidRPr="00F5488A">
              <w:rPr>
                <w:rFonts w:asciiTheme="minorHAnsi" w:hAnsiTheme="minorHAnsi" w:cstheme="minorHAnsi"/>
                <w:lang w:val="en-GB"/>
              </w:rPr>
              <w:t>to CAPRED’s broader objectives and the trust it has built in managing commercial information, while also identifying a strategic approach to share G-PSF insights more broadly within CAPRED without compromising the trust and confidentiality established with the Royal Government of Cambodia.</w:t>
            </w:r>
          </w:p>
        </w:tc>
        <w:tc>
          <w:tcPr>
            <w:tcW w:w="1574" w:type="dxa"/>
          </w:tcPr>
          <w:p w14:paraId="36C08005" w14:textId="46F05465" w:rsidR="00403F5F" w:rsidRPr="00F5488A" w:rsidRDefault="00403F5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CAPRED</w:t>
            </w:r>
            <w:r w:rsidR="00BE3EB4">
              <w:rPr>
                <w:rFonts w:asciiTheme="minorHAnsi" w:hAnsiTheme="minorHAnsi" w:cstheme="minorHAnsi"/>
                <w:lang w:val="en-AU"/>
              </w:rPr>
              <w:t>, DFAT</w:t>
            </w:r>
            <w:r w:rsidRPr="00F5488A">
              <w:rPr>
                <w:rFonts w:asciiTheme="minorHAnsi" w:hAnsiTheme="minorHAnsi" w:cstheme="minorHAnsi"/>
                <w:lang w:val="en-AU"/>
              </w:rPr>
              <w:t xml:space="preserve"> </w:t>
            </w:r>
          </w:p>
        </w:tc>
      </w:tr>
      <w:tr w:rsidR="00AF6EC2" w:rsidRPr="001429F6" w14:paraId="40C77125"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0B6EED57" w14:textId="3A699F72"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Management arrangement</w:t>
            </w:r>
          </w:p>
        </w:tc>
        <w:tc>
          <w:tcPr>
            <w:tcW w:w="5869" w:type="dxa"/>
          </w:tcPr>
          <w:p w14:paraId="3993DB07" w14:textId="7DAB0EB8" w:rsidR="00AF6EC2" w:rsidRPr="00F5488A"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8</w:t>
            </w:r>
            <w:r>
              <w:rPr>
                <w:rFonts w:asciiTheme="minorHAnsi" w:hAnsiTheme="minorHAnsi" w:cstheme="minorHAnsi"/>
                <w:lang w:val="en-AU"/>
              </w:rPr>
              <w:t>.</w:t>
            </w:r>
            <w:r w:rsidRPr="00F5488A">
              <w:rPr>
                <w:rFonts w:asciiTheme="minorHAnsi" w:hAnsiTheme="minorHAnsi" w:cstheme="minorHAnsi"/>
                <w:lang w:val="en-AU"/>
              </w:rPr>
              <w:t xml:space="preserve"> The current set of </w:t>
            </w:r>
            <w:r w:rsidRPr="00F5488A">
              <w:rPr>
                <w:rFonts w:asciiTheme="minorHAnsi" w:hAnsiTheme="minorHAnsi" w:cstheme="minorHAnsi"/>
                <w:b/>
                <w:bCs/>
                <w:lang w:val="en-AU"/>
              </w:rPr>
              <w:t>P</w:t>
            </w:r>
            <w:r w:rsidR="0043283D">
              <w:rPr>
                <w:rFonts w:asciiTheme="minorHAnsi" w:hAnsiTheme="minorHAnsi" w:cstheme="minorHAnsi"/>
                <w:b/>
                <w:bCs/>
                <w:lang w:val="en-AU"/>
              </w:rPr>
              <w:t xml:space="preserve">ayment </w:t>
            </w:r>
            <w:proofErr w:type="gramStart"/>
            <w:r w:rsidRPr="00F5488A">
              <w:rPr>
                <w:rFonts w:asciiTheme="minorHAnsi" w:hAnsiTheme="minorHAnsi" w:cstheme="minorHAnsi"/>
                <w:b/>
                <w:bCs/>
                <w:lang w:val="en-AU"/>
              </w:rPr>
              <w:t>B</w:t>
            </w:r>
            <w:r w:rsidR="0043283D">
              <w:rPr>
                <w:rFonts w:asciiTheme="minorHAnsi" w:hAnsiTheme="minorHAnsi" w:cstheme="minorHAnsi"/>
                <w:b/>
                <w:bCs/>
                <w:lang w:val="en-AU"/>
              </w:rPr>
              <w:t>y</w:t>
            </w:r>
            <w:proofErr w:type="gramEnd"/>
            <w:r w:rsidR="0043283D">
              <w:rPr>
                <w:rFonts w:asciiTheme="minorHAnsi" w:hAnsiTheme="minorHAnsi" w:cstheme="minorHAnsi"/>
                <w:b/>
                <w:bCs/>
                <w:lang w:val="en-AU"/>
              </w:rPr>
              <w:t xml:space="preserve"> </w:t>
            </w:r>
            <w:r w:rsidRPr="00F5488A">
              <w:rPr>
                <w:rFonts w:asciiTheme="minorHAnsi" w:hAnsiTheme="minorHAnsi" w:cstheme="minorHAnsi"/>
                <w:b/>
                <w:bCs/>
                <w:lang w:val="en-AU"/>
              </w:rPr>
              <w:t>R</w:t>
            </w:r>
            <w:r w:rsidR="0043283D">
              <w:rPr>
                <w:rFonts w:asciiTheme="minorHAnsi" w:hAnsiTheme="minorHAnsi" w:cstheme="minorHAnsi"/>
                <w:b/>
                <w:bCs/>
                <w:lang w:val="en-AU"/>
              </w:rPr>
              <w:t>esult</w:t>
            </w:r>
            <w:r w:rsidR="00D1165D">
              <w:rPr>
                <w:rFonts w:asciiTheme="minorHAnsi" w:hAnsiTheme="minorHAnsi" w:cstheme="minorHAnsi"/>
                <w:b/>
                <w:bCs/>
                <w:lang w:val="en-AU"/>
              </w:rPr>
              <w:t>s (PBRs)</w:t>
            </w:r>
            <w:r w:rsidRPr="00F5488A">
              <w:rPr>
                <w:rFonts w:asciiTheme="minorHAnsi" w:hAnsiTheme="minorHAnsi" w:cstheme="minorHAnsi"/>
                <w:b/>
                <w:bCs/>
                <w:lang w:val="en-AU"/>
              </w:rPr>
              <w:t xml:space="preserve"> indicators would benefit from simplification</w:t>
            </w:r>
            <w:r w:rsidRPr="00F5488A">
              <w:rPr>
                <w:rFonts w:asciiTheme="minorHAnsi" w:hAnsiTheme="minorHAnsi" w:cstheme="minorHAnsi"/>
                <w:lang w:val="en-AU"/>
              </w:rPr>
              <w:t xml:space="preserve"> and</w:t>
            </w:r>
            <w:r w:rsidR="001A1971">
              <w:rPr>
                <w:rFonts w:asciiTheme="minorHAnsi" w:hAnsiTheme="minorHAnsi" w:cstheme="minorHAnsi"/>
                <w:lang w:val="en-AU"/>
              </w:rPr>
              <w:t xml:space="preserve"> should be</w:t>
            </w:r>
            <w:r w:rsidRPr="00F5488A">
              <w:rPr>
                <w:rFonts w:asciiTheme="minorHAnsi" w:hAnsiTheme="minorHAnsi" w:cstheme="minorHAnsi"/>
                <w:lang w:val="en-AU"/>
              </w:rPr>
              <w:t xml:space="preserve"> review</w:t>
            </w:r>
            <w:r w:rsidR="001A1971">
              <w:rPr>
                <w:rFonts w:asciiTheme="minorHAnsi" w:hAnsiTheme="minorHAnsi" w:cstheme="minorHAnsi"/>
                <w:lang w:val="en-AU"/>
              </w:rPr>
              <w:t>ed</w:t>
            </w:r>
            <w:r w:rsidRPr="00F5488A">
              <w:rPr>
                <w:rFonts w:asciiTheme="minorHAnsi" w:hAnsiTheme="minorHAnsi" w:cstheme="minorHAnsi"/>
                <w:lang w:val="en-AU"/>
              </w:rPr>
              <w:t xml:space="preserve">. </w:t>
            </w:r>
          </w:p>
        </w:tc>
        <w:tc>
          <w:tcPr>
            <w:tcW w:w="1574" w:type="dxa"/>
          </w:tcPr>
          <w:p w14:paraId="78466CC3" w14:textId="2FA9325C" w:rsidR="00AF6EC2" w:rsidRPr="00F5488A"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 xml:space="preserve">DFAT, </w:t>
            </w:r>
            <w:proofErr w:type="spellStart"/>
            <w:r>
              <w:rPr>
                <w:rFonts w:asciiTheme="minorHAnsi" w:hAnsiTheme="minorHAnsi" w:cstheme="minorHAnsi"/>
                <w:lang w:val="en-AU"/>
              </w:rPr>
              <w:t>Cowater</w:t>
            </w:r>
            <w:proofErr w:type="spellEnd"/>
          </w:p>
        </w:tc>
      </w:tr>
      <w:tr w:rsidR="00AF6EC2" w:rsidRPr="001429F6" w14:paraId="1CC2DAB2"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3E4C7F78" w14:textId="757EE4A6"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Management arrangement</w:t>
            </w:r>
          </w:p>
        </w:tc>
        <w:tc>
          <w:tcPr>
            <w:tcW w:w="5869" w:type="dxa"/>
          </w:tcPr>
          <w:p w14:paraId="17C2EF12" w14:textId="2660A500" w:rsidR="00AF6EC2" w:rsidRPr="00F5488A"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9</w:t>
            </w:r>
            <w:r>
              <w:rPr>
                <w:rFonts w:asciiTheme="minorHAnsi" w:hAnsiTheme="minorHAnsi" w:cstheme="minorHAnsi"/>
                <w:lang w:val="en-AU"/>
              </w:rPr>
              <w:t>.</w:t>
            </w:r>
            <w:r w:rsidRPr="00F5488A">
              <w:rPr>
                <w:rFonts w:asciiTheme="minorHAnsi" w:hAnsiTheme="minorHAnsi" w:cstheme="minorHAnsi"/>
                <w:lang w:val="en-AU"/>
              </w:rPr>
              <w:t xml:space="preserve"> The </w:t>
            </w:r>
            <w:r w:rsidRPr="00F5488A">
              <w:rPr>
                <w:rFonts w:asciiTheme="minorHAnsi" w:hAnsiTheme="minorHAnsi" w:cstheme="minorHAnsi"/>
                <w:b/>
                <w:bCs/>
                <w:lang w:val="en-AU"/>
              </w:rPr>
              <w:t>Strategic Coordination Group mechanism</w:t>
            </w:r>
            <w:r w:rsidR="00C37BB6">
              <w:rPr>
                <w:rFonts w:asciiTheme="minorHAnsi" w:hAnsiTheme="minorHAnsi" w:cstheme="minorHAnsi"/>
                <w:b/>
                <w:bCs/>
                <w:lang w:val="en-AU"/>
              </w:rPr>
              <w:t xml:space="preserve"> (a part of CAPRED’s governance structure)</w:t>
            </w:r>
            <w:r w:rsidRPr="00F5488A">
              <w:rPr>
                <w:rFonts w:asciiTheme="minorHAnsi" w:hAnsiTheme="minorHAnsi" w:cstheme="minorHAnsi"/>
                <w:b/>
                <w:bCs/>
                <w:lang w:val="en-AU"/>
              </w:rPr>
              <w:t xml:space="preserve"> </w:t>
            </w:r>
            <w:proofErr w:type="gramStart"/>
            <w:r w:rsidRPr="00F5488A">
              <w:rPr>
                <w:rFonts w:asciiTheme="minorHAnsi" w:hAnsiTheme="minorHAnsi" w:cstheme="minorHAnsi"/>
                <w:b/>
                <w:bCs/>
                <w:lang w:val="en-AU"/>
              </w:rPr>
              <w:t>is in need of</w:t>
            </w:r>
            <w:proofErr w:type="gramEnd"/>
            <w:r w:rsidRPr="00F5488A">
              <w:rPr>
                <w:rFonts w:asciiTheme="minorHAnsi" w:hAnsiTheme="minorHAnsi" w:cstheme="minorHAnsi"/>
                <w:b/>
                <w:bCs/>
                <w:lang w:val="en-AU"/>
              </w:rPr>
              <w:t xml:space="preserve"> review</w:t>
            </w:r>
            <w:r w:rsidRPr="00F5488A">
              <w:rPr>
                <w:rFonts w:asciiTheme="minorHAnsi" w:hAnsiTheme="minorHAnsi" w:cstheme="minorHAnsi"/>
                <w:lang w:val="en-AU"/>
              </w:rPr>
              <w:t xml:space="preserve"> since it is not</w:t>
            </w:r>
            <w:r w:rsidR="00CE2C51">
              <w:rPr>
                <w:rFonts w:asciiTheme="minorHAnsi" w:hAnsiTheme="minorHAnsi" w:cstheme="minorHAnsi"/>
                <w:lang w:val="en-AU"/>
              </w:rPr>
              <w:t xml:space="preserve"> currently</w:t>
            </w:r>
            <w:r w:rsidRPr="00F5488A">
              <w:rPr>
                <w:rFonts w:asciiTheme="minorHAnsi" w:hAnsiTheme="minorHAnsi" w:cstheme="minorHAnsi"/>
                <w:lang w:val="en-AU"/>
              </w:rPr>
              <w:t xml:space="preserve"> meeting the needs of participants.</w:t>
            </w:r>
          </w:p>
        </w:tc>
        <w:tc>
          <w:tcPr>
            <w:tcW w:w="1574" w:type="dxa"/>
          </w:tcPr>
          <w:p w14:paraId="2C5A3C2A" w14:textId="407C385F" w:rsidR="00AF6EC2" w:rsidRPr="00F5488A"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CAPRED</w:t>
            </w:r>
            <w:r>
              <w:rPr>
                <w:rFonts w:asciiTheme="minorHAnsi" w:hAnsiTheme="minorHAnsi" w:cstheme="minorHAnsi"/>
                <w:lang w:val="en-AU"/>
              </w:rPr>
              <w:t>, DFAT</w:t>
            </w:r>
          </w:p>
        </w:tc>
      </w:tr>
      <w:tr w:rsidR="00AF6EC2" w:rsidRPr="001429F6" w14:paraId="54466785"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A4CA46B" w14:textId="77777777" w:rsidR="00AF6EC2" w:rsidRPr="00F5488A" w:rsidRDefault="00AF6EC2" w:rsidP="00AF6EC2">
            <w:pPr>
              <w:jc w:val="left"/>
              <w:rPr>
                <w:rFonts w:asciiTheme="minorHAnsi" w:hAnsiTheme="minorHAnsi" w:cstheme="minorHAnsi"/>
                <w:lang w:val="en-AU"/>
              </w:rPr>
            </w:pPr>
            <w:r w:rsidRPr="00F5488A">
              <w:rPr>
                <w:rFonts w:asciiTheme="minorHAnsi" w:hAnsiTheme="minorHAnsi" w:cstheme="minorHAnsi"/>
                <w:lang w:val="en-AU"/>
              </w:rPr>
              <w:lastRenderedPageBreak/>
              <w:t>Advocacy and influencing</w:t>
            </w:r>
          </w:p>
        </w:tc>
        <w:tc>
          <w:tcPr>
            <w:tcW w:w="5869" w:type="dxa"/>
          </w:tcPr>
          <w:p w14:paraId="694CA131" w14:textId="732F6C64" w:rsidR="00AF6EC2" w:rsidRPr="00F5488A"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REC 10</w:t>
            </w:r>
            <w:r>
              <w:rPr>
                <w:rFonts w:asciiTheme="minorHAnsi" w:hAnsiTheme="minorHAnsi" w:cstheme="minorHAnsi"/>
                <w:lang w:val="en-AU"/>
              </w:rPr>
              <w:t>.</w:t>
            </w:r>
            <w:r w:rsidRPr="00F5488A">
              <w:rPr>
                <w:rFonts w:asciiTheme="minorHAnsi" w:hAnsiTheme="minorHAnsi" w:cstheme="minorHAnsi"/>
                <w:lang w:val="en-AU"/>
              </w:rPr>
              <w:t xml:space="preserve"> CAPRED should </w:t>
            </w:r>
            <w:r w:rsidRPr="00F5488A">
              <w:rPr>
                <w:rFonts w:asciiTheme="minorHAnsi" w:hAnsiTheme="minorHAnsi" w:cstheme="minorHAnsi"/>
                <w:b/>
                <w:bCs/>
                <w:lang w:val="en-AU"/>
              </w:rPr>
              <w:t>appoint individual ‘relationship managers’ to act as a primary contact and entry point for key Government and private sector partners</w:t>
            </w:r>
            <w:r w:rsidRPr="00F5488A">
              <w:rPr>
                <w:rFonts w:asciiTheme="minorHAnsi" w:hAnsiTheme="minorHAnsi" w:cstheme="minorHAnsi"/>
                <w:lang w:val="en-AU"/>
              </w:rPr>
              <w:t>, and to take responsibility for helping direct partners to the right desk within CAPRED in relation to a specific subject.</w:t>
            </w:r>
          </w:p>
        </w:tc>
        <w:tc>
          <w:tcPr>
            <w:tcW w:w="1574" w:type="dxa"/>
          </w:tcPr>
          <w:p w14:paraId="3BD0CC9D" w14:textId="77777777" w:rsidR="00AF6EC2" w:rsidRPr="00F5488A"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 xml:space="preserve">CAPRED </w:t>
            </w:r>
          </w:p>
        </w:tc>
      </w:tr>
      <w:tr w:rsidR="00AF6EC2" w:rsidRPr="001429F6" w14:paraId="750E9D68"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BFE33E8" w14:textId="77777777" w:rsidR="00AF6EC2" w:rsidRPr="00F5488A" w:rsidRDefault="00AF6EC2" w:rsidP="00AF6EC2">
            <w:pPr>
              <w:jc w:val="left"/>
              <w:rPr>
                <w:rFonts w:asciiTheme="minorHAnsi" w:hAnsiTheme="minorHAnsi" w:cstheme="minorHAnsi"/>
                <w:lang w:val="en-AU"/>
              </w:rPr>
            </w:pPr>
            <w:r w:rsidRPr="00F5488A">
              <w:rPr>
                <w:rFonts w:asciiTheme="minorHAnsi" w:hAnsiTheme="minorHAnsi" w:cstheme="minorHAnsi"/>
                <w:lang w:val="en-AU"/>
              </w:rPr>
              <w:t xml:space="preserve">GEDSI </w:t>
            </w:r>
          </w:p>
        </w:tc>
        <w:tc>
          <w:tcPr>
            <w:tcW w:w="5869" w:type="dxa"/>
          </w:tcPr>
          <w:p w14:paraId="521A15E9" w14:textId="64A6CA16" w:rsidR="00AF6EC2" w:rsidRPr="00F5488A" w:rsidRDefault="00AF6EC2" w:rsidP="00AF6EC2">
            <w:pPr>
              <w:jc w:val="left"/>
              <w:cnfStyle w:val="000000100000" w:firstRow="0" w:lastRow="0" w:firstColumn="0" w:lastColumn="0" w:oddVBand="0" w:evenVBand="0" w:oddHBand="1" w:evenHBand="0" w:firstRowFirstColumn="0" w:firstRowLastColumn="0" w:lastRowFirstColumn="0" w:lastRowLastColumn="0"/>
              <w:rPr>
                <w:lang w:val="en-AU"/>
              </w:rPr>
            </w:pPr>
            <w:r w:rsidRPr="00F5488A">
              <w:rPr>
                <w:rFonts w:asciiTheme="minorHAnsi" w:hAnsiTheme="minorHAnsi" w:cstheme="minorHAnsi"/>
                <w:lang w:val="en-AU"/>
              </w:rPr>
              <w:t>REC 11</w:t>
            </w:r>
            <w:r>
              <w:rPr>
                <w:rFonts w:asciiTheme="minorHAnsi" w:hAnsiTheme="minorHAnsi" w:cstheme="minorHAnsi"/>
                <w:lang w:val="en-AU"/>
              </w:rPr>
              <w:t>.</w:t>
            </w:r>
            <w:r w:rsidRPr="00F5488A">
              <w:rPr>
                <w:rFonts w:asciiTheme="minorHAnsi" w:hAnsiTheme="minorHAnsi" w:cstheme="minorHAnsi"/>
                <w:lang w:val="en-AU"/>
              </w:rPr>
              <w:t xml:space="preserve"> </w:t>
            </w:r>
            <w:r w:rsidRPr="00F5488A">
              <w:rPr>
                <w:lang w:val="en-AU"/>
              </w:rPr>
              <w:t>Given the centrality of MSMEs to RISE</w:t>
            </w:r>
            <w:r w:rsidRPr="00F5488A">
              <w:rPr>
                <w:b/>
                <w:bCs/>
                <w:lang w:val="en-AU"/>
              </w:rPr>
              <w:t>, it is recommended that ‘women in MSMEs’ be the strategic focus of CAPRED’s WEE related work</w:t>
            </w:r>
            <w:r w:rsidR="00AC20CC">
              <w:rPr>
                <w:b/>
                <w:bCs/>
                <w:lang w:val="en-AU"/>
              </w:rPr>
              <w:t>.</w:t>
            </w:r>
          </w:p>
        </w:tc>
        <w:tc>
          <w:tcPr>
            <w:tcW w:w="1574" w:type="dxa"/>
          </w:tcPr>
          <w:p w14:paraId="4DC76230" w14:textId="77777777" w:rsidR="00AF6EC2" w:rsidRPr="00F5488A"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 xml:space="preserve">CAPRED </w:t>
            </w:r>
          </w:p>
        </w:tc>
      </w:tr>
      <w:tr w:rsidR="00AF6EC2" w:rsidRPr="00230C6D" w14:paraId="4076E2CF"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CB9940B" w14:textId="1EAAF87F"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GEDSI</w:t>
            </w:r>
          </w:p>
        </w:tc>
        <w:tc>
          <w:tcPr>
            <w:tcW w:w="5869" w:type="dxa"/>
          </w:tcPr>
          <w:p w14:paraId="06714E2E" w14:textId="6DA3AD11" w:rsidR="00AF6EC2" w:rsidRPr="00F5488A"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lang w:val="en-AU"/>
              </w:rPr>
              <w:t>REC 12</w:t>
            </w:r>
            <w:r>
              <w:rPr>
                <w:lang w:val="en-AU"/>
              </w:rPr>
              <w:t>.</w:t>
            </w:r>
            <w:r w:rsidRPr="00F5488A">
              <w:rPr>
                <w:lang w:val="en-AU"/>
              </w:rPr>
              <w:t xml:space="preserve"> CAPRED should ensure that disability inclusion is embedded across </w:t>
            </w:r>
            <w:r w:rsidRPr="00F5488A">
              <w:rPr>
                <w:b/>
                <w:bCs/>
                <w:lang w:val="en-AU"/>
              </w:rPr>
              <w:t>the program’s portfolios</w:t>
            </w:r>
            <w:r w:rsidRPr="00F5488A">
              <w:rPr>
                <w:lang w:val="en-AU"/>
              </w:rPr>
              <w:t xml:space="preserve">. </w:t>
            </w:r>
          </w:p>
        </w:tc>
        <w:tc>
          <w:tcPr>
            <w:tcW w:w="1574" w:type="dxa"/>
          </w:tcPr>
          <w:p w14:paraId="43D0E891" w14:textId="1436DF69" w:rsidR="00AF6EC2" w:rsidRPr="00067694"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rFonts w:asciiTheme="minorHAnsi" w:hAnsiTheme="minorHAnsi" w:cstheme="minorHAnsi"/>
                <w:lang w:val="en-AU"/>
              </w:rPr>
              <w:t>CAPRED</w:t>
            </w:r>
          </w:p>
        </w:tc>
      </w:tr>
    </w:tbl>
    <w:p w14:paraId="3F7B3698" w14:textId="6867F111" w:rsidR="00252379" w:rsidRPr="00230C6D" w:rsidRDefault="00252379" w:rsidP="00BD7098">
      <w:pPr>
        <w:rPr>
          <w:lang w:val="en-AU"/>
        </w:rPr>
        <w:sectPr w:rsidR="00252379" w:rsidRPr="00230C6D" w:rsidSect="0062463B">
          <w:footerReference w:type="even" r:id="rId12"/>
          <w:footerReference w:type="default" r:id="rId13"/>
          <w:footerReference w:type="first" r:id="rId14"/>
          <w:pgSz w:w="11900" w:h="16840"/>
          <w:pgMar w:top="851" w:right="1588" w:bottom="851" w:left="1588" w:header="709" w:footer="709" w:gutter="0"/>
          <w:pgNumType w:fmt="lowerRoman" w:start="0"/>
          <w:cols w:space="708"/>
        </w:sectPr>
      </w:pPr>
    </w:p>
    <w:p w14:paraId="5618C3F8" w14:textId="1E29BBCA" w:rsidR="00BD48D9" w:rsidRPr="00230C6D" w:rsidRDefault="00550700" w:rsidP="00136863">
      <w:pPr>
        <w:pStyle w:val="Heading1"/>
        <w:rPr>
          <w:lang w:val="en-AU"/>
        </w:rPr>
      </w:pPr>
      <w:bookmarkStart w:id="8" w:name="_Toc206144176"/>
      <w:r w:rsidRPr="00230C6D">
        <w:rPr>
          <w:lang w:val="en-AU"/>
        </w:rPr>
        <w:lastRenderedPageBreak/>
        <w:t xml:space="preserve">1. </w:t>
      </w:r>
      <w:r w:rsidR="00BD48D9" w:rsidRPr="00230C6D">
        <w:rPr>
          <w:lang w:val="en-AU"/>
        </w:rPr>
        <w:t>Evaluation purpose, scope, and methodology</w:t>
      </w:r>
      <w:bookmarkEnd w:id="8"/>
    </w:p>
    <w:p w14:paraId="0F22F2EA" w14:textId="524817DD" w:rsidR="00BD48D9" w:rsidRPr="00230C6D" w:rsidRDefault="00550700" w:rsidP="00136863">
      <w:pPr>
        <w:pStyle w:val="Heading2"/>
        <w:rPr>
          <w:lang w:val="en-AU"/>
        </w:rPr>
      </w:pPr>
      <w:bookmarkStart w:id="9" w:name="_Toc206144177"/>
      <w:r w:rsidRPr="00230C6D">
        <w:rPr>
          <w:lang w:val="en-AU"/>
        </w:rPr>
        <w:t xml:space="preserve">1.1. </w:t>
      </w:r>
      <w:r w:rsidR="00AE031D" w:rsidRPr="00230C6D">
        <w:rPr>
          <w:lang w:val="en-AU"/>
        </w:rPr>
        <w:t>About CAPRED</w:t>
      </w:r>
      <w:bookmarkEnd w:id="9"/>
    </w:p>
    <w:p w14:paraId="61AD2DA7" w14:textId="2C7443C5" w:rsidR="005A4B19" w:rsidRPr="00230C6D" w:rsidRDefault="005A4B19" w:rsidP="001357E1">
      <w:pPr>
        <w:rPr>
          <w:rFonts w:asciiTheme="minorHAnsi" w:hAnsiTheme="minorHAnsi" w:cstheme="minorHAnsi"/>
          <w:lang w:val="en-AU"/>
        </w:rPr>
      </w:pPr>
      <w:r w:rsidRPr="00230C6D">
        <w:rPr>
          <w:rFonts w:asciiTheme="minorHAnsi" w:hAnsiTheme="minorHAnsi" w:cstheme="minorHAnsi"/>
          <w:lang w:val="en-AU"/>
        </w:rPr>
        <w:t xml:space="preserve">The Cambodia Australia Partnership for Resilient Economic Development (CAPRED) is Australia’s flagship economic program in Cambodia and is the latest iteration of Australia's long-standing commitment to Cambodia’s economic development. The program is funded by the Australian Government through its Department of Foreign Affairs and Trade (DFAT) and has a total budget of AUD 87 million. The program is managed by </w:t>
      </w:r>
      <w:proofErr w:type="spellStart"/>
      <w:r w:rsidRPr="00230C6D">
        <w:rPr>
          <w:rFonts w:asciiTheme="minorHAnsi" w:hAnsiTheme="minorHAnsi" w:cstheme="minorHAnsi"/>
          <w:lang w:val="en-AU"/>
        </w:rPr>
        <w:t>Cowater</w:t>
      </w:r>
      <w:proofErr w:type="spellEnd"/>
      <w:r w:rsidRPr="00230C6D">
        <w:rPr>
          <w:rFonts w:asciiTheme="minorHAnsi" w:hAnsiTheme="minorHAnsi" w:cstheme="minorHAnsi"/>
          <w:lang w:val="en-AU"/>
        </w:rPr>
        <w:t xml:space="preserve"> International.  </w:t>
      </w:r>
    </w:p>
    <w:p w14:paraId="7E5A8EDA" w14:textId="6AAD0E63" w:rsidR="00CA3764" w:rsidRDefault="00584829" w:rsidP="001357E1">
      <w:pPr>
        <w:rPr>
          <w:rFonts w:asciiTheme="minorHAnsi" w:hAnsiTheme="minorHAnsi" w:cstheme="minorHAnsi"/>
          <w:lang w:val="en-AU"/>
        </w:rPr>
      </w:pPr>
      <w:r w:rsidRPr="00230C6D">
        <w:rPr>
          <w:rFonts w:asciiTheme="minorHAnsi" w:hAnsiTheme="minorHAnsi" w:cstheme="minorHAnsi"/>
          <w:lang w:val="en-AU"/>
        </w:rPr>
        <w:t>CAPRED commenced in mid-2022 and is approaching the end of the third year of its initial five-year implementation period</w:t>
      </w:r>
      <w:r w:rsidR="00A702A0" w:rsidRPr="00230C6D">
        <w:rPr>
          <w:rFonts w:asciiTheme="minorHAnsi" w:hAnsiTheme="minorHAnsi" w:cstheme="minorHAnsi"/>
          <w:lang w:val="en-AU"/>
        </w:rPr>
        <w:t xml:space="preserve">, with potential for a three-year extension based on satisfactory progress. Its aim is to foster resilient, inclusive, and sustainable economic growth by focusing on critical reforms in </w:t>
      </w:r>
      <w:r w:rsidR="00840E53" w:rsidRPr="00230C6D">
        <w:rPr>
          <w:rFonts w:asciiTheme="minorHAnsi" w:hAnsiTheme="minorHAnsi" w:cstheme="minorHAnsi"/>
          <w:lang w:val="en-AU"/>
        </w:rPr>
        <w:t xml:space="preserve">the </w:t>
      </w:r>
      <w:r w:rsidR="00A702A0" w:rsidRPr="00230C6D">
        <w:rPr>
          <w:rFonts w:asciiTheme="minorHAnsi" w:hAnsiTheme="minorHAnsi" w:cstheme="minorHAnsi"/>
          <w:lang w:val="en-AU"/>
        </w:rPr>
        <w:t>agriculture, trade, investment, and infrastructure</w:t>
      </w:r>
      <w:r w:rsidR="00840E53" w:rsidRPr="00230C6D">
        <w:rPr>
          <w:rFonts w:asciiTheme="minorHAnsi" w:hAnsiTheme="minorHAnsi" w:cstheme="minorHAnsi"/>
          <w:lang w:val="en-AU"/>
        </w:rPr>
        <w:t xml:space="preserve"> sectors</w:t>
      </w:r>
      <w:r w:rsidR="00A702A0" w:rsidRPr="00230C6D">
        <w:rPr>
          <w:rFonts w:asciiTheme="minorHAnsi" w:hAnsiTheme="minorHAnsi" w:cstheme="minorHAnsi"/>
          <w:lang w:val="en-AU"/>
        </w:rPr>
        <w:t>, working through three domains, ten portfolios and 34 interventions.</w:t>
      </w:r>
      <w:r w:rsidR="00840E53" w:rsidRPr="00230C6D">
        <w:rPr>
          <w:rFonts w:asciiTheme="minorHAnsi" w:hAnsiTheme="minorHAnsi" w:cstheme="minorHAnsi"/>
          <w:lang w:val="en-AU"/>
        </w:rPr>
        <w:t xml:space="preserve"> (See Box 1.)</w:t>
      </w:r>
    </w:p>
    <w:p w14:paraId="15C883B0" w14:textId="77777777" w:rsidR="00BD59A7" w:rsidRDefault="00BD59A7" w:rsidP="001357E1">
      <w:pPr>
        <w:rPr>
          <w:rFonts w:asciiTheme="minorHAnsi" w:hAnsiTheme="minorHAnsi" w:cstheme="minorHAnsi"/>
          <w:lang w:val="en-AU"/>
        </w:rPr>
      </w:pPr>
    </w:p>
    <w:p w14:paraId="3198E1A6" w14:textId="77777777" w:rsidR="00BD59A7" w:rsidRPr="00230C6D"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autoSpaceDE w:val="0"/>
        <w:autoSpaceDN w:val="0"/>
        <w:adjustRightInd w:val="0"/>
        <w:jc w:val="left"/>
        <w:rPr>
          <w:rFonts w:asciiTheme="minorHAnsi" w:hAnsiTheme="minorHAnsi" w:cstheme="minorHAnsi"/>
          <w:b/>
          <w:bCs/>
          <w:sz w:val="20"/>
          <w:szCs w:val="20"/>
          <w:lang w:val="en-AU"/>
        </w:rPr>
      </w:pPr>
      <w:r w:rsidRPr="00230C6D">
        <w:rPr>
          <w:rFonts w:asciiTheme="minorHAnsi" w:hAnsiTheme="minorHAnsi" w:cstheme="minorHAnsi"/>
          <w:b/>
          <w:sz w:val="20"/>
          <w:szCs w:val="20"/>
          <w:lang w:val="en-AU"/>
        </w:rPr>
        <w:t>Box 1: CAPRED’s objective and structure</w:t>
      </w:r>
    </w:p>
    <w:p w14:paraId="51155AF8" w14:textId="77777777" w:rsidR="00BD59A7" w:rsidRPr="00230C6D"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autoSpaceDE w:val="0"/>
        <w:autoSpaceDN w:val="0"/>
        <w:adjustRightInd w:val="0"/>
        <w:jc w:val="left"/>
        <w:rPr>
          <w:rFonts w:asciiTheme="minorHAnsi" w:hAnsiTheme="minorHAnsi" w:cstheme="minorHAnsi"/>
          <w:b/>
          <w:bCs/>
          <w:szCs w:val="20"/>
          <w:lang w:val="en-AU"/>
        </w:rPr>
      </w:pPr>
      <w:r w:rsidRPr="00230C6D">
        <w:rPr>
          <w:rFonts w:asciiTheme="minorHAnsi" w:hAnsiTheme="minorHAnsi" w:cstheme="minorHAnsi"/>
          <w:sz w:val="20"/>
          <w:szCs w:val="20"/>
          <w:lang w:val="en-AU"/>
        </w:rPr>
        <w:t>CAPRED’s objective is that “</w:t>
      </w:r>
      <w:r w:rsidRPr="00230C6D">
        <w:rPr>
          <w:rFonts w:asciiTheme="minorHAnsi" w:hAnsiTheme="minorHAnsi" w:cstheme="minorHAnsi"/>
          <w:b/>
          <w:sz w:val="20"/>
          <w:szCs w:val="20"/>
          <w:lang w:val="en-AU"/>
        </w:rPr>
        <w:t>Cambodian women and men benefit equitably from increased access to, or increased participation in environmentally sustainable, economically resilient and inclusive economic growth.”</w:t>
      </w:r>
    </w:p>
    <w:p w14:paraId="3B4FC8BE" w14:textId="77777777" w:rsidR="00BD59A7" w:rsidRPr="00230C6D"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inorHAnsi" w:hAnsiTheme="minorHAnsi" w:cstheme="minorHAnsi"/>
          <w:sz w:val="20"/>
          <w:szCs w:val="20"/>
          <w:lang w:val="en-AU"/>
        </w:rPr>
      </w:pPr>
      <w:r w:rsidRPr="00230C6D">
        <w:rPr>
          <w:rFonts w:asciiTheme="minorHAnsi" w:hAnsiTheme="minorHAnsi" w:cstheme="minorHAnsi"/>
          <w:sz w:val="20"/>
          <w:szCs w:val="20"/>
          <w:lang w:val="en-AU"/>
        </w:rPr>
        <w:t>The concepts of resilience, inclusivity, and sustainable economic growth are central to the CAPRED Program Logic and articulated collectively within CAPRED as ‘RISE’, provide a guiding framework to help define, guide and capture CAPRED’s strategic intent and achievements. These are also the constant themes of CAPRED’s engagement and offering to both the public and private sectors.</w:t>
      </w:r>
    </w:p>
    <w:p w14:paraId="7ED4E308" w14:textId="77777777" w:rsidR="00BD59A7" w:rsidRPr="00230C6D"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before="120"/>
        <w:jc w:val="left"/>
        <w:rPr>
          <w:rFonts w:asciiTheme="minorHAnsi" w:hAnsiTheme="minorHAnsi" w:cstheme="minorHAnsi"/>
          <w:sz w:val="20"/>
          <w:szCs w:val="20"/>
          <w:lang w:val="en-AU"/>
        </w:rPr>
      </w:pPr>
      <w:r w:rsidRPr="00230C6D">
        <w:rPr>
          <w:rFonts w:asciiTheme="minorHAnsi" w:hAnsiTheme="minorHAnsi" w:cstheme="minorHAnsi"/>
          <w:sz w:val="20"/>
          <w:szCs w:val="20"/>
          <w:lang w:val="en-AU"/>
        </w:rPr>
        <w:t>Structurally, CAPRED is built around three domains, which involve seven programming portfolios:</w:t>
      </w:r>
    </w:p>
    <w:p w14:paraId="4816AB15" w14:textId="77777777" w:rsidR="00BD59A7" w:rsidRPr="00CE2682" w:rsidRDefault="00BD59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eastAsia="ja-JP"/>
        </w:rPr>
      </w:pPr>
      <w:r w:rsidRPr="00CE2682">
        <w:rPr>
          <w:rFonts w:asciiTheme="minorHAnsi" w:hAnsiTheme="minorHAnsi" w:cstheme="minorHAnsi"/>
          <w:b/>
          <w:sz w:val="20"/>
          <w:szCs w:val="20"/>
          <w:lang w:val="en-AU" w:eastAsia="ja-JP"/>
        </w:rPr>
        <w:t>Domain One</w:t>
      </w:r>
      <w:r w:rsidRPr="00CE2682">
        <w:rPr>
          <w:rFonts w:asciiTheme="minorHAnsi" w:hAnsiTheme="minorHAnsi" w:cstheme="minorHAnsi"/>
          <w:sz w:val="20"/>
          <w:szCs w:val="20"/>
          <w:lang w:val="en-AU" w:eastAsia="ja-JP"/>
        </w:rPr>
        <w:t xml:space="preserve">: </w:t>
      </w:r>
      <w:r w:rsidRPr="00CE2682">
        <w:rPr>
          <w:rFonts w:asciiTheme="minorHAnsi" w:hAnsiTheme="minorHAnsi" w:cstheme="minorHAnsi"/>
          <w:b/>
          <w:sz w:val="20"/>
          <w:szCs w:val="20"/>
          <w:lang w:val="en-AU" w:eastAsia="ja-JP"/>
        </w:rPr>
        <w:t>Agricultural Production and Agro-Processing</w:t>
      </w:r>
      <w:r w:rsidRPr="00CE2682">
        <w:rPr>
          <w:rFonts w:asciiTheme="minorHAnsi" w:hAnsiTheme="minorHAnsi" w:cstheme="minorHAnsi"/>
          <w:sz w:val="20"/>
          <w:szCs w:val="20"/>
          <w:lang w:val="en-AU" w:eastAsia="ja-JP"/>
        </w:rPr>
        <w:t xml:space="preserve"> - supports trial and scaling of more productive, inclusive and resilient agricultural and </w:t>
      </w:r>
      <w:proofErr w:type="spellStart"/>
      <w:r w:rsidRPr="00CE2682">
        <w:rPr>
          <w:rFonts w:asciiTheme="minorHAnsi" w:hAnsiTheme="minorHAnsi" w:cstheme="minorHAnsi"/>
          <w:sz w:val="20"/>
          <w:szCs w:val="20"/>
          <w:lang w:val="en-AU" w:eastAsia="ja-JP"/>
        </w:rPr>
        <w:t>agro</w:t>
      </w:r>
      <w:proofErr w:type="spellEnd"/>
      <w:r w:rsidRPr="00CE2682">
        <w:rPr>
          <w:rFonts w:asciiTheme="minorHAnsi" w:hAnsiTheme="minorHAnsi" w:cstheme="minorHAnsi"/>
          <w:sz w:val="20"/>
          <w:szCs w:val="20"/>
          <w:lang w:val="en-AU" w:eastAsia="ja-JP"/>
        </w:rPr>
        <w:t xml:space="preserve">-processing value chains </w:t>
      </w:r>
    </w:p>
    <w:p w14:paraId="28AE242A" w14:textId="77777777" w:rsidR="00BD59A7" w:rsidRPr="00CE2682" w:rsidRDefault="00BD59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eastAsia="ja-JP"/>
        </w:rPr>
      </w:pPr>
      <w:r w:rsidRPr="00CE2682">
        <w:rPr>
          <w:rFonts w:asciiTheme="minorHAnsi" w:hAnsiTheme="minorHAnsi" w:cstheme="minorHAnsi"/>
          <w:b/>
          <w:sz w:val="20"/>
          <w:szCs w:val="20"/>
          <w:lang w:val="en-AU" w:eastAsia="ja-JP"/>
        </w:rPr>
        <w:t>Domain Two</w:t>
      </w:r>
      <w:r w:rsidRPr="00CE2682">
        <w:rPr>
          <w:rFonts w:asciiTheme="minorHAnsi" w:hAnsiTheme="minorHAnsi" w:cstheme="minorHAnsi"/>
          <w:sz w:val="20"/>
          <w:szCs w:val="20"/>
          <w:lang w:val="en-AU" w:eastAsia="ja-JP"/>
        </w:rPr>
        <w:t xml:space="preserve">: </w:t>
      </w:r>
      <w:r w:rsidRPr="00CE2682">
        <w:rPr>
          <w:rFonts w:asciiTheme="minorHAnsi" w:hAnsiTheme="minorHAnsi" w:cstheme="minorHAnsi"/>
          <w:b/>
          <w:sz w:val="20"/>
          <w:szCs w:val="20"/>
          <w:lang w:val="en-AU" w:eastAsia="ja-JP"/>
        </w:rPr>
        <w:t>Trade, Investment and Enterprise Development</w:t>
      </w:r>
      <w:r w:rsidRPr="00CE2682">
        <w:rPr>
          <w:rFonts w:asciiTheme="minorHAnsi" w:hAnsiTheme="minorHAnsi" w:cstheme="minorHAnsi"/>
          <w:sz w:val="20"/>
          <w:szCs w:val="20"/>
          <w:lang w:val="en-AU" w:eastAsia="ja-JP"/>
        </w:rPr>
        <w:t xml:space="preserve"> - supports trial and scaling of more competitive, inclusive and resilient trade, investment and enterprise development models and policies </w:t>
      </w:r>
    </w:p>
    <w:p w14:paraId="3BAE2970" w14:textId="77777777" w:rsidR="00BD59A7" w:rsidRPr="00CE2682" w:rsidRDefault="00BD59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eastAsia="ja-JP"/>
        </w:rPr>
      </w:pPr>
      <w:r w:rsidRPr="00CE2682">
        <w:rPr>
          <w:rFonts w:asciiTheme="minorHAnsi" w:hAnsiTheme="minorHAnsi" w:cstheme="minorHAnsi"/>
          <w:b/>
          <w:sz w:val="20"/>
          <w:szCs w:val="20"/>
          <w:lang w:val="en-AU" w:eastAsia="ja-JP"/>
        </w:rPr>
        <w:t>Domain Three</w:t>
      </w:r>
      <w:r w:rsidRPr="00CE2682">
        <w:rPr>
          <w:rFonts w:asciiTheme="minorHAnsi" w:hAnsiTheme="minorHAnsi" w:cstheme="minorHAnsi"/>
          <w:sz w:val="20"/>
          <w:szCs w:val="20"/>
          <w:lang w:val="en-AU" w:eastAsia="ja-JP"/>
        </w:rPr>
        <w:t xml:space="preserve">: </w:t>
      </w:r>
      <w:r w:rsidRPr="00CE2682">
        <w:rPr>
          <w:rFonts w:asciiTheme="minorHAnsi" w:hAnsiTheme="minorHAnsi" w:cstheme="minorHAnsi"/>
          <w:b/>
          <w:sz w:val="20"/>
          <w:szCs w:val="20"/>
          <w:lang w:val="en-AU" w:eastAsia="ja-JP"/>
        </w:rPr>
        <w:t>Infrastructure Development</w:t>
      </w:r>
      <w:r w:rsidRPr="00CE2682">
        <w:rPr>
          <w:rFonts w:asciiTheme="minorHAnsi" w:hAnsiTheme="minorHAnsi" w:cstheme="minorHAnsi"/>
          <w:sz w:val="20"/>
          <w:szCs w:val="20"/>
          <w:lang w:val="en-AU" w:eastAsia="ja-JP"/>
        </w:rPr>
        <w:t xml:space="preserve"> - supports trial and scaling of more effective, resilient and inclusive water and energy infrastructure and services </w:t>
      </w:r>
    </w:p>
    <w:p w14:paraId="237880C9" w14:textId="18256EE0" w:rsidR="00BD59A7" w:rsidRPr="00230C6D"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inorHAnsi" w:eastAsiaTheme="minorEastAsia" w:hAnsiTheme="minorHAnsi" w:cstheme="minorHAnsi"/>
          <w:szCs w:val="20"/>
          <w:lang w:val="en-AU" w:eastAsia="ja-JP"/>
        </w:rPr>
      </w:pPr>
      <w:proofErr w:type="gramStart"/>
      <w:r w:rsidRPr="00230C6D">
        <w:rPr>
          <w:rFonts w:asciiTheme="minorHAnsi" w:eastAsiaTheme="minorEastAsia" w:hAnsiTheme="minorHAnsi" w:cstheme="minorHAnsi"/>
          <w:sz w:val="20"/>
          <w:szCs w:val="20"/>
          <w:lang w:val="en-AU" w:eastAsia="ja-JP"/>
        </w:rPr>
        <w:t>In reality, the</w:t>
      </w:r>
      <w:proofErr w:type="gramEnd"/>
      <w:r w:rsidRPr="00230C6D">
        <w:rPr>
          <w:rFonts w:asciiTheme="minorHAnsi" w:eastAsiaTheme="minorEastAsia" w:hAnsiTheme="minorHAnsi" w:cstheme="minorHAnsi"/>
          <w:sz w:val="20"/>
          <w:szCs w:val="20"/>
          <w:lang w:val="en-AU" w:eastAsia="ja-JP"/>
        </w:rPr>
        <w:t xml:space="preserve"> domains are an artificial construct and are increasingly less relevant since CAPRED work is now primarily energised at portfolio and intervention levels, where increased levels of interaction and collaboration between and cross activities can be seen. For example, one individual rice processor benefits from CAPRED’s integrated input around trade, investment, </w:t>
      </w:r>
      <w:proofErr w:type="spellStart"/>
      <w:r w:rsidRPr="00230C6D">
        <w:rPr>
          <w:rFonts w:asciiTheme="minorHAnsi" w:eastAsiaTheme="minorEastAsia" w:hAnsiTheme="minorHAnsi" w:cstheme="minorHAnsi"/>
          <w:sz w:val="20"/>
          <w:szCs w:val="20"/>
          <w:lang w:val="en-AU" w:eastAsia="ja-JP"/>
        </w:rPr>
        <w:t>agro</w:t>
      </w:r>
      <w:proofErr w:type="spellEnd"/>
      <w:r w:rsidRPr="00230C6D">
        <w:rPr>
          <w:rFonts w:asciiTheme="minorHAnsi" w:eastAsiaTheme="minorEastAsia" w:hAnsiTheme="minorHAnsi" w:cstheme="minorHAnsi"/>
          <w:sz w:val="20"/>
          <w:szCs w:val="20"/>
          <w:lang w:val="en-AU" w:eastAsia="ja-JP"/>
        </w:rPr>
        <w:t xml:space="preserve">-processing, energy infrastructure and options for zero waste – highlighting the important interplay that exists between interventions across the domains. </w:t>
      </w:r>
    </w:p>
    <w:p w14:paraId="60F1635A" w14:textId="77777777" w:rsidR="00BD59A7" w:rsidRPr="00230C6D"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inorHAnsi" w:eastAsiaTheme="minorEastAsia" w:hAnsiTheme="minorHAnsi" w:cstheme="minorHAnsi"/>
          <w:sz w:val="20"/>
          <w:szCs w:val="20"/>
          <w:lang w:val="en-AU" w:eastAsia="ja-JP"/>
        </w:rPr>
      </w:pPr>
      <w:r w:rsidRPr="00230C6D">
        <w:rPr>
          <w:rFonts w:asciiTheme="minorHAnsi" w:eastAsiaTheme="minorEastAsia" w:hAnsiTheme="minorHAnsi" w:cstheme="minorHAnsi"/>
          <w:sz w:val="20"/>
          <w:szCs w:val="20"/>
          <w:lang w:val="en-AU" w:eastAsia="ja-JP"/>
        </w:rPr>
        <w:t>An additional three cross-cutting programming portfolios wrap around the three domains</w:t>
      </w:r>
      <w:r w:rsidRPr="00230C6D">
        <w:rPr>
          <w:rFonts w:asciiTheme="minorHAnsi" w:hAnsiTheme="minorHAnsi" w:cstheme="minorHAnsi"/>
          <w:sz w:val="20"/>
          <w:szCs w:val="20"/>
          <w:lang w:val="en-AU"/>
        </w:rPr>
        <w:t xml:space="preserve"> utilising both targeted and integrated approaches</w:t>
      </w:r>
      <w:r w:rsidRPr="00230C6D">
        <w:rPr>
          <w:rFonts w:asciiTheme="minorHAnsi" w:eastAsiaTheme="minorEastAsia" w:hAnsiTheme="minorHAnsi" w:cstheme="minorHAnsi"/>
          <w:sz w:val="20"/>
          <w:szCs w:val="20"/>
          <w:lang w:val="en-AU" w:eastAsia="ja-JP"/>
        </w:rPr>
        <w:t xml:space="preserve">: </w:t>
      </w:r>
    </w:p>
    <w:p w14:paraId="277D66B6" w14:textId="77777777" w:rsidR="00BD59A7" w:rsidRPr="00CE2682" w:rsidRDefault="00BD59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CE2682">
        <w:rPr>
          <w:rFonts w:asciiTheme="minorHAnsi" w:hAnsiTheme="minorHAnsi" w:cstheme="minorHAnsi"/>
          <w:b/>
          <w:sz w:val="20"/>
          <w:szCs w:val="20"/>
          <w:lang w:val="en-AU"/>
        </w:rPr>
        <w:t xml:space="preserve">A Policy Hub </w:t>
      </w:r>
      <w:r w:rsidRPr="00CE2682">
        <w:rPr>
          <w:rFonts w:asciiTheme="minorHAnsi" w:hAnsiTheme="minorHAnsi" w:cstheme="minorHAnsi"/>
          <w:sz w:val="20"/>
          <w:szCs w:val="20"/>
          <w:lang w:val="en-AU"/>
        </w:rPr>
        <w:t>works to enhance the policy environment for RISE and inform and support national policy development</w:t>
      </w:r>
    </w:p>
    <w:p w14:paraId="10DA26FE" w14:textId="77777777" w:rsidR="00BD59A7" w:rsidRPr="00CE2682" w:rsidRDefault="00BD59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CE2682">
        <w:rPr>
          <w:rFonts w:asciiTheme="minorHAnsi" w:hAnsiTheme="minorHAnsi" w:cstheme="minorHAnsi"/>
          <w:b/>
          <w:sz w:val="20"/>
          <w:szCs w:val="20"/>
          <w:lang w:val="en-AU"/>
        </w:rPr>
        <w:t>GEDSI</w:t>
      </w:r>
      <w:r w:rsidRPr="00CE2682">
        <w:rPr>
          <w:rFonts w:asciiTheme="minorHAnsi" w:hAnsiTheme="minorHAnsi" w:cstheme="minorHAnsi"/>
          <w:sz w:val="20"/>
          <w:szCs w:val="20"/>
          <w:lang w:val="en-AU"/>
        </w:rPr>
        <w:t xml:space="preserve"> works to promote inclusiveness and address policy barriers that hinder GEDSI outcomes</w:t>
      </w:r>
    </w:p>
    <w:p w14:paraId="1C168DB5" w14:textId="77777777" w:rsidR="00BD59A7" w:rsidRPr="00CE2682" w:rsidRDefault="00BD59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CE2682">
        <w:rPr>
          <w:rFonts w:asciiTheme="minorHAnsi" w:hAnsiTheme="minorHAnsi" w:cstheme="minorHAnsi"/>
          <w:b/>
          <w:sz w:val="20"/>
          <w:szCs w:val="20"/>
          <w:lang w:val="en-AU"/>
        </w:rPr>
        <w:t>Climate Resilience</w:t>
      </w:r>
      <w:r w:rsidRPr="00CE2682">
        <w:rPr>
          <w:rFonts w:asciiTheme="minorHAnsi" w:hAnsiTheme="minorHAnsi" w:cstheme="minorHAnsi"/>
          <w:sz w:val="20"/>
          <w:szCs w:val="20"/>
          <w:lang w:val="en-AU"/>
        </w:rPr>
        <w:t xml:space="preserve"> brings focus to closing the Nationally Determined Contribution financing gap; and strengthening the financial sector’s climate capability, while bolstering climate adaptation and mitigation efforts across the CAPRED program</w:t>
      </w:r>
    </w:p>
    <w:p w14:paraId="28470B68" w14:textId="77777777" w:rsidR="00BD59A7"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lang w:val="en-AU"/>
        </w:rPr>
      </w:pPr>
      <w:r w:rsidRPr="00230C6D">
        <w:rPr>
          <w:rFonts w:asciiTheme="minorHAnsi" w:hAnsiTheme="minorHAnsi" w:cstheme="minorHAnsi"/>
          <w:sz w:val="20"/>
          <w:szCs w:val="20"/>
          <w:lang w:val="en-AU"/>
        </w:rPr>
        <w:t>The CAPRED Program Logic is included at Annex One.</w:t>
      </w:r>
    </w:p>
    <w:p w14:paraId="5BE190D1" w14:textId="77777777" w:rsidR="00AF6EC2" w:rsidRDefault="00AF6EC2">
      <w:pPr>
        <w:spacing w:after="160" w:line="259" w:lineRule="auto"/>
        <w:jc w:val="left"/>
        <w:rPr>
          <w:rFonts w:asciiTheme="minorHAnsi" w:hAnsiTheme="minorHAnsi" w:cstheme="minorHAnsi"/>
          <w:lang w:val="en-AU"/>
        </w:rPr>
      </w:pPr>
      <w:r>
        <w:rPr>
          <w:rFonts w:asciiTheme="minorHAnsi" w:hAnsiTheme="minorHAnsi" w:cstheme="minorHAnsi"/>
          <w:lang w:val="en-AU"/>
        </w:rPr>
        <w:br w:type="page"/>
      </w:r>
    </w:p>
    <w:p w14:paraId="0C62E0D2" w14:textId="40F6ECA7" w:rsidR="00C760B9" w:rsidRPr="00230C6D" w:rsidRDefault="00C760B9" w:rsidP="00DB0175">
      <w:pPr>
        <w:autoSpaceDE w:val="0"/>
        <w:autoSpaceDN w:val="0"/>
        <w:adjustRightInd w:val="0"/>
        <w:spacing w:before="120"/>
        <w:jc w:val="left"/>
        <w:rPr>
          <w:rFonts w:asciiTheme="minorHAnsi" w:hAnsiTheme="minorHAnsi" w:cstheme="minorHAnsi"/>
          <w:lang w:val="en-AU"/>
        </w:rPr>
      </w:pPr>
      <w:r w:rsidRPr="00230C6D">
        <w:rPr>
          <w:rFonts w:asciiTheme="minorHAnsi" w:hAnsiTheme="minorHAnsi" w:cstheme="minorHAnsi"/>
          <w:lang w:val="en-AU"/>
        </w:rPr>
        <w:lastRenderedPageBreak/>
        <w:t>CAPRED has two End-of-Facility-Outcomes (EOFOs):</w:t>
      </w:r>
    </w:p>
    <w:p w14:paraId="48578EB0" w14:textId="77A42564" w:rsidR="00C760B9" w:rsidRPr="00230C6D" w:rsidRDefault="00C760B9" w:rsidP="00CE2682">
      <w:pPr>
        <w:pStyle w:val="ListBullet"/>
        <w:rPr>
          <w:lang w:val="en-AU"/>
        </w:rPr>
      </w:pPr>
      <w:r w:rsidRPr="00230C6D">
        <w:rPr>
          <w:b/>
          <w:bCs/>
          <w:lang w:val="en-AU"/>
        </w:rPr>
        <w:t>EOFO1</w:t>
      </w:r>
      <w:r w:rsidR="003D0C1B" w:rsidRPr="00230C6D">
        <w:rPr>
          <w:b/>
          <w:bCs/>
          <w:lang w:val="en-AU"/>
        </w:rPr>
        <w:t xml:space="preserve"> – Government focused</w:t>
      </w:r>
      <w:r w:rsidRPr="00230C6D">
        <w:rPr>
          <w:lang w:val="en-AU"/>
        </w:rPr>
        <w:t xml:space="preserve">: By 2031, targeted </w:t>
      </w:r>
      <w:r w:rsidR="00DB0175" w:rsidRPr="00230C6D">
        <w:rPr>
          <w:b/>
          <w:bCs/>
          <w:lang w:val="en-AU"/>
        </w:rPr>
        <w:t>Royal Government of Cambodi</w:t>
      </w:r>
      <w:r w:rsidR="00AB0F07" w:rsidRPr="00230C6D">
        <w:rPr>
          <w:b/>
          <w:bCs/>
          <w:lang w:val="en-AU"/>
        </w:rPr>
        <w:t>a</w:t>
      </w:r>
      <w:r w:rsidR="00DB0175" w:rsidRPr="00230C6D">
        <w:rPr>
          <w:b/>
          <w:bCs/>
          <w:lang w:val="en-AU"/>
        </w:rPr>
        <w:t xml:space="preserve"> (</w:t>
      </w:r>
      <w:r w:rsidRPr="00230C6D">
        <w:rPr>
          <w:b/>
          <w:bCs/>
          <w:lang w:val="en-AU"/>
        </w:rPr>
        <w:t>RGC</w:t>
      </w:r>
      <w:r w:rsidR="00DB0175" w:rsidRPr="00230C6D">
        <w:rPr>
          <w:b/>
          <w:bCs/>
          <w:lang w:val="en-AU"/>
        </w:rPr>
        <w:t>)</w:t>
      </w:r>
      <w:r w:rsidRPr="00230C6D">
        <w:rPr>
          <w:b/>
          <w:bCs/>
          <w:lang w:val="en-AU"/>
        </w:rPr>
        <w:t xml:space="preserve"> agencies</w:t>
      </w:r>
      <w:r w:rsidRPr="00230C6D">
        <w:rPr>
          <w:lang w:val="en-AU"/>
        </w:rPr>
        <w:t xml:space="preserve"> develop and implement policies that contribute to more sustainable, resilient, and inclusive growth in CAPRED domains.</w:t>
      </w:r>
    </w:p>
    <w:p w14:paraId="6209CAD4" w14:textId="330BFF3E" w:rsidR="00C760B9" w:rsidRPr="00230C6D" w:rsidRDefault="00C760B9" w:rsidP="00CE2682">
      <w:pPr>
        <w:pStyle w:val="ListBullet"/>
        <w:rPr>
          <w:lang w:val="en-AU"/>
        </w:rPr>
      </w:pPr>
      <w:r w:rsidRPr="00230C6D">
        <w:rPr>
          <w:b/>
          <w:bCs/>
          <w:lang w:val="en-AU"/>
        </w:rPr>
        <w:t>EOFO2</w:t>
      </w:r>
      <w:r w:rsidR="003D0C1B" w:rsidRPr="00230C6D">
        <w:rPr>
          <w:b/>
          <w:bCs/>
          <w:lang w:val="en-AU"/>
        </w:rPr>
        <w:t xml:space="preserve"> - private sector focused</w:t>
      </w:r>
      <w:r w:rsidRPr="00230C6D">
        <w:rPr>
          <w:lang w:val="en-AU"/>
        </w:rPr>
        <w:t xml:space="preserve">: By 2031, targeted </w:t>
      </w:r>
      <w:r w:rsidRPr="00230C6D">
        <w:rPr>
          <w:b/>
          <w:bCs/>
          <w:lang w:val="en-AU"/>
        </w:rPr>
        <w:t>private sector stakeholders</w:t>
      </w:r>
      <w:r w:rsidRPr="00230C6D">
        <w:rPr>
          <w:lang w:val="en-AU"/>
        </w:rPr>
        <w:t xml:space="preserve"> undertake more sustainable, resilient, and inclusive trade and investment initiatives in CAPRED domains.</w:t>
      </w:r>
    </w:p>
    <w:p w14:paraId="2CB71F80" w14:textId="108BC10D" w:rsidR="00C760B9" w:rsidRPr="00230C6D" w:rsidRDefault="00C760B9" w:rsidP="00DB0175">
      <w:pPr>
        <w:autoSpaceDE w:val="0"/>
        <w:autoSpaceDN w:val="0"/>
        <w:adjustRightInd w:val="0"/>
        <w:jc w:val="left"/>
        <w:rPr>
          <w:rFonts w:asciiTheme="minorHAnsi" w:hAnsiTheme="minorHAnsi" w:cstheme="minorHAnsi"/>
          <w:lang w:val="en-AU"/>
        </w:rPr>
      </w:pPr>
      <w:r w:rsidRPr="00230C6D">
        <w:rPr>
          <w:rFonts w:asciiTheme="minorHAnsi" w:hAnsiTheme="minorHAnsi" w:cstheme="minorHAnsi"/>
          <w:lang w:val="en-AU"/>
        </w:rPr>
        <w:t>EOFOs will be achieved through progress toward five Intermediate Outcomes (IO):</w:t>
      </w:r>
      <w:r w:rsidRPr="00230C6D">
        <w:rPr>
          <w:rFonts w:asciiTheme="minorHAnsi" w:hAnsiTheme="minorHAnsi" w:cstheme="minorHAnsi"/>
          <w:lang w:val="en-AU"/>
        </w:rPr>
        <w:tab/>
      </w:r>
    </w:p>
    <w:p w14:paraId="08404E57" w14:textId="77777777" w:rsidR="00C760B9" w:rsidRPr="00230C6D" w:rsidRDefault="00C760B9" w:rsidP="00CE2682">
      <w:pPr>
        <w:pStyle w:val="ListBullet"/>
        <w:rPr>
          <w:lang w:val="en-AU"/>
        </w:rPr>
      </w:pPr>
      <w:r w:rsidRPr="00230C6D">
        <w:rPr>
          <w:b/>
          <w:bCs/>
          <w:lang w:val="en-AU"/>
        </w:rPr>
        <w:t>IO1 - Policies</w:t>
      </w:r>
      <w:r w:rsidRPr="00230C6D">
        <w:rPr>
          <w:lang w:val="en-AU"/>
        </w:rPr>
        <w:t>: Targeted RGC agencies have better capacities and more incentives to develop and implement evidence-based policies that enhance sustainable, resilient, and/or inclusive growth in CAPRED Work Areas</w:t>
      </w:r>
    </w:p>
    <w:p w14:paraId="260A151B" w14:textId="77777777" w:rsidR="00C760B9" w:rsidRPr="00230C6D" w:rsidRDefault="00C760B9" w:rsidP="00CE2682">
      <w:pPr>
        <w:pStyle w:val="ListBullet"/>
        <w:rPr>
          <w:rFonts w:asciiTheme="minorHAnsi" w:hAnsiTheme="minorHAnsi" w:cstheme="minorHAnsi"/>
          <w:lang w:val="en-AU"/>
        </w:rPr>
      </w:pPr>
      <w:r w:rsidRPr="00230C6D">
        <w:rPr>
          <w:rFonts w:asciiTheme="minorHAnsi" w:hAnsiTheme="minorHAnsi" w:cstheme="minorHAnsi"/>
          <w:b/>
          <w:bCs/>
          <w:lang w:val="en-AU"/>
        </w:rPr>
        <w:t>IO2 - Markets</w:t>
      </w:r>
      <w:r w:rsidRPr="00230C6D">
        <w:rPr>
          <w:rFonts w:asciiTheme="minorHAnsi" w:hAnsiTheme="minorHAnsi" w:cstheme="minorHAnsi"/>
          <w:lang w:val="en-AU"/>
        </w:rPr>
        <w:t>: Targeted markets include better linkages and standards that expand sustainable, resilient, and/or inclusive growth in CAPRED Work Areas</w:t>
      </w:r>
    </w:p>
    <w:p w14:paraId="6BD87ACE" w14:textId="51551BEE" w:rsidR="00C760B9" w:rsidRPr="00230C6D" w:rsidRDefault="00C760B9" w:rsidP="00CE2682">
      <w:pPr>
        <w:pStyle w:val="ListBullet"/>
        <w:rPr>
          <w:rFonts w:asciiTheme="minorHAnsi" w:hAnsiTheme="minorHAnsi" w:cstheme="minorHAnsi"/>
          <w:lang w:val="en-AU"/>
        </w:rPr>
      </w:pPr>
      <w:r w:rsidRPr="00230C6D">
        <w:rPr>
          <w:rFonts w:asciiTheme="minorHAnsi" w:hAnsiTheme="minorHAnsi" w:cstheme="minorHAnsi"/>
          <w:b/>
          <w:bCs/>
          <w:lang w:val="en-AU"/>
        </w:rPr>
        <w:t>IO3 - Technologies</w:t>
      </w:r>
      <w:r w:rsidRPr="00230C6D">
        <w:rPr>
          <w:rFonts w:asciiTheme="minorHAnsi" w:hAnsiTheme="minorHAnsi" w:cstheme="minorHAnsi"/>
          <w:lang w:val="en-AU"/>
        </w:rPr>
        <w:t>: Targeted RGC and private sector organisations adopt technologies that enhance sustainable, resilient, and/or inclusive growth in CAPRED Work Areas</w:t>
      </w:r>
    </w:p>
    <w:p w14:paraId="6AEC3468" w14:textId="77777777" w:rsidR="00C760B9" w:rsidRPr="00230C6D" w:rsidRDefault="00C760B9" w:rsidP="00CE2682">
      <w:pPr>
        <w:pStyle w:val="ListBullet"/>
        <w:rPr>
          <w:rFonts w:asciiTheme="minorHAnsi" w:hAnsiTheme="minorHAnsi" w:cstheme="minorHAnsi"/>
          <w:lang w:val="en-AU"/>
        </w:rPr>
      </w:pPr>
      <w:r w:rsidRPr="00230C6D">
        <w:rPr>
          <w:rFonts w:asciiTheme="minorHAnsi" w:hAnsiTheme="minorHAnsi" w:cstheme="minorHAnsi"/>
          <w:b/>
          <w:bCs/>
          <w:lang w:val="en-AU"/>
        </w:rPr>
        <w:t>IO4 - Finance</w:t>
      </w:r>
      <w:r w:rsidRPr="00230C6D">
        <w:rPr>
          <w:rFonts w:asciiTheme="minorHAnsi" w:hAnsiTheme="minorHAnsi" w:cstheme="minorHAnsi"/>
          <w:lang w:val="en-AU"/>
        </w:rPr>
        <w:t>: Targeted private sector organisations utilise selected financial investment mechanisms that enhance sustainable, resilient, and/or inclusive growth in CAPRED Work Areas</w:t>
      </w:r>
    </w:p>
    <w:p w14:paraId="02A3787D" w14:textId="77777777" w:rsidR="00C760B9" w:rsidRPr="00230C6D" w:rsidRDefault="00C760B9" w:rsidP="00CE2682">
      <w:pPr>
        <w:pStyle w:val="ListBullet"/>
        <w:rPr>
          <w:rFonts w:asciiTheme="minorHAnsi" w:hAnsiTheme="minorHAnsi" w:cstheme="minorHAnsi"/>
          <w:lang w:val="en-AU"/>
        </w:rPr>
      </w:pPr>
      <w:r w:rsidRPr="00230C6D">
        <w:rPr>
          <w:rFonts w:asciiTheme="minorHAnsi" w:hAnsiTheme="minorHAnsi" w:cstheme="minorHAnsi"/>
          <w:b/>
          <w:bCs/>
          <w:lang w:val="en-AU"/>
        </w:rPr>
        <w:t>IO5 - Women’s Economic Empowerment</w:t>
      </w:r>
      <w:r w:rsidRPr="00230C6D">
        <w:rPr>
          <w:rFonts w:asciiTheme="minorHAnsi" w:hAnsiTheme="minorHAnsi" w:cstheme="minorHAnsi"/>
          <w:lang w:val="en-AU"/>
        </w:rPr>
        <w:t>: Targeted women have increased capacity and opportunities to engage in CAPRED Work Areas</w:t>
      </w:r>
    </w:p>
    <w:p w14:paraId="7EDECC25" w14:textId="061F3403" w:rsidR="006B03AE" w:rsidRPr="00230C6D" w:rsidRDefault="00EA6660" w:rsidP="001357E1">
      <w:pPr>
        <w:rPr>
          <w:lang w:val="en-AU"/>
        </w:rPr>
      </w:pPr>
      <w:r w:rsidRPr="00230C6D">
        <w:rPr>
          <w:rFonts w:asciiTheme="minorHAnsi" w:hAnsiTheme="minorHAnsi" w:cstheme="minorHAnsi"/>
          <w:lang w:val="en-AU"/>
        </w:rPr>
        <w:t xml:space="preserve">CAPRED </w:t>
      </w:r>
      <w:r w:rsidR="00060E4A" w:rsidRPr="00230C6D">
        <w:rPr>
          <w:rFonts w:asciiTheme="minorHAnsi" w:hAnsiTheme="minorHAnsi" w:cstheme="minorHAnsi"/>
          <w:lang w:val="en-AU"/>
        </w:rPr>
        <w:t xml:space="preserve">aligns with and is supportive of </w:t>
      </w:r>
      <w:r w:rsidR="001F68DF" w:rsidRPr="00230C6D">
        <w:rPr>
          <w:rFonts w:asciiTheme="minorHAnsi" w:hAnsiTheme="minorHAnsi" w:cstheme="minorHAnsi"/>
          <w:lang w:val="en-AU"/>
        </w:rPr>
        <w:t xml:space="preserve">Cambodia’s </w:t>
      </w:r>
      <w:r w:rsidR="00060E4A" w:rsidRPr="00230C6D">
        <w:rPr>
          <w:rFonts w:asciiTheme="minorHAnsi" w:hAnsiTheme="minorHAnsi" w:cstheme="minorHAnsi"/>
          <w:lang w:val="en-AU"/>
        </w:rPr>
        <w:t xml:space="preserve">major </w:t>
      </w:r>
      <w:r w:rsidR="001F68DF" w:rsidRPr="00230C6D">
        <w:rPr>
          <w:rFonts w:asciiTheme="minorHAnsi" w:hAnsiTheme="minorHAnsi" w:cstheme="minorHAnsi"/>
          <w:lang w:val="en-AU"/>
        </w:rPr>
        <w:t xml:space="preserve">national development strategies, </w:t>
      </w:r>
      <w:r w:rsidR="00DF5A5C" w:rsidRPr="00230C6D">
        <w:rPr>
          <w:rFonts w:asciiTheme="minorHAnsi" w:hAnsiTheme="minorHAnsi" w:cstheme="minorHAnsi"/>
          <w:lang w:val="en-AU"/>
        </w:rPr>
        <w:t>most notably</w:t>
      </w:r>
      <w:r w:rsidR="001F68DF" w:rsidRPr="00230C6D">
        <w:rPr>
          <w:rFonts w:asciiTheme="minorHAnsi" w:hAnsiTheme="minorHAnsi" w:cstheme="minorHAnsi"/>
          <w:lang w:val="en-AU"/>
        </w:rPr>
        <w:t xml:space="preserve"> the Pentagonal Strategy</w:t>
      </w:r>
      <w:r w:rsidR="00940695" w:rsidRPr="00230C6D">
        <w:rPr>
          <w:rFonts w:asciiTheme="minorHAnsi" w:hAnsiTheme="minorHAnsi" w:cstheme="minorHAnsi"/>
          <w:lang w:val="en-AU"/>
        </w:rPr>
        <w:t xml:space="preserve"> - a socio-economic development blueprint introduced by the new Prime Minister</w:t>
      </w:r>
      <w:r w:rsidR="001F68DF" w:rsidRPr="00230C6D">
        <w:rPr>
          <w:rFonts w:asciiTheme="minorHAnsi" w:hAnsiTheme="minorHAnsi" w:cstheme="minorHAnsi"/>
          <w:lang w:val="en-AU"/>
        </w:rPr>
        <w:t xml:space="preserve">, which aims to </w:t>
      </w:r>
      <w:r w:rsidR="00DB0175" w:rsidRPr="00230C6D">
        <w:rPr>
          <w:rFonts w:asciiTheme="minorHAnsi" w:hAnsiTheme="minorHAnsi" w:cstheme="minorHAnsi"/>
          <w:lang w:val="en-AU"/>
        </w:rPr>
        <w:t xml:space="preserve">support Cambodia </w:t>
      </w:r>
      <w:r w:rsidR="001F68DF" w:rsidRPr="00230C6D">
        <w:rPr>
          <w:rFonts w:asciiTheme="minorHAnsi" w:hAnsiTheme="minorHAnsi" w:cstheme="minorHAnsi"/>
          <w:lang w:val="en-AU"/>
        </w:rPr>
        <w:t>achiev</w:t>
      </w:r>
      <w:r w:rsidR="00DB0175" w:rsidRPr="00230C6D">
        <w:rPr>
          <w:rFonts w:asciiTheme="minorHAnsi" w:hAnsiTheme="minorHAnsi" w:cstheme="minorHAnsi"/>
          <w:lang w:val="en-AU"/>
        </w:rPr>
        <w:t>ing</w:t>
      </w:r>
      <w:r w:rsidR="001F68DF" w:rsidRPr="00230C6D">
        <w:rPr>
          <w:rFonts w:asciiTheme="minorHAnsi" w:hAnsiTheme="minorHAnsi" w:cstheme="minorHAnsi"/>
          <w:lang w:val="en-AU"/>
        </w:rPr>
        <w:t xml:space="preserve"> upper-middle income status by 2030. </w:t>
      </w:r>
      <w:r w:rsidR="00DF5A5C" w:rsidRPr="00230C6D">
        <w:rPr>
          <w:rFonts w:asciiTheme="minorHAnsi" w:hAnsiTheme="minorHAnsi" w:cstheme="minorHAnsi"/>
          <w:lang w:val="en-AU"/>
        </w:rPr>
        <w:t xml:space="preserve">Close alignment with the Pentagonal Strategy </w:t>
      </w:r>
      <w:r w:rsidR="00060E4A" w:rsidRPr="00230C6D">
        <w:rPr>
          <w:rFonts w:asciiTheme="minorHAnsi" w:hAnsiTheme="minorHAnsi" w:cstheme="minorHAnsi"/>
          <w:lang w:val="en-AU"/>
        </w:rPr>
        <w:t xml:space="preserve">and its 2030 ambition </w:t>
      </w:r>
      <w:r w:rsidR="00DF5A5C" w:rsidRPr="00230C6D">
        <w:rPr>
          <w:rFonts w:asciiTheme="minorHAnsi" w:hAnsiTheme="minorHAnsi" w:cstheme="minorHAnsi"/>
          <w:lang w:val="en-AU"/>
        </w:rPr>
        <w:t>is a feature of CAPRED</w:t>
      </w:r>
      <w:r w:rsidR="00060E4A" w:rsidRPr="00230C6D">
        <w:rPr>
          <w:rFonts w:asciiTheme="minorHAnsi" w:hAnsiTheme="minorHAnsi" w:cstheme="minorHAnsi"/>
          <w:lang w:val="en-AU"/>
        </w:rPr>
        <w:t>. It is also</w:t>
      </w:r>
      <w:r w:rsidR="00DF5A5C" w:rsidRPr="00230C6D">
        <w:rPr>
          <w:rFonts w:asciiTheme="minorHAnsi" w:hAnsiTheme="minorHAnsi" w:cstheme="minorHAnsi"/>
          <w:lang w:val="en-AU"/>
        </w:rPr>
        <w:t xml:space="preserve"> an important </w:t>
      </w:r>
      <w:r w:rsidRPr="00230C6D">
        <w:rPr>
          <w:rFonts w:asciiTheme="minorHAnsi" w:hAnsiTheme="minorHAnsi" w:cstheme="minorHAnsi"/>
          <w:lang w:val="en-AU"/>
        </w:rPr>
        <w:t xml:space="preserve">opportunity and </w:t>
      </w:r>
      <w:r w:rsidR="00DF5A5C" w:rsidRPr="00230C6D">
        <w:rPr>
          <w:rFonts w:asciiTheme="minorHAnsi" w:hAnsiTheme="minorHAnsi" w:cstheme="minorHAnsi"/>
          <w:lang w:val="en-AU"/>
        </w:rPr>
        <w:t xml:space="preserve">point of leverage </w:t>
      </w:r>
      <w:r w:rsidR="006B03AE" w:rsidRPr="00230C6D">
        <w:rPr>
          <w:rFonts w:asciiTheme="minorHAnsi" w:hAnsiTheme="minorHAnsi" w:cstheme="minorHAnsi"/>
          <w:lang w:val="en-AU"/>
        </w:rPr>
        <w:t xml:space="preserve">given it </w:t>
      </w:r>
      <w:r w:rsidR="006B03AE" w:rsidRPr="00230C6D">
        <w:rPr>
          <w:lang w:val="en-AU"/>
        </w:rPr>
        <w:t xml:space="preserve">represents a </w:t>
      </w:r>
      <w:r w:rsidR="00060E4A" w:rsidRPr="00230C6D">
        <w:rPr>
          <w:lang w:val="en-AU"/>
        </w:rPr>
        <w:t xml:space="preserve">significant </w:t>
      </w:r>
      <w:r w:rsidR="006B03AE" w:rsidRPr="00230C6D">
        <w:rPr>
          <w:lang w:val="en-AU"/>
        </w:rPr>
        <w:t xml:space="preserve">shift in </w:t>
      </w:r>
      <w:r w:rsidR="00540447" w:rsidRPr="00230C6D">
        <w:rPr>
          <w:lang w:val="en-AU"/>
        </w:rPr>
        <w:t>Government</w:t>
      </w:r>
      <w:r w:rsidR="006B03AE" w:rsidRPr="00230C6D">
        <w:rPr>
          <w:lang w:val="en-AU"/>
        </w:rPr>
        <w:t xml:space="preserve"> strategy towards </w:t>
      </w:r>
      <w:r w:rsidR="006B03AE" w:rsidRPr="00230C6D">
        <w:rPr>
          <w:rStyle w:val="Strong"/>
          <w:lang w:val="en-AU"/>
        </w:rPr>
        <w:t>systemic change</w:t>
      </w:r>
      <w:r w:rsidR="006B03AE" w:rsidRPr="00230C6D">
        <w:rPr>
          <w:lang w:val="en-AU"/>
        </w:rPr>
        <w:t xml:space="preserve"> by addressing </w:t>
      </w:r>
      <w:r w:rsidRPr="00230C6D">
        <w:rPr>
          <w:lang w:val="en-AU"/>
        </w:rPr>
        <w:t xml:space="preserve">entrenched, </w:t>
      </w:r>
      <w:r w:rsidR="006B03AE" w:rsidRPr="00230C6D">
        <w:rPr>
          <w:lang w:val="en-AU"/>
        </w:rPr>
        <w:t>foundational issues across multiple sectors aimed at transforming Cambodia into a more resilient, inclusive, and competitive economy.</w:t>
      </w:r>
    </w:p>
    <w:p w14:paraId="3641242F" w14:textId="3644D143" w:rsidR="00EA6660" w:rsidRPr="00230C6D" w:rsidRDefault="00EA6660" w:rsidP="00DB0175">
      <w:pPr>
        <w:jc w:val="left"/>
        <w:rPr>
          <w:lang w:val="en-AU"/>
        </w:rPr>
      </w:pPr>
      <w:r w:rsidRPr="00230C6D">
        <w:rPr>
          <w:rFonts w:asciiTheme="minorHAnsi" w:hAnsiTheme="minorHAnsi" w:cstheme="minorHAnsi"/>
          <w:lang w:val="en-AU"/>
        </w:rPr>
        <w:t xml:space="preserve">CAPRED’s objectives align with Australia’s new international development policy released in August 2023, which focuses on inclusive, resilient, and sustainable growth. </w:t>
      </w:r>
    </w:p>
    <w:p w14:paraId="4ACDAB1D" w14:textId="3A371314" w:rsidR="00BD48D9" w:rsidRPr="00230C6D" w:rsidRDefault="00550700" w:rsidP="00136863">
      <w:pPr>
        <w:pStyle w:val="Heading2"/>
        <w:rPr>
          <w:lang w:val="en-AU"/>
        </w:rPr>
      </w:pPr>
      <w:bookmarkStart w:id="10" w:name="_Toc206144178"/>
      <w:r w:rsidRPr="00230C6D">
        <w:rPr>
          <w:lang w:val="en-AU"/>
        </w:rPr>
        <w:t xml:space="preserve">1.2. </w:t>
      </w:r>
      <w:r w:rsidR="00BD48D9" w:rsidRPr="00230C6D">
        <w:rPr>
          <w:lang w:val="en-AU"/>
        </w:rPr>
        <w:t xml:space="preserve">Purpose of the </w:t>
      </w:r>
      <w:r w:rsidR="00DF2536" w:rsidRPr="00230C6D">
        <w:rPr>
          <w:lang w:val="en-AU"/>
        </w:rPr>
        <w:t>Mid-Term Review</w:t>
      </w:r>
      <w:bookmarkEnd w:id="10"/>
    </w:p>
    <w:p w14:paraId="058D4952" w14:textId="1E98B0D9" w:rsidR="00496B0C" w:rsidRPr="00230C6D" w:rsidRDefault="00496B0C" w:rsidP="00136863">
      <w:pPr>
        <w:rPr>
          <w:lang w:val="en-AU"/>
        </w:rPr>
      </w:pPr>
      <w:r w:rsidRPr="00230C6D">
        <w:rPr>
          <w:rFonts w:asciiTheme="minorHAnsi" w:hAnsiTheme="minorHAnsi" w:cstheme="minorHAnsi"/>
          <w:lang w:val="en-AU" w:eastAsia="en-GB"/>
        </w:rPr>
        <w:t xml:space="preserve">This report provides an independent assessment of CAPRED from June </w:t>
      </w:r>
      <w:r w:rsidR="00E16386" w:rsidRPr="00230C6D">
        <w:rPr>
          <w:rFonts w:asciiTheme="minorHAnsi" w:hAnsiTheme="minorHAnsi" w:cstheme="minorHAnsi"/>
          <w:lang w:val="en-AU" w:eastAsia="en-GB"/>
        </w:rPr>
        <w:t>2022</w:t>
      </w:r>
      <w:r w:rsidR="00DB0175" w:rsidRPr="00230C6D">
        <w:rPr>
          <w:rFonts w:asciiTheme="minorHAnsi" w:hAnsiTheme="minorHAnsi" w:cstheme="minorHAnsi"/>
          <w:lang w:val="en-AU" w:eastAsia="en-GB"/>
        </w:rPr>
        <w:t>. Its focus is</w:t>
      </w:r>
      <w:r w:rsidRPr="00230C6D">
        <w:rPr>
          <w:rFonts w:asciiTheme="minorHAnsi" w:hAnsiTheme="minorHAnsi" w:cstheme="minorHAnsi"/>
          <w:lang w:val="en-AU" w:eastAsia="en-GB"/>
        </w:rPr>
        <w:t xml:space="preserve"> </w:t>
      </w:r>
      <w:r w:rsidR="00563C23" w:rsidRPr="00230C6D">
        <w:rPr>
          <w:rFonts w:asciiTheme="minorHAnsi" w:hAnsiTheme="minorHAnsi" w:cstheme="minorHAnsi"/>
          <w:lang w:val="en-AU" w:eastAsia="en-GB"/>
        </w:rPr>
        <w:t xml:space="preserve">on </w:t>
      </w:r>
      <w:r w:rsidR="008068A1" w:rsidRPr="00230C6D">
        <w:rPr>
          <w:rFonts w:asciiTheme="minorHAnsi" w:hAnsiTheme="minorHAnsi" w:cstheme="minorHAnsi"/>
          <w:lang w:val="en-AU"/>
        </w:rPr>
        <w:t xml:space="preserve">the extent to which CAPRED has </w:t>
      </w:r>
      <w:r w:rsidR="00102937" w:rsidRPr="00230C6D">
        <w:rPr>
          <w:rFonts w:asciiTheme="minorHAnsi" w:hAnsiTheme="minorHAnsi" w:cstheme="minorHAnsi"/>
          <w:lang w:val="en-AU"/>
        </w:rPr>
        <w:t xml:space="preserve">shown </w:t>
      </w:r>
      <w:r w:rsidR="00335F63" w:rsidRPr="00230C6D">
        <w:rPr>
          <w:rFonts w:asciiTheme="minorHAnsi" w:hAnsiTheme="minorHAnsi" w:cstheme="minorHAnsi"/>
          <w:lang w:val="en-AU"/>
        </w:rPr>
        <w:t>it can effectively</w:t>
      </w:r>
      <w:r w:rsidR="008068A1" w:rsidRPr="00230C6D">
        <w:rPr>
          <w:rFonts w:asciiTheme="minorHAnsi" w:hAnsiTheme="minorHAnsi" w:cstheme="minorHAnsi"/>
          <w:lang w:val="en-AU"/>
        </w:rPr>
        <w:t xml:space="preserve"> target </w:t>
      </w:r>
      <w:r w:rsidR="000758AF" w:rsidRPr="00230C6D">
        <w:rPr>
          <w:rFonts w:asciiTheme="minorHAnsi" w:hAnsiTheme="minorHAnsi" w:cstheme="minorHAnsi"/>
          <w:lang w:val="en-AU"/>
        </w:rPr>
        <w:t xml:space="preserve">the </w:t>
      </w:r>
      <w:r w:rsidR="008068A1" w:rsidRPr="00230C6D">
        <w:rPr>
          <w:rFonts w:asciiTheme="minorHAnsi" w:hAnsiTheme="minorHAnsi" w:cstheme="minorHAnsi"/>
          <w:lang w:val="en-AU"/>
        </w:rPr>
        <w:t xml:space="preserve">levers of </w:t>
      </w:r>
      <w:r w:rsidR="00D426E8">
        <w:rPr>
          <w:rFonts w:asciiTheme="minorHAnsi" w:hAnsiTheme="minorHAnsi" w:cstheme="minorHAnsi"/>
          <w:lang w:val="en-AU"/>
        </w:rPr>
        <w:t xml:space="preserve">change </w:t>
      </w:r>
      <w:r w:rsidR="008068A1" w:rsidRPr="00230C6D">
        <w:rPr>
          <w:rFonts w:asciiTheme="minorHAnsi" w:hAnsiTheme="minorHAnsi" w:cstheme="minorHAnsi"/>
          <w:lang w:val="en-AU"/>
        </w:rPr>
        <w:t>to achieve its IOs and EOFOs</w:t>
      </w:r>
      <w:r w:rsidR="00335F63" w:rsidRPr="00230C6D">
        <w:rPr>
          <w:rFonts w:asciiTheme="minorHAnsi" w:hAnsiTheme="minorHAnsi" w:cstheme="minorHAnsi"/>
          <w:lang w:val="en-AU"/>
        </w:rPr>
        <w:t xml:space="preserve"> and support </w:t>
      </w:r>
      <w:r w:rsidR="008068A1" w:rsidRPr="00230C6D">
        <w:rPr>
          <w:rFonts w:asciiTheme="minorHAnsi" w:hAnsiTheme="minorHAnsi" w:cstheme="minorHAnsi"/>
          <w:lang w:val="en-AU"/>
        </w:rPr>
        <w:t xml:space="preserve">resilient, inclusive, and environmentally sustainable economic growth in Cambodia. </w:t>
      </w:r>
      <w:r w:rsidRPr="00230C6D">
        <w:rPr>
          <w:rFonts w:asciiTheme="minorHAnsi" w:hAnsiTheme="minorHAnsi" w:cstheme="minorHAnsi"/>
          <w:lang w:val="en-AU" w:eastAsia="en-GB"/>
        </w:rPr>
        <w:t xml:space="preserve">It is intended that the </w:t>
      </w:r>
      <w:r w:rsidR="00234877" w:rsidRPr="00230C6D">
        <w:rPr>
          <w:rFonts w:asciiTheme="minorHAnsi" w:hAnsiTheme="minorHAnsi" w:cstheme="minorHAnsi"/>
          <w:lang w:val="en-AU" w:eastAsia="en-GB"/>
        </w:rPr>
        <w:t>Mid-Term Review (MTR)</w:t>
      </w:r>
      <w:r w:rsidRPr="00230C6D">
        <w:rPr>
          <w:rFonts w:asciiTheme="minorHAnsi" w:hAnsiTheme="minorHAnsi" w:cstheme="minorHAnsi"/>
          <w:lang w:val="en-AU" w:eastAsia="en-GB"/>
        </w:rPr>
        <w:t xml:space="preserve"> will inform </w:t>
      </w:r>
      <w:r w:rsidR="00234877" w:rsidRPr="00230C6D">
        <w:rPr>
          <w:rFonts w:asciiTheme="minorHAnsi" w:hAnsiTheme="minorHAnsi" w:cstheme="minorHAnsi"/>
          <w:lang w:val="en-AU" w:eastAsia="en-GB"/>
        </w:rPr>
        <w:t xml:space="preserve">DFAT’s decision on </w:t>
      </w:r>
      <w:r w:rsidR="00234877" w:rsidRPr="00230C6D">
        <w:rPr>
          <w:rFonts w:asciiTheme="minorHAnsi" w:hAnsiTheme="minorHAnsi" w:cstheme="minorHAnsi"/>
          <w:lang w:val="en-AU"/>
        </w:rPr>
        <w:t xml:space="preserve">a three-year extension beyond </w:t>
      </w:r>
      <w:r w:rsidRPr="00230C6D">
        <w:rPr>
          <w:rFonts w:asciiTheme="minorHAnsi" w:hAnsiTheme="minorHAnsi" w:cstheme="minorHAnsi"/>
          <w:lang w:val="en-AU" w:eastAsia="en-GB"/>
        </w:rPr>
        <w:t>the current allocation</w:t>
      </w:r>
      <w:r w:rsidR="00B007A6" w:rsidRPr="00230C6D">
        <w:rPr>
          <w:rFonts w:asciiTheme="minorHAnsi" w:hAnsiTheme="minorHAnsi" w:cstheme="minorHAnsi"/>
          <w:lang w:val="en-AU" w:eastAsia="en-GB"/>
        </w:rPr>
        <w:t xml:space="preserve"> and </w:t>
      </w:r>
      <w:r w:rsidR="00B007A6" w:rsidRPr="00230C6D">
        <w:rPr>
          <w:lang w:val="en-AU"/>
        </w:rPr>
        <w:t>whether the current management contractor remains the most appropriate partner, based on their performance</w:t>
      </w:r>
      <w:r w:rsidR="00060E4A" w:rsidRPr="00230C6D">
        <w:rPr>
          <w:lang w:val="en-AU"/>
        </w:rPr>
        <w:t>,</w:t>
      </w:r>
      <w:r w:rsidR="00B007A6" w:rsidRPr="00230C6D">
        <w:rPr>
          <w:lang w:val="en-AU"/>
        </w:rPr>
        <w:t xml:space="preserve"> management approach and capacity</w:t>
      </w:r>
      <w:r w:rsidR="001822FD" w:rsidRPr="00230C6D">
        <w:rPr>
          <w:rFonts w:asciiTheme="minorHAnsi" w:hAnsiTheme="minorHAnsi" w:cstheme="minorHAnsi"/>
          <w:lang w:val="en-AU" w:eastAsia="en-GB"/>
        </w:rPr>
        <w:t>.</w:t>
      </w:r>
    </w:p>
    <w:p w14:paraId="2DC3F5E7" w14:textId="77777777" w:rsidR="008068A1" w:rsidRPr="00230C6D" w:rsidRDefault="008068A1" w:rsidP="00DB0175">
      <w:pPr>
        <w:autoSpaceDE w:val="0"/>
        <w:autoSpaceDN w:val="0"/>
        <w:adjustRightInd w:val="0"/>
        <w:jc w:val="left"/>
        <w:rPr>
          <w:rFonts w:asciiTheme="minorHAnsi" w:hAnsiTheme="minorHAnsi" w:cstheme="minorHAnsi"/>
          <w:lang w:val="en-AU"/>
        </w:rPr>
      </w:pPr>
      <w:r w:rsidRPr="00230C6D">
        <w:rPr>
          <w:rFonts w:asciiTheme="minorHAnsi" w:hAnsiTheme="minorHAnsi" w:cstheme="minorHAnsi"/>
          <w:lang w:val="en-AU"/>
        </w:rPr>
        <w:t>DFAT expects the MTR to:</w:t>
      </w:r>
    </w:p>
    <w:p w14:paraId="51BD6546" w14:textId="51B5DC7B" w:rsidR="008068A1" w:rsidRPr="00230C6D" w:rsidRDefault="00221907" w:rsidP="00CE2682">
      <w:pPr>
        <w:pStyle w:val="ListBullet"/>
        <w:rPr>
          <w:lang w:val="en-AU"/>
        </w:rPr>
      </w:pPr>
      <w:r w:rsidRPr="00230C6D">
        <w:rPr>
          <w:lang w:val="en-AU"/>
        </w:rPr>
        <w:t>E</w:t>
      </w:r>
      <w:r w:rsidR="008068A1" w:rsidRPr="00230C6D">
        <w:rPr>
          <w:lang w:val="en-AU"/>
        </w:rPr>
        <w:t xml:space="preserve">valuate the relevance and coherence of CAPRED’s design, scope, and implementation approaches, including whether adjustments to the Program Logic, MERL Strategy, and/or other strategies/approaches may be </w:t>
      </w:r>
      <w:proofErr w:type="gramStart"/>
      <w:r w:rsidR="008068A1" w:rsidRPr="00230C6D">
        <w:rPr>
          <w:lang w:val="en-AU"/>
        </w:rPr>
        <w:t>required</w:t>
      </w:r>
      <w:r w:rsidR="00B2451E">
        <w:rPr>
          <w:lang w:val="en-AU"/>
        </w:rPr>
        <w:t>;</w:t>
      </w:r>
      <w:proofErr w:type="gramEnd"/>
    </w:p>
    <w:p w14:paraId="69E31DC5" w14:textId="48D839C4" w:rsidR="008068A1" w:rsidRPr="00230C6D" w:rsidRDefault="00221907" w:rsidP="00CE2682">
      <w:pPr>
        <w:pStyle w:val="ListBullet"/>
        <w:rPr>
          <w:lang w:val="en-AU"/>
        </w:rPr>
      </w:pPr>
      <w:r w:rsidRPr="00230C6D">
        <w:rPr>
          <w:lang w:val="en-AU"/>
        </w:rPr>
        <w:t>E</w:t>
      </w:r>
      <w:r w:rsidR="008068A1" w:rsidRPr="00230C6D">
        <w:rPr>
          <w:lang w:val="en-AU"/>
        </w:rPr>
        <w:t xml:space="preserve">valuate capacity-building efforts and the sustainability of CAPRED’s </w:t>
      </w:r>
      <w:proofErr w:type="gramStart"/>
      <w:r w:rsidR="008068A1" w:rsidRPr="00230C6D">
        <w:rPr>
          <w:lang w:val="en-AU"/>
        </w:rPr>
        <w:t>interventions</w:t>
      </w:r>
      <w:r w:rsidR="00B2451E">
        <w:rPr>
          <w:lang w:val="en-AU"/>
        </w:rPr>
        <w:t>;</w:t>
      </w:r>
      <w:proofErr w:type="gramEnd"/>
    </w:p>
    <w:p w14:paraId="48FA0B9F" w14:textId="1B97AC6F" w:rsidR="008068A1" w:rsidRPr="00230C6D" w:rsidRDefault="000758AF" w:rsidP="00CE2682">
      <w:pPr>
        <w:pStyle w:val="ListBullet"/>
        <w:rPr>
          <w:lang w:val="en-AU"/>
        </w:rPr>
      </w:pPr>
      <w:r w:rsidRPr="00230C6D">
        <w:rPr>
          <w:lang w:val="en-AU"/>
        </w:rPr>
        <w:t>E</w:t>
      </w:r>
      <w:r w:rsidR="008068A1" w:rsidRPr="00230C6D">
        <w:rPr>
          <w:lang w:val="en-AU"/>
        </w:rPr>
        <w:t xml:space="preserve">valuate the appropriateness of CAPRED’s governance and management </w:t>
      </w:r>
      <w:proofErr w:type="gramStart"/>
      <w:r w:rsidR="008068A1" w:rsidRPr="00230C6D">
        <w:rPr>
          <w:lang w:val="en-AU"/>
        </w:rPr>
        <w:t>structure</w:t>
      </w:r>
      <w:r w:rsidR="00B2451E">
        <w:rPr>
          <w:lang w:val="en-AU"/>
        </w:rPr>
        <w:t>;</w:t>
      </w:r>
      <w:proofErr w:type="gramEnd"/>
    </w:p>
    <w:p w14:paraId="3B9CB2AC" w14:textId="24BEE06A" w:rsidR="008068A1" w:rsidRPr="00230C6D" w:rsidRDefault="00221907" w:rsidP="00CE2682">
      <w:pPr>
        <w:pStyle w:val="ListBullet"/>
        <w:rPr>
          <w:lang w:val="en-AU"/>
        </w:rPr>
      </w:pPr>
      <w:r w:rsidRPr="00230C6D">
        <w:rPr>
          <w:lang w:val="en-AU"/>
        </w:rPr>
        <w:t>R</w:t>
      </w:r>
      <w:r w:rsidR="008068A1" w:rsidRPr="00230C6D">
        <w:rPr>
          <w:lang w:val="en-AU"/>
        </w:rPr>
        <w:t xml:space="preserve">eview the allocation of resources, including financial and human resources, to ensure they are aligned with and supportive of CAPRED </w:t>
      </w:r>
      <w:proofErr w:type="gramStart"/>
      <w:r w:rsidR="008068A1" w:rsidRPr="00230C6D">
        <w:rPr>
          <w:lang w:val="en-AU"/>
        </w:rPr>
        <w:t>outcomes</w:t>
      </w:r>
      <w:r w:rsidR="00B2451E">
        <w:rPr>
          <w:lang w:val="en-AU"/>
        </w:rPr>
        <w:t>;</w:t>
      </w:r>
      <w:proofErr w:type="gramEnd"/>
    </w:p>
    <w:p w14:paraId="057F3725" w14:textId="19214883" w:rsidR="008068A1" w:rsidRPr="00230C6D" w:rsidRDefault="000758AF" w:rsidP="00CE2682">
      <w:pPr>
        <w:pStyle w:val="ListBullet"/>
        <w:rPr>
          <w:lang w:val="en-AU"/>
        </w:rPr>
      </w:pPr>
      <w:r w:rsidRPr="00230C6D">
        <w:rPr>
          <w:lang w:val="en-AU"/>
        </w:rPr>
        <w:t>A</w:t>
      </w:r>
      <w:r w:rsidR="008068A1" w:rsidRPr="00230C6D">
        <w:rPr>
          <w:lang w:val="en-AU"/>
        </w:rPr>
        <w:t>ssess how well CAPRED aligns with both DFAT’s strategic goals and Cambodia’s national development strategies</w:t>
      </w:r>
      <w:r w:rsidR="00B2451E">
        <w:rPr>
          <w:lang w:val="en-AU"/>
        </w:rPr>
        <w:t>;</w:t>
      </w:r>
      <w:r w:rsidR="008068A1" w:rsidRPr="00230C6D">
        <w:rPr>
          <w:lang w:val="en-AU"/>
        </w:rPr>
        <w:t xml:space="preserve"> and</w:t>
      </w:r>
    </w:p>
    <w:p w14:paraId="7C7344EE" w14:textId="4B7E920D" w:rsidR="008068A1" w:rsidRPr="00230C6D" w:rsidRDefault="000758AF" w:rsidP="00CE2682">
      <w:pPr>
        <w:pStyle w:val="ListBullet"/>
        <w:rPr>
          <w:color w:val="000000"/>
          <w:lang w:val="en-AU"/>
        </w:rPr>
      </w:pPr>
      <w:r w:rsidRPr="00230C6D">
        <w:rPr>
          <w:lang w:val="en-AU"/>
        </w:rPr>
        <w:t>S</w:t>
      </w:r>
      <w:r w:rsidR="008068A1" w:rsidRPr="00230C6D">
        <w:rPr>
          <w:lang w:val="en-AU"/>
        </w:rPr>
        <w:t>ynthesise lessons learned and offer recommendations for improvement</w:t>
      </w:r>
      <w:r w:rsidR="00B2451E">
        <w:rPr>
          <w:lang w:val="en-AU"/>
        </w:rPr>
        <w:t>.</w:t>
      </w:r>
    </w:p>
    <w:p w14:paraId="4F2A428A" w14:textId="72856ED0" w:rsidR="00BD48D9" w:rsidRPr="00230C6D" w:rsidRDefault="00550700" w:rsidP="00136863">
      <w:pPr>
        <w:pStyle w:val="Heading2"/>
        <w:rPr>
          <w:lang w:val="en-AU"/>
        </w:rPr>
      </w:pPr>
      <w:bookmarkStart w:id="11" w:name="_Toc206144179"/>
      <w:r w:rsidRPr="00230C6D">
        <w:rPr>
          <w:lang w:val="en-AU"/>
        </w:rPr>
        <w:lastRenderedPageBreak/>
        <w:t xml:space="preserve">1.3. </w:t>
      </w:r>
      <w:r w:rsidR="00BD48D9" w:rsidRPr="00230C6D">
        <w:rPr>
          <w:lang w:val="en-AU"/>
        </w:rPr>
        <w:t>Methodology</w:t>
      </w:r>
      <w:bookmarkEnd w:id="11"/>
    </w:p>
    <w:p w14:paraId="1AF6575A" w14:textId="003919FB" w:rsidR="00424C2C" w:rsidRPr="00230C6D" w:rsidRDefault="00424C2C" w:rsidP="001357E1">
      <w:pPr>
        <w:rPr>
          <w:rFonts w:asciiTheme="minorHAnsi" w:hAnsiTheme="minorHAnsi" w:cstheme="minorHAnsi"/>
          <w:lang w:val="en-AU"/>
        </w:rPr>
      </w:pPr>
      <w:r w:rsidRPr="00230C6D">
        <w:rPr>
          <w:rFonts w:asciiTheme="minorHAnsi" w:hAnsiTheme="minorHAnsi" w:cstheme="minorHAnsi"/>
          <w:lang w:val="en-AU"/>
        </w:rPr>
        <w:t xml:space="preserve">The MTR </w:t>
      </w:r>
      <w:proofErr w:type="spellStart"/>
      <w:r w:rsidRPr="00230C6D">
        <w:rPr>
          <w:rFonts w:asciiTheme="minorHAnsi" w:hAnsiTheme="minorHAnsi" w:cstheme="minorHAnsi"/>
          <w:lang w:val="en-AU"/>
        </w:rPr>
        <w:t>ToR</w:t>
      </w:r>
      <w:proofErr w:type="spellEnd"/>
      <w:r w:rsidRPr="00230C6D">
        <w:rPr>
          <w:rFonts w:asciiTheme="minorHAnsi" w:hAnsiTheme="minorHAnsi" w:cstheme="minorHAnsi"/>
          <w:lang w:val="en-AU"/>
        </w:rPr>
        <w:t xml:space="preserve"> set out </w:t>
      </w:r>
      <w:r w:rsidR="00137C01" w:rsidRPr="00230C6D">
        <w:rPr>
          <w:rFonts w:asciiTheme="minorHAnsi" w:hAnsiTheme="minorHAnsi" w:cstheme="minorHAnsi"/>
          <w:lang w:val="en-AU"/>
        </w:rPr>
        <w:t xml:space="preserve">the key </w:t>
      </w:r>
      <w:r w:rsidRPr="00230C6D">
        <w:rPr>
          <w:rFonts w:asciiTheme="minorHAnsi" w:hAnsiTheme="minorHAnsi" w:cstheme="minorHAnsi"/>
          <w:lang w:val="en-AU"/>
        </w:rPr>
        <w:t>review questions (RQs)</w:t>
      </w:r>
      <w:r w:rsidR="00D60DD9" w:rsidRPr="00230C6D">
        <w:rPr>
          <w:rFonts w:asciiTheme="minorHAnsi" w:hAnsiTheme="minorHAnsi" w:cstheme="minorHAnsi"/>
          <w:lang w:val="en-AU"/>
        </w:rPr>
        <w:t xml:space="preserve"> as shown in Table 1.</w:t>
      </w:r>
      <w:r w:rsidRPr="00230C6D">
        <w:rPr>
          <w:rFonts w:asciiTheme="minorHAnsi" w:hAnsiTheme="minorHAnsi" w:cstheme="minorHAnsi"/>
          <w:lang w:val="en-AU"/>
        </w:rPr>
        <w:t xml:space="preserve"> During the MTR planning process, the </w:t>
      </w:r>
      <w:r w:rsidR="00695015" w:rsidRPr="00230C6D">
        <w:rPr>
          <w:rFonts w:asciiTheme="minorHAnsi" w:hAnsiTheme="minorHAnsi" w:cstheme="minorHAnsi"/>
          <w:lang w:val="en-AU"/>
        </w:rPr>
        <w:t>r</w:t>
      </w:r>
      <w:r w:rsidRPr="00230C6D">
        <w:rPr>
          <w:rFonts w:asciiTheme="minorHAnsi" w:hAnsiTheme="minorHAnsi" w:cstheme="minorHAnsi"/>
          <w:lang w:val="en-AU"/>
        </w:rPr>
        <w:t xml:space="preserve">eview team prepared sub-questions under each RQ to provide further granularity to each area of </w:t>
      </w:r>
      <w:r w:rsidR="00EA1EE3" w:rsidRPr="00230C6D">
        <w:rPr>
          <w:rFonts w:asciiTheme="minorHAnsi" w:hAnsiTheme="minorHAnsi" w:cstheme="minorHAnsi"/>
          <w:lang w:val="en-AU"/>
        </w:rPr>
        <w:t>i</w:t>
      </w:r>
      <w:r w:rsidRPr="00230C6D">
        <w:rPr>
          <w:rFonts w:asciiTheme="minorHAnsi" w:hAnsiTheme="minorHAnsi" w:cstheme="minorHAnsi"/>
          <w:lang w:val="en-AU"/>
        </w:rPr>
        <w:t xml:space="preserve">nquiry. </w:t>
      </w:r>
      <w:r w:rsidR="00C97424" w:rsidRPr="00230C6D">
        <w:rPr>
          <w:rFonts w:asciiTheme="minorHAnsi" w:hAnsiTheme="minorHAnsi" w:cstheme="minorHAnsi"/>
          <w:lang w:val="en-AU"/>
        </w:rPr>
        <w:t xml:space="preserve">(See Annex </w:t>
      </w:r>
      <w:r w:rsidR="003666D9">
        <w:rPr>
          <w:rFonts w:asciiTheme="minorHAnsi" w:hAnsiTheme="minorHAnsi" w:cstheme="minorHAnsi"/>
          <w:lang w:val="en-AU"/>
        </w:rPr>
        <w:t>Two</w:t>
      </w:r>
      <w:r w:rsidR="00C97424" w:rsidRPr="00230C6D">
        <w:rPr>
          <w:rFonts w:asciiTheme="minorHAnsi" w:hAnsiTheme="minorHAnsi" w:cstheme="minorHAnsi"/>
          <w:lang w:val="en-AU"/>
        </w:rPr>
        <w:t>)</w:t>
      </w:r>
    </w:p>
    <w:p w14:paraId="5C599986" w14:textId="6E0B79D2" w:rsidR="003666D9" w:rsidRPr="00D142A7" w:rsidRDefault="00E45F03" w:rsidP="00D142A7">
      <w:pPr>
        <w:pStyle w:val="Caption"/>
        <w:keepNext/>
        <w:jc w:val="left"/>
        <w:rPr>
          <w:rFonts w:asciiTheme="minorHAnsi" w:hAnsiTheme="minorHAnsi" w:cstheme="minorHAnsi"/>
          <w:color w:val="auto"/>
          <w:sz w:val="20"/>
          <w:szCs w:val="20"/>
          <w:lang w:val="en-AU"/>
        </w:rPr>
      </w:pPr>
      <w:bookmarkStart w:id="12" w:name="_Toc195539311"/>
      <w:r w:rsidRPr="00D011FF">
        <w:rPr>
          <w:rFonts w:asciiTheme="minorHAnsi" w:hAnsiTheme="minorHAnsi" w:cstheme="minorHAnsi"/>
          <w:color w:val="auto"/>
          <w:sz w:val="20"/>
          <w:szCs w:val="20"/>
          <w:lang w:val="en-AU"/>
        </w:rPr>
        <w:t xml:space="preserve">Table </w:t>
      </w:r>
      <w:r w:rsidRPr="00D011FF">
        <w:rPr>
          <w:rFonts w:asciiTheme="minorHAnsi" w:hAnsiTheme="minorHAnsi" w:cstheme="minorHAnsi"/>
          <w:color w:val="auto"/>
          <w:sz w:val="20"/>
          <w:szCs w:val="20"/>
          <w:lang w:val="en-AU"/>
        </w:rPr>
        <w:fldChar w:fldCharType="begin"/>
      </w:r>
      <w:r w:rsidRPr="00D011FF">
        <w:rPr>
          <w:rFonts w:asciiTheme="minorHAnsi" w:hAnsiTheme="minorHAnsi" w:cstheme="minorHAnsi"/>
          <w:color w:val="auto"/>
          <w:sz w:val="20"/>
          <w:szCs w:val="20"/>
          <w:lang w:val="en-AU"/>
        </w:rPr>
        <w:instrText xml:space="preserve"> SEQ Table \* ARABIC </w:instrText>
      </w:r>
      <w:r w:rsidRPr="00D011FF">
        <w:rPr>
          <w:rFonts w:asciiTheme="minorHAnsi" w:hAnsiTheme="minorHAnsi" w:cstheme="minorHAnsi"/>
          <w:color w:val="auto"/>
          <w:sz w:val="20"/>
          <w:szCs w:val="20"/>
          <w:lang w:val="en-AU"/>
        </w:rPr>
        <w:fldChar w:fldCharType="separate"/>
      </w:r>
      <w:r w:rsidRPr="00D011FF">
        <w:rPr>
          <w:rFonts w:asciiTheme="minorHAnsi" w:hAnsiTheme="minorHAnsi" w:cstheme="minorHAnsi"/>
          <w:noProof/>
          <w:color w:val="auto"/>
          <w:sz w:val="20"/>
          <w:szCs w:val="20"/>
          <w:lang w:val="en-AU"/>
        </w:rPr>
        <w:t>1</w:t>
      </w:r>
      <w:r w:rsidRPr="00D011FF">
        <w:rPr>
          <w:rFonts w:asciiTheme="minorHAnsi" w:hAnsiTheme="minorHAnsi" w:cstheme="minorHAnsi"/>
          <w:color w:val="auto"/>
          <w:sz w:val="20"/>
          <w:szCs w:val="20"/>
          <w:lang w:val="en-AU"/>
        </w:rPr>
        <w:fldChar w:fldCharType="end"/>
      </w:r>
      <w:r w:rsidRPr="00D011FF">
        <w:rPr>
          <w:rFonts w:asciiTheme="minorHAnsi" w:hAnsiTheme="minorHAnsi" w:cstheme="minorHAnsi"/>
          <w:color w:val="auto"/>
          <w:sz w:val="20"/>
          <w:szCs w:val="20"/>
          <w:lang w:val="en-AU"/>
        </w:rPr>
        <w:t>: Key Review Questions (</w:t>
      </w:r>
      <w:r w:rsidR="00DB0175" w:rsidRPr="00D011FF">
        <w:rPr>
          <w:rFonts w:asciiTheme="minorHAnsi" w:hAnsiTheme="minorHAnsi" w:cstheme="minorHAnsi"/>
          <w:color w:val="auto"/>
          <w:sz w:val="20"/>
          <w:szCs w:val="20"/>
          <w:lang w:val="en-AU"/>
        </w:rPr>
        <w:t>K</w:t>
      </w:r>
      <w:r w:rsidRPr="00D011FF">
        <w:rPr>
          <w:rFonts w:asciiTheme="minorHAnsi" w:hAnsiTheme="minorHAnsi" w:cstheme="minorHAnsi"/>
          <w:color w:val="auto"/>
          <w:sz w:val="20"/>
          <w:szCs w:val="20"/>
          <w:lang w:val="en-AU"/>
        </w:rPr>
        <w:t>RQ</w:t>
      </w:r>
      <w:r w:rsidR="00DB0175" w:rsidRPr="00D011FF">
        <w:rPr>
          <w:rFonts w:asciiTheme="minorHAnsi" w:hAnsiTheme="minorHAnsi" w:cstheme="minorHAnsi"/>
          <w:color w:val="auto"/>
          <w:sz w:val="20"/>
          <w:szCs w:val="20"/>
          <w:lang w:val="en-AU"/>
        </w:rPr>
        <w:t>s</w:t>
      </w:r>
      <w:r w:rsidRPr="00D011FF">
        <w:rPr>
          <w:rFonts w:asciiTheme="minorHAnsi" w:hAnsiTheme="minorHAnsi" w:cstheme="minorHAnsi"/>
          <w:color w:val="auto"/>
          <w:sz w:val="20"/>
          <w:szCs w:val="20"/>
          <w:lang w:val="en-AU"/>
        </w:rPr>
        <w:t>)</w:t>
      </w:r>
      <w:bookmarkEnd w:id="12"/>
    </w:p>
    <w:p w14:paraId="58E47093" w14:textId="7534A393" w:rsidR="00D142A7" w:rsidRPr="00D142A7" w:rsidRDefault="00D142A7" w:rsidP="00D142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inorHAnsi" w:hAnsiTheme="minorHAnsi" w:cstheme="minorHAnsi"/>
          <w:sz w:val="20"/>
          <w:szCs w:val="20"/>
          <w:lang w:val="en-AU"/>
        </w:rPr>
      </w:pPr>
      <w:r w:rsidRPr="00230C6D">
        <w:rPr>
          <w:rFonts w:asciiTheme="minorHAnsi" w:hAnsiTheme="minorHAnsi" w:cstheme="minorHAnsi"/>
          <w:sz w:val="20"/>
          <w:szCs w:val="20"/>
          <w:lang w:val="en-AU"/>
        </w:rPr>
        <w:t>RQ1</w:t>
      </w:r>
      <w:r>
        <w:rPr>
          <w:rFonts w:asciiTheme="minorHAnsi" w:hAnsiTheme="minorHAnsi" w:cstheme="minorHAnsi"/>
          <w:sz w:val="20"/>
          <w:szCs w:val="20"/>
          <w:lang w:val="en-AU"/>
        </w:rPr>
        <w:t xml:space="preserve">: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 xml:space="preserve">Does CAPRED’s Program Logic provide a clear, realistic, and appropriate approach to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Systemic Change?</w:t>
      </w:r>
      <w:r>
        <w:rPr>
          <w:rFonts w:asciiTheme="minorHAnsi" w:hAnsiTheme="minorHAnsi" w:cstheme="minorHAnsi"/>
          <w:sz w:val="20"/>
          <w:szCs w:val="20"/>
          <w:lang w:val="en-AU"/>
        </w:rPr>
        <w:br/>
      </w:r>
      <w:r w:rsidRPr="00230C6D">
        <w:rPr>
          <w:rFonts w:asciiTheme="minorHAnsi" w:hAnsiTheme="minorHAnsi" w:cstheme="minorHAnsi"/>
          <w:sz w:val="20"/>
          <w:szCs w:val="20"/>
          <w:lang w:val="en-AU"/>
        </w:rPr>
        <w:t>RQ2</w:t>
      </w:r>
      <w:r>
        <w:rPr>
          <w:rFonts w:asciiTheme="minorHAnsi" w:hAnsiTheme="minorHAnsi" w:cstheme="minorHAnsi"/>
          <w:sz w:val="20"/>
          <w:szCs w:val="20"/>
          <w:lang w:val="en-AU"/>
        </w:rPr>
        <w:t xml:space="preserve">: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 xml:space="preserve">Is CAPRED’s MERL Strategy and framework appropriate to CAPRED’s context and aligned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with DFAT standards?</w:t>
      </w:r>
      <w:r>
        <w:rPr>
          <w:rFonts w:asciiTheme="minorHAnsi" w:hAnsiTheme="minorHAnsi" w:cstheme="minorHAnsi"/>
          <w:sz w:val="20"/>
          <w:szCs w:val="20"/>
          <w:lang w:val="en-AU"/>
        </w:rPr>
        <w:br/>
      </w:r>
      <w:r w:rsidRPr="00230C6D">
        <w:rPr>
          <w:rFonts w:asciiTheme="minorHAnsi" w:hAnsiTheme="minorHAnsi" w:cstheme="minorHAnsi"/>
          <w:sz w:val="20"/>
          <w:szCs w:val="20"/>
          <w:lang w:val="en-AU"/>
        </w:rPr>
        <w:t>RQ3</w:t>
      </w:r>
      <w:r>
        <w:rPr>
          <w:rFonts w:asciiTheme="minorHAnsi" w:hAnsiTheme="minorHAnsi" w:cstheme="minorHAnsi"/>
          <w:sz w:val="20"/>
          <w:szCs w:val="20"/>
          <w:lang w:val="en-AU"/>
        </w:rPr>
        <w:t xml:space="preserve">: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 xml:space="preserve">Is CAPRED achieving its desired outcomes, specifically regarding progress towards its IOs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and EOFOs?</w:t>
      </w:r>
      <w:r>
        <w:rPr>
          <w:rFonts w:asciiTheme="minorHAnsi" w:hAnsiTheme="minorHAnsi" w:cstheme="minorHAnsi"/>
          <w:sz w:val="20"/>
          <w:szCs w:val="20"/>
          <w:lang w:val="en-AU"/>
        </w:rPr>
        <w:br/>
      </w:r>
      <w:r w:rsidRPr="00230C6D">
        <w:rPr>
          <w:rFonts w:asciiTheme="minorHAnsi" w:hAnsiTheme="minorHAnsi" w:cstheme="minorHAnsi"/>
          <w:sz w:val="20"/>
          <w:szCs w:val="20"/>
          <w:lang w:val="en-AU"/>
        </w:rPr>
        <w:t>RQ4</w:t>
      </w:r>
      <w:r>
        <w:rPr>
          <w:rFonts w:asciiTheme="minorHAnsi" w:hAnsiTheme="minorHAnsi" w:cstheme="minorHAnsi"/>
          <w:sz w:val="20"/>
          <w:szCs w:val="20"/>
          <w:lang w:val="en-AU"/>
        </w:rPr>
        <w:t xml:space="preserve">: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 xml:space="preserve">Are management arrangements suitable to optimising performance?  </w:t>
      </w:r>
      <w:r>
        <w:rPr>
          <w:rFonts w:asciiTheme="minorHAnsi" w:hAnsiTheme="minorHAnsi" w:cstheme="minorHAnsi"/>
          <w:sz w:val="20"/>
          <w:szCs w:val="20"/>
          <w:lang w:val="en-AU"/>
        </w:rPr>
        <w:br/>
      </w:r>
      <w:r w:rsidRPr="00230C6D">
        <w:rPr>
          <w:rFonts w:asciiTheme="minorHAnsi" w:hAnsiTheme="minorHAnsi" w:cstheme="minorHAnsi"/>
          <w:sz w:val="20"/>
          <w:szCs w:val="20"/>
          <w:lang w:val="en-AU"/>
        </w:rPr>
        <w:t>RQ5</w:t>
      </w:r>
      <w:r>
        <w:rPr>
          <w:rFonts w:asciiTheme="minorHAnsi" w:hAnsiTheme="minorHAnsi" w:cstheme="minorHAnsi"/>
          <w:sz w:val="20"/>
          <w:szCs w:val="20"/>
          <w:lang w:val="en-AU"/>
        </w:rPr>
        <w:t xml:space="preserve">: </w:t>
      </w:r>
      <w:r w:rsidR="00001461">
        <w:rPr>
          <w:rFonts w:asciiTheme="minorHAnsi" w:hAnsiTheme="minorHAnsi" w:cstheme="minorHAnsi"/>
          <w:sz w:val="20"/>
          <w:szCs w:val="20"/>
          <w:lang w:val="en-AU"/>
        </w:rPr>
        <w:tab/>
      </w:r>
      <w:r w:rsidRPr="00230C6D">
        <w:rPr>
          <w:rFonts w:asciiTheme="minorHAnsi" w:hAnsiTheme="minorHAnsi" w:cstheme="minorHAnsi"/>
          <w:sz w:val="20"/>
          <w:szCs w:val="20"/>
          <w:lang w:val="en-AU"/>
        </w:rPr>
        <w:t xml:space="preserve">How well positioned is CAPRED to influence the actions of key stakeholders?  </w:t>
      </w:r>
    </w:p>
    <w:p w14:paraId="044BD4F8" w14:textId="6F1B55E6" w:rsidR="007664A4" w:rsidRPr="00230C6D" w:rsidRDefault="007664A4" w:rsidP="00AF6EC2">
      <w:pPr>
        <w:spacing w:before="240"/>
        <w:rPr>
          <w:rFonts w:asciiTheme="minorHAnsi" w:hAnsiTheme="minorHAnsi" w:cstheme="minorHAnsi"/>
          <w:lang w:val="en-AU"/>
        </w:rPr>
      </w:pPr>
      <w:r w:rsidRPr="00230C6D">
        <w:rPr>
          <w:rFonts w:asciiTheme="minorHAnsi" w:hAnsiTheme="minorHAnsi" w:cstheme="minorHAnsi"/>
          <w:lang w:val="en-AU"/>
        </w:rPr>
        <w:t>The MTR has taken a mixed methods</w:t>
      </w:r>
      <w:r w:rsidR="00F64C29" w:rsidRPr="00230C6D">
        <w:rPr>
          <w:rFonts w:asciiTheme="minorHAnsi" w:hAnsiTheme="minorHAnsi" w:cstheme="minorHAnsi"/>
          <w:lang w:val="en-AU"/>
        </w:rPr>
        <w:t>,</w:t>
      </w:r>
      <w:r w:rsidRPr="00230C6D">
        <w:rPr>
          <w:rFonts w:asciiTheme="minorHAnsi" w:hAnsiTheme="minorHAnsi" w:cstheme="minorHAnsi"/>
          <w:lang w:val="en-AU"/>
        </w:rPr>
        <w:t xml:space="preserve"> </w:t>
      </w:r>
      <w:r w:rsidR="00185A99" w:rsidRPr="00230C6D">
        <w:rPr>
          <w:rFonts w:asciiTheme="minorHAnsi" w:hAnsiTheme="minorHAnsi" w:cstheme="minorHAnsi"/>
          <w:lang w:val="en-AU"/>
        </w:rPr>
        <w:t>systems-based</w:t>
      </w:r>
      <w:r w:rsidR="00C95051" w:rsidRPr="00230C6D">
        <w:rPr>
          <w:rFonts w:asciiTheme="minorHAnsi" w:hAnsiTheme="minorHAnsi" w:cstheme="minorHAnsi"/>
          <w:lang w:val="en-AU"/>
        </w:rPr>
        <w:t xml:space="preserve"> </w:t>
      </w:r>
      <w:r w:rsidRPr="00230C6D">
        <w:rPr>
          <w:rFonts w:asciiTheme="minorHAnsi" w:hAnsiTheme="minorHAnsi" w:cstheme="minorHAnsi"/>
          <w:lang w:val="en-AU"/>
        </w:rPr>
        <w:t>approach</w:t>
      </w:r>
      <w:r w:rsidR="00C95051" w:rsidRPr="00230C6D">
        <w:rPr>
          <w:rFonts w:asciiTheme="minorHAnsi" w:hAnsiTheme="minorHAnsi" w:cstheme="minorHAnsi"/>
          <w:lang w:val="en-AU"/>
        </w:rPr>
        <w:t xml:space="preserve"> </w:t>
      </w:r>
      <w:r w:rsidR="00185A99" w:rsidRPr="00230C6D">
        <w:rPr>
          <w:rFonts w:asciiTheme="minorHAnsi" w:hAnsiTheme="minorHAnsi" w:cstheme="minorHAnsi"/>
          <w:lang w:val="en-AU"/>
        </w:rPr>
        <w:t>reflecting the complexity of understanding how CAPRED can contribute to</w:t>
      </w:r>
      <w:r w:rsidR="00AE059E" w:rsidRPr="00230C6D">
        <w:rPr>
          <w:rFonts w:asciiTheme="minorHAnsi" w:hAnsiTheme="minorHAnsi" w:cstheme="minorHAnsi"/>
          <w:lang w:val="en-AU"/>
        </w:rPr>
        <w:t xml:space="preserve"> systemic change</w:t>
      </w:r>
      <w:r w:rsidRPr="00230C6D">
        <w:rPr>
          <w:rFonts w:asciiTheme="minorHAnsi" w:hAnsiTheme="minorHAnsi" w:cstheme="minorHAnsi"/>
          <w:lang w:val="en-AU"/>
        </w:rPr>
        <w:t xml:space="preserve">. The proposed methodology was refined following initial (virtual) key informant interviews (KIIs) with DFAT </w:t>
      </w:r>
      <w:r w:rsidR="00C743AF">
        <w:rPr>
          <w:rFonts w:asciiTheme="minorHAnsi" w:hAnsiTheme="minorHAnsi" w:cstheme="minorHAnsi"/>
          <w:lang w:val="en-AU"/>
        </w:rPr>
        <w:t>Phnom Penh</w:t>
      </w:r>
      <w:r w:rsidR="00FD24DE">
        <w:rPr>
          <w:rFonts w:asciiTheme="minorHAnsi" w:hAnsiTheme="minorHAnsi" w:cstheme="minorHAnsi"/>
          <w:lang w:val="en-AU"/>
        </w:rPr>
        <w:t xml:space="preserve"> post</w:t>
      </w:r>
      <w:r w:rsidRPr="00230C6D">
        <w:rPr>
          <w:rFonts w:asciiTheme="minorHAnsi" w:hAnsiTheme="minorHAnsi" w:cstheme="minorHAnsi"/>
          <w:lang w:val="en-AU"/>
        </w:rPr>
        <w:t xml:space="preserve"> and CAPRED Senior Management, and a</w:t>
      </w:r>
      <w:r w:rsidR="005B6478" w:rsidRPr="00230C6D">
        <w:rPr>
          <w:rFonts w:asciiTheme="minorHAnsi" w:hAnsiTheme="minorHAnsi" w:cstheme="minorHAnsi"/>
          <w:lang w:val="en-AU"/>
        </w:rPr>
        <w:t xml:space="preserve"> light touch</w:t>
      </w:r>
      <w:r w:rsidRPr="00230C6D">
        <w:rPr>
          <w:rFonts w:asciiTheme="minorHAnsi" w:hAnsiTheme="minorHAnsi" w:cstheme="minorHAnsi"/>
          <w:lang w:val="en-AU"/>
        </w:rPr>
        <w:t xml:space="preserve"> </w:t>
      </w:r>
      <w:r w:rsidR="003126DF" w:rsidRPr="00230C6D">
        <w:rPr>
          <w:rFonts w:asciiTheme="minorHAnsi" w:hAnsiTheme="minorHAnsi" w:cstheme="minorHAnsi"/>
          <w:lang w:val="en-AU"/>
        </w:rPr>
        <w:t xml:space="preserve">literature </w:t>
      </w:r>
      <w:r w:rsidRPr="00230C6D">
        <w:rPr>
          <w:rFonts w:asciiTheme="minorHAnsi" w:hAnsiTheme="minorHAnsi" w:cstheme="minorHAnsi"/>
          <w:lang w:val="en-AU"/>
        </w:rPr>
        <w:t xml:space="preserve">review of key CAPRED documentation, including the Program Logic, </w:t>
      </w:r>
      <w:r w:rsidR="00B43AF1" w:rsidRPr="00230C6D">
        <w:rPr>
          <w:rFonts w:asciiTheme="minorHAnsi" w:hAnsiTheme="minorHAnsi" w:cstheme="minorHAnsi"/>
          <w:lang w:val="en-AU"/>
        </w:rPr>
        <w:t>MERL Framework</w:t>
      </w:r>
      <w:r w:rsidRPr="00230C6D">
        <w:rPr>
          <w:rFonts w:asciiTheme="minorHAnsi" w:hAnsiTheme="minorHAnsi" w:cstheme="minorHAnsi"/>
          <w:lang w:val="en-AU"/>
        </w:rPr>
        <w:t>, the 2022 Strategic Plan, reporting systems and reporting outputs.</w:t>
      </w:r>
    </w:p>
    <w:p w14:paraId="6C35E743" w14:textId="19FC07A1" w:rsidR="007664A4" w:rsidRPr="00230C6D" w:rsidRDefault="007664A4" w:rsidP="007664A4">
      <w:pPr>
        <w:rPr>
          <w:rFonts w:asciiTheme="minorHAnsi" w:hAnsiTheme="minorHAnsi" w:cstheme="minorHAnsi"/>
          <w:lang w:val="en-AU"/>
        </w:rPr>
      </w:pPr>
      <w:r w:rsidRPr="00230C6D">
        <w:rPr>
          <w:rFonts w:asciiTheme="minorHAnsi" w:hAnsiTheme="minorHAnsi" w:cstheme="minorHAnsi"/>
          <w:lang w:val="en-AU"/>
        </w:rPr>
        <w:t xml:space="preserve">A process of stakeholder mapping was undertaken to identify key organisational actors. A purposive sampling approach was taken to ensure the review team gained </w:t>
      </w:r>
      <w:r w:rsidR="0066601C" w:rsidRPr="00230C6D">
        <w:rPr>
          <w:rFonts w:asciiTheme="minorHAnsi" w:hAnsiTheme="minorHAnsi" w:cstheme="minorHAnsi"/>
          <w:lang w:val="en-AU"/>
        </w:rPr>
        <w:t xml:space="preserve">sufficient </w:t>
      </w:r>
      <w:r w:rsidRPr="00230C6D">
        <w:rPr>
          <w:rFonts w:asciiTheme="minorHAnsi" w:hAnsiTheme="minorHAnsi" w:cstheme="minorHAnsi"/>
          <w:lang w:val="en-AU"/>
        </w:rPr>
        <w:t xml:space="preserve">coverage across the different domains and across public and private sector organisations, recognising that activities and progress will vary given </w:t>
      </w:r>
      <w:r w:rsidR="0066601C" w:rsidRPr="00230C6D">
        <w:rPr>
          <w:rFonts w:asciiTheme="minorHAnsi" w:hAnsiTheme="minorHAnsi" w:cstheme="minorHAnsi"/>
          <w:lang w:val="en-AU"/>
        </w:rPr>
        <w:t xml:space="preserve">CAPRED is still at an </w:t>
      </w:r>
      <w:r w:rsidRPr="00230C6D">
        <w:rPr>
          <w:rFonts w:asciiTheme="minorHAnsi" w:hAnsiTheme="minorHAnsi" w:cstheme="minorHAnsi"/>
          <w:lang w:val="en-AU"/>
        </w:rPr>
        <w:t>early stage of program implementatio</w:t>
      </w:r>
      <w:r w:rsidR="005549A6" w:rsidRPr="00230C6D">
        <w:rPr>
          <w:rFonts w:asciiTheme="minorHAnsi" w:hAnsiTheme="minorHAnsi" w:cstheme="minorHAnsi"/>
          <w:lang w:val="en-AU"/>
        </w:rPr>
        <w:t>n</w:t>
      </w:r>
      <w:r w:rsidR="0066601C" w:rsidRPr="00230C6D">
        <w:rPr>
          <w:rFonts w:asciiTheme="minorHAnsi" w:hAnsiTheme="minorHAnsi" w:cstheme="minorHAnsi"/>
          <w:lang w:val="en-AU"/>
        </w:rPr>
        <w:t>,</w:t>
      </w:r>
      <w:r w:rsidR="00F64C29" w:rsidRPr="00230C6D">
        <w:rPr>
          <w:rFonts w:asciiTheme="minorHAnsi" w:hAnsiTheme="minorHAnsi" w:cstheme="minorHAnsi"/>
          <w:lang w:val="en-AU"/>
        </w:rPr>
        <w:t xml:space="preserve"> and </w:t>
      </w:r>
      <w:r w:rsidR="00E65F8C" w:rsidRPr="00230C6D">
        <w:rPr>
          <w:rFonts w:asciiTheme="minorHAnsi" w:hAnsiTheme="minorHAnsi" w:cstheme="minorHAnsi"/>
          <w:lang w:val="en-AU"/>
        </w:rPr>
        <w:t>overlap and interactions across the domains.</w:t>
      </w:r>
      <w:r w:rsidRPr="00230C6D">
        <w:rPr>
          <w:rFonts w:asciiTheme="minorHAnsi" w:hAnsiTheme="minorHAnsi" w:cstheme="minorHAnsi"/>
          <w:lang w:val="en-AU"/>
        </w:rPr>
        <w:t xml:space="preserve"> </w:t>
      </w:r>
      <w:r w:rsidR="00D60DD9" w:rsidRPr="00230C6D">
        <w:rPr>
          <w:rFonts w:asciiTheme="minorHAnsi" w:hAnsiTheme="minorHAnsi" w:cstheme="minorHAnsi"/>
          <w:lang w:val="en-AU"/>
        </w:rPr>
        <w:t xml:space="preserve">Annex </w:t>
      </w:r>
      <w:r w:rsidR="003666D9">
        <w:rPr>
          <w:rFonts w:asciiTheme="minorHAnsi" w:hAnsiTheme="minorHAnsi" w:cstheme="minorHAnsi"/>
          <w:lang w:val="en-AU"/>
        </w:rPr>
        <w:t>Three</w:t>
      </w:r>
      <w:r w:rsidR="00D60DD9" w:rsidRPr="00230C6D">
        <w:rPr>
          <w:rFonts w:asciiTheme="minorHAnsi" w:hAnsiTheme="minorHAnsi" w:cstheme="minorHAnsi"/>
          <w:lang w:val="en-AU"/>
        </w:rPr>
        <w:t xml:space="preserve"> </w:t>
      </w:r>
      <w:r w:rsidR="00647380" w:rsidRPr="00230C6D">
        <w:rPr>
          <w:rFonts w:asciiTheme="minorHAnsi" w:hAnsiTheme="minorHAnsi" w:cstheme="minorHAnsi"/>
          <w:lang w:val="en-AU"/>
        </w:rPr>
        <w:t xml:space="preserve">gives an overview of stakeholders and </w:t>
      </w:r>
      <w:r w:rsidR="00B17822" w:rsidRPr="00230C6D">
        <w:rPr>
          <w:rFonts w:asciiTheme="minorHAnsi" w:hAnsiTheme="minorHAnsi" w:cstheme="minorHAnsi"/>
          <w:lang w:val="en-AU"/>
        </w:rPr>
        <w:t>the sample of those consulted in the MTR.</w:t>
      </w:r>
      <w:r w:rsidR="00647380" w:rsidRPr="00230C6D">
        <w:rPr>
          <w:rFonts w:asciiTheme="minorHAnsi" w:hAnsiTheme="minorHAnsi" w:cstheme="minorHAnsi"/>
          <w:lang w:val="en-AU"/>
        </w:rPr>
        <w:t xml:space="preserve"> </w:t>
      </w:r>
      <w:r w:rsidRPr="00230C6D">
        <w:rPr>
          <w:rFonts w:asciiTheme="minorHAnsi" w:hAnsiTheme="minorHAnsi" w:cstheme="minorHAnsi"/>
          <w:lang w:val="en-AU"/>
        </w:rPr>
        <w:t xml:space="preserve"> </w:t>
      </w:r>
    </w:p>
    <w:p w14:paraId="78E7EABA" w14:textId="4F16F7F9" w:rsidR="00DF532F" w:rsidRPr="00230C6D" w:rsidRDefault="00B17822" w:rsidP="00DF532F">
      <w:pPr>
        <w:spacing w:before="120"/>
        <w:rPr>
          <w:lang w:val="en-AU"/>
        </w:rPr>
      </w:pPr>
      <w:r w:rsidRPr="00230C6D">
        <w:rPr>
          <w:rFonts w:asciiTheme="minorHAnsi" w:hAnsiTheme="minorHAnsi" w:cstheme="minorHAnsi"/>
          <w:lang w:val="en-AU"/>
        </w:rPr>
        <w:t>The main d</w:t>
      </w:r>
      <w:r w:rsidR="001B2F99" w:rsidRPr="00230C6D">
        <w:rPr>
          <w:rFonts w:asciiTheme="minorHAnsi" w:hAnsiTheme="minorHAnsi" w:cstheme="minorHAnsi"/>
          <w:lang w:val="en-AU"/>
        </w:rPr>
        <w:t>ata collection</w:t>
      </w:r>
      <w:r w:rsidR="00424C2C" w:rsidRPr="00230C6D">
        <w:rPr>
          <w:rFonts w:asciiTheme="minorHAnsi" w:hAnsiTheme="minorHAnsi" w:cstheme="minorHAnsi"/>
          <w:lang w:val="en-AU"/>
        </w:rPr>
        <w:t xml:space="preserve"> </w:t>
      </w:r>
      <w:r w:rsidR="003447D0" w:rsidRPr="00230C6D">
        <w:rPr>
          <w:rFonts w:asciiTheme="minorHAnsi" w:hAnsiTheme="minorHAnsi" w:cstheme="minorHAnsi"/>
          <w:lang w:val="en-AU"/>
        </w:rPr>
        <w:t xml:space="preserve">phase </w:t>
      </w:r>
      <w:r w:rsidR="00335336" w:rsidRPr="00230C6D">
        <w:rPr>
          <w:rFonts w:asciiTheme="minorHAnsi" w:hAnsiTheme="minorHAnsi" w:cstheme="minorHAnsi"/>
          <w:lang w:val="en-AU"/>
        </w:rPr>
        <w:t xml:space="preserve">initially </w:t>
      </w:r>
      <w:r w:rsidR="003D0C1B" w:rsidRPr="00230C6D">
        <w:rPr>
          <w:rFonts w:asciiTheme="minorHAnsi" w:hAnsiTheme="minorHAnsi" w:cstheme="minorHAnsi"/>
          <w:lang w:val="en-AU"/>
        </w:rPr>
        <w:t xml:space="preserve">involved </w:t>
      </w:r>
      <w:r w:rsidR="00F075E7" w:rsidRPr="00230C6D">
        <w:rPr>
          <w:rFonts w:asciiTheme="minorHAnsi" w:hAnsiTheme="minorHAnsi" w:cstheme="minorHAnsi"/>
          <w:lang w:val="en-AU"/>
        </w:rPr>
        <w:t xml:space="preserve">a more in-depth review of </w:t>
      </w:r>
      <w:r w:rsidR="0066601C" w:rsidRPr="00230C6D">
        <w:rPr>
          <w:rFonts w:asciiTheme="minorHAnsi" w:hAnsiTheme="minorHAnsi" w:cstheme="minorHAnsi"/>
          <w:lang w:val="en-AU"/>
        </w:rPr>
        <w:t xml:space="preserve">relevant </w:t>
      </w:r>
      <w:r w:rsidR="00F075E7" w:rsidRPr="00230C6D">
        <w:rPr>
          <w:rFonts w:asciiTheme="minorHAnsi" w:hAnsiTheme="minorHAnsi" w:cstheme="minorHAnsi"/>
          <w:lang w:val="en-AU"/>
        </w:rPr>
        <w:t>literature</w:t>
      </w:r>
      <w:r w:rsidR="00E90EC8" w:rsidRPr="00230C6D">
        <w:rPr>
          <w:rFonts w:asciiTheme="minorHAnsi" w:hAnsiTheme="minorHAnsi" w:cstheme="minorHAnsi"/>
          <w:lang w:val="en-AU"/>
        </w:rPr>
        <w:t xml:space="preserve"> and </w:t>
      </w:r>
      <w:r w:rsidR="005C4BF9" w:rsidRPr="00230C6D">
        <w:rPr>
          <w:rFonts w:asciiTheme="minorHAnsi" w:hAnsiTheme="minorHAnsi" w:cstheme="minorHAnsi"/>
          <w:lang w:val="en-AU"/>
        </w:rPr>
        <w:t>further remote KIIs</w:t>
      </w:r>
      <w:r w:rsidR="00E13115" w:rsidRPr="00230C6D">
        <w:rPr>
          <w:rFonts w:asciiTheme="minorHAnsi" w:hAnsiTheme="minorHAnsi" w:cstheme="minorHAnsi"/>
          <w:lang w:val="en-AU"/>
        </w:rPr>
        <w:t xml:space="preserve">. Fieldwork occurred over the last two weeks of March 2025, </w:t>
      </w:r>
      <w:r w:rsidR="007C6A5E" w:rsidRPr="00230C6D">
        <w:rPr>
          <w:rFonts w:asciiTheme="minorHAnsi" w:hAnsiTheme="minorHAnsi" w:cstheme="minorHAnsi"/>
          <w:lang w:val="en-AU"/>
        </w:rPr>
        <w:t xml:space="preserve">including further KIIs </w:t>
      </w:r>
      <w:r w:rsidR="00E437DB" w:rsidRPr="00230C6D">
        <w:rPr>
          <w:rFonts w:asciiTheme="minorHAnsi" w:hAnsiTheme="minorHAnsi" w:cstheme="minorHAnsi"/>
          <w:lang w:val="en-AU"/>
        </w:rPr>
        <w:t xml:space="preserve">with individuals and small groups </w:t>
      </w:r>
      <w:r w:rsidR="00E13115" w:rsidRPr="00230C6D">
        <w:rPr>
          <w:lang w:val="en-AU" w:eastAsia="en-GB"/>
        </w:rPr>
        <w:t xml:space="preserve">conducted </w:t>
      </w:r>
      <w:r w:rsidR="007C6A5E" w:rsidRPr="00230C6D">
        <w:rPr>
          <w:lang w:val="en-AU" w:eastAsia="en-GB"/>
        </w:rPr>
        <w:t>primarily</w:t>
      </w:r>
      <w:r w:rsidR="00E13115" w:rsidRPr="00230C6D">
        <w:rPr>
          <w:lang w:val="en-AU" w:eastAsia="en-GB"/>
        </w:rPr>
        <w:t xml:space="preserve"> in Phnom Penh. While CAPRED has </w:t>
      </w:r>
      <w:r w:rsidR="007C6A5E" w:rsidRPr="00230C6D">
        <w:rPr>
          <w:lang w:val="en-AU" w:eastAsia="en-GB"/>
        </w:rPr>
        <w:t>aims to have</w:t>
      </w:r>
      <w:r w:rsidR="00E13115" w:rsidRPr="00230C6D">
        <w:rPr>
          <w:lang w:val="en-AU" w:eastAsia="en-GB"/>
        </w:rPr>
        <w:t xml:space="preserve"> nationwide</w:t>
      </w:r>
      <w:r w:rsidR="007C6A5E" w:rsidRPr="00230C6D">
        <w:rPr>
          <w:lang w:val="en-AU" w:eastAsia="en-GB"/>
        </w:rPr>
        <w:t xml:space="preserve"> impact</w:t>
      </w:r>
      <w:r w:rsidR="00E13115" w:rsidRPr="00230C6D">
        <w:rPr>
          <w:lang w:val="en-AU" w:eastAsia="en-GB"/>
        </w:rPr>
        <w:t xml:space="preserve">, </w:t>
      </w:r>
      <w:r w:rsidR="007C6A5E" w:rsidRPr="00230C6D">
        <w:rPr>
          <w:lang w:val="en-AU" w:eastAsia="en-GB"/>
        </w:rPr>
        <w:t xml:space="preserve">at present its </w:t>
      </w:r>
      <w:r w:rsidR="003417FF" w:rsidRPr="00230C6D">
        <w:rPr>
          <w:lang w:val="en-AU" w:eastAsia="en-GB"/>
        </w:rPr>
        <w:t xml:space="preserve">activities are </w:t>
      </w:r>
      <w:r w:rsidR="00E13115" w:rsidRPr="00230C6D">
        <w:rPr>
          <w:lang w:val="en-AU" w:eastAsia="en-GB"/>
        </w:rPr>
        <w:t xml:space="preserve">Phnom Penh </w:t>
      </w:r>
      <w:r w:rsidR="00ED2E65" w:rsidRPr="00230C6D">
        <w:rPr>
          <w:lang w:val="en-AU" w:eastAsia="en-GB"/>
        </w:rPr>
        <w:t>focused</w:t>
      </w:r>
      <w:r w:rsidR="00E13115" w:rsidRPr="00230C6D">
        <w:rPr>
          <w:lang w:val="en-AU" w:eastAsia="en-GB"/>
        </w:rPr>
        <w:t xml:space="preserve">. Field </w:t>
      </w:r>
      <w:r w:rsidR="00F20B6E" w:rsidRPr="00230C6D">
        <w:rPr>
          <w:lang w:val="en-AU" w:eastAsia="en-GB"/>
        </w:rPr>
        <w:t>work</w:t>
      </w:r>
      <w:r w:rsidR="00E13115" w:rsidRPr="00230C6D">
        <w:rPr>
          <w:lang w:val="en-AU" w:eastAsia="en-GB"/>
        </w:rPr>
        <w:t xml:space="preserve"> </w:t>
      </w:r>
      <w:r w:rsidR="003417FF" w:rsidRPr="00230C6D">
        <w:rPr>
          <w:lang w:val="en-AU" w:eastAsia="en-GB"/>
        </w:rPr>
        <w:t xml:space="preserve">included visits to </w:t>
      </w:r>
      <w:r w:rsidR="00E13115" w:rsidRPr="00230C6D">
        <w:rPr>
          <w:lang w:val="en-AU" w:eastAsia="en-GB"/>
        </w:rPr>
        <w:t xml:space="preserve">Takeo (to meet with Private Water Operators), </w:t>
      </w:r>
      <w:proofErr w:type="spellStart"/>
      <w:r w:rsidR="00E13115" w:rsidRPr="00230C6D">
        <w:rPr>
          <w:lang w:val="en-AU" w:eastAsia="en-GB"/>
        </w:rPr>
        <w:t>Kirirom</w:t>
      </w:r>
      <w:proofErr w:type="spellEnd"/>
      <w:r w:rsidR="00E13115" w:rsidRPr="00230C6D">
        <w:rPr>
          <w:lang w:val="en-AU" w:eastAsia="en-GB"/>
        </w:rPr>
        <w:t xml:space="preserve"> </w:t>
      </w:r>
      <w:r w:rsidR="003417FF" w:rsidRPr="00230C6D">
        <w:rPr>
          <w:lang w:val="en-AU" w:eastAsia="en-GB"/>
        </w:rPr>
        <w:t>(</w:t>
      </w:r>
      <w:r w:rsidR="00E13115" w:rsidRPr="00230C6D">
        <w:rPr>
          <w:lang w:val="en-AU" w:eastAsia="en-GB"/>
        </w:rPr>
        <w:t xml:space="preserve">to meet with </w:t>
      </w:r>
      <w:proofErr w:type="spellStart"/>
      <w:r w:rsidR="00E13115" w:rsidRPr="00230C6D">
        <w:rPr>
          <w:lang w:val="en-AU" w:eastAsia="en-GB"/>
        </w:rPr>
        <w:t>Kirirom</w:t>
      </w:r>
      <w:proofErr w:type="spellEnd"/>
      <w:r w:rsidR="00E13115" w:rsidRPr="00230C6D">
        <w:rPr>
          <w:lang w:val="en-AU" w:eastAsia="en-GB"/>
        </w:rPr>
        <w:t xml:space="preserve"> Food Production Co</w:t>
      </w:r>
      <w:r w:rsidR="003417FF" w:rsidRPr="00230C6D">
        <w:rPr>
          <w:lang w:val="en-AU" w:eastAsia="en-GB"/>
        </w:rPr>
        <w:t>)</w:t>
      </w:r>
      <w:r w:rsidR="00E13115" w:rsidRPr="00230C6D">
        <w:rPr>
          <w:lang w:val="en-AU" w:eastAsia="en-GB"/>
        </w:rPr>
        <w:t xml:space="preserve">, and </w:t>
      </w:r>
      <w:proofErr w:type="spellStart"/>
      <w:r w:rsidR="00E13115" w:rsidRPr="00230C6D">
        <w:rPr>
          <w:lang w:val="en-AU" w:eastAsia="en-GB"/>
        </w:rPr>
        <w:t>Kompong</w:t>
      </w:r>
      <w:proofErr w:type="spellEnd"/>
      <w:r w:rsidR="00E13115" w:rsidRPr="00230C6D">
        <w:rPr>
          <w:lang w:val="en-AU" w:eastAsia="en-GB"/>
        </w:rPr>
        <w:t xml:space="preserve"> Thom to look at facets of the cashew and rice value chains. </w:t>
      </w:r>
      <w:r w:rsidR="001103C4" w:rsidRPr="00230C6D">
        <w:rPr>
          <w:lang w:val="en-AU" w:eastAsia="en-GB"/>
        </w:rPr>
        <w:t>A</w:t>
      </w:r>
      <w:r w:rsidR="00E13115" w:rsidRPr="00230C6D">
        <w:rPr>
          <w:lang w:val="en-AU" w:eastAsia="en-GB"/>
        </w:rPr>
        <w:t xml:space="preserve">dditional virtual </w:t>
      </w:r>
      <w:r w:rsidR="001103C4" w:rsidRPr="00230C6D">
        <w:rPr>
          <w:lang w:val="en-AU" w:eastAsia="en-GB"/>
        </w:rPr>
        <w:t>KIIs</w:t>
      </w:r>
      <w:r w:rsidR="00E13115" w:rsidRPr="00230C6D">
        <w:rPr>
          <w:lang w:val="en-AU" w:eastAsia="en-GB"/>
        </w:rPr>
        <w:t xml:space="preserve"> </w:t>
      </w:r>
      <w:r w:rsidR="00754C9E" w:rsidRPr="00230C6D">
        <w:rPr>
          <w:lang w:val="en-AU" w:eastAsia="en-GB"/>
        </w:rPr>
        <w:t>were</w:t>
      </w:r>
      <w:r w:rsidR="00E13115" w:rsidRPr="00230C6D">
        <w:rPr>
          <w:lang w:val="en-AU" w:eastAsia="en-GB"/>
        </w:rPr>
        <w:t xml:space="preserve"> </w:t>
      </w:r>
      <w:r w:rsidR="001103C4" w:rsidRPr="00230C6D">
        <w:rPr>
          <w:lang w:val="en-AU" w:eastAsia="en-GB"/>
        </w:rPr>
        <w:t xml:space="preserve">undertaken with </w:t>
      </w:r>
      <w:r w:rsidR="00E13115" w:rsidRPr="00230C6D">
        <w:rPr>
          <w:lang w:val="en-AU" w:eastAsia="en-GB"/>
        </w:rPr>
        <w:t xml:space="preserve">key </w:t>
      </w:r>
      <w:r w:rsidR="001103C4" w:rsidRPr="00230C6D">
        <w:rPr>
          <w:lang w:val="en-AU" w:eastAsia="en-GB"/>
        </w:rPr>
        <w:t>stakeholders who were</w:t>
      </w:r>
      <w:r w:rsidR="00E13115" w:rsidRPr="00230C6D">
        <w:rPr>
          <w:lang w:val="en-AU" w:eastAsia="en-GB"/>
        </w:rPr>
        <w:t xml:space="preserve"> unavailable during the field work</w:t>
      </w:r>
      <w:r w:rsidR="0066601C" w:rsidRPr="00230C6D">
        <w:rPr>
          <w:lang w:val="en-AU" w:eastAsia="en-GB"/>
        </w:rPr>
        <w:t xml:space="preserve"> period</w:t>
      </w:r>
      <w:r w:rsidR="00335336" w:rsidRPr="00230C6D">
        <w:rPr>
          <w:lang w:val="en-AU" w:eastAsia="en-GB"/>
        </w:rPr>
        <w:t>.</w:t>
      </w:r>
      <w:r w:rsidR="00DF532F" w:rsidRPr="00230C6D">
        <w:rPr>
          <w:lang w:val="en-AU" w:eastAsia="en-GB"/>
        </w:rPr>
        <w:t xml:space="preserve"> Across the review process, t</w:t>
      </w:r>
      <w:r w:rsidR="00DF532F" w:rsidRPr="00230C6D">
        <w:rPr>
          <w:lang w:val="en-AU"/>
        </w:rPr>
        <w:t xml:space="preserve">he MTR team undertook 48 individual </w:t>
      </w:r>
      <w:r w:rsidR="00791B8F" w:rsidRPr="00230C6D">
        <w:rPr>
          <w:lang w:val="en-AU"/>
        </w:rPr>
        <w:t>meetings and</w:t>
      </w:r>
      <w:r w:rsidR="00DF532F" w:rsidRPr="00230C6D">
        <w:rPr>
          <w:lang w:val="en-AU"/>
        </w:rPr>
        <w:t xml:space="preserve"> met with a total of </w:t>
      </w:r>
      <w:r w:rsidR="004527F8" w:rsidRPr="00230C6D">
        <w:rPr>
          <w:lang w:val="en-AU"/>
        </w:rPr>
        <w:t>7</w:t>
      </w:r>
      <w:r w:rsidR="00DF532F" w:rsidRPr="00230C6D">
        <w:rPr>
          <w:lang w:val="en-AU"/>
        </w:rPr>
        <w:t>4 key informants.</w:t>
      </w:r>
      <w:r w:rsidR="00DF532F" w:rsidRPr="00230C6D">
        <w:rPr>
          <w:rStyle w:val="FootnoteReference"/>
          <w:lang w:val="en-AU"/>
        </w:rPr>
        <w:footnoteReference w:id="2"/>
      </w:r>
      <w:r w:rsidR="00DF532F" w:rsidRPr="00230C6D">
        <w:rPr>
          <w:lang w:val="en-AU"/>
        </w:rPr>
        <w:t xml:space="preserve"> See Annex </w:t>
      </w:r>
      <w:r w:rsidR="003666D9">
        <w:rPr>
          <w:lang w:val="en-AU"/>
        </w:rPr>
        <w:t>Four</w:t>
      </w:r>
      <w:r w:rsidR="00DF532F" w:rsidRPr="00230C6D">
        <w:rPr>
          <w:lang w:val="en-AU"/>
        </w:rPr>
        <w:t xml:space="preserve"> for a list of people consulted during the MTR.</w:t>
      </w:r>
    </w:p>
    <w:p w14:paraId="6C0683F0" w14:textId="1E29FA08" w:rsidR="00CA3764" w:rsidRPr="00230C6D" w:rsidRDefault="008C324C" w:rsidP="00424C2C">
      <w:pPr>
        <w:spacing w:before="120"/>
        <w:jc w:val="left"/>
        <w:rPr>
          <w:rFonts w:asciiTheme="minorHAnsi" w:hAnsiTheme="minorHAnsi" w:cstheme="minorHAnsi"/>
          <w:lang w:val="en-AU"/>
        </w:rPr>
      </w:pPr>
      <w:r w:rsidRPr="00230C6D">
        <w:rPr>
          <w:rFonts w:asciiTheme="minorHAnsi" w:hAnsiTheme="minorHAnsi" w:cstheme="minorHAnsi"/>
          <w:lang w:val="en-AU"/>
        </w:rPr>
        <w:t xml:space="preserve">Achieving </w:t>
      </w:r>
      <w:r w:rsidR="00CA3764" w:rsidRPr="00230C6D">
        <w:rPr>
          <w:rFonts w:asciiTheme="minorHAnsi" w:hAnsiTheme="minorHAnsi" w:cstheme="minorHAnsi"/>
          <w:lang w:val="en-AU"/>
        </w:rPr>
        <w:t xml:space="preserve">granular understanding of day-to-day functioning and strategy of CAPRED </w:t>
      </w:r>
      <w:r w:rsidR="000C556F" w:rsidRPr="00230C6D">
        <w:rPr>
          <w:rFonts w:asciiTheme="minorHAnsi" w:hAnsiTheme="minorHAnsi" w:cstheme="minorHAnsi"/>
          <w:lang w:val="en-AU"/>
        </w:rPr>
        <w:t>allowed the MTR team to</w:t>
      </w:r>
      <w:r w:rsidR="00CA3764" w:rsidRPr="00230C6D">
        <w:rPr>
          <w:rFonts w:asciiTheme="minorHAnsi" w:hAnsiTheme="minorHAnsi" w:cstheme="minorHAnsi"/>
          <w:lang w:val="en-AU"/>
        </w:rPr>
        <w:t xml:space="preserve">: </w:t>
      </w:r>
    </w:p>
    <w:p w14:paraId="170D2830" w14:textId="0197CAC9" w:rsidR="00CA3764" w:rsidRPr="00230C6D" w:rsidRDefault="00754C9E" w:rsidP="00CE2682">
      <w:pPr>
        <w:pStyle w:val="ListBullet"/>
        <w:rPr>
          <w:lang w:val="en-AU"/>
        </w:rPr>
      </w:pPr>
      <w:r w:rsidRPr="00230C6D">
        <w:rPr>
          <w:lang w:val="en-AU"/>
        </w:rPr>
        <w:t xml:space="preserve">Identify </w:t>
      </w:r>
      <w:r w:rsidR="006D136E" w:rsidRPr="00230C6D">
        <w:rPr>
          <w:lang w:val="en-AU"/>
        </w:rPr>
        <w:t xml:space="preserve">and assess </w:t>
      </w:r>
      <w:r w:rsidR="00CA3764" w:rsidRPr="00230C6D">
        <w:rPr>
          <w:lang w:val="en-AU"/>
        </w:rPr>
        <w:t>plausible pathway</w:t>
      </w:r>
      <w:r w:rsidR="00EA6660" w:rsidRPr="00230C6D">
        <w:rPr>
          <w:lang w:val="en-AU"/>
        </w:rPr>
        <w:t>s</w:t>
      </w:r>
      <w:r w:rsidR="00CA3764" w:rsidRPr="00230C6D">
        <w:rPr>
          <w:lang w:val="en-AU"/>
        </w:rPr>
        <w:t xml:space="preserve"> </w:t>
      </w:r>
      <w:r w:rsidR="00322F7C" w:rsidRPr="00230C6D">
        <w:rPr>
          <w:lang w:val="en-AU"/>
        </w:rPr>
        <w:t xml:space="preserve">where CAPRED contributes </w:t>
      </w:r>
      <w:r w:rsidR="00CA3764" w:rsidRPr="00230C6D">
        <w:rPr>
          <w:lang w:val="en-AU"/>
        </w:rPr>
        <w:t>towards systemic change</w:t>
      </w:r>
    </w:p>
    <w:p w14:paraId="4CE570C4" w14:textId="2E04D1BF" w:rsidR="00CA3764" w:rsidRPr="00230C6D" w:rsidRDefault="003A5B69" w:rsidP="00CE2682">
      <w:pPr>
        <w:pStyle w:val="ListBullet"/>
        <w:rPr>
          <w:lang w:val="en-AU"/>
        </w:rPr>
      </w:pPr>
      <w:r w:rsidRPr="00230C6D">
        <w:rPr>
          <w:lang w:val="en-AU"/>
        </w:rPr>
        <w:t>C</w:t>
      </w:r>
      <w:r w:rsidR="00CA3764" w:rsidRPr="00230C6D">
        <w:rPr>
          <w:lang w:val="en-AU"/>
        </w:rPr>
        <w:t xml:space="preserve">onsider the efficacy and thoroughness of the implementation approaches and strategy </w:t>
      </w:r>
      <w:r w:rsidR="00322F7C" w:rsidRPr="00230C6D">
        <w:rPr>
          <w:lang w:val="en-AU"/>
        </w:rPr>
        <w:t xml:space="preserve">as mechanisms to support </w:t>
      </w:r>
      <w:r w:rsidR="00EA6A02" w:rsidRPr="00230C6D">
        <w:rPr>
          <w:lang w:val="en-AU"/>
        </w:rPr>
        <w:t>those pathways</w:t>
      </w:r>
    </w:p>
    <w:p w14:paraId="6ABFDF21" w14:textId="408D8C9B" w:rsidR="00CA3764" w:rsidRPr="00230C6D" w:rsidRDefault="00EA6A02" w:rsidP="00CE2682">
      <w:pPr>
        <w:pStyle w:val="ListBullet"/>
        <w:rPr>
          <w:lang w:val="en-AU"/>
        </w:rPr>
      </w:pPr>
      <w:r w:rsidRPr="00230C6D">
        <w:rPr>
          <w:lang w:val="en-AU"/>
        </w:rPr>
        <w:t>R</w:t>
      </w:r>
      <w:r w:rsidR="00CA3764" w:rsidRPr="00230C6D">
        <w:rPr>
          <w:lang w:val="en-AU"/>
        </w:rPr>
        <w:t xml:space="preserve">eflect on the relevance, coherence and appropriateness of key documentation such as CAPRED’s design, the 2022 Strategy (specifically portfolio </w:t>
      </w:r>
      <w:r w:rsidR="00EA6660" w:rsidRPr="00230C6D">
        <w:rPr>
          <w:lang w:val="en-AU"/>
        </w:rPr>
        <w:t xml:space="preserve">and intervention </w:t>
      </w:r>
      <w:r w:rsidR="00CA3764" w:rsidRPr="00230C6D">
        <w:rPr>
          <w:lang w:val="en-AU"/>
        </w:rPr>
        <w:t>level ‘pathways to RISE’), the Program Logic, MERL Strategy</w:t>
      </w:r>
    </w:p>
    <w:p w14:paraId="515C1023" w14:textId="21448DC8" w:rsidR="00CA3764" w:rsidRPr="00230C6D" w:rsidRDefault="00EA6A02" w:rsidP="00CE2682">
      <w:pPr>
        <w:pStyle w:val="ListBullet"/>
        <w:rPr>
          <w:lang w:val="en-AU"/>
        </w:rPr>
      </w:pPr>
      <w:r w:rsidRPr="00230C6D">
        <w:rPr>
          <w:lang w:val="en-AU"/>
        </w:rPr>
        <w:t>D</w:t>
      </w:r>
      <w:r w:rsidR="00CA3764" w:rsidRPr="00230C6D">
        <w:rPr>
          <w:lang w:val="en-AU"/>
        </w:rPr>
        <w:t xml:space="preserve">etermine the </w:t>
      </w:r>
      <w:proofErr w:type="gramStart"/>
      <w:r w:rsidR="00CA3764" w:rsidRPr="00230C6D">
        <w:rPr>
          <w:lang w:val="en-AU"/>
        </w:rPr>
        <w:t>current status</w:t>
      </w:r>
      <w:proofErr w:type="gramEnd"/>
      <w:r w:rsidR="00CA3764" w:rsidRPr="00230C6D">
        <w:rPr>
          <w:lang w:val="en-AU"/>
        </w:rPr>
        <w:t xml:space="preserve"> of interventions and opportunities for consolidation, and</w:t>
      </w:r>
      <w:r w:rsidR="007B7C21" w:rsidRPr="00230C6D">
        <w:rPr>
          <w:lang w:val="en-AU"/>
        </w:rPr>
        <w:t xml:space="preserve"> </w:t>
      </w:r>
    </w:p>
    <w:p w14:paraId="65A34856" w14:textId="7FE7E898" w:rsidR="00CA3764" w:rsidRPr="00230C6D" w:rsidRDefault="004D79A6" w:rsidP="00CE2682">
      <w:pPr>
        <w:pStyle w:val="ListBullet"/>
        <w:rPr>
          <w:lang w:val="en-AU"/>
        </w:rPr>
      </w:pPr>
      <w:r w:rsidRPr="00230C6D">
        <w:rPr>
          <w:lang w:val="en-AU"/>
        </w:rPr>
        <w:t>r</w:t>
      </w:r>
      <w:r w:rsidR="00CA3764" w:rsidRPr="00230C6D">
        <w:rPr>
          <w:lang w:val="en-AU"/>
        </w:rPr>
        <w:t>each evidence</w:t>
      </w:r>
      <w:r w:rsidR="003D0C1B" w:rsidRPr="00230C6D">
        <w:rPr>
          <w:lang w:val="en-AU"/>
        </w:rPr>
        <w:t>-</w:t>
      </w:r>
      <w:r w:rsidR="00CA3764" w:rsidRPr="00230C6D">
        <w:rPr>
          <w:lang w:val="en-AU"/>
        </w:rPr>
        <w:t xml:space="preserve">based conclusions </w:t>
      </w:r>
      <w:r w:rsidR="00A8203A" w:rsidRPr="00230C6D">
        <w:rPr>
          <w:lang w:val="en-AU"/>
        </w:rPr>
        <w:t xml:space="preserve">including any examples of </w:t>
      </w:r>
      <w:r w:rsidR="00CA3764" w:rsidRPr="00230C6D">
        <w:rPr>
          <w:lang w:val="en-AU"/>
        </w:rPr>
        <w:t xml:space="preserve">progress to date </w:t>
      </w:r>
      <w:r w:rsidR="00A8203A" w:rsidRPr="00230C6D">
        <w:rPr>
          <w:lang w:val="en-AU"/>
        </w:rPr>
        <w:t xml:space="preserve">along pathways towards </w:t>
      </w:r>
      <w:r w:rsidR="00CA3764" w:rsidRPr="00230C6D">
        <w:rPr>
          <w:lang w:val="en-AU"/>
        </w:rPr>
        <w:t>systemic change.</w:t>
      </w:r>
    </w:p>
    <w:p w14:paraId="515001AA" w14:textId="696FADD8" w:rsidR="000923E6" w:rsidRPr="00230C6D" w:rsidRDefault="00C97424" w:rsidP="001357E1">
      <w:pPr>
        <w:rPr>
          <w:lang w:val="en-AU" w:eastAsia="en-GB"/>
        </w:rPr>
      </w:pPr>
      <w:r w:rsidRPr="00230C6D">
        <w:rPr>
          <w:lang w:val="en-AU" w:eastAsia="en-GB"/>
        </w:rPr>
        <w:lastRenderedPageBreak/>
        <w:t>Following the field work, t</w:t>
      </w:r>
      <w:r w:rsidR="000923E6" w:rsidRPr="00230C6D">
        <w:rPr>
          <w:lang w:val="en-AU" w:eastAsia="en-GB"/>
        </w:rPr>
        <w:t xml:space="preserve">he </w:t>
      </w:r>
      <w:r w:rsidR="001562DD" w:rsidRPr="00230C6D">
        <w:rPr>
          <w:lang w:val="en-AU" w:eastAsia="en-GB"/>
        </w:rPr>
        <w:t>MTR team</w:t>
      </w:r>
      <w:r w:rsidR="000923E6" w:rsidRPr="00230C6D">
        <w:rPr>
          <w:lang w:val="en-AU" w:eastAsia="en-GB"/>
        </w:rPr>
        <w:t xml:space="preserve"> presented and discussed </w:t>
      </w:r>
      <w:r w:rsidR="00F93201" w:rsidRPr="00230C6D">
        <w:rPr>
          <w:lang w:val="en-AU" w:eastAsia="en-GB"/>
        </w:rPr>
        <w:t>initial</w:t>
      </w:r>
      <w:r w:rsidR="000923E6" w:rsidRPr="00230C6D">
        <w:rPr>
          <w:lang w:val="en-AU" w:eastAsia="en-GB"/>
        </w:rPr>
        <w:t xml:space="preserve"> findings through</w:t>
      </w:r>
      <w:r w:rsidR="001562DD" w:rsidRPr="00230C6D">
        <w:rPr>
          <w:lang w:val="en-AU" w:eastAsia="en-GB"/>
        </w:rPr>
        <w:t xml:space="preserve"> an in-person</w:t>
      </w:r>
      <w:r w:rsidR="000923E6" w:rsidRPr="00230C6D">
        <w:rPr>
          <w:lang w:val="en-AU" w:eastAsia="en-GB"/>
        </w:rPr>
        <w:t xml:space="preserve"> debriefing </w:t>
      </w:r>
      <w:r w:rsidR="00F93201" w:rsidRPr="00230C6D">
        <w:rPr>
          <w:lang w:val="en-AU" w:eastAsia="en-GB"/>
        </w:rPr>
        <w:t xml:space="preserve">with the DFAT team </w:t>
      </w:r>
      <w:r w:rsidR="000923E6" w:rsidRPr="00230C6D">
        <w:rPr>
          <w:lang w:val="en-AU" w:eastAsia="en-GB"/>
        </w:rPr>
        <w:t xml:space="preserve">in </w:t>
      </w:r>
      <w:r w:rsidR="001562DD" w:rsidRPr="00230C6D">
        <w:rPr>
          <w:lang w:val="en-AU" w:eastAsia="en-GB"/>
        </w:rPr>
        <w:t>Phnom Penh</w:t>
      </w:r>
      <w:r w:rsidR="000923E6" w:rsidRPr="00230C6D">
        <w:rPr>
          <w:lang w:val="en-AU" w:eastAsia="en-GB"/>
        </w:rPr>
        <w:t xml:space="preserve"> </w:t>
      </w:r>
      <w:r w:rsidR="001562DD" w:rsidRPr="00230C6D">
        <w:rPr>
          <w:lang w:val="en-AU" w:eastAsia="en-GB"/>
        </w:rPr>
        <w:t xml:space="preserve">on the </w:t>
      </w:r>
      <w:r w:rsidR="0094250B" w:rsidRPr="00230C6D">
        <w:rPr>
          <w:lang w:val="en-AU" w:eastAsia="en-GB"/>
        </w:rPr>
        <w:t>28</w:t>
      </w:r>
      <w:r w:rsidR="0094250B" w:rsidRPr="00230C6D">
        <w:rPr>
          <w:vertAlign w:val="superscript"/>
          <w:lang w:val="en-AU" w:eastAsia="en-GB"/>
        </w:rPr>
        <w:t>th</w:t>
      </w:r>
      <w:r w:rsidR="0094250B" w:rsidRPr="00230C6D">
        <w:rPr>
          <w:lang w:val="en-AU" w:eastAsia="en-GB"/>
        </w:rPr>
        <w:t xml:space="preserve"> of March</w:t>
      </w:r>
      <w:r w:rsidR="00F93201" w:rsidRPr="00230C6D">
        <w:rPr>
          <w:lang w:val="en-AU" w:eastAsia="en-GB"/>
        </w:rPr>
        <w:t>. A</w:t>
      </w:r>
      <w:r w:rsidR="001562DD" w:rsidRPr="00230C6D">
        <w:rPr>
          <w:lang w:val="en-AU" w:eastAsia="en-GB"/>
        </w:rPr>
        <w:t>n</w:t>
      </w:r>
      <w:r w:rsidR="000923E6" w:rsidRPr="00230C6D">
        <w:rPr>
          <w:lang w:val="en-AU" w:eastAsia="en-GB"/>
        </w:rPr>
        <w:t xml:space="preserve"> aide memoire </w:t>
      </w:r>
      <w:r w:rsidR="00F93201" w:rsidRPr="00230C6D">
        <w:rPr>
          <w:lang w:val="en-AU" w:eastAsia="en-GB"/>
        </w:rPr>
        <w:t xml:space="preserve">was </w:t>
      </w:r>
      <w:r w:rsidR="001562DD" w:rsidRPr="00230C6D">
        <w:rPr>
          <w:lang w:val="en-AU" w:eastAsia="en-GB"/>
        </w:rPr>
        <w:t xml:space="preserve">submitted </w:t>
      </w:r>
      <w:r w:rsidR="00F93201" w:rsidRPr="00230C6D">
        <w:rPr>
          <w:lang w:val="en-AU" w:eastAsia="en-GB"/>
        </w:rPr>
        <w:t xml:space="preserve">to DFAT </w:t>
      </w:r>
      <w:r w:rsidR="001562DD" w:rsidRPr="00230C6D">
        <w:rPr>
          <w:lang w:val="en-AU" w:eastAsia="en-GB"/>
        </w:rPr>
        <w:t xml:space="preserve">on the </w:t>
      </w:r>
      <w:r w:rsidR="00F93201" w:rsidRPr="00230C6D">
        <w:rPr>
          <w:lang w:val="en-AU" w:eastAsia="en-GB"/>
        </w:rPr>
        <w:t>1</w:t>
      </w:r>
      <w:r w:rsidR="001562DD" w:rsidRPr="00230C6D">
        <w:rPr>
          <w:lang w:val="en-AU" w:eastAsia="en-GB"/>
        </w:rPr>
        <w:t>4</w:t>
      </w:r>
      <w:r w:rsidR="001562DD" w:rsidRPr="00230C6D">
        <w:rPr>
          <w:vertAlign w:val="superscript"/>
          <w:lang w:val="en-AU" w:eastAsia="en-GB"/>
        </w:rPr>
        <w:t>th</w:t>
      </w:r>
      <w:r w:rsidR="001562DD" w:rsidRPr="00230C6D">
        <w:rPr>
          <w:lang w:val="en-AU" w:eastAsia="en-GB"/>
        </w:rPr>
        <w:t xml:space="preserve"> of </w:t>
      </w:r>
      <w:r w:rsidR="00050D43" w:rsidRPr="00230C6D">
        <w:rPr>
          <w:lang w:val="en-AU" w:eastAsia="en-GB"/>
        </w:rPr>
        <w:t>April</w:t>
      </w:r>
      <w:r w:rsidR="00F93201" w:rsidRPr="00230C6D">
        <w:rPr>
          <w:lang w:val="en-AU" w:eastAsia="en-GB"/>
        </w:rPr>
        <w:t xml:space="preserve"> 2025</w:t>
      </w:r>
      <w:r w:rsidR="001562DD" w:rsidRPr="00230C6D">
        <w:rPr>
          <w:lang w:val="en-AU" w:eastAsia="en-GB"/>
        </w:rPr>
        <w:t>.</w:t>
      </w:r>
    </w:p>
    <w:p w14:paraId="2E350F75" w14:textId="026243C5" w:rsidR="00BD48D9" w:rsidRPr="00230C6D" w:rsidRDefault="00550700" w:rsidP="00136863">
      <w:pPr>
        <w:pStyle w:val="Heading1"/>
        <w:rPr>
          <w:lang w:val="en-AU"/>
        </w:rPr>
      </w:pPr>
      <w:bookmarkStart w:id="13" w:name="_Toc206144180"/>
      <w:r w:rsidRPr="00230C6D">
        <w:rPr>
          <w:lang w:val="en-AU"/>
        </w:rPr>
        <w:t xml:space="preserve">2. </w:t>
      </w:r>
      <w:r w:rsidR="00C92675" w:rsidRPr="00230C6D">
        <w:rPr>
          <w:lang w:val="en-AU"/>
        </w:rPr>
        <w:t>Review</w:t>
      </w:r>
      <w:r w:rsidR="00BD48D9" w:rsidRPr="00230C6D">
        <w:rPr>
          <w:lang w:val="en-AU"/>
        </w:rPr>
        <w:t xml:space="preserve"> Findings</w:t>
      </w:r>
      <w:bookmarkEnd w:id="13"/>
    </w:p>
    <w:p w14:paraId="6CEBAF63" w14:textId="00E07260" w:rsidR="00230C6D" w:rsidRPr="005014AC" w:rsidRDefault="00230C6D" w:rsidP="005014AC">
      <w:pPr>
        <w:rPr>
          <w:lang w:val="en-AU" w:eastAsia="en-GB"/>
        </w:rPr>
      </w:pPr>
      <w:bookmarkStart w:id="14" w:name="_Hlk201156554"/>
      <w:r w:rsidRPr="005014AC">
        <w:rPr>
          <w:lang w:val="en-AU" w:eastAsia="en-GB"/>
        </w:rPr>
        <w:t>This chapter presents key findings and supporting evidence for each area of inquiry outlined in the Review Questions (Table 1). Given the importance of GEDSI and climate change in DFAT’s agenda, the MTR includes a separate section on these topics. Each section includes not only findings from multiple sources, but also key insights and related recommendations.</w:t>
      </w:r>
    </w:p>
    <w:p w14:paraId="5FD1735D" w14:textId="43F77525" w:rsidR="00641D97" w:rsidRPr="00230C6D" w:rsidRDefault="00550700" w:rsidP="00136863">
      <w:pPr>
        <w:pStyle w:val="Heading2"/>
        <w:rPr>
          <w:lang w:val="en-AU"/>
        </w:rPr>
      </w:pPr>
      <w:bookmarkStart w:id="15" w:name="_Toc206144181"/>
      <w:bookmarkEnd w:id="14"/>
      <w:r w:rsidRPr="00230C6D">
        <w:rPr>
          <w:lang w:val="en-AU"/>
        </w:rPr>
        <w:t xml:space="preserve">2.1. </w:t>
      </w:r>
      <w:r w:rsidR="00607958" w:rsidRPr="00230C6D">
        <w:rPr>
          <w:lang w:val="en-AU"/>
        </w:rPr>
        <w:t>Does CAPRED’s Program Logic provide a clear, realistic, and appropriate approach to Systemic Change?</w:t>
      </w:r>
      <w:bookmarkEnd w:id="15"/>
    </w:p>
    <w:p w14:paraId="78DEEEFC" w14:textId="77777777" w:rsidR="00D142A7" w:rsidRPr="00156FD7" w:rsidRDefault="00D142A7" w:rsidP="00D142A7">
      <w:pPr>
        <w:jc w:val="left"/>
        <w:rPr>
          <w:rFonts w:asciiTheme="minorHAnsi" w:hAnsiTheme="minorHAnsi" w:cstheme="minorHAnsi"/>
          <w:b/>
          <w:bCs/>
          <w:color w:val="auto"/>
          <w:sz w:val="20"/>
          <w:szCs w:val="20"/>
          <w:lang w:val="en-AU" w:eastAsia="en-GB"/>
        </w:rPr>
      </w:pPr>
      <w:r w:rsidRPr="00156FD7">
        <w:rPr>
          <w:rFonts w:asciiTheme="minorHAnsi" w:hAnsiTheme="minorHAnsi" w:cstheme="minorHAnsi"/>
          <w:b/>
          <w:bCs/>
          <w:color w:val="auto"/>
          <w:sz w:val="20"/>
          <w:szCs w:val="20"/>
          <w:lang w:val="en-AU" w:eastAsia="en-GB"/>
        </w:rPr>
        <w:t>Key findings:</w:t>
      </w:r>
    </w:p>
    <w:p w14:paraId="1B83249F" w14:textId="2CA88D84" w:rsidR="00D142A7" w:rsidRPr="008D5A1E" w:rsidRDefault="00D142A7" w:rsidP="00D142A7">
      <w:pPr>
        <w:pStyle w:val="ListParagraph"/>
        <w:numPr>
          <w:ilvl w:val="0"/>
          <w:numId w:val="53"/>
        </w:numPr>
        <w:rPr>
          <w:color w:val="auto"/>
          <w:sz w:val="20"/>
          <w:szCs w:val="20"/>
          <w:lang w:val="en-AU" w:eastAsia="en-GB"/>
        </w:rPr>
      </w:pPr>
      <w:r w:rsidRPr="008D5A1E">
        <w:rPr>
          <w:color w:val="auto"/>
          <w:sz w:val="20"/>
          <w:szCs w:val="20"/>
          <w:lang w:val="en-AU" w:eastAsia="en-GB"/>
        </w:rPr>
        <w:t>The current Program Logic is ‘workable’ and outlines a logical approach for affecting systemic change. However, its static structure doesn't fully reflect the dynamism, lateral engagement and ‘flow’ that needs to occur at whole of program level if CAPRED is to succeed in affecting systemic change</w:t>
      </w:r>
      <w:r w:rsidR="009D1D96">
        <w:rPr>
          <w:color w:val="auto"/>
          <w:sz w:val="20"/>
          <w:szCs w:val="20"/>
          <w:lang w:val="en-AU" w:eastAsia="en-GB"/>
        </w:rPr>
        <w:t>.</w:t>
      </w:r>
    </w:p>
    <w:p w14:paraId="1120B0F8" w14:textId="77777777" w:rsidR="00D142A7" w:rsidRPr="008D5A1E" w:rsidRDefault="00D142A7" w:rsidP="00D142A7">
      <w:pPr>
        <w:pStyle w:val="ListParagraph"/>
        <w:numPr>
          <w:ilvl w:val="0"/>
          <w:numId w:val="53"/>
        </w:numPr>
        <w:rPr>
          <w:color w:val="auto"/>
          <w:sz w:val="20"/>
          <w:szCs w:val="20"/>
          <w:lang w:val="en-AU" w:eastAsia="en-GB"/>
        </w:rPr>
      </w:pPr>
      <w:r w:rsidRPr="008D5A1E">
        <w:rPr>
          <w:color w:val="auto"/>
          <w:sz w:val="20"/>
          <w:szCs w:val="20"/>
          <w:lang w:val="en-AU" w:eastAsia="en-GB"/>
        </w:rPr>
        <w:t xml:space="preserve">An ongoing undercurrent affecting the program approach is that there is still no clear, agreed definition of what constitutes systemic change in the context of CAPRED. </w:t>
      </w:r>
    </w:p>
    <w:p w14:paraId="2E31DF54" w14:textId="253AF035" w:rsidR="00D142A7" w:rsidRPr="008D5A1E" w:rsidRDefault="00D142A7" w:rsidP="00D142A7">
      <w:pPr>
        <w:pStyle w:val="ListParagraph"/>
        <w:rPr>
          <w:b/>
          <w:bCs/>
          <w:color w:val="auto"/>
          <w:sz w:val="20"/>
          <w:szCs w:val="20"/>
          <w:lang w:val="en-AU" w:eastAsia="en-GB"/>
        </w:rPr>
      </w:pPr>
      <w:r w:rsidRPr="008D5A1E">
        <w:rPr>
          <w:b/>
          <w:bCs/>
          <w:color w:val="auto"/>
          <w:sz w:val="20"/>
          <w:szCs w:val="20"/>
          <w:lang w:val="en-AU" w:eastAsia="en-GB"/>
        </w:rPr>
        <w:t>Reaching clear agreement on a definition of systemic change is paramount at this stage of program implementation, since further delays will likely contribute to continued difficulties with regards to reporting against targets</w:t>
      </w:r>
      <w:r w:rsidR="009D1D96">
        <w:rPr>
          <w:b/>
          <w:bCs/>
          <w:color w:val="auto"/>
          <w:sz w:val="20"/>
          <w:szCs w:val="20"/>
          <w:lang w:val="en-AU" w:eastAsia="en-GB"/>
        </w:rPr>
        <w:t>.</w:t>
      </w:r>
    </w:p>
    <w:p w14:paraId="4A516D0F" w14:textId="611DF5C5" w:rsidR="00D142A7" w:rsidRPr="008D5A1E" w:rsidRDefault="00D142A7" w:rsidP="00D142A7">
      <w:pPr>
        <w:pStyle w:val="ListParagraph"/>
        <w:numPr>
          <w:ilvl w:val="0"/>
          <w:numId w:val="53"/>
        </w:numPr>
        <w:rPr>
          <w:color w:val="auto"/>
          <w:sz w:val="20"/>
          <w:szCs w:val="20"/>
          <w:lang w:val="en-AU" w:eastAsia="en-GB"/>
        </w:rPr>
      </w:pPr>
      <w:r w:rsidRPr="008D5A1E">
        <w:rPr>
          <w:color w:val="auto"/>
          <w:sz w:val="20"/>
          <w:szCs w:val="20"/>
          <w:lang w:val="en-AU" w:eastAsia="en-GB"/>
        </w:rPr>
        <w:t>While the Program Logic has limitations, it comes to life and is better activated when applied to a specific systemic change pathway, since day-to-day implementation approaches generally incorporate most of the ‘pieces’ of the logic</w:t>
      </w:r>
      <w:r w:rsidR="009D1D96">
        <w:rPr>
          <w:color w:val="auto"/>
          <w:sz w:val="20"/>
          <w:szCs w:val="20"/>
          <w:lang w:val="en-AU" w:eastAsia="en-GB"/>
        </w:rPr>
        <w:t>.</w:t>
      </w:r>
    </w:p>
    <w:p w14:paraId="30D1C698" w14:textId="77777777" w:rsidR="00D142A7" w:rsidRPr="00156FD7" w:rsidRDefault="00D142A7" w:rsidP="00D142A7">
      <w:pPr>
        <w:spacing w:after="60"/>
        <w:jc w:val="left"/>
        <w:rPr>
          <w:rFonts w:asciiTheme="minorHAnsi" w:hAnsiTheme="minorHAnsi" w:cstheme="minorHAnsi"/>
          <w:b/>
          <w:bCs/>
          <w:color w:val="auto"/>
          <w:sz w:val="20"/>
          <w:szCs w:val="20"/>
          <w:lang w:val="en-AU" w:eastAsia="en-GB"/>
        </w:rPr>
      </w:pPr>
      <w:r w:rsidRPr="00156FD7">
        <w:rPr>
          <w:rFonts w:asciiTheme="minorHAnsi" w:hAnsiTheme="minorHAnsi" w:cstheme="minorHAnsi"/>
          <w:b/>
          <w:bCs/>
          <w:color w:val="auto"/>
          <w:sz w:val="20"/>
          <w:szCs w:val="20"/>
          <w:lang w:val="en-AU" w:eastAsia="en-GB"/>
        </w:rPr>
        <w:t>Key recommendations:</w:t>
      </w:r>
    </w:p>
    <w:p w14:paraId="4CA9FE41" w14:textId="77777777" w:rsidR="00223BB4" w:rsidRPr="00223BB4" w:rsidRDefault="00D142A7">
      <w:pPr>
        <w:pStyle w:val="ListParagraph"/>
        <w:numPr>
          <w:ilvl w:val="0"/>
          <w:numId w:val="53"/>
        </w:numPr>
        <w:spacing w:after="60"/>
        <w:contextualSpacing w:val="0"/>
        <w:jc w:val="left"/>
        <w:rPr>
          <w:color w:val="auto"/>
          <w:lang w:val="en-AU"/>
        </w:rPr>
      </w:pPr>
      <w:r w:rsidRPr="00223BB4">
        <w:rPr>
          <w:color w:val="auto"/>
          <w:sz w:val="20"/>
          <w:szCs w:val="20"/>
          <w:lang w:val="en-AU" w:eastAsia="en-GB"/>
        </w:rPr>
        <w:t>Given both that the Program Logic is ‘workable’ and the significant workload involved in revising it at this stage of implementation, it is recommended that the Program Logic be left as is, but that focus be placed on development of a theory of change and formalising an agreed understanding of what constitutes systemic change in the CAPRED context, since these two steps will help solidify understanding of how best to activate the different pieces of the Program Logic.</w:t>
      </w:r>
      <w:bookmarkStart w:id="16" w:name="_Toc206144182"/>
    </w:p>
    <w:p w14:paraId="71430515" w14:textId="016B7C49" w:rsidR="00D142A7" w:rsidRPr="00223BB4" w:rsidRDefault="00D142A7">
      <w:pPr>
        <w:pStyle w:val="ListParagraph"/>
        <w:numPr>
          <w:ilvl w:val="0"/>
          <w:numId w:val="53"/>
        </w:numPr>
        <w:spacing w:after="60"/>
        <w:contextualSpacing w:val="0"/>
        <w:jc w:val="left"/>
        <w:rPr>
          <w:color w:val="auto"/>
          <w:lang w:val="en-AU"/>
        </w:rPr>
      </w:pPr>
      <w:r w:rsidRPr="00223BB4">
        <w:rPr>
          <w:rFonts w:asciiTheme="minorHAnsi" w:hAnsiTheme="minorHAnsi" w:cstheme="minorHAnsi"/>
          <w:color w:val="auto"/>
          <w:sz w:val="20"/>
          <w:szCs w:val="20"/>
          <w:lang w:val="en-AU" w:eastAsia="en-GB"/>
        </w:rPr>
        <w:t xml:space="preserve">Consider making G-PSF a standalone portfolio, as the team handles </w:t>
      </w:r>
      <w:r w:rsidR="00840963">
        <w:rPr>
          <w:rFonts w:asciiTheme="minorHAnsi" w:hAnsiTheme="minorHAnsi" w:cstheme="minorHAnsi"/>
          <w:color w:val="auto"/>
          <w:sz w:val="20"/>
          <w:szCs w:val="20"/>
          <w:lang w:val="en-AU" w:eastAsia="en-GB"/>
        </w:rPr>
        <w:t>confidential</w:t>
      </w:r>
      <w:r w:rsidRPr="00223BB4">
        <w:rPr>
          <w:rFonts w:asciiTheme="minorHAnsi" w:hAnsiTheme="minorHAnsi" w:cstheme="minorHAnsi"/>
          <w:color w:val="auto"/>
          <w:sz w:val="20"/>
          <w:szCs w:val="20"/>
          <w:lang w:val="en-AU" w:eastAsia="en-GB"/>
        </w:rPr>
        <w:t xml:space="preserve"> information and should have the </w:t>
      </w:r>
      <w:r w:rsidR="00E00FB5">
        <w:rPr>
          <w:rFonts w:asciiTheme="minorHAnsi" w:hAnsiTheme="minorHAnsi" w:cstheme="minorHAnsi"/>
          <w:color w:val="auto"/>
          <w:sz w:val="20"/>
          <w:szCs w:val="20"/>
          <w:lang w:val="en-AU" w:eastAsia="en-GB"/>
        </w:rPr>
        <w:t xml:space="preserve">platform </w:t>
      </w:r>
      <w:r w:rsidRPr="00223BB4">
        <w:rPr>
          <w:rFonts w:asciiTheme="minorHAnsi" w:hAnsiTheme="minorHAnsi" w:cstheme="minorHAnsi"/>
          <w:color w:val="auto"/>
          <w:sz w:val="20"/>
          <w:szCs w:val="20"/>
          <w:lang w:val="en-AU" w:eastAsia="en-GB"/>
        </w:rPr>
        <w:t>to highlight its own achievements and contributions to CAPRED’s goals.</w:t>
      </w:r>
      <w:bookmarkEnd w:id="16"/>
    </w:p>
    <w:p w14:paraId="3262715A" w14:textId="65A11F84" w:rsidR="00DC0923" w:rsidRPr="00D011FF" w:rsidRDefault="00550700" w:rsidP="00136863">
      <w:pPr>
        <w:pStyle w:val="Heading3"/>
        <w:rPr>
          <w:color w:val="auto"/>
          <w:lang w:val="en-AU"/>
        </w:rPr>
      </w:pPr>
      <w:bookmarkStart w:id="17" w:name="_Toc206144183"/>
      <w:r w:rsidRPr="00D011FF">
        <w:rPr>
          <w:color w:val="auto"/>
          <w:lang w:val="en-AU"/>
        </w:rPr>
        <w:t xml:space="preserve">2.1.1. </w:t>
      </w:r>
      <w:r w:rsidR="00130993" w:rsidRPr="00D011FF">
        <w:rPr>
          <w:color w:val="auto"/>
          <w:lang w:val="en-AU"/>
        </w:rPr>
        <w:t>Ove</w:t>
      </w:r>
      <w:r w:rsidR="00A35B95" w:rsidRPr="00D011FF">
        <w:rPr>
          <w:color w:val="auto"/>
          <w:lang w:val="en-AU"/>
        </w:rPr>
        <w:t xml:space="preserve">rarching Program </w:t>
      </w:r>
      <w:r w:rsidR="001F2053" w:rsidRPr="00D011FF">
        <w:rPr>
          <w:color w:val="auto"/>
          <w:lang w:val="en-AU"/>
        </w:rPr>
        <w:t>S</w:t>
      </w:r>
      <w:r w:rsidR="00A35B95" w:rsidRPr="00D011FF">
        <w:rPr>
          <w:color w:val="auto"/>
          <w:lang w:val="en-AU"/>
        </w:rPr>
        <w:t>trategy</w:t>
      </w:r>
      <w:bookmarkEnd w:id="17"/>
    </w:p>
    <w:p w14:paraId="3D62172A" w14:textId="26578BEA" w:rsidR="00DC0923" w:rsidRPr="00230C6D" w:rsidRDefault="00DC0923" w:rsidP="00DC0923">
      <w:pPr>
        <w:jc w:val="left"/>
        <w:rPr>
          <w:rFonts w:asciiTheme="minorHAnsi" w:hAnsiTheme="minorHAnsi" w:cstheme="minorHAnsi"/>
          <w:lang w:val="en-AU"/>
        </w:rPr>
      </w:pPr>
      <w:r w:rsidRPr="00230C6D">
        <w:rPr>
          <w:rFonts w:asciiTheme="minorHAnsi" w:hAnsiTheme="minorHAnsi" w:cstheme="minorHAnsi"/>
          <w:lang w:val="en-AU"/>
        </w:rPr>
        <w:t>During th</w:t>
      </w:r>
      <w:r w:rsidR="00F76206" w:rsidRPr="00230C6D">
        <w:rPr>
          <w:rFonts w:asciiTheme="minorHAnsi" w:hAnsiTheme="minorHAnsi" w:cstheme="minorHAnsi"/>
          <w:lang w:val="en-AU"/>
        </w:rPr>
        <w:t>e</w:t>
      </w:r>
      <w:r w:rsidRPr="00230C6D">
        <w:rPr>
          <w:rFonts w:asciiTheme="minorHAnsi" w:hAnsiTheme="minorHAnsi" w:cstheme="minorHAnsi"/>
          <w:lang w:val="en-AU"/>
        </w:rPr>
        <w:t xml:space="preserve"> inception period, CAPRED prepared its 2022-27 Strategy which stated that:</w:t>
      </w:r>
    </w:p>
    <w:p w14:paraId="4EAF8270" w14:textId="3E2BE8AA" w:rsidR="0006656E" w:rsidRPr="00230C6D" w:rsidRDefault="00DC0923" w:rsidP="0006656E">
      <w:pPr>
        <w:autoSpaceDE w:val="0"/>
        <w:autoSpaceDN w:val="0"/>
        <w:adjustRightInd w:val="0"/>
        <w:ind w:left="720"/>
        <w:jc w:val="left"/>
        <w:rPr>
          <w:rFonts w:asciiTheme="minorHAnsi" w:hAnsiTheme="minorHAnsi" w:cstheme="minorHAnsi"/>
          <w:lang w:val="en-AU"/>
        </w:rPr>
      </w:pPr>
      <w:r w:rsidRPr="00230C6D">
        <w:rPr>
          <w:rFonts w:asciiTheme="minorHAnsi" w:hAnsiTheme="minorHAnsi" w:cstheme="minorHAnsi"/>
          <w:i/>
          <w:iCs/>
          <w:lang w:val="en-AU"/>
        </w:rPr>
        <w:t xml:space="preserve">CAPRED adopts a mix of a programmatic and </w:t>
      </w:r>
      <w:r w:rsidR="00540447" w:rsidRPr="00230C6D">
        <w:rPr>
          <w:rFonts w:asciiTheme="minorHAnsi" w:hAnsiTheme="minorHAnsi" w:cstheme="minorHAnsi"/>
          <w:i/>
          <w:iCs/>
          <w:lang w:val="en-AU"/>
        </w:rPr>
        <w:t>Facility</w:t>
      </w:r>
      <w:r w:rsidRPr="00230C6D">
        <w:rPr>
          <w:rFonts w:asciiTheme="minorHAnsi" w:hAnsiTheme="minorHAnsi" w:cstheme="minorHAnsi"/>
          <w:i/>
          <w:iCs/>
          <w:lang w:val="en-AU"/>
        </w:rPr>
        <w:t xml:space="preserve"> model. While the programmatic approach can improve coordination, reduce risk, and improve efficiency and performance, the </w:t>
      </w:r>
      <w:r w:rsidR="00540447" w:rsidRPr="00230C6D">
        <w:rPr>
          <w:rFonts w:asciiTheme="minorHAnsi" w:hAnsiTheme="minorHAnsi" w:cstheme="minorHAnsi"/>
          <w:i/>
          <w:iCs/>
          <w:lang w:val="en-AU"/>
        </w:rPr>
        <w:t>Facility</w:t>
      </w:r>
      <w:r w:rsidRPr="00230C6D">
        <w:rPr>
          <w:rFonts w:asciiTheme="minorHAnsi" w:hAnsiTheme="minorHAnsi" w:cstheme="minorHAnsi"/>
          <w:i/>
          <w:iCs/>
          <w:lang w:val="en-AU"/>
        </w:rPr>
        <w:t xml:space="preserve"> model allows CAPRED to flexibly tackle a range of emerging inter-related public and private sector constraints and opportunities to promote resilient, inclusive and sustainable economic growth (RISE) across different sectors.</w:t>
      </w:r>
      <w:r w:rsidRPr="00230C6D">
        <w:rPr>
          <w:rFonts w:asciiTheme="minorHAnsi" w:hAnsiTheme="minorHAnsi" w:cstheme="minorHAnsi"/>
          <w:lang w:val="en-AU"/>
        </w:rPr>
        <w:t xml:space="preserve"> </w:t>
      </w:r>
      <w:r w:rsidRPr="00230C6D">
        <w:rPr>
          <w:rStyle w:val="FootnoteReference"/>
          <w:rFonts w:asciiTheme="minorHAnsi" w:hAnsiTheme="minorHAnsi" w:cstheme="minorHAnsi"/>
          <w:lang w:val="en-AU"/>
        </w:rPr>
        <w:footnoteReference w:id="3"/>
      </w:r>
    </w:p>
    <w:p w14:paraId="3605F3B1" w14:textId="28069746" w:rsidR="0006656E" w:rsidRPr="00230C6D" w:rsidRDefault="00E5521D" w:rsidP="00BD7098">
      <w:pPr>
        <w:autoSpaceDE w:val="0"/>
        <w:autoSpaceDN w:val="0"/>
        <w:adjustRightInd w:val="0"/>
        <w:spacing w:after="0"/>
        <w:rPr>
          <w:rFonts w:asciiTheme="minorHAnsi" w:hAnsiTheme="minorHAnsi" w:cstheme="minorHAnsi"/>
          <w:lang w:val="en-AU"/>
        </w:rPr>
      </w:pPr>
      <w:r w:rsidRPr="00230C6D">
        <w:rPr>
          <w:rFonts w:asciiTheme="minorHAnsi" w:hAnsiTheme="minorHAnsi" w:cstheme="minorHAnsi"/>
          <w:lang w:val="en-AU"/>
        </w:rPr>
        <w:t xml:space="preserve">While the above strategic statement seems to strike a balance relevant to CAPRED’s context, it </w:t>
      </w:r>
      <w:r w:rsidR="0006656E" w:rsidRPr="00230C6D">
        <w:rPr>
          <w:rFonts w:asciiTheme="minorHAnsi" w:hAnsiTheme="minorHAnsi" w:cstheme="minorHAnsi"/>
          <w:lang w:val="en-AU"/>
        </w:rPr>
        <w:t xml:space="preserve">appears during the first 18-month period that there was </w:t>
      </w:r>
      <w:r w:rsidR="00D86679">
        <w:rPr>
          <w:rFonts w:cs="Arial"/>
          <w:lang w:val="en-AU"/>
        </w:rPr>
        <w:t>inconsistent view</w:t>
      </w:r>
      <w:r w:rsidR="0006656E" w:rsidRPr="00230C6D">
        <w:rPr>
          <w:rFonts w:asciiTheme="minorHAnsi" w:hAnsiTheme="minorHAnsi" w:cstheme="minorHAnsi"/>
          <w:lang w:val="en-AU"/>
        </w:rPr>
        <w:t xml:space="preserve"> around the </w:t>
      </w:r>
      <w:r w:rsidR="00F40EF9" w:rsidRPr="00230C6D">
        <w:rPr>
          <w:rFonts w:asciiTheme="minorHAnsi" w:hAnsiTheme="minorHAnsi" w:cstheme="minorHAnsi"/>
          <w:lang w:val="en-AU"/>
        </w:rPr>
        <w:t xml:space="preserve">Programmatic </w:t>
      </w:r>
      <w:r w:rsidR="0006656E" w:rsidRPr="00230C6D">
        <w:rPr>
          <w:rFonts w:asciiTheme="minorHAnsi" w:hAnsiTheme="minorHAnsi" w:cstheme="minorHAnsi"/>
          <w:lang w:val="en-AU"/>
        </w:rPr>
        <w:t xml:space="preserve">vs. Facility nature of CAPRED, and that this contributed to differing perceptions of the appropriateness of the Program Logic, MERL, reporting and approaches employed </w:t>
      </w:r>
      <w:r w:rsidR="0006656E" w:rsidRPr="00230C6D">
        <w:rPr>
          <w:rFonts w:asciiTheme="minorHAnsi" w:hAnsiTheme="minorHAnsi" w:cstheme="minorHAnsi"/>
          <w:lang w:val="en-AU"/>
        </w:rPr>
        <w:lastRenderedPageBreak/>
        <w:t>towards achieving systemic change. While there is still no clear and agreed definition of what constitutes systemic change in the CAPRED context, there appears to now be a degree of comfort around the programmatic vs. Facility question, with CAPRED clearly understood as a ‘Facility’ able to accommodate changes and quickly engage emerging opportunities. However, the observation of this MTR is that CAPRED has many programmatic features and is drawing on these to work strategically and systematically to achieve progress towards several clearly identified systemic changes.</w:t>
      </w:r>
    </w:p>
    <w:p w14:paraId="2771CCB4" w14:textId="08B44326" w:rsidR="00DC0923" w:rsidRPr="00D011FF" w:rsidRDefault="00DC0923" w:rsidP="00136863">
      <w:pPr>
        <w:pStyle w:val="Heading3"/>
        <w:rPr>
          <w:color w:val="auto"/>
          <w:lang w:val="en-AU"/>
        </w:rPr>
      </w:pPr>
      <w:r w:rsidRPr="00D011FF">
        <w:rPr>
          <w:rFonts w:asciiTheme="minorHAnsi" w:hAnsiTheme="minorHAnsi" w:cstheme="minorHAnsi"/>
          <w:color w:val="auto"/>
          <w:lang w:val="en-AU"/>
        </w:rPr>
        <w:t xml:space="preserve"> </w:t>
      </w:r>
      <w:bookmarkStart w:id="18" w:name="_Toc206144184"/>
      <w:r w:rsidR="00550700" w:rsidRPr="00D011FF">
        <w:rPr>
          <w:rFonts w:asciiTheme="minorHAnsi" w:hAnsiTheme="minorHAnsi" w:cstheme="minorHAnsi"/>
          <w:color w:val="auto"/>
          <w:lang w:val="en-AU"/>
        </w:rPr>
        <w:t xml:space="preserve">2.1.2. </w:t>
      </w:r>
      <w:r w:rsidRPr="00D011FF">
        <w:rPr>
          <w:color w:val="auto"/>
          <w:lang w:val="en-AU"/>
        </w:rPr>
        <w:t xml:space="preserve">Appropriateness of the </w:t>
      </w:r>
      <w:r w:rsidR="003B3BEE" w:rsidRPr="00D011FF">
        <w:rPr>
          <w:color w:val="auto"/>
          <w:lang w:val="en-AU"/>
        </w:rPr>
        <w:t>Program Logic</w:t>
      </w:r>
      <w:bookmarkEnd w:id="18"/>
    </w:p>
    <w:p w14:paraId="697D302C" w14:textId="04B44812" w:rsidR="002F0D80" w:rsidRPr="00230C6D" w:rsidRDefault="002D6E83" w:rsidP="00050D43">
      <w:pPr>
        <w:rPr>
          <w:rFonts w:asciiTheme="minorHAnsi" w:hAnsiTheme="minorHAnsi" w:cstheme="minorHAnsi"/>
          <w:lang w:val="en-AU"/>
        </w:rPr>
      </w:pPr>
      <w:r w:rsidRPr="00230C6D">
        <w:rPr>
          <w:rFonts w:asciiTheme="minorHAnsi" w:hAnsiTheme="minorHAnsi" w:cstheme="minorHAnsi"/>
          <w:lang w:val="en-AU"/>
        </w:rPr>
        <w:t>As mentioned,</w:t>
      </w:r>
      <w:r w:rsidR="00641D97" w:rsidRPr="00230C6D">
        <w:rPr>
          <w:rFonts w:asciiTheme="minorHAnsi" w:hAnsiTheme="minorHAnsi" w:cstheme="minorHAnsi"/>
          <w:lang w:val="en-AU"/>
        </w:rPr>
        <w:t xml:space="preserve"> while the current </w:t>
      </w:r>
      <w:r w:rsidR="003B3BEE" w:rsidRPr="00230C6D">
        <w:rPr>
          <w:rFonts w:asciiTheme="minorHAnsi" w:hAnsiTheme="minorHAnsi" w:cstheme="minorHAnsi"/>
          <w:lang w:val="en-AU"/>
        </w:rPr>
        <w:t>Program Logic</w:t>
      </w:r>
      <w:r w:rsidR="00843BC7" w:rsidRPr="00230C6D">
        <w:rPr>
          <w:rFonts w:asciiTheme="minorHAnsi" w:hAnsiTheme="minorHAnsi" w:cstheme="minorHAnsi"/>
          <w:lang w:val="en-AU"/>
        </w:rPr>
        <w:t xml:space="preserve"> (see Annex </w:t>
      </w:r>
      <w:r w:rsidR="003666D9">
        <w:rPr>
          <w:rFonts w:asciiTheme="minorHAnsi" w:hAnsiTheme="minorHAnsi" w:cstheme="minorHAnsi"/>
          <w:lang w:val="en-AU"/>
        </w:rPr>
        <w:t>One</w:t>
      </w:r>
      <w:r w:rsidR="00843BC7" w:rsidRPr="00230C6D">
        <w:rPr>
          <w:rFonts w:asciiTheme="minorHAnsi" w:hAnsiTheme="minorHAnsi" w:cstheme="minorHAnsi"/>
          <w:lang w:val="en-AU"/>
        </w:rPr>
        <w:t>)</w:t>
      </w:r>
      <w:r w:rsidR="00641D97" w:rsidRPr="00230C6D">
        <w:rPr>
          <w:rFonts w:asciiTheme="minorHAnsi" w:hAnsiTheme="minorHAnsi" w:cstheme="minorHAnsi"/>
          <w:lang w:val="en-AU"/>
        </w:rPr>
        <w:t xml:space="preserve"> is ‘workable’ and contains all the requisite pieces, </w:t>
      </w:r>
      <w:r w:rsidR="00451218">
        <w:rPr>
          <w:rFonts w:asciiTheme="minorHAnsi" w:hAnsiTheme="minorHAnsi" w:cstheme="minorHAnsi"/>
          <w:lang w:val="en-AU"/>
        </w:rPr>
        <w:t xml:space="preserve">there is room </w:t>
      </w:r>
      <w:r w:rsidR="00641D97" w:rsidRPr="00230C6D">
        <w:rPr>
          <w:rFonts w:asciiTheme="minorHAnsi" w:hAnsiTheme="minorHAnsi" w:cstheme="minorHAnsi"/>
          <w:lang w:val="en-AU"/>
        </w:rPr>
        <w:t>to</w:t>
      </w:r>
      <w:r w:rsidR="00CE21B0">
        <w:rPr>
          <w:rFonts w:asciiTheme="minorHAnsi" w:hAnsiTheme="minorHAnsi" w:cstheme="minorHAnsi"/>
          <w:lang w:val="en-AU"/>
        </w:rPr>
        <w:t xml:space="preserve"> enhance how </w:t>
      </w:r>
      <w:r w:rsidR="004E6154">
        <w:rPr>
          <w:rFonts w:asciiTheme="minorHAnsi" w:hAnsiTheme="minorHAnsi" w:cstheme="minorHAnsi"/>
          <w:lang w:val="en-AU"/>
        </w:rPr>
        <w:t>it</w:t>
      </w:r>
      <w:r w:rsidR="00641D97" w:rsidRPr="00230C6D">
        <w:rPr>
          <w:rFonts w:asciiTheme="minorHAnsi" w:hAnsiTheme="minorHAnsi" w:cstheme="minorHAnsi"/>
          <w:lang w:val="en-AU"/>
        </w:rPr>
        <w:t xml:space="preserve"> capture</w:t>
      </w:r>
      <w:r w:rsidR="004E6154">
        <w:rPr>
          <w:rFonts w:asciiTheme="minorHAnsi" w:hAnsiTheme="minorHAnsi" w:cstheme="minorHAnsi"/>
          <w:lang w:val="en-AU"/>
        </w:rPr>
        <w:t xml:space="preserve">s </w:t>
      </w:r>
      <w:r w:rsidR="00641D97" w:rsidRPr="00230C6D">
        <w:rPr>
          <w:rFonts w:asciiTheme="minorHAnsi" w:hAnsiTheme="minorHAnsi" w:cstheme="minorHAnsi"/>
          <w:lang w:val="en-AU"/>
        </w:rPr>
        <w:t>the dynamism, lateral engagement and ‘flow’ need</w:t>
      </w:r>
      <w:r w:rsidR="002F0D80" w:rsidRPr="00230C6D">
        <w:rPr>
          <w:rFonts w:asciiTheme="minorHAnsi" w:hAnsiTheme="minorHAnsi" w:cstheme="minorHAnsi"/>
          <w:lang w:val="en-AU"/>
        </w:rPr>
        <w:t>ing</w:t>
      </w:r>
      <w:r w:rsidR="00641D97" w:rsidRPr="00230C6D">
        <w:rPr>
          <w:rFonts w:asciiTheme="minorHAnsi" w:hAnsiTheme="minorHAnsi" w:cstheme="minorHAnsi"/>
          <w:lang w:val="en-AU"/>
        </w:rPr>
        <w:t xml:space="preserve"> to occur at whole of program level if CAPRED is to succeed and affect systemic change. </w:t>
      </w:r>
    </w:p>
    <w:p w14:paraId="474DF01E" w14:textId="133D7BBC" w:rsidR="00BC7273" w:rsidRPr="00230C6D" w:rsidRDefault="002F0D80" w:rsidP="00050D43">
      <w:pPr>
        <w:rPr>
          <w:rFonts w:asciiTheme="minorHAnsi" w:hAnsiTheme="minorHAnsi" w:cstheme="minorHAnsi"/>
          <w:lang w:val="en-AU"/>
        </w:rPr>
      </w:pPr>
      <w:r w:rsidRPr="00230C6D">
        <w:rPr>
          <w:rFonts w:asciiTheme="minorHAnsi" w:hAnsiTheme="minorHAnsi" w:cstheme="minorHAnsi"/>
          <w:lang w:val="en-AU"/>
        </w:rPr>
        <w:t xml:space="preserve">This is most evident in the five IO areas. While these are all highly relevant to context, they sit independently within the </w:t>
      </w:r>
      <w:r w:rsidR="003B3BEE" w:rsidRPr="00230C6D">
        <w:rPr>
          <w:rFonts w:asciiTheme="minorHAnsi" w:hAnsiTheme="minorHAnsi" w:cstheme="minorHAnsi"/>
          <w:lang w:val="en-AU"/>
        </w:rPr>
        <w:t>Program Logic</w:t>
      </w:r>
      <w:r w:rsidRPr="00230C6D">
        <w:rPr>
          <w:rFonts w:asciiTheme="minorHAnsi" w:hAnsiTheme="minorHAnsi" w:cstheme="minorHAnsi"/>
          <w:lang w:val="en-AU"/>
        </w:rPr>
        <w:t xml:space="preserve"> with no clear expression of how they relate to each other. While all five IOs are relevant to the two EOFOs and to the context of systemic change, they are multi-faceted and co-dependent in terms of the results CAPRED is aiming to achieve. Similarly, there is significant lateral interaction between ‘work areas’, but these sit within the </w:t>
      </w:r>
      <w:r w:rsidR="003B3BEE" w:rsidRPr="00230C6D">
        <w:rPr>
          <w:rFonts w:asciiTheme="minorHAnsi" w:hAnsiTheme="minorHAnsi" w:cstheme="minorHAnsi"/>
          <w:lang w:val="en-AU"/>
        </w:rPr>
        <w:t>Program Logic</w:t>
      </w:r>
      <w:r w:rsidRPr="00230C6D">
        <w:rPr>
          <w:rFonts w:asciiTheme="minorHAnsi" w:hAnsiTheme="minorHAnsi" w:cstheme="minorHAnsi"/>
          <w:lang w:val="en-AU"/>
        </w:rPr>
        <w:t xml:space="preserve"> </w:t>
      </w:r>
      <w:r w:rsidR="00E5521D" w:rsidRPr="00230C6D">
        <w:rPr>
          <w:rFonts w:asciiTheme="minorHAnsi" w:hAnsiTheme="minorHAnsi" w:cstheme="minorHAnsi"/>
          <w:lang w:val="en-AU"/>
        </w:rPr>
        <w:t xml:space="preserve">as </w:t>
      </w:r>
      <w:r w:rsidRPr="00230C6D">
        <w:rPr>
          <w:rFonts w:asciiTheme="minorHAnsi" w:hAnsiTheme="minorHAnsi" w:cstheme="minorHAnsi"/>
          <w:lang w:val="en-AU"/>
        </w:rPr>
        <w:t xml:space="preserve">static boxes, with no suggestion as to their interplay with the IOs. While this interaction is </w:t>
      </w:r>
      <w:r w:rsidR="002D6E83" w:rsidRPr="00230C6D">
        <w:rPr>
          <w:rFonts w:asciiTheme="minorHAnsi" w:hAnsiTheme="minorHAnsi" w:cstheme="minorHAnsi"/>
          <w:lang w:val="en-AU"/>
        </w:rPr>
        <w:t xml:space="preserve">sometimes </w:t>
      </w:r>
      <w:r w:rsidRPr="00230C6D">
        <w:rPr>
          <w:rFonts w:asciiTheme="minorHAnsi" w:hAnsiTheme="minorHAnsi" w:cstheme="minorHAnsi"/>
          <w:lang w:val="en-AU"/>
        </w:rPr>
        <w:t xml:space="preserve">more ‘potential’ than ‘actual’ in some areas, </w:t>
      </w:r>
      <w:r w:rsidR="00EE14A5" w:rsidRPr="00230C6D">
        <w:rPr>
          <w:rFonts w:asciiTheme="minorHAnsi" w:hAnsiTheme="minorHAnsi" w:cstheme="minorHAnsi"/>
          <w:lang w:val="en-AU"/>
        </w:rPr>
        <w:t>this</w:t>
      </w:r>
      <w:r w:rsidR="00845E82" w:rsidRPr="00230C6D">
        <w:rPr>
          <w:rFonts w:asciiTheme="minorHAnsi" w:hAnsiTheme="minorHAnsi" w:cstheme="minorHAnsi"/>
          <w:lang w:val="en-AU"/>
        </w:rPr>
        <w:t xml:space="preserve"> </w:t>
      </w:r>
      <w:r w:rsidRPr="00230C6D">
        <w:rPr>
          <w:rFonts w:asciiTheme="minorHAnsi" w:hAnsiTheme="minorHAnsi" w:cstheme="minorHAnsi"/>
          <w:lang w:val="en-AU"/>
        </w:rPr>
        <w:t xml:space="preserve">is understandable in the context of a </w:t>
      </w:r>
      <w:r w:rsidR="002D6E83" w:rsidRPr="00230C6D">
        <w:rPr>
          <w:rFonts w:asciiTheme="minorHAnsi" w:hAnsiTheme="minorHAnsi" w:cstheme="minorHAnsi"/>
          <w:lang w:val="en-AU"/>
        </w:rPr>
        <w:t>Facility</w:t>
      </w:r>
      <w:r w:rsidRPr="00230C6D">
        <w:rPr>
          <w:rFonts w:asciiTheme="minorHAnsi" w:hAnsiTheme="minorHAnsi" w:cstheme="minorHAnsi"/>
          <w:lang w:val="en-AU"/>
        </w:rPr>
        <w:t xml:space="preserve"> that is only now settling into its stride in terms of clear identification and delineation of the pathways it is best placed to affect. </w:t>
      </w:r>
      <w:r w:rsidR="00BC7273" w:rsidRPr="00230C6D">
        <w:rPr>
          <w:rFonts w:asciiTheme="minorHAnsi" w:hAnsiTheme="minorHAnsi" w:cstheme="minorHAnsi"/>
          <w:lang w:val="en-AU"/>
        </w:rPr>
        <w:t xml:space="preserve">There is also a </w:t>
      </w:r>
      <w:r w:rsidR="00D96897">
        <w:rPr>
          <w:rFonts w:asciiTheme="minorHAnsi" w:hAnsiTheme="minorHAnsi" w:cstheme="minorHAnsi"/>
          <w:lang w:val="en-AU"/>
        </w:rPr>
        <w:t>gap</w:t>
      </w:r>
      <w:r w:rsidR="00BC7273" w:rsidRPr="00230C6D">
        <w:rPr>
          <w:rFonts w:asciiTheme="minorHAnsi" w:hAnsiTheme="minorHAnsi" w:cstheme="minorHAnsi"/>
          <w:lang w:val="en-AU"/>
        </w:rPr>
        <w:t xml:space="preserve"> between the static nature of the Program Logic and the concept of RISE, which is intersectional in nature, and requiring synergies between IOs if systemic change is to be achieved.</w:t>
      </w:r>
    </w:p>
    <w:p w14:paraId="0DC55E3F" w14:textId="55AA5C13" w:rsidR="002F0D80" w:rsidRPr="00230C6D" w:rsidRDefault="00F05A11" w:rsidP="00050D43">
      <w:pPr>
        <w:rPr>
          <w:rFonts w:asciiTheme="minorHAnsi" w:hAnsiTheme="minorHAnsi" w:cstheme="minorHAnsi"/>
          <w:lang w:val="en-AU"/>
        </w:rPr>
      </w:pPr>
      <w:r w:rsidRPr="00230C6D">
        <w:rPr>
          <w:rFonts w:asciiTheme="minorHAnsi" w:hAnsiTheme="minorHAnsi" w:cstheme="minorHAnsi"/>
          <w:lang w:val="en-AU"/>
        </w:rPr>
        <w:t>Findings from KIIs indicate that</w:t>
      </w:r>
      <w:r w:rsidR="002D6E83" w:rsidRPr="00230C6D">
        <w:rPr>
          <w:rFonts w:asciiTheme="minorHAnsi" w:hAnsiTheme="minorHAnsi" w:cstheme="minorHAnsi"/>
          <w:lang w:val="en-AU"/>
        </w:rPr>
        <w:t xml:space="preserve"> </w:t>
      </w:r>
      <w:r w:rsidR="002F0D80" w:rsidRPr="00230C6D">
        <w:rPr>
          <w:rFonts w:asciiTheme="minorHAnsi" w:hAnsiTheme="minorHAnsi" w:cstheme="minorHAnsi"/>
          <w:lang w:val="en-AU"/>
        </w:rPr>
        <w:t>CAPRED</w:t>
      </w:r>
      <w:r w:rsidR="002D6E83" w:rsidRPr="00230C6D">
        <w:rPr>
          <w:rFonts w:asciiTheme="minorHAnsi" w:hAnsiTheme="minorHAnsi" w:cstheme="minorHAnsi"/>
          <w:lang w:val="en-AU"/>
        </w:rPr>
        <w:t>’s</w:t>
      </w:r>
      <w:r w:rsidR="002F0D80" w:rsidRPr="00230C6D">
        <w:rPr>
          <w:rFonts w:asciiTheme="minorHAnsi" w:hAnsiTheme="minorHAnsi" w:cstheme="minorHAnsi"/>
          <w:lang w:val="en-AU"/>
        </w:rPr>
        <w:t xml:space="preserve"> </w:t>
      </w:r>
      <w:r w:rsidR="002D6E83" w:rsidRPr="00230C6D">
        <w:rPr>
          <w:rFonts w:asciiTheme="minorHAnsi" w:hAnsiTheme="minorHAnsi" w:cstheme="minorHAnsi"/>
          <w:lang w:val="en-AU"/>
        </w:rPr>
        <w:t>work</w:t>
      </w:r>
      <w:r w:rsidR="002F0D80" w:rsidRPr="00230C6D">
        <w:rPr>
          <w:rFonts w:asciiTheme="minorHAnsi" w:hAnsiTheme="minorHAnsi" w:cstheme="minorHAnsi"/>
          <w:lang w:val="en-AU"/>
        </w:rPr>
        <w:t xml:space="preserve"> with the RGC </w:t>
      </w:r>
      <w:r w:rsidR="002D6E83" w:rsidRPr="00230C6D">
        <w:rPr>
          <w:rFonts w:asciiTheme="minorHAnsi" w:hAnsiTheme="minorHAnsi" w:cstheme="minorHAnsi"/>
          <w:lang w:val="en-AU"/>
        </w:rPr>
        <w:t>continues to evolve in terms of</w:t>
      </w:r>
      <w:r w:rsidR="002F0D80" w:rsidRPr="00230C6D">
        <w:rPr>
          <w:rFonts w:asciiTheme="minorHAnsi" w:hAnsiTheme="minorHAnsi" w:cstheme="minorHAnsi"/>
          <w:lang w:val="en-AU"/>
        </w:rPr>
        <w:t xml:space="preserve"> </w:t>
      </w:r>
      <w:r w:rsidR="00E5521D" w:rsidRPr="00230C6D">
        <w:rPr>
          <w:rFonts w:asciiTheme="minorHAnsi" w:hAnsiTheme="minorHAnsi" w:cstheme="minorHAnsi"/>
          <w:lang w:val="en-AU"/>
        </w:rPr>
        <w:t xml:space="preserve">pathway identification and </w:t>
      </w:r>
      <w:r w:rsidR="002F0D80" w:rsidRPr="00230C6D">
        <w:rPr>
          <w:rFonts w:asciiTheme="minorHAnsi" w:hAnsiTheme="minorHAnsi" w:cstheme="minorHAnsi"/>
          <w:lang w:val="en-AU"/>
        </w:rPr>
        <w:t xml:space="preserve">developing the sophisticated strategies required to achieve systemic change capable of being sustained over time. </w:t>
      </w:r>
      <w:r w:rsidR="002D6E83" w:rsidRPr="00230C6D">
        <w:rPr>
          <w:rFonts w:asciiTheme="minorHAnsi" w:hAnsiTheme="minorHAnsi" w:cstheme="minorHAnsi"/>
          <w:lang w:val="en-AU"/>
        </w:rPr>
        <w:t xml:space="preserve">This is reasonable at year three given the innovative and ambitious approach. </w:t>
      </w:r>
      <w:r w:rsidR="00E5521D" w:rsidRPr="00230C6D">
        <w:rPr>
          <w:rFonts w:asciiTheme="minorHAnsi" w:hAnsiTheme="minorHAnsi" w:cstheme="minorHAnsi"/>
          <w:lang w:val="en-AU"/>
        </w:rPr>
        <w:t xml:space="preserve">It also highlights the demand driven approach of CAPRED. </w:t>
      </w:r>
      <w:r w:rsidR="002D6E83" w:rsidRPr="00230C6D">
        <w:rPr>
          <w:rFonts w:asciiTheme="minorHAnsi" w:hAnsiTheme="minorHAnsi" w:cstheme="minorHAnsi"/>
          <w:lang w:val="en-AU"/>
        </w:rPr>
        <w:t>Furthermore</w:t>
      </w:r>
      <w:r w:rsidR="002F0D80" w:rsidRPr="00230C6D">
        <w:rPr>
          <w:rFonts w:asciiTheme="minorHAnsi" w:hAnsiTheme="minorHAnsi" w:cstheme="minorHAnsi"/>
          <w:lang w:val="en-AU"/>
        </w:rPr>
        <w:t xml:space="preserve">, the RGC is appreciative of the </w:t>
      </w:r>
      <w:r w:rsidR="002D6E83" w:rsidRPr="00230C6D">
        <w:rPr>
          <w:rFonts w:asciiTheme="minorHAnsi" w:hAnsiTheme="minorHAnsi" w:cstheme="minorHAnsi"/>
          <w:lang w:val="en-AU"/>
        </w:rPr>
        <w:t xml:space="preserve">steadiness, responsiveness, </w:t>
      </w:r>
      <w:r w:rsidR="002F0D80" w:rsidRPr="00230C6D">
        <w:rPr>
          <w:rFonts w:asciiTheme="minorHAnsi" w:hAnsiTheme="minorHAnsi" w:cstheme="minorHAnsi"/>
          <w:lang w:val="en-AU"/>
        </w:rPr>
        <w:t xml:space="preserve">sophistication and inclusive nature of their relationships with CAPRED, </w:t>
      </w:r>
      <w:proofErr w:type="gramStart"/>
      <w:r w:rsidR="002D6E83" w:rsidRPr="00230C6D">
        <w:rPr>
          <w:rFonts w:asciiTheme="minorHAnsi" w:hAnsiTheme="minorHAnsi" w:cstheme="minorHAnsi"/>
          <w:lang w:val="en-AU"/>
        </w:rPr>
        <w:t>and</w:t>
      </w:r>
      <w:r w:rsidR="002F0D80" w:rsidRPr="00230C6D">
        <w:rPr>
          <w:rFonts w:asciiTheme="minorHAnsi" w:hAnsiTheme="minorHAnsi" w:cstheme="minorHAnsi"/>
          <w:lang w:val="en-AU"/>
        </w:rPr>
        <w:t xml:space="preserve"> also</w:t>
      </w:r>
      <w:proofErr w:type="gramEnd"/>
      <w:r w:rsidR="002F0D80" w:rsidRPr="00230C6D">
        <w:rPr>
          <w:rFonts w:asciiTheme="minorHAnsi" w:hAnsiTheme="minorHAnsi" w:cstheme="minorHAnsi"/>
          <w:lang w:val="en-AU"/>
        </w:rPr>
        <w:t xml:space="preserve"> valu</w:t>
      </w:r>
      <w:r w:rsidR="002D6E83" w:rsidRPr="00230C6D">
        <w:rPr>
          <w:rFonts w:asciiTheme="minorHAnsi" w:hAnsiTheme="minorHAnsi" w:cstheme="minorHAnsi"/>
          <w:lang w:val="en-AU"/>
        </w:rPr>
        <w:t>e</w:t>
      </w:r>
      <w:r w:rsidR="002F0D80" w:rsidRPr="00230C6D">
        <w:rPr>
          <w:rFonts w:asciiTheme="minorHAnsi" w:hAnsiTheme="minorHAnsi" w:cstheme="minorHAnsi"/>
          <w:lang w:val="en-AU"/>
        </w:rPr>
        <w:t xml:space="preserve"> the technical calibre of the team and the consultants that it </w:t>
      </w:r>
      <w:r w:rsidR="0097236E" w:rsidRPr="00230C6D">
        <w:rPr>
          <w:rFonts w:asciiTheme="minorHAnsi" w:hAnsiTheme="minorHAnsi" w:cstheme="minorHAnsi"/>
          <w:lang w:val="en-AU"/>
        </w:rPr>
        <w:t>can</w:t>
      </w:r>
      <w:r w:rsidR="002F0D80" w:rsidRPr="00230C6D">
        <w:rPr>
          <w:rFonts w:asciiTheme="minorHAnsi" w:hAnsiTheme="minorHAnsi" w:cstheme="minorHAnsi"/>
          <w:lang w:val="en-AU"/>
        </w:rPr>
        <w:t xml:space="preserve"> mobilise.</w:t>
      </w:r>
    </w:p>
    <w:p w14:paraId="5DB68D21" w14:textId="34087EE2" w:rsidR="00141170" w:rsidRPr="00230C6D" w:rsidRDefault="00BF5F9E" w:rsidP="00050D43">
      <w:pPr>
        <w:rPr>
          <w:rFonts w:asciiTheme="minorHAnsi" w:hAnsiTheme="minorHAnsi" w:cstheme="minorHAnsi"/>
          <w:lang w:val="en-AU"/>
        </w:rPr>
      </w:pPr>
      <w:r w:rsidRPr="00230C6D">
        <w:rPr>
          <w:rFonts w:asciiTheme="minorHAnsi" w:hAnsiTheme="minorHAnsi" w:cstheme="minorHAnsi"/>
          <w:lang w:val="en-AU"/>
        </w:rPr>
        <w:t xml:space="preserve">Of note within the Program Logic is the lack of visibility given to the crosscutting themes, which are presented simply as another three portfolios – Policy Hub, Climate Change and GEDSI. This understates the highly active role needing to be played by the crosscutting themes in activating the concepts underpinning </w:t>
      </w:r>
      <w:r w:rsidR="00FF0712" w:rsidRPr="00230C6D">
        <w:rPr>
          <w:rFonts w:asciiTheme="minorHAnsi" w:hAnsiTheme="minorHAnsi" w:cstheme="minorHAnsi"/>
          <w:lang w:val="en-AU"/>
        </w:rPr>
        <w:t>RISE and</w:t>
      </w:r>
      <w:r w:rsidRPr="00230C6D">
        <w:rPr>
          <w:rFonts w:asciiTheme="minorHAnsi" w:hAnsiTheme="minorHAnsi" w:cstheme="minorHAnsi"/>
          <w:lang w:val="en-AU"/>
        </w:rPr>
        <w:t xml:space="preserve"> reduces appreciation of their strategic importance to CAPRED. This lack of profile is also at odds with the priority placed by DFAT on issues of GEDSI and climate resilience. </w:t>
      </w:r>
    </w:p>
    <w:p w14:paraId="1CC724A8" w14:textId="1CDB3163" w:rsidR="00BF5F9E" w:rsidRPr="00230C6D" w:rsidRDefault="00141170" w:rsidP="00050D43">
      <w:pPr>
        <w:rPr>
          <w:rFonts w:asciiTheme="minorHAnsi" w:hAnsiTheme="minorHAnsi" w:cstheme="minorHAnsi"/>
          <w:lang w:val="en-AU"/>
        </w:rPr>
      </w:pPr>
      <w:r w:rsidRPr="00230C6D">
        <w:rPr>
          <w:rFonts w:asciiTheme="minorHAnsi" w:hAnsiTheme="minorHAnsi" w:cstheme="minorHAnsi"/>
          <w:lang w:val="en-AU"/>
        </w:rPr>
        <w:t>This is also the case with the</w:t>
      </w:r>
      <w:r w:rsidR="00BF5F9E" w:rsidRPr="00230C6D">
        <w:rPr>
          <w:rFonts w:asciiTheme="minorHAnsi" w:hAnsiTheme="minorHAnsi" w:cstheme="minorHAnsi"/>
          <w:lang w:val="en-AU"/>
        </w:rPr>
        <w:t xml:space="preserve"> Policy Hub </w:t>
      </w:r>
      <w:r w:rsidR="00E5521D" w:rsidRPr="00230C6D">
        <w:rPr>
          <w:rFonts w:asciiTheme="minorHAnsi" w:hAnsiTheme="minorHAnsi" w:cstheme="minorHAnsi"/>
          <w:lang w:val="en-AU"/>
        </w:rPr>
        <w:t xml:space="preserve">which </w:t>
      </w:r>
      <w:r w:rsidR="00BF5F9E" w:rsidRPr="00230C6D">
        <w:rPr>
          <w:rFonts w:asciiTheme="minorHAnsi" w:hAnsiTheme="minorHAnsi" w:cstheme="minorHAnsi"/>
          <w:lang w:val="en-AU"/>
        </w:rPr>
        <w:t>is playing a critical role</w:t>
      </w:r>
      <w:r w:rsidR="00E5521D" w:rsidRPr="00230C6D">
        <w:rPr>
          <w:rFonts w:asciiTheme="minorHAnsi" w:hAnsiTheme="minorHAnsi" w:cstheme="minorHAnsi"/>
          <w:lang w:val="en-AU"/>
        </w:rPr>
        <w:t xml:space="preserve"> within CAPRED</w:t>
      </w:r>
      <w:r w:rsidR="00BF5F9E" w:rsidRPr="00230C6D">
        <w:rPr>
          <w:rFonts w:asciiTheme="minorHAnsi" w:hAnsiTheme="minorHAnsi" w:cstheme="minorHAnsi"/>
          <w:lang w:val="en-AU"/>
        </w:rPr>
        <w:t xml:space="preserve"> in supporting and partnering with different portfolios and interventions in strategy development, communications and stakeholder engagement, as well as working with technical teams to develop sophisticated performance measurement approaches through development of tools such as dashboards that support </w:t>
      </w:r>
      <w:r w:rsidR="00271682" w:rsidRPr="00230C6D">
        <w:rPr>
          <w:rFonts w:asciiTheme="minorHAnsi" w:hAnsiTheme="minorHAnsi" w:cstheme="minorHAnsi"/>
          <w:lang w:val="en-AU"/>
        </w:rPr>
        <w:t>activity implementation</w:t>
      </w:r>
      <w:r w:rsidR="00BF5F9E" w:rsidRPr="00230C6D">
        <w:rPr>
          <w:rFonts w:asciiTheme="minorHAnsi" w:hAnsiTheme="minorHAnsi" w:cstheme="minorHAnsi"/>
          <w:lang w:val="en-AU"/>
        </w:rPr>
        <w:t xml:space="preserve"> monitoring. </w:t>
      </w:r>
      <w:r w:rsidR="002F0D80" w:rsidRPr="00230C6D">
        <w:rPr>
          <w:rFonts w:asciiTheme="minorHAnsi" w:hAnsiTheme="minorHAnsi" w:cstheme="minorHAnsi"/>
          <w:lang w:val="en-AU"/>
        </w:rPr>
        <w:t>Another important pillar of the overall CAPRED approach</w:t>
      </w:r>
      <w:r w:rsidR="002D6E83" w:rsidRPr="00230C6D">
        <w:rPr>
          <w:rFonts w:asciiTheme="minorHAnsi" w:hAnsiTheme="minorHAnsi" w:cstheme="minorHAnsi"/>
          <w:lang w:val="en-AU"/>
        </w:rPr>
        <w:t xml:space="preserve"> </w:t>
      </w:r>
      <w:r w:rsidR="002F0D80" w:rsidRPr="00230C6D">
        <w:rPr>
          <w:rFonts w:asciiTheme="minorHAnsi" w:hAnsiTheme="minorHAnsi" w:cstheme="minorHAnsi"/>
          <w:lang w:val="en-AU"/>
        </w:rPr>
        <w:t xml:space="preserve">is support to G-PSF, which </w:t>
      </w:r>
      <w:r w:rsidR="002F0D80" w:rsidRPr="00230C6D">
        <w:rPr>
          <w:rStyle w:val="relative"/>
          <w:lang w:val="en-AU"/>
        </w:rPr>
        <w:t xml:space="preserve">was initiated to </w:t>
      </w:r>
      <w:r w:rsidR="002D6E83" w:rsidRPr="00230C6D">
        <w:rPr>
          <w:rStyle w:val="relative"/>
          <w:lang w:val="en-AU"/>
        </w:rPr>
        <w:t xml:space="preserve">progress the business enabling environment </w:t>
      </w:r>
      <w:r w:rsidR="002F0D80" w:rsidRPr="00230C6D">
        <w:rPr>
          <w:rStyle w:val="relative"/>
          <w:lang w:val="en-AU"/>
        </w:rPr>
        <w:t>and improve the investment climate in Cambodia.</w:t>
      </w:r>
      <w:r w:rsidR="002F0D80" w:rsidRPr="00230C6D">
        <w:rPr>
          <w:lang w:val="en-AU"/>
        </w:rPr>
        <w:t xml:space="preserve"> </w:t>
      </w:r>
      <w:r w:rsidR="002F0D80" w:rsidRPr="00230C6D">
        <w:rPr>
          <w:rStyle w:val="relative"/>
          <w:lang w:val="en-AU"/>
        </w:rPr>
        <w:t xml:space="preserve">However, CAPRED’s G-PSF support </w:t>
      </w:r>
      <w:r w:rsidR="002F0D80" w:rsidRPr="00230C6D">
        <w:rPr>
          <w:rFonts w:asciiTheme="minorHAnsi" w:hAnsiTheme="minorHAnsi" w:cstheme="minorHAnsi"/>
          <w:lang w:val="en-AU"/>
        </w:rPr>
        <w:t xml:space="preserve">is essentially invisible within the </w:t>
      </w:r>
      <w:r w:rsidR="003B3BEE" w:rsidRPr="00230C6D">
        <w:rPr>
          <w:rFonts w:asciiTheme="minorHAnsi" w:hAnsiTheme="minorHAnsi" w:cstheme="minorHAnsi"/>
          <w:lang w:val="en-AU"/>
        </w:rPr>
        <w:t>Program Logic</w:t>
      </w:r>
      <w:r w:rsidR="002F0D80" w:rsidRPr="00230C6D">
        <w:rPr>
          <w:rFonts w:asciiTheme="minorHAnsi" w:hAnsiTheme="minorHAnsi" w:cstheme="minorHAnsi"/>
          <w:lang w:val="en-AU"/>
        </w:rPr>
        <w:t xml:space="preserve">, meaning that there is no line of sight </w:t>
      </w:r>
      <w:r w:rsidR="00665EE7" w:rsidRPr="00230C6D">
        <w:rPr>
          <w:rFonts w:asciiTheme="minorHAnsi" w:hAnsiTheme="minorHAnsi" w:cstheme="minorHAnsi"/>
          <w:lang w:val="en-AU"/>
        </w:rPr>
        <w:t xml:space="preserve">as to </w:t>
      </w:r>
      <w:r w:rsidR="002F0D80" w:rsidRPr="00230C6D">
        <w:rPr>
          <w:rFonts w:asciiTheme="minorHAnsi" w:hAnsiTheme="minorHAnsi" w:cstheme="minorHAnsi"/>
          <w:lang w:val="en-AU"/>
        </w:rPr>
        <w:t>how this particular investment</w:t>
      </w:r>
      <w:r w:rsidR="00BF5F9E" w:rsidRPr="00230C6D">
        <w:rPr>
          <w:rFonts w:asciiTheme="minorHAnsi" w:hAnsiTheme="minorHAnsi" w:cstheme="minorHAnsi"/>
          <w:lang w:val="en-AU"/>
        </w:rPr>
        <w:t xml:space="preserve"> can (and already does) </w:t>
      </w:r>
      <w:r w:rsidR="00665EE7" w:rsidRPr="00230C6D">
        <w:rPr>
          <w:rFonts w:asciiTheme="minorHAnsi" w:hAnsiTheme="minorHAnsi" w:cstheme="minorHAnsi"/>
          <w:lang w:val="en-AU"/>
        </w:rPr>
        <w:t>enhance work being undertaken through CAPRED’s different work areas, and progress towards achievements of the five IOs. Strengthening of the</w:t>
      </w:r>
      <w:r w:rsidR="00D70126" w:rsidRPr="00230C6D">
        <w:rPr>
          <w:rFonts w:asciiTheme="minorHAnsi" w:hAnsiTheme="minorHAnsi" w:cstheme="minorHAnsi"/>
          <w:lang w:val="en-AU"/>
        </w:rPr>
        <w:t xml:space="preserve"> visibility of</w:t>
      </w:r>
      <w:r w:rsidR="00665EE7" w:rsidRPr="00230C6D">
        <w:rPr>
          <w:rFonts w:asciiTheme="minorHAnsi" w:hAnsiTheme="minorHAnsi" w:cstheme="minorHAnsi"/>
          <w:lang w:val="en-AU"/>
        </w:rPr>
        <w:t xml:space="preserve"> G-PSF also has the potential to </w:t>
      </w:r>
      <w:r w:rsidR="00BF5F9E" w:rsidRPr="00230C6D">
        <w:rPr>
          <w:rFonts w:asciiTheme="minorHAnsi" w:hAnsiTheme="minorHAnsi" w:cstheme="minorHAnsi"/>
          <w:lang w:val="en-AU"/>
        </w:rPr>
        <w:t xml:space="preserve">play a pivotal role in terms of </w:t>
      </w:r>
      <w:r w:rsidR="00665EE7" w:rsidRPr="00230C6D">
        <w:rPr>
          <w:rFonts w:asciiTheme="minorHAnsi" w:hAnsiTheme="minorHAnsi" w:cstheme="minorHAnsi"/>
          <w:lang w:val="en-AU"/>
        </w:rPr>
        <w:t>bridg</w:t>
      </w:r>
      <w:r w:rsidR="00BF5F9E" w:rsidRPr="00230C6D">
        <w:rPr>
          <w:rFonts w:asciiTheme="minorHAnsi" w:hAnsiTheme="minorHAnsi" w:cstheme="minorHAnsi"/>
          <w:lang w:val="en-AU"/>
        </w:rPr>
        <w:t>ing</w:t>
      </w:r>
      <w:r w:rsidR="00665EE7" w:rsidRPr="00230C6D">
        <w:rPr>
          <w:rFonts w:asciiTheme="minorHAnsi" w:hAnsiTheme="minorHAnsi" w:cstheme="minorHAnsi"/>
          <w:lang w:val="en-AU"/>
        </w:rPr>
        <w:t xml:space="preserve"> the two EOFOs</w:t>
      </w:r>
      <w:r w:rsidR="00BF5F9E" w:rsidRPr="00230C6D">
        <w:rPr>
          <w:rFonts w:asciiTheme="minorHAnsi" w:hAnsiTheme="minorHAnsi" w:cstheme="minorHAnsi"/>
          <w:lang w:val="en-AU"/>
        </w:rPr>
        <w:t xml:space="preserve"> and support alignment between them - a connection that will be essential if the program’s goal and objectives are to be realised, recognising the interdependence of the</w:t>
      </w:r>
      <w:r w:rsidR="00271682" w:rsidRPr="00230C6D">
        <w:rPr>
          <w:rFonts w:asciiTheme="minorHAnsi" w:hAnsiTheme="minorHAnsi" w:cstheme="minorHAnsi"/>
          <w:lang w:val="en-AU"/>
        </w:rPr>
        <w:t>se</w:t>
      </w:r>
      <w:r w:rsidR="00BF5F9E" w:rsidRPr="00230C6D">
        <w:rPr>
          <w:rFonts w:asciiTheme="minorHAnsi" w:hAnsiTheme="minorHAnsi" w:cstheme="minorHAnsi"/>
          <w:lang w:val="en-AU"/>
        </w:rPr>
        <w:t xml:space="preserve"> outcomes.</w:t>
      </w:r>
    </w:p>
    <w:p w14:paraId="6435F885" w14:textId="736895E5" w:rsidR="00665EE7" w:rsidRPr="00230C6D" w:rsidRDefault="00BF5F9E" w:rsidP="00050D43">
      <w:pPr>
        <w:spacing w:after="60"/>
        <w:rPr>
          <w:rFonts w:asciiTheme="minorHAnsi" w:hAnsiTheme="minorHAnsi" w:cstheme="minorHAnsi"/>
          <w:color w:val="FFFFFF" w:themeColor="background1"/>
          <w:lang w:val="en-AU" w:eastAsia="en-GB"/>
        </w:rPr>
      </w:pPr>
      <w:r w:rsidRPr="00230C6D">
        <w:rPr>
          <w:rFonts w:asciiTheme="minorHAnsi" w:hAnsiTheme="minorHAnsi" w:cstheme="minorHAnsi"/>
          <w:lang w:val="en-AU"/>
        </w:rPr>
        <w:t xml:space="preserve">Despite </w:t>
      </w:r>
      <w:r w:rsidR="00ED27D9" w:rsidRPr="00230C6D">
        <w:rPr>
          <w:rFonts w:asciiTheme="minorHAnsi" w:hAnsiTheme="minorHAnsi" w:cstheme="minorHAnsi"/>
          <w:lang w:val="en-AU"/>
        </w:rPr>
        <w:t>these issues</w:t>
      </w:r>
      <w:r w:rsidRPr="00230C6D">
        <w:rPr>
          <w:rFonts w:asciiTheme="minorHAnsi" w:hAnsiTheme="minorHAnsi" w:cstheme="minorHAnsi"/>
          <w:lang w:val="en-AU"/>
        </w:rPr>
        <w:t xml:space="preserve">, </w:t>
      </w:r>
      <w:r w:rsidRPr="00230C6D">
        <w:rPr>
          <w:rFonts w:asciiTheme="minorHAnsi" w:hAnsiTheme="minorHAnsi" w:cstheme="minorHAnsi"/>
          <w:lang w:val="en-AU" w:eastAsia="en-GB"/>
        </w:rPr>
        <w:t xml:space="preserve">the </w:t>
      </w:r>
      <w:r w:rsidR="00271682" w:rsidRPr="00230C6D">
        <w:rPr>
          <w:rFonts w:asciiTheme="minorHAnsi" w:hAnsiTheme="minorHAnsi" w:cstheme="minorHAnsi"/>
          <w:lang w:val="en-AU" w:eastAsia="en-GB"/>
        </w:rPr>
        <w:t xml:space="preserve">MTR concludes that the </w:t>
      </w:r>
      <w:r w:rsidRPr="00230C6D">
        <w:rPr>
          <w:rFonts w:asciiTheme="minorHAnsi" w:hAnsiTheme="minorHAnsi" w:cstheme="minorHAnsi"/>
          <w:lang w:val="en-AU" w:eastAsia="en-GB"/>
        </w:rPr>
        <w:t xml:space="preserve">Program Logic is ‘workable’. Given the significant workload involved in revising it, it is recommended that the Program Logic be left </w:t>
      </w:r>
      <w:r w:rsidRPr="00230C6D">
        <w:rPr>
          <w:rFonts w:asciiTheme="minorHAnsi" w:hAnsiTheme="minorHAnsi" w:cstheme="minorHAnsi"/>
          <w:lang w:val="en-AU" w:eastAsia="en-GB"/>
        </w:rPr>
        <w:lastRenderedPageBreak/>
        <w:t xml:space="preserve">as </w:t>
      </w:r>
      <w:r w:rsidR="00ED27D9" w:rsidRPr="00230C6D">
        <w:rPr>
          <w:rFonts w:asciiTheme="minorHAnsi" w:hAnsiTheme="minorHAnsi" w:cstheme="minorHAnsi"/>
          <w:lang w:val="en-AU" w:eastAsia="en-GB"/>
        </w:rPr>
        <w:t>is.</w:t>
      </w:r>
      <w:r w:rsidRPr="00230C6D">
        <w:rPr>
          <w:rFonts w:asciiTheme="minorHAnsi" w:hAnsiTheme="minorHAnsi" w:cstheme="minorHAnsi"/>
          <w:color w:val="FFFFFF" w:themeColor="background1"/>
          <w:lang w:val="en-AU" w:eastAsia="en-GB"/>
        </w:rPr>
        <w:t xml:space="preserve"> </w:t>
      </w:r>
      <w:r w:rsidRPr="00230C6D">
        <w:rPr>
          <w:rFonts w:asciiTheme="minorHAnsi" w:hAnsiTheme="minorHAnsi" w:cstheme="minorHAnsi"/>
          <w:lang w:val="en-AU" w:eastAsia="en-GB"/>
        </w:rPr>
        <w:t>Focus instead should be placed on formalising an agreed understanding of what constitutes systemic change in the CAPRED context</w:t>
      </w:r>
      <w:r w:rsidR="00B70229" w:rsidRPr="00230C6D">
        <w:rPr>
          <w:rFonts w:asciiTheme="minorHAnsi" w:hAnsiTheme="minorHAnsi" w:cstheme="minorHAnsi"/>
          <w:lang w:val="en-AU" w:eastAsia="en-GB"/>
        </w:rPr>
        <w:t xml:space="preserve"> and the importance of reporting against the IOs in a way that meet DFAT’s requirements as well as </w:t>
      </w:r>
      <w:r w:rsidR="0063696D" w:rsidRPr="00230C6D">
        <w:rPr>
          <w:rFonts w:asciiTheme="minorHAnsi" w:hAnsiTheme="minorHAnsi" w:cstheme="minorHAnsi"/>
          <w:lang w:val="en-AU" w:eastAsia="en-GB"/>
        </w:rPr>
        <w:t xml:space="preserve">enabling </w:t>
      </w:r>
      <w:r w:rsidR="00B70229" w:rsidRPr="00230C6D">
        <w:rPr>
          <w:rFonts w:asciiTheme="minorHAnsi" w:hAnsiTheme="minorHAnsi" w:cstheme="minorHAnsi"/>
          <w:lang w:val="en-AU" w:eastAsia="en-GB"/>
        </w:rPr>
        <w:t>CAPRED’s own approach to measuring performance.</w:t>
      </w:r>
      <w:r w:rsidR="00535C43" w:rsidRPr="00230C6D">
        <w:rPr>
          <w:rFonts w:asciiTheme="minorHAnsi" w:hAnsiTheme="minorHAnsi" w:cstheme="minorHAnsi"/>
          <w:lang w:val="en-AU" w:eastAsia="en-GB"/>
        </w:rPr>
        <w:t xml:space="preserve"> This</w:t>
      </w:r>
      <w:r w:rsidRPr="00230C6D">
        <w:rPr>
          <w:rFonts w:asciiTheme="minorHAnsi" w:hAnsiTheme="minorHAnsi" w:cstheme="minorHAnsi"/>
          <w:lang w:val="en-AU" w:eastAsia="en-GB"/>
        </w:rPr>
        <w:t xml:space="preserve"> will help solidify </w:t>
      </w:r>
      <w:r w:rsidR="00535C43" w:rsidRPr="00230C6D">
        <w:rPr>
          <w:rFonts w:asciiTheme="minorHAnsi" w:hAnsiTheme="minorHAnsi" w:cstheme="minorHAnsi"/>
          <w:lang w:val="en-AU" w:eastAsia="en-GB"/>
        </w:rPr>
        <w:t xml:space="preserve">a shared </w:t>
      </w:r>
      <w:r w:rsidRPr="00230C6D">
        <w:rPr>
          <w:rFonts w:asciiTheme="minorHAnsi" w:hAnsiTheme="minorHAnsi" w:cstheme="minorHAnsi"/>
          <w:lang w:val="en-AU" w:eastAsia="en-GB"/>
        </w:rPr>
        <w:t xml:space="preserve">understanding of how best to activate the different pieces of the Program Logic as CAPRED </w:t>
      </w:r>
      <w:r w:rsidR="00165B4A" w:rsidRPr="00230C6D">
        <w:rPr>
          <w:rFonts w:asciiTheme="minorHAnsi" w:hAnsiTheme="minorHAnsi" w:cstheme="minorHAnsi"/>
          <w:lang w:val="en-AU" w:eastAsia="en-GB"/>
        </w:rPr>
        <w:t xml:space="preserve">enters a far less theoretical and more tangible period of working collaboratively </w:t>
      </w:r>
      <w:r w:rsidR="00535C43" w:rsidRPr="00230C6D">
        <w:rPr>
          <w:rFonts w:asciiTheme="minorHAnsi" w:hAnsiTheme="minorHAnsi" w:cstheme="minorHAnsi"/>
          <w:lang w:val="en-AU" w:eastAsia="en-GB"/>
        </w:rPr>
        <w:t xml:space="preserve">with </w:t>
      </w:r>
      <w:r w:rsidR="00165B4A" w:rsidRPr="00230C6D">
        <w:rPr>
          <w:rFonts w:asciiTheme="minorHAnsi" w:hAnsiTheme="minorHAnsi" w:cstheme="minorHAnsi"/>
          <w:lang w:val="en-AU" w:eastAsia="en-GB"/>
        </w:rPr>
        <w:t xml:space="preserve">clearly identified partners to strengthen pathways to </w:t>
      </w:r>
      <w:r w:rsidR="00165B4A" w:rsidRPr="0053252D">
        <w:rPr>
          <w:rFonts w:asciiTheme="minorHAnsi" w:hAnsiTheme="minorHAnsi" w:cstheme="minorHAnsi"/>
          <w:lang w:val="en-AU" w:eastAsia="en-GB"/>
        </w:rPr>
        <w:t>systemic change.</w:t>
      </w:r>
      <w:r w:rsidR="00271682" w:rsidRPr="0053252D">
        <w:rPr>
          <w:rFonts w:asciiTheme="minorHAnsi" w:hAnsiTheme="minorHAnsi" w:cstheme="minorHAnsi"/>
          <w:lang w:val="en-AU" w:eastAsia="en-GB"/>
        </w:rPr>
        <w:t xml:space="preserve"> It is further proposed that</w:t>
      </w:r>
      <w:r w:rsidR="00271682" w:rsidRPr="0053252D">
        <w:rPr>
          <w:rFonts w:cs="Arial"/>
          <w:lang w:val="en-AU"/>
        </w:rPr>
        <w:t xml:space="preserve"> </w:t>
      </w:r>
      <w:r w:rsidR="00271682" w:rsidRPr="0053252D">
        <w:rPr>
          <w:lang w:val="en-AU"/>
        </w:rPr>
        <w:t>a theory of change (</w:t>
      </w:r>
      <w:proofErr w:type="spellStart"/>
      <w:r w:rsidR="00271682" w:rsidRPr="0053252D">
        <w:rPr>
          <w:lang w:val="en-AU"/>
        </w:rPr>
        <w:t>ToC</w:t>
      </w:r>
      <w:proofErr w:type="spellEnd"/>
      <w:r w:rsidR="00271682" w:rsidRPr="0053252D">
        <w:rPr>
          <w:lang w:val="en-AU"/>
        </w:rPr>
        <w:t xml:space="preserve">) be prepared to sit under </w:t>
      </w:r>
      <w:r w:rsidR="0018785F" w:rsidRPr="0053252D">
        <w:rPr>
          <w:lang w:val="en-AU"/>
        </w:rPr>
        <w:t xml:space="preserve">and complement </w:t>
      </w:r>
      <w:r w:rsidR="00271682" w:rsidRPr="0053252D">
        <w:rPr>
          <w:lang w:val="en-AU"/>
        </w:rPr>
        <w:t>the existing</w:t>
      </w:r>
      <w:r w:rsidR="00271682" w:rsidRPr="00230C6D">
        <w:rPr>
          <w:lang w:val="en-AU"/>
        </w:rPr>
        <w:t xml:space="preserve"> Program Logic, that aims to better capture the current approach and contribution of each component of CAPRED to achieving systemic change</w:t>
      </w:r>
    </w:p>
    <w:p w14:paraId="0529360C" w14:textId="41067F7D" w:rsidR="00665EE7" w:rsidRPr="00D011FF" w:rsidRDefault="00550700" w:rsidP="00136863">
      <w:pPr>
        <w:pStyle w:val="Heading3"/>
        <w:rPr>
          <w:color w:val="auto"/>
          <w:lang w:val="en-AU"/>
        </w:rPr>
      </w:pPr>
      <w:bookmarkStart w:id="19" w:name="_Toc206144185"/>
      <w:r w:rsidRPr="00D011FF">
        <w:rPr>
          <w:color w:val="auto"/>
          <w:lang w:val="en-AU"/>
        </w:rPr>
        <w:t xml:space="preserve">2.1.3. </w:t>
      </w:r>
      <w:r w:rsidR="00665EE7" w:rsidRPr="00D011FF">
        <w:rPr>
          <w:color w:val="auto"/>
          <w:lang w:val="en-AU"/>
        </w:rPr>
        <w:t xml:space="preserve">Current performance against the existing </w:t>
      </w:r>
      <w:r w:rsidR="003B3BEE" w:rsidRPr="00D011FF">
        <w:rPr>
          <w:color w:val="auto"/>
          <w:lang w:val="en-AU"/>
        </w:rPr>
        <w:t>Program Logic</w:t>
      </w:r>
      <w:bookmarkEnd w:id="19"/>
    </w:p>
    <w:p w14:paraId="756C170D" w14:textId="31B20A1D" w:rsidR="007C1C3E" w:rsidRPr="00230C6D" w:rsidRDefault="002F0D80" w:rsidP="0642B2D2">
      <w:pPr>
        <w:rPr>
          <w:rFonts w:asciiTheme="minorHAnsi" w:hAnsiTheme="minorHAnsi" w:cstheme="minorBidi"/>
          <w:lang w:val="en-AU"/>
        </w:rPr>
      </w:pPr>
      <w:r w:rsidRPr="0642B2D2">
        <w:rPr>
          <w:rFonts w:asciiTheme="minorHAnsi" w:hAnsiTheme="minorHAnsi" w:cstheme="minorBidi"/>
          <w:lang w:val="en-AU"/>
        </w:rPr>
        <w:t xml:space="preserve">An observation of the MTR is that </w:t>
      </w:r>
      <w:r w:rsidR="007C1C3E" w:rsidRPr="0642B2D2">
        <w:rPr>
          <w:rFonts w:asciiTheme="minorHAnsi" w:hAnsiTheme="minorHAnsi" w:cstheme="minorBidi"/>
          <w:lang w:val="en-AU"/>
        </w:rPr>
        <w:t xml:space="preserve">integrated sets of </w:t>
      </w:r>
      <w:r w:rsidR="00165B4A" w:rsidRPr="0642B2D2">
        <w:rPr>
          <w:rFonts w:asciiTheme="minorHAnsi" w:hAnsiTheme="minorHAnsi" w:cstheme="minorBidi"/>
          <w:lang w:val="en-AU"/>
        </w:rPr>
        <w:t xml:space="preserve">activities </w:t>
      </w:r>
      <w:r w:rsidR="007C1C3E" w:rsidRPr="0642B2D2">
        <w:rPr>
          <w:rFonts w:asciiTheme="minorHAnsi" w:hAnsiTheme="minorHAnsi" w:cstheme="minorBidi"/>
          <w:lang w:val="en-AU"/>
        </w:rPr>
        <w:t xml:space="preserve">are already in </w:t>
      </w:r>
      <w:r w:rsidR="003D0A02" w:rsidRPr="0642B2D2">
        <w:rPr>
          <w:rFonts w:asciiTheme="minorHAnsi" w:hAnsiTheme="minorHAnsi" w:cstheme="minorBidi"/>
          <w:lang w:val="en-AU"/>
        </w:rPr>
        <w:t>place and</w:t>
      </w:r>
      <w:r w:rsidR="007C1C3E" w:rsidRPr="0642B2D2">
        <w:rPr>
          <w:rFonts w:asciiTheme="minorHAnsi" w:hAnsiTheme="minorHAnsi" w:cstheme="minorBidi"/>
          <w:lang w:val="en-AU"/>
        </w:rPr>
        <w:t xml:space="preserve"> currently </w:t>
      </w:r>
      <w:r w:rsidR="00165B4A" w:rsidRPr="0642B2D2">
        <w:rPr>
          <w:rFonts w:asciiTheme="minorHAnsi" w:hAnsiTheme="minorHAnsi" w:cstheme="minorBidi"/>
          <w:lang w:val="en-AU"/>
        </w:rPr>
        <w:t>contribut</w:t>
      </w:r>
      <w:r w:rsidR="007C1C3E" w:rsidRPr="0642B2D2">
        <w:rPr>
          <w:rFonts w:asciiTheme="minorHAnsi" w:hAnsiTheme="minorHAnsi" w:cstheme="minorBidi"/>
          <w:lang w:val="en-AU"/>
        </w:rPr>
        <w:t>ing</w:t>
      </w:r>
      <w:r w:rsidR="00165B4A" w:rsidRPr="0642B2D2">
        <w:rPr>
          <w:rFonts w:asciiTheme="minorHAnsi" w:hAnsiTheme="minorHAnsi" w:cstheme="minorBidi"/>
          <w:lang w:val="en-AU"/>
        </w:rPr>
        <w:t xml:space="preserve"> to progression</w:t>
      </w:r>
      <w:r w:rsidR="007C1C3E" w:rsidRPr="0642B2D2">
        <w:rPr>
          <w:rFonts w:asciiTheme="minorHAnsi" w:hAnsiTheme="minorHAnsi" w:cstheme="minorBidi"/>
          <w:lang w:val="en-AU"/>
        </w:rPr>
        <w:t xml:space="preserve"> of</w:t>
      </w:r>
      <w:r w:rsidR="001C1FDC" w:rsidRPr="0642B2D2">
        <w:rPr>
          <w:rFonts w:asciiTheme="minorHAnsi" w:hAnsiTheme="minorHAnsi" w:cstheme="minorBidi"/>
          <w:lang w:val="en-AU"/>
        </w:rPr>
        <w:t xml:space="preserve"> </w:t>
      </w:r>
      <w:r w:rsidRPr="0642B2D2">
        <w:rPr>
          <w:rFonts w:asciiTheme="minorHAnsi" w:hAnsiTheme="minorHAnsi" w:cstheme="minorBidi"/>
          <w:lang w:val="en-AU"/>
        </w:rPr>
        <w:t>e</w:t>
      </w:r>
      <w:r w:rsidR="00DC0923" w:rsidRPr="0642B2D2">
        <w:rPr>
          <w:rFonts w:asciiTheme="minorHAnsi" w:hAnsiTheme="minorHAnsi" w:cstheme="minorBidi"/>
          <w:lang w:val="en-AU"/>
        </w:rPr>
        <w:t>ach of the IOs</w:t>
      </w:r>
      <w:r w:rsidR="007C1C3E" w:rsidRPr="0642B2D2">
        <w:rPr>
          <w:rFonts w:asciiTheme="minorHAnsi" w:hAnsiTheme="minorHAnsi" w:cstheme="minorBidi"/>
          <w:lang w:val="en-AU"/>
        </w:rPr>
        <w:t xml:space="preserve">. </w:t>
      </w:r>
      <w:r w:rsidR="00DC0923" w:rsidRPr="0642B2D2">
        <w:rPr>
          <w:rFonts w:asciiTheme="minorHAnsi" w:hAnsiTheme="minorHAnsi" w:cstheme="minorBidi"/>
          <w:lang w:val="en-AU"/>
        </w:rPr>
        <w:t xml:space="preserve"> </w:t>
      </w:r>
      <w:r w:rsidR="007C1C3E" w:rsidRPr="0642B2D2">
        <w:rPr>
          <w:rFonts w:asciiTheme="minorHAnsi" w:hAnsiTheme="minorHAnsi" w:cstheme="minorBidi"/>
          <w:lang w:val="en-AU"/>
        </w:rPr>
        <w:t>These are</w:t>
      </w:r>
      <w:r w:rsidR="00DC0923" w:rsidRPr="0642B2D2">
        <w:rPr>
          <w:rFonts w:asciiTheme="minorHAnsi" w:hAnsiTheme="minorHAnsi" w:cstheme="minorBidi"/>
          <w:lang w:val="en-AU"/>
        </w:rPr>
        <w:t xml:space="preserve"> being activated in multiple forms </w:t>
      </w:r>
      <w:r w:rsidR="007C1C3E" w:rsidRPr="0642B2D2">
        <w:rPr>
          <w:rFonts w:asciiTheme="minorHAnsi" w:hAnsiTheme="minorHAnsi" w:cstheme="minorBidi"/>
          <w:lang w:val="en-AU"/>
        </w:rPr>
        <w:t xml:space="preserve">through </w:t>
      </w:r>
      <w:r w:rsidR="00DC0923" w:rsidRPr="0642B2D2">
        <w:rPr>
          <w:rFonts w:asciiTheme="minorHAnsi" w:hAnsiTheme="minorHAnsi" w:cstheme="minorBidi"/>
          <w:lang w:val="en-AU"/>
        </w:rPr>
        <w:t xml:space="preserve">CAPRED’s different </w:t>
      </w:r>
      <w:r w:rsidR="007C1C3E" w:rsidRPr="0642B2D2">
        <w:rPr>
          <w:rFonts w:asciiTheme="minorHAnsi" w:hAnsiTheme="minorHAnsi" w:cstheme="minorBidi"/>
          <w:lang w:val="en-AU"/>
        </w:rPr>
        <w:t>portfolios</w:t>
      </w:r>
      <w:r w:rsidR="00DC0923" w:rsidRPr="0642B2D2">
        <w:rPr>
          <w:rFonts w:asciiTheme="minorHAnsi" w:hAnsiTheme="minorHAnsi" w:cstheme="minorBidi"/>
          <w:lang w:val="en-AU"/>
        </w:rPr>
        <w:t xml:space="preserve">, and </w:t>
      </w:r>
      <w:r w:rsidR="007C1C3E" w:rsidRPr="0642B2D2">
        <w:rPr>
          <w:rFonts w:asciiTheme="minorHAnsi" w:hAnsiTheme="minorHAnsi" w:cstheme="minorBidi"/>
          <w:lang w:val="en-AU"/>
        </w:rPr>
        <w:t>provide pathways through which the</w:t>
      </w:r>
      <w:r w:rsidR="00DC0923" w:rsidRPr="0642B2D2">
        <w:rPr>
          <w:rFonts w:asciiTheme="minorHAnsi" w:hAnsiTheme="minorHAnsi" w:cstheme="minorBidi"/>
          <w:lang w:val="en-AU"/>
        </w:rPr>
        <w:t xml:space="preserve"> IOs</w:t>
      </w:r>
      <w:r w:rsidR="007C1C3E" w:rsidRPr="0642B2D2">
        <w:rPr>
          <w:rFonts w:asciiTheme="minorHAnsi" w:hAnsiTheme="minorHAnsi" w:cstheme="minorBidi"/>
          <w:lang w:val="en-AU"/>
        </w:rPr>
        <w:t>,</w:t>
      </w:r>
      <w:r w:rsidR="00DC0923" w:rsidRPr="0642B2D2">
        <w:rPr>
          <w:rFonts w:asciiTheme="minorHAnsi" w:hAnsiTheme="minorHAnsi" w:cstheme="minorBidi"/>
          <w:lang w:val="en-AU"/>
        </w:rPr>
        <w:t xml:space="preserve"> as currently stated</w:t>
      </w:r>
      <w:r w:rsidR="007C1C3E" w:rsidRPr="0642B2D2">
        <w:rPr>
          <w:rFonts w:asciiTheme="minorHAnsi" w:hAnsiTheme="minorHAnsi" w:cstheme="minorBidi"/>
          <w:lang w:val="en-AU"/>
        </w:rPr>
        <w:t>,</w:t>
      </w:r>
      <w:r w:rsidR="00DC0923" w:rsidRPr="0642B2D2">
        <w:rPr>
          <w:rFonts w:asciiTheme="minorHAnsi" w:hAnsiTheme="minorHAnsi" w:cstheme="minorBidi"/>
          <w:lang w:val="en-AU"/>
        </w:rPr>
        <w:t xml:space="preserve"> can realistically be achieved</w:t>
      </w:r>
      <w:r w:rsidR="00165B4A" w:rsidRPr="0642B2D2">
        <w:rPr>
          <w:rFonts w:asciiTheme="minorHAnsi" w:hAnsiTheme="minorHAnsi" w:cstheme="minorBidi"/>
          <w:lang w:val="en-AU"/>
        </w:rPr>
        <w:t>.</w:t>
      </w:r>
      <w:r w:rsidR="00DC0923" w:rsidRPr="0642B2D2">
        <w:rPr>
          <w:rFonts w:asciiTheme="minorHAnsi" w:hAnsiTheme="minorHAnsi" w:cstheme="minorBidi"/>
          <w:lang w:val="en-AU"/>
        </w:rPr>
        <w:t xml:space="preserve"> </w:t>
      </w:r>
      <w:r w:rsidR="007C1C3E" w:rsidRPr="0642B2D2">
        <w:rPr>
          <w:rFonts w:asciiTheme="minorHAnsi" w:hAnsiTheme="minorHAnsi" w:cstheme="minorBidi"/>
          <w:lang w:val="en-AU"/>
        </w:rPr>
        <w:t>The most</w:t>
      </w:r>
      <w:r w:rsidR="00DC0923" w:rsidRPr="0642B2D2">
        <w:rPr>
          <w:rFonts w:asciiTheme="minorHAnsi" w:hAnsiTheme="minorHAnsi" w:cstheme="minorBidi"/>
          <w:lang w:val="en-AU"/>
        </w:rPr>
        <w:t xml:space="preserve"> significant story of the IOs is the interaction between them </w:t>
      </w:r>
      <w:proofErr w:type="gramStart"/>
      <w:r w:rsidR="00DC0923" w:rsidRPr="0642B2D2">
        <w:rPr>
          <w:rFonts w:asciiTheme="minorHAnsi" w:hAnsiTheme="minorHAnsi" w:cstheme="minorBidi"/>
          <w:lang w:val="en-AU"/>
        </w:rPr>
        <w:t>and also</w:t>
      </w:r>
      <w:proofErr w:type="gramEnd"/>
      <w:r w:rsidR="00DC0923" w:rsidRPr="0642B2D2">
        <w:rPr>
          <w:rFonts w:asciiTheme="minorHAnsi" w:hAnsiTheme="minorHAnsi" w:cstheme="minorBidi"/>
          <w:lang w:val="en-AU"/>
        </w:rPr>
        <w:t xml:space="preserve"> their interaction with the Policy Hub. </w:t>
      </w:r>
    </w:p>
    <w:p w14:paraId="6769BE27" w14:textId="163ADB1F" w:rsidR="00641D97" w:rsidRPr="00230C6D" w:rsidRDefault="00DC0923" w:rsidP="00050D43">
      <w:pPr>
        <w:rPr>
          <w:rFonts w:asciiTheme="minorHAnsi" w:hAnsiTheme="minorHAnsi" w:cstheme="minorHAnsi"/>
          <w:lang w:val="en-AU"/>
        </w:rPr>
      </w:pPr>
      <w:r w:rsidRPr="00230C6D">
        <w:rPr>
          <w:rFonts w:asciiTheme="minorHAnsi" w:hAnsiTheme="minorHAnsi" w:cstheme="minorHAnsi"/>
          <w:lang w:val="en-AU"/>
        </w:rPr>
        <w:t>W</w:t>
      </w:r>
      <w:r w:rsidR="00ED1D2C" w:rsidRPr="00230C6D">
        <w:rPr>
          <w:rFonts w:asciiTheme="minorHAnsi" w:hAnsiTheme="minorHAnsi" w:cstheme="minorHAnsi"/>
          <w:lang w:val="en-AU"/>
        </w:rPr>
        <w:t>hile</w:t>
      </w:r>
      <w:r w:rsidRPr="00230C6D">
        <w:rPr>
          <w:rFonts w:asciiTheme="minorHAnsi" w:hAnsiTheme="minorHAnsi" w:cstheme="minorHAnsi"/>
          <w:lang w:val="en-AU"/>
        </w:rPr>
        <w:t xml:space="preserve"> there is potential for the CAPRED whole to be more than the sum of it</w:t>
      </w:r>
      <w:r w:rsidR="0001739D" w:rsidRPr="00230C6D">
        <w:rPr>
          <w:rFonts w:asciiTheme="minorHAnsi" w:hAnsiTheme="minorHAnsi" w:cstheme="minorHAnsi"/>
          <w:lang w:val="en-AU"/>
        </w:rPr>
        <w:t>s</w:t>
      </w:r>
      <w:r w:rsidRPr="00230C6D">
        <w:rPr>
          <w:rFonts w:asciiTheme="minorHAnsi" w:hAnsiTheme="minorHAnsi" w:cstheme="minorHAnsi"/>
          <w:lang w:val="en-AU"/>
        </w:rPr>
        <w:t xml:space="preserve"> IOs, </w:t>
      </w:r>
      <w:r w:rsidR="007C1C3E" w:rsidRPr="00230C6D">
        <w:rPr>
          <w:rFonts w:asciiTheme="minorHAnsi" w:hAnsiTheme="minorHAnsi" w:cstheme="minorHAnsi"/>
          <w:lang w:val="en-AU"/>
        </w:rPr>
        <w:t xml:space="preserve">the </w:t>
      </w:r>
      <w:r w:rsidR="00641D97" w:rsidRPr="00230C6D">
        <w:rPr>
          <w:rFonts w:asciiTheme="minorHAnsi" w:hAnsiTheme="minorHAnsi" w:cstheme="minorHAnsi"/>
          <w:lang w:val="en-AU"/>
        </w:rPr>
        <w:t xml:space="preserve">inability </w:t>
      </w:r>
      <w:r w:rsidRPr="00230C6D">
        <w:rPr>
          <w:rFonts w:asciiTheme="minorHAnsi" w:hAnsiTheme="minorHAnsi" w:cstheme="minorHAnsi"/>
          <w:lang w:val="en-AU"/>
        </w:rPr>
        <w:t xml:space="preserve">of the </w:t>
      </w:r>
      <w:r w:rsidR="003B3BEE" w:rsidRPr="00230C6D">
        <w:rPr>
          <w:rFonts w:asciiTheme="minorHAnsi" w:hAnsiTheme="minorHAnsi" w:cstheme="minorHAnsi"/>
          <w:lang w:val="en-AU"/>
        </w:rPr>
        <w:t>Program Logic</w:t>
      </w:r>
      <w:r w:rsidRPr="00230C6D">
        <w:rPr>
          <w:rFonts w:asciiTheme="minorHAnsi" w:hAnsiTheme="minorHAnsi" w:cstheme="minorHAnsi"/>
          <w:lang w:val="en-AU"/>
        </w:rPr>
        <w:t xml:space="preserve"> </w:t>
      </w:r>
      <w:r w:rsidR="00641D97" w:rsidRPr="00230C6D">
        <w:rPr>
          <w:rFonts w:asciiTheme="minorHAnsi" w:hAnsiTheme="minorHAnsi" w:cstheme="minorHAnsi"/>
          <w:lang w:val="en-AU"/>
        </w:rPr>
        <w:t xml:space="preserve">to reflect </w:t>
      </w:r>
      <w:r w:rsidR="007C1C3E" w:rsidRPr="00230C6D">
        <w:rPr>
          <w:rFonts w:asciiTheme="minorHAnsi" w:hAnsiTheme="minorHAnsi" w:cstheme="minorHAnsi"/>
          <w:lang w:val="en-AU"/>
        </w:rPr>
        <w:t xml:space="preserve">the sophistication of </w:t>
      </w:r>
      <w:r w:rsidR="002F0D80" w:rsidRPr="00230C6D">
        <w:rPr>
          <w:rFonts w:asciiTheme="minorHAnsi" w:hAnsiTheme="minorHAnsi" w:cstheme="minorHAnsi"/>
          <w:lang w:val="en-AU"/>
        </w:rPr>
        <w:t>day-to-day</w:t>
      </w:r>
      <w:r w:rsidR="00641D97" w:rsidRPr="00230C6D">
        <w:rPr>
          <w:rFonts w:asciiTheme="minorHAnsi" w:hAnsiTheme="minorHAnsi" w:cstheme="minorHAnsi"/>
          <w:lang w:val="en-AU"/>
        </w:rPr>
        <w:t xml:space="preserve"> strategy</w:t>
      </w:r>
      <w:r w:rsidR="00ED1D2C" w:rsidRPr="00230C6D">
        <w:rPr>
          <w:rFonts w:asciiTheme="minorHAnsi" w:hAnsiTheme="minorHAnsi" w:cstheme="minorHAnsi"/>
          <w:lang w:val="en-AU"/>
        </w:rPr>
        <w:t xml:space="preserve"> </w:t>
      </w:r>
      <w:r w:rsidR="002F0D80" w:rsidRPr="00230C6D">
        <w:rPr>
          <w:rFonts w:asciiTheme="minorHAnsi" w:hAnsiTheme="minorHAnsi" w:cstheme="minorHAnsi"/>
          <w:lang w:val="en-AU"/>
        </w:rPr>
        <w:t xml:space="preserve">and workflow </w:t>
      </w:r>
      <w:r w:rsidR="00641D97" w:rsidRPr="00230C6D">
        <w:rPr>
          <w:rFonts w:asciiTheme="minorHAnsi" w:hAnsiTheme="minorHAnsi" w:cstheme="minorHAnsi"/>
          <w:lang w:val="en-AU"/>
        </w:rPr>
        <w:t xml:space="preserve">means that </w:t>
      </w:r>
      <w:r w:rsidRPr="00230C6D">
        <w:rPr>
          <w:rFonts w:asciiTheme="minorHAnsi" w:hAnsiTheme="minorHAnsi" w:cstheme="minorHAnsi"/>
          <w:lang w:val="en-AU"/>
        </w:rPr>
        <w:t>it</w:t>
      </w:r>
      <w:r w:rsidR="00641D97" w:rsidRPr="00230C6D">
        <w:rPr>
          <w:rFonts w:asciiTheme="minorHAnsi" w:hAnsiTheme="minorHAnsi" w:cstheme="minorHAnsi"/>
          <w:lang w:val="en-AU"/>
        </w:rPr>
        <w:t xml:space="preserve"> is </w:t>
      </w:r>
      <w:r w:rsidR="00141170" w:rsidRPr="00230C6D">
        <w:rPr>
          <w:rFonts w:asciiTheme="minorHAnsi" w:hAnsiTheme="minorHAnsi" w:cstheme="minorHAnsi"/>
          <w:lang w:val="en-AU"/>
        </w:rPr>
        <w:t>limited</w:t>
      </w:r>
      <w:r w:rsidR="00641D97" w:rsidRPr="00230C6D">
        <w:rPr>
          <w:rFonts w:asciiTheme="minorHAnsi" w:hAnsiTheme="minorHAnsi" w:cstheme="minorHAnsi"/>
          <w:lang w:val="en-AU"/>
        </w:rPr>
        <w:t xml:space="preserve"> in terms of </w:t>
      </w:r>
      <w:r w:rsidR="00141170" w:rsidRPr="00230C6D">
        <w:rPr>
          <w:rFonts w:asciiTheme="minorHAnsi" w:hAnsiTheme="minorHAnsi" w:cstheme="minorHAnsi"/>
          <w:lang w:val="en-AU"/>
        </w:rPr>
        <w:t xml:space="preserve">outlining </w:t>
      </w:r>
      <w:r w:rsidR="00641D97" w:rsidRPr="00230C6D">
        <w:rPr>
          <w:rFonts w:asciiTheme="minorHAnsi" w:hAnsiTheme="minorHAnsi" w:cstheme="minorHAnsi"/>
          <w:lang w:val="en-AU"/>
        </w:rPr>
        <w:t>a roadmap for achievement of the currently defined IOs and EOFOs</w:t>
      </w:r>
      <w:r w:rsidR="002F0D80" w:rsidRPr="00230C6D">
        <w:rPr>
          <w:rFonts w:asciiTheme="minorHAnsi" w:hAnsiTheme="minorHAnsi" w:cstheme="minorHAnsi"/>
          <w:lang w:val="en-AU"/>
        </w:rPr>
        <w:t xml:space="preserve">. </w:t>
      </w:r>
      <w:r w:rsidR="00641D97" w:rsidRPr="00230C6D">
        <w:rPr>
          <w:rFonts w:asciiTheme="minorHAnsi" w:hAnsiTheme="minorHAnsi" w:cstheme="minorHAnsi"/>
          <w:lang w:val="en-AU"/>
        </w:rPr>
        <w:t xml:space="preserve">This lack of clarity, in turn, </w:t>
      </w:r>
      <w:r w:rsidR="002F0D80" w:rsidRPr="00230C6D">
        <w:rPr>
          <w:rFonts w:asciiTheme="minorHAnsi" w:hAnsiTheme="minorHAnsi" w:cstheme="minorHAnsi"/>
          <w:lang w:val="en-AU"/>
        </w:rPr>
        <w:t>contribute</w:t>
      </w:r>
      <w:r w:rsidR="00165B4A" w:rsidRPr="00230C6D">
        <w:rPr>
          <w:rFonts w:asciiTheme="minorHAnsi" w:hAnsiTheme="minorHAnsi" w:cstheme="minorHAnsi"/>
          <w:lang w:val="en-AU"/>
        </w:rPr>
        <w:t>s</w:t>
      </w:r>
      <w:r w:rsidR="002F0D80" w:rsidRPr="00230C6D">
        <w:rPr>
          <w:rFonts w:asciiTheme="minorHAnsi" w:hAnsiTheme="minorHAnsi" w:cstheme="minorHAnsi"/>
          <w:lang w:val="en-AU"/>
        </w:rPr>
        <w:t xml:space="preserve"> to varied understanding of </w:t>
      </w:r>
      <w:r w:rsidR="00641D97" w:rsidRPr="00230C6D">
        <w:rPr>
          <w:rFonts w:asciiTheme="minorHAnsi" w:hAnsiTheme="minorHAnsi" w:cstheme="minorHAnsi"/>
          <w:lang w:val="en-AU"/>
        </w:rPr>
        <w:t xml:space="preserve">what constitutes ‘systemic change’ in the context of CAPRED. </w:t>
      </w:r>
      <w:r w:rsidR="00ED1D2C" w:rsidRPr="00230C6D">
        <w:rPr>
          <w:rFonts w:asciiTheme="minorHAnsi" w:hAnsiTheme="minorHAnsi" w:cstheme="minorHAnsi"/>
          <w:lang w:val="en-AU"/>
        </w:rPr>
        <w:t xml:space="preserve">A further </w:t>
      </w:r>
      <w:r w:rsidR="00976B6E" w:rsidRPr="00230C6D">
        <w:rPr>
          <w:rFonts w:asciiTheme="minorHAnsi" w:hAnsiTheme="minorHAnsi" w:cstheme="minorHAnsi"/>
          <w:lang w:val="en-AU"/>
        </w:rPr>
        <w:t>follow-on</w:t>
      </w:r>
      <w:r w:rsidR="00ED1D2C" w:rsidRPr="00230C6D">
        <w:rPr>
          <w:rFonts w:asciiTheme="minorHAnsi" w:hAnsiTheme="minorHAnsi" w:cstheme="minorHAnsi"/>
          <w:lang w:val="en-AU"/>
        </w:rPr>
        <w:t xml:space="preserve"> effect is the impact </w:t>
      </w:r>
      <w:r w:rsidR="007C1C3E" w:rsidRPr="00230C6D">
        <w:rPr>
          <w:rFonts w:asciiTheme="minorHAnsi" w:hAnsiTheme="minorHAnsi" w:cstheme="minorHAnsi"/>
          <w:lang w:val="en-AU"/>
        </w:rPr>
        <w:t xml:space="preserve">that the static Program Logic </w:t>
      </w:r>
      <w:r w:rsidR="00ED1D2C" w:rsidRPr="00230C6D">
        <w:rPr>
          <w:rFonts w:asciiTheme="minorHAnsi" w:hAnsiTheme="minorHAnsi" w:cstheme="minorHAnsi"/>
          <w:lang w:val="en-AU"/>
        </w:rPr>
        <w:t xml:space="preserve">has on monitoring and reporting, since reporting </w:t>
      </w:r>
      <w:r w:rsidR="00ED1D2C" w:rsidRPr="00E16F9B">
        <w:rPr>
          <w:rFonts w:asciiTheme="minorHAnsi" w:hAnsiTheme="minorHAnsi" w:cstheme="minorHAnsi"/>
          <w:lang w:val="en-AU"/>
        </w:rPr>
        <w:t>directly</w:t>
      </w:r>
      <w:r w:rsidR="00ED1D2C" w:rsidRPr="007A6D36">
        <w:rPr>
          <w:rFonts w:asciiTheme="minorHAnsi" w:hAnsiTheme="minorHAnsi" w:cstheme="minorHAnsi"/>
          <w:lang w:val="en-AU"/>
        </w:rPr>
        <w:t xml:space="preserve"> </w:t>
      </w:r>
      <w:r w:rsidR="00ED1D2C" w:rsidRPr="00230C6D">
        <w:rPr>
          <w:rFonts w:asciiTheme="minorHAnsi" w:hAnsiTheme="minorHAnsi" w:cstheme="minorHAnsi"/>
          <w:lang w:val="en-AU"/>
        </w:rPr>
        <w:t xml:space="preserve">against the current set of IOs makes it difficult to highlight </w:t>
      </w:r>
      <w:r w:rsidR="00165B4A" w:rsidRPr="00230C6D">
        <w:rPr>
          <w:rFonts w:asciiTheme="minorHAnsi" w:hAnsiTheme="minorHAnsi" w:cstheme="minorHAnsi"/>
          <w:lang w:val="en-AU"/>
        </w:rPr>
        <w:t xml:space="preserve">the integrated </w:t>
      </w:r>
      <w:r w:rsidR="00ED1D2C" w:rsidRPr="00230C6D">
        <w:rPr>
          <w:rFonts w:asciiTheme="minorHAnsi" w:hAnsiTheme="minorHAnsi" w:cstheme="minorHAnsi"/>
          <w:lang w:val="en-AU"/>
        </w:rPr>
        <w:t xml:space="preserve">strategies </w:t>
      </w:r>
      <w:r w:rsidR="00165B4A" w:rsidRPr="00230C6D">
        <w:rPr>
          <w:rFonts w:asciiTheme="minorHAnsi" w:hAnsiTheme="minorHAnsi" w:cstheme="minorHAnsi"/>
          <w:lang w:val="en-AU"/>
        </w:rPr>
        <w:t>that are supporting</w:t>
      </w:r>
      <w:r w:rsidR="00ED1D2C" w:rsidRPr="00230C6D">
        <w:rPr>
          <w:rFonts w:asciiTheme="minorHAnsi" w:hAnsiTheme="minorHAnsi" w:cstheme="minorHAnsi"/>
          <w:lang w:val="en-AU"/>
        </w:rPr>
        <w:t xml:space="preserve"> progress towards systemic change. </w:t>
      </w:r>
      <w:r w:rsidR="00641D97" w:rsidRPr="00230C6D">
        <w:rPr>
          <w:rFonts w:asciiTheme="minorHAnsi" w:hAnsiTheme="minorHAnsi" w:cstheme="minorHAnsi"/>
          <w:lang w:val="en-AU"/>
        </w:rPr>
        <w:t xml:space="preserve">As mentioned above, the MTR concurs with the opinion of the </w:t>
      </w:r>
      <w:r w:rsidR="00141170" w:rsidRPr="00230C6D">
        <w:rPr>
          <w:rFonts w:asciiTheme="minorHAnsi" w:hAnsiTheme="minorHAnsi" w:cstheme="minorHAnsi"/>
          <w:lang w:val="en-AU"/>
        </w:rPr>
        <w:t>Quality Technical A</w:t>
      </w:r>
      <w:r w:rsidR="00213DAD" w:rsidRPr="00230C6D">
        <w:rPr>
          <w:rFonts w:asciiTheme="minorHAnsi" w:hAnsiTheme="minorHAnsi" w:cstheme="minorHAnsi"/>
          <w:lang w:val="en-AU"/>
        </w:rPr>
        <w:t>ssurance</w:t>
      </w:r>
      <w:r w:rsidR="00141170" w:rsidRPr="00230C6D">
        <w:rPr>
          <w:rFonts w:asciiTheme="minorHAnsi" w:hAnsiTheme="minorHAnsi" w:cstheme="minorHAnsi"/>
          <w:lang w:val="en-AU"/>
        </w:rPr>
        <w:t xml:space="preserve"> Group (</w:t>
      </w:r>
      <w:r w:rsidR="00641D97" w:rsidRPr="00230C6D">
        <w:rPr>
          <w:rFonts w:asciiTheme="minorHAnsi" w:hAnsiTheme="minorHAnsi" w:cstheme="minorHAnsi"/>
          <w:lang w:val="en-AU"/>
        </w:rPr>
        <w:t>QTAG</w:t>
      </w:r>
      <w:r w:rsidR="00141170" w:rsidRPr="00230C6D">
        <w:rPr>
          <w:rFonts w:asciiTheme="minorHAnsi" w:hAnsiTheme="minorHAnsi" w:cstheme="minorHAnsi"/>
          <w:lang w:val="en-AU"/>
        </w:rPr>
        <w:t>)</w:t>
      </w:r>
      <w:r w:rsidR="00641D97" w:rsidRPr="00230C6D">
        <w:rPr>
          <w:rFonts w:asciiTheme="minorHAnsi" w:hAnsiTheme="minorHAnsi" w:cstheme="minorHAnsi"/>
          <w:lang w:val="en-AU"/>
        </w:rPr>
        <w:t xml:space="preserve"> that there is an urgent need to document an agreed understanding of what constitutes system</w:t>
      </w:r>
      <w:r w:rsidR="00FD3E61" w:rsidRPr="00230C6D">
        <w:rPr>
          <w:rFonts w:asciiTheme="minorHAnsi" w:hAnsiTheme="minorHAnsi" w:cstheme="minorHAnsi"/>
          <w:lang w:val="en-AU"/>
        </w:rPr>
        <w:t>ic</w:t>
      </w:r>
      <w:r w:rsidR="00641D97" w:rsidRPr="00230C6D">
        <w:rPr>
          <w:rFonts w:asciiTheme="minorHAnsi" w:hAnsiTheme="minorHAnsi" w:cstheme="minorHAnsi"/>
          <w:lang w:val="en-AU"/>
        </w:rPr>
        <w:t xml:space="preserve"> change </w:t>
      </w:r>
      <w:r w:rsidR="00FD3E61" w:rsidRPr="00230C6D">
        <w:rPr>
          <w:rFonts w:asciiTheme="minorHAnsi" w:hAnsiTheme="minorHAnsi" w:cstheme="minorHAnsi"/>
          <w:lang w:val="en-AU"/>
        </w:rPr>
        <w:t xml:space="preserve">in the context of CAPRED </w:t>
      </w:r>
      <w:r w:rsidR="00641D97" w:rsidRPr="00230C6D">
        <w:rPr>
          <w:rFonts w:asciiTheme="minorHAnsi" w:hAnsiTheme="minorHAnsi" w:cstheme="minorHAnsi"/>
          <w:lang w:val="en-AU"/>
        </w:rPr>
        <w:t>that meets the needs of both DFAT and the implement</w:t>
      </w:r>
      <w:r w:rsidR="00FD3E61" w:rsidRPr="00230C6D">
        <w:rPr>
          <w:rFonts w:asciiTheme="minorHAnsi" w:hAnsiTheme="minorHAnsi" w:cstheme="minorHAnsi"/>
          <w:lang w:val="en-AU"/>
        </w:rPr>
        <w:t>ation team</w:t>
      </w:r>
      <w:r w:rsidR="00641D97" w:rsidRPr="00230C6D">
        <w:rPr>
          <w:rFonts w:asciiTheme="minorHAnsi" w:hAnsiTheme="minorHAnsi" w:cstheme="minorHAnsi"/>
          <w:lang w:val="en-AU"/>
        </w:rPr>
        <w:t xml:space="preserve">. </w:t>
      </w:r>
    </w:p>
    <w:p w14:paraId="497B131C" w14:textId="2AFDC684" w:rsidR="002F0D80" w:rsidRPr="00230C6D" w:rsidRDefault="00141170" w:rsidP="004043D1">
      <w:pPr>
        <w:rPr>
          <w:rFonts w:cs="Arial"/>
          <w:lang w:val="en-AU" w:eastAsia="en-GB"/>
        </w:rPr>
      </w:pPr>
      <w:r w:rsidRPr="00230C6D">
        <w:rPr>
          <w:lang w:val="en-AU"/>
        </w:rPr>
        <w:t xml:space="preserve">Despite limitations of the </w:t>
      </w:r>
      <w:r w:rsidR="00DE0C4F" w:rsidRPr="00230C6D">
        <w:rPr>
          <w:lang w:val="en-AU"/>
        </w:rPr>
        <w:t>Program Logic</w:t>
      </w:r>
      <w:r w:rsidRPr="00230C6D">
        <w:rPr>
          <w:lang w:val="en-AU"/>
        </w:rPr>
        <w:t xml:space="preserve">, data </w:t>
      </w:r>
      <w:r w:rsidR="00151208" w:rsidRPr="00230C6D">
        <w:rPr>
          <w:rFonts w:asciiTheme="minorHAnsi" w:hAnsiTheme="minorHAnsi" w:cstheme="minorHAnsi"/>
          <w:lang w:val="en-AU"/>
        </w:rPr>
        <w:t xml:space="preserve">collected </w:t>
      </w:r>
      <w:r w:rsidRPr="00230C6D">
        <w:rPr>
          <w:rFonts w:asciiTheme="minorHAnsi" w:hAnsiTheme="minorHAnsi" w:cstheme="minorHAnsi"/>
          <w:lang w:val="en-AU"/>
        </w:rPr>
        <w:t>over the MTR</w:t>
      </w:r>
      <w:r w:rsidR="00151208" w:rsidRPr="00230C6D">
        <w:rPr>
          <w:rFonts w:asciiTheme="minorHAnsi" w:hAnsiTheme="minorHAnsi" w:cstheme="minorHAnsi"/>
          <w:lang w:val="en-AU"/>
        </w:rPr>
        <w:t xml:space="preserve"> h</w:t>
      </w:r>
      <w:r w:rsidR="002F0D80" w:rsidRPr="00230C6D">
        <w:rPr>
          <w:rFonts w:asciiTheme="minorHAnsi" w:hAnsiTheme="minorHAnsi" w:cstheme="minorHAnsi"/>
          <w:lang w:val="en-AU"/>
        </w:rPr>
        <w:t>ighlighted</w:t>
      </w:r>
      <w:r w:rsidR="00CE3F90" w:rsidRPr="00230C6D">
        <w:rPr>
          <w:rFonts w:asciiTheme="minorHAnsi" w:hAnsiTheme="minorHAnsi" w:cstheme="minorHAnsi"/>
          <w:lang w:val="en-AU"/>
        </w:rPr>
        <w:t xml:space="preserve"> dynamic and evolving interactions between portfolios and interventions, spanning a range of potential pathways to systemic change. The five </w:t>
      </w:r>
      <w:r w:rsidR="00151208" w:rsidRPr="00230C6D">
        <w:rPr>
          <w:rFonts w:asciiTheme="minorHAnsi" w:hAnsiTheme="minorHAnsi" w:cstheme="minorHAnsi"/>
          <w:lang w:val="en-AU"/>
        </w:rPr>
        <w:t>IO</w:t>
      </w:r>
      <w:r w:rsidR="00CE3F90" w:rsidRPr="00230C6D">
        <w:rPr>
          <w:rFonts w:asciiTheme="minorHAnsi" w:hAnsiTheme="minorHAnsi" w:cstheme="minorHAnsi"/>
          <w:lang w:val="en-AU"/>
        </w:rPr>
        <w:t xml:space="preserve"> areas identified by CAPRED are being actively applied in both day-to-day implementation and strategic planning, supporting the progression and consolidation of </w:t>
      </w:r>
      <w:r w:rsidR="002F0D80" w:rsidRPr="00230C6D">
        <w:rPr>
          <w:rFonts w:asciiTheme="minorHAnsi" w:hAnsiTheme="minorHAnsi" w:cstheme="minorHAnsi"/>
          <w:lang w:val="en-AU"/>
        </w:rPr>
        <w:t>systemic change</w:t>
      </w:r>
      <w:r w:rsidR="00CE3F90" w:rsidRPr="00230C6D">
        <w:rPr>
          <w:rFonts w:asciiTheme="minorHAnsi" w:hAnsiTheme="minorHAnsi" w:cstheme="minorHAnsi"/>
          <w:lang w:val="en-AU"/>
        </w:rPr>
        <w:t xml:space="preserve"> pathways. </w:t>
      </w:r>
      <w:r w:rsidR="008C6D51" w:rsidRPr="00230C6D">
        <w:rPr>
          <w:rFonts w:asciiTheme="minorHAnsi" w:hAnsiTheme="minorHAnsi" w:cstheme="minorHAnsi"/>
          <w:lang w:val="en-AU"/>
        </w:rPr>
        <w:t>T</w:t>
      </w:r>
      <w:r w:rsidR="000431D6" w:rsidRPr="00230C6D">
        <w:rPr>
          <w:rFonts w:asciiTheme="minorHAnsi" w:hAnsiTheme="minorHAnsi" w:cstheme="minorHAnsi"/>
          <w:lang w:val="en-AU"/>
        </w:rPr>
        <w:t>he key moving forward in terms of CAPRED reporting on</w:t>
      </w:r>
      <w:r w:rsidR="008C6D51" w:rsidRPr="00230C6D">
        <w:rPr>
          <w:rFonts w:asciiTheme="minorHAnsi" w:hAnsiTheme="minorHAnsi" w:cstheme="minorHAnsi"/>
          <w:lang w:val="en-AU"/>
        </w:rPr>
        <w:t xml:space="preserve"> its effectiveness</w:t>
      </w:r>
      <w:r w:rsidR="000431D6" w:rsidRPr="00230C6D">
        <w:rPr>
          <w:rFonts w:asciiTheme="minorHAnsi" w:hAnsiTheme="minorHAnsi" w:cstheme="minorHAnsi"/>
          <w:lang w:val="en-AU"/>
        </w:rPr>
        <w:t xml:space="preserve"> relates to agreement being reached that </w:t>
      </w:r>
      <w:r w:rsidR="008C6D51" w:rsidRPr="00230C6D">
        <w:rPr>
          <w:rFonts w:asciiTheme="minorHAnsi" w:hAnsiTheme="minorHAnsi" w:cstheme="minorHAnsi"/>
          <w:lang w:val="en-AU"/>
        </w:rPr>
        <w:t xml:space="preserve">CAPRED </w:t>
      </w:r>
      <w:r w:rsidR="000431D6" w:rsidRPr="00230C6D">
        <w:rPr>
          <w:rFonts w:asciiTheme="minorHAnsi" w:hAnsiTheme="minorHAnsi" w:cstheme="minorHAnsi"/>
          <w:lang w:val="en-AU"/>
        </w:rPr>
        <w:t xml:space="preserve">be able to report more holistically on its </w:t>
      </w:r>
      <w:r w:rsidR="000431D6" w:rsidRPr="00230C6D">
        <w:rPr>
          <w:rFonts w:cs="Arial"/>
          <w:lang w:val="en-AU" w:eastAsia="en-GB"/>
        </w:rPr>
        <w:t xml:space="preserve">‘systemic change pathways’, while also reporting directly against its IOs, as per DFAT M&amp;E standards. </w:t>
      </w:r>
    </w:p>
    <w:p w14:paraId="619FF67B" w14:textId="54BC9099" w:rsidR="002F0D80" w:rsidRPr="00D011FF" w:rsidRDefault="00550700" w:rsidP="00136863">
      <w:pPr>
        <w:pStyle w:val="Heading3"/>
        <w:rPr>
          <w:color w:val="auto"/>
          <w:lang w:val="en-AU"/>
        </w:rPr>
      </w:pPr>
      <w:bookmarkStart w:id="20" w:name="_Toc206144186"/>
      <w:r w:rsidRPr="00D011FF">
        <w:rPr>
          <w:color w:val="auto"/>
          <w:lang w:val="en-AU"/>
        </w:rPr>
        <w:t xml:space="preserve">2.1.4. </w:t>
      </w:r>
      <w:r w:rsidR="00665EE7" w:rsidRPr="00D011FF">
        <w:rPr>
          <w:color w:val="auto"/>
          <w:lang w:val="en-AU"/>
        </w:rPr>
        <w:t xml:space="preserve">The </w:t>
      </w:r>
      <w:r w:rsidR="003B3BEE" w:rsidRPr="00D011FF">
        <w:rPr>
          <w:color w:val="auto"/>
          <w:lang w:val="en-AU"/>
        </w:rPr>
        <w:t>Program Logic</w:t>
      </w:r>
      <w:r w:rsidR="00665EE7" w:rsidRPr="00D011FF">
        <w:rPr>
          <w:color w:val="auto"/>
          <w:lang w:val="en-AU"/>
        </w:rPr>
        <w:t xml:space="preserve"> </w:t>
      </w:r>
      <w:r w:rsidR="00A94CAE" w:rsidRPr="00D011FF">
        <w:rPr>
          <w:color w:val="auto"/>
          <w:lang w:val="en-AU"/>
        </w:rPr>
        <w:t>and</w:t>
      </w:r>
      <w:r w:rsidR="00665EE7" w:rsidRPr="00D011FF">
        <w:rPr>
          <w:color w:val="auto"/>
          <w:lang w:val="en-AU"/>
        </w:rPr>
        <w:t xml:space="preserve"> specific pathway</w:t>
      </w:r>
      <w:r w:rsidR="00A94CAE" w:rsidRPr="00D011FF">
        <w:rPr>
          <w:color w:val="auto"/>
          <w:lang w:val="en-AU"/>
        </w:rPr>
        <w:t>s</w:t>
      </w:r>
      <w:r w:rsidR="00665EE7" w:rsidRPr="00D011FF">
        <w:rPr>
          <w:color w:val="auto"/>
          <w:lang w:val="en-AU"/>
        </w:rPr>
        <w:t xml:space="preserve"> to systemic change</w:t>
      </w:r>
      <w:bookmarkEnd w:id="20"/>
    </w:p>
    <w:p w14:paraId="70EF1B43" w14:textId="7543DAD7" w:rsidR="00C00085" w:rsidRPr="00230C6D" w:rsidRDefault="00762460" w:rsidP="004043D1">
      <w:pPr>
        <w:rPr>
          <w:rFonts w:asciiTheme="minorHAnsi" w:hAnsiTheme="minorHAnsi" w:cstheme="minorHAnsi"/>
          <w:lang w:val="en-AU"/>
        </w:rPr>
      </w:pPr>
      <w:r w:rsidRPr="00230C6D">
        <w:rPr>
          <w:rFonts w:asciiTheme="minorHAnsi" w:hAnsiTheme="minorHAnsi" w:cstheme="minorHAnsi"/>
          <w:lang w:val="en-AU"/>
        </w:rPr>
        <w:t xml:space="preserve">While the </w:t>
      </w:r>
      <w:r w:rsidR="003B3BEE" w:rsidRPr="00230C6D">
        <w:rPr>
          <w:rFonts w:asciiTheme="minorHAnsi" w:hAnsiTheme="minorHAnsi" w:cstheme="minorHAnsi"/>
          <w:lang w:val="en-AU"/>
        </w:rPr>
        <w:t>Program Logic</w:t>
      </w:r>
      <w:r w:rsidRPr="00230C6D">
        <w:rPr>
          <w:rFonts w:asciiTheme="minorHAnsi" w:hAnsiTheme="minorHAnsi" w:cstheme="minorHAnsi"/>
          <w:lang w:val="en-AU"/>
        </w:rPr>
        <w:t xml:space="preserve"> feels </w:t>
      </w:r>
      <w:r w:rsidR="00141170" w:rsidRPr="00230C6D">
        <w:rPr>
          <w:rFonts w:asciiTheme="minorHAnsi" w:hAnsiTheme="minorHAnsi" w:cstheme="minorHAnsi"/>
          <w:lang w:val="en-AU"/>
        </w:rPr>
        <w:t>insufficient</w:t>
      </w:r>
      <w:r w:rsidRPr="00230C6D">
        <w:rPr>
          <w:rFonts w:asciiTheme="minorHAnsi" w:hAnsiTheme="minorHAnsi" w:cstheme="minorHAnsi"/>
          <w:lang w:val="en-AU"/>
        </w:rPr>
        <w:t xml:space="preserve"> when viewed at whole-of-program level, it comes </w:t>
      </w:r>
      <w:r w:rsidR="00A94CAE" w:rsidRPr="00230C6D">
        <w:rPr>
          <w:rFonts w:asciiTheme="minorHAnsi" w:hAnsiTheme="minorHAnsi" w:cstheme="minorHAnsi"/>
          <w:lang w:val="en-AU"/>
        </w:rPr>
        <w:t xml:space="preserve">to life </w:t>
      </w:r>
      <w:r w:rsidRPr="00230C6D">
        <w:rPr>
          <w:rFonts w:asciiTheme="minorHAnsi" w:hAnsiTheme="minorHAnsi" w:cstheme="minorHAnsi"/>
          <w:lang w:val="en-AU"/>
        </w:rPr>
        <w:t>when applied to specific work area</w:t>
      </w:r>
      <w:r w:rsidR="00A94CAE" w:rsidRPr="00230C6D">
        <w:rPr>
          <w:rFonts w:asciiTheme="minorHAnsi" w:hAnsiTheme="minorHAnsi" w:cstheme="minorHAnsi"/>
          <w:lang w:val="en-AU"/>
        </w:rPr>
        <w:t>s</w:t>
      </w:r>
      <w:r w:rsidRPr="00230C6D">
        <w:rPr>
          <w:rFonts w:asciiTheme="minorHAnsi" w:hAnsiTheme="minorHAnsi" w:cstheme="minorHAnsi"/>
          <w:lang w:val="en-AU"/>
        </w:rPr>
        <w:t xml:space="preserve"> or </w:t>
      </w:r>
      <w:r w:rsidR="00A94CAE" w:rsidRPr="00230C6D">
        <w:rPr>
          <w:rFonts w:asciiTheme="minorHAnsi" w:hAnsiTheme="minorHAnsi" w:cstheme="minorHAnsi"/>
          <w:lang w:val="en-AU"/>
        </w:rPr>
        <w:t>pathways to systemic change</w:t>
      </w:r>
      <w:r w:rsidRPr="00230C6D">
        <w:rPr>
          <w:rFonts w:asciiTheme="minorHAnsi" w:hAnsiTheme="minorHAnsi" w:cstheme="minorHAnsi"/>
          <w:lang w:val="en-AU"/>
        </w:rPr>
        <w:t xml:space="preserve">. </w:t>
      </w:r>
      <w:r w:rsidR="001455EC" w:rsidRPr="00230C6D">
        <w:rPr>
          <w:rFonts w:asciiTheme="minorHAnsi" w:hAnsiTheme="minorHAnsi" w:cstheme="minorHAnsi"/>
          <w:lang w:val="en-AU"/>
        </w:rPr>
        <w:t>The MTR finds that CAPRED is progressing well toward driving systemic change, primarily through three key pathways: (</w:t>
      </w:r>
      <w:proofErr w:type="spellStart"/>
      <w:r w:rsidR="001455EC" w:rsidRPr="00230C6D">
        <w:rPr>
          <w:rFonts w:asciiTheme="minorHAnsi" w:hAnsiTheme="minorHAnsi" w:cstheme="minorHAnsi"/>
          <w:lang w:val="en-AU"/>
        </w:rPr>
        <w:t>i</w:t>
      </w:r>
      <w:proofErr w:type="spellEnd"/>
      <w:r w:rsidR="001455EC" w:rsidRPr="00230C6D">
        <w:rPr>
          <w:rFonts w:asciiTheme="minorHAnsi" w:hAnsiTheme="minorHAnsi" w:cstheme="minorHAnsi"/>
          <w:lang w:val="en-AU"/>
        </w:rPr>
        <w:t xml:space="preserve">) </w:t>
      </w:r>
      <w:r w:rsidR="008D5971" w:rsidRPr="00230C6D">
        <w:rPr>
          <w:rFonts w:asciiTheme="minorHAnsi" w:hAnsiTheme="minorHAnsi" w:cstheme="minorHAnsi"/>
          <w:lang w:val="en-AU"/>
        </w:rPr>
        <w:t>increasing the level of</w:t>
      </w:r>
      <w:r w:rsidR="001455EC" w:rsidRPr="00230C6D">
        <w:rPr>
          <w:rFonts w:asciiTheme="minorHAnsi" w:hAnsiTheme="minorHAnsi" w:cstheme="minorHAnsi"/>
          <w:lang w:val="en-AU"/>
        </w:rPr>
        <w:t xml:space="preserve"> integration and interconnection </w:t>
      </w:r>
      <w:r w:rsidR="008D5971" w:rsidRPr="00230C6D">
        <w:rPr>
          <w:rFonts w:asciiTheme="minorHAnsi" w:hAnsiTheme="minorHAnsi" w:cstheme="minorHAnsi"/>
          <w:lang w:val="en-AU"/>
        </w:rPr>
        <w:t>between</w:t>
      </w:r>
      <w:r w:rsidR="001455EC" w:rsidRPr="00230C6D">
        <w:rPr>
          <w:rFonts w:asciiTheme="minorHAnsi" w:hAnsiTheme="minorHAnsi" w:cstheme="minorHAnsi"/>
          <w:lang w:val="en-AU"/>
        </w:rPr>
        <w:t xml:space="preserve"> interventions, (ii) strategic engagement </w:t>
      </w:r>
      <w:r w:rsidR="00EE5F30" w:rsidRPr="00230C6D">
        <w:rPr>
          <w:rFonts w:asciiTheme="minorHAnsi" w:hAnsiTheme="minorHAnsi" w:cstheme="minorHAnsi"/>
          <w:lang w:val="en-AU"/>
        </w:rPr>
        <w:t xml:space="preserve">and facilitation </w:t>
      </w:r>
      <w:r w:rsidR="003E358C" w:rsidRPr="00230C6D">
        <w:rPr>
          <w:rFonts w:asciiTheme="minorHAnsi" w:hAnsiTheme="minorHAnsi" w:cstheme="minorHAnsi"/>
          <w:lang w:val="en-AU"/>
        </w:rPr>
        <w:t>of</w:t>
      </w:r>
      <w:r w:rsidR="001455EC" w:rsidRPr="00230C6D">
        <w:rPr>
          <w:rFonts w:asciiTheme="minorHAnsi" w:hAnsiTheme="minorHAnsi" w:cstheme="minorHAnsi"/>
          <w:lang w:val="en-AU"/>
        </w:rPr>
        <w:t xml:space="preserve"> a diverse</w:t>
      </w:r>
      <w:r w:rsidR="000431D6" w:rsidRPr="00230C6D">
        <w:rPr>
          <w:rFonts w:asciiTheme="minorHAnsi" w:hAnsiTheme="minorHAnsi" w:cstheme="minorHAnsi"/>
          <w:lang w:val="en-AU"/>
        </w:rPr>
        <w:t xml:space="preserve"> and strategic</w:t>
      </w:r>
      <w:r w:rsidR="001455EC" w:rsidRPr="00230C6D">
        <w:rPr>
          <w:rFonts w:asciiTheme="minorHAnsi" w:hAnsiTheme="minorHAnsi" w:cstheme="minorHAnsi"/>
          <w:lang w:val="en-AU"/>
        </w:rPr>
        <w:t xml:space="preserve"> range of stakeholders, and (iii) </w:t>
      </w:r>
      <w:r w:rsidR="00EC31EE" w:rsidRPr="00230C6D">
        <w:rPr>
          <w:rFonts w:asciiTheme="minorHAnsi" w:hAnsiTheme="minorHAnsi" w:cstheme="minorHAnsi"/>
          <w:lang w:val="en-AU"/>
        </w:rPr>
        <w:t xml:space="preserve">ongoing consolidation of </w:t>
      </w:r>
      <w:r w:rsidR="000431D6" w:rsidRPr="00230C6D">
        <w:rPr>
          <w:rFonts w:asciiTheme="minorHAnsi" w:hAnsiTheme="minorHAnsi" w:cstheme="minorHAnsi"/>
          <w:lang w:val="en-AU"/>
        </w:rPr>
        <w:t>key</w:t>
      </w:r>
      <w:r w:rsidR="001455EC" w:rsidRPr="00230C6D">
        <w:rPr>
          <w:rFonts w:asciiTheme="minorHAnsi" w:hAnsiTheme="minorHAnsi" w:cstheme="minorHAnsi"/>
          <w:lang w:val="en-AU"/>
        </w:rPr>
        <w:t xml:space="preserve"> relationship</w:t>
      </w:r>
      <w:r w:rsidR="00EC31EE" w:rsidRPr="00230C6D">
        <w:rPr>
          <w:rFonts w:asciiTheme="minorHAnsi" w:hAnsiTheme="minorHAnsi" w:cstheme="minorHAnsi"/>
          <w:lang w:val="en-AU"/>
        </w:rPr>
        <w:t>s</w:t>
      </w:r>
      <w:r w:rsidR="001455EC" w:rsidRPr="00230C6D">
        <w:rPr>
          <w:rFonts w:asciiTheme="minorHAnsi" w:hAnsiTheme="minorHAnsi" w:cstheme="minorHAnsi"/>
          <w:lang w:val="en-AU"/>
        </w:rPr>
        <w:t xml:space="preserve"> and </w:t>
      </w:r>
      <w:r w:rsidR="00EC31EE" w:rsidRPr="00230C6D">
        <w:rPr>
          <w:rFonts w:asciiTheme="minorHAnsi" w:hAnsiTheme="minorHAnsi" w:cstheme="minorHAnsi"/>
          <w:lang w:val="en-AU"/>
        </w:rPr>
        <w:t>influencing</w:t>
      </w:r>
      <w:r w:rsidR="001455EC" w:rsidRPr="00230C6D">
        <w:rPr>
          <w:rFonts w:asciiTheme="minorHAnsi" w:hAnsiTheme="minorHAnsi" w:cstheme="minorHAnsi"/>
          <w:lang w:val="en-AU"/>
        </w:rPr>
        <w:t>.</w:t>
      </w:r>
    </w:p>
    <w:p w14:paraId="101CF1D1" w14:textId="680B32EC"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For example, the </w:t>
      </w:r>
      <w:r w:rsidR="00665EE7" w:rsidRPr="00230C6D">
        <w:rPr>
          <w:rFonts w:asciiTheme="minorHAnsi" w:hAnsiTheme="minorHAnsi" w:cstheme="minorHAnsi"/>
          <w:lang w:val="en-AU"/>
        </w:rPr>
        <w:t>logic</w:t>
      </w:r>
      <w:r w:rsidRPr="00230C6D">
        <w:rPr>
          <w:rFonts w:asciiTheme="minorHAnsi" w:hAnsiTheme="minorHAnsi" w:cstheme="minorHAnsi"/>
          <w:lang w:val="en-AU"/>
        </w:rPr>
        <w:t xml:space="preserve"> </w:t>
      </w:r>
      <w:r w:rsidR="00A94CAE" w:rsidRPr="00230C6D">
        <w:rPr>
          <w:rFonts w:asciiTheme="minorHAnsi" w:hAnsiTheme="minorHAnsi" w:cstheme="minorHAnsi"/>
          <w:lang w:val="en-AU"/>
        </w:rPr>
        <w:t xml:space="preserve">works effectively </w:t>
      </w:r>
      <w:r w:rsidRPr="00230C6D">
        <w:rPr>
          <w:rFonts w:asciiTheme="minorHAnsi" w:hAnsiTheme="minorHAnsi" w:cstheme="minorHAnsi"/>
          <w:lang w:val="en-AU"/>
        </w:rPr>
        <w:t xml:space="preserve">when overlaid with </w:t>
      </w:r>
      <w:r w:rsidR="00665EE7" w:rsidRPr="00230C6D">
        <w:rPr>
          <w:rFonts w:asciiTheme="minorHAnsi" w:hAnsiTheme="minorHAnsi" w:cstheme="minorHAnsi"/>
          <w:lang w:val="en-AU"/>
        </w:rPr>
        <w:t xml:space="preserve">work undertaken to date </w:t>
      </w:r>
      <w:r w:rsidR="00C71BD7" w:rsidRPr="00230C6D">
        <w:rPr>
          <w:rFonts w:asciiTheme="minorHAnsi" w:hAnsiTheme="minorHAnsi" w:cstheme="minorHAnsi"/>
          <w:lang w:val="en-AU"/>
        </w:rPr>
        <w:t xml:space="preserve">by CAPRED </w:t>
      </w:r>
      <w:r w:rsidRPr="00230C6D">
        <w:rPr>
          <w:rFonts w:asciiTheme="minorHAnsi" w:hAnsiTheme="minorHAnsi" w:cstheme="minorHAnsi"/>
          <w:lang w:val="en-AU"/>
        </w:rPr>
        <w:t>in support</w:t>
      </w:r>
      <w:r w:rsidR="00665EE7" w:rsidRPr="00230C6D">
        <w:rPr>
          <w:rFonts w:asciiTheme="minorHAnsi" w:hAnsiTheme="minorHAnsi" w:cstheme="minorHAnsi"/>
          <w:lang w:val="en-AU"/>
        </w:rPr>
        <w:t xml:space="preserve">ing </w:t>
      </w:r>
      <w:r w:rsidRPr="00230C6D">
        <w:rPr>
          <w:rFonts w:asciiTheme="minorHAnsi" w:hAnsiTheme="minorHAnsi" w:cstheme="minorHAnsi"/>
          <w:lang w:val="en-AU"/>
        </w:rPr>
        <w:t xml:space="preserve">the </w:t>
      </w:r>
      <w:r w:rsidR="00A94CAE" w:rsidRPr="00230C6D">
        <w:rPr>
          <w:rFonts w:asciiTheme="minorHAnsi" w:hAnsiTheme="minorHAnsi" w:cstheme="minorHAnsi"/>
          <w:lang w:val="en-AU"/>
        </w:rPr>
        <w:t xml:space="preserve">RGC’s high profile policy direction </w:t>
      </w:r>
      <w:r w:rsidRPr="00230C6D">
        <w:rPr>
          <w:rFonts w:asciiTheme="minorHAnsi" w:hAnsiTheme="minorHAnsi" w:cstheme="minorHAnsi"/>
          <w:lang w:val="en-AU"/>
        </w:rPr>
        <w:t xml:space="preserve">of Agri-food Industrial Parks (AIPs). </w:t>
      </w:r>
      <w:r w:rsidR="00770F47" w:rsidRPr="00230C6D">
        <w:rPr>
          <w:rFonts w:asciiTheme="minorHAnsi" w:hAnsiTheme="minorHAnsi" w:cstheme="minorHAnsi"/>
          <w:lang w:val="en-AU"/>
        </w:rPr>
        <w:t xml:space="preserve">Through strategic early engagement and positioning, CAPRED has secured a seat at the </w:t>
      </w:r>
      <w:r w:rsidR="00A94CAE" w:rsidRPr="00230C6D">
        <w:rPr>
          <w:rFonts w:asciiTheme="minorHAnsi" w:hAnsiTheme="minorHAnsi" w:cstheme="minorHAnsi"/>
          <w:lang w:val="en-AU"/>
        </w:rPr>
        <w:t xml:space="preserve">‘AIP </w:t>
      </w:r>
      <w:r w:rsidR="00770F47" w:rsidRPr="00230C6D">
        <w:rPr>
          <w:rFonts w:asciiTheme="minorHAnsi" w:hAnsiTheme="minorHAnsi" w:cstheme="minorHAnsi"/>
          <w:lang w:val="en-AU"/>
        </w:rPr>
        <w:t>table</w:t>
      </w:r>
      <w:r w:rsidR="00A94CAE" w:rsidRPr="00230C6D">
        <w:rPr>
          <w:rFonts w:asciiTheme="minorHAnsi" w:hAnsiTheme="minorHAnsi" w:cstheme="minorHAnsi"/>
          <w:lang w:val="en-AU"/>
        </w:rPr>
        <w:t>’</w:t>
      </w:r>
      <w:r w:rsidR="00770F47" w:rsidRPr="00230C6D">
        <w:rPr>
          <w:rFonts w:asciiTheme="minorHAnsi" w:hAnsiTheme="minorHAnsi" w:cstheme="minorHAnsi"/>
          <w:lang w:val="en-AU"/>
        </w:rPr>
        <w:t xml:space="preserve"> a</w:t>
      </w:r>
      <w:r w:rsidR="00665EE7" w:rsidRPr="00230C6D">
        <w:rPr>
          <w:rFonts w:asciiTheme="minorHAnsi" w:hAnsiTheme="minorHAnsi" w:cstheme="minorHAnsi"/>
          <w:lang w:val="en-AU"/>
        </w:rPr>
        <w:t xml:space="preserve">nd </w:t>
      </w:r>
      <w:r w:rsidR="002257E8" w:rsidRPr="00230C6D">
        <w:rPr>
          <w:rFonts w:asciiTheme="minorHAnsi" w:hAnsiTheme="minorHAnsi" w:cstheme="minorHAnsi"/>
          <w:lang w:val="en-AU"/>
        </w:rPr>
        <w:t>appears</w:t>
      </w:r>
      <w:r w:rsidR="00A94CAE" w:rsidRPr="00230C6D">
        <w:rPr>
          <w:rFonts w:asciiTheme="minorHAnsi" w:hAnsiTheme="minorHAnsi" w:cstheme="minorHAnsi"/>
          <w:lang w:val="en-AU"/>
        </w:rPr>
        <w:t xml:space="preserve"> to have </w:t>
      </w:r>
      <w:r w:rsidR="00665EE7" w:rsidRPr="00230C6D">
        <w:rPr>
          <w:rFonts w:asciiTheme="minorHAnsi" w:hAnsiTheme="minorHAnsi" w:cstheme="minorHAnsi"/>
          <w:lang w:val="en-AU"/>
        </w:rPr>
        <w:t>positively influenced</w:t>
      </w:r>
      <w:r w:rsidR="00770F47" w:rsidRPr="00230C6D">
        <w:rPr>
          <w:rFonts w:asciiTheme="minorHAnsi" w:hAnsiTheme="minorHAnsi" w:cstheme="minorHAnsi"/>
          <w:lang w:val="en-AU"/>
        </w:rPr>
        <w:t xml:space="preserve"> critical decisions </w:t>
      </w:r>
      <w:r w:rsidR="00665EE7" w:rsidRPr="00230C6D">
        <w:rPr>
          <w:rFonts w:asciiTheme="minorHAnsi" w:hAnsiTheme="minorHAnsi" w:cstheme="minorHAnsi"/>
          <w:lang w:val="en-AU"/>
        </w:rPr>
        <w:t xml:space="preserve">that have been taken </w:t>
      </w:r>
      <w:r w:rsidR="00770F47" w:rsidRPr="00230C6D">
        <w:rPr>
          <w:rFonts w:asciiTheme="minorHAnsi" w:hAnsiTheme="minorHAnsi" w:cstheme="minorHAnsi"/>
          <w:lang w:val="en-AU"/>
        </w:rPr>
        <w:t>about how this ambitious initiative will be realised.</w:t>
      </w:r>
      <w:r w:rsidR="00665EE7" w:rsidRPr="00230C6D">
        <w:rPr>
          <w:rFonts w:asciiTheme="minorHAnsi" w:hAnsiTheme="minorHAnsi" w:cstheme="minorHAnsi"/>
          <w:lang w:val="en-AU"/>
        </w:rPr>
        <w:t xml:space="preserve"> Each of CAPRED’s work areas are </w:t>
      </w:r>
      <w:r w:rsidR="00A94CAE" w:rsidRPr="00230C6D">
        <w:rPr>
          <w:rFonts w:asciiTheme="minorHAnsi" w:hAnsiTheme="minorHAnsi" w:cstheme="minorHAnsi"/>
          <w:lang w:val="en-AU"/>
        </w:rPr>
        <w:t xml:space="preserve">engaged in </w:t>
      </w:r>
      <w:r w:rsidR="00665EE7" w:rsidRPr="00230C6D">
        <w:rPr>
          <w:rFonts w:asciiTheme="minorHAnsi" w:hAnsiTheme="minorHAnsi" w:cstheme="minorHAnsi"/>
          <w:lang w:val="en-AU"/>
        </w:rPr>
        <w:t>progress</w:t>
      </w:r>
      <w:r w:rsidR="00A94CAE" w:rsidRPr="00230C6D">
        <w:rPr>
          <w:rFonts w:asciiTheme="minorHAnsi" w:hAnsiTheme="minorHAnsi" w:cstheme="minorHAnsi"/>
          <w:lang w:val="en-AU"/>
        </w:rPr>
        <w:t>ing</w:t>
      </w:r>
      <w:r w:rsidR="00665EE7" w:rsidRPr="00230C6D">
        <w:rPr>
          <w:rFonts w:asciiTheme="minorHAnsi" w:hAnsiTheme="minorHAnsi" w:cstheme="minorHAnsi"/>
          <w:lang w:val="en-AU"/>
        </w:rPr>
        <w:t xml:space="preserve"> the initiative, and all five IOs are of direct relevance to the proposed AIP concept</w:t>
      </w:r>
      <w:r w:rsidR="00C71BD7" w:rsidRPr="00230C6D">
        <w:rPr>
          <w:rFonts w:asciiTheme="minorHAnsi" w:hAnsiTheme="minorHAnsi" w:cstheme="minorHAnsi"/>
          <w:lang w:val="en-AU"/>
        </w:rPr>
        <w:t xml:space="preserve"> and therefore </w:t>
      </w:r>
      <w:r w:rsidR="00A94CAE" w:rsidRPr="00230C6D">
        <w:rPr>
          <w:rFonts w:asciiTheme="minorHAnsi" w:hAnsiTheme="minorHAnsi" w:cstheme="minorHAnsi"/>
          <w:lang w:val="en-AU"/>
        </w:rPr>
        <w:t xml:space="preserve">directly relevant to planning and </w:t>
      </w:r>
      <w:r w:rsidR="00C71BD7" w:rsidRPr="00230C6D">
        <w:rPr>
          <w:rFonts w:asciiTheme="minorHAnsi" w:hAnsiTheme="minorHAnsi" w:cstheme="minorHAnsi"/>
          <w:lang w:val="en-AU"/>
        </w:rPr>
        <w:t xml:space="preserve">rollout of </w:t>
      </w:r>
      <w:r w:rsidR="00A94CAE" w:rsidRPr="00230C6D">
        <w:rPr>
          <w:rFonts w:asciiTheme="minorHAnsi" w:hAnsiTheme="minorHAnsi" w:cstheme="minorHAnsi"/>
          <w:lang w:val="en-AU"/>
        </w:rPr>
        <w:t>both the AIP policy framework, but also individual</w:t>
      </w:r>
      <w:r w:rsidR="00C71BD7" w:rsidRPr="00230C6D">
        <w:rPr>
          <w:rFonts w:asciiTheme="minorHAnsi" w:hAnsiTheme="minorHAnsi" w:cstheme="minorHAnsi"/>
          <w:lang w:val="en-AU"/>
        </w:rPr>
        <w:t xml:space="preserve"> AIP</w:t>
      </w:r>
      <w:r w:rsidR="00A94CAE" w:rsidRPr="00230C6D">
        <w:rPr>
          <w:rFonts w:asciiTheme="minorHAnsi" w:hAnsiTheme="minorHAnsi" w:cstheme="minorHAnsi"/>
          <w:lang w:val="en-AU"/>
        </w:rPr>
        <w:t>s, as they are formulated</w:t>
      </w:r>
      <w:r w:rsidR="00C71BD7" w:rsidRPr="00230C6D">
        <w:rPr>
          <w:rFonts w:asciiTheme="minorHAnsi" w:hAnsiTheme="minorHAnsi" w:cstheme="minorHAnsi"/>
          <w:lang w:val="en-AU"/>
        </w:rPr>
        <w:t>.</w:t>
      </w:r>
      <w:r w:rsidR="00665EE7" w:rsidRPr="00230C6D">
        <w:rPr>
          <w:rFonts w:asciiTheme="minorHAnsi" w:hAnsiTheme="minorHAnsi" w:cstheme="minorHAnsi"/>
          <w:lang w:val="en-AU"/>
        </w:rPr>
        <w:t xml:space="preserve"> Furthermore,</w:t>
      </w:r>
      <w:r w:rsidR="00A94CAE" w:rsidRPr="00230C6D">
        <w:rPr>
          <w:rFonts w:asciiTheme="minorHAnsi" w:hAnsiTheme="minorHAnsi" w:cstheme="minorHAnsi"/>
          <w:lang w:val="en-AU"/>
        </w:rPr>
        <w:t xml:space="preserve"> RGC </w:t>
      </w:r>
      <w:r w:rsidR="0086534C" w:rsidRPr="00230C6D">
        <w:rPr>
          <w:rFonts w:asciiTheme="minorHAnsi" w:hAnsiTheme="minorHAnsi" w:cstheme="minorHAnsi"/>
          <w:lang w:val="en-AU"/>
        </w:rPr>
        <w:t>recognise</w:t>
      </w:r>
      <w:r w:rsidR="0086534C">
        <w:rPr>
          <w:rFonts w:asciiTheme="minorHAnsi" w:hAnsiTheme="minorHAnsi" w:cstheme="minorHAnsi"/>
          <w:lang w:val="en-AU"/>
        </w:rPr>
        <w:t>d</w:t>
      </w:r>
      <w:r w:rsidR="0086534C" w:rsidRPr="00230C6D">
        <w:rPr>
          <w:rFonts w:asciiTheme="minorHAnsi" w:hAnsiTheme="minorHAnsi" w:cstheme="minorHAnsi"/>
          <w:lang w:val="en-AU"/>
        </w:rPr>
        <w:t xml:space="preserve"> </w:t>
      </w:r>
      <w:r w:rsidR="00C456B8" w:rsidRPr="00230C6D">
        <w:rPr>
          <w:rFonts w:asciiTheme="minorHAnsi" w:hAnsiTheme="minorHAnsi" w:cstheme="minorHAnsi"/>
          <w:lang w:val="en-AU"/>
        </w:rPr>
        <w:t>that</w:t>
      </w:r>
      <w:r w:rsidRPr="00230C6D">
        <w:rPr>
          <w:rFonts w:asciiTheme="minorHAnsi" w:hAnsiTheme="minorHAnsi" w:cstheme="minorHAnsi"/>
          <w:lang w:val="en-AU"/>
        </w:rPr>
        <w:t xml:space="preserve"> </w:t>
      </w:r>
      <w:r w:rsidR="0086534C">
        <w:rPr>
          <w:rFonts w:asciiTheme="minorHAnsi" w:hAnsiTheme="minorHAnsi" w:cstheme="minorHAnsi"/>
          <w:lang w:val="en-AU"/>
        </w:rPr>
        <w:t>AIP</w:t>
      </w:r>
      <w:r w:rsidR="0086534C" w:rsidRPr="00230C6D">
        <w:rPr>
          <w:rFonts w:asciiTheme="minorHAnsi" w:hAnsiTheme="minorHAnsi" w:cstheme="minorHAnsi"/>
          <w:lang w:val="en-AU"/>
        </w:rPr>
        <w:t xml:space="preserve"> </w:t>
      </w:r>
      <w:r w:rsidRPr="00230C6D">
        <w:rPr>
          <w:rFonts w:asciiTheme="minorHAnsi" w:hAnsiTheme="minorHAnsi" w:cstheme="minorHAnsi"/>
          <w:lang w:val="en-AU"/>
        </w:rPr>
        <w:t xml:space="preserve">is an initiative that will succeed </w:t>
      </w:r>
      <w:r w:rsidR="00B71D13">
        <w:rPr>
          <w:rFonts w:asciiTheme="minorHAnsi" w:hAnsiTheme="minorHAnsi" w:cstheme="minorHAnsi"/>
          <w:lang w:val="en-AU"/>
        </w:rPr>
        <w:t>with</w:t>
      </w:r>
      <w:r w:rsidR="0074269E">
        <w:rPr>
          <w:rFonts w:asciiTheme="minorHAnsi" w:hAnsiTheme="minorHAnsi" w:cstheme="minorHAnsi"/>
          <w:lang w:val="en-AU"/>
        </w:rPr>
        <w:t xml:space="preserve"> meaningful</w:t>
      </w:r>
      <w:r w:rsidRPr="00230C6D">
        <w:rPr>
          <w:rFonts w:asciiTheme="minorHAnsi" w:hAnsiTheme="minorHAnsi" w:cstheme="minorHAnsi"/>
          <w:lang w:val="en-AU"/>
        </w:rPr>
        <w:t xml:space="preserve"> commitment </w:t>
      </w:r>
      <w:r w:rsidR="00665EE7" w:rsidRPr="00230C6D">
        <w:rPr>
          <w:rFonts w:asciiTheme="minorHAnsi" w:hAnsiTheme="minorHAnsi" w:cstheme="minorHAnsi"/>
          <w:lang w:val="en-AU"/>
        </w:rPr>
        <w:t>and coordinat</w:t>
      </w:r>
      <w:r w:rsidR="0074269E">
        <w:rPr>
          <w:rFonts w:asciiTheme="minorHAnsi" w:hAnsiTheme="minorHAnsi" w:cstheme="minorHAnsi"/>
          <w:lang w:val="en-AU"/>
        </w:rPr>
        <w:t>ed efforts</w:t>
      </w:r>
      <w:r w:rsidR="00665EE7" w:rsidRPr="00230C6D">
        <w:rPr>
          <w:rFonts w:asciiTheme="minorHAnsi" w:hAnsiTheme="minorHAnsi" w:cstheme="minorHAnsi"/>
          <w:lang w:val="en-AU"/>
        </w:rPr>
        <w:t xml:space="preserve"> across</w:t>
      </w:r>
      <w:r w:rsidRPr="00230C6D">
        <w:rPr>
          <w:rFonts w:asciiTheme="minorHAnsi" w:hAnsiTheme="minorHAnsi" w:cstheme="minorHAnsi"/>
          <w:lang w:val="en-AU"/>
        </w:rPr>
        <w:t xml:space="preserve"> both the public and private </w:t>
      </w:r>
      <w:r w:rsidR="003C2B68" w:rsidRPr="00230C6D">
        <w:rPr>
          <w:rFonts w:asciiTheme="minorHAnsi" w:hAnsiTheme="minorHAnsi" w:cstheme="minorHAnsi"/>
          <w:lang w:val="en-AU"/>
        </w:rPr>
        <w:t>sectors and</w:t>
      </w:r>
      <w:r w:rsidR="00C456B8" w:rsidRPr="00230C6D">
        <w:rPr>
          <w:rFonts w:asciiTheme="minorHAnsi" w:hAnsiTheme="minorHAnsi" w:cstheme="minorHAnsi"/>
          <w:lang w:val="en-AU"/>
        </w:rPr>
        <w:t xml:space="preserve"> </w:t>
      </w:r>
      <w:r w:rsidR="0074269E">
        <w:rPr>
          <w:rFonts w:asciiTheme="minorHAnsi" w:hAnsiTheme="minorHAnsi" w:cstheme="minorHAnsi"/>
          <w:lang w:val="en-AU"/>
        </w:rPr>
        <w:t>welcome</w:t>
      </w:r>
      <w:r w:rsidR="0086534C">
        <w:rPr>
          <w:rFonts w:asciiTheme="minorHAnsi" w:hAnsiTheme="minorHAnsi" w:cstheme="minorHAnsi"/>
          <w:lang w:val="en-AU"/>
        </w:rPr>
        <w:t>d</w:t>
      </w:r>
      <w:r w:rsidR="00C456B8" w:rsidRPr="00230C6D">
        <w:rPr>
          <w:rFonts w:asciiTheme="minorHAnsi" w:hAnsiTheme="minorHAnsi" w:cstheme="minorHAnsi"/>
          <w:lang w:val="en-AU"/>
        </w:rPr>
        <w:t xml:space="preserve"> CAPRED to support it in seeding this fundamental governance shift</w:t>
      </w:r>
      <w:r w:rsidR="00665EE7" w:rsidRPr="00230C6D">
        <w:rPr>
          <w:rFonts w:asciiTheme="minorHAnsi" w:hAnsiTheme="minorHAnsi" w:cstheme="minorHAnsi"/>
          <w:lang w:val="en-AU"/>
        </w:rPr>
        <w:t>.</w:t>
      </w:r>
    </w:p>
    <w:p w14:paraId="2E3E6DD6" w14:textId="2192AC86" w:rsidR="005651E7" w:rsidRDefault="00C80B6F" w:rsidP="00AF6EC2">
      <w:pPr>
        <w:spacing w:after="360"/>
        <w:rPr>
          <w:lang w:val="en-AU"/>
        </w:rPr>
      </w:pPr>
      <w:r w:rsidRPr="00230C6D">
        <w:rPr>
          <w:lang w:val="en-AU"/>
        </w:rPr>
        <w:lastRenderedPageBreak/>
        <w:t xml:space="preserve">Given this context, the MTR concludes that redesign of the Program Logic would not be a worthwhile investment, given that CAPRED’s day to day functioning already addresses the limitations of the current </w:t>
      </w:r>
      <w:r w:rsidR="00DE0C4F" w:rsidRPr="00230C6D">
        <w:rPr>
          <w:lang w:val="en-AU"/>
        </w:rPr>
        <w:t>Program Logic</w:t>
      </w:r>
      <w:r w:rsidRPr="00230C6D">
        <w:rPr>
          <w:lang w:val="en-AU"/>
        </w:rPr>
        <w:t xml:space="preserve"> document. However, it is recommended that a </w:t>
      </w:r>
      <w:proofErr w:type="spellStart"/>
      <w:r w:rsidR="00F21C3A" w:rsidRPr="00230C6D">
        <w:rPr>
          <w:lang w:val="en-AU"/>
        </w:rPr>
        <w:t>ToC</w:t>
      </w:r>
      <w:proofErr w:type="spellEnd"/>
      <w:r w:rsidRPr="00230C6D">
        <w:rPr>
          <w:lang w:val="en-AU"/>
        </w:rPr>
        <w:t xml:space="preserve"> be prepared to sit under the </w:t>
      </w:r>
      <w:r w:rsidR="00DE0C4F" w:rsidRPr="00230C6D">
        <w:rPr>
          <w:lang w:val="en-AU"/>
        </w:rPr>
        <w:t>Program Logic</w:t>
      </w:r>
      <w:r w:rsidRPr="00230C6D">
        <w:rPr>
          <w:lang w:val="en-AU"/>
        </w:rPr>
        <w:t>, that aims to capture the current approach of CAPRED to</w:t>
      </w:r>
      <w:r w:rsidR="00B43AF1" w:rsidRPr="00230C6D">
        <w:rPr>
          <w:lang w:val="en-AU"/>
        </w:rPr>
        <w:t>wards</w:t>
      </w:r>
      <w:r w:rsidRPr="00230C6D">
        <w:rPr>
          <w:lang w:val="en-AU"/>
        </w:rPr>
        <w:t xml:space="preserve"> achieving systemic change, and addresses </w:t>
      </w:r>
      <w:r w:rsidR="00B43AF1" w:rsidRPr="00230C6D">
        <w:rPr>
          <w:lang w:val="en-AU"/>
        </w:rPr>
        <w:t>deficiencies of the Program Logic, as</w:t>
      </w:r>
      <w:r w:rsidRPr="00230C6D">
        <w:rPr>
          <w:lang w:val="en-AU"/>
        </w:rPr>
        <w:t xml:space="preserve"> </w:t>
      </w:r>
      <w:r w:rsidRPr="0053252D">
        <w:rPr>
          <w:lang w:val="en-AU"/>
        </w:rPr>
        <w:t xml:space="preserve">identified above. </w:t>
      </w:r>
      <w:bookmarkStart w:id="21" w:name="_Hlk198027685"/>
      <w:r w:rsidRPr="0053252D">
        <w:rPr>
          <w:lang w:val="en-AU"/>
        </w:rPr>
        <w:t xml:space="preserve">It is also recommended that </w:t>
      </w:r>
      <w:r w:rsidR="00EA5DE3" w:rsidRPr="0053252D">
        <w:rPr>
          <w:lang w:val="en-AU"/>
        </w:rPr>
        <w:t>CAPRED, in close consultation with DFAT, collaboratively develop clear and concise documentation</w:t>
      </w:r>
      <w:r w:rsidR="00DA4E8F" w:rsidRPr="00F5488A">
        <w:rPr>
          <w:lang w:val="en-AU"/>
        </w:rPr>
        <w:t xml:space="preserve">, </w:t>
      </w:r>
      <w:r w:rsidR="00DA4E8F" w:rsidRPr="00F5488A">
        <w:t>ideally through a facilitated workshop,</w:t>
      </w:r>
      <w:r w:rsidR="00EA5DE3" w:rsidRPr="0053252D">
        <w:rPr>
          <w:lang w:val="en-AU"/>
        </w:rPr>
        <w:t xml:space="preserve"> to establish a shared understanding of systemic change in Cambodia, CAPRED’s role in it, and how to assess progress, which would guide the program forward, and support performance measurement.</w:t>
      </w:r>
    </w:p>
    <w:p w14:paraId="18336CAE" w14:textId="77777777" w:rsidR="00D142A7" w:rsidRPr="00A62038"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eastAsia="Times New Roman" w:cs="Arial"/>
          <w:b/>
          <w:bCs/>
          <w:color w:val="auto"/>
          <w:sz w:val="20"/>
          <w:szCs w:val="20"/>
          <w:lang w:eastAsia="en-GB"/>
        </w:rPr>
      </w:pPr>
      <w:r w:rsidRPr="00A62038">
        <w:rPr>
          <w:rFonts w:eastAsia="Times New Roman" w:cs="Arial"/>
          <w:b/>
          <w:bCs/>
          <w:color w:val="auto"/>
          <w:sz w:val="20"/>
          <w:szCs w:val="20"/>
          <w:lang w:eastAsia="en-GB"/>
        </w:rPr>
        <w:t>Box 2: Define “Systemic Change”</w:t>
      </w:r>
    </w:p>
    <w:p w14:paraId="07DD0DEE" w14:textId="77777777" w:rsidR="00D142A7" w:rsidRPr="00A62038"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eastAsia="Times New Roman" w:cs="Arial"/>
          <w:color w:val="auto"/>
          <w:sz w:val="20"/>
          <w:szCs w:val="20"/>
          <w:lang w:eastAsia="en-GB"/>
        </w:rPr>
      </w:pPr>
      <w:r w:rsidRPr="00A62038">
        <w:rPr>
          <w:rFonts w:eastAsia="Times New Roman" w:cs="Arial"/>
          <w:color w:val="auto"/>
          <w:sz w:val="20"/>
          <w:szCs w:val="20"/>
          <w:lang w:eastAsia="en-GB"/>
        </w:rPr>
        <w:t xml:space="preserve">There are a range of definitions of systems and of systemic change, though they have common elements. Systems are made up of </w:t>
      </w:r>
      <w:r w:rsidRPr="00A62038">
        <w:rPr>
          <w:rFonts w:eastAsia="Times New Roman" w:cs="Arial"/>
          <w:b/>
          <w:bCs/>
          <w:color w:val="auto"/>
          <w:sz w:val="20"/>
          <w:szCs w:val="20"/>
          <w:lang w:eastAsia="en-GB"/>
        </w:rPr>
        <w:t>interconnected components, actors and relationships</w:t>
      </w:r>
      <w:r w:rsidRPr="00A62038">
        <w:rPr>
          <w:rFonts w:eastAsia="Times New Roman" w:cs="Arial"/>
          <w:color w:val="auto"/>
          <w:sz w:val="20"/>
          <w:szCs w:val="20"/>
          <w:lang w:eastAsia="en-GB"/>
        </w:rPr>
        <w:t xml:space="preserve">. To facilitate change you need to understand the interconnectedness and look to intervene in ways which positively impact on how the system </w:t>
      </w:r>
      <w:proofErr w:type="gramStart"/>
      <w:r w:rsidRPr="00A62038">
        <w:rPr>
          <w:rFonts w:eastAsia="Times New Roman" w:cs="Arial"/>
          <w:color w:val="auto"/>
          <w:sz w:val="20"/>
          <w:szCs w:val="20"/>
          <w:lang w:eastAsia="en-GB"/>
        </w:rPr>
        <w:t>as a whole operates</w:t>
      </w:r>
      <w:proofErr w:type="gramEnd"/>
      <w:r w:rsidRPr="00A62038">
        <w:rPr>
          <w:rFonts w:eastAsia="Times New Roman" w:cs="Arial"/>
          <w:color w:val="auto"/>
          <w:sz w:val="20"/>
          <w:szCs w:val="20"/>
          <w:lang w:eastAsia="en-GB"/>
        </w:rPr>
        <w:t xml:space="preserve">. </w:t>
      </w:r>
    </w:p>
    <w:p w14:paraId="466C1836" w14:textId="77777777" w:rsidR="00D142A7" w:rsidRPr="00A62038"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eastAsia="Times New Roman" w:cs="Arial"/>
          <w:color w:val="auto"/>
          <w:sz w:val="20"/>
          <w:szCs w:val="20"/>
          <w:lang w:eastAsia="en-GB"/>
        </w:rPr>
      </w:pPr>
      <w:r w:rsidRPr="00A62038">
        <w:rPr>
          <w:rFonts w:eastAsia="Times New Roman" w:cs="Arial"/>
          <w:color w:val="auto"/>
          <w:sz w:val="20"/>
          <w:szCs w:val="20"/>
          <w:lang w:eastAsia="en-GB"/>
        </w:rPr>
        <w:t xml:space="preserve">A key feature of systemic change is that it is ‘transformational’ requiring fundamental shifts in relationships and connections, ultimately leading to a new system that behaves differently than before. It focuses on modifying </w:t>
      </w:r>
      <w:proofErr w:type="gramStart"/>
      <w:r w:rsidRPr="00A62038">
        <w:rPr>
          <w:rFonts w:eastAsia="Times New Roman" w:cs="Arial"/>
          <w:color w:val="auto"/>
          <w:sz w:val="20"/>
          <w:szCs w:val="20"/>
          <w:lang w:eastAsia="en-GB"/>
        </w:rPr>
        <w:t>the policies</w:t>
      </w:r>
      <w:proofErr w:type="gramEnd"/>
      <w:r w:rsidRPr="00A62038">
        <w:rPr>
          <w:rFonts w:eastAsia="Times New Roman" w:cs="Arial"/>
          <w:color w:val="auto"/>
          <w:sz w:val="20"/>
          <w:szCs w:val="20"/>
          <w:lang w:eastAsia="en-GB"/>
        </w:rPr>
        <w:t>, relationships, resources, power structures, and values that shape how a system operates. It takes time, requires collective action from a diverse range of stakeholders, and leads to outcomes which are often hard to predict, track and measure.</w:t>
      </w:r>
    </w:p>
    <w:p w14:paraId="3BE9A4A9" w14:textId="77777777" w:rsidR="00D142A7" w:rsidRPr="00A62038"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ajorHAnsi" w:eastAsia="Times New Roman" w:hAnsiTheme="majorHAnsi" w:cstheme="majorHAnsi"/>
          <w:color w:val="auto"/>
          <w:sz w:val="20"/>
          <w:szCs w:val="20"/>
          <w:lang w:val="en-AU" w:eastAsia="en-GB"/>
        </w:rPr>
      </w:pPr>
      <w:r w:rsidRPr="00A62038">
        <w:rPr>
          <w:rFonts w:eastAsia="Times New Roman" w:cs="Arial"/>
          <w:color w:val="auto"/>
          <w:sz w:val="20"/>
          <w:szCs w:val="20"/>
          <w:lang w:eastAsia="en-GB"/>
        </w:rPr>
        <w:t>For more information on defining and measuring systemic change, please refer to Annex Five.</w:t>
      </w:r>
    </w:p>
    <w:p w14:paraId="4264DFB9" w14:textId="7BFC5A1E" w:rsidR="00641D97" w:rsidRDefault="00FF24FF" w:rsidP="00AF6EC2">
      <w:pPr>
        <w:pStyle w:val="Heading2"/>
        <w:spacing w:before="360"/>
        <w:rPr>
          <w:lang w:val="en-AU"/>
        </w:rPr>
      </w:pPr>
      <w:bookmarkStart w:id="22" w:name="_Toc206144187"/>
      <w:bookmarkEnd w:id="21"/>
      <w:r w:rsidRPr="00230C6D">
        <w:rPr>
          <w:lang w:val="en-AU"/>
        </w:rPr>
        <w:t xml:space="preserve">2.2. </w:t>
      </w:r>
      <w:r w:rsidR="009B0A22" w:rsidRPr="00230C6D">
        <w:rPr>
          <w:lang w:val="en-AU"/>
        </w:rPr>
        <w:t>Is CAPRED’s MERL Strategy and framework appropriate to CAPRED’s context and aligned with DFAT standards?</w:t>
      </w:r>
      <w:bookmarkEnd w:id="22"/>
    </w:p>
    <w:p w14:paraId="3E5B0139" w14:textId="77777777" w:rsidR="00D142A7" w:rsidRPr="00156FD7" w:rsidRDefault="00D142A7" w:rsidP="00D142A7">
      <w:pPr>
        <w:jc w:val="left"/>
        <w:rPr>
          <w:rFonts w:asciiTheme="minorHAnsi" w:hAnsiTheme="minorHAnsi" w:cstheme="minorHAnsi"/>
          <w:b/>
          <w:bCs/>
          <w:color w:val="auto"/>
          <w:sz w:val="20"/>
          <w:szCs w:val="20"/>
          <w:lang w:val="en-AU" w:eastAsia="en-GB"/>
        </w:rPr>
      </w:pPr>
      <w:r w:rsidRPr="00156FD7">
        <w:rPr>
          <w:rFonts w:asciiTheme="minorHAnsi" w:hAnsiTheme="minorHAnsi" w:cstheme="minorHAnsi"/>
          <w:b/>
          <w:bCs/>
          <w:color w:val="auto"/>
          <w:sz w:val="20"/>
          <w:szCs w:val="20"/>
          <w:lang w:val="en-AU" w:eastAsia="en-GB"/>
        </w:rPr>
        <w:t>Key findings:</w:t>
      </w:r>
    </w:p>
    <w:p w14:paraId="444ABBA0" w14:textId="77777777" w:rsidR="00D142A7" w:rsidRPr="008D5A1E" w:rsidRDefault="00D142A7" w:rsidP="00D142A7">
      <w:pPr>
        <w:pStyle w:val="ListParagraph"/>
        <w:numPr>
          <w:ilvl w:val="0"/>
          <w:numId w:val="19"/>
        </w:numPr>
        <w:jc w:val="left"/>
        <w:rPr>
          <w:rFonts w:asciiTheme="minorHAnsi" w:hAnsiTheme="minorHAnsi" w:cstheme="minorHAnsi"/>
          <w:color w:val="auto"/>
          <w:sz w:val="20"/>
          <w:szCs w:val="20"/>
          <w:lang w:val="en-AU" w:eastAsia="en-GB"/>
        </w:rPr>
      </w:pPr>
      <w:r w:rsidRPr="008D5A1E">
        <w:rPr>
          <w:rFonts w:asciiTheme="minorHAnsi" w:hAnsiTheme="minorHAnsi" w:cstheme="minorHAnsi"/>
          <w:color w:val="auto"/>
          <w:sz w:val="20"/>
          <w:szCs w:val="20"/>
          <w:lang w:val="en-AU" w:eastAsia="en-GB"/>
        </w:rPr>
        <w:t>The current MERL strategy contains many valuable elements. However, the process of it being developed over 18 versions has led to it playing overly focused on reporting compliance and now lacks sufficient clarity and focus to capture the nuanced performance of a program as complex and ambitious as CAPRED.</w:t>
      </w:r>
    </w:p>
    <w:p w14:paraId="020CD3C1" w14:textId="07B70738" w:rsidR="00D142A7" w:rsidRPr="008D5A1E" w:rsidRDefault="00D142A7" w:rsidP="00D142A7">
      <w:pPr>
        <w:pStyle w:val="ListParagraph"/>
        <w:numPr>
          <w:ilvl w:val="0"/>
          <w:numId w:val="19"/>
        </w:numPr>
        <w:jc w:val="left"/>
        <w:rPr>
          <w:rFonts w:asciiTheme="minorHAnsi" w:hAnsiTheme="minorHAnsi" w:cstheme="minorHAnsi"/>
          <w:color w:val="auto"/>
          <w:sz w:val="20"/>
          <w:szCs w:val="20"/>
          <w:lang w:val="en-AU" w:eastAsia="en-GB"/>
        </w:rPr>
      </w:pPr>
      <w:r w:rsidRPr="008D5A1E">
        <w:rPr>
          <w:rFonts w:asciiTheme="minorHAnsi" w:hAnsiTheme="minorHAnsi" w:cstheme="minorHAnsi"/>
          <w:color w:val="auto"/>
          <w:sz w:val="20"/>
          <w:szCs w:val="20"/>
          <w:lang w:val="en-AU" w:eastAsia="en-GB"/>
        </w:rPr>
        <w:t>While current reporting technically meets DFAT M&amp;E Standards, it's viewed by all stakeholder groups as inadequate in describing CAPRED’s approach and capturing performance, nor clearly defining the pathways towards systemic change that sit at the heart of CAPRED’s day to day operations</w:t>
      </w:r>
      <w:r w:rsidR="00781610">
        <w:rPr>
          <w:rFonts w:asciiTheme="minorHAnsi" w:hAnsiTheme="minorHAnsi" w:cstheme="minorHAnsi"/>
          <w:color w:val="auto"/>
          <w:sz w:val="20"/>
          <w:szCs w:val="20"/>
          <w:lang w:val="en-AU" w:eastAsia="en-GB"/>
        </w:rPr>
        <w:t>.</w:t>
      </w:r>
    </w:p>
    <w:p w14:paraId="4124326F" w14:textId="139CB57B" w:rsidR="00D142A7" w:rsidRPr="008D5A1E" w:rsidRDefault="00D142A7" w:rsidP="00D142A7">
      <w:pPr>
        <w:pStyle w:val="ListParagraph"/>
        <w:numPr>
          <w:ilvl w:val="0"/>
          <w:numId w:val="19"/>
        </w:numPr>
        <w:jc w:val="left"/>
        <w:rPr>
          <w:rFonts w:asciiTheme="minorHAnsi" w:hAnsiTheme="minorHAnsi" w:cstheme="minorHAnsi"/>
          <w:color w:val="auto"/>
          <w:sz w:val="20"/>
          <w:szCs w:val="20"/>
          <w:lang w:val="en-AU" w:eastAsia="en-GB"/>
        </w:rPr>
      </w:pPr>
      <w:r w:rsidRPr="008D5A1E">
        <w:rPr>
          <w:rFonts w:asciiTheme="minorHAnsi" w:hAnsiTheme="minorHAnsi" w:cstheme="minorHAnsi"/>
          <w:color w:val="auto"/>
          <w:sz w:val="20"/>
          <w:szCs w:val="20"/>
          <w:lang w:val="en-AU" w:eastAsia="en-GB"/>
        </w:rPr>
        <w:t>An unintended consequence of the heavy focus placed on reaching agreement on the bigger picture issues of the MERL strategy, is that consideration of other important reporting requirements is insufficient, such as those related to women's economic empowerment and disability inclusion</w:t>
      </w:r>
      <w:r w:rsidR="00781610">
        <w:rPr>
          <w:rFonts w:asciiTheme="minorHAnsi" w:hAnsiTheme="minorHAnsi" w:cstheme="minorHAnsi"/>
          <w:color w:val="auto"/>
          <w:sz w:val="20"/>
          <w:szCs w:val="20"/>
          <w:lang w:val="en-AU" w:eastAsia="en-GB"/>
        </w:rPr>
        <w:t>.</w:t>
      </w:r>
    </w:p>
    <w:p w14:paraId="24AFA352" w14:textId="77777777" w:rsidR="00D142A7" w:rsidRPr="00156FD7" w:rsidRDefault="00D142A7" w:rsidP="00D142A7">
      <w:pPr>
        <w:jc w:val="left"/>
        <w:rPr>
          <w:rFonts w:asciiTheme="minorHAnsi" w:hAnsiTheme="minorHAnsi" w:cstheme="minorHAnsi"/>
          <w:b/>
          <w:bCs/>
          <w:color w:val="auto"/>
          <w:sz w:val="20"/>
          <w:szCs w:val="20"/>
          <w:lang w:val="en-AU" w:eastAsia="en-GB"/>
        </w:rPr>
      </w:pPr>
      <w:r w:rsidRPr="00156FD7">
        <w:rPr>
          <w:rFonts w:asciiTheme="minorHAnsi" w:hAnsiTheme="minorHAnsi" w:cstheme="minorHAnsi"/>
          <w:b/>
          <w:bCs/>
          <w:color w:val="auto"/>
          <w:sz w:val="20"/>
          <w:szCs w:val="20"/>
          <w:lang w:val="en-AU" w:eastAsia="en-GB"/>
        </w:rPr>
        <w:t>Key recommendations:</w:t>
      </w:r>
    </w:p>
    <w:p w14:paraId="011946DA" w14:textId="596A8DD1" w:rsidR="00D142A7" w:rsidRPr="008D5A1E" w:rsidRDefault="00D142A7" w:rsidP="00D142A7">
      <w:pPr>
        <w:pStyle w:val="ListParagraph"/>
        <w:numPr>
          <w:ilvl w:val="0"/>
          <w:numId w:val="19"/>
        </w:numPr>
        <w:jc w:val="left"/>
        <w:rPr>
          <w:rFonts w:asciiTheme="minorHAnsi" w:hAnsiTheme="minorHAnsi" w:cstheme="minorHAnsi"/>
          <w:color w:val="auto"/>
          <w:sz w:val="20"/>
          <w:szCs w:val="20"/>
          <w:lang w:val="en-AU" w:eastAsia="en-GB"/>
        </w:rPr>
      </w:pPr>
      <w:r w:rsidRPr="008D5A1E">
        <w:rPr>
          <w:rFonts w:asciiTheme="minorHAnsi" w:hAnsiTheme="minorHAnsi" w:cstheme="minorHAnsi"/>
          <w:color w:val="auto"/>
          <w:sz w:val="20"/>
          <w:szCs w:val="20"/>
          <w:lang w:val="en-AU" w:eastAsia="en-GB"/>
        </w:rPr>
        <w:t>Reporting can be considerably strengthened if it is more systems focused than outcome focused (while still acknowledging the importance of reporting against IOs will remain important)</w:t>
      </w:r>
      <w:r w:rsidR="00124F3B">
        <w:rPr>
          <w:rFonts w:asciiTheme="minorHAnsi" w:hAnsiTheme="minorHAnsi" w:cstheme="minorHAnsi"/>
          <w:color w:val="auto"/>
          <w:sz w:val="20"/>
          <w:szCs w:val="20"/>
          <w:lang w:val="en-AU" w:eastAsia="en-GB"/>
        </w:rPr>
        <w:t>.</w:t>
      </w:r>
    </w:p>
    <w:p w14:paraId="4B43756F" w14:textId="77777777" w:rsidR="00290010" w:rsidRPr="00290010" w:rsidRDefault="00D142A7">
      <w:pPr>
        <w:pStyle w:val="ListParagraph"/>
        <w:numPr>
          <w:ilvl w:val="0"/>
          <w:numId w:val="19"/>
        </w:numPr>
        <w:jc w:val="left"/>
        <w:rPr>
          <w:lang w:val="en-AU"/>
        </w:rPr>
      </w:pPr>
      <w:r w:rsidRPr="00290010">
        <w:rPr>
          <w:rFonts w:asciiTheme="minorHAnsi" w:hAnsiTheme="minorHAnsi" w:cstheme="minorHAnsi"/>
          <w:color w:val="auto"/>
          <w:sz w:val="20"/>
          <w:szCs w:val="20"/>
          <w:lang w:val="en-AU" w:eastAsia="en-GB"/>
        </w:rPr>
        <w:t xml:space="preserve">A process of developing a </w:t>
      </w:r>
      <w:proofErr w:type="spellStart"/>
      <w:r w:rsidRPr="00290010">
        <w:rPr>
          <w:rFonts w:asciiTheme="minorHAnsi" w:hAnsiTheme="minorHAnsi" w:cstheme="minorHAnsi"/>
          <w:color w:val="auto"/>
          <w:sz w:val="20"/>
          <w:szCs w:val="20"/>
          <w:lang w:val="en-AU" w:eastAsia="en-GB"/>
        </w:rPr>
        <w:t>ToC</w:t>
      </w:r>
      <w:proofErr w:type="spellEnd"/>
      <w:r w:rsidRPr="00290010">
        <w:rPr>
          <w:rFonts w:asciiTheme="minorHAnsi" w:hAnsiTheme="minorHAnsi" w:cstheme="minorHAnsi"/>
          <w:color w:val="auto"/>
          <w:sz w:val="20"/>
          <w:szCs w:val="20"/>
          <w:lang w:val="en-AU" w:eastAsia="en-GB"/>
        </w:rPr>
        <w:t xml:space="preserve"> could help crystallise understanding of how the Program Logic is activated in day-to-day work at portfolio and intervention levels</w:t>
      </w:r>
      <w:r w:rsidR="00124F3B" w:rsidRPr="00290010">
        <w:rPr>
          <w:rFonts w:asciiTheme="minorHAnsi" w:hAnsiTheme="minorHAnsi" w:cstheme="minorHAnsi"/>
          <w:color w:val="auto"/>
          <w:sz w:val="20"/>
          <w:szCs w:val="20"/>
          <w:lang w:val="en-AU" w:eastAsia="en-GB"/>
        </w:rPr>
        <w:t>.</w:t>
      </w:r>
    </w:p>
    <w:p w14:paraId="43D786CB" w14:textId="0AF099A8" w:rsidR="00D142A7" w:rsidRPr="00290010" w:rsidRDefault="00D142A7">
      <w:pPr>
        <w:pStyle w:val="ListParagraph"/>
        <w:numPr>
          <w:ilvl w:val="0"/>
          <w:numId w:val="19"/>
        </w:numPr>
        <w:jc w:val="left"/>
        <w:rPr>
          <w:lang w:val="en-AU"/>
        </w:rPr>
      </w:pPr>
      <w:r w:rsidRPr="00290010">
        <w:rPr>
          <w:rFonts w:asciiTheme="minorHAnsi" w:hAnsiTheme="minorHAnsi" w:cstheme="minorHAnsi"/>
          <w:color w:val="auto"/>
          <w:sz w:val="20"/>
          <w:szCs w:val="20"/>
          <w:lang w:val="en-AU" w:eastAsia="en-GB"/>
        </w:rPr>
        <w:t>DFAT and CAPRED should consider more regular and flexible engagement to share updates on CAPRED’s evolving approach to systemic change.</w:t>
      </w:r>
    </w:p>
    <w:p w14:paraId="2163DA57" w14:textId="42C27887" w:rsidR="007058C7" w:rsidRPr="00D011FF" w:rsidRDefault="00FF24FF" w:rsidP="00136863">
      <w:pPr>
        <w:pStyle w:val="Heading3"/>
        <w:rPr>
          <w:color w:val="auto"/>
          <w:lang w:val="en-AU"/>
        </w:rPr>
      </w:pPr>
      <w:bookmarkStart w:id="23" w:name="_Toc206144188"/>
      <w:bookmarkStart w:id="24" w:name="_Hlk198027910"/>
      <w:r w:rsidRPr="00D011FF">
        <w:rPr>
          <w:color w:val="auto"/>
          <w:lang w:val="en-AU"/>
        </w:rPr>
        <w:t xml:space="preserve">2.2.1. </w:t>
      </w:r>
      <w:r w:rsidR="007058C7" w:rsidRPr="00D011FF">
        <w:rPr>
          <w:color w:val="auto"/>
          <w:lang w:val="en-AU"/>
        </w:rPr>
        <w:t>Alignment with the Program Logic and Program Strategy</w:t>
      </w:r>
      <w:bookmarkEnd w:id="23"/>
    </w:p>
    <w:p w14:paraId="1E19CDE9" w14:textId="28FB2DDF" w:rsidR="007058C7" w:rsidRPr="00230C6D" w:rsidRDefault="007058C7" w:rsidP="007058C7">
      <w:pPr>
        <w:rPr>
          <w:lang w:val="en-AU"/>
        </w:rPr>
      </w:pPr>
      <w:r w:rsidRPr="00230C6D">
        <w:rPr>
          <w:lang w:val="en-AU"/>
        </w:rPr>
        <w:t xml:space="preserve">The </w:t>
      </w:r>
      <w:r w:rsidR="00B43AF1" w:rsidRPr="00230C6D">
        <w:rPr>
          <w:lang w:val="en-AU"/>
        </w:rPr>
        <w:t>P</w:t>
      </w:r>
      <w:r w:rsidRPr="00230C6D">
        <w:rPr>
          <w:lang w:val="en-AU"/>
        </w:rPr>
        <w:t xml:space="preserve">rogram </w:t>
      </w:r>
      <w:r w:rsidR="00B43AF1" w:rsidRPr="00230C6D">
        <w:rPr>
          <w:lang w:val="en-AU"/>
        </w:rPr>
        <w:t>S</w:t>
      </w:r>
      <w:r w:rsidRPr="00230C6D">
        <w:rPr>
          <w:lang w:val="en-AU"/>
        </w:rPr>
        <w:t xml:space="preserve">trategy prepared in 2022 and only finalised in late 2023 is now dated, meaning that there is only limited alignment between the </w:t>
      </w:r>
      <w:r w:rsidR="00DE0C4F" w:rsidRPr="00230C6D">
        <w:rPr>
          <w:lang w:val="en-AU"/>
        </w:rPr>
        <w:t>Program Logic</w:t>
      </w:r>
      <w:r w:rsidRPr="00230C6D">
        <w:rPr>
          <w:lang w:val="en-AU"/>
        </w:rPr>
        <w:t xml:space="preserve">, the </w:t>
      </w:r>
      <w:r w:rsidR="00B43AF1" w:rsidRPr="00230C6D">
        <w:rPr>
          <w:lang w:val="en-AU"/>
        </w:rPr>
        <w:t>P</w:t>
      </w:r>
      <w:r w:rsidRPr="00230C6D">
        <w:rPr>
          <w:lang w:val="en-AU"/>
        </w:rPr>
        <w:t xml:space="preserve">rogram </w:t>
      </w:r>
      <w:r w:rsidR="00B43AF1" w:rsidRPr="00230C6D">
        <w:rPr>
          <w:lang w:val="en-AU"/>
        </w:rPr>
        <w:t>S</w:t>
      </w:r>
      <w:r w:rsidRPr="00230C6D">
        <w:rPr>
          <w:lang w:val="en-AU"/>
        </w:rPr>
        <w:t xml:space="preserve">trategy and the </w:t>
      </w:r>
      <w:r w:rsidRPr="00230C6D">
        <w:rPr>
          <w:lang w:val="en-AU"/>
        </w:rPr>
        <w:lastRenderedPageBreak/>
        <w:t xml:space="preserve">MERL </w:t>
      </w:r>
      <w:r w:rsidR="00B43AF1" w:rsidRPr="00230C6D">
        <w:rPr>
          <w:lang w:val="en-AU"/>
        </w:rPr>
        <w:t>F</w:t>
      </w:r>
      <w:r w:rsidRPr="00230C6D">
        <w:rPr>
          <w:lang w:val="en-AU"/>
        </w:rPr>
        <w:t>ramework. This context is contributing to</w:t>
      </w:r>
      <w:r w:rsidR="000F64EF">
        <w:rPr>
          <w:lang w:val="en-AU"/>
        </w:rPr>
        <w:t xml:space="preserve"> limit</w:t>
      </w:r>
      <w:r w:rsidR="00D239C1">
        <w:rPr>
          <w:lang w:val="en-AU"/>
        </w:rPr>
        <w:t xml:space="preserve">ations around the </w:t>
      </w:r>
      <w:r w:rsidRPr="00230C6D">
        <w:rPr>
          <w:lang w:val="en-AU"/>
        </w:rPr>
        <w:t xml:space="preserve">quality and effectiveness of reporting on CAPRED’s </w:t>
      </w:r>
      <w:r w:rsidR="005651E7" w:rsidRPr="00230C6D">
        <w:rPr>
          <w:lang w:val="en-AU"/>
        </w:rPr>
        <w:t xml:space="preserve">complex and </w:t>
      </w:r>
      <w:r w:rsidRPr="00230C6D">
        <w:rPr>
          <w:lang w:val="en-AU"/>
        </w:rPr>
        <w:t xml:space="preserve">ambitious approach. This challenge is exacerbated by </w:t>
      </w:r>
      <w:r w:rsidR="001765F9">
        <w:rPr>
          <w:lang w:val="en-AU"/>
        </w:rPr>
        <w:t>lack of common shared understanding</w:t>
      </w:r>
      <w:r w:rsidRPr="00230C6D">
        <w:rPr>
          <w:lang w:val="en-AU"/>
        </w:rPr>
        <w:t xml:space="preserve"> </w:t>
      </w:r>
      <w:r w:rsidR="001765F9">
        <w:rPr>
          <w:lang w:val="en-AU"/>
        </w:rPr>
        <w:t xml:space="preserve">of the definition of </w:t>
      </w:r>
      <w:r w:rsidRPr="00230C6D">
        <w:rPr>
          <w:lang w:val="en-AU"/>
        </w:rPr>
        <w:t xml:space="preserve">systemic change, referred to above. </w:t>
      </w:r>
    </w:p>
    <w:bookmarkEnd w:id="24"/>
    <w:p w14:paraId="5EFD1805" w14:textId="2B0F6F25" w:rsidR="007058C7" w:rsidRPr="00230C6D" w:rsidRDefault="007058C7" w:rsidP="007058C7">
      <w:pPr>
        <w:rPr>
          <w:lang w:val="en-AU"/>
        </w:rPr>
      </w:pPr>
      <w:r w:rsidRPr="00230C6D">
        <w:rPr>
          <w:lang w:val="en-AU"/>
        </w:rPr>
        <w:t xml:space="preserve">While the MERL strategy does align with the Program Logic and the results that </w:t>
      </w:r>
      <w:r w:rsidR="00005062" w:rsidRPr="00230C6D">
        <w:rPr>
          <w:lang w:val="en-AU"/>
        </w:rPr>
        <w:t xml:space="preserve">are </w:t>
      </w:r>
      <w:r w:rsidRPr="00230C6D">
        <w:rPr>
          <w:lang w:val="en-AU"/>
        </w:rPr>
        <w:t>different</w:t>
      </w:r>
      <w:r w:rsidR="00005062" w:rsidRPr="00230C6D">
        <w:rPr>
          <w:lang w:val="en-AU"/>
        </w:rPr>
        <w:t>ly</w:t>
      </w:r>
      <w:r w:rsidRPr="00230C6D">
        <w:rPr>
          <w:lang w:val="en-AU"/>
        </w:rPr>
        <w:t xml:space="preserve"> articulate</w:t>
      </w:r>
      <w:r w:rsidR="005651E7" w:rsidRPr="00230C6D">
        <w:rPr>
          <w:lang w:val="en-AU"/>
        </w:rPr>
        <w:t>d within the five IOs</w:t>
      </w:r>
      <w:r w:rsidRPr="00230C6D">
        <w:rPr>
          <w:lang w:val="en-AU"/>
        </w:rPr>
        <w:t>, the</w:t>
      </w:r>
      <w:r w:rsidR="005651E7" w:rsidRPr="00230C6D">
        <w:rPr>
          <w:lang w:val="en-AU"/>
        </w:rPr>
        <w:t xml:space="preserve"> MTR team assess that there</w:t>
      </w:r>
      <w:r w:rsidRPr="00230C6D">
        <w:rPr>
          <w:lang w:val="en-AU"/>
        </w:rPr>
        <w:t xml:space="preserve"> is an opportunity for reporting to be strengthened through more innovative approaches that capture how different IOs interact with each other, and how other CAPRED elements affect each IO. </w:t>
      </w:r>
    </w:p>
    <w:p w14:paraId="07E24E44" w14:textId="205A4829" w:rsidR="00641D97" w:rsidRPr="00D011FF" w:rsidRDefault="00FF24FF" w:rsidP="00136863">
      <w:pPr>
        <w:pStyle w:val="Heading3"/>
        <w:rPr>
          <w:color w:val="auto"/>
          <w:lang w:val="en-AU"/>
        </w:rPr>
      </w:pPr>
      <w:bookmarkStart w:id="25" w:name="_Toc206144189"/>
      <w:r w:rsidRPr="00D011FF">
        <w:rPr>
          <w:color w:val="auto"/>
          <w:lang w:val="en-AU"/>
        </w:rPr>
        <w:t xml:space="preserve">2.2.2. </w:t>
      </w:r>
      <w:r w:rsidR="007058C7" w:rsidRPr="00D011FF">
        <w:rPr>
          <w:color w:val="auto"/>
          <w:lang w:val="en-AU"/>
        </w:rPr>
        <w:t>Suitability of the current reporting system</w:t>
      </w:r>
      <w:bookmarkEnd w:id="25"/>
    </w:p>
    <w:p w14:paraId="43BB2E00" w14:textId="373B7479" w:rsidR="003B3BEE"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MERL performance is affected by </w:t>
      </w:r>
      <w:r w:rsidR="00FF24FF" w:rsidRPr="00230C6D">
        <w:rPr>
          <w:rFonts w:asciiTheme="minorHAnsi" w:hAnsiTheme="minorHAnsi" w:cstheme="minorHAnsi"/>
          <w:lang w:val="en-AU"/>
        </w:rPr>
        <w:t xml:space="preserve">CAPRED’s </w:t>
      </w:r>
      <w:r w:rsidRPr="00230C6D">
        <w:rPr>
          <w:rFonts w:asciiTheme="minorHAnsi" w:hAnsiTheme="minorHAnsi" w:cstheme="minorHAnsi"/>
          <w:lang w:val="en-AU"/>
        </w:rPr>
        <w:t xml:space="preserve">understanding that DFAT expects reporting to be primarily presented through the window of </w:t>
      </w:r>
      <w:r w:rsidR="001F39C9" w:rsidRPr="00230C6D">
        <w:rPr>
          <w:rFonts w:asciiTheme="minorHAnsi" w:hAnsiTheme="minorHAnsi" w:cstheme="minorHAnsi"/>
          <w:lang w:val="en-AU"/>
        </w:rPr>
        <w:t xml:space="preserve">the </w:t>
      </w:r>
      <w:r w:rsidR="00365DFD" w:rsidRPr="00230C6D">
        <w:rPr>
          <w:rFonts w:asciiTheme="minorHAnsi" w:hAnsiTheme="minorHAnsi" w:cstheme="minorHAnsi"/>
          <w:lang w:val="en-AU"/>
        </w:rPr>
        <w:t>IOs</w:t>
      </w:r>
      <w:r w:rsidRPr="00230C6D">
        <w:rPr>
          <w:rFonts w:asciiTheme="minorHAnsi" w:hAnsiTheme="minorHAnsi" w:cstheme="minorHAnsi"/>
          <w:lang w:val="en-AU"/>
        </w:rPr>
        <w:t xml:space="preserve">. </w:t>
      </w:r>
      <w:r w:rsidR="007058C7" w:rsidRPr="00230C6D">
        <w:rPr>
          <w:rFonts w:asciiTheme="minorHAnsi" w:hAnsiTheme="minorHAnsi" w:cstheme="minorHAnsi"/>
          <w:lang w:val="en-AU"/>
        </w:rPr>
        <w:t xml:space="preserve">While reporting technically aligns with DFAT M&amp;E </w:t>
      </w:r>
      <w:proofErr w:type="gramStart"/>
      <w:r w:rsidR="007058C7" w:rsidRPr="00230C6D">
        <w:rPr>
          <w:rFonts w:asciiTheme="minorHAnsi" w:hAnsiTheme="minorHAnsi" w:cstheme="minorHAnsi"/>
          <w:lang w:val="en-AU"/>
        </w:rPr>
        <w:t>Standards</w:t>
      </w:r>
      <w:r w:rsidR="00230207">
        <w:rPr>
          <w:rFonts w:asciiTheme="minorHAnsi" w:hAnsiTheme="minorHAnsi" w:cstheme="minorHAnsi"/>
          <w:lang w:val="en-AU"/>
        </w:rPr>
        <w:t xml:space="preserve"> </w:t>
      </w:r>
      <w:r w:rsidR="007058C7" w:rsidRPr="00230C6D">
        <w:rPr>
          <w:rFonts w:asciiTheme="minorHAnsi" w:hAnsiTheme="minorHAnsi" w:cstheme="minorHAnsi"/>
          <w:lang w:val="en-AU"/>
        </w:rPr>
        <w:t>,</w:t>
      </w:r>
      <w:proofErr w:type="gramEnd"/>
      <w:r w:rsidR="007058C7" w:rsidRPr="00230C6D">
        <w:rPr>
          <w:rFonts w:asciiTheme="minorHAnsi" w:hAnsiTheme="minorHAnsi" w:cstheme="minorHAnsi"/>
          <w:lang w:val="en-AU"/>
        </w:rPr>
        <w:t xml:space="preserve"> there is general dissatisfaction across all parties with regards to the quality and effectiveness of reporting on CAPRED’s ambitious approach. </w:t>
      </w:r>
      <w:r w:rsidR="007058C7" w:rsidRPr="00230C6D">
        <w:rPr>
          <w:lang w:val="en-AU"/>
        </w:rPr>
        <w:t xml:space="preserve">This significantly restricts the program from being able to tell the story of its lateral interactions and the degree to which the program is strategically utilising its many parts in pursuit of systemic change. The challenge of reporting primarily through IOs is further complicated by the IOs being defined in overly simplistic ways, with targets that do not sufficiently relate to the systemic change ambitions of CAPRED. </w:t>
      </w:r>
      <w:r w:rsidR="007058C7" w:rsidRPr="00230C6D">
        <w:rPr>
          <w:rFonts w:asciiTheme="minorHAnsi" w:hAnsiTheme="minorHAnsi" w:cstheme="minorHAnsi"/>
          <w:lang w:val="en-AU"/>
        </w:rPr>
        <w:t xml:space="preserve"> </w:t>
      </w:r>
    </w:p>
    <w:p w14:paraId="5415C7EF" w14:textId="0E9DCCE9" w:rsidR="00CF125A" w:rsidRPr="00230C6D" w:rsidRDefault="00CF125A" w:rsidP="004043D1">
      <w:pPr>
        <w:rPr>
          <w:lang w:val="en-AU"/>
        </w:rPr>
      </w:pPr>
      <w:r w:rsidRPr="00230C6D">
        <w:rPr>
          <w:lang w:val="en-AU"/>
        </w:rPr>
        <w:t xml:space="preserve">Communications is another important facet of the CAPRED approach </w:t>
      </w:r>
      <w:r w:rsidR="000431D6" w:rsidRPr="00230C6D">
        <w:rPr>
          <w:lang w:val="en-AU"/>
        </w:rPr>
        <w:t xml:space="preserve">that occurs at both a sophisticated and strategic level that is key in supporting progress along ‘systemic change </w:t>
      </w:r>
      <w:proofErr w:type="gramStart"/>
      <w:r w:rsidR="000431D6" w:rsidRPr="00230C6D">
        <w:rPr>
          <w:lang w:val="en-AU"/>
        </w:rPr>
        <w:t>pathways’</w:t>
      </w:r>
      <w:proofErr w:type="gramEnd"/>
      <w:r w:rsidR="000431D6" w:rsidRPr="00230C6D">
        <w:rPr>
          <w:lang w:val="en-AU"/>
        </w:rPr>
        <w:t>. However, these</w:t>
      </w:r>
      <w:r w:rsidRPr="00230C6D">
        <w:rPr>
          <w:lang w:val="en-AU"/>
        </w:rPr>
        <w:t xml:space="preserve"> contributions can be better highlighted in CAPRED’s reporting. Beyond traditional communications functions, the CAPRED communications team plays an important role informing strategy for clear and effective dissemination of the many knowledge products being developed, and to assist teams in tailoring products to the needs of different audiences, since high quality communications products can be key in terms of influencing policy reform.</w:t>
      </w:r>
    </w:p>
    <w:p w14:paraId="4CCCDC0A" w14:textId="7EF009EA"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If it is agreed that CAPRED’s ‘work areas’ and/ or ‘</w:t>
      </w:r>
      <w:r w:rsidR="003B3BEE" w:rsidRPr="00230C6D">
        <w:rPr>
          <w:rFonts w:asciiTheme="minorHAnsi" w:hAnsiTheme="minorHAnsi" w:cstheme="minorHAnsi"/>
          <w:lang w:val="en-AU"/>
        </w:rPr>
        <w:t xml:space="preserve">systemic change </w:t>
      </w:r>
      <w:r w:rsidRPr="00230C6D">
        <w:rPr>
          <w:rFonts w:asciiTheme="minorHAnsi" w:hAnsiTheme="minorHAnsi" w:cstheme="minorHAnsi"/>
          <w:lang w:val="en-AU"/>
        </w:rPr>
        <w:t xml:space="preserve">pathways’ can be used as the entry point for periodic reporting, this will immediately bring to life the interaction and lateral linkages of the program as they are configured to support systemic change. Importantly, </w:t>
      </w:r>
      <w:r w:rsidR="007058C7" w:rsidRPr="00230C6D">
        <w:rPr>
          <w:rFonts w:asciiTheme="minorHAnsi" w:hAnsiTheme="minorHAnsi" w:cstheme="minorHAnsi"/>
          <w:lang w:val="en-AU"/>
        </w:rPr>
        <w:t xml:space="preserve">CAPRED understand that it must still report </w:t>
      </w:r>
      <w:r w:rsidRPr="00230C6D">
        <w:rPr>
          <w:rFonts w:asciiTheme="minorHAnsi" w:hAnsiTheme="minorHAnsi" w:cstheme="minorHAnsi"/>
          <w:lang w:val="en-AU"/>
        </w:rPr>
        <w:t xml:space="preserve">against the current IOs, since the IOs all remain relevant and are understood by CAPRED as being an important reference point for </w:t>
      </w:r>
      <w:r w:rsidR="009D33E2">
        <w:rPr>
          <w:rFonts w:asciiTheme="minorHAnsi" w:hAnsiTheme="minorHAnsi" w:cstheme="minorHAnsi"/>
          <w:lang w:val="en-AU"/>
        </w:rPr>
        <w:t>DFAT</w:t>
      </w:r>
      <w:r w:rsidRPr="00230C6D">
        <w:rPr>
          <w:rFonts w:asciiTheme="minorHAnsi" w:hAnsiTheme="minorHAnsi" w:cstheme="minorHAnsi"/>
          <w:lang w:val="en-AU"/>
        </w:rPr>
        <w:t xml:space="preserve"> reporting.</w:t>
      </w:r>
    </w:p>
    <w:p w14:paraId="189CA3D5" w14:textId="50EE28F5" w:rsidR="00342F0F" w:rsidRPr="00230C6D" w:rsidRDefault="00342F0F" w:rsidP="004043D1">
      <w:pPr>
        <w:rPr>
          <w:rFonts w:asciiTheme="minorHAnsi" w:hAnsiTheme="minorHAnsi" w:cstheme="minorHAnsi"/>
          <w:lang w:val="en-AU"/>
        </w:rPr>
      </w:pPr>
      <w:r w:rsidRPr="00230C6D">
        <w:rPr>
          <w:rFonts w:asciiTheme="minorHAnsi" w:hAnsiTheme="minorHAnsi" w:cstheme="minorHAnsi"/>
          <w:lang w:val="en-AU"/>
        </w:rPr>
        <w:t xml:space="preserve">It is also noted that the effort required to reach consensus on the MERL strategy demanded focus on the ‘big picture’ </w:t>
      </w:r>
      <w:r w:rsidR="003B3BEE" w:rsidRPr="00230C6D">
        <w:rPr>
          <w:rFonts w:asciiTheme="minorHAnsi" w:hAnsiTheme="minorHAnsi" w:cstheme="minorHAnsi"/>
          <w:lang w:val="en-AU"/>
        </w:rPr>
        <w:t xml:space="preserve">structural MERL </w:t>
      </w:r>
      <w:r w:rsidRPr="00230C6D">
        <w:rPr>
          <w:rFonts w:asciiTheme="minorHAnsi" w:hAnsiTheme="minorHAnsi" w:cstheme="minorHAnsi"/>
          <w:lang w:val="en-AU"/>
        </w:rPr>
        <w:t xml:space="preserve">issues </w:t>
      </w:r>
      <w:r w:rsidR="001F39C9" w:rsidRPr="00230C6D">
        <w:rPr>
          <w:rFonts w:asciiTheme="minorHAnsi" w:hAnsiTheme="minorHAnsi" w:cstheme="minorHAnsi"/>
          <w:lang w:val="en-AU"/>
        </w:rPr>
        <w:t xml:space="preserve">of ensuring adequate </w:t>
      </w:r>
      <w:r w:rsidR="003B3BEE" w:rsidRPr="00230C6D">
        <w:rPr>
          <w:rFonts w:asciiTheme="minorHAnsi" w:hAnsiTheme="minorHAnsi" w:cstheme="minorHAnsi"/>
          <w:lang w:val="en-AU"/>
        </w:rPr>
        <w:t>processes for measuring</w:t>
      </w:r>
      <w:r w:rsidRPr="00230C6D">
        <w:rPr>
          <w:rFonts w:asciiTheme="minorHAnsi" w:hAnsiTheme="minorHAnsi" w:cstheme="minorHAnsi"/>
          <w:lang w:val="en-AU"/>
        </w:rPr>
        <w:t xml:space="preserve"> system</w:t>
      </w:r>
      <w:r w:rsidR="003B3BEE" w:rsidRPr="00230C6D">
        <w:rPr>
          <w:rFonts w:asciiTheme="minorHAnsi" w:hAnsiTheme="minorHAnsi" w:cstheme="minorHAnsi"/>
          <w:lang w:val="en-AU"/>
        </w:rPr>
        <w:t>ic</w:t>
      </w:r>
      <w:r w:rsidRPr="00230C6D">
        <w:rPr>
          <w:rFonts w:asciiTheme="minorHAnsi" w:hAnsiTheme="minorHAnsi" w:cstheme="minorHAnsi"/>
          <w:lang w:val="en-AU"/>
        </w:rPr>
        <w:t xml:space="preserve"> change. However, this has taken focus away f</w:t>
      </w:r>
      <w:r w:rsidR="003B3BEE" w:rsidRPr="00230C6D">
        <w:rPr>
          <w:rFonts w:asciiTheme="minorHAnsi" w:hAnsiTheme="minorHAnsi" w:cstheme="minorHAnsi"/>
          <w:lang w:val="en-AU"/>
        </w:rPr>
        <w:t>rom</w:t>
      </w:r>
      <w:r w:rsidRPr="00230C6D">
        <w:rPr>
          <w:rFonts w:asciiTheme="minorHAnsi" w:hAnsiTheme="minorHAnsi" w:cstheme="minorHAnsi"/>
          <w:lang w:val="en-AU"/>
        </w:rPr>
        <w:t xml:space="preserve"> </w:t>
      </w:r>
      <w:r w:rsidR="00814E1A" w:rsidRPr="00230C6D">
        <w:rPr>
          <w:rFonts w:asciiTheme="minorHAnsi" w:hAnsiTheme="minorHAnsi" w:cstheme="minorHAnsi"/>
          <w:lang w:val="en-AU"/>
        </w:rPr>
        <w:t xml:space="preserve">more day-to-day </w:t>
      </w:r>
      <w:r w:rsidRPr="00230C6D">
        <w:rPr>
          <w:rFonts w:asciiTheme="minorHAnsi" w:hAnsiTheme="minorHAnsi" w:cstheme="minorHAnsi"/>
          <w:lang w:val="en-AU"/>
        </w:rPr>
        <w:t>measurement challenges such as determining women's economic empowerment and levels of disability inclusion</w:t>
      </w:r>
      <w:r w:rsidR="001F39C9" w:rsidRPr="00230C6D">
        <w:rPr>
          <w:rFonts w:asciiTheme="minorHAnsi" w:hAnsiTheme="minorHAnsi" w:cstheme="minorHAnsi"/>
          <w:lang w:val="en-AU"/>
        </w:rPr>
        <w:t xml:space="preserve"> </w:t>
      </w:r>
      <w:r w:rsidR="007058C7" w:rsidRPr="00230C6D">
        <w:rPr>
          <w:rFonts w:asciiTheme="minorHAnsi" w:hAnsiTheme="minorHAnsi" w:cstheme="minorHAnsi"/>
          <w:lang w:val="en-AU"/>
        </w:rPr>
        <w:t>in the program</w:t>
      </w:r>
      <w:r w:rsidR="001F39C9" w:rsidRPr="00230C6D">
        <w:rPr>
          <w:rFonts w:asciiTheme="minorHAnsi" w:hAnsiTheme="minorHAnsi" w:cstheme="minorHAnsi"/>
          <w:lang w:val="en-AU"/>
        </w:rPr>
        <w:t>.</w:t>
      </w:r>
    </w:p>
    <w:p w14:paraId="4057CD43" w14:textId="765AD907" w:rsidR="003B3BEE" w:rsidRPr="00230C6D" w:rsidRDefault="00E41D08" w:rsidP="004043D1">
      <w:pPr>
        <w:rPr>
          <w:rFonts w:asciiTheme="minorHAnsi" w:hAnsiTheme="minorHAnsi" w:cstheme="minorHAnsi"/>
          <w:lang w:val="en-AU"/>
        </w:rPr>
      </w:pPr>
      <w:r w:rsidRPr="00230C6D">
        <w:rPr>
          <w:rFonts w:asciiTheme="minorHAnsi" w:hAnsiTheme="minorHAnsi" w:cstheme="minorHAnsi"/>
          <w:lang w:val="en-AU"/>
        </w:rPr>
        <w:t xml:space="preserve">In a reporting approach where </w:t>
      </w:r>
      <w:r w:rsidR="001F39C9" w:rsidRPr="00230C6D">
        <w:rPr>
          <w:rFonts w:asciiTheme="minorHAnsi" w:hAnsiTheme="minorHAnsi" w:cstheme="minorHAnsi"/>
          <w:lang w:val="en-AU"/>
        </w:rPr>
        <w:t xml:space="preserve">‘systemic change </w:t>
      </w:r>
      <w:r w:rsidRPr="00230C6D">
        <w:rPr>
          <w:rFonts w:asciiTheme="minorHAnsi" w:hAnsiTheme="minorHAnsi" w:cstheme="minorHAnsi"/>
          <w:lang w:val="en-AU"/>
        </w:rPr>
        <w:t>pathways</w:t>
      </w:r>
      <w:r w:rsidR="001F39C9" w:rsidRPr="00230C6D">
        <w:rPr>
          <w:rFonts w:asciiTheme="minorHAnsi" w:hAnsiTheme="minorHAnsi" w:cstheme="minorHAnsi"/>
          <w:lang w:val="en-AU"/>
        </w:rPr>
        <w:t>’</w:t>
      </w:r>
      <w:r w:rsidRPr="00230C6D">
        <w:rPr>
          <w:rFonts w:asciiTheme="minorHAnsi" w:hAnsiTheme="minorHAnsi" w:cstheme="minorHAnsi"/>
          <w:lang w:val="en-AU"/>
        </w:rPr>
        <w:t xml:space="preserve"> serve as the primary entry point</w:t>
      </w:r>
      <w:r w:rsidR="001F39C9" w:rsidRPr="00230C6D">
        <w:rPr>
          <w:rFonts w:asciiTheme="minorHAnsi" w:hAnsiTheme="minorHAnsi" w:cstheme="minorHAnsi"/>
          <w:lang w:val="en-AU"/>
        </w:rPr>
        <w:t xml:space="preserve"> for reporting</w:t>
      </w:r>
      <w:r w:rsidRPr="00230C6D">
        <w:rPr>
          <w:rFonts w:asciiTheme="minorHAnsi" w:hAnsiTheme="minorHAnsi" w:cstheme="minorHAnsi"/>
          <w:lang w:val="en-AU"/>
        </w:rPr>
        <w:t>, reporting against IO</w:t>
      </w:r>
      <w:r w:rsidR="002F1A79" w:rsidRPr="00230C6D">
        <w:rPr>
          <w:rFonts w:asciiTheme="minorHAnsi" w:hAnsiTheme="minorHAnsi" w:cstheme="minorHAnsi"/>
          <w:lang w:val="en-AU"/>
        </w:rPr>
        <w:t xml:space="preserve"> reporting </w:t>
      </w:r>
      <w:r w:rsidR="003B3BEE" w:rsidRPr="00230C6D">
        <w:rPr>
          <w:rFonts w:asciiTheme="minorHAnsi" w:hAnsiTheme="minorHAnsi" w:cstheme="minorHAnsi"/>
          <w:lang w:val="en-AU"/>
        </w:rPr>
        <w:t>will</w:t>
      </w:r>
      <w:r w:rsidRPr="00230C6D">
        <w:rPr>
          <w:rFonts w:asciiTheme="minorHAnsi" w:hAnsiTheme="minorHAnsi" w:cstheme="minorHAnsi"/>
          <w:lang w:val="en-AU"/>
        </w:rPr>
        <w:t xml:space="preserve"> emerge more as a conclusion</w:t>
      </w:r>
      <w:r w:rsidR="003B3BEE" w:rsidRPr="00230C6D">
        <w:rPr>
          <w:rFonts w:asciiTheme="minorHAnsi" w:hAnsiTheme="minorHAnsi" w:cstheme="minorHAnsi"/>
          <w:lang w:val="en-AU"/>
        </w:rPr>
        <w:t xml:space="preserve"> with different evidence assembled </w:t>
      </w:r>
      <w:r w:rsidR="001F39C9" w:rsidRPr="00230C6D">
        <w:rPr>
          <w:rFonts w:asciiTheme="minorHAnsi" w:hAnsiTheme="minorHAnsi" w:cstheme="minorHAnsi"/>
          <w:lang w:val="en-AU"/>
        </w:rPr>
        <w:t xml:space="preserve">under each IO </w:t>
      </w:r>
      <w:r w:rsidR="003B3BEE" w:rsidRPr="00230C6D">
        <w:rPr>
          <w:rFonts w:asciiTheme="minorHAnsi" w:hAnsiTheme="minorHAnsi" w:cstheme="minorHAnsi"/>
          <w:lang w:val="en-AU"/>
        </w:rPr>
        <w:t>from different pathways</w:t>
      </w:r>
      <w:r w:rsidR="00C5198E" w:rsidRPr="00230C6D">
        <w:rPr>
          <w:rFonts w:asciiTheme="minorHAnsi" w:hAnsiTheme="minorHAnsi" w:cstheme="minorHAnsi"/>
          <w:lang w:val="en-AU"/>
        </w:rPr>
        <w:t xml:space="preserve"> (</w:t>
      </w:r>
      <w:r w:rsidR="0074763F" w:rsidRPr="00230C6D">
        <w:rPr>
          <w:rFonts w:asciiTheme="minorHAnsi" w:hAnsiTheme="minorHAnsi" w:cstheme="minorHAnsi"/>
          <w:lang w:val="en-AU"/>
        </w:rPr>
        <w:t>interconnectedness</w:t>
      </w:r>
      <w:r w:rsidR="002F1A79" w:rsidRPr="00230C6D">
        <w:rPr>
          <w:rFonts w:asciiTheme="minorHAnsi" w:hAnsiTheme="minorHAnsi" w:cstheme="minorHAnsi"/>
          <w:lang w:val="en-AU"/>
        </w:rPr>
        <w:t xml:space="preserve"> between interventions</w:t>
      </w:r>
      <w:r w:rsidR="0074763F" w:rsidRPr="00230C6D">
        <w:rPr>
          <w:rFonts w:asciiTheme="minorHAnsi" w:hAnsiTheme="minorHAnsi" w:cstheme="minorHAnsi"/>
          <w:lang w:val="en-AU"/>
        </w:rPr>
        <w:t xml:space="preserve">, </w:t>
      </w:r>
      <w:r w:rsidR="002F1A79" w:rsidRPr="00230C6D">
        <w:rPr>
          <w:rFonts w:asciiTheme="minorHAnsi" w:hAnsiTheme="minorHAnsi" w:cstheme="minorHAnsi"/>
          <w:lang w:val="en-AU"/>
        </w:rPr>
        <w:t xml:space="preserve">strategic engagement of key </w:t>
      </w:r>
      <w:r w:rsidR="0074763F" w:rsidRPr="00230C6D">
        <w:rPr>
          <w:rFonts w:asciiTheme="minorHAnsi" w:hAnsiTheme="minorHAnsi" w:cstheme="minorHAnsi"/>
          <w:lang w:val="en-AU"/>
        </w:rPr>
        <w:t>actors, and</w:t>
      </w:r>
      <w:r w:rsidR="002F1A79" w:rsidRPr="00230C6D">
        <w:rPr>
          <w:rFonts w:asciiTheme="minorHAnsi" w:hAnsiTheme="minorHAnsi" w:cstheme="minorHAnsi"/>
          <w:lang w:val="en-AU"/>
        </w:rPr>
        <w:t xml:space="preserve"> consolidation and evolution of</w:t>
      </w:r>
      <w:r w:rsidR="0074763F" w:rsidRPr="00230C6D">
        <w:rPr>
          <w:rFonts w:asciiTheme="minorHAnsi" w:hAnsiTheme="minorHAnsi" w:cstheme="minorHAnsi"/>
          <w:lang w:val="en-AU"/>
        </w:rPr>
        <w:t xml:space="preserve"> relationships)</w:t>
      </w:r>
      <w:r w:rsidRPr="00230C6D">
        <w:rPr>
          <w:rFonts w:asciiTheme="minorHAnsi" w:hAnsiTheme="minorHAnsi" w:cstheme="minorHAnsi"/>
          <w:lang w:val="en-AU"/>
        </w:rPr>
        <w:t>. I</w:t>
      </w:r>
      <w:r w:rsidR="001F39C9" w:rsidRPr="00230C6D">
        <w:rPr>
          <w:rFonts w:asciiTheme="minorHAnsi" w:hAnsiTheme="minorHAnsi" w:cstheme="minorHAnsi"/>
          <w:lang w:val="en-AU"/>
        </w:rPr>
        <w:t>O reporting will therefore</w:t>
      </w:r>
      <w:r w:rsidRPr="00230C6D">
        <w:rPr>
          <w:rFonts w:asciiTheme="minorHAnsi" w:hAnsiTheme="minorHAnsi" w:cstheme="minorHAnsi"/>
          <w:lang w:val="en-AU"/>
        </w:rPr>
        <w:t xml:space="preserve"> be grounded </w:t>
      </w:r>
      <w:proofErr w:type="spellStart"/>
      <w:r w:rsidRPr="00230C6D">
        <w:rPr>
          <w:rFonts w:asciiTheme="minorHAnsi" w:hAnsiTheme="minorHAnsi" w:cstheme="minorHAnsi"/>
          <w:lang w:val="en-AU"/>
        </w:rPr>
        <w:t>in,</w:t>
      </w:r>
      <w:proofErr w:type="spellEnd"/>
      <w:r w:rsidRPr="00230C6D">
        <w:rPr>
          <w:rFonts w:asciiTheme="minorHAnsi" w:hAnsiTheme="minorHAnsi" w:cstheme="minorHAnsi"/>
          <w:lang w:val="en-AU"/>
        </w:rPr>
        <w:t xml:space="preserve"> and informed by the complex stories of change, providing clear context for how progress towards the IOs has </w:t>
      </w:r>
      <w:r w:rsidR="007540C5" w:rsidRPr="00230C6D">
        <w:rPr>
          <w:rFonts w:asciiTheme="minorHAnsi" w:hAnsiTheme="minorHAnsi" w:cstheme="minorHAnsi"/>
          <w:lang w:val="en-AU"/>
        </w:rPr>
        <w:t xml:space="preserve">or has not been </w:t>
      </w:r>
      <w:r w:rsidRPr="00230C6D">
        <w:rPr>
          <w:rFonts w:asciiTheme="minorHAnsi" w:hAnsiTheme="minorHAnsi" w:cstheme="minorHAnsi"/>
          <w:lang w:val="en-AU"/>
        </w:rPr>
        <w:t>achieved.</w:t>
      </w:r>
      <w:r w:rsidR="001F39C9" w:rsidRPr="00230C6D">
        <w:rPr>
          <w:rFonts w:asciiTheme="minorHAnsi" w:hAnsiTheme="minorHAnsi" w:cstheme="minorHAnsi"/>
          <w:lang w:val="en-AU"/>
        </w:rPr>
        <w:t xml:space="preserve"> </w:t>
      </w:r>
      <w:r w:rsidR="00C35EAD" w:rsidRPr="00230C6D">
        <w:rPr>
          <w:rFonts w:asciiTheme="minorHAnsi" w:hAnsiTheme="minorHAnsi" w:cstheme="minorHAnsi"/>
          <w:lang w:val="en-AU"/>
        </w:rPr>
        <w:t xml:space="preserve">This </w:t>
      </w:r>
      <w:r w:rsidR="007540C5" w:rsidRPr="00230C6D">
        <w:rPr>
          <w:rFonts w:asciiTheme="minorHAnsi" w:hAnsiTheme="minorHAnsi" w:cstheme="minorHAnsi"/>
          <w:lang w:val="en-AU"/>
        </w:rPr>
        <w:t>would provide DFAT with a</w:t>
      </w:r>
      <w:r w:rsidR="001F39C9" w:rsidRPr="00230C6D">
        <w:rPr>
          <w:rFonts w:asciiTheme="minorHAnsi" w:hAnsiTheme="minorHAnsi" w:cstheme="minorHAnsi"/>
          <w:lang w:val="en-AU"/>
        </w:rPr>
        <w:t xml:space="preserve"> valuable management tool since it will flag success stories but also areas </w:t>
      </w:r>
      <w:r w:rsidR="00A552B7" w:rsidRPr="00230C6D">
        <w:rPr>
          <w:rFonts w:asciiTheme="minorHAnsi" w:hAnsiTheme="minorHAnsi" w:cstheme="minorHAnsi"/>
          <w:lang w:val="en-AU"/>
        </w:rPr>
        <w:t>where</w:t>
      </w:r>
      <w:r w:rsidR="001F39C9" w:rsidRPr="00230C6D">
        <w:rPr>
          <w:rFonts w:asciiTheme="minorHAnsi" w:hAnsiTheme="minorHAnsi" w:cstheme="minorHAnsi"/>
          <w:lang w:val="en-AU"/>
        </w:rPr>
        <w:t xml:space="preserve"> challenges have been encountered.</w:t>
      </w:r>
      <w:r w:rsidR="00814E1A" w:rsidRPr="00230C6D">
        <w:rPr>
          <w:rFonts w:asciiTheme="minorHAnsi" w:hAnsiTheme="minorHAnsi" w:cstheme="minorHAnsi"/>
          <w:lang w:val="en-AU"/>
        </w:rPr>
        <w:t xml:space="preserve"> It also ensures that reporting will remain contractually compliant, since it will retain a clear focus on performance against IOs and EOFOs.</w:t>
      </w:r>
    </w:p>
    <w:p w14:paraId="6A22519C" w14:textId="7DC277F1"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Consideration should </w:t>
      </w:r>
      <w:r w:rsidR="00814E1A" w:rsidRPr="00230C6D">
        <w:rPr>
          <w:rFonts w:asciiTheme="minorHAnsi" w:hAnsiTheme="minorHAnsi" w:cstheme="minorHAnsi"/>
          <w:lang w:val="en-AU"/>
        </w:rPr>
        <w:t xml:space="preserve">also </w:t>
      </w:r>
      <w:r w:rsidRPr="00230C6D">
        <w:rPr>
          <w:rFonts w:asciiTheme="minorHAnsi" w:hAnsiTheme="minorHAnsi" w:cstheme="minorHAnsi"/>
          <w:lang w:val="en-AU"/>
        </w:rPr>
        <w:t xml:space="preserve">be given to shifting from the current format of </w:t>
      </w:r>
      <w:r w:rsidR="009133B5" w:rsidRPr="00230C6D">
        <w:rPr>
          <w:rFonts w:asciiTheme="minorHAnsi" w:hAnsiTheme="minorHAnsi" w:cstheme="minorHAnsi"/>
          <w:lang w:val="en-AU"/>
        </w:rPr>
        <w:t>six-monthly</w:t>
      </w:r>
      <w:r w:rsidRPr="00230C6D">
        <w:rPr>
          <w:rFonts w:asciiTheme="minorHAnsi" w:hAnsiTheme="minorHAnsi" w:cstheme="minorHAnsi"/>
          <w:lang w:val="en-AU"/>
        </w:rPr>
        <w:t xml:space="preserve"> progress reports to annual reporting, augmented by six monthly deliverable</w:t>
      </w:r>
      <w:r w:rsidR="00475295" w:rsidRPr="00230C6D">
        <w:rPr>
          <w:rFonts w:asciiTheme="minorHAnsi" w:hAnsiTheme="minorHAnsi" w:cstheme="minorHAnsi"/>
          <w:lang w:val="en-AU"/>
        </w:rPr>
        <w:t xml:space="preserve"> report</w:t>
      </w:r>
      <w:r w:rsidRPr="00230C6D">
        <w:rPr>
          <w:rFonts w:asciiTheme="minorHAnsi" w:hAnsiTheme="minorHAnsi" w:cstheme="minorHAnsi"/>
          <w:lang w:val="en-AU"/>
        </w:rPr>
        <w:t xml:space="preserve">s which succinctly report on activities </w:t>
      </w:r>
      <w:r w:rsidRPr="00EC6596">
        <w:rPr>
          <w:rFonts w:asciiTheme="minorHAnsi" w:hAnsiTheme="minorHAnsi" w:cstheme="minorHAnsi"/>
          <w:lang w:val="en-AU"/>
        </w:rPr>
        <w:t xml:space="preserve">within that period rather than trying to </w:t>
      </w:r>
      <w:r w:rsidR="008927A2" w:rsidRPr="00EC6596">
        <w:rPr>
          <w:rFonts w:asciiTheme="minorHAnsi" w:hAnsiTheme="minorHAnsi" w:cstheme="minorHAnsi"/>
          <w:lang w:val="en-AU"/>
        </w:rPr>
        <w:t xml:space="preserve">provide an update on the </w:t>
      </w:r>
      <w:r w:rsidRPr="00EC6596">
        <w:rPr>
          <w:rFonts w:asciiTheme="minorHAnsi" w:hAnsiTheme="minorHAnsi" w:cstheme="minorHAnsi"/>
          <w:lang w:val="en-AU"/>
        </w:rPr>
        <w:t xml:space="preserve">full systemic change story. </w:t>
      </w:r>
      <w:r w:rsidR="00CE1E77" w:rsidRPr="00F5488A">
        <w:rPr>
          <w:rFonts w:asciiTheme="minorHAnsi" w:hAnsiTheme="minorHAnsi" w:cstheme="minorHAnsi"/>
          <w:lang w:val="en-AU"/>
        </w:rPr>
        <w:t xml:space="preserve">The current model of </w:t>
      </w:r>
      <w:r w:rsidR="00B37DFE" w:rsidRPr="00F5488A">
        <w:rPr>
          <w:rFonts w:asciiTheme="minorHAnsi" w:hAnsiTheme="minorHAnsi" w:cstheme="minorHAnsi"/>
          <w:lang w:val="en-AU"/>
        </w:rPr>
        <w:t>s</w:t>
      </w:r>
      <w:r w:rsidR="00B37DFE" w:rsidRPr="00EC6596">
        <w:rPr>
          <w:rFonts w:asciiTheme="minorHAnsi" w:hAnsiTheme="minorHAnsi" w:cstheme="minorHAnsi"/>
          <w:lang w:val="en-AU"/>
        </w:rPr>
        <w:t>ix-monthly</w:t>
      </w:r>
      <w:r w:rsidR="001F39C9" w:rsidRPr="00EC6596">
        <w:rPr>
          <w:rFonts w:asciiTheme="minorHAnsi" w:hAnsiTheme="minorHAnsi" w:cstheme="minorHAnsi"/>
          <w:lang w:val="en-AU"/>
        </w:rPr>
        <w:t xml:space="preserve"> reporting</w:t>
      </w:r>
      <w:r w:rsidR="00661C18">
        <w:rPr>
          <w:rFonts w:asciiTheme="minorHAnsi" w:hAnsiTheme="minorHAnsi" w:cstheme="minorHAnsi"/>
          <w:lang w:val="en-AU"/>
        </w:rPr>
        <w:t xml:space="preserve"> </w:t>
      </w:r>
      <w:r w:rsidR="00CE1E77" w:rsidRPr="00F5488A">
        <w:rPr>
          <w:rFonts w:asciiTheme="minorHAnsi" w:hAnsiTheme="minorHAnsi" w:cstheme="minorHAnsi"/>
          <w:lang w:val="en-AU"/>
        </w:rPr>
        <w:t>is not well</w:t>
      </w:r>
      <w:r w:rsidR="005C61F5" w:rsidRPr="00F5488A">
        <w:rPr>
          <w:rFonts w:asciiTheme="minorHAnsi" w:hAnsiTheme="minorHAnsi" w:cstheme="minorHAnsi"/>
          <w:lang w:val="en-AU"/>
        </w:rPr>
        <w:t xml:space="preserve"> </w:t>
      </w:r>
      <w:r w:rsidR="001F39C9" w:rsidRPr="00EC6596">
        <w:rPr>
          <w:rFonts w:asciiTheme="minorHAnsi" w:hAnsiTheme="minorHAnsi" w:cstheme="minorHAnsi"/>
          <w:lang w:val="en-AU"/>
        </w:rPr>
        <w:t xml:space="preserve">suited to a systems focused approach where change can be incremental and nuanced. </w:t>
      </w:r>
      <w:r w:rsidRPr="00EC6596">
        <w:rPr>
          <w:rFonts w:asciiTheme="minorHAnsi" w:hAnsiTheme="minorHAnsi" w:cstheme="minorHAnsi"/>
          <w:lang w:val="en-AU"/>
        </w:rPr>
        <w:t>The longer time span</w:t>
      </w:r>
      <w:r w:rsidRPr="00230C6D">
        <w:rPr>
          <w:rFonts w:asciiTheme="minorHAnsi" w:hAnsiTheme="minorHAnsi" w:cstheme="minorHAnsi"/>
          <w:lang w:val="en-AU"/>
        </w:rPr>
        <w:t xml:space="preserve"> of </w:t>
      </w:r>
      <w:r w:rsidRPr="00230C6D">
        <w:rPr>
          <w:rFonts w:asciiTheme="minorHAnsi" w:hAnsiTheme="minorHAnsi" w:cstheme="minorHAnsi"/>
          <w:lang w:val="en-AU"/>
        </w:rPr>
        <w:lastRenderedPageBreak/>
        <w:t>annual reporting is more realistic in terms of capturing stories of change and demonstrating the accumulated progress.</w:t>
      </w:r>
    </w:p>
    <w:p w14:paraId="72DD702A" w14:textId="15ECD377" w:rsidR="00641D97" w:rsidRDefault="00641D97" w:rsidP="00AF6EC2">
      <w:pPr>
        <w:spacing w:after="360"/>
        <w:rPr>
          <w:rFonts w:asciiTheme="minorHAnsi" w:hAnsiTheme="minorHAnsi" w:cstheme="minorHAnsi"/>
          <w:lang w:val="en-AU"/>
        </w:rPr>
      </w:pPr>
      <w:r w:rsidRPr="00230C6D">
        <w:rPr>
          <w:rFonts w:asciiTheme="minorHAnsi" w:hAnsiTheme="minorHAnsi" w:cstheme="minorHAnsi"/>
          <w:lang w:val="en-AU"/>
        </w:rPr>
        <w:t>If this proposal is agreed to, an effort should then be made for one final revision of the MERL strategy to achieve clear</w:t>
      </w:r>
      <w:r w:rsidR="001F39C9" w:rsidRPr="00230C6D">
        <w:rPr>
          <w:rFonts w:asciiTheme="minorHAnsi" w:hAnsiTheme="minorHAnsi" w:cstheme="minorHAnsi"/>
          <w:lang w:val="en-AU"/>
        </w:rPr>
        <w:t>, documented</w:t>
      </w:r>
      <w:r w:rsidRPr="00230C6D">
        <w:rPr>
          <w:rFonts w:asciiTheme="minorHAnsi" w:hAnsiTheme="minorHAnsi" w:cstheme="minorHAnsi"/>
          <w:lang w:val="en-AU"/>
        </w:rPr>
        <w:t xml:space="preserve"> agreement between all parties on the MERL approach moving forward. The centrepiece of this final MERL strategy should be a clear and persuasive strategy for tracking systemic change, </w:t>
      </w:r>
      <w:r w:rsidR="00314ACF" w:rsidRPr="00230C6D">
        <w:rPr>
          <w:rFonts w:asciiTheme="minorHAnsi" w:hAnsiTheme="minorHAnsi" w:cstheme="minorHAnsi"/>
          <w:lang w:val="en-AU"/>
        </w:rPr>
        <w:t>based on a</w:t>
      </w:r>
      <w:r w:rsidRPr="00230C6D">
        <w:rPr>
          <w:rFonts w:asciiTheme="minorHAnsi" w:hAnsiTheme="minorHAnsi" w:cstheme="minorHAnsi"/>
          <w:lang w:val="en-AU"/>
        </w:rPr>
        <w:t xml:space="preserve"> clear and agreed definition.</w:t>
      </w:r>
    </w:p>
    <w:p w14:paraId="02325F46" w14:textId="77777777" w:rsidR="00D142A7" w:rsidRPr="00086C6A"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eastAsia="Times New Roman" w:cs="Arial"/>
          <w:b/>
          <w:bCs/>
          <w:color w:val="auto"/>
          <w:sz w:val="20"/>
          <w:szCs w:val="20"/>
          <w:lang w:eastAsia="en-GB"/>
        </w:rPr>
      </w:pPr>
      <w:r w:rsidRPr="00086C6A">
        <w:rPr>
          <w:rFonts w:eastAsia="Times New Roman" w:cs="Arial"/>
          <w:b/>
          <w:bCs/>
          <w:color w:val="auto"/>
          <w:sz w:val="20"/>
          <w:szCs w:val="20"/>
          <w:lang w:eastAsia="en-GB"/>
        </w:rPr>
        <w:t xml:space="preserve">Box 3: Restructuring CAPRED reporting </w:t>
      </w:r>
    </w:p>
    <w:p w14:paraId="617DADFC" w14:textId="77777777" w:rsidR="00D142A7" w:rsidRPr="00086C6A"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eastAsia="Times New Roman" w:cs="Arial"/>
          <w:color w:val="auto"/>
          <w:sz w:val="20"/>
          <w:szCs w:val="20"/>
          <w:lang w:eastAsia="en-GB"/>
        </w:rPr>
      </w:pPr>
      <w:r w:rsidRPr="00086C6A">
        <w:rPr>
          <w:rFonts w:eastAsia="Times New Roman" w:cs="Arial"/>
          <w:color w:val="auto"/>
          <w:sz w:val="20"/>
          <w:szCs w:val="20"/>
          <w:lang w:eastAsia="en-GB"/>
        </w:rPr>
        <w:t>CAPRED reporting is not currently capturing or reflecting the appropriateness and results of CAPRED approaches towards achieving systemic change. The MTR proposes a logical sequence of steps to resolve this issue:</w:t>
      </w:r>
    </w:p>
    <w:p w14:paraId="2D88872C" w14:textId="77777777" w:rsidR="00D142A7" w:rsidRPr="00086C6A" w:rsidRDefault="00D142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eastAsia="en-GB"/>
        </w:rPr>
      </w:pPr>
      <w:r w:rsidRPr="00086C6A">
        <w:rPr>
          <w:rFonts w:asciiTheme="minorHAnsi" w:hAnsiTheme="minorHAnsi" w:cstheme="minorHAnsi"/>
          <w:sz w:val="20"/>
          <w:szCs w:val="20"/>
          <w:lang w:eastAsia="en-GB"/>
        </w:rPr>
        <w:t xml:space="preserve">CAPRED should prepare a brief, standalone document outlining what systemic change means in the CAPRED context and how it intends </w:t>
      </w:r>
      <w:proofErr w:type="gramStart"/>
      <w:r w:rsidRPr="00086C6A">
        <w:rPr>
          <w:rFonts w:asciiTheme="minorHAnsi" w:hAnsiTheme="minorHAnsi" w:cstheme="minorHAnsi"/>
          <w:sz w:val="20"/>
          <w:szCs w:val="20"/>
          <w:lang w:eastAsia="en-GB"/>
        </w:rPr>
        <w:t>pursuing</w:t>
      </w:r>
      <w:proofErr w:type="gramEnd"/>
      <w:r w:rsidRPr="00086C6A">
        <w:rPr>
          <w:rFonts w:asciiTheme="minorHAnsi" w:hAnsiTheme="minorHAnsi" w:cstheme="minorHAnsi"/>
          <w:sz w:val="20"/>
          <w:szCs w:val="20"/>
          <w:lang w:eastAsia="en-GB"/>
        </w:rPr>
        <w:t xml:space="preserve"> it</w:t>
      </w:r>
    </w:p>
    <w:p w14:paraId="69B67FAB" w14:textId="77777777" w:rsidR="00D142A7" w:rsidRPr="00086C6A" w:rsidRDefault="00D142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eastAsia="en-GB"/>
        </w:rPr>
      </w:pPr>
      <w:r w:rsidRPr="00086C6A">
        <w:rPr>
          <w:rFonts w:asciiTheme="minorHAnsi" w:hAnsiTheme="minorHAnsi" w:cstheme="minorHAnsi"/>
          <w:sz w:val="20"/>
          <w:szCs w:val="20"/>
          <w:lang w:eastAsia="en-GB"/>
        </w:rPr>
        <w:t>Based on this definition, prepare a Theory of Change to sit under the Program Logic with the aim of bringing to life how different CAPRED actions contribute to systemic change</w:t>
      </w:r>
    </w:p>
    <w:p w14:paraId="194CB76A" w14:textId="77777777" w:rsidR="00D142A7" w:rsidRPr="00086C6A" w:rsidRDefault="00D142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eastAsia="en-GB"/>
        </w:rPr>
      </w:pPr>
      <w:r w:rsidRPr="00086C6A">
        <w:rPr>
          <w:rFonts w:asciiTheme="minorHAnsi" w:hAnsiTheme="minorHAnsi" w:cstheme="minorHAnsi"/>
          <w:sz w:val="20"/>
          <w:szCs w:val="20"/>
          <w:lang w:eastAsia="en-GB"/>
        </w:rPr>
        <w:t xml:space="preserve">CAPRED’s ‘work areas’ and/ or ‘systemic change pathways’ are used as the entry point for periodic </w:t>
      </w:r>
      <w:proofErr w:type="gramStart"/>
      <w:r w:rsidRPr="00086C6A">
        <w:rPr>
          <w:rFonts w:asciiTheme="minorHAnsi" w:hAnsiTheme="minorHAnsi" w:cstheme="minorHAnsi"/>
          <w:sz w:val="20"/>
          <w:szCs w:val="20"/>
          <w:lang w:eastAsia="en-GB"/>
        </w:rPr>
        <w:t>reporting,</w:t>
      </w:r>
      <w:proofErr w:type="gramEnd"/>
      <w:r w:rsidRPr="00086C6A">
        <w:rPr>
          <w:rFonts w:asciiTheme="minorHAnsi" w:hAnsiTheme="minorHAnsi" w:cstheme="minorHAnsi"/>
          <w:sz w:val="20"/>
          <w:szCs w:val="20"/>
          <w:lang w:eastAsia="en-GB"/>
        </w:rPr>
        <w:t xml:space="preserve"> </w:t>
      </w:r>
      <w:proofErr w:type="gramStart"/>
      <w:r w:rsidRPr="00086C6A">
        <w:rPr>
          <w:rFonts w:asciiTheme="minorHAnsi" w:hAnsiTheme="minorHAnsi" w:cstheme="minorHAnsi"/>
          <w:sz w:val="20"/>
          <w:szCs w:val="20"/>
          <w:lang w:eastAsia="en-GB"/>
        </w:rPr>
        <w:t>in order to</w:t>
      </w:r>
      <w:proofErr w:type="gramEnd"/>
      <w:r w:rsidRPr="00086C6A">
        <w:rPr>
          <w:rFonts w:asciiTheme="minorHAnsi" w:hAnsiTheme="minorHAnsi" w:cstheme="minorHAnsi"/>
          <w:sz w:val="20"/>
          <w:szCs w:val="20"/>
          <w:lang w:eastAsia="en-GB"/>
        </w:rPr>
        <w:t xml:space="preserve"> facilitate easier description of the interaction and lateral linkages of the program as they are configured to support systemic change (while still reporting against IOs, as per contractual requirements)</w:t>
      </w:r>
    </w:p>
    <w:p w14:paraId="2F250D63" w14:textId="59B94C8B" w:rsidR="00D142A7" w:rsidRPr="00086C6A" w:rsidRDefault="00D142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eastAsia="en-GB"/>
        </w:rPr>
      </w:pPr>
      <w:r w:rsidRPr="00086C6A">
        <w:rPr>
          <w:rFonts w:asciiTheme="minorHAnsi" w:hAnsiTheme="minorHAnsi" w:cstheme="minorHAnsi"/>
          <w:sz w:val="20"/>
          <w:szCs w:val="20"/>
          <w:lang w:eastAsia="en-GB"/>
        </w:rPr>
        <w:t xml:space="preserve">Importantly, CAPRED </w:t>
      </w:r>
      <w:proofErr w:type="gramStart"/>
      <w:r w:rsidRPr="00086C6A">
        <w:rPr>
          <w:rFonts w:asciiTheme="minorHAnsi" w:hAnsiTheme="minorHAnsi" w:cstheme="minorHAnsi"/>
          <w:sz w:val="20"/>
          <w:szCs w:val="20"/>
          <w:lang w:eastAsia="en-GB"/>
        </w:rPr>
        <w:t>understand</w:t>
      </w:r>
      <w:proofErr w:type="gramEnd"/>
      <w:r w:rsidRPr="00086C6A">
        <w:rPr>
          <w:rFonts w:asciiTheme="minorHAnsi" w:hAnsiTheme="minorHAnsi" w:cstheme="minorHAnsi"/>
          <w:sz w:val="20"/>
          <w:szCs w:val="20"/>
          <w:lang w:eastAsia="en-GB"/>
        </w:rPr>
        <w:t xml:space="preserve"> that it must still report against the current IOs, since the IOs all remain relevant and are understood by CAPRED as being an important reference point for </w:t>
      </w:r>
      <w:r w:rsidR="006A3754">
        <w:rPr>
          <w:rFonts w:asciiTheme="minorHAnsi" w:hAnsiTheme="minorHAnsi" w:cstheme="minorHAnsi"/>
          <w:sz w:val="20"/>
          <w:szCs w:val="20"/>
          <w:lang w:eastAsia="en-GB"/>
        </w:rPr>
        <w:t>DFAT</w:t>
      </w:r>
      <w:r w:rsidRPr="00086C6A">
        <w:rPr>
          <w:rFonts w:asciiTheme="minorHAnsi" w:hAnsiTheme="minorHAnsi" w:cstheme="minorHAnsi"/>
          <w:sz w:val="20"/>
          <w:szCs w:val="20"/>
          <w:lang w:eastAsia="en-GB"/>
        </w:rPr>
        <w:t xml:space="preserve"> reporting</w:t>
      </w:r>
    </w:p>
    <w:p w14:paraId="3B7F6B6D" w14:textId="77777777" w:rsidR="00D142A7" w:rsidRPr="00086C6A" w:rsidRDefault="00D142A7" w:rsidP="00BD59A7">
      <w:pPr>
        <w:pStyle w:val="ListBullet"/>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eastAsia="en-GB"/>
        </w:rPr>
      </w:pPr>
      <w:r w:rsidRPr="00086C6A">
        <w:rPr>
          <w:rFonts w:asciiTheme="minorHAnsi" w:hAnsiTheme="minorHAnsi" w:cstheme="minorHAnsi"/>
          <w:sz w:val="20"/>
          <w:szCs w:val="20"/>
          <w:lang w:eastAsia="en-GB"/>
        </w:rPr>
        <w:t xml:space="preserve">Shift from six monthly to annual reporting (augmented by brief six monthly deliverables reports) given six monthly reporting is poorly suited to a </w:t>
      </w:r>
      <w:proofErr w:type="gramStart"/>
      <w:r w:rsidRPr="00086C6A">
        <w:rPr>
          <w:rFonts w:asciiTheme="minorHAnsi" w:hAnsiTheme="minorHAnsi" w:cstheme="minorHAnsi"/>
          <w:sz w:val="20"/>
          <w:szCs w:val="20"/>
          <w:lang w:eastAsia="en-GB"/>
        </w:rPr>
        <w:t>systems focused</w:t>
      </w:r>
      <w:proofErr w:type="gramEnd"/>
      <w:r w:rsidRPr="00086C6A">
        <w:rPr>
          <w:rFonts w:asciiTheme="minorHAnsi" w:hAnsiTheme="minorHAnsi" w:cstheme="minorHAnsi"/>
          <w:sz w:val="20"/>
          <w:szCs w:val="20"/>
          <w:lang w:eastAsia="en-GB"/>
        </w:rPr>
        <w:t xml:space="preserve"> approach where change can be incremental and nuanced.</w:t>
      </w:r>
    </w:p>
    <w:p w14:paraId="32E58A41" w14:textId="53E9984B" w:rsidR="000A2974" w:rsidRPr="00D011FF" w:rsidRDefault="00FF24FF" w:rsidP="00AF6EC2">
      <w:pPr>
        <w:pStyle w:val="Heading3"/>
        <w:spacing w:before="360"/>
        <w:rPr>
          <w:color w:val="auto"/>
          <w:sz w:val="24"/>
          <w:lang w:val="en-AU"/>
        </w:rPr>
      </w:pPr>
      <w:bookmarkStart w:id="26" w:name="_Toc206144190"/>
      <w:r w:rsidRPr="00D011FF">
        <w:rPr>
          <w:color w:val="auto"/>
          <w:lang w:val="en-AU"/>
        </w:rPr>
        <w:t xml:space="preserve">2.2.3. </w:t>
      </w:r>
      <w:r w:rsidR="000A2974" w:rsidRPr="00D011FF">
        <w:rPr>
          <w:color w:val="auto"/>
          <w:lang w:val="en-AU"/>
        </w:rPr>
        <w:t>Appropriateness of CAPRED’s M&amp;E system in meeting the needs of program management and external stakeholders, particularly DFAT</w:t>
      </w:r>
      <w:bookmarkEnd w:id="26"/>
    </w:p>
    <w:p w14:paraId="4B264B9C" w14:textId="5CF10BD8" w:rsidR="00475295" w:rsidRPr="00230C6D" w:rsidRDefault="00B95C2D" w:rsidP="004043D1">
      <w:pPr>
        <w:rPr>
          <w:rFonts w:asciiTheme="minorHAnsi" w:hAnsiTheme="minorHAnsi" w:cstheme="minorHAnsi"/>
          <w:lang w:val="en-AU"/>
        </w:rPr>
      </w:pPr>
      <w:r w:rsidRPr="00230C6D">
        <w:rPr>
          <w:rFonts w:asciiTheme="minorHAnsi" w:hAnsiTheme="minorHAnsi" w:cstheme="minorHAnsi"/>
          <w:lang w:val="en-AU"/>
        </w:rPr>
        <w:t xml:space="preserve">It </w:t>
      </w:r>
      <w:r w:rsidR="00814E1A" w:rsidRPr="00230C6D">
        <w:rPr>
          <w:rFonts w:asciiTheme="minorHAnsi" w:hAnsiTheme="minorHAnsi" w:cstheme="minorHAnsi"/>
          <w:lang w:val="en-AU"/>
        </w:rPr>
        <w:t>was</w:t>
      </w:r>
      <w:r w:rsidRPr="00230C6D">
        <w:rPr>
          <w:rFonts w:asciiTheme="minorHAnsi" w:hAnsiTheme="minorHAnsi" w:cstheme="minorHAnsi"/>
          <w:lang w:val="en-AU"/>
        </w:rPr>
        <w:t xml:space="preserve"> clear </w:t>
      </w:r>
      <w:r w:rsidR="00814E1A" w:rsidRPr="00230C6D">
        <w:rPr>
          <w:rFonts w:asciiTheme="minorHAnsi" w:hAnsiTheme="minorHAnsi" w:cstheme="minorHAnsi"/>
          <w:lang w:val="en-AU"/>
        </w:rPr>
        <w:t xml:space="preserve">to the MTR team that </w:t>
      </w:r>
      <w:r w:rsidRPr="00230C6D">
        <w:rPr>
          <w:rFonts w:asciiTheme="minorHAnsi" w:hAnsiTheme="minorHAnsi" w:cstheme="minorHAnsi"/>
          <w:lang w:val="en-AU"/>
        </w:rPr>
        <w:t>there is</w:t>
      </w:r>
      <w:r w:rsidR="001F39C9" w:rsidRPr="00230C6D">
        <w:rPr>
          <w:rFonts w:asciiTheme="minorHAnsi" w:hAnsiTheme="minorHAnsi" w:cstheme="minorHAnsi"/>
          <w:lang w:val="en-AU"/>
        </w:rPr>
        <w:t xml:space="preserve"> </w:t>
      </w:r>
      <w:r w:rsidR="00475295" w:rsidRPr="00230C6D">
        <w:rPr>
          <w:rFonts w:asciiTheme="minorHAnsi" w:hAnsiTheme="minorHAnsi" w:cstheme="minorHAnsi"/>
          <w:lang w:val="en-AU"/>
        </w:rPr>
        <w:t>close</w:t>
      </w:r>
      <w:r w:rsidR="00814E1A" w:rsidRPr="00230C6D">
        <w:rPr>
          <w:rFonts w:asciiTheme="minorHAnsi" w:hAnsiTheme="minorHAnsi" w:cstheme="minorHAnsi"/>
          <w:lang w:val="en-AU"/>
        </w:rPr>
        <w:t xml:space="preserve">, </w:t>
      </w:r>
      <w:r w:rsidR="00B37DFE" w:rsidRPr="00230C6D">
        <w:rPr>
          <w:rFonts w:asciiTheme="minorHAnsi" w:hAnsiTheme="minorHAnsi" w:cstheme="minorHAnsi"/>
          <w:lang w:val="en-AU"/>
        </w:rPr>
        <w:t>strengths-based</w:t>
      </w:r>
      <w:r w:rsidR="00475295" w:rsidRPr="00230C6D">
        <w:rPr>
          <w:rFonts w:asciiTheme="minorHAnsi" w:hAnsiTheme="minorHAnsi" w:cstheme="minorHAnsi"/>
          <w:lang w:val="en-AU"/>
        </w:rPr>
        <w:t xml:space="preserve"> collaboration between the MERL team and the Policy Hub, including development of dashboards and performance monitoring systems that help guide the work of partners. In this sense, the MERL team is providing an important technical input to program delivery (beyond </w:t>
      </w:r>
      <w:r w:rsidR="001F39C9" w:rsidRPr="00230C6D">
        <w:rPr>
          <w:rFonts w:asciiTheme="minorHAnsi" w:hAnsiTheme="minorHAnsi" w:cstheme="minorHAnsi"/>
          <w:lang w:val="en-AU"/>
        </w:rPr>
        <w:t xml:space="preserve">its </w:t>
      </w:r>
      <w:r w:rsidR="00475295" w:rsidRPr="00230C6D">
        <w:rPr>
          <w:rFonts w:asciiTheme="minorHAnsi" w:hAnsiTheme="minorHAnsi" w:cstheme="minorHAnsi"/>
          <w:lang w:val="en-AU"/>
        </w:rPr>
        <w:t>monitoring and reporting</w:t>
      </w:r>
      <w:r w:rsidR="001F39C9" w:rsidRPr="00230C6D">
        <w:rPr>
          <w:rFonts w:asciiTheme="minorHAnsi" w:hAnsiTheme="minorHAnsi" w:cstheme="minorHAnsi"/>
          <w:lang w:val="en-AU"/>
        </w:rPr>
        <w:t xml:space="preserve"> function</w:t>
      </w:r>
      <w:r w:rsidR="00475295" w:rsidRPr="00230C6D">
        <w:rPr>
          <w:rFonts w:asciiTheme="minorHAnsi" w:hAnsiTheme="minorHAnsi" w:cstheme="minorHAnsi"/>
          <w:lang w:val="en-AU"/>
        </w:rPr>
        <w:t xml:space="preserve">) since it is contributing to tangible outputs such as the ‘Public-Private Dialogue for Results’ which provides the </w:t>
      </w:r>
      <w:r w:rsidR="001F39C9" w:rsidRPr="00230C6D">
        <w:rPr>
          <w:rFonts w:asciiTheme="minorHAnsi" w:hAnsiTheme="minorHAnsi" w:cstheme="minorHAnsi"/>
          <w:lang w:val="en-AU"/>
        </w:rPr>
        <w:t>CDC</w:t>
      </w:r>
      <w:r w:rsidR="00475295" w:rsidRPr="00230C6D">
        <w:rPr>
          <w:rFonts w:asciiTheme="minorHAnsi" w:hAnsiTheme="minorHAnsi" w:cstheme="minorHAnsi"/>
          <w:lang w:val="en-AU"/>
        </w:rPr>
        <w:t xml:space="preserve"> with a monitoring framework to help guide the work of the G-PSF. Dashboards have or</w:t>
      </w:r>
      <w:r w:rsidR="001F39C9" w:rsidRPr="00230C6D">
        <w:rPr>
          <w:rFonts w:asciiTheme="minorHAnsi" w:hAnsiTheme="minorHAnsi" w:cstheme="minorHAnsi"/>
          <w:lang w:val="en-AU"/>
        </w:rPr>
        <w:t xml:space="preserve"> are</w:t>
      </w:r>
      <w:r w:rsidR="00475295" w:rsidRPr="00230C6D">
        <w:rPr>
          <w:rFonts w:asciiTheme="minorHAnsi" w:hAnsiTheme="minorHAnsi" w:cstheme="minorHAnsi"/>
          <w:lang w:val="en-AU"/>
        </w:rPr>
        <w:t xml:space="preserve"> in the process of being developed for MEF, OCM and MISTI – each </w:t>
      </w:r>
      <w:r w:rsidR="001F39C9" w:rsidRPr="00230C6D">
        <w:rPr>
          <w:rFonts w:asciiTheme="minorHAnsi" w:hAnsiTheme="minorHAnsi" w:cstheme="minorHAnsi"/>
          <w:lang w:val="en-AU"/>
        </w:rPr>
        <w:t xml:space="preserve">of which will </w:t>
      </w:r>
      <w:r w:rsidR="00475295" w:rsidRPr="00230C6D">
        <w:rPr>
          <w:rFonts w:asciiTheme="minorHAnsi" w:hAnsiTheme="minorHAnsi" w:cstheme="minorHAnsi"/>
          <w:lang w:val="en-AU"/>
        </w:rPr>
        <w:t>contribut</w:t>
      </w:r>
      <w:r w:rsidR="001F39C9" w:rsidRPr="00230C6D">
        <w:rPr>
          <w:rFonts w:asciiTheme="minorHAnsi" w:hAnsiTheme="minorHAnsi" w:cstheme="minorHAnsi"/>
          <w:lang w:val="en-AU"/>
        </w:rPr>
        <w:t>e</w:t>
      </w:r>
      <w:r w:rsidR="00475295" w:rsidRPr="00230C6D">
        <w:rPr>
          <w:rFonts w:asciiTheme="minorHAnsi" w:hAnsiTheme="minorHAnsi" w:cstheme="minorHAnsi"/>
          <w:lang w:val="en-AU"/>
        </w:rPr>
        <w:t xml:space="preserve"> to improved knowledge management and greater accountability</w:t>
      </w:r>
      <w:r w:rsidR="001F39C9" w:rsidRPr="00230C6D">
        <w:rPr>
          <w:rFonts w:asciiTheme="minorHAnsi" w:hAnsiTheme="minorHAnsi" w:cstheme="minorHAnsi"/>
          <w:lang w:val="en-AU"/>
        </w:rPr>
        <w:t>, while also defining and documenting pathways to agreed change.</w:t>
      </w:r>
    </w:p>
    <w:p w14:paraId="3239D423" w14:textId="4350078E" w:rsidR="00BC7273" w:rsidRPr="00230C6D" w:rsidRDefault="00475295" w:rsidP="004043D1">
      <w:pPr>
        <w:rPr>
          <w:rFonts w:asciiTheme="minorHAnsi" w:hAnsiTheme="minorHAnsi" w:cstheme="minorHAnsi"/>
          <w:lang w:val="en-AU"/>
        </w:rPr>
      </w:pPr>
      <w:r w:rsidRPr="00230C6D">
        <w:rPr>
          <w:rFonts w:asciiTheme="minorHAnsi" w:hAnsiTheme="minorHAnsi" w:cstheme="minorHAnsi"/>
          <w:lang w:val="en-AU"/>
        </w:rPr>
        <w:t>This contribution is significant. CAPRED has a</w:t>
      </w:r>
      <w:r w:rsidR="00641D97" w:rsidRPr="00230C6D">
        <w:rPr>
          <w:rFonts w:asciiTheme="minorHAnsi" w:hAnsiTheme="minorHAnsi" w:cstheme="minorHAnsi"/>
          <w:lang w:val="en-AU"/>
        </w:rPr>
        <w:t xml:space="preserve"> </w:t>
      </w:r>
      <w:r w:rsidR="004245CA" w:rsidRPr="00230C6D">
        <w:rPr>
          <w:rFonts w:asciiTheme="minorHAnsi" w:hAnsiTheme="minorHAnsi" w:cstheme="minorHAnsi"/>
          <w:lang w:val="en-AU"/>
        </w:rPr>
        <w:t>strong</w:t>
      </w:r>
      <w:r w:rsidR="00641D97" w:rsidRPr="00230C6D">
        <w:rPr>
          <w:rFonts w:asciiTheme="minorHAnsi" w:hAnsiTheme="minorHAnsi" w:cstheme="minorHAnsi"/>
          <w:lang w:val="en-AU"/>
        </w:rPr>
        <w:t xml:space="preserve"> MERL team in place which works in close collaboration with CAPRED’s technical teams and the Policy Hub</w:t>
      </w:r>
      <w:r w:rsidR="001F39C9" w:rsidRPr="00230C6D">
        <w:rPr>
          <w:rFonts w:asciiTheme="minorHAnsi" w:hAnsiTheme="minorHAnsi" w:cstheme="minorHAnsi"/>
          <w:lang w:val="en-AU"/>
        </w:rPr>
        <w:t xml:space="preserve"> in positioning activities so that the right data is collected, and</w:t>
      </w:r>
      <w:r w:rsidR="00814E1A" w:rsidRPr="00230C6D">
        <w:rPr>
          <w:rFonts w:asciiTheme="minorHAnsi" w:hAnsiTheme="minorHAnsi" w:cstheme="minorHAnsi"/>
          <w:lang w:val="en-AU"/>
        </w:rPr>
        <w:t xml:space="preserve"> to help ensure that</w:t>
      </w:r>
      <w:r w:rsidR="001F39C9" w:rsidRPr="00230C6D">
        <w:rPr>
          <w:rFonts w:asciiTheme="minorHAnsi" w:hAnsiTheme="minorHAnsi" w:cstheme="minorHAnsi"/>
          <w:lang w:val="en-AU"/>
        </w:rPr>
        <w:t xml:space="preserve"> activities </w:t>
      </w:r>
      <w:r w:rsidR="00814E1A" w:rsidRPr="00230C6D">
        <w:rPr>
          <w:rFonts w:asciiTheme="minorHAnsi" w:hAnsiTheme="minorHAnsi" w:cstheme="minorHAnsi"/>
          <w:lang w:val="en-AU"/>
        </w:rPr>
        <w:t xml:space="preserve">are </w:t>
      </w:r>
      <w:r w:rsidR="001F39C9" w:rsidRPr="00230C6D">
        <w:rPr>
          <w:rFonts w:asciiTheme="minorHAnsi" w:hAnsiTheme="minorHAnsi" w:cstheme="minorHAnsi"/>
          <w:lang w:val="en-AU"/>
        </w:rPr>
        <w:t>designed in such a way that they are measurable</w:t>
      </w:r>
      <w:r w:rsidR="00641D97" w:rsidRPr="00230C6D">
        <w:rPr>
          <w:rFonts w:asciiTheme="minorHAnsi" w:hAnsiTheme="minorHAnsi" w:cstheme="minorHAnsi"/>
          <w:lang w:val="en-AU"/>
        </w:rPr>
        <w:t>. The MTR team also noted that CAPRED is already gathering an extraordinary breadth of data across all portfolios, so is very well placed in terms of enabling easy access to the raw material needed for high-quality reporting.</w:t>
      </w:r>
      <w:r w:rsidR="001F39C9" w:rsidRPr="00230C6D">
        <w:rPr>
          <w:rFonts w:asciiTheme="minorHAnsi" w:hAnsiTheme="minorHAnsi" w:cstheme="minorHAnsi"/>
          <w:lang w:val="en-AU"/>
        </w:rPr>
        <w:t xml:space="preserve"> This information will also be </w:t>
      </w:r>
      <w:r w:rsidR="00566C95" w:rsidRPr="00230C6D">
        <w:rPr>
          <w:rFonts w:asciiTheme="minorHAnsi" w:hAnsiTheme="minorHAnsi" w:cstheme="minorHAnsi"/>
          <w:lang w:val="en-AU"/>
        </w:rPr>
        <w:t xml:space="preserve">of critical importance </w:t>
      </w:r>
      <w:r w:rsidR="001F39C9" w:rsidRPr="00230C6D">
        <w:rPr>
          <w:rFonts w:asciiTheme="minorHAnsi" w:hAnsiTheme="minorHAnsi" w:cstheme="minorHAnsi"/>
          <w:lang w:val="en-AU"/>
        </w:rPr>
        <w:t>in terms of consolidation of interventions.</w:t>
      </w:r>
    </w:p>
    <w:p w14:paraId="6AB501D6" w14:textId="066367D4" w:rsidR="00BC7273" w:rsidRPr="00230C6D" w:rsidRDefault="00BC7273" w:rsidP="057AC72F">
      <w:pPr>
        <w:rPr>
          <w:rFonts w:asciiTheme="minorHAnsi" w:hAnsiTheme="minorHAnsi" w:cstheme="minorBidi"/>
          <w:lang w:val="en-AU"/>
        </w:rPr>
      </w:pPr>
      <w:r w:rsidRPr="00230C6D">
        <w:rPr>
          <w:lang w:val="en-AU"/>
        </w:rPr>
        <w:t xml:space="preserve">On the operations side, </w:t>
      </w:r>
      <w:r w:rsidR="001F39C9" w:rsidRPr="00230C6D">
        <w:rPr>
          <w:lang w:val="en-AU"/>
        </w:rPr>
        <w:t>CAPRED</w:t>
      </w:r>
      <w:r w:rsidRPr="00230C6D">
        <w:rPr>
          <w:lang w:val="en-AU"/>
        </w:rPr>
        <w:t xml:space="preserve"> </w:t>
      </w:r>
      <w:r w:rsidR="001F39C9" w:rsidRPr="00230C6D">
        <w:rPr>
          <w:lang w:val="en-AU"/>
        </w:rPr>
        <w:t>has sophisticated systems in place to</w:t>
      </w:r>
      <w:r w:rsidRPr="00230C6D">
        <w:rPr>
          <w:lang w:val="en-AU"/>
        </w:rPr>
        <w:t xml:space="preserve"> manage </w:t>
      </w:r>
      <w:r w:rsidR="001F39C9" w:rsidRPr="00230C6D">
        <w:rPr>
          <w:lang w:val="en-AU"/>
        </w:rPr>
        <w:t xml:space="preserve">different </w:t>
      </w:r>
      <w:r w:rsidRPr="00230C6D">
        <w:rPr>
          <w:lang w:val="en-AU"/>
        </w:rPr>
        <w:t>requirements associated with expenditure of Australian funds. This includes performing detailed due diligence and ensuring adherence to DFAT mandatory requirements around ODA expenditure such as</w:t>
      </w:r>
      <w:r w:rsidR="001F39C9" w:rsidRPr="00230C6D">
        <w:rPr>
          <w:lang w:val="en-AU"/>
        </w:rPr>
        <w:t xml:space="preserve"> </w:t>
      </w:r>
      <w:r w:rsidRPr="00230C6D">
        <w:rPr>
          <w:lang w:val="en-AU"/>
        </w:rPr>
        <w:t xml:space="preserve">justifying sole sourcing expenses, meeting </w:t>
      </w:r>
      <w:r w:rsidR="002F1A79" w:rsidRPr="00230C6D">
        <w:rPr>
          <w:lang w:val="en-AU"/>
        </w:rPr>
        <w:t>Australian Commonwealth</w:t>
      </w:r>
      <w:r w:rsidRPr="00230C6D">
        <w:rPr>
          <w:lang w:val="en-AU"/>
        </w:rPr>
        <w:t xml:space="preserve"> procurement requirements</w:t>
      </w:r>
      <w:r w:rsidR="002F1A79" w:rsidRPr="00230C6D">
        <w:rPr>
          <w:lang w:val="en-AU"/>
        </w:rPr>
        <w:t>. Steps have also been taken to strengthen systems for</w:t>
      </w:r>
      <w:r w:rsidRPr="00230C6D">
        <w:rPr>
          <w:lang w:val="en-AU"/>
        </w:rPr>
        <w:t xml:space="preserve"> ensuring </w:t>
      </w:r>
      <w:r w:rsidR="002F1A79" w:rsidRPr="00230C6D">
        <w:rPr>
          <w:lang w:val="en-AU"/>
        </w:rPr>
        <w:t xml:space="preserve">that </w:t>
      </w:r>
      <w:r w:rsidRPr="00230C6D">
        <w:rPr>
          <w:lang w:val="en-AU"/>
        </w:rPr>
        <w:t>projects, activities and partners being funded are compliant with policies relating to Child</w:t>
      </w:r>
      <w:r w:rsidRPr="00230C6D">
        <w:rPr>
          <w:rFonts w:asciiTheme="minorHAnsi" w:hAnsiTheme="minorHAnsi" w:cstheme="minorBidi"/>
          <w:lang w:val="en-AU" w:bidi="km-KH"/>
        </w:rPr>
        <w:t xml:space="preserve"> Protection and Sexual Exploitation, Abuse, and Harassment standards, and </w:t>
      </w:r>
      <w:r w:rsidRPr="00230C6D">
        <w:rPr>
          <w:lang w:val="en-AU"/>
        </w:rPr>
        <w:t xml:space="preserve">other climate, environment and </w:t>
      </w:r>
      <w:r w:rsidRPr="00230C6D">
        <w:rPr>
          <w:rFonts w:asciiTheme="minorHAnsi" w:hAnsiTheme="minorHAnsi" w:cstheme="minorBidi"/>
          <w:lang w:val="en-AU" w:bidi="km-KH"/>
        </w:rPr>
        <w:t>social safeguards.</w:t>
      </w:r>
      <w:r w:rsidR="002F1A79" w:rsidRPr="00230C6D">
        <w:rPr>
          <w:rFonts w:asciiTheme="minorHAnsi" w:hAnsiTheme="minorHAnsi" w:cstheme="minorBidi"/>
          <w:lang w:val="en-AU" w:bidi="km-KH"/>
        </w:rPr>
        <w:t xml:space="preserve"> </w:t>
      </w:r>
      <w:proofErr w:type="gramStart"/>
      <w:r w:rsidR="002F1A79" w:rsidRPr="00230C6D">
        <w:rPr>
          <w:rFonts w:asciiTheme="minorHAnsi" w:hAnsiTheme="minorHAnsi" w:cstheme="minorBidi"/>
          <w:lang w:val="en-AU" w:bidi="km-KH"/>
        </w:rPr>
        <w:t>In particular, there</w:t>
      </w:r>
      <w:proofErr w:type="gramEnd"/>
      <w:r w:rsidR="002F1A79" w:rsidRPr="00230C6D">
        <w:rPr>
          <w:rFonts w:asciiTheme="minorHAnsi" w:hAnsiTheme="minorHAnsi" w:cstheme="minorBidi"/>
          <w:lang w:val="en-AU" w:bidi="km-KH"/>
        </w:rPr>
        <w:t xml:space="preserve"> has been thorough review and overhaul </w:t>
      </w:r>
      <w:r w:rsidR="002F1A79" w:rsidRPr="00230C6D">
        <w:rPr>
          <w:rFonts w:asciiTheme="minorHAnsi" w:hAnsiTheme="minorHAnsi" w:cstheme="minorBidi"/>
          <w:lang w:val="en-AU" w:bidi="km-KH"/>
        </w:rPr>
        <w:lastRenderedPageBreak/>
        <w:t xml:space="preserve">of systems for safeguarding after weaknesses were identified during a spot check at a CAPRED funded </w:t>
      </w:r>
      <w:r w:rsidR="00535C87" w:rsidRPr="00230C6D">
        <w:rPr>
          <w:rFonts w:asciiTheme="minorHAnsi" w:hAnsiTheme="minorHAnsi" w:cstheme="minorBidi"/>
          <w:lang w:val="en-AU" w:bidi="km-KH"/>
        </w:rPr>
        <w:t>childcare</w:t>
      </w:r>
      <w:r w:rsidR="002F1A79" w:rsidRPr="00230C6D">
        <w:rPr>
          <w:rFonts w:asciiTheme="minorHAnsi" w:hAnsiTheme="minorHAnsi" w:cstheme="minorBidi"/>
          <w:lang w:val="en-AU" w:bidi="km-KH"/>
        </w:rPr>
        <w:t xml:space="preserve"> facility</w:t>
      </w:r>
      <w:r w:rsidR="00535C87" w:rsidRPr="00230C6D">
        <w:rPr>
          <w:rFonts w:asciiTheme="minorHAnsi" w:hAnsiTheme="minorHAnsi" w:cstheme="minorBidi"/>
          <w:lang w:val="en-AU" w:bidi="km-KH"/>
        </w:rPr>
        <w:t>.</w:t>
      </w:r>
    </w:p>
    <w:p w14:paraId="0C15389D" w14:textId="06E87A1A" w:rsidR="00641D97" w:rsidRDefault="00FF24FF" w:rsidP="00136863">
      <w:pPr>
        <w:pStyle w:val="Heading2"/>
        <w:rPr>
          <w:lang w:val="en-AU"/>
        </w:rPr>
      </w:pPr>
      <w:bookmarkStart w:id="27" w:name="_Toc206144191"/>
      <w:r w:rsidRPr="00230C6D">
        <w:rPr>
          <w:lang w:val="en-AU"/>
        </w:rPr>
        <w:t xml:space="preserve">2.3. </w:t>
      </w:r>
      <w:r w:rsidR="009A40A3" w:rsidRPr="00230C6D">
        <w:rPr>
          <w:lang w:val="en-AU"/>
        </w:rPr>
        <w:t>Is CAPRED achieving its desired outcomes, specifically regarding progress towards its IOs and EOFOs?</w:t>
      </w:r>
      <w:bookmarkEnd w:id="27"/>
    </w:p>
    <w:p w14:paraId="4CC7C6CF" w14:textId="77777777" w:rsidR="00D142A7" w:rsidRPr="00156FD7" w:rsidRDefault="00D142A7" w:rsidP="00D142A7">
      <w:pPr>
        <w:jc w:val="left"/>
        <w:rPr>
          <w:rFonts w:asciiTheme="minorHAnsi" w:hAnsiTheme="minorHAnsi" w:cstheme="minorHAnsi"/>
          <w:b/>
          <w:bCs/>
          <w:sz w:val="20"/>
          <w:szCs w:val="20"/>
          <w:lang w:val="en-AU" w:eastAsia="en-GB"/>
        </w:rPr>
      </w:pPr>
      <w:r w:rsidRPr="00156FD7">
        <w:rPr>
          <w:rFonts w:asciiTheme="minorHAnsi" w:hAnsiTheme="minorHAnsi" w:cstheme="minorHAnsi"/>
          <w:b/>
          <w:bCs/>
          <w:sz w:val="20"/>
          <w:szCs w:val="20"/>
          <w:lang w:val="en-AU" w:eastAsia="en-GB"/>
        </w:rPr>
        <w:t>Key Findings:</w:t>
      </w:r>
    </w:p>
    <w:p w14:paraId="2722CFBD" w14:textId="77777777"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CAPRED has achieved strong traction establishing strategic partnerships with public and private sector partners relevant to achievement of the IOs and EOFOs. This is supported by sophisticated strategies that encourage collaboration, helping to break down long-standing organizational silos that have historically hindered systemic change in Cambodia.</w:t>
      </w:r>
    </w:p>
    <w:p w14:paraId="7D8845A5" w14:textId="5F6DCADD"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CAPRED is valued for its focus on supporting development of an evidence base to inform and support long-term, sustainable, and inclusive system-wide change</w:t>
      </w:r>
      <w:r w:rsidR="00D2336B">
        <w:rPr>
          <w:rFonts w:asciiTheme="minorHAnsi" w:hAnsiTheme="minorHAnsi" w:cstheme="minorHAnsi"/>
          <w:sz w:val="20"/>
          <w:szCs w:val="20"/>
          <w:lang w:val="en-AU" w:eastAsia="en-GB"/>
        </w:rPr>
        <w:t>.</w:t>
      </w:r>
      <w:r w:rsidRPr="008D5A1E">
        <w:rPr>
          <w:rFonts w:asciiTheme="minorHAnsi" w:hAnsiTheme="minorHAnsi" w:cstheme="minorHAnsi"/>
          <w:sz w:val="20"/>
          <w:szCs w:val="20"/>
          <w:lang w:val="en-AU" w:eastAsia="en-GB"/>
        </w:rPr>
        <w:t xml:space="preserve"> </w:t>
      </w:r>
    </w:p>
    <w:p w14:paraId="6FE4CFC9" w14:textId="77777777"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 xml:space="preserve">Individual pathways towards change are co-created and well understood by both CAPRED and Government partners, but pathways vary in terms of the degree that they have advanced </w:t>
      </w:r>
    </w:p>
    <w:p w14:paraId="3804542C" w14:textId="77777777"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 xml:space="preserve">One IO (Women’s Economic Empowerment) and one portfolio (Agriculture) are less advanced </w:t>
      </w:r>
    </w:p>
    <w:p w14:paraId="191DE318" w14:textId="77777777"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 xml:space="preserve">The CAPRED team is regarded as technically very strong and is held in high regard by Government and private sector partners for its technical capacity and responsiveness, but also for the respectful way it partners. </w:t>
      </w:r>
    </w:p>
    <w:p w14:paraId="2A9DD1A8" w14:textId="120C6464"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Despite positive commentary around CAPRED’s contribution to capacity strengthening, the program lacks clarity around its approach and ambitions</w:t>
      </w:r>
      <w:r w:rsidR="00D2336B">
        <w:rPr>
          <w:rFonts w:asciiTheme="minorHAnsi" w:hAnsiTheme="minorHAnsi" w:cstheme="minorHAnsi"/>
          <w:sz w:val="20"/>
          <w:szCs w:val="20"/>
          <w:lang w:val="en-AU" w:eastAsia="en-GB"/>
        </w:rPr>
        <w:t>.</w:t>
      </w:r>
    </w:p>
    <w:p w14:paraId="0380EDE1" w14:textId="77777777" w:rsidR="00D142A7" w:rsidRPr="00156FD7" w:rsidRDefault="00D142A7" w:rsidP="00D142A7">
      <w:pPr>
        <w:jc w:val="left"/>
        <w:rPr>
          <w:rFonts w:asciiTheme="minorHAnsi" w:hAnsiTheme="minorHAnsi" w:cstheme="minorHAnsi"/>
          <w:b/>
          <w:bCs/>
          <w:sz w:val="20"/>
          <w:szCs w:val="20"/>
          <w:lang w:val="en-AU" w:eastAsia="en-GB"/>
        </w:rPr>
      </w:pPr>
      <w:r w:rsidRPr="00156FD7">
        <w:rPr>
          <w:rFonts w:asciiTheme="minorHAnsi" w:hAnsiTheme="minorHAnsi" w:cstheme="minorHAnsi"/>
          <w:b/>
          <w:bCs/>
          <w:sz w:val="20"/>
          <w:szCs w:val="20"/>
          <w:lang w:val="en-AU" w:eastAsia="en-GB"/>
        </w:rPr>
        <w:t>Key recommendations:</w:t>
      </w:r>
    </w:p>
    <w:p w14:paraId="04328E09" w14:textId="77777777"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Early signs of progress toward systemic change and EOFOs are emerging. DFAT should begin considering and planning for a possible program extension.</w:t>
      </w:r>
    </w:p>
    <w:p w14:paraId="227F92B6" w14:textId="77777777" w:rsidR="00D142A7" w:rsidRPr="008D5A1E" w:rsidRDefault="00D142A7" w:rsidP="00D142A7">
      <w:pPr>
        <w:pStyle w:val="ListParagraph"/>
        <w:numPr>
          <w:ilvl w:val="0"/>
          <w:numId w:val="20"/>
        </w:numPr>
        <w:jc w:val="left"/>
        <w:rPr>
          <w:rFonts w:asciiTheme="minorHAnsi" w:hAnsiTheme="minorHAnsi" w:cstheme="minorHAnsi"/>
          <w:sz w:val="20"/>
          <w:szCs w:val="20"/>
          <w:lang w:val="en-AU" w:eastAsia="en-GB"/>
        </w:rPr>
      </w:pPr>
      <w:r w:rsidRPr="008D5A1E">
        <w:rPr>
          <w:rFonts w:asciiTheme="minorHAnsi" w:hAnsiTheme="minorHAnsi" w:cstheme="minorHAnsi"/>
          <w:sz w:val="20"/>
          <w:szCs w:val="20"/>
          <w:lang w:val="en-AU" w:eastAsia="en-GB"/>
        </w:rPr>
        <w:t xml:space="preserve">There is a need for a review and update of the work occurring through each portfolio and for decisions to be taken around opportunities to consolidate, reduce and restructure interventions. </w:t>
      </w:r>
    </w:p>
    <w:p w14:paraId="6C0667C4" w14:textId="132C26BD" w:rsidR="00D142A7" w:rsidRPr="00D142A7" w:rsidRDefault="00D142A7" w:rsidP="00D142A7">
      <w:pPr>
        <w:rPr>
          <w:lang w:val="en-AU"/>
        </w:rPr>
      </w:pPr>
      <w:r w:rsidRPr="008D5A1E">
        <w:rPr>
          <w:rFonts w:asciiTheme="minorHAnsi" w:hAnsiTheme="minorHAnsi" w:cstheme="minorHAnsi"/>
          <w:sz w:val="20"/>
          <w:szCs w:val="20"/>
          <w:lang w:val="en-AU" w:eastAsia="en-GB"/>
        </w:rPr>
        <w:t xml:space="preserve">CAPRED needs to clarify its approach, entry points, and target value chains in agriculture and </w:t>
      </w:r>
      <w:proofErr w:type="spellStart"/>
      <w:proofErr w:type="gramStart"/>
      <w:r w:rsidRPr="008D5A1E">
        <w:rPr>
          <w:rFonts w:asciiTheme="minorHAnsi" w:hAnsiTheme="minorHAnsi" w:cstheme="minorHAnsi"/>
          <w:sz w:val="20"/>
          <w:szCs w:val="20"/>
          <w:lang w:val="en-AU" w:eastAsia="en-GB"/>
        </w:rPr>
        <w:t>agro</w:t>
      </w:r>
      <w:proofErr w:type="spellEnd"/>
      <w:r w:rsidRPr="008D5A1E">
        <w:rPr>
          <w:rFonts w:asciiTheme="minorHAnsi" w:hAnsiTheme="minorHAnsi" w:cstheme="minorHAnsi"/>
          <w:sz w:val="20"/>
          <w:szCs w:val="20"/>
          <w:lang w:val="en-AU" w:eastAsia="en-GB"/>
        </w:rPr>
        <w:t>-processing</w:t>
      </w:r>
      <w:proofErr w:type="gramEnd"/>
      <w:r w:rsidRPr="008D5A1E">
        <w:rPr>
          <w:rFonts w:asciiTheme="minorHAnsi" w:hAnsiTheme="minorHAnsi" w:cstheme="minorHAnsi"/>
          <w:sz w:val="20"/>
          <w:szCs w:val="20"/>
          <w:lang w:val="en-AU" w:eastAsia="en-GB"/>
        </w:rPr>
        <w:t>, especially given current misalignment with MAFF.</w:t>
      </w:r>
    </w:p>
    <w:p w14:paraId="294B531A" w14:textId="562F99DF" w:rsidR="009C53AC" w:rsidRPr="00D011FF" w:rsidRDefault="00FF24FF" w:rsidP="00136863">
      <w:pPr>
        <w:pStyle w:val="Heading3"/>
        <w:rPr>
          <w:color w:val="auto"/>
          <w:lang w:val="en-AU"/>
        </w:rPr>
      </w:pPr>
      <w:bookmarkStart w:id="28" w:name="_Toc206144192"/>
      <w:bookmarkStart w:id="29" w:name="_Hlk185160521"/>
      <w:r w:rsidRPr="00D011FF">
        <w:rPr>
          <w:color w:val="auto"/>
          <w:lang w:val="en-AU"/>
        </w:rPr>
        <w:t xml:space="preserve">2.3.1. </w:t>
      </w:r>
      <w:r w:rsidR="009C53AC" w:rsidRPr="00D011FF">
        <w:rPr>
          <w:color w:val="auto"/>
          <w:lang w:val="en-AU"/>
        </w:rPr>
        <w:t>A slow start</w:t>
      </w:r>
      <w:bookmarkEnd w:id="28"/>
    </w:p>
    <w:p w14:paraId="6F4CBF04" w14:textId="71DC52E9" w:rsidR="00021E54" w:rsidRPr="00230C6D" w:rsidRDefault="009C53AC" w:rsidP="004043D1">
      <w:pPr>
        <w:rPr>
          <w:rFonts w:asciiTheme="minorHAnsi" w:hAnsiTheme="minorHAnsi" w:cstheme="minorHAnsi"/>
          <w:lang w:val="en-AU"/>
        </w:rPr>
      </w:pPr>
      <w:r w:rsidRPr="00230C6D">
        <w:rPr>
          <w:rFonts w:asciiTheme="minorHAnsi" w:hAnsiTheme="minorHAnsi" w:cstheme="minorHAnsi"/>
          <w:lang w:val="en-AU"/>
        </w:rPr>
        <w:t xml:space="preserve">A common theme cutting across all key informant interviews was an observation that progress of CAPRED implementation </w:t>
      </w:r>
      <w:r w:rsidR="00021E54" w:rsidRPr="00230C6D">
        <w:rPr>
          <w:rFonts w:asciiTheme="minorHAnsi" w:hAnsiTheme="minorHAnsi" w:cstheme="minorHAnsi"/>
          <w:lang w:val="en-AU"/>
        </w:rPr>
        <w:t>has been</w:t>
      </w:r>
      <w:r w:rsidRPr="00230C6D">
        <w:rPr>
          <w:rFonts w:asciiTheme="minorHAnsi" w:hAnsiTheme="minorHAnsi" w:cstheme="minorHAnsi"/>
          <w:lang w:val="en-AU"/>
        </w:rPr>
        <w:t xml:space="preserve"> slow. </w:t>
      </w:r>
      <w:r w:rsidR="00B4280F" w:rsidRPr="00230C6D">
        <w:rPr>
          <w:rFonts w:asciiTheme="minorHAnsi" w:hAnsiTheme="minorHAnsi" w:cstheme="minorHAnsi"/>
          <w:lang w:val="en-AU"/>
        </w:rPr>
        <w:t xml:space="preserve">This is not </w:t>
      </w:r>
      <w:r w:rsidR="00D92C4E" w:rsidRPr="00230C6D">
        <w:rPr>
          <w:rFonts w:asciiTheme="minorHAnsi" w:hAnsiTheme="minorHAnsi" w:cstheme="minorHAnsi"/>
          <w:lang w:val="en-AU"/>
        </w:rPr>
        <w:t xml:space="preserve">necessarily </w:t>
      </w:r>
      <w:r w:rsidR="00B4280F" w:rsidRPr="00230C6D">
        <w:rPr>
          <w:rFonts w:asciiTheme="minorHAnsi" w:hAnsiTheme="minorHAnsi" w:cstheme="minorHAnsi"/>
          <w:lang w:val="en-AU"/>
        </w:rPr>
        <w:t>a criticism since it is common for inception phases to present challenges</w:t>
      </w:r>
      <w:r w:rsidR="003300BB" w:rsidRPr="00230C6D">
        <w:rPr>
          <w:rFonts w:asciiTheme="minorHAnsi" w:hAnsiTheme="minorHAnsi" w:cstheme="minorHAnsi"/>
          <w:lang w:val="en-AU"/>
        </w:rPr>
        <w:t>, especially in contexts where traction and ownership for systemic change</w:t>
      </w:r>
      <w:r w:rsidR="008935CE" w:rsidRPr="00230C6D">
        <w:rPr>
          <w:rFonts w:asciiTheme="minorHAnsi" w:hAnsiTheme="minorHAnsi" w:cstheme="minorHAnsi"/>
          <w:lang w:val="en-AU"/>
        </w:rPr>
        <w:t xml:space="preserve"> needs to be established</w:t>
      </w:r>
      <w:r w:rsidR="00B4280F" w:rsidRPr="00230C6D">
        <w:rPr>
          <w:rFonts w:asciiTheme="minorHAnsi" w:hAnsiTheme="minorHAnsi" w:cstheme="minorHAnsi"/>
          <w:lang w:val="en-AU"/>
        </w:rPr>
        <w:t xml:space="preserve">. </w:t>
      </w:r>
      <w:r w:rsidRPr="00230C6D">
        <w:rPr>
          <w:rFonts w:asciiTheme="minorHAnsi" w:hAnsiTheme="minorHAnsi" w:cstheme="minorHAnsi"/>
          <w:lang w:val="en-AU"/>
        </w:rPr>
        <w:t xml:space="preserve">While there are differing perspectives as to why this was the case, it is clear that the need to refine the program approach and logic </w:t>
      </w:r>
      <w:r w:rsidR="008935CE" w:rsidRPr="00230C6D">
        <w:rPr>
          <w:rFonts w:asciiTheme="minorHAnsi" w:hAnsiTheme="minorHAnsi" w:cstheme="minorHAnsi"/>
          <w:lang w:val="en-AU"/>
        </w:rPr>
        <w:t xml:space="preserve">(including </w:t>
      </w:r>
      <w:r w:rsidRPr="00230C6D">
        <w:rPr>
          <w:rFonts w:asciiTheme="minorHAnsi" w:hAnsiTheme="minorHAnsi" w:cstheme="minorHAnsi"/>
          <w:lang w:val="en-AU"/>
        </w:rPr>
        <w:t xml:space="preserve">reducing IOs from 13 to 5), develop supporting tools, </w:t>
      </w:r>
      <w:r w:rsidR="008935CE" w:rsidRPr="00230C6D">
        <w:rPr>
          <w:rFonts w:asciiTheme="minorHAnsi" w:hAnsiTheme="minorHAnsi" w:cstheme="minorHAnsi"/>
          <w:lang w:val="en-AU"/>
        </w:rPr>
        <w:t xml:space="preserve">deal with </w:t>
      </w:r>
      <w:r w:rsidRPr="00230C6D">
        <w:rPr>
          <w:rFonts w:asciiTheme="minorHAnsi" w:hAnsiTheme="minorHAnsi" w:cstheme="minorHAnsi"/>
          <w:lang w:val="en-AU"/>
        </w:rPr>
        <w:t xml:space="preserve">staff turnover (including a change of Team Leader), navigate an election and appointment of a new Prime Minister, and socialize and raise awareness of a complex and ambitious program approach with the public and private sectors, occupied much of the first 18 months. </w:t>
      </w:r>
      <w:r w:rsidR="00021E54" w:rsidRPr="00230C6D">
        <w:rPr>
          <w:rFonts w:asciiTheme="minorHAnsi" w:hAnsiTheme="minorHAnsi" w:cstheme="minorHAnsi"/>
          <w:lang w:val="en-AU"/>
        </w:rPr>
        <w:t xml:space="preserve">The </w:t>
      </w:r>
      <w:r w:rsidR="00641D97" w:rsidRPr="00230C6D">
        <w:rPr>
          <w:rFonts w:asciiTheme="minorHAnsi" w:hAnsiTheme="minorHAnsi" w:cstheme="minorHAnsi"/>
          <w:lang w:val="en-AU"/>
        </w:rPr>
        <w:t xml:space="preserve">subsequent </w:t>
      </w:r>
      <w:r w:rsidR="00B30FFE" w:rsidRPr="00230C6D">
        <w:rPr>
          <w:rFonts w:asciiTheme="minorHAnsi" w:hAnsiTheme="minorHAnsi" w:cstheme="minorHAnsi"/>
          <w:lang w:val="en-AU"/>
        </w:rPr>
        <w:t>18-month</w:t>
      </w:r>
      <w:r w:rsidR="00641D97" w:rsidRPr="00230C6D">
        <w:rPr>
          <w:rFonts w:asciiTheme="minorHAnsi" w:hAnsiTheme="minorHAnsi" w:cstheme="minorHAnsi"/>
          <w:lang w:val="en-AU"/>
        </w:rPr>
        <w:t xml:space="preserve"> period </w:t>
      </w:r>
      <w:r w:rsidR="00F829A4" w:rsidRPr="00230C6D">
        <w:rPr>
          <w:rFonts w:asciiTheme="minorHAnsi" w:hAnsiTheme="minorHAnsi" w:cstheme="minorHAnsi"/>
          <w:lang w:val="en-AU"/>
        </w:rPr>
        <w:t>then needed to focus</w:t>
      </w:r>
      <w:r w:rsidR="00B4280F" w:rsidRPr="00230C6D">
        <w:rPr>
          <w:rFonts w:asciiTheme="minorHAnsi" w:hAnsiTheme="minorHAnsi" w:cstheme="minorHAnsi"/>
          <w:lang w:val="en-AU"/>
        </w:rPr>
        <w:t xml:space="preserve"> on ensuring that the</w:t>
      </w:r>
      <w:r w:rsidR="00FA7E0A" w:rsidRPr="00230C6D">
        <w:rPr>
          <w:rFonts w:asciiTheme="minorHAnsi" w:hAnsiTheme="minorHAnsi" w:cstheme="minorHAnsi"/>
          <w:lang w:val="en-AU"/>
        </w:rPr>
        <w:t xml:space="preserve"> </w:t>
      </w:r>
      <w:r w:rsidR="00641D97" w:rsidRPr="00230C6D">
        <w:rPr>
          <w:rFonts w:asciiTheme="minorHAnsi" w:hAnsiTheme="minorHAnsi" w:cstheme="minorHAnsi"/>
          <w:lang w:val="en-AU"/>
        </w:rPr>
        <w:t xml:space="preserve">necessary partnerships, strategies and building blocks </w:t>
      </w:r>
      <w:r w:rsidR="00B4280F" w:rsidRPr="00230C6D">
        <w:rPr>
          <w:rFonts w:asciiTheme="minorHAnsi" w:hAnsiTheme="minorHAnsi" w:cstheme="minorHAnsi"/>
          <w:lang w:val="en-AU"/>
        </w:rPr>
        <w:t xml:space="preserve">for the program were </w:t>
      </w:r>
      <w:r w:rsidR="00D92C4E" w:rsidRPr="00230C6D">
        <w:rPr>
          <w:rFonts w:asciiTheme="minorHAnsi" w:hAnsiTheme="minorHAnsi" w:cstheme="minorHAnsi"/>
          <w:lang w:val="en-AU"/>
        </w:rPr>
        <w:t>in place.</w:t>
      </w:r>
    </w:p>
    <w:p w14:paraId="6E48E114" w14:textId="2C65ACAE" w:rsidR="00021E54" w:rsidRPr="00D011FF" w:rsidRDefault="00FF24FF" w:rsidP="00136863">
      <w:pPr>
        <w:pStyle w:val="Heading3"/>
        <w:rPr>
          <w:color w:val="auto"/>
          <w:lang w:val="en-AU"/>
        </w:rPr>
      </w:pPr>
      <w:bookmarkStart w:id="30" w:name="_Toc206144193"/>
      <w:r w:rsidRPr="00D011FF">
        <w:rPr>
          <w:color w:val="auto"/>
          <w:lang w:val="en-AU"/>
        </w:rPr>
        <w:t xml:space="preserve">2.3.2. </w:t>
      </w:r>
      <w:r w:rsidR="00021E54" w:rsidRPr="00D011FF">
        <w:rPr>
          <w:color w:val="auto"/>
          <w:lang w:val="en-AU"/>
        </w:rPr>
        <w:t>General progress towards IOs and EOFOs</w:t>
      </w:r>
      <w:bookmarkEnd w:id="30"/>
      <w:r w:rsidR="00021E54" w:rsidRPr="00D011FF">
        <w:rPr>
          <w:color w:val="auto"/>
          <w:lang w:val="en-AU"/>
        </w:rPr>
        <w:t xml:space="preserve"> </w:t>
      </w:r>
    </w:p>
    <w:p w14:paraId="62E12D5C" w14:textId="6BD37F1E" w:rsidR="0022733A" w:rsidRPr="00230C6D" w:rsidRDefault="00641D97" w:rsidP="004043D1">
      <w:pPr>
        <w:rPr>
          <w:rFonts w:asciiTheme="minorHAnsi" w:hAnsiTheme="minorHAnsi" w:cstheme="minorHAnsi"/>
          <w:lang w:val="en-AU"/>
        </w:rPr>
      </w:pPr>
      <w:r w:rsidRPr="00230C6D">
        <w:rPr>
          <w:rFonts w:asciiTheme="minorHAnsi" w:hAnsiTheme="minorHAnsi" w:cstheme="minorHAnsi"/>
          <w:lang w:val="en-AU"/>
        </w:rPr>
        <w:t>The question of measuring progress towards the currently articulated IOs and EOFOs has been complicated by the limitations of the Program Logic and the IOs</w:t>
      </w:r>
      <w:r w:rsidR="0022733A" w:rsidRPr="00230C6D">
        <w:rPr>
          <w:rFonts w:asciiTheme="minorHAnsi" w:hAnsiTheme="minorHAnsi" w:cstheme="minorHAnsi"/>
          <w:lang w:val="en-AU"/>
        </w:rPr>
        <w:t>, as described above</w:t>
      </w:r>
      <w:r w:rsidRPr="00230C6D">
        <w:rPr>
          <w:rFonts w:asciiTheme="minorHAnsi" w:hAnsiTheme="minorHAnsi" w:cstheme="minorHAnsi"/>
          <w:lang w:val="en-AU"/>
        </w:rPr>
        <w:t xml:space="preserve">. </w:t>
      </w:r>
      <w:r w:rsidR="002D0DE8" w:rsidRPr="00230C6D">
        <w:rPr>
          <w:rFonts w:asciiTheme="minorHAnsi" w:hAnsiTheme="minorHAnsi" w:cstheme="minorHAnsi"/>
          <w:lang w:val="en-AU"/>
        </w:rPr>
        <w:t>While t</w:t>
      </w:r>
      <w:r w:rsidRPr="00230C6D">
        <w:rPr>
          <w:rFonts w:asciiTheme="minorHAnsi" w:hAnsiTheme="minorHAnsi" w:cstheme="minorHAnsi"/>
          <w:lang w:val="en-AU"/>
        </w:rPr>
        <w:t xml:space="preserve">he </w:t>
      </w:r>
      <w:r w:rsidR="00FA7E0A" w:rsidRPr="00230C6D">
        <w:rPr>
          <w:rFonts w:asciiTheme="minorHAnsi" w:hAnsiTheme="minorHAnsi" w:cstheme="minorHAnsi"/>
          <w:lang w:val="en-AU"/>
        </w:rPr>
        <w:t xml:space="preserve">2022 </w:t>
      </w:r>
      <w:r w:rsidRPr="00230C6D">
        <w:rPr>
          <w:rFonts w:asciiTheme="minorHAnsi" w:hAnsiTheme="minorHAnsi" w:cstheme="minorHAnsi"/>
          <w:lang w:val="en-AU"/>
        </w:rPr>
        <w:t>CAPRED Strategy</w:t>
      </w:r>
      <w:r w:rsidR="00FA7E0A" w:rsidRPr="00230C6D">
        <w:rPr>
          <w:rFonts w:asciiTheme="minorHAnsi" w:hAnsiTheme="minorHAnsi" w:cstheme="minorHAnsi"/>
          <w:lang w:val="en-AU"/>
        </w:rPr>
        <w:t xml:space="preserve"> </w:t>
      </w:r>
      <w:r w:rsidRPr="00230C6D">
        <w:rPr>
          <w:rFonts w:asciiTheme="minorHAnsi" w:hAnsiTheme="minorHAnsi" w:cstheme="minorHAnsi"/>
          <w:lang w:val="en-AU"/>
        </w:rPr>
        <w:t>provide</w:t>
      </w:r>
      <w:r w:rsidR="00B30FFE" w:rsidRPr="00230C6D">
        <w:rPr>
          <w:rFonts w:asciiTheme="minorHAnsi" w:hAnsiTheme="minorHAnsi" w:cstheme="minorHAnsi"/>
          <w:lang w:val="en-AU"/>
        </w:rPr>
        <w:t>s</w:t>
      </w:r>
      <w:r w:rsidRPr="00230C6D">
        <w:rPr>
          <w:rFonts w:asciiTheme="minorHAnsi" w:hAnsiTheme="minorHAnsi" w:cstheme="minorHAnsi"/>
          <w:lang w:val="en-AU"/>
        </w:rPr>
        <w:t xml:space="preserve"> valuable description of the approach and intent of each portfolio and their interventions in terms of facilitating pathways to systemic change</w:t>
      </w:r>
      <w:r w:rsidR="002D0DE8" w:rsidRPr="00230C6D">
        <w:rPr>
          <w:rFonts w:asciiTheme="minorHAnsi" w:hAnsiTheme="minorHAnsi" w:cstheme="minorHAnsi"/>
          <w:lang w:val="en-AU"/>
        </w:rPr>
        <w:t>, t</w:t>
      </w:r>
      <w:r w:rsidR="00FA7E0A" w:rsidRPr="00230C6D">
        <w:rPr>
          <w:rFonts w:asciiTheme="minorHAnsi" w:hAnsiTheme="minorHAnsi" w:cstheme="minorHAnsi"/>
          <w:lang w:val="en-AU"/>
        </w:rPr>
        <w:t>he MTR team note</w:t>
      </w:r>
      <w:r w:rsidRPr="00230C6D">
        <w:rPr>
          <w:rFonts w:asciiTheme="minorHAnsi" w:hAnsiTheme="minorHAnsi" w:cstheme="minorHAnsi"/>
          <w:lang w:val="en-AU"/>
        </w:rPr>
        <w:t xml:space="preserve"> that </w:t>
      </w:r>
      <w:r w:rsidR="002D0DE8" w:rsidRPr="00230C6D">
        <w:rPr>
          <w:rFonts w:asciiTheme="minorHAnsi" w:hAnsiTheme="minorHAnsi" w:cstheme="minorHAnsi"/>
          <w:lang w:val="en-AU"/>
        </w:rPr>
        <w:t>it</w:t>
      </w:r>
      <w:r w:rsidRPr="00230C6D">
        <w:rPr>
          <w:rFonts w:asciiTheme="minorHAnsi" w:hAnsiTheme="minorHAnsi" w:cstheme="minorHAnsi"/>
          <w:lang w:val="en-AU"/>
        </w:rPr>
        <w:t xml:space="preserve"> is now dated given the commencement of </w:t>
      </w:r>
      <w:r w:rsidR="00BB07A1">
        <w:rPr>
          <w:rFonts w:asciiTheme="minorHAnsi" w:hAnsiTheme="minorHAnsi" w:cstheme="minorHAnsi"/>
          <w:lang w:val="en-AU"/>
        </w:rPr>
        <w:t>the</w:t>
      </w:r>
      <w:r w:rsidRPr="00230C6D">
        <w:rPr>
          <w:rFonts w:asciiTheme="minorHAnsi" w:hAnsiTheme="minorHAnsi" w:cstheme="minorHAnsi"/>
          <w:lang w:val="en-AU"/>
        </w:rPr>
        <w:t xml:space="preserve"> Government mandate, subsequent evolution of Government policies and priorities, and </w:t>
      </w:r>
      <w:r w:rsidR="00FA7E0A" w:rsidRPr="00230C6D">
        <w:rPr>
          <w:rFonts w:asciiTheme="minorHAnsi" w:hAnsiTheme="minorHAnsi" w:cstheme="minorHAnsi"/>
          <w:lang w:val="en-AU"/>
        </w:rPr>
        <w:t xml:space="preserve">also </w:t>
      </w:r>
      <w:r w:rsidRPr="00230C6D">
        <w:rPr>
          <w:rFonts w:asciiTheme="minorHAnsi" w:hAnsiTheme="minorHAnsi" w:cstheme="minorHAnsi"/>
          <w:lang w:val="en-AU"/>
        </w:rPr>
        <w:t xml:space="preserve">that </w:t>
      </w:r>
      <w:r w:rsidR="002D0DE8" w:rsidRPr="00230C6D">
        <w:rPr>
          <w:rFonts w:asciiTheme="minorHAnsi" w:hAnsiTheme="minorHAnsi" w:cstheme="minorHAnsi"/>
          <w:lang w:val="en-AU"/>
        </w:rPr>
        <w:t>CAPRED</w:t>
      </w:r>
      <w:r w:rsidRPr="00230C6D">
        <w:rPr>
          <w:rFonts w:asciiTheme="minorHAnsi" w:hAnsiTheme="minorHAnsi" w:cstheme="minorHAnsi"/>
          <w:lang w:val="en-AU"/>
        </w:rPr>
        <w:t xml:space="preserve"> has been affected by significant flux, including change in senior staff positions and general staff </w:t>
      </w:r>
      <w:r w:rsidR="002D0DE8" w:rsidRPr="00230C6D">
        <w:rPr>
          <w:rFonts w:asciiTheme="minorHAnsi" w:hAnsiTheme="minorHAnsi" w:cstheme="minorHAnsi"/>
          <w:lang w:val="en-AU"/>
        </w:rPr>
        <w:t>turnover</w:t>
      </w:r>
      <w:r w:rsidRPr="00230C6D">
        <w:rPr>
          <w:rFonts w:asciiTheme="minorHAnsi" w:hAnsiTheme="minorHAnsi" w:cstheme="minorHAnsi"/>
          <w:lang w:val="en-AU"/>
        </w:rPr>
        <w:t xml:space="preserve">. </w:t>
      </w:r>
    </w:p>
    <w:p w14:paraId="36527C16" w14:textId="3062B855" w:rsidR="002D0DE8" w:rsidRPr="00230C6D" w:rsidRDefault="00641D97" w:rsidP="004043D1">
      <w:pPr>
        <w:rPr>
          <w:rFonts w:asciiTheme="minorHAnsi" w:hAnsiTheme="minorHAnsi" w:cstheme="minorHAnsi"/>
          <w:lang w:val="en-AU"/>
        </w:rPr>
      </w:pPr>
      <w:r w:rsidRPr="00230C6D">
        <w:rPr>
          <w:rFonts w:asciiTheme="minorHAnsi" w:hAnsiTheme="minorHAnsi" w:cstheme="minorHAnsi"/>
          <w:lang w:val="en-AU"/>
        </w:rPr>
        <w:lastRenderedPageBreak/>
        <w:t>There is a need for a review and update of the work and ‘</w:t>
      </w:r>
      <w:r w:rsidR="00FA7E0A" w:rsidRPr="00230C6D">
        <w:rPr>
          <w:rFonts w:asciiTheme="minorHAnsi" w:hAnsiTheme="minorHAnsi" w:cstheme="minorHAnsi"/>
          <w:lang w:val="en-AU"/>
        </w:rPr>
        <w:t xml:space="preserve">current </w:t>
      </w:r>
      <w:r w:rsidRPr="00230C6D">
        <w:rPr>
          <w:rFonts w:asciiTheme="minorHAnsi" w:hAnsiTheme="minorHAnsi" w:cstheme="minorHAnsi"/>
          <w:lang w:val="en-AU"/>
        </w:rPr>
        <w:t xml:space="preserve">reality’ of interventions occurring through each portfolio and for decisions to be taken and communicated around opportunities to consolidate, reduce and </w:t>
      </w:r>
      <w:r w:rsidR="00535C87" w:rsidRPr="00230C6D">
        <w:rPr>
          <w:rFonts w:asciiTheme="minorHAnsi" w:hAnsiTheme="minorHAnsi" w:cstheme="minorHAnsi"/>
          <w:lang w:val="en-AU"/>
        </w:rPr>
        <w:t>restructure interventions</w:t>
      </w:r>
      <w:r w:rsidRPr="00230C6D">
        <w:rPr>
          <w:rFonts w:asciiTheme="minorHAnsi" w:hAnsiTheme="minorHAnsi" w:cstheme="minorHAnsi"/>
          <w:lang w:val="en-AU"/>
        </w:rPr>
        <w:t xml:space="preserve">. </w:t>
      </w:r>
      <w:r w:rsidR="002D0DE8" w:rsidRPr="00230C6D">
        <w:rPr>
          <w:rFonts w:asciiTheme="minorHAnsi" w:hAnsiTheme="minorHAnsi" w:cstheme="minorHAnsi"/>
          <w:lang w:val="en-AU"/>
        </w:rPr>
        <w:t xml:space="preserve">This is </w:t>
      </w:r>
      <w:r w:rsidR="00717994" w:rsidRPr="00230C6D">
        <w:rPr>
          <w:rFonts w:asciiTheme="minorHAnsi" w:hAnsiTheme="minorHAnsi" w:cstheme="minorHAnsi"/>
          <w:lang w:val="en-AU"/>
        </w:rPr>
        <w:t>already</w:t>
      </w:r>
      <w:r w:rsidR="002D0DE8" w:rsidRPr="00230C6D">
        <w:rPr>
          <w:rFonts w:asciiTheme="minorHAnsi" w:hAnsiTheme="minorHAnsi" w:cstheme="minorHAnsi"/>
          <w:lang w:val="en-AU"/>
        </w:rPr>
        <w:t xml:space="preserve"> happening with several interventions essentially merged, others latent, and some questionable as to their viability given lack of traction to date.</w:t>
      </w:r>
    </w:p>
    <w:p w14:paraId="46F53D76" w14:textId="139F84AB"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Given the arrival of a new leadership team at </w:t>
      </w:r>
      <w:r w:rsidR="00B34870">
        <w:rPr>
          <w:rFonts w:asciiTheme="minorHAnsi" w:hAnsiTheme="minorHAnsi" w:cstheme="minorHAnsi"/>
          <w:lang w:val="en-AU"/>
        </w:rPr>
        <w:t>DFAT Phnom Penh</w:t>
      </w:r>
      <w:r w:rsidR="00CF1177">
        <w:rPr>
          <w:rFonts w:asciiTheme="minorHAnsi" w:hAnsiTheme="minorHAnsi" w:cstheme="minorHAnsi"/>
          <w:lang w:val="en-AU"/>
        </w:rPr>
        <w:t xml:space="preserve"> post</w:t>
      </w:r>
      <w:r w:rsidRPr="00230C6D">
        <w:rPr>
          <w:rFonts w:asciiTheme="minorHAnsi" w:hAnsiTheme="minorHAnsi" w:cstheme="minorHAnsi"/>
          <w:lang w:val="en-AU"/>
        </w:rPr>
        <w:t xml:space="preserve">, this Strategy refresh would offer a great opportunity for the DFAT team to </w:t>
      </w:r>
      <w:r w:rsidR="0022733A" w:rsidRPr="00230C6D">
        <w:rPr>
          <w:rFonts w:asciiTheme="minorHAnsi" w:hAnsiTheme="minorHAnsi" w:cstheme="minorHAnsi"/>
          <w:lang w:val="en-AU"/>
        </w:rPr>
        <w:t>re</w:t>
      </w:r>
      <w:r w:rsidRPr="00230C6D">
        <w:rPr>
          <w:rFonts w:asciiTheme="minorHAnsi" w:hAnsiTheme="minorHAnsi" w:cstheme="minorHAnsi"/>
          <w:lang w:val="en-AU"/>
        </w:rPr>
        <w:t>acquaint</w:t>
      </w:r>
      <w:r w:rsidR="0022733A" w:rsidRPr="00230C6D">
        <w:rPr>
          <w:rFonts w:asciiTheme="minorHAnsi" w:hAnsiTheme="minorHAnsi" w:cstheme="minorHAnsi"/>
          <w:lang w:val="en-AU"/>
        </w:rPr>
        <w:t xml:space="preserve"> itself</w:t>
      </w:r>
      <w:r w:rsidRPr="00230C6D">
        <w:rPr>
          <w:rFonts w:asciiTheme="minorHAnsi" w:hAnsiTheme="minorHAnsi" w:cstheme="minorHAnsi"/>
          <w:lang w:val="en-AU"/>
        </w:rPr>
        <w:t xml:space="preserve"> with the current implementation context </w:t>
      </w:r>
      <w:r w:rsidR="0022733A" w:rsidRPr="00230C6D">
        <w:rPr>
          <w:rFonts w:asciiTheme="minorHAnsi" w:hAnsiTheme="minorHAnsi" w:cstheme="minorHAnsi"/>
          <w:lang w:val="en-AU"/>
        </w:rPr>
        <w:t xml:space="preserve">and approach </w:t>
      </w:r>
      <w:r w:rsidRPr="00230C6D">
        <w:rPr>
          <w:rFonts w:asciiTheme="minorHAnsi" w:hAnsiTheme="minorHAnsi" w:cstheme="minorHAnsi"/>
          <w:lang w:val="en-AU"/>
        </w:rPr>
        <w:t>of CAPRED, and to actively contribute to ensur</w:t>
      </w:r>
      <w:r w:rsidR="002D0DE8" w:rsidRPr="00230C6D">
        <w:rPr>
          <w:rFonts w:asciiTheme="minorHAnsi" w:hAnsiTheme="minorHAnsi" w:cstheme="minorHAnsi"/>
          <w:lang w:val="en-AU"/>
        </w:rPr>
        <w:t>ing</w:t>
      </w:r>
      <w:r w:rsidRPr="00230C6D">
        <w:rPr>
          <w:rFonts w:asciiTheme="minorHAnsi" w:hAnsiTheme="minorHAnsi" w:cstheme="minorHAnsi"/>
          <w:lang w:val="en-AU"/>
        </w:rPr>
        <w:t xml:space="preserve"> alignment between </w:t>
      </w:r>
      <w:r w:rsidR="00A95172">
        <w:rPr>
          <w:rFonts w:asciiTheme="minorHAnsi" w:hAnsiTheme="minorHAnsi" w:cstheme="minorHAnsi"/>
          <w:lang w:val="en-AU"/>
        </w:rPr>
        <w:t>DFAT</w:t>
      </w:r>
      <w:r w:rsidRPr="00230C6D">
        <w:rPr>
          <w:rFonts w:asciiTheme="minorHAnsi" w:hAnsiTheme="minorHAnsi" w:cstheme="minorHAnsi"/>
          <w:lang w:val="en-AU"/>
        </w:rPr>
        <w:t xml:space="preserve"> and </w:t>
      </w:r>
      <w:r w:rsidR="00FA7E0A" w:rsidRPr="00230C6D">
        <w:rPr>
          <w:rFonts w:asciiTheme="minorHAnsi" w:hAnsiTheme="minorHAnsi" w:cstheme="minorHAnsi"/>
          <w:lang w:val="en-AU"/>
        </w:rPr>
        <w:t>CAPRED</w:t>
      </w:r>
      <w:r w:rsidRPr="00230C6D">
        <w:rPr>
          <w:rFonts w:asciiTheme="minorHAnsi" w:hAnsiTheme="minorHAnsi" w:cstheme="minorHAnsi"/>
          <w:lang w:val="en-AU"/>
        </w:rPr>
        <w:t xml:space="preserve"> as</w:t>
      </w:r>
      <w:r w:rsidR="0022733A" w:rsidRPr="00230C6D">
        <w:rPr>
          <w:rFonts w:asciiTheme="minorHAnsi" w:hAnsiTheme="minorHAnsi" w:cstheme="minorHAnsi"/>
          <w:lang w:val="en-AU"/>
        </w:rPr>
        <w:t xml:space="preserve"> the Facility</w:t>
      </w:r>
      <w:r w:rsidRPr="00230C6D">
        <w:rPr>
          <w:rFonts w:asciiTheme="minorHAnsi" w:hAnsiTheme="minorHAnsi" w:cstheme="minorHAnsi"/>
          <w:lang w:val="en-AU"/>
        </w:rPr>
        <w:t xml:space="preserve"> enters the final two years of its initial </w:t>
      </w:r>
      <w:r w:rsidR="008C6106" w:rsidRPr="00230C6D">
        <w:rPr>
          <w:rFonts w:asciiTheme="minorHAnsi" w:hAnsiTheme="minorHAnsi" w:cstheme="minorHAnsi"/>
          <w:lang w:val="en-AU"/>
        </w:rPr>
        <w:t>five-year</w:t>
      </w:r>
      <w:r w:rsidRPr="00230C6D">
        <w:rPr>
          <w:rFonts w:asciiTheme="minorHAnsi" w:hAnsiTheme="minorHAnsi" w:cstheme="minorHAnsi"/>
          <w:lang w:val="en-AU"/>
        </w:rPr>
        <w:t xml:space="preserve"> implementation period.</w:t>
      </w:r>
      <w:r w:rsidR="00FA7E0A" w:rsidRPr="00230C6D">
        <w:rPr>
          <w:rFonts w:asciiTheme="minorHAnsi" w:hAnsiTheme="minorHAnsi" w:cstheme="minorHAnsi"/>
          <w:lang w:val="en-AU"/>
        </w:rPr>
        <w:t xml:space="preserve"> Such an approach would logically also </w:t>
      </w:r>
      <w:r w:rsidR="002D0DE8" w:rsidRPr="00230C6D">
        <w:rPr>
          <w:rFonts w:asciiTheme="minorHAnsi" w:hAnsiTheme="minorHAnsi" w:cstheme="minorHAnsi"/>
          <w:lang w:val="en-AU"/>
        </w:rPr>
        <w:t>provide an opportunity to inform</w:t>
      </w:r>
      <w:r w:rsidR="00FA7E0A" w:rsidRPr="00230C6D">
        <w:rPr>
          <w:rFonts w:asciiTheme="minorHAnsi" w:hAnsiTheme="minorHAnsi" w:cstheme="minorHAnsi"/>
          <w:lang w:val="en-AU"/>
        </w:rPr>
        <w:t xml:space="preserve"> the question of </w:t>
      </w:r>
      <w:r w:rsidR="002D0DE8" w:rsidRPr="00230C6D">
        <w:rPr>
          <w:rFonts w:asciiTheme="minorHAnsi" w:hAnsiTheme="minorHAnsi" w:cstheme="minorHAnsi"/>
          <w:lang w:val="en-AU"/>
        </w:rPr>
        <w:t xml:space="preserve">an </w:t>
      </w:r>
      <w:r w:rsidR="00FA7E0A" w:rsidRPr="00230C6D">
        <w:rPr>
          <w:rFonts w:asciiTheme="minorHAnsi" w:hAnsiTheme="minorHAnsi" w:cstheme="minorHAnsi"/>
          <w:lang w:val="en-AU"/>
        </w:rPr>
        <w:t>agreed definition of systemic change in the context of CAPRED.</w:t>
      </w:r>
    </w:p>
    <w:p w14:paraId="2260A946" w14:textId="2F7A904F" w:rsidR="001A35EA" w:rsidRPr="00230C6D" w:rsidRDefault="001A35EA" w:rsidP="004043D1">
      <w:pPr>
        <w:rPr>
          <w:rFonts w:asciiTheme="minorHAnsi" w:hAnsiTheme="minorHAnsi" w:cstheme="minorHAnsi"/>
          <w:lang w:val="en-AU"/>
        </w:rPr>
      </w:pPr>
      <w:r w:rsidRPr="00230C6D">
        <w:rPr>
          <w:rFonts w:asciiTheme="minorHAnsi" w:hAnsiTheme="minorHAnsi" w:cstheme="minorHAnsi"/>
          <w:lang w:val="en-AU"/>
        </w:rPr>
        <w:t xml:space="preserve">Given the above-mentioned slow start and that the development of strategies to achieve systemic change are </w:t>
      </w:r>
      <w:r w:rsidR="00873625" w:rsidRPr="00230C6D">
        <w:rPr>
          <w:rFonts w:asciiTheme="minorHAnsi" w:hAnsiTheme="minorHAnsi" w:cstheme="minorHAnsi"/>
          <w:lang w:val="en-AU"/>
        </w:rPr>
        <w:t xml:space="preserve">either </w:t>
      </w:r>
      <w:r w:rsidRPr="00230C6D">
        <w:rPr>
          <w:rFonts w:asciiTheme="minorHAnsi" w:hAnsiTheme="minorHAnsi" w:cstheme="minorHAnsi"/>
          <w:lang w:val="en-AU"/>
        </w:rPr>
        <w:t>recently or still being defined</w:t>
      </w:r>
      <w:r w:rsidR="00873625" w:rsidRPr="00230C6D">
        <w:rPr>
          <w:rFonts w:asciiTheme="minorHAnsi" w:hAnsiTheme="minorHAnsi" w:cstheme="minorHAnsi"/>
          <w:lang w:val="en-AU"/>
        </w:rPr>
        <w:t xml:space="preserve"> or have evolved with time</w:t>
      </w:r>
      <w:r w:rsidR="00641D97" w:rsidRPr="00230C6D">
        <w:rPr>
          <w:rFonts w:asciiTheme="minorHAnsi" w:hAnsiTheme="minorHAnsi" w:cstheme="minorHAnsi"/>
          <w:lang w:val="en-AU"/>
        </w:rPr>
        <w:t>, the approach of the MTR team was not so much to look for tangible, completed results, but to understand intervention level (current) activities, lateral linkages between activities, gaps in logic, consolidation options</w:t>
      </w:r>
      <w:r w:rsidR="004046E2" w:rsidRPr="00230C6D">
        <w:rPr>
          <w:rFonts w:asciiTheme="minorHAnsi" w:hAnsiTheme="minorHAnsi" w:cstheme="minorHAnsi"/>
          <w:lang w:val="en-AU"/>
        </w:rPr>
        <w:t>, management approaches</w:t>
      </w:r>
      <w:r w:rsidR="00641D97" w:rsidRPr="00230C6D">
        <w:rPr>
          <w:rFonts w:asciiTheme="minorHAnsi" w:hAnsiTheme="minorHAnsi" w:cstheme="minorHAnsi"/>
          <w:lang w:val="en-AU"/>
        </w:rPr>
        <w:t xml:space="preserve"> </w:t>
      </w:r>
      <w:r w:rsidR="004046E2" w:rsidRPr="00230C6D">
        <w:rPr>
          <w:rFonts w:asciiTheme="minorHAnsi" w:hAnsiTheme="minorHAnsi" w:cstheme="minorHAnsi"/>
          <w:lang w:val="en-AU"/>
        </w:rPr>
        <w:t xml:space="preserve">and levels of </w:t>
      </w:r>
      <w:r w:rsidR="00540447" w:rsidRPr="00230C6D">
        <w:rPr>
          <w:rFonts w:asciiTheme="minorHAnsi" w:hAnsiTheme="minorHAnsi" w:cstheme="minorHAnsi"/>
          <w:lang w:val="en-AU"/>
        </w:rPr>
        <w:t>Government</w:t>
      </w:r>
      <w:r w:rsidR="004046E2" w:rsidRPr="00230C6D">
        <w:rPr>
          <w:rFonts w:asciiTheme="minorHAnsi" w:hAnsiTheme="minorHAnsi" w:cstheme="minorHAnsi"/>
          <w:lang w:val="en-AU"/>
        </w:rPr>
        <w:t xml:space="preserve"> ‘buy-in’ </w:t>
      </w:r>
      <w:r w:rsidR="00641D97" w:rsidRPr="00230C6D">
        <w:rPr>
          <w:rFonts w:asciiTheme="minorHAnsi" w:hAnsiTheme="minorHAnsi" w:cstheme="minorHAnsi"/>
          <w:lang w:val="en-AU"/>
        </w:rPr>
        <w:t xml:space="preserve">– and then to reach conclusions as to the plausibility of </w:t>
      </w:r>
      <w:r w:rsidRPr="00230C6D">
        <w:rPr>
          <w:rFonts w:asciiTheme="minorHAnsi" w:hAnsiTheme="minorHAnsi" w:cstheme="minorHAnsi"/>
          <w:lang w:val="en-AU"/>
        </w:rPr>
        <w:t xml:space="preserve">the various </w:t>
      </w:r>
      <w:r w:rsidR="00013753" w:rsidRPr="00230C6D">
        <w:rPr>
          <w:rFonts w:asciiTheme="minorHAnsi" w:hAnsiTheme="minorHAnsi" w:cstheme="minorHAnsi"/>
          <w:lang w:val="en-AU"/>
        </w:rPr>
        <w:t xml:space="preserve">systemic change </w:t>
      </w:r>
      <w:r w:rsidR="00641D97" w:rsidRPr="00230C6D">
        <w:rPr>
          <w:rFonts w:asciiTheme="minorHAnsi" w:hAnsiTheme="minorHAnsi" w:cstheme="minorHAnsi"/>
          <w:lang w:val="en-AU"/>
        </w:rPr>
        <w:t xml:space="preserve">pathways </w:t>
      </w:r>
      <w:r w:rsidRPr="00230C6D">
        <w:rPr>
          <w:rFonts w:asciiTheme="minorHAnsi" w:hAnsiTheme="minorHAnsi" w:cstheme="minorHAnsi"/>
          <w:lang w:val="en-AU"/>
        </w:rPr>
        <w:t>that CAPRED is now pursuing</w:t>
      </w:r>
      <w:r w:rsidR="00641D97" w:rsidRPr="00230C6D">
        <w:rPr>
          <w:rFonts w:asciiTheme="minorHAnsi" w:hAnsiTheme="minorHAnsi" w:cstheme="minorHAnsi"/>
          <w:lang w:val="en-AU"/>
        </w:rPr>
        <w:t>.</w:t>
      </w:r>
      <w:r w:rsidR="006528AA" w:rsidRPr="00230C6D">
        <w:rPr>
          <w:rFonts w:asciiTheme="minorHAnsi" w:hAnsiTheme="minorHAnsi" w:cstheme="minorHAnsi"/>
          <w:lang w:val="en-AU"/>
        </w:rPr>
        <w:t xml:space="preserve"> </w:t>
      </w:r>
    </w:p>
    <w:p w14:paraId="46D9C958" w14:textId="6AA35444" w:rsidR="00641D97" w:rsidRPr="00230C6D" w:rsidRDefault="0030417B" w:rsidP="004043D1">
      <w:pPr>
        <w:rPr>
          <w:rFonts w:asciiTheme="minorHAnsi" w:hAnsiTheme="minorHAnsi" w:cstheme="minorHAnsi"/>
          <w:lang w:val="en-AU"/>
        </w:rPr>
      </w:pPr>
      <w:r w:rsidRPr="00230C6D">
        <w:rPr>
          <w:rFonts w:asciiTheme="minorHAnsi" w:hAnsiTheme="minorHAnsi" w:cstheme="minorHAnsi"/>
          <w:lang w:val="en-AU"/>
        </w:rPr>
        <w:t>The</w:t>
      </w:r>
      <w:r w:rsidR="001A35EA" w:rsidRPr="00230C6D">
        <w:rPr>
          <w:rFonts w:asciiTheme="minorHAnsi" w:hAnsiTheme="minorHAnsi" w:cstheme="minorHAnsi"/>
          <w:lang w:val="en-AU"/>
        </w:rPr>
        <w:t xml:space="preserve"> </w:t>
      </w:r>
      <w:r w:rsidR="006528AA" w:rsidRPr="00230C6D">
        <w:rPr>
          <w:rFonts w:asciiTheme="minorHAnsi" w:hAnsiTheme="minorHAnsi" w:cstheme="minorHAnsi"/>
          <w:lang w:val="en-AU"/>
        </w:rPr>
        <w:t>MTR team f</w:t>
      </w:r>
      <w:r w:rsidR="001A35EA" w:rsidRPr="00230C6D">
        <w:rPr>
          <w:rFonts w:asciiTheme="minorHAnsi" w:hAnsiTheme="minorHAnsi" w:cstheme="minorHAnsi"/>
          <w:lang w:val="en-AU"/>
        </w:rPr>
        <w:t>ound that</w:t>
      </w:r>
      <w:r w:rsidR="006528AA" w:rsidRPr="00230C6D">
        <w:rPr>
          <w:rFonts w:asciiTheme="minorHAnsi" w:hAnsiTheme="minorHAnsi" w:cstheme="minorHAnsi"/>
          <w:lang w:val="en-AU"/>
        </w:rPr>
        <w:t xml:space="preserve"> </w:t>
      </w:r>
      <w:r w:rsidRPr="00230C6D">
        <w:rPr>
          <w:rFonts w:asciiTheme="minorHAnsi" w:hAnsiTheme="minorHAnsi" w:cstheme="minorHAnsi"/>
          <w:lang w:val="en-AU"/>
        </w:rPr>
        <w:t xml:space="preserve">in general, </w:t>
      </w:r>
      <w:r w:rsidR="00641D97" w:rsidRPr="00230C6D">
        <w:rPr>
          <w:rFonts w:asciiTheme="minorHAnsi" w:hAnsiTheme="minorHAnsi" w:cstheme="minorHAnsi"/>
          <w:lang w:val="en-AU"/>
        </w:rPr>
        <w:t xml:space="preserve">CAPRED is active and implementing sophisticated and relevant strategies </w:t>
      </w:r>
      <w:r w:rsidR="004046E2" w:rsidRPr="00230C6D">
        <w:rPr>
          <w:rFonts w:asciiTheme="minorHAnsi" w:hAnsiTheme="minorHAnsi" w:cstheme="minorHAnsi"/>
          <w:lang w:val="en-AU"/>
        </w:rPr>
        <w:t xml:space="preserve">that cut </w:t>
      </w:r>
      <w:r w:rsidR="00641D97" w:rsidRPr="00230C6D">
        <w:rPr>
          <w:rFonts w:asciiTheme="minorHAnsi" w:hAnsiTheme="minorHAnsi" w:cstheme="minorHAnsi"/>
          <w:lang w:val="en-AU"/>
        </w:rPr>
        <w:t xml:space="preserve">across all IO areas </w:t>
      </w:r>
      <w:r w:rsidR="004046E2" w:rsidRPr="00230C6D">
        <w:rPr>
          <w:rFonts w:asciiTheme="minorHAnsi" w:hAnsiTheme="minorHAnsi" w:cstheme="minorHAnsi"/>
          <w:lang w:val="en-AU"/>
        </w:rPr>
        <w:t>and</w:t>
      </w:r>
      <w:r w:rsidR="00641D97" w:rsidRPr="00230C6D">
        <w:rPr>
          <w:rFonts w:asciiTheme="minorHAnsi" w:hAnsiTheme="minorHAnsi" w:cstheme="minorHAnsi"/>
          <w:lang w:val="en-AU"/>
        </w:rPr>
        <w:t xml:space="preserve"> </w:t>
      </w:r>
      <w:r w:rsidR="00013753" w:rsidRPr="00230C6D">
        <w:rPr>
          <w:rFonts w:asciiTheme="minorHAnsi" w:hAnsiTheme="minorHAnsi" w:cstheme="minorHAnsi"/>
          <w:lang w:val="en-AU"/>
        </w:rPr>
        <w:t xml:space="preserve">are actively </w:t>
      </w:r>
      <w:r w:rsidR="00641D97" w:rsidRPr="00230C6D">
        <w:rPr>
          <w:rFonts w:asciiTheme="minorHAnsi" w:hAnsiTheme="minorHAnsi" w:cstheme="minorHAnsi"/>
          <w:lang w:val="en-AU"/>
        </w:rPr>
        <w:t>helping position the program to achieve it</w:t>
      </w:r>
      <w:r w:rsidR="001A35EA" w:rsidRPr="00230C6D">
        <w:rPr>
          <w:rFonts w:asciiTheme="minorHAnsi" w:hAnsiTheme="minorHAnsi" w:cstheme="minorHAnsi"/>
          <w:lang w:val="en-AU"/>
        </w:rPr>
        <w:t>s</w:t>
      </w:r>
      <w:r w:rsidR="00641D97" w:rsidRPr="00230C6D">
        <w:rPr>
          <w:rFonts w:asciiTheme="minorHAnsi" w:hAnsiTheme="minorHAnsi" w:cstheme="minorHAnsi"/>
          <w:lang w:val="en-AU"/>
        </w:rPr>
        <w:t xml:space="preserve"> EOFOs</w:t>
      </w:r>
      <w:r w:rsidR="00C061C1" w:rsidRPr="00230C6D">
        <w:rPr>
          <w:rFonts w:asciiTheme="minorHAnsi" w:hAnsiTheme="minorHAnsi" w:cstheme="minorHAnsi"/>
          <w:lang w:val="en-AU"/>
        </w:rPr>
        <w:t>, even though reporting against the IOs remains a challenge</w:t>
      </w:r>
      <w:r w:rsidR="00641D97" w:rsidRPr="00230C6D">
        <w:rPr>
          <w:rFonts w:asciiTheme="minorHAnsi" w:hAnsiTheme="minorHAnsi" w:cstheme="minorHAnsi"/>
          <w:lang w:val="en-AU"/>
        </w:rPr>
        <w:t xml:space="preserve">. The one exception to this </w:t>
      </w:r>
      <w:r w:rsidR="00013753" w:rsidRPr="00230C6D">
        <w:rPr>
          <w:rFonts w:asciiTheme="minorHAnsi" w:hAnsiTheme="minorHAnsi" w:cstheme="minorHAnsi"/>
          <w:lang w:val="en-AU"/>
        </w:rPr>
        <w:t xml:space="preserve">in terms of IOs </w:t>
      </w:r>
      <w:r w:rsidR="00641D97" w:rsidRPr="00230C6D">
        <w:rPr>
          <w:rFonts w:asciiTheme="minorHAnsi" w:hAnsiTheme="minorHAnsi" w:cstheme="minorHAnsi"/>
          <w:lang w:val="en-AU"/>
        </w:rPr>
        <w:t xml:space="preserve">is the area of women's economic empowerment, which requires clearer focus, a more determined strategy and a more concrete performance measurement framework to monitor progress. </w:t>
      </w:r>
    </w:p>
    <w:p w14:paraId="5B4F4FD3" w14:textId="42C3F2FF" w:rsidR="00013753"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In terms of pathways towards systemic change, CAPRED </w:t>
      </w:r>
      <w:r w:rsidR="00ED5AA1" w:rsidRPr="00230C6D">
        <w:rPr>
          <w:lang w:val="en-AU"/>
        </w:rPr>
        <w:t xml:space="preserve">has worked closely with policymakers within </w:t>
      </w:r>
      <w:r w:rsidR="00013753" w:rsidRPr="00230C6D">
        <w:rPr>
          <w:lang w:val="en-AU"/>
        </w:rPr>
        <w:t xml:space="preserve">key </w:t>
      </w:r>
      <w:r w:rsidR="00ED5AA1" w:rsidRPr="00230C6D">
        <w:rPr>
          <w:lang w:val="en-AU"/>
        </w:rPr>
        <w:t>ministries to influence policies</w:t>
      </w:r>
      <w:r w:rsidR="001268B1" w:rsidRPr="00230C6D">
        <w:rPr>
          <w:lang w:val="en-AU"/>
        </w:rPr>
        <w:t>. The team</w:t>
      </w:r>
      <w:r w:rsidR="00ED5AA1" w:rsidRPr="00230C6D">
        <w:rPr>
          <w:lang w:val="en-AU"/>
        </w:rPr>
        <w:t xml:space="preserve"> has facilitated policy dialogues with key </w:t>
      </w:r>
      <w:r w:rsidR="00540447" w:rsidRPr="00230C6D">
        <w:rPr>
          <w:lang w:val="en-AU"/>
        </w:rPr>
        <w:t>Government</w:t>
      </w:r>
      <w:r w:rsidR="00ED5AA1" w:rsidRPr="00230C6D">
        <w:rPr>
          <w:lang w:val="en-AU"/>
        </w:rPr>
        <w:t xml:space="preserve"> stakeholders on matters related to</w:t>
      </w:r>
      <w:r w:rsidRPr="00230C6D">
        <w:rPr>
          <w:rFonts w:asciiTheme="minorHAnsi" w:hAnsiTheme="minorHAnsi" w:cstheme="minorHAnsi"/>
          <w:lang w:val="en-AU"/>
        </w:rPr>
        <w:t xml:space="preserve"> water policy, food certification regimes, export readiness, investment promotion, Government-private sector collaboration, energy policy and, most </w:t>
      </w:r>
      <w:r w:rsidR="00013753" w:rsidRPr="00230C6D">
        <w:rPr>
          <w:rFonts w:asciiTheme="minorHAnsi" w:hAnsiTheme="minorHAnsi" w:cstheme="minorHAnsi"/>
          <w:lang w:val="en-AU"/>
        </w:rPr>
        <w:t>prominently</w:t>
      </w:r>
      <w:r w:rsidRPr="00230C6D">
        <w:rPr>
          <w:rFonts w:asciiTheme="minorHAnsi" w:hAnsiTheme="minorHAnsi" w:cstheme="minorHAnsi"/>
          <w:lang w:val="en-AU"/>
        </w:rPr>
        <w:t>, as a trusted and important actor helping progress the</w:t>
      </w:r>
      <w:r w:rsidR="004046E2" w:rsidRPr="00230C6D">
        <w:rPr>
          <w:rFonts w:asciiTheme="minorHAnsi" w:hAnsiTheme="minorHAnsi" w:cstheme="minorHAnsi"/>
          <w:lang w:val="en-AU"/>
        </w:rPr>
        <w:t xml:space="preserve"> ‘big picture’</w:t>
      </w:r>
      <w:r w:rsidRPr="00230C6D">
        <w:rPr>
          <w:rFonts w:asciiTheme="minorHAnsi" w:hAnsiTheme="minorHAnsi" w:cstheme="minorHAnsi"/>
          <w:lang w:val="en-AU"/>
        </w:rPr>
        <w:t xml:space="preserve"> idea of A</w:t>
      </w:r>
      <w:r w:rsidR="00817AE1" w:rsidRPr="00230C6D">
        <w:rPr>
          <w:rFonts w:asciiTheme="minorHAnsi" w:hAnsiTheme="minorHAnsi" w:cstheme="minorHAnsi"/>
          <w:lang w:val="en-AU"/>
        </w:rPr>
        <w:t>gri</w:t>
      </w:r>
      <w:r w:rsidR="003D333E" w:rsidRPr="00230C6D">
        <w:rPr>
          <w:rFonts w:asciiTheme="minorHAnsi" w:hAnsiTheme="minorHAnsi" w:cstheme="minorHAnsi"/>
          <w:lang w:val="en-AU"/>
        </w:rPr>
        <w:t xml:space="preserve">-Food </w:t>
      </w:r>
      <w:r w:rsidRPr="00230C6D">
        <w:rPr>
          <w:rFonts w:asciiTheme="minorHAnsi" w:hAnsiTheme="minorHAnsi" w:cstheme="minorHAnsi"/>
          <w:lang w:val="en-AU"/>
        </w:rPr>
        <w:t>I</w:t>
      </w:r>
      <w:r w:rsidR="003D333E" w:rsidRPr="00230C6D">
        <w:rPr>
          <w:rFonts w:asciiTheme="minorHAnsi" w:hAnsiTheme="minorHAnsi" w:cstheme="minorHAnsi"/>
          <w:lang w:val="en-AU"/>
        </w:rPr>
        <w:t xml:space="preserve">ndustrial </w:t>
      </w:r>
      <w:r w:rsidRPr="00230C6D">
        <w:rPr>
          <w:rFonts w:asciiTheme="minorHAnsi" w:hAnsiTheme="minorHAnsi" w:cstheme="minorHAnsi"/>
          <w:lang w:val="en-AU"/>
        </w:rPr>
        <w:t>P</w:t>
      </w:r>
      <w:r w:rsidR="003D333E" w:rsidRPr="00230C6D">
        <w:rPr>
          <w:rFonts w:asciiTheme="minorHAnsi" w:hAnsiTheme="minorHAnsi" w:cstheme="minorHAnsi"/>
          <w:lang w:val="en-AU"/>
        </w:rPr>
        <w:t>arks (AIP)</w:t>
      </w:r>
      <w:r w:rsidRPr="00230C6D">
        <w:rPr>
          <w:rFonts w:asciiTheme="minorHAnsi" w:hAnsiTheme="minorHAnsi" w:cstheme="minorHAnsi"/>
          <w:lang w:val="en-AU"/>
        </w:rPr>
        <w:t xml:space="preserve">. </w:t>
      </w:r>
    </w:p>
    <w:p w14:paraId="56C2D456" w14:textId="0514C435" w:rsidR="00ED5AA1" w:rsidRPr="00230C6D" w:rsidRDefault="00641D97" w:rsidP="004043D1">
      <w:pPr>
        <w:rPr>
          <w:rFonts w:asciiTheme="minorHAnsi" w:hAnsiTheme="minorHAnsi" w:cstheme="minorHAnsi"/>
          <w:lang w:val="en-AU"/>
        </w:rPr>
      </w:pPr>
      <w:r w:rsidRPr="00230C6D">
        <w:rPr>
          <w:rFonts w:asciiTheme="minorHAnsi" w:hAnsiTheme="minorHAnsi" w:cstheme="minorHAnsi"/>
          <w:lang w:val="en-AU"/>
        </w:rPr>
        <w:t>The value of the</w:t>
      </w:r>
      <w:r w:rsidR="00B01C8C" w:rsidRPr="00230C6D">
        <w:rPr>
          <w:rFonts w:asciiTheme="minorHAnsi" w:hAnsiTheme="minorHAnsi" w:cstheme="minorHAnsi"/>
          <w:lang w:val="en-AU"/>
        </w:rPr>
        <w:t xml:space="preserve"> potential</w:t>
      </w:r>
      <w:r w:rsidRPr="00230C6D">
        <w:rPr>
          <w:rFonts w:asciiTheme="minorHAnsi" w:hAnsiTheme="minorHAnsi" w:cstheme="minorHAnsi"/>
          <w:lang w:val="en-AU"/>
        </w:rPr>
        <w:t xml:space="preserve"> AIP to CAPRED lies in the fact that a successful AIP stands to significantly benefit from all that CAPRED has to offer. Furthermore, there is awareness </w:t>
      </w:r>
      <w:r w:rsidR="00013753" w:rsidRPr="00230C6D">
        <w:rPr>
          <w:rFonts w:asciiTheme="minorHAnsi" w:hAnsiTheme="minorHAnsi" w:cstheme="minorHAnsi"/>
          <w:lang w:val="en-AU"/>
        </w:rPr>
        <w:t xml:space="preserve">at the highest levels of </w:t>
      </w:r>
      <w:r w:rsidRPr="00230C6D">
        <w:rPr>
          <w:rFonts w:asciiTheme="minorHAnsi" w:hAnsiTheme="minorHAnsi" w:cstheme="minorHAnsi"/>
          <w:lang w:val="en-AU"/>
        </w:rPr>
        <w:t xml:space="preserve">the RGC that CAPRED </w:t>
      </w:r>
      <w:r w:rsidR="004046E2" w:rsidRPr="00230C6D">
        <w:rPr>
          <w:rFonts w:asciiTheme="minorHAnsi" w:hAnsiTheme="minorHAnsi" w:cstheme="minorHAnsi"/>
          <w:lang w:val="en-AU"/>
        </w:rPr>
        <w:t>is</w:t>
      </w:r>
      <w:r w:rsidRPr="00230C6D">
        <w:rPr>
          <w:rFonts w:asciiTheme="minorHAnsi" w:hAnsiTheme="minorHAnsi" w:cstheme="minorHAnsi"/>
          <w:lang w:val="en-AU"/>
        </w:rPr>
        <w:t xml:space="preserve"> well positioned to provide high-quality technical support to this important Government initiative that is currently being handled directly by the Prime Minister. CAPRED’s ‘status’ in relation to this initiative has the potential to facilitate an important line of communication in relation to </w:t>
      </w:r>
      <w:r w:rsidR="004046E2" w:rsidRPr="00230C6D">
        <w:rPr>
          <w:rFonts w:asciiTheme="minorHAnsi" w:hAnsiTheme="minorHAnsi" w:cstheme="minorHAnsi"/>
          <w:lang w:val="en-AU"/>
        </w:rPr>
        <w:t xml:space="preserve">advocating </w:t>
      </w:r>
      <w:r w:rsidRPr="00230C6D">
        <w:rPr>
          <w:rFonts w:asciiTheme="minorHAnsi" w:hAnsiTheme="minorHAnsi" w:cstheme="minorHAnsi"/>
          <w:lang w:val="en-AU"/>
        </w:rPr>
        <w:t>how a</w:t>
      </w:r>
      <w:r w:rsidR="007B46FA" w:rsidRPr="00230C6D">
        <w:rPr>
          <w:rFonts w:asciiTheme="minorHAnsi" w:hAnsiTheme="minorHAnsi" w:cstheme="minorHAnsi"/>
          <w:lang w:val="en-AU"/>
        </w:rPr>
        <w:t>n AIP</w:t>
      </w:r>
      <w:r w:rsidRPr="00230C6D">
        <w:rPr>
          <w:rFonts w:asciiTheme="minorHAnsi" w:hAnsiTheme="minorHAnsi" w:cstheme="minorHAnsi"/>
          <w:lang w:val="en-AU"/>
        </w:rPr>
        <w:t xml:space="preserve"> </w:t>
      </w:r>
      <w:r w:rsidR="00535C87" w:rsidRPr="00230C6D">
        <w:rPr>
          <w:rFonts w:asciiTheme="minorHAnsi" w:hAnsiTheme="minorHAnsi" w:cstheme="minorHAnsi"/>
          <w:lang w:val="en-AU"/>
        </w:rPr>
        <w:t>could activate</w:t>
      </w:r>
      <w:r w:rsidRPr="00230C6D">
        <w:rPr>
          <w:rFonts w:asciiTheme="minorHAnsi" w:hAnsiTheme="minorHAnsi" w:cstheme="minorHAnsi"/>
          <w:lang w:val="en-AU"/>
        </w:rPr>
        <w:t xml:space="preserve"> women's economic empowerment</w:t>
      </w:r>
      <w:r w:rsidR="004046E2" w:rsidRPr="00230C6D">
        <w:rPr>
          <w:rFonts w:asciiTheme="minorHAnsi" w:hAnsiTheme="minorHAnsi" w:cstheme="minorHAnsi"/>
          <w:lang w:val="en-AU"/>
        </w:rPr>
        <w:t>, consider</w:t>
      </w:r>
      <w:r w:rsidRPr="00230C6D">
        <w:rPr>
          <w:rFonts w:asciiTheme="minorHAnsi" w:hAnsiTheme="minorHAnsi" w:cstheme="minorHAnsi"/>
          <w:lang w:val="en-AU"/>
        </w:rPr>
        <w:t xml:space="preserve"> other gender and inclusion issues</w:t>
      </w:r>
      <w:r w:rsidR="004046E2" w:rsidRPr="00230C6D">
        <w:rPr>
          <w:rFonts w:asciiTheme="minorHAnsi" w:hAnsiTheme="minorHAnsi" w:cstheme="minorHAnsi"/>
          <w:lang w:val="en-AU"/>
        </w:rPr>
        <w:t>, and ensure climate responsiveness</w:t>
      </w:r>
      <w:r w:rsidRPr="00230C6D">
        <w:rPr>
          <w:rFonts w:asciiTheme="minorHAnsi" w:hAnsiTheme="minorHAnsi" w:cstheme="minorHAnsi"/>
          <w:lang w:val="en-AU"/>
        </w:rPr>
        <w:t>.</w:t>
      </w:r>
      <w:r w:rsidR="004046E2" w:rsidRPr="00230C6D">
        <w:rPr>
          <w:rFonts w:asciiTheme="minorHAnsi" w:hAnsiTheme="minorHAnsi" w:cstheme="minorHAnsi"/>
          <w:lang w:val="en-AU"/>
        </w:rPr>
        <w:t xml:space="preserve"> </w:t>
      </w:r>
    </w:p>
    <w:p w14:paraId="6660C0DD" w14:textId="2FD71C7B" w:rsidR="000013C3" w:rsidRPr="00230C6D" w:rsidRDefault="0006656E" w:rsidP="00BD7098">
      <w:pPr>
        <w:spacing w:before="120"/>
        <w:rPr>
          <w:lang w:val="en-AU"/>
        </w:rPr>
      </w:pPr>
      <w:r w:rsidRPr="00230C6D">
        <w:rPr>
          <w:lang w:val="en-AU"/>
        </w:rPr>
        <w:t xml:space="preserve">CAPRED </w:t>
      </w:r>
      <w:r w:rsidR="001A7785" w:rsidRPr="00230C6D">
        <w:rPr>
          <w:lang w:val="en-AU"/>
        </w:rPr>
        <w:t xml:space="preserve">has also </w:t>
      </w:r>
      <w:r w:rsidRPr="00230C6D">
        <w:rPr>
          <w:lang w:val="en-AU"/>
        </w:rPr>
        <w:t>been able to elevate and systematize the role of the private sector, providing a platform for them to provide feedback to the Government both through specifically identified partnerships that contribute to specific ‘change’ ambitions</w:t>
      </w:r>
      <w:r w:rsidR="001A7785" w:rsidRPr="00230C6D">
        <w:rPr>
          <w:lang w:val="en-AU"/>
        </w:rPr>
        <w:t xml:space="preserve"> </w:t>
      </w:r>
      <w:r w:rsidR="00DE4FBE" w:rsidRPr="00230C6D">
        <w:rPr>
          <w:lang w:val="en-AU"/>
        </w:rPr>
        <w:t>and</w:t>
      </w:r>
      <w:r w:rsidRPr="00230C6D">
        <w:rPr>
          <w:lang w:val="en-AU"/>
        </w:rPr>
        <w:t xml:space="preserve"> through its highly strategic support to the G-PSF.  This has included organizing high-level forums and conferences that bring together the private sector, development partners, and the Government to discuss economic issues and policy priorities. CAPRED has also supported the development of policy briefs and documentation to uplift opportunities for the private sector. In the water sector, for example, CAPRED has worked to build the capacity of the Cambodian Water Association (CWA) to negotiate with the Government and address challenges faced by water operators.</w:t>
      </w:r>
    </w:p>
    <w:p w14:paraId="24A537B7" w14:textId="337E8B61" w:rsidR="0006656E" w:rsidRPr="00D011FF" w:rsidRDefault="00DE4FBE" w:rsidP="00136863">
      <w:pPr>
        <w:pStyle w:val="Heading3"/>
        <w:rPr>
          <w:color w:val="auto"/>
          <w:lang w:val="en-AU"/>
        </w:rPr>
      </w:pPr>
      <w:bookmarkStart w:id="31" w:name="_Toc206144194"/>
      <w:r w:rsidRPr="00D011FF">
        <w:rPr>
          <w:color w:val="auto"/>
          <w:lang w:val="en-AU"/>
        </w:rPr>
        <w:t xml:space="preserve">2.3.3. </w:t>
      </w:r>
      <w:r w:rsidR="0006656E" w:rsidRPr="00D011FF">
        <w:rPr>
          <w:color w:val="auto"/>
          <w:lang w:val="en-AU"/>
        </w:rPr>
        <w:t>Progress of CAPRED’s five Intermediate Outcomes</w:t>
      </w:r>
      <w:bookmarkEnd w:id="31"/>
    </w:p>
    <w:p w14:paraId="2EF09AC3" w14:textId="11CA8168" w:rsidR="0006656E" w:rsidRPr="00230C6D" w:rsidRDefault="00DE4FBE" w:rsidP="0006656E">
      <w:pPr>
        <w:rPr>
          <w:rFonts w:asciiTheme="minorHAnsi" w:hAnsiTheme="minorHAnsi" w:cstheme="minorHAnsi"/>
          <w:lang w:val="en-AU"/>
        </w:rPr>
      </w:pPr>
      <w:r w:rsidRPr="00230C6D">
        <w:rPr>
          <w:rFonts w:asciiTheme="minorHAnsi" w:hAnsiTheme="minorHAnsi" w:cstheme="minorHAnsi"/>
          <w:lang w:val="en-AU"/>
        </w:rPr>
        <w:t xml:space="preserve">The MTR found that all CAPRED IOs are being activated in some activity areas, and that all activity areas are drawing upon most </w:t>
      </w:r>
      <w:r w:rsidR="008807BD" w:rsidRPr="00230C6D">
        <w:rPr>
          <w:rFonts w:asciiTheme="minorHAnsi" w:hAnsiTheme="minorHAnsi" w:cstheme="minorHAnsi"/>
          <w:lang w:val="en-AU"/>
        </w:rPr>
        <w:t xml:space="preserve">if not </w:t>
      </w:r>
      <w:r w:rsidR="00816B2A" w:rsidRPr="00230C6D">
        <w:rPr>
          <w:rFonts w:asciiTheme="minorHAnsi" w:hAnsiTheme="minorHAnsi" w:cstheme="minorHAnsi"/>
          <w:lang w:val="en-AU"/>
        </w:rPr>
        <w:t>all</w:t>
      </w:r>
      <w:r w:rsidRPr="00230C6D">
        <w:rPr>
          <w:rFonts w:asciiTheme="minorHAnsi" w:hAnsiTheme="minorHAnsi" w:cstheme="minorHAnsi"/>
          <w:lang w:val="en-AU"/>
        </w:rPr>
        <w:t xml:space="preserve"> the IO strategies. </w:t>
      </w:r>
      <w:r w:rsidR="0006656E" w:rsidRPr="00230C6D">
        <w:rPr>
          <w:rFonts w:asciiTheme="minorHAnsi" w:hAnsiTheme="minorHAnsi" w:cstheme="minorHAnsi"/>
          <w:lang w:val="en-AU"/>
        </w:rPr>
        <w:t xml:space="preserve">While the five individual IOs are all relevant to CAPRED progressing towards its EOFOs and development objective, the </w:t>
      </w:r>
      <w:r w:rsidR="0006656E" w:rsidRPr="00230C6D">
        <w:rPr>
          <w:rFonts w:asciiTheme="minorHAnsi" w:hAnsiTheme="minorHAnsi" w:cstheme="minorHAnsi"/>
          <w:lang w:val="en-AU"/>
        </w:rPr>
        <w:lastRenderedPageBreak/>
        <w:t>more significant story of the IOs is the interaction between them and their interaction with the Policy Hub since these multi-faceted approaches form the strategy of how CAPRED will affect systemic change. This section will look at each IO to examine and detail progress</w:t>
      </w:r>
      <w:r w:rsidR="008807BD" w:rsidRPr="00230C6D">
        <w:rPr>
          <w:rFonts w:asciiTheme="minorHAnsi" w:hAnsiTheme="minorHAnsi" w:cstheme="minorHAnsi"/>
          <w:lang w:val="en-AU"/>
        </w:rPr>
        <w:t xml:space="preserve"> </w:t>
      </w:r>
      <w:r w:rsidR="006E4500" w:rsidRPr="00230C6D">
        <w:rPr>
          <w:rFonts w:asciiTheme="minorHAnsi" w:hAnsiTheme="minorHAnsi" w:cstheme="minorHAnsi"/>
          <w:lang w:val="en-AU"/>
        </w:rPr>
        <w:t>a</w:t>
      </w:r>
      <w:r w:rsidR="008807BD" w:rsidRPr="00230C6D">
        <w:rPr>
          <w:rFonts w:asciiTheme="minorHAnsi" w:hAnsiTheme="minorHAnsi" w:cstheme="minorHAnsi"/>
          <w:lang w:val="en-AU"/>
        </w:rPr>
        <w:t>nd pathways</w:t>
      </w:r>
      <w:r w:rsidR="0006656E" w:rsidRPr="00230C6D">
        <w:rPr>
          <w:rFonts w:asciiTheme="minorHAnsi" w:hAnsiTheme="minorHAnsi" w:cstheme="minorHAnsi"/>
          <w:lang w:val="en-AU"/>
        </w:rPr>
        <w:t xml:space="preserve">. Elsewhere in the report, IOs are considered more in the context of how they are progressing within individual systemic change scenarios, and through the strategic interaction of different interventions. </w:t>
      </w:r>
    </w:p>
    <w:p w14:paraId="716CF284" w14:textId="77777777" w:rsidR="0006656E" w:rsidRPr="00230C6D" w:rsidRDefault="0006656E" w:rsidP="0006656E">
      <w:pPr>
        <w:pStyle w:val="IODbullets"/>
        <w:numPr>
          <w:ilvl w:val="0"/>
          <w:numId w:val="0"/>
        </w:numPr>
        <w:rPr>
          <w:rFonts w:asciiTheme="minorHAnsi" w:hAnsiTheme="minorHAnsi" w:cstheme="minorHAnsi"/>
          <w:lang w:val="en-AU"/>
        </w:rPr>
      </w:pPr>
      <w:r w:rsidRPr="00230C6D">
        <w:rPr>
          <w:rFonts w:eastAsiaTheme="majorEastAsia" w:cstheme="majorBidi"/>
          <w:i/>
          <w:iCs/>
          <w:color w:val="A50050" w:themeColor="accent3"/>
          <w:szCs w:val="20"/>
          <w:lang w:val="en-AU"/>
        </w:rPr>
        <w:t>IO 1 – Policies</w:t>
      </w:r>
      <w:r w:rsidRPr="00230C6D">
        <w:rPr>
          <w:rFonts w:asciiTheme="minorHAnsi" w:hAnsiTheme="minorHAnsi" w:cstheme="minorHAnsi"/>
          <w:lang w:val="en-AU"/>
        </w:rPr>
        <w:t xml:space="preserve"> </w:t>
      </w:r>
    </w:p>
    <w:p w14:paraId="4E9723C7" w14:textId="10E84543" w:rsidR="00C557E8" w:rsidRPr="00230C6D" w:rsidRDefault="0006656E" w:rsidP="0006656E">
      <w:pPr>
        <w:jc w:val="left"/>
        <w:rPr>
          <w:rFonts w:asciiTheme="minorHAnsi" w:hAnsiTheme="minorHAnsi" w:cstheme="minorHAnsi"/>
          <w:lang w:val="en-AU"/>
        </w:rPr>
      </w:pPr>
      <w:r w:rsidRPr="00230C6D">
        <w:rPr>
          <w:rFonts w:asciiTheme="minorHAnsi" w:hAnsiTheme="minorHAnsi" w:cstheme="minorHAnsi"/>
          <w:lang w:val="en-AU"/>
        </w:rPr>
        <w:t xml:space="preserve">Policy work </w:t>
      </w:r>
      <w:r w:rsidR="00C557E8" w:rsidRPr="00230C6D">
        <w:rPr>
          <w:lang w:val="en-AU"/>
        </w:rPr>
        <w:t xml:space="preserve">is progressed through a toolbox of strategies aimed at ensuring responsiveness to context. </w:t>
      </w:r>
      <w:r w:rsidR="00535C87" w:rsidRPr="00230C6D">
        <w:rPr>
          <w:lang w:val="en-AU"/>
        </w:rPr>
        <w:t>Worthy</w:t>
      </w:r>
      <w:r w:rsidR="00C557E8" w:rsidRPr="00230C6D">
        <w:rPr>
          <w:lang w:val="en-AU"/>
        </w:rPr>
        <w:t xml:space="preserve"> note here is that mainstreaming and targeted policy approaches work strategically and harmoniously, with significant collaboration occurring between the Policy Hub and portfolios relevant to each specific policy ambition. </w:t>
      </w:r>
      <w:r w:rsidRPr="00230C6D">
        <w:rPr>
          <w:rFonts w:asciiTheme="minorHAnsi" w:hAnsiTheme="minorHAnsi" w:cstheme="minorHAnsi"/>
          <w:lang w:val="en-AU"/>
        </w:rPr>
        <w:t>In this respect, the Policy Hub is an important Facility asset given it provides the different technical teams ease of access to high quality</w:t>
      </w:r>
      <w:r w:rsidR="007F32A1" w:rsidRPr="00230C6D">
        <w:rPr>
          <w:rFonts w:asciiTheme="minorHAnsi" w:hAnsiTheme="minorHAnsi" w:cstheme="minorHAnsi"/>
          <w:lang w:val="en-AU"/>
        </w:rPr>
        <w:t>, in-house</w:t>
      </w:r>
      <w:r w:rsidRPr="00230C6D">
        <w:rPr>
          <w:rFonts w:asciiTheme="minorHAnsi" w:hAnsiTheme="minorHAnsi" w:cstheme="minorHAnsi"/>
          <w:lang w:val="en-AU"/>
        </w:rPr>
        <w:t xml:space="preserve"> ‘policy’ support</w:t>
      </w:r>
      <w:r w:rsidR="007F32A1" w:rsidRPr="00230C6D">
        <w:rPr>
          <w:rFonts w:asciiTheme="minorHAnsi" w:hAnsiTheme="minorHAnsi" w:cstheme="minorHAnsi"/>
          <w:lang w:val="en-AU"/>
        </w:rPr>
        <w:t>. This</w:t>
      </w:r>
      <w:r w:rsidRPr="00230C6D">
        <w:rPr>
          <w:rFonts w:asciiTheme="minorHAnsi" w:hAnsiTheme="minorHAnsi" w:cstheme="minorHAnsi"/>
          <w:lang w:val="en-AU"/>
        </w:rPr>
        <w:t xml:space="preserve"> contributes to sophisticated engagement approaches across </w:t>
      </w:r>
      <w:r w:rsidR="007F32A1" w:rsidRPr="00230C6D">
        <w:rPr>
          <w:rFonts w:asciiTheme="minorHAnsi" w:hAnsiTheme="minorHAnsi" w:cstheme="minorHAnsi"/>
          <w:lang w:val="en-AU"/>
        </w:rPr>
        <w:t xml:space="preserve">different </w:t>
      </w:r>
      <w:r w:rsidRPr="00230C6D">
        <w:rPr>
          <w:rFonts w:asciiTheme="minorHAnsi" w:hAnsiTheme="minorHAnsi" w:cstheme="minorHAnsi"/>
          <w:lang w:val="en-AU"/>
        </w:rPr>
        <w:t xml:space="preserve">policy opportunities that </w:t>
      </w:r>
      <w:r w:rsidR="007F32A1" w:rsidRPr="00230C6D">
        <w:rPr>
          <w:rFonts w:asciiTheme="minorHAnsi" w:hAnsiTheme="minorHAnsi" w:cstheme="minorHAnsi"/>
          <w:lang w:val="en-AU"/>
        </w:rPr>
        <w:t xml:space="preserve">incorporate the potential contribution </w:t>
      </w:r>
      <w:r w:rsidRPr="00230C6D">
        <w:rPr>
          <w:rFonts w:asciiTheme="minorHAnsi" w:hAnsiTheme="minorHAnsi" w:cstheme="minorHAnsi"/>
          <w:lang w:val="en-AU"/>
        </w:rPr>
        <w:t xml:space="preserve">to </w:t>
      </w:r>
      <w:r w:rsidR="007F32A1" w:rsidRPr="00230C6D">
        <w:rPr>
          <w:rFonts w:asciiTheme="minorHAnsi" w:hAnsiTheme="minorHAnsi" w:cstheme="minorHAnsi"/>
          <w:lang w:val="en-AU"/>
        </w:rPr>
        <w:t>be made under each of the</w:t>
      </w:r>
      <w:r w:rsidRPr="00230C6D">
        <w:rPr>
          <w:rFonts w:asciiTheme="minorHAnsi" w:hAnsiTheme="minorHAnsi" w:cstheme="minorHAnsi"/>
          <w:lang w:val="en-AU"/>
        </w:rPr>
        <w:t xml:space="preserve"> IO</w:t>
      </w:r>
      <w:r w:rsidR="007F32A1" w:rsidRPr="00230C6D">
        <w:rPr>
          <w:rFonts w:asciiTheme="minorHAnsi" w:hAnsiTheme="minorHAnsi" w:cstheme="minorHAnsi"/>
          <w:lang w:val="en-AU"/>
        </w:rPr>
        <w:t xml:space="preserve"> area</w:t>
      </w:r>
      <w:r w:rsidRPr="00230C6D">
        <w:rPr>
          <w:rFonts w:asciiTheme="minorHAnsi" w:hAnsiTheme="minorHAnsi" w:cstheme="minorHAnsi"/>
          <w:lang w:val="en-AU"/>
        </w:rPr>
        <w:t xml:space="preserve">s. This includes supporting the CDC in managing the G-PSF, a vital platform for economic reform and diversification that can only succeed if it actively tackles and initiate reforms relevant to </w:t>
      </w:r>
      <w:r w:rsidR="000E2511" w:rsidRPr="00230C6D">
        <w:rPr>
          <w:rFonts w:asciiTheme="minorHAnsi" w:hAnsiTheme="minorHAnsi" w:cstheme="minorHAnsi"/>
          <w:lang w:val="en-AU"/>
        </w:rPr>
        <w:t>the IO areas of markets, technology, finance and economic empowerment of women</w:t>
      </w:r>
      <w:r w:rsidR="007F32A1" w:rsidRPr="00230C6D">
        <w:rPr>
          <w:rFonts w:asciiTheme="minorHAnsi" w:hAnsiTheme="minorHAnsi" w:cstheme="minorHAnsi"/>
          <w:lang w:val="en-AU"/>
        </w:rPr>
        <w:t xml:space="preserve"> (though this is a reform argument still needing to be</w:t>
      </w:r>
      <w:r w:rsidR="002F175B" w:rsidRPr="00230C6D">
        <w:rPr>
          <w:rFonts w:asciiTheme="minorHAnsi" w:hAnsiTheme="minorHAnsi" w:cstheme="minorHAnsi"/>
          <w:lang w:val="en-AU"/>
        </w:rPr>
        <w:t xml:space="preserve"> </w:t>
      </w:r>
      <w:r w:rsidR="007F32A1" w:rsidRPr="00230C6D">
        <w:rPr>
          <w:rFonts w:asciiTheme="minorHAnsi" w:hAnsiTheme="minorHAnsi" w:cstheme="minorHAnsi"/>
          <w:lang w:val="en-AU"/>
        </w:rPr>
        <w:t>better socialised by CAPRED)</w:t>
      </w:r>
      <w:r w:rsidR="000E2511" w:rsidRPr="00230C6D">
        <w:rPr>
          <w:rFonts w:asciiTheme="minorHAnsi" w:hAnsiTheme="minorHAnsi" w:cstheme="minorHAnsi"/>
          <w:lang w:val="en-AU"/>
        </w:rPr>
        <w:t xml:space="preserve">. </w:t>
      </w:r>
    </w:p>
    <w:p w14:paraId="1E5559AC" w14:textId="1375327C" w:rsidR="007F32A1" w:rsidRDefault="000E2511" w:rsidP="00AF6EC2">
      <w:pPr>
        <w:pStyle w:val="IODbullets"/>
        <w:numPr>
          <w:ilvl w:val="0"/>
          <w:numId w:val="0"/>
        </w:numPr>
        <w:spacing w:after="360"/>
        <w:jc w:val="both"/>
        <w:rPr>
          <w:rFonts w:asciiTheme="minorHAnsi" w:hAnsiTheme="minorHAnsi" w:cstheme="minorHAnsi"/>
          <w:lang w:val="en-AU"/>
        </w:rPr>
      </w:pPr>
      <w:r w:rsidRPr="00230C6D">
        <w:rPr>
          <w:rFonts w:asciiTheme="minorHAnsi" w:hAnsiTheme="minorHAnsi" w:cstheme="minorHAnsi"/>
          <w:lang w:val="en-AU"/>
        </w:rPr>
        <w:t>Clean w</w:t>
      </w:r>
      <w:r w:rsidR="00641D97" w:rsidRPr="00230C6D">
        <w:rPr>
          <w:rFonts w:asciiTheme="minorHAnsi" w:hAnsiTheme="minorHAnsi" w:cstheme="minorHAnsi"/>
          <w:lang w:val="en-AU"/>
        </w:rPr>
        <w:t xml:space="preserve">ater </w:t>
      </w:r>
      <w:r w:rsidRPr="00230C6D">
        <w:rPr>
          <w:rFonts w:asciiTheme="minorHAnsi" w:hAnsiTheme="minorHAnsi" w:cstheme="minorHAnsi"/>
          <w:lang w:val="en-AU"/>
        </w:rPr>
        <w:t xml:space="preserve">is another area </w:t>
      </w:r>
      <w:r w:rsidR="00641D97" w:rsidRPr="00230C6D">
        <w:rPr>
          <w:rFonts w:asciiTheme="minorHAnsi" w:hAnsiTheme="minorHAnsi" w:cstheme="minorHAnsi"/>
          <w:lang w:val="en-AU"/>
        </w:rPr>
        <w:t xml:space="preserve">where CAPRED has been a key contributor to </w:t>
      </w:r>
      <w:r w:rsidRPr="00230C6D">
        <w:rPr>
          <w:rFonts w:asciiTheme="minorHAnsi" w:hAnsiTheme="minorHAnsi" w:cstheme="minorHAnsi"/>
          <w:lang w:val="en-AU"/>
        </w:rPr>
        <w:t>an advanced policy framework that features elements of all IO areas. This has involved extensive and high-quality research that highlighted pressure points in the current policy framework</w:t>
      </w:r>
      <w:r w:rsidR="00EC4B76" w:rsidRPr="00230C6D">
        <w:rPr>
          <w:rFonts w:asciiTheme="minorHAnsi" w:hAnsiTheme="minorHAnsi" w:cstheme="minorHAnsi"/>
          <w:lang w:val="en-AU"/>
        </w:rPr>
        <w:t xml:space="preserve"> and business model</w:t>
      </w:r>
      <w:r w:rsidRPr="00230C6D">
        <w:rPr>
          <w:rFonts w:asciiTheme="minorHAnsi" w:hAnsiTheme="minorHAnsi" w:cstheme="minorHAnsi"/>
          <w:lang w:val="en-AU"/>
        </w:rPr>
        <w:t>, whil</w:t>
      </w:r>
      <w:r w:rsidR="00FE79E5" w:rsidRPr="00230C6D">
        <w:rPr>
          <w:rFonts w:asciiTheme="minorHAnsi" w:hAnsiTheme="minorHAnsi" w:cstheme="minorHAnsi"/>
          <w:lang w:val="en-AU"/>
        </w:rPr>
        <w:t>st</w:t>
      </w:r>
      <w:r w:rsidRPr="00230C6D">
        <w:rPr>
          <w:rFonts w:asciiTheme="minorHAnsi" w:hAnsiTheme="minorHAnsi" w:cstheme="minorHAnsi"/>
          <w:lang w:val="en-AU"/>
        </w:rPr>
        <w:t xml:space="preserve"> also bringing clarity to structural issues </w:t>
      </w:r>
      <w:r w:rsidR="00FE79E5" w:rsidRPr="00230C6D">
        <w:rPr>
          <w:rFonts w:asciiTheme="minorHAnsi" w:hAnsiTheme="minorHAnsi" w:cstheme="minorHAnsi"/>
          <w:lang w:val="en-AU"/>
        </w:rPr>
        <w:t>in</w:t>
      </w:r>
      <w:r w:rsidRPr="00230C6D">
        <w:rPr>
          <w:rFonts w:asciiTheme="minorHAnsi" w:hAnsiTheme="minorHAnsi" w:cstheme="minorHAnsi"/>
          <w:lang w:val="en-AU"/>
        </w:rPr>
        <w:t xml:space="preserve"> the current system for </w:t>
      </w:r>
      <w:r w:rsidR="00FE79E5" w:rsidRPr="00230C6D">
        <w:rPr>
          <w:rFonts w:asciiTheme="minorHAnsi" w:hAnsiTheme="minorHAnsi" w:cstheme="minorHAnsi"/>
          <w:lang w:val="en-AU"/>
        </w:rPr>
        <w:t xml:space="preserve">the </w:t>
      </w:r>
      <w:r w:rsidRPr="00230C6D">
        <w:rPr>
          <w:rFonts w:asciiTheme="minorHAnsi" w:hAnsiTheme="minorHAnsi" w:cstheme="minorHAnsi"/>
          <w:lang w:val="en-AU"/>
        </w:rPr>
        <w:t xml:space="preserve">delivery of clean water. CAPRED has facilitated significant co-investments in clean water initiatives. New technologies have been introduced that facilitate more efficient and effective delivery systems. </w:t>
      </w:r>
      <w:r w:rsidR="00535C87" w:rsidRPr="00230C6D">
        <w:rPr>
          <w:rFonts w:asciiTheme="minorHAnsi" w:hAnsiTheme="minorHAnsi" w:cstheme="minorHAnsi"/>
          <w:lang w:val="en-AU"/>
        </w:rPr>
        <w:t xml:space="preserve"> All</w:t>
      </w:r>
      <w:r w:rsidR="007F32A1" w:rsidRPr="00230C6D">
        <w:rPr>
          <w:rFonts w:asciiTheme="minorHAnsi" w:hAnsiTheme="minorHAnsi" w:cstheme="minorHAnsi"/>
          <w:lang w:val="en-AU"/>
        </w:rPr>
        <w:t xml:space="preserve"> this knowledge and the relationships it has fostered fed into CAPRED support to development of a sub-decree that will lay the foundations for a Clean Water Development Fund (CWDF). Further, targeted policy interventions managed more directly through the Policy Hub aim at major structural advancement, such as support to strengthened Provincial Investment Planning with the aim of embedding evidence-based planning systems that guide investment and allocation of resources in the water sector. Worthy of note here is that both mainstreaming and targeted policy approaches work strategically and in harmony with each other, with input from all relevant portfolios to each specific policy ambition, and vice-versa.</w:t>
      </w:r>
    </w:p>
    <w:p w14:paraId="50B7D14B" w14:textId="77777777" w:rsidR="00D142A7" w:rsidRPr="00D142A7" w:rsidRDefault="00D142A7" w:rsidP="00BD59A7">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rPr>
          <w:rFonts w:eastAsiaTheme="majorEastAsia" w:cstheme="majorBidi"/>
          <w:b/>
          <w:bCs/>
          <w:color w:val="auto"/>
          <w:sz w:val="20"/>
          <w:szCs w:val="20"/>
          <w:lang w:val="en-AU"/>
        </w:rPr>
      </w:pPr>
      <w:r w:rsidRPr="00D142A7">
        <w:rPr>
          <w:rFonts w:eastAsiaTheme="majorEastAsia" w:cstheme="majorBidi"/>
          <w:b/>
          <w:bCs/>
          <w:color w:val="auto"/>
          <w:sz w:val="20"/>
          <w:szCs w:val="20"/>
          <w:lang w:val="en-AU"/>
        </w:rPr>
        <w:t xml:space="preserve">Case study 1 - Progressing Systemic Change – Clean Water </w:t>
      </w:r>
    </w:p>
    <w:p w14:paraId="36E50FA0"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color w:val="auto"/>
          <w:sz w:val="20"/>
          <w:szCs w:val="20"/>
          <w:lang w:val="en-AU"/>
        </w:rPr>
      </w:pPr>
      <w:r w:rsidRPr="00D142A7">
        <w:rPr>
          <w:color w:val="auto"/>
          <w:sz w:val="20"/>
          <w:szCs w:val="20"/>
          <w:lang w:val="en-AU"/>
        </w:rPr>
        <w:t>Clean water is a critically important systems landscape that CAPRED is wanting to affect. Work so far demonstrates a highly logical and sophisticated approach to resolving the highly complex challenge of ensuring a viable business model for Private Water Operators (PWOs).</w:t>
      </w:r>
    </w:p>
    <w:p w14:paraId="0C953DC0"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color w:val="auto"/>
          <w:sz w:val="20"/>
          <w:szCs w:val="20"/>
          <w:lang w:val="en-AU"/>
        </w:rPr>
      </w:pPr>
      <w:r w:rsidRPr="00D142A7">
        <w:rPr>
          <w:color w:val="auto"/>
          <w:sz w:val="20"/>
          <w:szCs w:val="20"/>
          <w:lang w:val="en-AU"/>
        </w:rPr>
        <w:t>Working closely with the responsible ministry (MISTI), CAPRED initiated a major study of the clean water sector which involved dispatching engineers to all provinces and every PWO in the country as a step towards understanding business models, capacity needs and generally ensuring an evidence base for much-needed systemic change. This research empowered the ministry and shed light on the vulnerability and tenuous predicament of the majority of PWOs. By undertaking investment calculations, liability calculations and water security assessments, the study was able to map the country, identify vulnerable areas and support MISTI in strengthening its capacity as a regulator.</w:t>
      </w:r>
    </w:p>
    <w:p w14:paraId="546EB34F"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color w:val="auto"/>
          <w:sz w:val="20"/>
          <w:szCs w:val="20"/>
          <w:lang w:val="en-AU"/>
        </w:rPr>
      </w:pPr>
      <w:r w:rsidRPr="00D142A7">
        <w:rPr>
          <w:color w:val="auto"/>
          <w:sz w:val="20"/>
          <w:szCs w:val="20"/>
          <w:lang w:val="en-AU"/>
        </w:rPr>
        <w:t>This information is now being used to inform and raise awareness at provincial level with the objective of provincial investment plans investing in helping address risks and secure funding for PWOs who are generally servicing severely disadvantaged communities. At the same time, CAPRED is supporting the development of commune level initiatives that raise awareness of what can be done at household level to protect and support reliable, functioning clean water systems.</w:t>
      </w:r>
    </w:p>
    <w:p w14:paraId="35E1BF42"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color w:val="auto"/>
          <w:sz w:val="20"/>
          <w:szCs w:val="20"/>
          <w:lang w:val="en-AU"/>
        </w:rPr>
      </w:pPr>
      <w:proofErr w:type="gramStart"/>
      <w:r w:rsidRPr="00D142A7">
        <w:rPr>
          <w:color w:val="auto"/>
          <w:sz w:val="20"/>
          <w:szCs w:val="20"/>
          <w:lang w:val="en-AU"/>
        </w:rPr>
        <w:t>All of</w:t>
      </w:r>
      <w:proofErr w:type="gramEnd"/>
      <w:r w:rsidRPr="00D142A7">
        <w:rPr>
          <w:color w:val="auto"/>
          <w:sz w:val="20"/>
          <w:szCs w:val="20"/>
          <w:lang w:val="en-AU"/>
        </w:rPr>
        <w:t xml:space="preserve"> this work is occurring in close collaboration with the Cambodian Water Association, the peak body in Cambodia representing PWOs.</w:t>
      </w:r>
    </w:p>
    <w:p w14:paraId="4CFA5A94"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color w:val="auto"/>
          <w:sz w:val="20"/>
          <w:szCs w:val="20"/>
          <w:lang w:val="en-AU"/>
        </w:rPr>
      </w:pPr>
      <w:r w:rsidRPr="00D142A7">
        <w:rPr>
          <w:color w:val="auto"/>
          <w:sz w:val="20"/>
          <w:szCs w:val="20"/>
          <w:lang w:val="en-AU"/>
        </w:rPr>
        <w:lastRenderedPageBreak/>
        <w:t>While this is all valuable work, CAPRED is also working closely with MISTI to support drafting of the sub decree for the Clean Water Development Fund and to develop strategies that promote the need for interministerial collaboration if the sub decree is to be progressed, and the CWDF established.</w:t>
      </w:r>
    </w:p>
    <w:p w14:paraId="4478C41E" w14:textId="247AE9AB" w:rsidR="00D142A7" w:rsidRPr="00D142A7" w:rsidRDefault="00D142A7" w:rsidP="00AF6EC2">
      <w:pPr>
        <w:pBdr>
          <w:top w:val="single" w:sz="18" w:space="1" w:color="00A499" w:themeColor="text2"/>
          <w:left w:val="single" w:sz="18" w:space="4" w:color="00A499" w:themeColor="text2"/>
          <w:bottom w:val="single" w:sz="18" w:space="1" w:color="00A499" w:themeColor="text2"/>
          <w:right w:val="single" w:sz="18" w:space="4" w:color="00A499" w:themeColor="text2"/>
        </w:pBdr>
        <w:spacing w:after="360"/>
        <w:rPr>
          <w:color w:val="auto"/>
          <w:sz w:val="20"/>
          <w:szCs w:val="20"/>
          <w:lang w:val="en-AU"/>
        </w:rPr>
      </w:pPr>
      <w:r w:rsidRPr="00D142A7">
        <w:rPr>
          <w:color w:val="auto"/>
          <w:sz w:val="20"/>
          <w:szCs w:val="20"/>
          <w:lang w:val="en-AU"/>
        </w:rPr>
        <w:t>CAPRED is also supporting MISTI in its development partner engagement, as efforts are made to secure financial commitments to the CWDF moving forward.</w:t>
      </w:r>
    </w:p>
    <w:p w14:paraId="7A69E5C8" w14:textId="4BA12C7B" w:rsidR="00D142A7" w:rsidRPr="00B30733" w:rsidRDefault="00D142A7" w:rsidP="00D142A7">
      <w:pPr>
        <w:rPr>
          <w:rFonts w:asciiTheme="minorHAnsi" w:hAnsiTheme="minorHAnsi" w:cstheme="minorHAnsi"/>
          <w:lang w:val="en-AU"/>
        </w:rPr>
      </w:pPr>
      <w:r w:rsidRPr="0078548D">
        <w:rPr>
          <w:rFonts w:asciiTheme="minorHAnsi" w:hAnsiTheme="minorHAnsi" w:cstheme="minorHAnsi"/>
          <w:noProof/>
          <w:sz w:val="16"/>
          <w:szCs w:val="18"/>
          <w:lang w:val="en-AU"/>
        </w:rPr>
        <w:drawing>
          <wp:inline distT="0" distB="0" distL="0" distR="0" wp14:anchorId="01344A39" wp14:editId="44E5E966">
            <wp:extent cx="5716270" cy="2921000"/>
            <wp:effectExtent l="0" t="0" r="0" b="0"/>
            <wp:docPr id="522884433" name="Picture 12" descr="A water treatment plant with a cit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84433" name="Picture 12" descr="A water treatment plant with a city in th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716270" cy="2921000"/>
                    </a:xfrm>
                    <a:prstGeom prst="rect">
                      <a:avLst/>
                    </a:prstGeom>
                    <a:noFill/>
                    <a:ln>
                      <a:noFill/>
                    </a:ln>
                    <a:extLst>
                      <a:ext uri="{53640926-AAD7-44D8-BBD7-CCE9431645EC}">
                        <a14:shadowObscured xmlns:a14="http://schemas.microsoft.com/office/drawing/2010/main"/>
                      </a:ext>
                    </a:extLst>
                  </pic:spPr>
                </pic:pic>
              </a:graphicData>
            </a:graphic>
          </wp:inline>
        </w:drawing>
      </w:r>
    </w:p>
    <w:p w14:paraId="17B57B87" w14:textId="77777777" w:rsidR="00D142A7" w:rsidRPr="00B30733" w:rsidRDefault="00D142A7" w:rsidP="00D142A7">
      <w:pPr>
        <w:pStyle w:val="IODbullets"/>
        <w:numPr>
          <w:ilvl w:val="0"/>
          <w:numId w:val="0"/>
        </w:numPr>
        <w:ind w:left="757"/>
        <w:jc w:val="right"/>
        <w:rPr>
          <w:rFonts w:asciiTheme="minorHAnsi" w:hAnsiTheme="minorHAnsi" w:cstheme="minorHAnsi"/>
          <w:lang w:val="en-AU"/>
        </w:rPr>
      </w:pPr>
      <w:r w:rsidRPr="0078548D">
        <w:rPr>
          <w:rFonts w:asciiTheme="minorHAnsi" w:hAnsiTheme="minorHAnsi" w:cstheme="minorHAnsi"/>
          <w:sz w:val="16"/>
          <w:szCs w:val="18"/>
          <w:lang w:val="en-AU"/>
        </w:rPr>
        <w:t>Photo: Phnom Penh Water Supply Authority’s water treatment plant, CAPRED 2025</w:t>
      </w:r>
    </w:p>
    <w:p w14:paraId="37807340" w14:textId="7DF22E30" w:rsidR="00A14F83" w:rsidRPr="00230C6D" w:rsidRDefault="000A75C0" w:rsidP="00AF6EC2">
      <w:pPr>
        <w:pStyle w:val="IODbullets"/>
        <w:numPr>
          <w:ilvl w:val="0"/>
          <w:numId w:val="0"/>
        </w:numPr>
        <w:spacing w:before="360"/>
        <w:rPr>
          <w:rFonts w:asciiTheme="minorHAnsi" w:hAnsiTheme="minorHAnsi" w:cstheme="minorHAnsi"/>
          <w:lang w:val="en-AU"/>
        </w:rPr>
      </w:pPr>
      <w:r w:rsidRPr="00230C6D">
        <w:rPr>
          <w:rFonts w:eastAsiaTheme="majorEastAsia" w:cstheme="majorBidi"/>
          <w:i/>
          <w:iCs/>
          <w:color w:val="A50050" w:themeColor="accent3"/>
          <w:szCs w:val="20"/>
          <w:lang w:val="en-AU"/>
        </w:rPr>
        <w:t xml:space="preserve">IO 2 </w:t>
      </w:r>
      <w:r w:rsidR="00A14F83" w:rsidRPr="00230C6D">
        <w:rPr>
          <w:rFonts w:eastAsiaTheme="majorEastAsia" w:cstheme="majorBidi"/>
          <w:i/>
          <w:iCs/>
          <w:color w:val="A50050" w:themeColor="accent3"/>
          <w:szCs w:val="20"/>
          <w:lang w:val="en-AU"/>
        </w:rPr>
        <w:t>–</w:t>
      </w:r>
      <w:r w:rsidRPr="00230C6D">
        <w:rPr>
          <w:rFonts w:eastAsiaTheme="majorEastAsia" w:cstheme="majorBidi"/>
          <w:i/>
          <w:iCs/>
          <w:color w:val="A50050" w:themeColor="accent3"/>
          <w:szCs w:val="20"/>
          <w:lang w:val="en-AU"/>
        </w:rPr>
        <w:t xml:space="preserve"> </w:t>
      </w:r>
      <w:r w:rsidR="00641D97" w:rsidRPr="00230C6D">
        <w:rPr>
          <w:rFonts w:eastAsiaTheme="majorEastAsia" w:cstheme="majorBidi"/>
          <w:i/>
          <w:iCs/>
          <w:color w:val="A50050" w:themeColor="accent3"/>
          <w:szCs w:val="20"/>
          <w:lang w:val="en-AU"/>
        </w:rPr>
        <w:t>Markets</w:t>
      </w:r>
    </w:p>
    <w:p w14:paraId="6BA1F3E5" w14:textId="54EAC6AF" w:rsidR="000E2511" w:rsidRPr="00230C6D" w:rsidRDefault="00641D97" w:rsidP="009D748E">
      <w:pPr>
        <w:pStyle w:val="IODbullets"/>
        <w:numPr>
          <w:ilvl w:val="0"/>
          <w:numId w:val="0"/>
        </w:numPr>
        <w:jc w:val="both"/>
        <w:rPr>
          <w:rFonts w:asciiTheme="minorHAnsi" w:hAnsiTheme="minorHAnsi" w:cstheme="minorHAnsi"/>
          <w:lang w:val="en-AU"/>
        </w:rPr>
      </w:pPr>
      <w:r w:rsidRPr="00230C6D">
        <w:rPr>
          <w:rFonts w:asciiTheme="minorHAnsi" w:hAnsiTheme="minorHAnsi" w:cstheme="minorHAnsi"/>
          <w:lang w:val="en-AU"/>
        </w:rPr>
        <w:t xml:space="preserve">CAPRED support to enhancing market access is multi-faceted and tailored to the unique context of specific value </w:t>
      </w:r>
      <w:r w:rsidR="005C62AF" w:rsidRPr="00230C6D">
        <w:rPr>
          <w:rFonts w:asciiTheme="minorHAnsi" w:hAnsiTheme="minorHAnsi" w:cstheme="minorHAnsi"/>
          <w:lang w:val="en-AU"/>
        </w:rPr>
        <w:t>chains. It is</w:t>
      </w:r>
      <w:r w:rsidRPr="00230C6D">
        <w:rPr>
          <w:rFonts w:asciiTheme="minorHAnsi" w:hAnsiTheme="minorHAnsi" w:cstheme="minorHAnsi"/>
          <w:lang w:val="en-AU"/>
        </w:rPr>
        <w:t xml:space="preserve"> consolidated through </w:t>
      </w:r>
      <w:r w:rsidR="00CD49F1" w:rsidRPr="00230C6D">
        <w:rPr>
          <w:rFonts w:asciiTheme="minorHAnsi" w:hAnsiTheme="minorHAnsi" w:cstheme="minorHAnsi"/>
          <w:lang w:val="en-AU"/>
        </w:rPr>
        <w:t>engagement</w:t>
      </w:r>
      <w:r w:rsidRPr="00230C6D">
        <w:rPr>
          <w:rFonts w:asciiTheme="minorHAnsi" w:hAnsiTheme="minorHAnsi" w:cstheme="minorHAnsi"/>
          <w:lang w:val="en-AU"/>
        </w:rPr>
        <w:t xml:space="preserve"> with Government entities such as the Ministry of Commerce which is now placing far greater emphasis on their role and potential contribution to export readiness and promotion. </w:t>
      </w:r>
      <w:r w:rsidR="000E2511" w:rsidRPr="00230C6D">
        <w:rPr>
          <w:rFonts w:asciiTheme="minorHAnsi" w:hAnsiTheme="minorHAnsi" w:cstheme="minorHAnsi"/>
          <w:lang w:val="en-AU"/>
        </w:rPr>
        <w:t>CAPRED</w:t>
      </w:r>
      <w:r w:rsidR="00397D4E" w:rsidRPr="00230C6D">
        <w:rPr>
          <w:rFonts w:asciiTheme="minorHAnsi" w:hAnsiTheme="minorHAnsi" w:cstheme="minorHAnsi"/>
          <w:lang w:val="en-AU"/>
        </w:rPr>
        <w:t>’s</w:t>
      </w:r>
      <w:r w:rsidR="000E2511" w:rsidRPr="00230C6D">
        <w:rPr>
          <w:rFonts w:asciiTheme="minorHAnsi" w:hAnsiTheme="minorHAnsi" w:cstheme="minorHAnsi"/>
          <w:lang w:val="en-AU"/>
        </w:rPr>
        <w:t xml:space="preserve"> work in relation to the AIP is heavily market focused, supporting a range of different actors to understand certification and standard requirements across both the public and private sectors. This in turn is factored into investment promotion, building confidence amongst potential investors of the readiness </w:t>
      </w:r>
      <w:r w:rsidR="003B45CE" w:rsidRPr="00230C6D">
        <w:rPr>
          <w:rFonts w:asciiTheme="minorHAnsi" w:hAnsiTheme="minorHAnsi" w:cstheme="minorHAnsi"/>
          <w:lang w:val="en-AU"/>
        </w:rPr>
        <w:t xml:space="preserve">of </w:t>
      </w:r>
      <w:r w:rsidR="000E2511" w:rsidRPr="00230C6D">
        <w:rPr>
          <w:rFonts w:asciiTheme="minorHAnsi" w:hAnsiTheme="minorHAnsi" w:cstheme="minorHAnsi"/>
          <w:lang w:val="en-AU"/>
        </w:rPr>
        <w:t xml:space="preserve">Cambodia as an investment destination. Innovative bridging work is also being undertaken by CAPRED, recognising that it is increasingly common for high-end buyers to want to also invest in </w:t>
      </w:r>
      <w:r w:rsidR="00EC4B76" w:rsidRPr="00230C6D">
        <w:rPr>
          <w:rFonts w:asciiTheme="minorHAnsi" w:hAnsiTheme="minorHAnsi" w:cstheme="minorHAnsi"/>
          <w:lang w:val="en-AU"/>
        </w:rPr>
        <w:t xml:space="preserve">productive aspects of </w:t>
      </w:r>
      <w:r w:rsidR="000E2511" w:rsidRPr="00230C6D">
        <w:rPr>
          <w:rFonts w:asciiTheme="minorHAnsi" w:hAnsiTheme="minorHAnsi" w:cstheme="minorHAnsi"/>
          <w:lang w:val="en-AU"/>
        </w:rPr>
        <w:t>their value chain of interest, to help ensure standards</w:t>
      </w:r>
      <w:r w:rsidR="003B45CE" w:rsidRPr="00230C6D">
        <w:rPr>
          <w:rFonts w:asciiTheme="minorHAnsi" w:hAnsiTheme="minorHAnsi" w:cstheme="minorHAnsi"/>
          <w:lang w:val="en-AU"/>
        </w:rPr>
        <w:t xml:space="preserve"> – meaning they are both investor and producer</w:t>
      </w:r>
      <w:r w:rsidR="000E2511" w:rsidRPr="00230C6D">
        <w:rPr>
          <w:rFonts w:asciiTheme="minorHAnsi" w:hAnsiTheme="minorHAnsi" w:cstheme="minorHAnsi"/>
          <w:lang w:val="en-AU"/>
        </w:rPr>
        <w:t xml:space="preserve">. </w:t>
      </w:r>
      <w:r w:rsidR="00567414" w:rsidRPr="00230C6D">
        <w:rPr>
          <w:rFonts w:asciiTheme="minorHAnsi" w:hAnsiTheme="minorHAnsi" w:cstheme="minorHAnsi"/>
          <w:lang w:val="en-AU"/>
        </w:rPr>
        <w:t>CDC, MEF, MISTI and private sector actors spoke</w:t>
      </w:r>
      <w:r w:rsidR="003B45CE" w:rsidRPr="00230C6D">
        <w:rPr>
          <w:rFonts w:asciiTheme="minorHAnsi" w:hAnsiTheme="minorHAnsi" w:cstheme="minorHAnsi"/>
          <w:lang w:val="en-AU"/>
        </w:rPr>
        <w:t xml:space="preserve"> </w:t>
      </w:r>
      <w:r w:rsidR="00567414" w:rsidRPr="00230C6D">
        <w:rPr>
          <w:rFonts w:asciiTheme="minorHAnsi" w:hAnsiTheme="minorHAnsi" w:cstheme="minorHAnsi"/>
          <w:lang w:val="en-AU"/>
        </w:rPr>
        <w:t xml:space="preserve">positively to the MTR team about </w:t>
      </w:r>
      <w:r w:rsidR="000E2511" w:rsidRPr="00230C6D">
        <w:rPr>
          <w:rFonts w:asciiTheme="minorHAnsi" w:hAnsiTheme="minorHAnsi" w:cstheme="minorHAnsi"/>
          <w:lang w:val="en-AU"/>
        </w:rPr>
        <w:t>CAPRED</w:t>
      </w:r>
      <w:r w:rsidR="00567414" w:rsidRPr="00230C6D">
        <w:rPr>
          <w:rFonts w:asciiTheme="minorHAnsi" w:hAnsiTheme="minorHAnsi" w:cstheme="minorHAnsi"/>
          <w:lang w:val="en-AU"/>
        </w:rPr>
        <w:t xml:space="preserve">’s value in terms of raising awareness in relation </w:t>
      </w:r>
      <w:r w:rsidR="00EC4B76" w:rsidRPr="00230C6D">
        <w:rPr>
          <w:rFonts w:asciiTheme="minorHAnsi" w:hAnsiTheme="minorHAnsi" w:cstheme="minorHAnsi"/>
          <w:lang w:val="en-AU"/>
        </w:rPr>
        <w:t xml:space="preserve">to </w:t>
      </w:r>
      <w:r w:rsidR="00567414" w:rsidRPr="00230C6D">
        <w:rPr>
          <w:rFonts w:asciiTheme="minorHAnsi" w:hAnsiTheme="minorHAnsi" w:cstheme="minorHAnsi"/>
          <w:lang w:val="en-AU"/>
        </w:rPr>
        <w:t>market shi</w:t>
      </w:r>
      <w:r w:rsidR="00EC4B76" w:rsidRPr="00230C6D">
        <w:rPr>
          <w:rFonts w:asciiTheme="minorHAnsi" w:hAnsiTheme="minorHAnsi" w:cstheme="minorHAnsi"/>
          <w:lang w:val="en-AU"/>
        </w:rPr>
        <w:t>f</w:t>
      </w:r>
      <w:r w:rsidR="00567414" w:rsidRPr="00230C6D">
        <w:rPr>
          <w:rFonts w:asciiTheme="minorHAnsi" w:hAnsiTheme="minorHAnsi" w:cstheme="minorHAnsi"/>
          <w:lang w:val="en-AU"/>
        </w:rPr>
        <w:t>ts, trends and opportunities</w:t>
      </w:r>
      <w:r w:rsidR="00EC4B76" w:rsidRPr="00230C6D">
        <w:rPr>
          <w:rFonts w:asciiTheme="minorHAnsi" w:hAnsiTheme="minorHAnsi" w:cstheme="minorHAnsi"/>
          <w:lang w:val="en-AU"/>
        </w:rPr>
        <w:t xml:space="preserve">, and their support </w:t>
      </w:r>
      <w:r w:rsidR="00A02E34" w:rsidRPr="00230C6D">
        <w:rPr>
          <w:rFonts w:asciiTheme="minorHAnsi" w:hAnsiTheme="minorHAnsi" w:cstheme="minorHAnsi"/>
          <w:lang w:val="en-AU"/>
        </w:rPr>
        <w:t>for quick adaptation to these changes in market conditions.</w:t>
      </w:r>
      <w:r w:rsidR="000E2511" w:rsidRPr="00230C6D">
        <w:rPr>
          <w:rFonts w:asciiTheme="minorHAnsi" w:hAnsiTheme="minorHAnsi" w:cstheme="minorHAnsi"/>
          <w:lang w:val="en-AU"/>
        </w:rPr>
        <w:t xml:space="preserve"> </w:t>
      </w:r>
      <w:r w:rsidR="003B45CE" w:rsidRPr="00230C6D">
        <w:rPr>
          <w:rFonts w:asciiTheme="minorHAnsi" w:hAnsiTheme="minorHAnsi" w:cstheme="minorHAnsi"/>
          <w:lang w:val="en-AU"/>
        </w:rPr>
        <w:t>The ADB and World Bank also expressed appreciation for CAPRED’s contribution to raising awareness of current market trends, and subsequent opportunities and risks</w:t>
      </w:r>
      <w:r w:rsidR="00974983" w:rsidRPr="00230C6D">
        <w:rPr>
          <w:rFonts w:asciiTheme="minorHAnsi" w:hAnsiTheme="minorHAnsi" w:cstheme="minorHAnsi"/>
          <w:lang w:val="en-AU"/>
        </w:rPr>
        <w:t xml:space="preserve"> citing it as an important contribution to investor engagement and promotion</w:t>
      </w:r>
      <w:r w:rsidR="003B45CE" w:rsidRPr="00230C6D">
        <w:rPr>
          <w:rFonts w:asciiTheme="minorHAnsi" w:hAnsiTheme="minorHAnsi" w:cstheme="minorHAnsi"/>
          <w:lang w:val="en-AU"/>
        </w:rPr>
        <w:t>.</w:t>
      </w:r>
    </w:p>
    <w:p w14:paraId="7F7ADD8B" w14:textId="62C01224" w:rsidR="00586952" w:rsidRDefault="0020019F" w:rsidP="009D748E">
      <w:pPr>
        <w:pStyle w:val="IODbullets"/>
        <w:numPr>
          <w:ilvl w:val="0"/>
          <w:numId w:val="0"/>
        </w:numPr>
        <w:jc w:val="both"/>
        <w:rPr>
          <w:rFonts w:asciiTheme="minorHAnsi" w:hAnsiTheme="minorHAnsi" w:cstheme="minorHAnsi"/>
          <w:lang w:val="en-AU"/>
        </w:rPr>
      </w:pPr>
      <w:r w:rsidRPr="00230C6D">
        <w:rPr>
          <w:rFonts w:asciiTheme="minorHAnsi" w:hAnsiTheme="minorHAnsi" w:cstheme="minorHAnsi"/>
          <w:lang w:val="en-AU"/>
        </w:rPr>
        <w:t>This facet of CAPRED work will likely become more significant if the US proceeds with placing tariffs on all Cambodian exports comes into force, given in 2023 the US was the destination of 43.6% of all Cambodian exports.</w:t>
      </w:r>
    </w:p>
    <w:p w14:paraId="37A6C59C" w14:textId="77777777" w:rsidR="00AF6EC2" w:rsidRDefault="00AF6EC2">
      <w:pPr>
        <w:spacing w:after="160" w:line="259" w:lineRule="auto"/>
        <w:jc w:val="left"/>
        <w:rPr>
          <w:rFonts w:eastAsiaTheme="majorEastAsia" w:cstheme="majorBidi"/>
          <w:b/>
          <w:bCs/>
          <w:color w:val="auto"/>
          <w:sz w:val="20"/>
          <w:szCs w:val="20"/>
          <w:lang w:val="en-AU"/>
        </w:rPr>
      </w:pPr>
      <w:r>
        <w:rPr>
          <w:rFonts w:eastAsiaTheme="majorEastAsia" w:cstheme="majorBidi"/>
          <w:b/>
          <w:bCs/>
          <w:color w:val="auto"/>
          <w:sz w:val="20"/>
          <w:szCs w:val="20"/>
          <w:lang w:val="en-AU"/>
        </w:rPr>
        <w:br w:type="page"/>
      </w:r>
    </w:p>
    <w:p w14:paraId="706109B2" w14:textId="2B6AB4CC" w:rsidR="00D142A7" w:rsidRPr="00586952"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Style w:val="relative"/>
          <w:b/>
          <w:bCs/>
          <w:color w:val="auto"/>
          <w:sz w:val="20"/>
          <w:szCs w:val="20"/>
          <w:lang w:val="en-AU"/>
        </w:rPr>
      </w:pPr>
      <w:r w:rsidRPr="00586952">
        <w:rPr>
          <w:rFonts w:eastAsiaTheme="majorEastAsia" w:cstheme="majorBidi"/>
          <w:b/>
          <w:bCs/>
          <w:color w:val="auto"/>
          <w:sz w:val="20"/>
          <w:szCs w:val="20"/>
          <w:lang w:val="en-AU"/>
        </w:rPr>
        <w:lastRenderedPageBreak/>
        <w:t>Case study 2: Pathway to Systemic Change - supporting rollout of Cambodia’s first AIP</w:t>
      </w:r>
      <w:r w:rsidRPr="00586952">
        <w:rPr>
          <w:rStyle w:val="relative"/>
          <w:b/>
          <w:bCs/>
          <w:color w:val="auto"/>
          <w:sz w:val="20"/>
          <w:szCs w:val="20"/>
          <w:lang w:val="en-AU"/>
        </w:rPr>
        <w:t xml:space="preserve"> </w:t>
      </w:r>
    </w:p>
    <w:p w14:paraId="55BDD89D" w14:textId="50A46F4C" w:rsidR="00D142A7" w:rsidRPr="00586952"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color w:val="auto"/>
          <w:sz w:val="20"/>
          <w:szCs w:val="20"/>
          <w:lang w:val="en-AU"/>
        </w:rPr>
      </w:pPr>
      <w:r w:rsidRPr="00586952">
        <w:rPr>
          <w:rFonts w:cstheme="minorHAnsi"/>
          <w:color w:val="auto"/>
          <w:sz w:val="20"/>
          <w:szCs w:val="20"/>
          <w:lang w:val="en-AU"/>
        </w:rPr>
        <w:t xml:space="preserve">The </w:t>
      </w:r>
      <w:r w:rsidRPr="00586952">
        <w:rPr>
          <w:rFonts w:asciiTheme="minorHAnsi" w:hAnsiTheme="minorHAnsi" w:cstheme="minorHAnsi"/>
          <w:color w:val="auto"/>
          <w:sz w:val="20"/>
          <w:szCs w:val="20"/>
          <w:lang w:val="en-AU"/>
        </w:rPr>
        <w:t xml:space="preserve">Pentagonal Strategy </w:t>
      </w:r>
      <w:r w:rsidRPr="00586952">
        <w:rPr>
          <w:rFonts w:cstheme="minorHAnsi"/>
          <w:color w:val="auto"/>
          <w:sz w:val="20"/>
          <w:szCs w:val="20"/>
          <w:lang w:val="en-AU"/>
        </w:rPr>
        <w:t xml:space="preserve">of the Government </w:t>
      </w:r>
      <w:r w:rsidRPr="00586952">
        <w:rPr>
          <w:color w:val="auto"/>
          <w:sz w:val="20"/>
          <w:szCs w:val="20"/>
          <w:lang w:val="en-AU"/>
        </w:rPr>
        <w:t>represents a high-profile shift in strategy by working to address collaboration across multiple sectors with the aim of transforming Cambodia into a more resilient, inclusive, and competitive economy.</w:t>
      </w:r>
      <w:r w:rsidRPr="00586952">
        <w:rPr>
          <w:rStyle w:val="FootnoteReference"/>
          <w:color w:val="auto"/>
          <w:sz w:val="20"/>
          <w:szCs w:val="20"/>
          <w:lang w:val="en-AU"/>
        </w:rPr>
        <w:footnoteReference w:id="4"/>
      </w:r>
      <w:r w:rsidRPr="00586952">
        <w:rPr>
          <w:color w:val="auto"/>
          <w:sz w:val="20"/>
          <w:szCs w:val="20"/>
          <w:lang w:val="en-AU"/>
        </w:rPr>
        <w:t xml:space="preserve"> Spoken of as a key pilot for more systemic approaches, </w:t>
      </w:r>
      <w:r w:rsidRPr="00586952">
        <w:rPr>
          <w:rFonts w:cs="Arial"/>
          <w:color w:val="auto"/>
          <w:sz w:val="20"/>
          <w:szCs w:val="20"/>
          <w:lang w:val="en-AU"/>
        </w:rPr>
        <w:t>​</w:t>
      </w:r>
      <w:r w:rsidRPr="00586952">
        <w:rPr>
          <w:rStyle w:val="relative"/>
          <w:color w:val="auto"/>
          <w:sz w:val="20"/>
          <w:szCs w:val="20"/>
          <w:lang w:val="en-AU"/>
        </w:rPr>
        <w:t xml:space="preserve">Cambodia is wanting to actively develop Agri-Food Industrial Parks (AIPs) as a way of moving </w:t>
      </w:r>
      <w:r w:rsidRPr="00586952">
        <w:rPr>
          <w:color w:val="auto"/>
          <w:sz w:val="20"/>
          <w:szCs w:val="20"/>
          <w:lang w:val="en-AU"/>
        </w:rPr>
        <w:t>beyond the challenges and deficiencies of traditional special economic zones (SEZs) to enhance its agricultural sector, and attract both domestic and foreign investment to help ensure that more benefits remain in Cambodia.</w:t>
      </w:r>
    </w:p>
    <w:p w14:paraId="6F2BEF0D" w14:textId="77777777" w:rsidR="00D142A7" w:rsidRPr="00586952"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color w:val="auto"/>
          <w:sz w:val="20"/>
          <w:szCs w:val="20"/>
          <w:lang w:val="en-AU"/>
        </w:rPr>
      </w:pPr>
      <w:r w:rsidRPr="00586952">
        <w:rPr>
          <w:color w:val="auto"/>
          <w:sz w:val="20"/>
          <w:szCs w:val="20"/>
          <w:lang w:val="en-AU"/>
        </w:rPr>
        <w:t>Under the Prime Minister's oversight and direction of the deputy Prime Minister, MEF has led the AIP process to date (though it is anticipated moving forward that AIPs will be coordinated by CDC). Both MEF and CDC reported to the MTR team that CAPRED has played a critically important conceptual role, supporting establishment and drafting of a sub-decree for the AIP framework and governance structure; helping facilitate and strengthen inter-ministerial processes; supporting exposure of key Government actors to global best practice; initiating open debates through its technical portfolios around strategy; and by supporting meaningful connection of the private sector into the discussion, through its support to G-PSF.</w:t>
      </w:r>
    </w:p>
    <w:p w14:paraId="037EB4C5" w14:textId="77777777" w:rsidR="00D142A7" w:rsidRPr="00586952"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color w:val="auto"/>
          <w:sz w:val="20"/>
          <w:szCs w:val="20"/>
          <w:lang w:val="en-AU"/>
        </w:rPr>
      </w:pPr>
      <w:r w:rsidRPr="00586952">
        <w:rPr>
          <w:color w:val="auto"/>
          <w:sz w:val="20"/>
          <w:szCs w:val="20"/>
          <w:lang w:val="en-AU"/>
        </w:rPr>
        <w:t>The motivation driving more integrated, systemic approaches is to ensure strategies that support resilience, sustainability, diversification and reduce Cambodia’s vulnerability to market shocks.</w:t>
      </w:r>
      <w:r w:rsidRPr="00586952">
        <w:rPr>
          <w:rFonts w:asciiTheme="minorHAnsi" w:hAnsiTheme="minorHAnsi" w:cstheme="minorBidi"/>
          <w:color w:val="auto"/>
          <w:kern w:val="2"/>
          <w:sz w:val="20"/>
          <w:szCs w:val="20"/>
          <w:lang w:val="en-AU"/>
          <w14:ligatures w14:val="standardContextual"/>
        </w:rPr>
        <w:t xml:space="preserve"> Furthermore, the AIP initiative prioritises partnerships with local developers and will consider gender-responsive practices within its governance structure, contributing to inclusive market systems that address weaknesses of</w:t>
      </w:r>
      <w:r w:rsidRPr="00586952">
        <w:rPr>
          <w:color w:val="auto"/>
          <w:sz w:val="20"/>
          <w:szCs w:val="20"/>
          <w:lang w:val="en-AU"/>
        </w:rPr>
        <w:t xml:space="preserve"> Cambodia’s first generation of SEZs.</w:t>
      </w:r>
    </w:p>
    <w:p w14:paraId="2EE9A489" w14:textId="77777777" w:rsid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inorHAnsi" w:hAnsiTheme="minorHAnsi" w:cstheme="minorBidi"/>
          <w:color w:val="auto"/>
          <w:szCs w:val="20"/>
          <w:lang w:val="en-AU"/>
        </w:rPr>
      </w:pPr>
      <w:r w:rsidRPr="00586952">
        <w:rPr>
          <w:color w:val="auto"/>
          <w:sz w:val="20"/>
          <w:szCs w:val="20"/>
          <w:lang w:val="en-AU"/>
        </w:rPr>
        <w:t>CAPRED continues to work across Government to strengthen and build confidence in the process by</w:t>
      </w:r>
      <w:r w:rsidRPr="00586952">
        <w:rPr>
          <w:rFonts w:asciiTheme="minorHAnsi" w:hAnsiTheme="minorHAnsi" w:cstheme="minorBidi"/>
          <w:color w:val="auto"/>
          <w:sz w:val="20"/>
          <w:szCs w:val="20"/>
          <w:lang w:val="en-AU"/>
        </w:rPr>
        <w:t xml:space="preserve"> identifying private investors and stakeholders potentially interested in supporting the initiative. These activities aim to position the AIP as a cornerstone for attracting foreign investment in agro-industrial development, on the basis that the investment ‘offering’ is close to or equivalent to that of Cambodia's major competitors.</w:t>
      </w:r>
    </w:p>
    <w:p w14:paraId="5D58CBB6" w14:textId="77777777" w:rsidR="00BD59A7" w:rsidRPr="0058695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color w:val="auto"/>
          <w:sz w:val="20"/>
          <w:szCs w:val="20"/>
          <w:lang w:val="en-AU"/>
        </w:rPr>
      </w:pPr>
      <w:r w:rsidRPr="00586952">
        <w:rPr>
          <w:color w:val="auto"/>
          <w:sz w:val="20"/>
          <w:szCs w:val="20"/>
          <w:lang w:val="en-AU"/>
        </w:rPr>
        <w:t xml:space="preserve">While the AIP represents a highly significant opportunity for systemic change in Cambodia as it aims to coalesce and optimise roles across Government, it is also a unique opportunity for CAPRED and DFAT given how neatly it overlays the Program Logic. To succeed, the AIP will need coordinated strategy in terms of policy development, market awareness, technological inputs, local financing and strategies that support inclusion – CAPRED’s five IO areas. </w:t>
      </w:r>
    </w:p>
    <w:p w14:paraId="328BE5B3" w14:textId="52FD8237" w:rsidR="00BD59A7" w:rsidRPr="0058695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color w:val="auto"/>
          <w:sz w:val="20"/>
          <w:szCs w:val="20"/>
          <w:lang w:val="en-AU"/>
        </w:rPr>
      </w:pPr>
      <w:r w:rsidRPr="00586952">
        <w:rPr>
          <w:rFonts w:asciiTheme="minorHAnsi" w:hAnsiTheme="minorHAnsi" w:cstheme="minorBidi"/>
          <w:color w:val="auto"/>
          <w:sz w:val="20"/>
          <w:szCs w:val="20"/>
          <w:lang w:val="en-AU"/>
        </w:rPr>
        <w:t>Moreover, CAPRED’s work on the AIP concept has</w:t>
      </w:r>
      <w:r w:rsidRPr="00586952">
        <w:rPr>
          <w:color w:val="auto"/>
          <w:sz w:val="20"/>
          <w:szCs w:val="20"/>
          <w:lang w:val="en-AU"/>
        </w:rPr>
        <w:t xml:space="preserve"> already</w:t>
      </w:r>
      <w:r w:rsidRPr="00586952">
        <w:rPr>
          <w:rFonts w:asciiTheme="minorHAnsi" w:hAnsiTheme="minorHAnsi" w:cstheme="minorBidi"/>
          <w:color w:val="auto"/>
          <w:sz w:val="20"/>
          <w:szCs w:val="20"/>
          <w:lang w:val="en-AU"/>
        </w:rPr>
        <w:t xml:space="preserve"> garnered high-level recognition. As highlighted by MEF S</w:t>
      </w:r>
      <w:r w:rsidR="000160AA">
        <w:rPr>
          <w:rFonts w:asciiTheme="minorHAnsi" w:hAnsiTheme="minorHAnsi" w:cstheme="minorBidi"/>
          <w:color w:val="auto"/>
          <w:sz w:val="20"/>
          <w:szCs w:val="20"/>
          <w:lang w:val="en-AU"/>
        </w:rPr>
        <w:t>enior Official</w:t>
      </w:r>
      <w:r w:rsidRPr="00586952">
        <w:rPr>
          <w:rFonts w:asciiTheme="minorHAnsi" w:hAnsiTheme="minorHAnsi" w:cstheme="minorBidi"/>
          <w:color w:val="auto"/>
          <w:sz w:val="20"/>
          <w:szCs w:val="20"/>
          <w:lang w:val="en-AU"/>
        </w:rPr>
        <w:t xml:space="preserve">, “the program’s technical support on the AIPs Incentive Framework and institutional arrangements is seen as a transformative initiative that will modernise Cambodia’s </w:t>
      </w:r>
      <w:proofErr w:type="spellStart"/>
      <w:r w:rsidRPr="00586952">
        <w:rPr>
          <w:rFonts w:asciiTheme="minorHAnsi" w:hAnsiTheme="minorHAnsi" w:cstheme="minorBidi"/>
          <w:color w:val="auto"/>
          <w:sz w:val="20"/>
          <w:szCs w:val="20"/>
          <w:lang w:val="en-AU"/>
        </w:rPr>
        <w:t>agro</w:t>
      </w:r>
      <w:proofErr w:type="spellEnd"/>
      <w:r w:rsidRPr="00586952">
        <w:rPr>
          <w:rFonts w:asciiTheme="minorHAnsi" w:hAnsiTheme="minorHAnsi" w:cstheme="minorBidi"/>
          <w:color w:val="auto"/>
          <w:sz w:val="20"/>
          <w:szCs w:val="20"/>
          <w:lang w:val="en-AU"/>
        </w:rPr>
        <w:t>-processing sector, enhance competitiveness and attract quality investments. “</w:t>
      </w:r>
    </w:p>
    <w:p w14:paraId="67AB179B" w14:textId="2FCDB666" w:rsidR="00BD59A7" w:rsidRPr="00BD59A7"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color w:val="auto"/>
          <w:sz w:val="20"/>
          <w:szCs w:val="20"/>
          <w:lang w:val="en-AU"/>
        </w:rPr>
      </w:pPr>
      <w:r w:rsidRPr="00586952">
        <w:rPr>
          <w:color w:val="auto"/>
          <w:sz w:val="20"/>
          <w:szCs w:val="20"/>
          <w:lang w:val="en-AU"/>
        </w:rPr>
        <w:t xml:space="preserve">Furthermore, CAPRED’s offering will become more focused and granular when the first AIP focus commodity and location is agreed (anticipated to be cashews in </w:t>
      </w:r>
      <w:proofErr w:type="spellStart"/>
      <w:r w:rsidRPr="00586952">
        <w:rPr>
          <w:color w:val="auto"/>
          <w:sz w:val="20"/>
          <w:szCs w:val="20"/>
          <w:lang w:val="en-AU"/>
        </w:rPr>
        <w:t>Kompong</w:t>
      </w:r>
      <w:proofErr w:type="spellEnd"/>
      <w:r w:rsidRPr="00586952">
        <w:rPr>
          <w:color w:val="auto"/>
          <w:sz w:val="20"/>
          <w:szCs w:val="20"/>
          <w:lang w:val="en-AU"/>
        </w:rPr>
        <w:t xml:space="preserve"> Thom). This will allow the different portfolio teams to work more deeply and tangibly with their RGC partners to ground and activate opportunities to progress the AIP model. </w:t>
      </w:r>
    </w:p>
    <w:p w14:paraId="636C77F4" w14:textId="6EF4E460" w:rsid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jc w:val="left"/>
        <w:rPr>
          <w:rFonts w:asciiTheme="minorHAnsi" w:hAnsiTheme="minorHAnsi" w:cstheme="minorBidi"/>
          <w:color w:val="auto"/>
          <w:szCs w:val="20"/>
          <w:lang w:val="en-AU"/>
        </w:rPr>
      </w:pPr>
      <w:r w:rsidRPr="00586952">
        <w:rPr>
          <w:color w:val="auto"/>
          <w:sz w:val="20"/>
          <w:szCs w:val="20"/>
          <w:lang w:val="en-AU"/>
        </w:rPr>
        <w:t>Opportunity also exists for CAPRED in applying another more private sector driven, ‘green rice’ focused, AIP model, which could offer great opportunities for comparative analysis as these two similar, but different AIP systems emerge alongside each other in real time.</w:t>
      </w:r>
    </w:p>
    <w:p w14:paraId="69E424B4" w14:textId="3631F437" w:rsidR="00D142A7" w:rsidRDefault="00D142A7" w:rsidP="009D748E">
      <w:pPr>
        <w:pStyle w:val="IODbullets"/>
        <w:numPr>
          <w:ilvl w:val="0"/>
          <w:numId w:val="0"/>
        </w:numPr>
        <w:jc w:val="both"/>
        <w:rPr>
          <w:rFonts w:asciiTheme="minorHAnsi" w:hAnsiTheme="minorHAnsi" w:cstheme="minorHAnsi"/>
          <w:lang w:val="en-AU"/>
        </w:rPr>
      </w:pPr>
      <w:r w:rsidRPr="00586952">
        <w:rPr>
          <w:noProof/>
          <w:color w:val="auto"/>
          <w:sz w:val="20"/>
          <w:szCs w:val="20"/>
          <w:lang w:val="en-AU"/>
        </w:rPr>
        <w:lastRenderedPageBreak/>
        <w:drawing>
          <wp:inline distT="0" distB="0" distL="0" distR="0" wp14:anchorId="3572A0D9" wp14:editId="6FD93C79">
            <wp:extent cx="5755005" cy="2559050"/>
            <wp:effectExtent l="0" t="0" r="0" b="0"/>
            <wp:docPr id="1236985973" name="Picture 14" descr="Women workers at the Mirarth Agritech cashew fa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85973" name="Picture 14" descr="Women workers at the Mirarth Agritech cashew factory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5755005" cy="2559050"/>
                    </a:xfrm>
                    <a:prstGeom prst="rect">
                      <a:avLst/>
                    </a:prstGeom>
                    <a:noFill/>
                    <a:ln>
                      <a:noFill/>
                    </a:ln>
                    <a:extLst>
                      <a:ext uri="{53640926-AAD7-44D8-BBD7-CCE9431645EC}">
                        <a14:shadowObscured xmlns:a14="http://schemas.microsoft.com/office/drawing/2010/main"/>
                      </a:ext>
                    </a:extLst>
                  </pic:spPr>
                </pic:pic>
              </a:graphicData>
            </a:graphic>
          </wp:inline>
        </w:drawing>
      </w:r>
    </w:p>
    <w:p w14:paraId="2C66E1B8" w14:textId="7CE4D98D" w:rsidR="00D142A7" w:rsidRDefault="00D142A7" w:rsidP="009D748E">
      <w:pPr>
        <w:pStyle w:val="IODbullets"/>
        <w:numPr>
          <w:ilvl w:val="0"/>
          <w:numId w:val="0"/>
        </w:numPr>
        <w:jc w:val="both"/>
        <w:rPr>
          <w:rFonts w:asciiTheme="minorHAnsi" w:hAnsiTheme="minorHAnsi" w:cstheme="minorHAnsi"/>
          <w:lang w:val="en-AU"/>
        </w:rPr>
      </w:pPr>
      <w:r w:rsidRPr="00586952">
        <w:rPr>
          <w:color w:val="auto"/>
          <w:sz w:val="16"/>
          <w:szCs w:val="16"/>
          <w:lang w:val="en-AU"/>
        </w:rPr>
        <w:t xml:space="preserve">Photo: Women workers at the </w:t>
      </w:r>
      <w:proofErr w:type="spellStart"/>
      <w:r w:rsidRPr="00586952">
        <w:rPr>
          <w:color w:val="auto"/>
          <w:sz w:val="16"/>
          <w:szCs w:val="16"/>
          <w:lang w:val="en-AU"/>
        </w:rPr>
        <w:t>Mirarth</w:t>
      </w:r>
      <w:proofErr w:type="spellEnd"/>
      <w:r w:rsidRPr="00586952">
        <w:rPr>
          <w:color w:val="auto"/>
          <w:sz w:val="16"/>
          <w:szCs w:val="16"/>
          <w:lang w:val="en-AU"/>
        </w:rPr>
        <w:t xml:space="preserve"> </w:t>
      </w:r>
      <w:proofErr w:type="spellStart"/>
      <w:r w:rsidRPr="00586952">
        <w:rPr>
          <w:color w:val="auto"/>
          <w:sz w:val="16"/>
          <w:szCs w:val="16"/>
          <w:lang w:val="en-AU"/>
        </w:rPr>
        <w:t>Agritech</w:t>
      </w:r>
      <w:proofErr w:type="spellEnd"/>
      <w:r w:rsidRPr="00586952">
        <w:rPr>
          <w:color w:val="auto"/>
          <w:sz w:val="16"/>
          <w:szCs w:val="16"/>
          <w:lang w:val="en-AU"/>
        </w:rPr>
        <w:t xml:space="preserve"> cashew factory </w:t>
      </w:r>
      <w:r w:rsidRPr="00586952">
        <w:rPr>
          <w:color w:val="auto"/>
          <w:sz w:val="18"/>
          <w:szCs w:val="18"/>
          <w:lang w:val="en-AU"/>
        </w:rPr>
        <w:t>sorting</w:t>
      </w:r>
      <w:r w:rsidRPr="00586952">
        <w:rPr>
          <w:color w:val="auto"/>
          <w:sz w:val="12"/>
          <w:szCs w:val="12"/>
          <w:lang w:val="en-AU"/>
        </w:rPr>
        <w:t xml:space="preserve"> </w:t>
      </w:r>
      <w:r w:rsidRPr="00586952">
        <w:rPr>
          <w:color w:val="auto"/>
          <w:sz w:val="16"/>
          <w:szCs w:val="16"/>
          <w:lang w:val="en-AU"/>
        </w:rPr>
        <w:t>processed cashew nuts before packaging for international markets, CAPRED 2025</w:t>
      </w:r>
    </w:p>
    <w:p w14:paraId="5FD32309" w14:textId="77777777" w:rsidR="00D142A7" w:rsidRPr="00230C6D" w:rsidRDefault="00D142A7" w:rsidP="009D748E">
      <w:pPr>
        <w:pStyle w:val="IODbullets"/>
        <w:numPr>
          <w:ilvl w:val="0"/>
          <w:numId w:val="0"/>
        </w:numPr>
        <w:jc w:val="both"/>
        <w:rPr>
          <w:rFonts w:asciiTheme="minorHAnsi" w:hAnsiTheme="minorHAnsi" w:cstheme="minorHAnsi"/>
          <w:lang w:val="en-AU"/>
        </w:rPr>
      </w:pPr>
    </w:p>
    <w:p w14:paraId="51379A69" w14:textId="77777777" w:rsidR="00A14F83" w:rsidRPr="00230C6D" w:rsidRDefault="002D1E00" w:rsidP="00A14F83">
      <w:pPr>
        <w:pStyle w:val="IODbullets"/>
        <w:numPr>
          <w:ilvl w:val="0"/>
          <w:numId w:val="0"/>
        </w:numPr>
        <w:rPr>
          <w:rFonts w:eastAsiaTheme="majorEastAsia" w:cstheme="majorBidi"/>
          <w:i/>
          <w:iCs/>
          <w:color w:val="A50050" w:themeColor="accent3"/>
          <w:szCs w:val="20"/>
          <w:lang w:val="en-AU"/>
        </w:rPr>
      </w:pPr>
      <w:r w:rsidRPr="00230C6D">
        <w:rPr>
          <w:rFonts w:eastAsiaTheme="majorEastAsia" w:cstheme="majorBidi"/>
          <w:i/>
          <w:iCs/>
          <w:color w:val="A50050" w:themeColor="accent3"/>
          <w:szCs w:val="20"/>
          <w:lang w:val="en-AU"/>
        </w:rPr>
        <w:t xml:space="preserve">IO 3 – </w:t>
      </w:r>
      <w:r w:rsidR="00641D97" w:rsidRPr="00230C6D">
        <w:rPr>
          <w:rFonts w:eastAsiaTheme="majorEastAsia" w:cstheme="majorBidi"/>
          <w:i/>
          <w:iCs/>
          <w:color w:val="A50050" w:themeColor="accent3"/>
          <w:szCs w:val="20"/>
          <w:lang w:val="en-AU"/>
        </w:rPr>
        <w:t>Technologies</w:t>
      </w:r>
    </w:p>
    <w:p w14:paraId="5F536CF1" w14:textId="77777777" w:rsidR="00535C87" w:rsidRDefault="00397D4E" w:rsidP="00AF6EC2">
      <w:pPr>
        <w:pStyle w:val="IODbullets"/>
        <w:numPr>
          <w:ilvl w:val="0"/>
          <w:numId w:val="0"/>
        </w:numPr>
        <w:spacing w:after="360"/>
        <w:jc w:val="both"/>
        <w:rPr>
          <w:rFonts w:asciiTheme="minorHAnsi" w:hAnsiTheme="minorHAnsi" w:cstheme="minorHAnsi"/>
          <w:lang w:val="en-AU"/>
        </w:rPr>
      </w:pPr>
      <w:r w:rsidRPr="00230C6D">
        <w:rPr>
          <w:rFonts w:asciiTheme="minorHAnsi" w:hAnsiTheme="minorHAnsi" w:cstheme="minorHAnsi"/>
          <w:lang w:val="en-AU"/>
        </w:rPr>
        <w:t>T</w:t>
      </w:r>
      <w:r w:rsidR="00567414" w:rsidRPr="00230C6D">
        <w:rPr>
          <w:rFonts w:asciiTheme="minorHAnsi" w:hAnsiTheme="minorHAnsi" w:cstheme="minorHAnsi"/>
          <w:lang w:val="en-AU"/>
        </w:rPr>
        <w:t xml:space="preserve">he MTR team </w:t>
      </w:r>
      <w:r w:rsidRPr="00230C6D">
        <w:rPr>
          <w:rFonts w:asciiTheme="minorHAnsi" w:hAnsiTheme="minorHAnsi" w:cstheme="minorHAnsi"/>
          <w:lang w:val="en-AU"/>
        </w:rPr>
        <w:t xml:space="preserve">found </w:t>
      </w:r>
      <w:r w:rsidR="00567414" w:rsidRPr="00230C6D">
        <w:rPr>
          <w:rFonts w:asciiTheme="minorHAnsi" w:hAnsiTheme="minorHAnsi" w:cstheme="minorHAnsi"/>
          <w:lang w:val="en-AU"/>
        </w:rPr>
        <w:t>that technology promotion and adoption is fully mainstreamed throughout CAPRED’s work, be that within an agricultural value chain or through policy and data-driven technology that supports dissemination of information</w:t>
      </w:r>
      <w:r w:rsidR="00E7048D" w:rsidRPr="00230C6D">
        <w:rPr>
          <w:rFonts w:asciiTheme="minorHAnsi" w:hAnsiTheme="minorHAnsi" w:cstheme="minorHAnsi"/>
          <w:lang w:val="en-AU"/>
        </w:rPr>
        <w:t>,</w:t>
      </w:r>
      <w:r w:rsidR="00567414" w:rsidRPr="00230C6D">
        <w:rPr>
          <w:rFonts w:asciiTheme="minorHAnsi" w:hAnsiTheme="minorHAnsi" w:cstheme="minorHAnsi"/>
          <w:lang w:val="en-AU"/>
        </w:rPr>
        <w:t xml:space="preserve"> performance management and monitoring systems. </w:t>
      </w:r>
      <w:r w:rsidR="00A02E34" w:rsidRPr="00230C6D">
        <w:rPr>
          <w:rFonts w:asciiTheme="minorHAnsi" w:hAnsiTheme="minorHAnsi" w:cstheme="minorHAnsi"/>
          <w:lang w:val="en-AU"/>
        </w:rPr>
        <w:t>While</w:t>
      </w:r>
      <w:r w:rsidR="00567414" w:rsidRPr="00230C6D">
        <w:rPr>
          <w:rFonts w:asciiTheme="minorHAnsi" w:hAnsiTheme="minorHAnsi" w:cstheme="minorHAnsi"/>
          <w:lang w:val="en-AU"/>
        </w:rPr>
        <w:t xml:space="preserve"> technolog</w:t>
      </w:r>
      <w:r w:rsidR="00363211" w:rsidRPr="00230C6D">
        <w:rPr>
          <w:rFonts w:asciiTheme="minorHAnsi" w:hAnsiTheme="minorHAnsi" w:cstheme="minorHAnsi"/>
          <w:lang w:val="en-AU"/>
        </w:rPr>
        <w:t>y</w:t>
      </w:r>
      <w:r w:rsidR="00567414" w:rsidRPr="00230C6D">
        <w:rPr>
          <w:rFonts w:asciiTheme="minorHAnsi" w:hAnsiTheme="minorHAnsi" w:cstheme="minorHAnsi"/>
          <w:lang w:val="en-AU"/>
        </w:rPr>
        <w:t xml:space="preserve"> support to agricultural value chain </w:t>
      </w:r>
      <w:r w:rsidR="00A02E34" w:rsidRPr="00230C6D">
        <w:rPr>
          <w:rFonts w:asciiTheme="minorHAnsi" w:hAnsiTheme="minorHAnsi" w:cstheme="minorHAnsi"/>
          <w:lang w:val="en-AU"/>
        </w:rPr>
        <w:t xml:space="preserve">strengthening </w:t>
      </w:r>
      <w:r w:rsidR="00567414" w:rsidRPr="00230C6D">
        <w:rPr>
          <w:rFonts w:asciiTheme="minorHAnsi" w:hAnsiTheme="minorHAnsi" w:cstheme="minorHAnsi"/>
          <w:lang w:val="en-AU"/>
        </w:rPr>
        <w:t>is somewhat low hanging frui</w:t>
      </w:r>
      <w:r w:rsidR="000A1491" w:rsidRPr="00230C6D">
        <w:rPr>
          <w:rFonts w:asciiTheme="minorHAnsi" w:hAnsiTheme="minorHAnsi" w:cstheme="minorHAnsi"/>
          <w:lang w:val="en-AU"/>
        </w:rPr>
        <w:t>t (</w:t>
      </w:r>
      <w:r w:rsidR="00567414" w:rsidRPr="00230C6D">
        <w:rPr>
          <w:rFonts w:asciiTheme="minorHAnsi" w:hAnsiTheme="minorHAnsi" w:cstheme="minorHAnsi"/>
          <w:lang w:val="en-AU"/>
        </w:rPr>
        <w:t>given Cambodia has very low technology adoption rates compared to its competitors</w:t>
      </w:r>
      <w:r w:rsidR="000A1491" w:rsidRPr="00230C6D">
        <w:rPr>
          <w:rFonts w:asciiTheme="minorHAnsi" w:hAnsiTheme="minorHAnsi" w:cstheme="minorHAnsi"/>
          <w:lang w:val="en-AU"/>
        </w:rPr>
        <w:t>)</w:t>
      </w:r>
      <w:r w:rsidR="00567414" w:rsidRPr="00230C6D">
        <w:rPr>
          <w:rFonts w:asciiTheme="minorHAnsi" w:hAnsiTheme="minorHAnsi" w:cstheme="minorHAnsi"/>
          <w:lang w:val="en-AU"/>
        </w:rPr>
        <w:t xml:space="preserve">, it remains of critical importance to all aspects of RISE, with technology related work often </w:t>
      </w:r>
      <w:r w:rsidR="00A02E34" w:rsidRPr="00230C6D">
        <w:rPr>
          <w:rFonts w:asciiTheme="minorHAnsi" w:hAnsiTheme="minorHAnsi" w:cstheme="minorHAnsi"/>
          <w:lang w:val="en-AU"/>
        </w:rPr>
        <w:t>integrated within</w:t>
      </w:r>
      <w:r w:rsidR="00567414" w:rsidRPr="00230C6D">
        <w:rPr>
          <w:rFonts w:asciiTheme="minorHAnsi" w:hAnsiTheme="minorHAnsi" w:cstheme="minorHAnsi"/>
          <w:lang w:val="en-AU"/>
        </w:rPr>
        <w:t xml:space="preserve"> aspect</w:t>
      </w:r>
      <w:r w:rsidR="00A02E34" w:rsidRPr="00230C6D">
        <w:rPr>
          <w:rFonts w:asciiTheme="minorHAnsi" w:hAnsiTheme="minorHAnsi" w:cstheme="minorHAnsi"/>
          <w:lang w:val="en-AU"/>
        </w:rPr>
        <w:t>s</w:t>
      </w:r>
      <w:r w:rsidR="00567414" w:rsidRPr="00230C6D">
        <w:rPr>
          <w:rFonts w:asciiTheme="minorHAnsi" w:hAnsiTheme="minorHAnsi" w:cstheme="minorHAnsi"/>
          <w:lang w:val="en-AU"/>
        </w:rPr>
        <w:t xml:space="preserve"> of all other IOs.</w:t>
      </w:r>
      <w:r w:rsidR="000A1491" w:rsidRPr="00230C6D">
        <w:rPr>
          <w:rFonts w:asciiTheme="minorHAnsi" w:hAnsiTheme="minorHAnsi" w:cstheme="minorHAnsi"/>
          <w:lang w:val="en-AU"/>
        </w:rPr>
        <w:t xml:space="preserve"> For example, CAPRED support to rice processor AMRU is supporting them to enter new markets, given it facilitates improved capacity to meet food certification standards.</w:t>
      </w:r>
    </w:p>
    <w:p w14:paraId="1BE8BB7F" w14:textId="77777777" w:rsidR="00D142A7" w:rsidRPr="00D142A7" w:rsidRDefault="00D142A7" w:rsidP="00BD59A7">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jc w:val="both"/>
        <w:rPr>
          <w:rFonts w:asciiTheme="minorHAnsi" w:hAnsiTheme="minorHAnsi" w:cstheme="minorHAnsi"/>
          <w:b/>
          <w:bCs/>
          <w:sz w:val="20"/>
          <w:szCs w:val="20"/>
          <w:lang w:val="en-AU"/>
        </w:rPr>
      </w:pPr>
      <w:r w:rsidRPr="00D142A7">
        <w:rPr>
          <w:rFonts w:asciiTheme="minorHAnsi" w:hAnsiTheme="minorHAnsi" w:cstheme="minorHAnsi"/>
          <w:b/>
          <w:bCs/>
          <w:sz w:val="20"/>
          <w:szCs w:val="20"/>
          <w:lang w:val="en-AU"/>
        </w:rPr>
        <w:t xml:space="preserve">Case Study 3: A systemic approach to technological adoption </w:t>
      </w:r>
    </w:p>
    <w:p w14:paraId="4A6DC3B7" w14:textId="77777777" w:rsidR="00D142A7" w:rsidRPr="00D142A7" w:rsidRDefault="00D142A7" w:rsidP="00BD59A7">
      <w:pPr>
        <w:pStyle w:val="NormalWeb"/>
        <w:pBdr>
          <w:top w:val="single" w:sz="18" w:space="1" w:color="00A499" w:themeColor="text2"/>
          <w:left w:val="single" w:sz="18" w:space="4" w:color="00A499" w:themeColor="text2"/>
          <w:bottom w:val="single" w:sz="18" w:space="1" w:color="00A499" w:themeColor="text2"/>
          <w:right w:val="single" w:sz="18" w:space="4" w:color="00A499" w:themeColor="text2"/>
        </w:pBdr>
        <w:spacing w:before="0" w:beforeAutospacing="0" w:after="120" w:afterAutospacing="0"/>
        <w:jc w:val="both"/>
        <w:rPr>
          <w:rFonts w:ascii="Arial" w:hAnsi="Arial" w:cs="Arial"/>
          <w:color w:val="000000" w:themeColor="text1"/>
          <w:sz w:val="20"/>
          <w:szCs w:val="20"/>
        </w:rPr>
      </w:pPr>
      <w:r w:rsidRPr="00D142A7">
        <w:rPr>
          <w:rFonts w:ascii="Arial" w:hAnsi="Arial" w:cs="Arial"/>
          <w:color w:val="000000" w:themeColor="text1"/>
          <w:sz w:val="20"/>
          <w:szCs w:val="20"/>
        </w:rPr>
        <w:t>A core challenge faced by Cambodia in terms of competing with its neighbours for agricultural export markets relates to very low levels of technological adoption. Many businesses lack awareness, the technical capacity or access to the finance necessary to modernize their operations, resulting in inefficiencies, reduced competitiveness, and lower-quality, lower value exports. Recognizing this key constraint, CAPRED has ‘technology’ as an IO, seeing it as a vital lever that and has worked to incorporate technological solutions across its interventions, ensuring businesses and government stakeholders have the necessary tools to promote systemic change.</w:t>
      </w:r>
    </w:p>
    <w:p w14:paraId="6FFA0F61" w14:textId="77777777" w:rsidR="00D142A7" w:rsidRPr="00D142A7" w:rsidRDefault="00D142A7" w:rsidP="00BD59A7">
      <w:pPr>
        <w:pStyle w:val="NormalWeb"/>
        <w:pBdr>
          <w:top w:val="single" w:sz="18" w:space="1" w:color="00A499" w:themeColor="text2"/>
          <w:left w:val="single" w:sz="18" w:space="4" w:color="00A499" w:themeColor="text2"/>
          <w:bottom w:val="single" w:sz="18" w:space="1" w:color="00A499" w:themeColor="text2"/>
          <w:right w:val="single" w:sz="18" w:space="4" w:color="00A499" w:themeColor="text2"/>
        </w:pBdr>
        <w:spacing w:before="0" w:beforeAutospacing="0" w:after="120" w:afterAutospacing="0"/>
        <w:jc w:val="both"/>
        <w:rPr>
          <w:rFonts w:ascii="Arial" w:hAnsi="Arial" w:cs="Arial"/>
          <w:color w:val="000000" w:themeColor="text1"/>
          <w:sz w:val="20"/>
          <w:szCs w:val="20"/>
        </w:rPr>
      </w:pPr>
      <w:r w:rsidRPr="00D142A7">
        <w:rPr>
          <w:rFonts w:ascii="Arial" w:hAnsi="Arial" w:cs="Arial"/>
          <w:color w:val="000000" w:themeColor="text1"/>
          <w:sz w:val="20"/>
          <w:szCs w:val="20"/>
        </w:rPr>
        <w:t>These range from supporting smallholders to access technology appropriate to the context, such as machines that enable a tenfold increase in cashew shelling capability, through to support to leading agri-business company (AMRU) to establish a rice mill drawing on world leading technology.</w:t>
      </w:r>
    </w:p>
    <w:p w14:paraId="073CDED7" w14:textId="77777777" w:rsidR="00D142A7" w:rsidRPr="005B27CA" w:rsidRDefault="00D142A7" w:rsidP="00BD59A7">
      <w:pPr>
        <w:pStyle w:val="NormalWeb"/>
        <w:pBdr>
          <w:top w:val="single" w:sz="18" w:space="1" w:color="00A499" w:themeColor="text2"/>
          <w:left w:val="single" w:sz="18" w:space="4" w:color="00A499" w:themeColor="text2"/>
          <w:bottom w:val="single" w:sz="18" w:space="1" w:color="00A499" w:themeColor="text2"/>
          <w:right w:val="single" w:sz="18" w:space="4" w:color="00A499" w:themeColor="text2"/>
        </w:pBdr>
        <w:spacing w:before="0" w:beforeAutospacing="0" w:after="120" w:afterAutospacing="0"/>
        <w:jc w:val="both"/>
        <w:rPr>
          <w:rFonts w:asciiTheme="minorHAnsi" w:hAnsiTheme="minorHAnsi" w:cstheme="minorHAnsi"/>
          <w:color w:val="000000" w:themeColor="text1"/>
          <w:sz w:val="20"/>
        </w:rPr>
      </w:pPr>
      <w:r w:rsidRPr="005B27CA">
        <w:rPr>
          <w:rFonts w:asciiTheme="minorHAnsi" w:hAnsiTheme="minorHAnsi" w:cstheme="minorHAnsi"/>
          <w:color w:val="000000" w:themeColor="text1"/>
          <w:sz w:val="20"/>
        </w:rPr>
        <w:t xml:space="preserve">Thinking systemically, a good example of the role of technology can be seen in CAPRED’s support to IPC, which enabled Cambodia’s first internationally accredited agri-food testing facility, thus enhancing the country’s ability to meet international food safety standards, boosting consumer confidence and facilitating market expansion. </w:t>
      </w:r>
    </w:p>
    <w:p w14:paraId="453D9AA6" w14:textId="77777777" w:rsidR="00D142A7" w:rsidRPr="005B27CA" w:rsidRDefault="00D142A7" w:rsidP="00BD59A7">
      <w:pPr>
        <w:pStyle w:val="NormalWeb"/>
        <w:pBdr>
          <w:top w:val="single" w:sz="18" w:space="1" w:color="00A499" w:themeColor="text2"/>
          <w:left w:val="single" w:sz="18" w:space="4" w:color="00A499" w:themeColor="text2"/>
          <w:bottom w:val="single" w:sz="18" w:space="1" w:color="00A499" w:themeColor="text2"/>
          <w:right w:val="single" w:sz="18" w:space="4" w:color="00A499" w:themeColor="text2"/>
        </w:pBdr>
        <w:spacing w:before="0" w:beforeAutospacing="0" w:after="120" w:afterAutospacing="0"/>
        <w:jc w:val="both"/>
        <w:rPr>
          <w:rFonts w:asciiTheme="minorHAnsi" w:hAnsiTheme="minorHAnsi" w:cstheme="minorHAnsi"/>
          <w:color w:val="000000" w:themeColor="text1"/>
          <w:sz w:val="20"/>
        </w:rPr>
      </w:pPr>
      <w:r w:rsidRPr="005B27CA">
        <w:rPr>
          <w:rFonts w:asciiTheme="minorHAnsi" w:hAnsiTheme="minorHAnsi" w:cstheme="minorHAnsi"/>
          <w:color w:val="000000" w:themeColor="text1"/>
          <w:sz w:val="20"/>
        </w:rPr>
        <w:t>This addresses the reality that to increase its exports, Cambodia must produce safe products compliant with global market standards. Even with FTAs in place, Cambodia still faces non-tariff barriers related to sanitary and phytosanitary standards and compliance with end-market certifications, regulations and procedures. CAPRED has approached this challenge by supporting the introduction of a Quality Infrastructure (QI) system, whereby CAPRED supports the development of policies and the improved capacity of public and private bodies that implement standards, accreditation, metrology and conformity assessment (testing, inspection and certification).</w:t>
      </w:r>
    </w:p>
    <w:p w14:paraId="6762A326" w14:textId="77777777" w:rsidR="00D142A7" w:rsidRPr="005B27CA" w:rsidRDefault="00D142A7" w:rsidP="00BD59A7">
      <w:pPr>
        <w:pStyle w:val="NormalWeb"/>
        <w:pBdr>
          <w:top w:val="single" w:sz="18" w:space="1" w:color="00A499" w:themeColor="text2"/>
          <w:left w:val="single" w:sz="18" w:space="4" w:color="00A499" w:themeColor="text2"/>
          <w:bottom w:val="single" w:sz="18" w:space="1" w:color="00A499" w:themeColor="text2"/>
          <w:right w:val="single" w:sz="18" w:space="4" w:color="00A499" w:themeColor="text2"/>
        </w:pBdr>
        <w:spacing w:before="0" w:beforeAutospacing="0" w:after="120" w:afterAutospacing="0"/>
        <w:jc w:val="both"/>
        <w:rPr>
          <w:rFonts w:asciiTheme="minorHAnsi" w:hAnsiTheme="minorHAnsi" w:cstheme="minorHAnsi"/>
          <w:color w:val="000000" w:themeColor="text1"/>
          <w:sz w:val="20"/>
        </w:rPr>
      </w:pPr>
      <w:r w:rsidRPr="005B27CA">
        <w:rPr>
          <w:rFonts w:asciiTheme="minorHAnsi" w:hAnsiTheme="minorHAnsi" w:cstheme="minorHAnsi"/>
          <w:color w:val="000000" w:themeColor="text1"/>
          <w:sz w:val="20"/>
        </w:rPr>
        <w:t xml:space="preserve">By developing a QI roadmap, CAPRED was able to identify the challenge posed by Cambodia’s various testing facilities lacking international accreditation since there is a lack of trust in local conformity </w:t>
      </w:r>
      <w:r w:rsidRPr="005B27CA">
        <w:rPr>
          <w:rFonts w:asciiTheme="minorHAnsi" w:hAnsiTheme="minorHAnsi" w:cstheme="minorHAnsi"/>
          <w:color w:val="000000" w:themeColor="text1"/>
          <w:sz w:val="20"/>
        </w:rPr>
        <w:lastRenderedPageBreak/>
        <w:t>assessment services due to their lack of accreditation. On the flipside, CAPRED identified significant market demand for local food safety and compliance testing services, given that exporters must currently send their food samples abroad at significant cost.</w:t>
      </w:r>
    </w:p>
    <w:p w14:paraId="4E19E8A2" w14:textId="77777777" w:rsidR="00D142A7" w:rsidRPr="005B27CA" w:rsidRDefault="00D142A7" w:rsidP="00BD59A7">
      <w:pPr>
        <w:pStyle w:val="NormalWeb"/>
        <w:pBdr>
          <w:top w:val="single" w:sz="18" w:space="1" w:color="00A499" w:themeColor="text2"/>
          <w:left w:val="single" w:sz="18" w:space="4" w:color="00A499" w:themeColor="text2"/>
          <w:bottom w:val="single" w:sz="18" w:space="1" w:color="00A499" w:themeColor="text2"/>
          <w:right w:val="single" w:sz="18" w:space="4" w:color="00A499" w:themeColor="text2"/>
        </w:pBdr>
        <w:spacing w:before="0" w:beforeAutospacing="0" w:after="120" w:afterAutospacing="0"/>
        <w:jc w:val="both"/>
        <w:rPr>
          <w:rFonts w:asciiTheme="minorHAnsi" w:hAnsiTheme="minorHAnsi" w:cstheme="minorHAnsi"/>
          <w:color w:val="000000" w:themeColor="text1"/>
          <w:sz w:val="20"/>
        </w:rPr>
      </w:pPr>
      <w:r w:rsidRPr="005B27CA">
        <w:rPr>
          <w:rFonts w:asciiTheme="minorHAnsi" w:hAnsiTheme="minorHAnsi" w:cstheme="minorHAnsi"/>
          <w:color w:val="000000" w:themeColor="text1"/>
          <w:sz w:val="20"/>
        </w:rPr>
        <w:t>This led to support to the (private sector) IPC to establish and obtain the technology for international accreditation for pesticide and heavy metal testing laboratories. This allowed Cambodia its first facility that offered the full suite of testing services required for export to the EU.</w:t>
      </w:r>
    </w:p>
    <w:p w14:paraId="008D219B" w14:textId="66E2A717" w:rsidR="00D142A7" w:rsidRDefault="00D142A7" w:rsidP="00AF6EC2">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spacing w:after="360"/>
        <w:jc w:val="both"/>
        <w:rPr>
          <w:rFonts w:asciiTheme="minorHAnsi" w:hAnsiTheme="minorHAnsi" w:cstheme="minorHAnsi"/>
          <w:sz w:val="20"/>
          <w:szCs w:val="20"/>
          <w:lang w:val="en-AU"/>
        </w:rPr>
      </w:pPr>
      <w:r w:rsidRPr="00D142A7">
        <w:rPr>
          <w:rFonts w:asciiTheme="minorHAnsi" w:hAnsiTheme="minorHAnsi" w:cstheme="minorHAnsi"/>
          <w:sz w:val="20"/>
          <w:szCs w:val="20"/>
          <w:lang w:val="en-AU"/>
        </w:rPr>
        <w:t>CAPRED is now exploring support for the relevant ministry (MISTI) in developing a QI roadmap to guide their internal approach and enhance national capacity for promotion of improved quality assurance approaches. Additionally, CAPRED is exploring potential collaboration with Khmer Enterprise, a government-backed initiative within MEF, that has been established to foster a dynamic entrepreneurial ecosystem. Its core mission is to mobilize, invest, and manage resources to support startups, small and medium-sized enterprises (SMEs), and ecosystem builders across the country. CAPRED’s intention is to partner with Khmer Enterprise to support them to better provide capacity building for QI service providers in the agriculture and food industry, including identification and facilitation of access to new technology.</w:t>
      </w:r>
    </w:p>
    <w:p w14:paraId="78DEB5DC" w14:textId="60876D6D" w:rsidR="00D142A7" w:rsidRDefault="00D142A7" w:rsidP="00D142A7">
      <w:pPr>
        <w:pStyle w:val="IODbullets"/>
        <w:numPr>
          <w:ilvl w:val="0"/>
          <w:numId w:val="0"/>
        </w:numPr>
        <w:jc w:val="both"/>
        <w:rPr>
          <w:rFonts w:asciiTheme="minorHAnsi" w:hAnsiTheme="minorHAnsi" w:cstheme="minorHAnsi"/>
          <w:sz w:val="20"/>
          <w:szCs w:val="20"/>
          <w:lang w:val="en-AU"/>
        </w:rPr>
      </w:pPr>
      <w:r w:rsidRPr="007E225E">
        <w:rPr>
          <w:rFonts w:cs="Arial"/>
          <w:noProof/>
          <w:color w:val="FFFFFF" w:themeColor="background1"/>
          <w:sz w:val="16"/>
          <w:szCs w:val="16"/>
        </w:rPr>
        <w:drawing>
          <wp:inline distT="0" distB="0" distL="0" distR="0" wp14:anchorId="467DD792" wp14:editId="0E4213DB">
            <wp:extent cx="5755005" cy="2768600"/>
            <wp:effectExtent l="0" t="0" r="0" b="0"/>
            <wp:docPr id="1797161816" name="Picture 12" descr="Workers at Amru Rice fa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61816" name="Picture 12" descr="Workers at Amru Rice factory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5755005"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08C912C5" w14:textId="450E91E1" w:rsidR="00D142A7" w:rsidRPr="00D142A7" w:rsidRDefault="00D142A7" w:rsidP="00D142A7">
      <w:pPr>
        <w:pStyle w:val="IODbullets"/>
        <w:numPr>
          <w:ilvl w:val="0"/>
          <w:numId w:val="0"/>
        </w:numPr>
        <w:jc w:val="both"/>
        <w:rPr>
          <w:rFonts w:asciiTheme="minorHAnsi" w:hAnsiTheme="minorHAnsi" w:cstheme="minorHAnsi"/>
          <w:sz w:val="20"/>
          <w:szCs w:val="20"/>
          <w:lang w:val="en-AU"/>
        </w:rPr>
      </w:pPr>
      <w:r w:rsidRPr="007E225E">
        <w:rPr>
          <w:rFonts w:asciiTheme="minorHAnsi" w:hAnsiTheme="minorHAnsi" w:cstheme="minorHAnsi"/>
          <w:sz w:val="16"/>
          <w:szCs w:val="18"/>
        </w:rPr>
        <w:t xml:space="preserve">Photo: Workers at </w:t>
      </w:r>
      <w:proofErr w:type="spellStart"/>
      <w:r w:rsidRPr="007E225E">
        <w:rPr>
          <w:rFonts w:asciiTheme="minorHAnsi" w:hAnsiTheme="minorHAnsi" w:cstheme="minorHAnsi"/>
          <w:sz w:val="16"/>
          <w:szCs w:val="18"/>
        </w:rPr>
        <w:t>Amru</w:t>
      </w:r>
      <w:proofErr w:type="spellEnd"/>
      <w:r w:rsidRPr="007E225E">
        <w:rPr>
          <w:rFonts w:asciiTheme="minorHAnsi" w:hAnsiTheme="minorHAnsi" w:cstheme="minorHAnsi"/>
          <w:sz w:val="16"/>
          <w:szCs w:val="18"/>
        </w:rPr>
        <w:t xml:space="preserve"> Rice factory handle milled rice as part of the processing and packaging workflow, CAPRED 2024</w:t>
      </w:r>
    </w:p>
    <w:p w14:paraId="77FA7380" w14:textId="544AF9A8" w:rsidR="00192AB7" w:rsidRPr="00230C6D" w:rsidRDefault="00535C87" w:rsidP="00AF6EC2">
      <w:pPr>
        <w:pStyle w:val="IODbullets"/>
        <w:numPr>
          <w:ilvl w:val="0"/>
          <w:numId w:val="0"/>
        </w:numPr>
        <w:spacing w:before="360"/>
        <w:jc w:val="both"/>
        <w:rPr>
          <w:rFonts w:asciiTheme="minorHAnsi" w:hAnsiTheme="minorHAnsi" w:cstheme="minorHAnsi"/>
          <w:lang w:val="en-AU"/>
        </w:rPr>
      </w:pPr>
      <w:r w:rsidRPr="00230C6D">
        <w:rPr>
          <w:rFonts w:asciiTheme="minorHAnsi" w:hAnsiTheme="minorHAnsi" w:cstheme="minorHAnsi"/>
          <w:lang w:val="en-AU"/>
        </w:rPr>
        <w:t>T</w:t>
      </w:r>
      <w:r w:rsidR="00192AB7" w:rsidRPr="00230C6D">
        <w:rPr>
          <w:rFonts w:asciiTheme="minorHAnsi" w:hAnsiTheme="minorHAnsi" w:cstheme="minorHAnsi"/>
          <w:lang w:val="en-AU"/>
        </w:rPr>
        <w:t xml:space="preserve">echnology adoption is increasingly recognised within the RGC as a central element of promoting market competitiveness in Cambodia, given how advanced processing systems in Thailand and Vietnam have now become. Technological understanding is also central to the consideration of financial investment mechanisms, and how they can be more easily accessed to allow for technological upgrading of key value chains. CAPRED is also supporting the Private Sector in terms of understanding the contribution of technology to resilience and sustainability. </w:t>
      </w:r>
      <w:r w:rsidR="00192AB7" w:rsidRPr="00230C6D">
        <w:rPr>
          <w:lang w:val="en-AU"/>
        </w:rPr>
        <w:t xml:space="preserve">Strategic use of information and </w:t>
      </w:r>
      <w:r w:rsidR="00192AB7" w:rsidRPr="00230C6D">
        <w:rPr>
          <w:rFonts w:asciiTheme="minorHAnsi" w:hAnsiTheme="minorHAnsi" w:cstheme="minorHAnsi"/>
          <w:lang w:val="en-AU"/>
        </w:rPr>
        <w:t>technology is also apparent in CAPRED’s work, such as the introduction of dashboards within key institutions such as the Ministry of Economy and Finance (MEF) and the Council of Ministers (</w:t>
      </w:r>
      <w:proofErr w:type="spellStart"/>
      <w:r w:rsidR="00192AB7" w:rsidRPr="00230C6D">
        <w:rPr>
          <w:rFonts w:asciiTheme="minorHAnsi" w:hAnsiTheme="minorHAnsi" w:cstheme="minorHAnsi"/>
          <w:lang w:val="en-AU"/>
        </w:rPr>
        <w:t>CoM</w:t>
      </w:r>
      <w:proofErr w:type="spellEnd"/>
      <w:r w:rsidR="00192AB7" w:rsidRPr="00230C6D">
        <w:rPr>
          <w:rFonts w:asciiTheme="minorHAnsi" w:hAnsiTheme="minorHAnsi" w:cstheme="minorHAnsi"/>
          <w:lang w:val="en-AU"/>
        </w:rPr>
        <w:t>), that assist in enhancing accountability, support performance measurement and strengthen foundations for evidence-based policymaking.</w:t>
      </w:r>
    </w:p>
    <w:p w14:paraId="1F5E41C9" w14:textId="5E2DF76D" w:rsidR="00A14F83" w:rsidRPr="00230C6D" w:rsidRDefault="00D82DA4">
      <w:pPr>
        <w:spacing w:after="160" w:line="259" w:lineRule="auto"/>
        <w:jc w:val="left"/>
        <w:rPr>
          <w:rFonts w:eastAsiaTheme="majorEastAsia" w:cstheme="majorBidi"/>
          <w:i/>
          <w:iCs/>
          <w:color w:val="A50050" w:themeColor="accent3"/>
          <w:szCs w:val="20"/>
          <w:lang w:val="en-AU"/>
        </w:rPr>
      </w:pPr>
      <w:r w:rsidRPr="00230C6D">
        <w:rPr>
          <w:rFonts w:eastAsiaTheme="majorEastAsia" w:cstheme="majorBidi"/>
          <w:i/>
          <w:iCs/>
          <w:color w:val="A50050" w:themeColor="accent3"/>
          <w:szCs w:val="20"/>
          <w:lang w:val="en-AU"/>
        </w:rPr>
        <w:t xml:space="preserve">IO 4 – </w:t>
      </w:r>
      <w:r w:rsidR="00641D97" w:rsidRPr="00230C6D">
        <w:rPr>
          <w:rFonts w:eastAsiaTheme="majorEastAsia" w:cstheme="majorBidi"/>
          <w:i/>
          <w:iCs/>
          <w:color w:val="A50050" w:themeColor="accent3"/>
          <w:szCs w:val="20"/>
          <w:lang w:val="en-AU"/>
        </w:rPr>
        <w:t>Finance</w:t>
      </w:r>
    </w:p>
    <w:p w14:paraId="16DA2D6F" w14:textId="3B52D834" w:rsidR="00192AB7" w:rsidRPr="00230C6D" w:rsidRDefault="00192AB7" w:rsidP="00192AB7">
      <w:pPr>
        <w:pStyle w:val="IODbullets"/>
        <w:numPr>
          <w:ilvl w:val="0"/>
          <w:numId w:val="0"/>
        </w:numPr>
        <w:jc w:val="both"/>
        <w:rPr>
          <w:rFonts w:asciiTheme="minorHAnsi" w:hAnsiTheme="minorHAnsi" w:cstheme="minorHAnsi"/>
          <w:lang w:val="en-AU"/>
        </w:rPr>
      </w:pPr>
      <w:r w:rsidRPr="00230C6D">
        <w:rPr>
          <w:rFonts w:asciiTheme="minorHAnsi" w:hAnsiTheme="minorHAnsi" w:cstheme="minorHAnsi"/>
          <w:lang w:val="en-AU"/>
        </w:rPr>
        <w:t>Limited access to affordable finance and Cambodia’s generally underdeveloped financial sector has long been a severe impediment to economic growth.</w:t>
      </w:r>
      <w:r w:rsidRPr="00230C6D">
        <w:rPr>
          <w:rStyle w:val="FootnoteReference"/>
          <w:rFonts w:asciiTheme="minorHAnsi" w:hAnsiTheme="minorHAnsi" w:cstheme="minorHAnsi"/>
          <w:lang w:val="en-AU"/>
        </w:rPr>
        <w:footnoteReference w:id="5"/>
      </w:r>
      <w:r w:rsidRPr="00230C6D">
        <w:rPr>
          <w:rFonts w:asciiTheme="minorHAnsi" w:hAnsiTheme="minorHAnsi" w:cstheme="minorHAnsi"/>
          <w:lang w:val="en-AU"/>
        </w:rPr>
        <w:t xml:space="preserve"> While no easy fixes are apparent, CAPRED is working across its landscape to consider how improved financial investment mechanisms can support systems reform. Efforts are also being made to help </w:t>
      </w:r>
      <w:r w:rsidRPr="00230C6D">
        <w:rPr>
          <w:rFonts w:asciiTheme="minorHAnsi" w:hAnsiTheme="minorHAnsi" w:cstheme="minorHAnsi"/>
          <w:lang w:val="en-AU"/>
        </w:rPr>
        <w:lastRenderedPageBreak/>
        <w:t xml:space="preserve">identify and address the specific financing needs and opportunities of different sectors - including opportunities related to accessing green finance. </w:t>
      </w:r>
    </w:p>
    <w:p w14:paraId="0423F1BD" w14:textId="68C0067F" w:rsidR="00D142A7" w:rsidRPr="00D142A7" w:rsidRDefault="00192AB7" w:rsidP="00BD7098">
      <w:pPr>
        <w:spacing w:after="160" w:line="259" w:lineRule="auto"/>
        <w:jc w:val="left"/>
        <w:rPr>
          <w:rFonts w:asciiTheme="minorHAnsi" w:hAnsiTheme="minorHAnsi" w:cstheme="minorBidi"/>
          <w:lang w:val="en-AU"/>
        </w:rPr>
      </w:pPr>
      <w:r w:rsidRPr="00230C6D">
        <w:rPr>
          <w:rFonts w:asciiTheme="minorHAnsi" w:hAnsiTheme="minorHAnsi" w:cstheme="minorBidi"/>
          <w:lang w:val="en-AU"/>
        </w:rPr>
        <w:t>CAPRED has also brought focus and understanding to steps needing to be taken by government in relation to alternative finance mechanisms, working through research, awareness raising, private sector engagement and coalition building to support progression of the Cambodia Climate Finance Facility (CCFF) - jointly managed by the Agricultural and Rural Development Bank (ARDB) of Cambodia and Mekong Strategic Capital (MSC). This partnership aims to provide long-term financing for climate change mitigation and adaptation projects, addressing funding gaps in climate-related initiatives within the country. Agreements between the Green Climate Fund, the Korea Development Bank, and other implementing parties are well underway, with the first lending expected to occur between July-September 2025. CDC reported that CAPRED’s facilitation has accelerated the establishment of the CCFF by at least a year, underscoring its role in catalysing climate-resilient finance.</w:t>
      </w:r>
    </w:p>
    <w:p w14:paraId="48530894"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after="160" w:line="259" w:lineRule="auto"/>
        <w:jc w:val="left"/>
        <w:rPr>
          <w:rFonts w:asciiTheme="minorHAnsi" w:hAnsiTheme="minorHAnsi" w:cstheme="minorBidi"/>
          <w:sz w:val="20"/>
          <w:szCs w:val="20"/>
          <w:lang w:val="en-AU"/>
        </w:rPr>
      </w:pPr>
      <w:r w:rsidRPr="00D142A7">
        <w:rPr>
          <w:rFonts w:asciiTheme="minorHAnsi" w:hAnsiTheme="minorHAnsi" w:cstheme="minorBidi"/>
          <w:b/>
          <w:bCs/>
          <w:sz w:val="20"/>
          <w:szCs w:val="20"/>
          <w:lang w:val="en-AU"/>
        </w:rPr>
        <w:t>Case Study 4: Enhancing access to finance</w:t>
      </w:r>
    </w:p>
    <w:p w14:paraId="347CECD5"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after="160" w:line="259" w:lineRule="auto"/>
        <w:jc w:val="left"/>
        <w:rPr>
          <w:rFonts w:asciiTheme="minorHAnsi" w:hAnsiTheme="minorHAnsi" w:cstheme="minorBidi"/>
          <w:sz w:val="20"/>
          <w:szCs w:val="20"/>
          <w:lang w:val="en-AU"/>
        </w:rPr>
      </w:pPr>
      <w:r w:rsidRPr="00D142A7">
        <w:rPr>
          <w:rFonts w:asciiTheme="minorHAnsi" w:hAnsiTheme="minorHAnsi" w:cstheme="minorBidi"/>
          <w:sz w:val="20"/>
          <w:szCs w:val="20"/>
          <w:lang w:val="en-AU"/>
        </w:rPr>
        <w:t>Access to affordable finance has long been a critical challenge in Cambodia, particularly for small and medium enterprises (SMEs) and agricultural producers. Cambodia’s financial sector remains underdeveloped, limiting investment in key industries that could drive inclusive economic growth. The country also faces gaps in climate finance, slowing progress in climate adaptation and mitigation efforts. Recognizing these systemic barriers, CAPRED has worked to enhance financial investment mechanisms that support resilient, sustainable, and inclusive economic development.</w:t>
      </w:r>
    </w:p>
    <w:p w14:paraId="379683C4"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after="160" w:line="259" w:lineRule="auto"/>
        <w:jc w:val="left"/>
        <w:rPr>
          <w:rFonts w:asciiTheme="minorHAnsi" w:hAnsiTheme="minorHAnsi" w:cstheme="minorBidi"/>
          <w:sz w:val="20"/>
          <w:szCs w:val="20"/>
          <w:lang w:val="en-AU"/>
        </w:rPr>
      </w:pPr>
      <w:r w:rsidRPr="00D142A7">
        <w:rPr>
          <w:rFonts w:asciiTheme="minorHAnsi" w:hAnsiTheme="minorHAnsi" w:cstheme="minorBidi"/>
          <w:sz w:val="20"/>
          <w:szCs w:val="20"/>
          <w:lang w:val="en-AU"/>
        </w:rPr>
        <w:t>While solid progress in terms of securing affordable access to finance remains challenging, CAPRED has facilitated some potentially significant interventions that aim to improve Cambodia’s financial ecosystem. A key initiative of CAPRED has been support to establishment of the Cambodia Climate Finance Facility, a joint effort between the state-owned Agricultural and Rural Development Bank of Cambodia and Mekong Strategic Capital, a Phnom Penh-based investment and advisory firm operating across the Greater Mekong region. This facility aims to close the financing gap for climate-related projects by mobilizing longer-term public and private capital for climate mitigation and adaptation projects across the country.</w:t>
      </w:r>
    </w:p>
    <w:p w14:paraId="2449CE9F"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after="160" w:line="259" w:lineRule="auto"/>
        <w:jc w:val="left"/>
        <w:rPr>
          <w:rFonts w:asciiTheme="minorHAnsi" w:hAnsiTheme="minorHAnsi" w:cstheme="minorBidi"/>
          <w:sz w:val="20"/>
          <w:szCs w:val="20"/>
          <w:lang w:val="en-AU"/>
        </w:rPr>
      </w:pPr>
      <w:r w:rsidRPr="00D142A7">
        <w:rPr>
          <w:rFonts w:asciiTheme="minorHAnsi" w:hAnsiTheme="minorHAnsi" w:cstheme="minorBidi"/>
          <w:sz w:val="20"/>
          <w:szCs w:val="20"/>
          <w:lang w:val="en-AU"/>
        </w:rPr>
        <w:t xml:space="preserve">CAPRED has also advised MEF on policy options for infrastructure bonds, collaborating with the Securities and Exchange Regulator of Cambodia to draft a </w:t>
      </w:r>
      <w:proofErr w:type="spellStart"/>
      <w:r w:rsidRPr="00D142A7">
        <w:rPr>
          <w:rFonts w:asciiTheme="minorHAnsi" w:hAnsiTheme="minorHAnsi" w:cstheme="minorBidi"/>
          <w:i/>
          <w:iCs/>
          <w:sz w:val="20"/>
          <w:szCs w:val="20"/>
          <w:lang w:val="en-AU"/>
        </w:rPr>
        <w:t>Prakas</w:t>
      </w:r>
      <w:proofErr w:type="spellEnd"/>
      <w:r w:rsidRPr="00D142A7">
        <w:rPr>
          <w:rFonts w:asciiTheme="minorHAnsi" w:hAnsiTheme="minorHAnsi" w:cstheme="minorBidi"/>
          <w:sz w:val="20"/>
          <w:szCs w:val="20"/>
          <w:lang w:val="en-AU"/>
        </w:rPr>
        <w:t xml:space="preserve"> for the Cambodian Stock Exchange. Additionally, CAPRED has worked with private investors to explore financing mechanisms tailored to agricultural producers, ensuring better lending terms for rural entrepreneurs.</w:t>
      </w:r>
    </w:p>
    <w:p w14:paraId="3E886A20"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after="160" w:line="259" w:lineRule="auto"/>
        <w:jc w:val="left"/>
        <w:rPr>
          <w:rFonts w:asciiTheme="minorHAnsi" w:hAnsiTheme="minorHAnsi" w:cstheme="minorBidi"/>
          <w:sz w:val="20"/>
          <w:szCs w:val="20"/>
          <w:lang w:val="en-AU"/>
        </w:rPr>
      </w:pPr>
      <w:r w:rsidRPr="00D142A7">
        <w:rPr>
          <w:rFonts w:asciiTheme="minorHAnsi" w:hAnsiTheme="minorHAnsi" w:cstheme="minorBidi"/>
          <w:sz w:val="20"/>
          <w:szCs w:val="20"/>
          <w:lang w:val="en-AU"/>
        </w:rPr>
        <w:t xml:space="preserve">In terms of results, both MEF and the CDC reported that CAPRED’s engagement helped accelerate establishment of the CCFF, increasing the potential for Cambodian businesses to secure financing for climate resilience projects more quickly. The draft </w:t>
      </w:r>
      <w:proofErr w:type="spellStart"/>
      <w:r w:rsidRPr="00D142A7">
        <w:rPr>
          <w:rFonts w:asciiTheme="minorHAnsi" w:hAnsiTheme="minorHAnsi" w:cstheme="minorBidi"/>
          <w:i/>
          <w:iCs/>
          <w:sz w:val="20"/>
          <w:szCs w:val="20"/>
          <w:lang w:val="en-AU"/>
        </w:rPr>
        <w:t>Prakas</w:t>
      </w:r>
      <w:proofErr w:type="spellEnd"/>
      <w:r w:rsidRPr="00D142A7">
        <w:rPr>
          <w:rFonts w:asciiTheme="minorHAnsi" w:hAnsiTheme="minorHAnsi" w:cstheme="minorBidi"/>
          <w:i/>
          <w:iCs/>
          <w:sz w:val="20"/>
          <w:szCs w:val="20"/>
          <w:lang w:val="en-AU"/>
        </w:rPr>
        <w:t xml:space="preserve"> </w:t>
      </w:r>
      <w:r w:rsidRPr="00D142A7">
        <w:rPr>
          <w:rFonts w:asciiTheme="minorHAnsi" w:hAnsiTheme="minorHAnsi" w:cstheme="minorBidi"/>
          <w:sz w:val="20"/>
          <w:szCs w:val="20"/>
          <w:lang w:val="en-AU"/>
        </w:rPr>
        <w:t xml:space="preserve">for infrastructure bonds is still at a very early </w:t>
      </w:r>
      <w:proofErr w:type="gramStart"/>
      <w:r w:rsidRPr="00D142A7">
        <w:rPr>
          <w:rFonts w:asciiTheme="minorHAnsi" w:hAnsiTheme="minorHAnsi" w:cstheme="minorBidi"/>
          <w:sz w:val="20"/>
          <w:szCs w:val="20"/>
          <w:lang w:val="en-AU"/>
        </w:rPr>
        <w:t>stage, but</w:t>
      </w:r>
      <w:proofErr w:type="gramEnd"/>
      <w:r w:rsidRPr="00D142A7">
        <w:rPr>
          <w:rFonts w:asciiTheme="minorHAnsi" w:hAnsiTheme="minorHAnsi" w:cstheme="minorBidi"/>
          <w:sz w:val="20"/>
          <w:szCs w:val="20"/>
          <w:lang w:val="en-AU"/>
        </w:rPr>
        <w:t xml:space="preserve"> has the potential to facilitate a new investment modality capable of building opportunities for long-term financing of national infrastructure. In the agricultural sector, CAPRED’s work in raising awareness of different financing mechanisms has improved SME understanding of viable loan structures, reducing financial vulnerability among small-scale producers. These interventions have collectively enhanced Cambodia’s financial landscape, expanding access to capital for businesses and climate-related initiatives – while all remaining ‘works in progress’ to be further engaged by CAPRED over its remaining implementation period.</w:t>
      </w:r>
    </w:p>
    <w:p w14:paraId="296CA718" w14:textId="125C289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spacing w:after="160" w:line="259" w:lineRule="auto"/>
        <w:jc w:val="left"/>
        <w:rPr>
          <w:rFonts w:asciiTheme="minorHAnsi" w:hAnsiTheme="minorHAnsi" w:cstheme="minorBidi"/>
          <w:sz w:val="20"/>
          <w:szCs w:val="20"/>
          <w:lang w:val="en-AU"/>
        </w:rPr>
      </w:pPr>
      <w:r w:rsidRPr="00D142A7">
        <w:rPr>
          <w:rFonts w:asciiTheme="minorHAnsi" w:hAnsiTheme="minorHAnsi" w:cstheme="minorBidi"/>
          <w:sz w:val="20"/>
          <w:szCs w:val="20"/>
        </w:rPr>
        <w:t>A key lesson from CAPRED’s financial sector interventions is the importance of establishing strategic institutional partnerships early to accelerate the potential for implementation. The rapid establishment of the CCFF demonstrates the effectiveness of collaborative, strength space engagement between government agencies and private investors. However, CAPRED must continue refining its strategy for private sector financing, ensuring that SMEs - particularly those owned by women - have equitable access to new financial tools.</w:t>
      </w:r>
    </w:p>
    <w:p w14:paraId="67D23650" w14:textId="77777777" w:rsidR="00192AB7" w:rsidRPr="00230C6D" w:rsidRDefault="00192AB7" w:rsidP="00192AB7">
      <w:pPr>
        <w:pStyle w:val="IODbullets"/>
        <w:numPr>
          <w:ilvl w:val="0"/>
          <w:numId w:val="0"/>
        </w:numPr>
        <w:jc w:val="both"/>
        <w:rPr>
          <w:rFonts w:asciiTheme="minorHAnsi" w:hAnsiTheme="minorHAnsi" w:cstheme="minorHAnsi"/>
          <w:lang w:val="en-AU"/>
        </w:rPr>
      </w:pPr>
      <w:r w:rsidRPr="00230C6D">
        <w:rPr>
          <w:rFonts w:asciiTheme="minorHAnsi" w:hAnsiTheme="minorHAnsi" w:cstheme="minorHAnsi"/>
          <w:lang w:val="en-AU"/>
        </w:rPr>
        <w:t xml:space="preserve">MEF has also sought support from CAPRED for advice on different policy options in relation to creating a market for infrastructure bonds listed on the Cambodian Stock Exchange. </w:t>
      </w:r>
      <w:r w:rsidRPr="00230C6D">
        <w:rPr>
          <w:rFonts w:asciiTheme="minorHAnsi" w:hAnsiTheme="minorHAnsi" w:cstheme="minorHAnsi"/>
          <w:lang w:val="en-AU"/>
        </w:rPr>
        <w:lastRenderedPageBreak/>
        <w:t xml:space="preserve">Working with the Securities and Exchange Regulator of Cambodia (SERC) – a division of MEF, CAPRED has supported development of a draft Infrastructure bond </w:t>
      </w:r>
      <w:proofErr w:type="spellStart"/>
      <w:r w:rsidRPr="00230C6D">
        <w:rPr>
          <w:rFonts w:asciiTheme="minorHAnsi" w:hAnsiTheme="minorHAnsi" w:cstheme="minorHAnsi"/>
          <w:i/>
          <w:iCs/>
          <w:lang w:val="en-AU"/>
        </w:rPr>
        <w:t>Prakas</w:t>
      </w:r>
      <w:proofErr w:type="spellEnd"/>
      <w:r w:rsidRPr="00230C6D">
        <w:rPr>
          <w:rFonts w:asciiTheme="minorHAnsi" w:hAnsiTheme="minorHAnsi" w:cstheme="minorHAnsi"/>
          <w:lang w:val="en-AU"/>
        </w:rPr>
        <w:t xml:space="preserve"> (an official proclamation or ministerial regulation) for consideration by SERC/MEF leadership.</w:t>
      </w:r>
    </w:p>
    <w:p w14:paraId="067A9486" w14:textId="6279684C" w:rsidR="00192AB7" w:rsidRDefault="00192AB7" w:rsidP="00192AB7">
      <w:pPr>
        <w:pStyle w:val="IODbullets"/>
        <w:numPr>
          <w:ilvl w:val="0"/>
          <w:numId w:val="0"/>
        </w:numPr>
        <w:jc w:val="both"/>
        <w:rPr>
          <w:rFonts w:asciiTheme="minorHAnsi" w:hAnsiTheme="minorHAnsi" w:cstheme="minorHAnsi"/>
          <w:lang w:val="en-AU"/>
        </w:rPr>
      </w:pPr>
      <w:r w:rsidRPr="00230C6D">
        <w:rPr>
          <w:rFonts w:asciiTheme="minorHAnsi" w:hAnsiTheme="minorHAnsi" w:cstheme="minorHAnsi"/>
          <w:lang w:val="en-AU"/>
        </w:rPr>
        <w:t xml:space="preserve">At the producer level, work has been undertaken to understand the financing needs of small-scale agricultural producers, to consider options for mechanisms that provide better terms to producers who </w:t>
      </w:r>
      <w:r w:rsidR="002D4123">
        <w:rPr>
          <w:rFonts w:asciiTheme="minorHAnsi" w:hAnsiTheme="minorHAnsi" w:cstheme="minorHAnsi"/>
          <w:lang w:val="en-AU"/>
        </w:rPr>
        <w:t>have limited access</w:t>
      </w:r>
      <w:r w:rsidR="00784F01">
        <w:rPr>
          <w:rFonts w:asciiTheme="minorHAnsi" w:hAnsiTheme="minorHAnsi" w:cstheme="minorHAnsi"/>
          <w:lang w:val="en-AU"/>
        </w:rPr>
        <w:t xml:space="preserve"> to information and face</w:t>
      </w:r>
      <w:r w:rsidRPr="00230C6D">
        <w:rPr>
          <w:rFonts w:asciiTheme="minorHAnsi" w:hAnsiTheme="minorHAnsi" w:cstheme="minorHAnsi"/>
          <w:lang w:val="en-AU"/>
        </w:rPr>
        <w:t xml:space="preserve"> </w:t>
      </w:r>
      <w:r w:rsidR="00784F01">
        <w:rPr>
          <w:rFonts w:asciiTheme="minorHAnsi" w:hAnsiTheme="minorHAnsi" w:cstheme="minorHAnsi"/>
          <w:lang w:val="en-AU"/>
        </w:rPr>
        <w:t xml:space="preserve">challenges </w:t>
      </w:r>
      <w:r w:rsidRPr="00230C6D">
        <w:rPr>
          <w:rFonts w:asciiTheme="minorHAnsi" w:hAnsiTheme="minorHAnsi" w:cstheme="minorHAnsi"/>
          <w:lang w:val="en-AU"/>
        </w:rPr>
        <w:t>when accessing finance.</w:t>
      </w:r>
    </w:p>
    <w:p w14:paraId="668D23BD" w14:textId="3E51C7A9" w:rsidR="00A14F83" w:rsidRPr="00230C6D" w:rsidRDefault="00F40C1B" w:rsidP="00F66B09">
      <w:pPr>
        <w:spacing w:after="160" w:line="259" w:lineRule="auto"/>
        <w:jc w:val="left"/>
        <w:rPr>
          <w:rFonts w:asciiTheme="minorHAnsi" w:hAnsiTheme="minorHAnsi" w:cstheme="minorHAnsi"/>
          <w:lang w:val="en-AU"/>
        </w:rPr>
      </w:pPr>
      <w:r w:rsidRPr="00230C6D">
        <w:rPr>
          <w:rFonts w:eastAsiaTheme="majorEastAsia" w:cstheme="majorBidi"/>
          <w:i/>
          <w:iCs/>
          <w:color w:val="A50050" w:themeColor="accent3"/>
          <w:szCs w:val="20"/>
          <w:lang w:val="en-AU"/>
        </w:rPr>
        <w:t>IO 5 - Women’s Economic Empowerment</w:t>
      </w:r>
    </w:p>
    <w:p w14:paraId="2E36C1C9" w14:textId="0EE021C7" w:rsidR="00B767BC" w:rsidRPr="00230C6D" w:rsidRDefault="00041857" w:rsidP="006349B7">
      <w:pPr>
        <w:pStyle w:val="IODbullets"/>
        <w:numPr>
          <w:ilvl w:val="0"/>
          <w:numId w:val="0"/>
        </w:numPr>
        <w:jc w:val="both"/>
        <w:rPr>
          <w:rFonts w:asciiTheme="minorHAnsi" w:hAnsiTheme="minorHAnsi" w:cstheme="minorHAnsi"/>
          <w:lang w:val="en-AU"/>
        </w:rPr>
      </w:pPr>
      <w:r w:rsidRPr="00230C6D">
        <w:rPr>
          <w:rFonts w:asciiTheme="minorHAnsi" w:hAnsiTheme="minorHAnsi" w:cstheme="minorHAnsi"/>
          <w:lang w:val="en-AU"/>
        </w:rPr>
        <w:t>Progress towards this IO is less evident</w:t>
      </w:r>
      <w:r w:rsidR="00B767BC" w:rsidRPr="00230C6D">
        <w:rPr>
          <w:rFonts w:asciiTheme="minorHAnsi" w:hAnsiTheme="minorHAnsi" w:cstheme="minorHAnsi"/>
          <w:lang w:val="en-AU"/>
        </w:rPr>
        <w:t xml:space="preserve">, as is the degree </w:t>
      </w:r>
      <w:r w:rsidR="00570D1E" w:rsidRPr="00230C6D">
        <w:rPr>
          <w:rFonts w:asciiTheme="minorHAnsi" w:hAnsiTheme="minorHAnsi" w:cstheme="minorHAnsi"/>
          <w:lang w:val="en-AU"/>
        </w:rPr>
        <w:t xml:space="preserve">to </w:t>
      </w:r>
      <w:r w:rsidR="00B767BC" w:rsidRPr="00230C6D">
        <w:rPr>
          <w:rFonts w:asciiTheme="minorHAnsi" w:hAnsiTheme="minorHAnsi" w:cstheme="minorHAnsi"/>
          <w:lang w:val="en-AU"/>
        </w:rPr>
        <w:t xml:space="preserve">which </w:t>
      </w:r>
      <w:r w:rsidR="007B46FA" w:rsidRPr="00230C6D">
        <w:rPr>
          <w:rFonts w:asciiTheme="minorHAnsi" w:hAnsiTheme="minorHAnsi" w:cstheme="minorHAnsi"/>
          <w:lang w:val="en-AU"/>
        </w:rPr>
        <w:t xml:space="preserve">it </w:t>
      </w:r>
      <w:r w:rsidR="00B767BC" w:rsidRPr="00230C6D">
        <w:rPr>
          <w:rFonts w:asciiTheme="minorHAnsi" w:hAnsiTheme="minorHAnsi" w:cstheme="minorHAnsi"/>
          <w:lang w:val="en-AU"/>
        </w:rPr>
        <w:t xml:space="preserve">synergises with other IOs. Strategy </w:t>
      </w:r>
      <w:r w:rsidR="007B46FA" w:rsidRPr="00230C6D">
        <w:rPr>
          <w:rFonts w:asciiTheme="minorHAnsi" w:hAnsiTheme="minorHAnsi" w:cstheme="minorHAnsi"/>
          <w:lang w:val="en-AU"/>
        </w:rPr>
        <w:t xml:space="preserve">for this IO </w:t>
      </w:r>
      <w:r w:rsidR="00B767BC" w:rsidRPr="00230C6D">
        <w:rPr>
          <w:rFonts w:asciiTheme="minorHAnsi" w:hAnsiTheme="minorHAnsi" w:cstheme="minorHAnsi"/>
          <w:lang w:val="en-AU"/>
        </w:rPr>
        <w:t xml:space="preserve">also feels underdeveloped, though there are some important foundational steps being undertaken. CAPRED’s support to The Asia Foundation (TAF) involves a national survey of Micro, Small and Medium Enterprise (MSMEs) that will focus on business conditions, constraints, and understanding incentives to formalise. The survey will generate gender disaggregated data which will be used to generate valuable insights into women-led businesses. </w:t>
      </w:r>
      <w:r w:rsidR="00DF5A5C" w:rsidRPr="00230C6D">
        <w:rPr>
          <w:rFonts w:asciiTheme="minorHAnsi" w:hAnsiTheme="minorHAnsi" w:cstheme="minorHAnsi"/>
          <w:lang w:val="en-AU"/>
        </w:rPr>
        <w:t>Early-stage</w:t>
      </w:r>
      <w:r w:rsidR="00B767BC" w:rsidRPr="00230C6D">
        <w:rPr>
          <w:rFonts w:asciiTheme="minorHAnsi" w:hAnsiTheme="minorHAnsi" w:cstheme="minorHAnsi"/>
          <w:lang w:val="en-AU"/>
        </w:rPr>
        <w:t xml:space="preserve"> work is also being undertaken with MISTI in relation to gender responsive budgeting (GRB), initially through work with the General Department of Potable Water with the intention of also engaging MISTI’s General Department of SMEs. </w:t>
      </w:r>
      <w:r w:rsidR="009F1E7D" w:rsidRPr="00230C6D">
        <w:rPr>
          <w:rFonts w:asciiTheme="minorHAnsi" w:hAnsiTheme="minorHAnsi" w:cstheme="minorHAnsi"/>
          <w:lang w:val="en-AU"/>
        </w:rPr>
        <w:t>This aims to help</w:t>
      </w:r>
      <w:r w:rsidR="00B767BC" w:rsidRPr="00230C6D">
        <w:rPr>
          <w:rFonts w:asciiTheme="minorHAnsi" w:hAnsiTheme="minorHAnsi" w:cstheme="minorHAnsi"/>
          <w:lang w:val="en-AU"/>
        </w:rPr>
        <w:t xml:space="preserve"> shape policy recommendations and future interventions that target women’s economic participation and benefit. However, this survey is only now commencing and GRB discussions are also </w:t>
      </w:r>
      <w:r w:rsidR="008C4300" w:rsidRPr="00230C6D">
        <w:rPr>
          <w:rFonts w:asciiTheme="minorHAnsi" w:hAnsiTheme="minorHAnsi" w:cstheme="minorHAnsi"/>
          <w:lang w:val="en-AU"/>
        </w:rPr>
        <w:t xml:space="preserve">at an </w:t>
      </w:r>
      <w:r w:rsidR="006626AE" w:rsidRPr="00230C6D">
        <w:rPr>
          <w:rFonts w:asciiTheme="minorHAnsi" w:hAnsiTheme="minorHAnsi" w:cstheme="minorHAnsi"/>
          <w:lang w:val="en-AU"/>
        </w:rPr>
        <w:t>early stage</w:t>
      </w:r>
      <w:r w:rsidR="00B767BC" w:rsidRPr="00230C6D">
        <w:rPr>
          <w:rFonts w:asciiTheme="minorHAnsi" w:hAnsiTheme="minorHAnsi" w:cstheme="minorHAnsi"/>
          <w:lang w:val="en-AU"/>
        </w:rPr>
        <w:t xml:space="preserve">. Given the centrality of MSMEs to RISE, it is recommended that ‘women in MSMEs’ be the strategic focus of CAPRED’s WEE related work given the opportunity of working inter-ministerially on the </w:t>
      </w:r>
      <w:r w:rsidR="008C4300" w:rsidRPr="00230C6D">
        <w:rPr>
          <w:rFonts w:asciiTheme="minorHAnsi" w:hAnsiTheme="minorHAnsi" w:cstheme="minorHAnsi"/>
          <w:lang w:val="en-AU"/>
        </w:rPr>
        <w:t>subject and</w:t>
      </w:r>
      <w:r w:rsidR="00B767BC" w:rsidRPr="00230C6D">
        <w:rPr>
          <w:rFonts w:asciiTheme="minorHAnsi" w:hAnsiTheme="minorHAnsi" w:cstheme="minorHAnsi"/>
          <w:lang w:val="en-AU"/>
        </w:rPr>
        <w:t xml:space="preserve"> leveraging other initiatives such as G-PSF and the AIP.</w:t>
      </w:r>
    </w:p>
    <w:p w14:paraId="237CC81F" w14:textId="6E37E1AA" w:rsidR="005820C4" w:rsidRPr="00230C6D" w:rsidRDefault="00B767BC" w:rsidP="006349B7">
      <w:pPr>
        <w:pStyle w:val="IODbullets"/>
        <w:numPr>
          <w:ilvl w:val="0"/>
          <w:numId w:val="0"/>
        </w:numPr>
        <w:jc w:val="both"/>
        <w:rPr>
          <w:lang w:val="en-AU"/>
        </w:rPr>
      </w:pPr>
      <w:r w:rsidRPr="00230C6D">
        <w:rPr>
          <w:rFonts w:asciiTheme="minorHAnsi" w:hAnsiTheme="minorHAnsi" w:cstheme="minorHAnsi"/>
          <w:lang w:val="en-AU"/>
        </w:rPr>
        <w:t xml:space="preserve">One area </w:t>
      </w:r>
      <w:r w:rsidR="005820C4" w:rsidRPr="00230C6D">
        <w:rPr>
          <w:rFonts w:asciiTheme="minorHAnsi" w:hAnsiTheme="minorHAnsi" w:cstheme="minorHAnsi"/>
          <w:lang w:val="en-AU"/>
        </w:rPr>
        <w:t xml:space="preserve">within the WEE IO </w:t>
      </w:r>
      <w:r w:rsidRPr="00230C6D">
        <w:rPr>
          <w:rFonts w:asciiTheme="minorHAnsi" w:hAnsiTheme="minorHAnsi" w:cstheme="minorHAnsi"/>
          <w:lang w:val="en-AU"/>
        </w:rPr>
        <w:t xml:space="preserve">where </w:t>
      </w:r>
      <w:r w:rsidR="00B77B96" w:rsidRPr="00230C6D">
        <w:rPr>
          <w:rFonts w:asciiTheme="minorHAnsi" w:hAnsiTheme="minorHAnsi" w:cstheme="minorHAnsi"/>
          <w:lang w:val="en-AU"/>
        </w:rPr>
        <w:t xml:space="preserve">CAPRED has gained traction </w:t>
      </w:r>
      <w:r w:rsidRPr="00230C6D">
        <w:rPr>
          <w:rFonts w:asciiTheme="minorHAnsi" w:hAnsiTheme="minorHAnsi" w:cstheme="minorHAnsi"/>
          <w:lang w:val="en-AU"/>
        </w:rPr>
        <w:t>is</w:t>
      </w:r>
      <w:r w:rsidR="00B77B96" w:rsidRPr="00230C6D">
        <w:rPr>
          <w:rFonts w:asciiTheme="minorHAnsi" w:hAnsiTheme="minorHAnsi" w:cstheme="minorHAnsi"/>
          <w:lang w:val="en-AU"/>
        </w:rPr>
        <w:t xml:space="preserve"> its work on the care economy. According to </w:t>
      </w:r>
      <w:proofErr w:type="spellStart"/>
      <w:r w:rsidR="00B77B96" w:rsidRPr="00230C6D">
        <w:rPr>
          <w:rFonts w:asciiTheme="minorHAnsi" w:hAnsiTheme="minorHAnsi" w:cstheme="minorHAnsi"/>
          <w:lang w:val="en-AU"/>
        </w:rPr>
        <w:t>MoWA</w:t>
      </w:r>
      <w:proofErr w:type="spellEnd"/>
      <w:r w:rsidR="00B77B96" w:rsidRPr="00230C6D">
        <w:rPr>
          <w:rFonts w:asciiTheme="minorHAnsi" w:hAnsiTheme="minorHAnsi" w:cstheme="minorHAnsi"/>
          <w:lang w:val="en-AU"/>
        </w:rPr>
        <w:t xml:space="preserve">, this is a key area where CAPRED </w:t>
      </w:r>
      <w:r w:rsidR="005820C4" w:rsidRPr="00230C6D">
        <w:rPr>
          <w:rFonts w:asciiTheme="minorHAnsi" w:hAnsiTheme="minorHAnsi" w:cstheme="minorHAnsi"/>
          <w:lang w:val="en-AU"/>
        </w:rPr>
        <w:t xml:space="preserve">has </w:t>
      </w:r>
      <w:r w:rsidR="00B77B96" w:rsidRPr="00230C6D">
        <w:rPr>
          <w:rFonts w:asciiTheme="minorHAnsi" w:hAnsiTheme="minorHAnsi" w:cstheme="minorHAnsi"/>
          <w:lang w:val="en-AU"/>
        </w:rPr>
        <w:t xml:space="preserve">successfully leveraged </w:t>
      </w:r>
      <w:r w:rsidR="00B52067" w:rsidRPr="00230C6D">
        <w:rPr>
          <w:rFonts w:asciiTheme="minorHAnsi" w:hAnsiTheme="minorHAnsi" w:cstheme="minorHAnsi"/>
          <w:lang w:val="en-AU"/>
        </w:rPr>
        <w:t xml:space="preserve">its network </w:t>
      </w:r>
      <w:r w:rsidR="005820C4" w:rsidRPr="00230C6D">
        <w:rPr>
          <w:rFonts w:asciiTheme="minorHAnsi" w:hAnsiTheme="minorHAnsi" w:cstheme="minorHAnsi"/>
          <w:lang w:val="en-AU"/>
        </w:rPr>
        <w:t>of</w:t>
      </w:r>
      <w:r w:rsidR="00B52067" w:rsidRPr="00230C6D">
        <w:rPr>
          <w:rFonts w:asciiTheme="minorHAnsi" w:hAnsiTheme="minorHAnsi" w:cstheme="minorHAnsi"/>
          <w:lang w:val="en-AU"/>
        </w:rPr>
        <w:t xml:space="preserve"> private and public sectors</w:t>
      </w:r>
      <w:r w:rsidR="005820C4" w:rsidRPr="00230C6D">
        <w:rPr>
          <w:rFonts w:asciiTheme="minorHAnsi" w:hAnsiTheme="minorHAnsi" w:cstheme="minorHAnsi"/>
          <w:lang w:val="en-AU"/>
        </w:rPr>
        <w:t>, undertaking work which has the potential to form a model capable of</w:t>
      </w:r>
      <w:r w:rsidR="00B52067" w:rsidRPr="00230C6D">
        <w:rPr>
          <w:rFonts w:asciiTheme="minorHAnsi" w:hAnsiTheme="minorHAnsi" w:cstheme="minorHAnsi"/>
          <w:lang w:val="en-AU"/>
        </w:rPr>
        <w:t xml:space="preserve"> </w:t>
      </w:r>
      <w:r w:rsidR="005820C4" w:rsidRPr="00230C6D">
        <w:rPr>
          <w:rFonts w:asciiTheme="minorHAnsi" w:hAnsiTheme="minorHAnsi" w:cstheme="minorHAnsi"/>
          <w:lang w:val="en-AU"/>
        </w:rPr>
        <w:t xml:space="preserve">influencing </w:t>
      </w:r>
      <w:r w:rsidR="006C0487" w:rsidRPr="00230C6D">
        <w:rPr>
          <w:rFonts w:asciiTheme="minorHAnsi" w:hAnsiTheme="minorHAnsi" w:cstheme="minorHAnsi"/>
          <w:lang w:val="en-AU"/>
        </w:rPr>
        <w:t xml:space="preserve">Cambodia’s future care sector. </w:t>
      </w:r>
      <w:proofErr w:type="spellStart"/>
      <w:r w:rsidRPr="00230C6D">
        <w:rPr>
          <w:rFonts w:asciiTheme="minorHAnsi" w:hAnsiTheme="minorHAnsi" w:cstheme="minorHAnsi"/>
          <w:lang w:val="en-AU"/>
        </w:rPr>
        <w:t>Kirirom</w:t>
      </w:r>
      <w:proofErr w:type="spellEnd"/>
      <w:r w:rsidRPr="00230C6D">
        <w:rPr>
          <w:rFonts w:asciiTheme="minorHAnsi" w:hAnsiTheme="minorHAnsi" w:cstheme="minorHAnsi"/>
          <w:lang w:val="en-AU"/>
        </w:rPr>
        <w:t xml:space="preserve"> Food Production, where CAPRED has rolled out</w:t>
      </w:r>
      <w:r w:rsidR="000A154A" w:rsidRPr="00230C6D">
        <w:rPr>
          <w:rFonts w:asciiTheme="minorHAnsi" w:hAnsiTheme="minorHAnsi" w:cstheme="minorHAnsi"/>
          <w:lang w:val="en-AU"/>
        </w:rPr>
        <w:t xml:space="preserve"> this work, spoke highly of </w:t>
      </w:r>
      <w:r w:rsidR="005820C4" w:rsidRPr="00230C6D">
        <w:rPr>
          <w:rFonts w:asciiTheme="minorHAnsi" w:hAnsiTheme="minorHAnsi" w:cstheme="minorHAnsi"/>
          <w:lang w:val="en-AU"/>
        </w:rPr>
        <w:t xml:space="preserve">the </w:t>
      </w:r>
      <w:r w:rsidR="000A154A" w:rsidRPr="00230C6D">
        <w:rPr>
          <w:rFonts w:asciiTheme="minorHAnsi" w:hAnsiTheme="minorHAnsi" w:cstheme="minorHAnsi"/>
          <w:lang w:val="en-AU"/>
        </w:rPr>
        <w:t xml:space="preserve">contribution </w:t>
      </w:r>
      <w:r w:rsidR="005820C4" w:rsidRPr="00230C6D">
        <w:rPr>
          <w:rFonts w:asciiTheme="minorHAnsi" w:hAnsiTheme="minorHAnsi" w:cstheme="minorHAnsi"/>
          <w:lang w:val="en-AU"/>
        </w:rPr>
        <w:t xml:space="preserve">of CAPRED’s model </w:t>
      </w:r>
      <w:r w:rsidR="000A154A" w:rsidRPr="00230C6D">
        <w:rPr>
          <w:rFonts w:asciiTheme="minorHAnsi" w:hAnsiTheme="minorHAnsi" w:cstheme="minorHAnsi"/>
          <w:lang w:val="en-AU"/>
        </w:rPr>
        <w:t xml:space="preserve">to staff retention, while </w:t>
      </w:r>
      <w:r w:rsidR="005820C4" w:rsidRPr="00230C6D">
        <w:rPr>
          <w:rFonts w:asciiTheme="minorHAnsi" w:hAnsiTheme="minorHAnsi" w:cstheme="minorHAnsi"/>
          <w:lang w:val="en-AU"/>
        </w:rPr>
        <w:t xml:space="preserve">also </w:t>
      </w:r>
      <w:r w:rsidR="000A154A" w:rsidRPr="00230C6D">
        <w:rPr>
          <w:rFonts w:asciiTheme="minorHAnsi" w:hAnsiTheme="minorHAnsi" w:cstheme="minorHAnsi"/>
          <w:lang w:val="en-AU"/>
        </w:rPr>
        <w:t>expressing concern around its financial viability without subsidisation</w:t>
      </w:r>
      <w:r w:rsidR="000A154A" w:rsidRPr="00230C6D">
        <w:rPr>
          <w:lang w:val="en-AU"/>
        </w:rPr>
        <w:t>.</w:t>
      </w:r>
    </w:p>
    <w:p w14:paraId="65D0AD7F" w14:textId="3DD9724A" w:rsidR="00C557E8" w:rsidRDefault="005820C4" w:rsidP="00AF6EC2">
      <w:pPr>
        <w:pStyle w:val="IODbullets"/>
        <w:numPr>
          <w:ilvl w:val="0"/>
          <w:numId w:val="0"/>
        </w:numPr>
        <w:spacing w:after="360"/>
        <w:jc w:val="both"/>
        <w:rPr>
          <w:lang w:val="en-AU"/>
        </w:rPr>
      </w:pPr>
      <w:r w:rsidRPr="00230C6D">
        <w:rPr>
          <w:lang w:val="en-AU"/>
        </w:rPr>
        <w:t>Despite this area of progress</w:t>
      </w:r>
      <w:r w:rsidR="00FF33F2" w:rsidRPr="00230C6D">
        <w:rPr>
          <w:lang w:val="en-AU"/>
        </w:rPr>
        <w:t xml:space="preserve">, this IO area needs </w:t>
      </w:r>
      <w:r w:rsidR="00E01805" w:rsidRPr="00230C6D">
        <w:rPr>
          <w:lang w:val="en-AU"/>
        </w:rPr>
        <w:t xml:space="preserve">to be </w:t>
      </w:r>
      <w:r w:rsidR="00F3651E" w:rsidRPr="00230C6D">
        <w:rPr>
          <w:lang w:val="en-AU"/>
        </w:rPr>
        <w:t xml:space="preserve">given greater </w:t>
      </w:r>
      <w:r w:rsidR="00E01805" w:rsidRPr="00230C6D">
        <w:rPr>
          <w:lang w:val="en-AU"/>
        </w:rPr>
        <w:t>priorit</w:t>
      </w:r>
      <w:r w:rsidR="00F3651E" w:rsidRPr="00230C6D">
        <w:rPr>
          <w:lang w:val="en-AU"/>
        </w:rPr>
        <w:t>y</w:t>
      </w:r>
      <w:r w:rsidR="00E01805" w:rsidRPr="00230C6D">
        <w:rPr>
          <w:lang w:val="en-AU"/>
        </w:rPr>
        <w:t xml:space="preserve"> moving forward</w:t>
      </w:r>
      <w:r w:rsidR="00F3651E" w:rsidRPr="00230C6D">
        <w:rPr>
          <w:lang w:val="en-AU"/>
        </w:rPr>
        <w:t xml:space="preserve">, including </w:t>
      </w:r>
      <w:r w:rsidR="00F66B09" w:rsidRPr="00230C6D">
        <w:rPr>
          <w:lang w:val="en-AU"/>
        </w:rPr>
        <w:t>(</w:t>
      </w:r>
      <w:proofErr w:type="spellStart"/>
      <w:r w:rsidR="00F3651E" w:rsidRPr="00230C6D">
        <w:rPr>
          <w:lang w:val="en-AU"/>
        </w:rPr>
        <w:t>i</w:t>
      </w:r>
      <w:proofErr w:type="spellEnd"/>
      <w:r w:rsidR="00F66B09" w:rsidRPr="00230C6D">
        <w:rPr>
          <w:lang w:val="en-AU"/>
        </w:rPr>
        <w:t>)</w:t>
      </w:r>
      <w:r w:rsidR="00F3651E" w:rsidRPr="00230C6D">
        <w:rPr>
          <w:lang w:val="en-AU"/>
        </w:rPr>
        <w:t xml:space="preserve"> consideration of </w:t>
      </w:r>
      <w:proofErr w:type="gramStart"/>
      <w:r w:rsidR="00F3651E" w:rsidRPr="00230C6D">
        <w:rPr>
          <w:lang w:val="en-AU"/>
        </w:rPr>
        <w:t>whether or not</w:t>
      </w:r>
      <w:proofErr w:type="gramEnd"/>
      <w:r w:rsidR="00F3651E" w:rsidRPr="00230C6D">
        <w:rPr>
          <w:lang w:val="en-AU"/>
        </w:rPr>
        <w:t xml:space="preserve"> the GEDSI team is appropriately staffed</w:t>
      </w:r>
      <w:r w:rsidR="00E01805" w:rsidRPr="00230C6D">
        <w:rPr>
          <w:lang w:val="en-AU"/>
        </w:rPr>
        <w:t xml:space="preserve"> with proper </w:t>
      </w:r>
      <w:r w:rsidR="00B077C0" w:rsidRPr="00230C6D">
        <w:rPr>
          <w:lang w:val="en-AU"/>
        </w:rPr>
        <w:t>staffing and</w:t>
      </w:r>
      <w:r w:rsidR="00FF33F2" w:rsidRPr="00230C6D">
        <w:rPr>
          <w:lang w:val="en-AU"/>
        </w:rPr>
        <w:t xml:space="preserve"> </w:t>
      </w:r>
      <w:r w:rsidR="00F66B09" w:rsidRPr="00230C6D">
        <w:rPr>
          <w:lang w:val="en-AU"/>
        </w:rPr>
        <w:t>(</w:t>
      </w:r>
      <w:r w:rsidR="00F3651E" w:rsidRPr="00230C6D">
        <w:rPr>
          <w:lang w:val="en-AU"/>
        </w:rPr>
        <w:t>ii</w:t>
      </w:r>
      <w:r w:rsidR="00F66B09" w:rsidRPr="00230C6D">
        <w:rPr>
          <w:lang w:val="en-AU"/>
        </w:rPr>
        <w:t>)</w:t>
      </w:r>
      <w:r w:rsidR="00F3651E" w:rsidRPr="00230C6D">
        <w:rPr>
          <w:lang w:val="en-AU"/>
        </w:rPr>
        <w:t xml:space="preserve"> clearer articulation of how GEDSI is being integrated </w:t>
      </w:r>
      <w:r w:rsidR="00FF33F2" w:rsidRPr="00230C6D">
        <w:rPr>
          <w:lang w:val="en-AU"/>
        </w:rPr>
        <w:t>within the overall approach if CAPRED is to impact women’s economic empowerment in strategic ways.</w:t>
      </w:r>
    </w:p>
    <w:p w14:paraId="6AA68063" w14:textId="77777777" w:rsidR="00D142A7" w:rsidRPr="00D142A7" w:rsidRDefault="00D142A7" w:rsidP="00BD59A7">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rPr>
          <w:b/>
          <w:bCs/>
          <w:sz w:val="20"/>
          <w:szCs w:val="20"/>
          <w:lang w:val="en-AU"/>
        </w:rPr>
      </w:pPr>
      <w:r w:rsidRPr="00D142A7">
        <w:rPr>
          <w:b/>
          <w:bCs/>
          <w:sz w:val="20"/>
          <w:szCs w:val="20"/>
          <w:lang w:val="en-AU"/>
        </w:rPr>
        <w:t>Case study 5: Care Economy</w:t>
      </w:r>
    </w:p>
    <w:p w14:paraId="10985160" w14:textId="77777777" w:rsidR="00D142A7" w:rsidRPr="00D142A7" w:rsidRDefault="00D142A7" w:rsidP="00BD59A7">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rPr>
          <w:sz w:val="20"/>
          <w:szCs w:val="20"/>
          <w:lang w:val="en-AU"/>
        </w:rPr>
      </w:pPr>
      <w:r w:rsidRPr="00D142A7">
        <w:rPr>
          <w:sz w:val="20"/>
          <w:szCs w:val="20"/>
          <w:lang w:val="en-AU"/>
        </w:rPr>
        <w:t>Cambodian women continue to carry a disproportionate burden of unpaid care work, largely due to entrenched social and cultural norms. This imbalance, which limits women’s economic participation and personal development, was further exacerbated by the COVID-19 pandemic. Recognising the care economy, particularly childcare and eldercare, as vital to gender equality and inclusive economic growth, CAPRED has identified it as a targeted intervention under its GEDSI strategy.</w:t>
      </w:r>
    </w:p>
    <w:p w14:paraId="3E768992" w14:textId="77777777" w:rsidR="00D142A7" w:rsidRPr="00D142A7" w:rsidRDefault="00D142A7" w:rsidP="00BD59A7">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rPr>
          <w:sz w:val="20"/>
          <w:szCs w:val="20"/>
          <w:lang w:val="en-AU"/>
        </w:rPr>
      </w:pPr>
      <w:r w:rsidRPr="00D142A7">
        <w:rPr>
          <w:sz w:val="20"/>
          <w:szCs w:val="20"/>
          <w:lang w:val="en-AU"/>
        </w:rPr>
        <w:t>The Care Economy intervention aims to address the specific needs and constraints faced by women, people with disabilities, and other marginalised groups. CAPRED’s approach includes sector scoping, testing inclusive business models, and fostering public-private partnerships. These efforts are designed to boost workforce participation, promote women’s economic empowerment, and advance systemic GEDSI outcomes.</w:t>
      </w:r>
    </w:p>
    <w:p w14:paraId="64887AA2" w14:textId="77777777"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sz w:val="20"/>
          <w:szCs w:val="20"/>
          <w:lang w:val="en-AU"/>
        </w:rPr>
      </w:pPr>
      <w:r w:rsidRPr="00D142A7">
        <w:rPr>
          <w:sz w:val="20"/>
          <w:szCs w:val="20"/>
          <w:lang w:val="en-AU"/>
        </w:rPr>
        <w:t>The intervention is structured around three key outputs: (</w:t>
      </w:r>
      <w:proofErr w:type="spellStart"/>
      <w:r w:rsidRPr="00D142A7">
        <w:rPr>
          <w:sz w:val="20"/>
          <w:szCs w:val="20"/>
          <w:lang w:val="en-AU"/>
        </w:rPr>
        <w:t>i</w:t>
      </w:r>
      <w:proofErr w:type="spellEnd"/>
      <w:r w:rsidRPr="00D142A7">
        <w:rPr>
          <w:sz w:val="20"/>
          <w:szCs w:val="20"/>
          <w:lang w:val="en-AU"/>
        </w:rPr>
        <w:t>) sector analysis and feasibility assessment, (ii) development of an investment pipeline and support services, and (iii) policy development. As of the MTR, CAPRED had made solid progress on the first two outputs, including stakeholder mapping, ecosystem analysis, and piloting business models to generate evidence and advocacy materials. However, the policy component remains at an early stage, making the final two years critical for driving systemic change.</w:t>
      </w:r>
    </w:p>
    <w:p w14:paraId="62D57576" w14:textId="18AFEBF5" w:rsidR="00D142A7" w:rsidRPr="00D142A7" w:rsidRDefault="00D142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sz w:val="20"/>
          <w:szCs w:val="20"/>
          <w:lang w:val="en-AU"/>
        </w:rPr>
      </w:pPr>
      <w:r w:rsidRPr="00D142A7">
        <w:rPr>
          <w:sz w:val="20"/>
          <w:szCs w:val="20"/>
          <w:lang w:val="en-AU"/>
        </w:rPr>
        <w:t xml:space="preserve">CAPRED has initiated engagement with both private sector actors and government, particularly </w:t>
      </w:r>
      <w:proofErr w:type="spellStart"/>
      <w:r w:rsidRPr="00D142A7">
        <w:rPr>
          <w:sz w:val="20"/>
          <w:szCs w:val="20"/>
          <w:lang w:val="en-AU"/>
        </w:rPr>
        <w:t>MoWA</w:t>
      </w:r>
      <w:proofErr w:type="spellEnd"/>
      <w:r w:rsidRPr="00D142A7">
        <w:rPr>
          <w:sz w:val="20"/>
          <w:szCs w:val="20"/>
          <w:lang w:val="en-AU"/>
        </w:rPr>
        <w:t xml:space="preserve">. However, </w:t>
      </w:r>
      <w:proofErr w:type="spellStart"/>
      <w:r w:rsidRPr="00D142A7">
        <w:rPr>
          <w:sz w:val="20"/>
          <w:szCs w:val="20"/>
          <w:lang w:val="en-AU"/>
        </w:rPr>
        <w:t>MoWA</w:t>
      </w:r>
      <w:proofErr w:type="spellEnd"/>
      <w:r w:rsidRPr="00D142A7">
        <w:rPr>
          <w:sz w:val="20"/>
          <w:szCs w:val="20"/>
          <w:lang w:val="en-AU"/>
        </w:rPr>
        <w:t xml:space="preserve"> has noted that the engagement so far has been largely information-based, rather than </w:t>
      </w:r>
      <w:r w:rsidRPr="00D142A7">
        <w:rPr>
          <w:sz w:val="20"/>
          <w:szCs w:val="20"/>
          <w:lang w:val="en-AU"/>
        </w:rPr>
        <w:lastRenderedPageBreak/>
        <w:t xml:space="preserve">strategic. This may </w:t>
      </w:r>
      <w:r w:rsidR="00143127">
        <w:rPr>
          <w:sz w:val="20"/>
          <w:szCs w:val="20"/>
          <w:lang w:val="en-AU"/>
        </w:rPr>
        <w:t xml:space="preserve">indicate an </w:t>
      </w:r>
      <w:r w:rsidR="00143127" w:rsidRPr="00143127">
        <w:rPr>
          <w:sz w:val="20"/>
          <w:szCs w:val="20"/>
        </w:rPr>
        <w:t>opportunity to strengthen mutual understanding and alignment in working approaches.</w:t>
      </w:r>
      <w:r w:rsidRPr="00D142A7">
        <w:rPr>
          <w:sz w:val="20"/>
          <w:szCs w:val="20"/>
          <w:lang w:val="en-AU"/>
        </w:rPr>
        <w:t xml:space="preserve"> Strengthening this relationship is essential, as </w:t>
      </w:r>
      <w:proofErr w:type="spellStart"/>
      <w:r w:rsidRPr="00D142A7">
        <w:rPr>
          <w:sz w:val="20"/>
          <w:szCs w:val="20"/>
          <w:lang w:val="en-AU"/>
        </w:rPr>
        <w:t>MoWA</w:t>
      </w:r>
      <w:proofErr w:type="spellEnd"/>
      <w:r w:rsidRPr="00D142A7">
        <w:rPr>
          <w:sz w:val="20"/>
          <w:szCs w:val="20"/>
          <w:lang w:val="en-AU"/>
        </w:rPr>
        <w:t xml:space="preserve"> plays a central role in advancing gender-focused policy in Cambodia.</w:t>
      </w:r>
    </w:p>
    <w:p w14:paraId="1A2077F4" w14:textId="32081D30" w:rsidR="00D142A7" w:rsidRPr="00D142A7" w:rsidRDefault="00D142A7" w:rsidP="00BD59A7">
      <w:pPr>
        <w:pStyle w:val="IODbullets"/>
        <w:numPr>
          <w:ilvl w:val="0"/>
          <w:numId w:val="0"/>
        </w:numPr>
        <w:pBdr>
          <w:top w:val="single" w:sz="18" w:space="1" w:color="00A499" w:themeColor="text2"/>
          <w:left w:val="single" w:sz="18" w:space="4" w:color="00A499" w:themeColor="text2"/>
          <w:bottom w:val="single" w:sz="18" w:space="1" w:color="00A499" w:themeColor="text2"/>
          <w:right w:val="single" w:sz="18" w:space="4" w:color="00A499" w:themeColor="text2"/>
        </w:pBdr>
        <w:jc w:val="both"/>
        <w:rPr>
          <w:sz w:val="20"/>
          <w:szCs w:val="20"/>
          <w:lang w:val="en-AU"/>
        </w:rPr>
      </w:pPr>
      <w:r w:rsidRPr="00D142A7">
        <w:rPr>
          <w:sz w:val="20"/>
          <w:szCs w:val="20"/>
          <w:lang w:val="en-AU"/>
        </w:rPr>
        <w:t xml:space="preserve">A key insight from implementation to date is the care economy’s potential of strong interconnectedness with other sectors. For instance, collaboration with </w:t>
      </w:r>
      <w:proofErr w:type="spellStart"/>
      <w:r w:rsidRPr="00D142A7">
        <w:rPr>
          <w:sz w:val="20"/>
          <w:szCs w:val="20"/>
          <w:lang w:val="en-AU"/>
        </w:rPr>
        <w:t>Kirirom</w:t>
      </w:r>
      <w:proofErr w:type="spellEnd"/>
      <w:r w:rsidRPr="00D142A7">
        <w:rPr>
          <w:sz w:val="20"/>
          <w:szCs w:val="20"/>
          <w:lang w:val="en-AU"/>
        </w:rPr>
        <w:t xml:space="preserve"> Food Production Co. to assess employee needs for childcare facilities illustrates how GEDSI objectives can align with agricultural development. Going forward, CAPRED should deepen such cross-sectoral linkages to support broader and more systemic impact.</w:t>
      </w:r>
    </w:p>
    <w:p w14:paraId="06C27536" w14:textId="54B0881C" w:rsidR="007B46FA" w:rsidRPr="00D011FF" w:rsidRDefault="00397D4E" w:rsidP="00136863">
      <w:pPr>
        <w:pStyle w:val="Heading3"/>
        <w:rPr>
          <w:color w:val="auto"/>
          <w:lang w:val="en-AU"/>
        </w:rPr>
      </w:pPr>
      <w:bookmarkStart w:id="32" w:name="_Toc206144195"/>
      <w:r w:rsidRPr="00D011FF">
        <w:rPr>
          <w:color w:val="auto"/>
          <w:lang w:val="en-AU"/>
        </w:rPr>
        <w:t xml:space="preserve">2.3.4. </w:t>
      </w:r>
      <w:r w:rsidR="007B46FA" w:rsidRPr="00D011FF">
        <w:rPr>
          <w:color w:val="auto"/>
          <w:lang w:val="en-AU"/>
        </w:rPr>
        <w:t>CAPRED engagement of the public and private sectors</w:t>
      </w:r>
      <w:bookmarkEnd w:id="32"/>
    </w:p>
    <w:p w14:paraId="7CCA1A37" w14:textId="124FB44B" w:rsidR="00540447" w:rsidRPr="00230C6D" w:rsidRDefault="00E05753" w:rsidP="004043D1">
      <w:pPr>
        <w:rPr>
          <w:rFonts w:eastAsiaTheme="majorEastAsia" w:cstheme="majorBidi"/>
          <w:i/>
          <w:iCs/>
          <w:color w:val="A50050" w:themeColor="accent3"/>
          <w:szCs w:val="20"/>
          <w:lang w:val="en-AU"/>
        </w:rPr>
      </w:pPr>
      <w:r w:rsidRPr="00230C6D">
        <w:rPr>
          <w:rFonts w:asciiTheme="minorHAnsi" w:hAnsiTheme="minorHAnsi" w:cstheme="minorHAnsi"/>
          <w:lang w:val="en-AU"/>
        </w:rPr>
        <w:t>CAPRED is highly regarded for the depth of technical expertise within its core team, their accessibility and responsiveness, as well as CAPRED’s network and ability to contract in additional capacity that is both highly relevant and technically appropriate. This is a significant value add of the program and is said to be a key contributor to capacity development amongst key partners</w:t>
      </w:r>
      <w:r w:rsidR="00B0087F" w:rsidRPr="00230C6D">
        <w:rPr>
          <w:rFonts w:asciiTheme="minorHAnsi" w:hAnsiTheme="minorHAnsi" w:cstheme="minorHAnsi"/>
          <w:lang w:val="en-AU"/>
        </w:rPr>
        <w:t xml:space="preserve"> – both public and private sector</w:t>
      </w:r>
      <w:r w:rsidRPr="00230C6D">
        <w:rPr>
          <w:rFonts w:asciiTheme="minorHAnsi" w:hAnsiTheme="minorHAnsi" w:cstheme="minorHAnsi"/>
          <w:lang w:val="en-AU"/>
        </w:rPr>
        <w:t>. However, there is a need for greater clarity around CAPRED’s capacity building approach. Preparation of an integrated capacity building and localisation plan is needed to better guide and capture CAPRED results in these areas.</w:t>
      </w:r>
      <w:bookmarkStart w:id="33" w:name="_Toc195100139"/>
      <w:bookmarkEnd w:id="29"/>
    </w:p>
    <w:p w14:paraId="4082E6DF" w14:textId="6D07FBD7" w:rsidR="00E6033E" w:rsidRDefault="00540447" w:rsidP="0BD4F6BC">
      <w:pPr>
        <w:rPr>
          <w:rFonts w:asciiTheme="minorHAnsi" w:hAnsiTheme="minorHAnsi" w:cstheme="minorBidi"/>
        </w:rPr>
      </w:pPr>
      <w:r w:rsidRPr="0BD4F6BC">
        <w:rPr>
          <w:rFonts w:asciiTheme="minorHAnsi" w:hAnsiTheme="minorHAnsi" w:cstheme="minorBidi"/>
        </w:rPr>
        <w:t xml:space="preserve">Another recurrent theme of feedback from partners was appreciation for the respectful, constructive, solution focused approach of the team. This level of trust talks to the degree that the team </w:t>
      </w:r>
      <w:r w:rsidR="00B0087F" w:rsidRPr="0BD4F6BC">
        <w:rPr>
          <w:rFonts w:asciiTheme="minorHAnsi" w:hAnsiTheme="minorHAnsi" w:cstheme="minorBidi"/>
        </w:rPr>
        <w:t xml:space="preserve">is trusted by the </w:t>
      </w:r>
      <w:r w:rsidR="00001441" w:rsidRPr="0BD4F6BC">
        <w:rPr>
          <w:rFonts w:asciiTheme="minorHAnsi" w:hAnsiTheme="minorHAnsi" w:cstheme="minorBidi"/>
        </w:rPr>
        <w:t>RGC and</w:t>
      </w:r>
      <w:r w:rsidR="00B0087F" w:rsidRPr="0BD4F6BC">
        <w:rPr>
          <w:rFonts w:asciiTheme="minorHAnsi" w:hAnsiTheme="minorHAnsi" w:cstheme="minorBidi"/>
        </w:rPr>
        <w:t xml:space="preserve"> increasingly </w:t>
      </w:r>
      <w:r w:rsidRPr="0BD4F6BC">
        <w:rPr>
          <w:rFonts w:asciiTheme="minorHAnsi" w:hAnsiTheme="minorHAnsi" w:cstheme="minorBidi"/>
        </w:rPr>
        <w:t xml:space="preserve">integrated in </w:t>
      </w:r>
      <w:r w:rsidR="00B0087F" w:rsidRPr="0BD4F6BC">
        <w:rPr>
          <w:rFonts w:asciiTheme="minorHAnsi" w:hAnsiTheme="minorHAnsi" w:cstheme="minorBidi"/>
        </w:rPr>
        <w:t xml:space="preserve">supporting navigation of </w:t>
      </w:r>
      <w:r w:rsidRPr="0BD4F6BC">
        <w:rPr>
          <w:rFonts w:asciiTheme="minorHAnsi" w:hAnsiTheme="minorHAnsi" w:cstheme="minorBidi"/>
        </w:rPr>
        <w:t xml:space="preserve">complex and sensitive policy issues. For example, CAPRED alone is being approached to support and strengthen the secretariat of the G-PSF, including the management of the vast array of </w:t>
      </w:r>
      <w:r w:rsidR="00A54EA3" w:rsidRPr="0BD4F6BC">
        <w:rPr>
          <w:rFonts w:asciiTheme="minorHAnsi" w:hAnsiTheme="minorHAnsi" w:cstheme="minorBidi"/>
        </w:rPr>
        <w:t>confidential</w:t>
      </w:r>
      <w:r w:rsidRPr="0BD4F6BC">
        <w:rPr>
          <w:rFonts w:asciiTheme="minorHAnsi" w:hAnsiTheme="minorHAnsi" w:cstheme="minorBidi"/>
        </w:rPr>
        <w:t xml:space="preserve"> information </w:t>
      </w:r>
      <w:r w:rsidR="00A54EA3" w:rsidRPr="0BD4F6BC">
        <w:rPr>
          <w:rFonts w:asciiTheme="minorHAnsi" w:hAnsiTheme="minorHAnsi" w:cstheme="minorBidi"/>
        </w:rPr>
        <w:t>that the</w:t>
      </w:r>
      <w:r w:rsidRPr="0BD4F6BC">
        <w:rPr>
          <w:rFonts w:asciiTheme="minorHAnsi" w:hAnsiTheme="minorHAnsi" w:cstheme="minorBidi"/>
        </w:rPr>
        <w:t xml:space="preserve"> Forum secretariat</w:t>
      </w:r>
      <w:r w:rsidR="00A54EA3" w:rsidRPr="0BD4F6BC">
        <w:rPr>
          <w:rFonts w:asciiTheme="minorHAnsi" w:hAnsiTheme="minorHAnsi" w:cstheme="minorBidi"/>
        </w:rPr>
        <w:t xml:space="preserve"> has access to</w:t>
      </w:r>
      <w:r w:rsidRPr="0BD4F6BC">
        <w:rPr>
          <w:rFonts w:asciiTheme="minorHAnsi" w:hAnsiTheme="minorHAnsi" w:cstheme="minorBidi"/>
        </w:rPr>
        <w:t xml:space="preserve">.  </w:t>
      </w:r>
      <w:r w:rsidR="00A61F57" w:rsidRPr="0BD4F6BC">
        <w:rPr>
          <w:rFonts w:asciiTheme="minorHAnsi" w:hAnsiTheme="minorHAnsi" w:cstheme="minorBidi"/>
        </w:rPr>
        <w:t xml:space="preserve">This ‘seat at the head </w:t>
      </w:r>
      <w:proofErr w:type="gramStart"/>
      <w:r w:rsidR="00A61F57" w:rsidRPr="0BD4F6BC">
        <w:rPr>
          <w:rFonts w:asciiTheme="minorHAnsi" w:hAnsiTheme="minorHAnsi" w:cstheme="minorBidi"/>
        </w:rPr>
        <w:t>table’</w:t>
      </w:r>
      <w:proofErr w:type="gramEnd"/>
      <w:r w:rsidR="00A61F57" w:rsidRPr="0BD4F6BC">
        <w:rPr>
          <w:rFonts w:asciiTheme="minorHAnsi" w:hAnsiTheme="minorHAnsi" w:cstheme="minorBidi"/>
        </w:rPr>
        <w:t xml:space="preserve"> dynamic can be seen across </w:t>
      </w:r>
      <w:proofErr w:type="gramStart"/>
      <w:r w:rsidR="00A61F57" w:rsidRPr="0BD4F6BC">
        <w:rPr>
          <w:rFonts w:asciiTheme="minorHAnsi" w:hAnsiTheme="minorHAnsi" w:cstheme="minorBidi"/>
        </w:rPr>
        <w:t>many of</w:t>
      </w:r>
      <w:proofErr w:type="gramEnd"/>
      <w:r w:rsidR="00F3651E" w:rsidRPr="0BD4F6BC">
        <w:rPr>
          <w:rFonts w:asciiTheme="minorHAnsi" w:hAnsiTheme="minorHAnsi" w:cstheme="minorBidi"/>
        </w:rPr>
        <w:t xml:space="preserve"> </w:t>
      </w:r>
      <w:r w:rsidR="00A61F57" w:rsidRPr="0BD4F6BC">
        <w:rPr>
          <w:rFonts w:asciiTheme="minorHAnsi" w:hAnsiTheme="minorHAnsi" w:cstheme="minorBidi"/>
        </w:rPr>
        <w:t>CAPRED work areas and forms an extremely valuable foundation from which the program can move forward and promote systemic change.</w:t>
      </w:r>
    </w:p>
    <w:p w14:paraId="739ECCF0" w14:textId="77777777" w:rsidR="00BD59A7" w:rsidRPr="00B077C0"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eastAsiaTheme="majorEastAsia" w:cstheme="majorBidi"/>
          <w:i/>
          <w:iCs/>
          <w:color w:val="A50050" w:themeColor="accent3"/>
          <w:sz w:val="20"/>
          <w:szCs w:val="18"/>
          <w:lang w:val="en-AU"/>
        </w:rPr>
      </w:pPr>
      <w:r w:rsidRPr="00B077C0">
        <w:rPr>
          <w:rFonts w:eastAsiaTheme="majorEastAsia" w:cstheme="majorBidi"/>
          <w:i/>
          <w:iCs/>
          <w:color w:val="A50050" w:themeColor="accent3"/>
          <w:sz w:val="20"/>
          <w:szCs w:val="18"/>
          <w:lang w:val="en-AU"/>
        </w:rPr>
        <w:t xml:space="preserve">“They challenge us and work with us to strengthen strategy and capacity”.  </w:t>
      </w:r>
      <w:r w:rsidRPr="00B077C0">
        <w:rPr>
          <w:rFonts w:eastAsiaTheme="majorEastAsia" w:cstheme="majorBidi"/>
          <w:color w:val="A50050" w:themeColor="accent3"/>
          <w:sz w:val="16"/>
          <w:szCs w:val="14"/>
          <w:lang w:val="en-AU"/>
        </w:rPr>
        <w:t>interviewed Government stakeholder, March 2025</w:t>
      </w:r>
    </w:p>
    <w:p w14:paraId="2E2915DD" w14:textId="77777777" w:rsidR="00BD59A7" w:rsidRPr="00B077C0"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eastAsiaTheme="majorEastAsia" w:cstheme="majorBidi"/>
          <w:i/>
          <w:iCs/>
          <w:color w:val="A50050" w:themeColor="accent3"/>
          <w:sz w:val="20"/>
          <w:szCs w:val="18"/>
          <w:lang w:val="en-AU"/>
        </w:rPr>
      </w:pPr>
      <w:r w:rsidRPr="00B077C0">
        <w:rPr>
          <w:rFonts w:eastAsiaTheme="majorEastAsia" w:cstheme="majorBidi"/>
          <w:i/>
          <w:iCs/>
          <w:color w:val="A50050" w:themeColor="accent3"/>
          <w:sz w:val="20"/>
          <w:szCs w:val="18"/>
          <w:lang w:val="en-AU"/>
        </w:rPr>
        <w:t xml:space="preserve">“Too many development partners want to build structures whereas CAPRED is helping us build systems that will strengthen our position to stimulate investment, promote trade, and attract finance. This is what we need as we approach LDC graduation.” </w:t>
      </w:r>
      <w:r w:rsidRPr="00B077C0">
        <w:rPr>
          <w:rFonts w:eastAsiaTheme="majorEastAsia" w:cstheme="majorBidi"/>
          <w:color w:val="A50050" w:themeColor="accent3"/>
          <w:sz w:val="16"/>
          <w:szCs w:val="14"/>
          <w:lang w:val="en-AU"/>
        </w:rPr>
        <w:t>interviewed Government stakeholder, March 2025</w:t>
      </w:r>
    </w:p>
    <w:p w14:paraId="5BA8BE71" w14:textId="77777777" w:rsidR="00BD59A7" w:rsidRDefault="00BD59A7" w:rsidP="00136863">
      <w:pPr>
        <w:rPr>
          <w:rFonts w:asciiTheme="minorHAnsi" w:hAnsiTheme="minorHAnsi" w:cstheme="minorHAnsi"/>
          <w:lang w:val="en-AU"/>
        </w:rPr>
      </w:pPr>
    </w:p>
    <w:p w14:paraId="21618806"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b/>
          <w:bCs/>
          <w:sz w:val="20"/>
          <w:szCs w:val="20"/>
          <w:lang w:val="en-AU"/>
        </w:rPr>
      </w:pPr>
      <w:r w:rsidRPr="008C41E2">
        <w:rPr>
          <w:rFonts w:asciiTheme="minorHAnsi" w:hAnsiTheme="minorHAnsi" w:cstheme="minorHAnsi"/>
          <w:b/>
          <w:sz w:val="20"/>
          <w:szCs w:val="20"/>
          <w:lang w:val="en-AU"/>
        </w:rPr>
        <w:t>Box 4: Pathway to Systemic Change - G-PSF</w:t>
      </w:r>
    </w:p>
    <w:p w14:paraId="35AC0122"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8C41E2">
        <w:rPr>
          <w:rFonts w:asciiTheme="minorHAnsi" w:hAnsiTheme="minorHAnsi" w:cstheme="minorHAnsi"/>
          <w:sz w:val="20"/>
          <w:szCs w:val="20"/>
          <w:lang w:val="en-AU"/>
        </w:rPr>
        <w:t>The Government-Private Sector Forum (G-PSF) is Cambodia’s principal platform for structured dialogue between the Royal Government and the private sector. Its primary objective is to enhance the business enabling environment through collaboration aimed at identifying and addressing regular challenges and barriers to investment and economic growth.</w:t>
      </w:r>
    </w:p>
    <w:p w14:paraId="22B43C9C"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8C41E2">
        <w:rPr>
          <w:rFonts w:asciiTheme="minorHAnsi" w:hAnsiTheme="minorHAnsi" w:cstheme="minorHAnsi"/>
          <w:sz w:val="20"/>
          <w:szCs w:val="20"/>
          <w:lang w:val="en-AU"/>
        </w:rPr>
        <w:t xml:space="preserve">While the G-PSF was first established in 1999, the CDC (which is the central government body responsible for coordinating and facilitating the G-PSF) notes that it has been significantly enhanced by the contribution and support provided through CAPRED. While this contribution is multi-faceted, it centres around support to the CDC and the G-PSF Secretariat and is based upon a ‘Public Private Dialogue for Results’ (PPDR) approach which focuses on strengthening institutions and enhancing dialogue between the public and private sectors. </w:t>
      </w:r>
    </w:p>
    <w:p w14:paraId="7785FC8B"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8C41E2">
        <w:rPr>
          <w:rFonts w:asciiTheme="minorHAnsi" w:hAnsiTheme="minorHAnsi" w:cstheme="minorHAnsi"/>
          <w:sz w:val="20"/>
          <w:szCs w:val="20"/>
          <w:lang w:val="en-AU"/>
        </w:rPr>
        <w:t xml:space="preserve">The idea underpinning PPDR was the need to energise the G-PSF through ensuring greater accountability of those who participate. While this focuses on demanding accountability of ministries to report in a clear and timely manner on private sector relevant policy progression (to demonstrate responsiveness to private sector concerns), it also puts pressure on the private sector themselves to provide the necessary data to support decision-making. A dashboard developed by CAPRED that monitors PPDR performance is helping revolutionise this dynamic, clearly documenting decisions taken, steps needing to be taken and timelines for delivery of reform measures. </w:t>
      </w:r>
    </w:p>
    <w:p w14:paraId="6A365276"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8C41E2">
        <w:rPr>
          <w:rFonts w:asciiTheme="minorHAnsi" w:hAnsiTheme="minorHAnsi" w:cstheme="minorHAnsi"/>
          <w:sz w:val="20"/>
          <w:szCs w:val="20"/>
          <w:lang w:val="en-AU"/>
        </w:rPr>
        <w:t xml:space="preserve">Strengthening government-private sector dialogue was key, supporting G-PSF to enhance the quality of consultation and engagement, stakeholder engagement, monitoring and evaluation, and research and analysis as steps towards sharing responsiveness to emerging business concerns. In April, CAPRED helped initiate the first Economic Growth Dialogue partnership with the World Bank, drawing </w:t>
      </w:r>
      <w:r w:rsidRPr="008C41E2">
        <w:rPr>
          <w:rFonts w:asciiTheme="minorHAnsi" w:hAnsiTheme="minorHAnsi" w:cstheme="minorHAnsi"/>
          <w:sz w:val="20"/>
          <w:szCs w:val="20"/>
          <w:lang w:val="en-AU"/>
        </w:rPr>
        <w:lastRenderedPageBreak/>
        <w:t>together private sector representatives and development partners to further understand private sector needs at this turbulent point in history.</w:t>
      </w:r>
    </w:p>
    <w:p w14:paraId="41065D59"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8C41E2">
        <w:rPr>
          <w:rFonts w:asciiTheme="minorHAnsi" w:hAnsiTheme="minorHAnsi" w:cstheme="minorHAnsi"/>
          <w:sz w:val="20"/>
          <w:szCs w:val="20"/>
          <w:lang w:val="en-AU"/>
        </w:rPr>
        <w:t xml:space="preserve">CAPRED efforts to date have helped to reinvigorate the G-PSF as an adaptive platform for improving the business environment and fostering greater collaboration and trust between the public and private sectors. G-PSF also provides an important foundation of relevance capable of impacting and supporting the different pathways that CAPRED will focus on over coming years, such as the AIP, water infrastructure, transformative energy solutions and policy work related to trade and investment. To succeed, these pathways will require contributions from both public and private sectors. </w:t>
      </w:r>
    </w:p>
    <w:p w14:paraId="2C37E910"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sz w:val="20"/>
          <w:szCs w:val="20"/>
          <w:lang w:val="en-AU"/>
        </w:rPr>
      </w:pPr>
      <w:r w:rsidRPr="008C41E2">
        <w:rPr>
          <w:rFonts w:asciiTheme="minorHAnsi" w:hAnsiTheme="minorHAnsi" w:cstheme="minorHAnsi"/>
          <w:sz w:val="20"/>
          <w:szCs w:val="20"/>
          <w:lang w:val="en-AU"/>
        </w:rPr>
        <w:t xml:space="preserve">While in many respects a systems </w:t>
      </w:r>
      <w:proofErr w:type="gramStart"/>
      <w:r w:rsidRPr="008C41E2">
        <w:rPr>
          <w:rFonts w:asciiTheme="minorHAnsi" w:hAnsiTheme="minorHAnsi" w:cstheme="minorHAnsi"/>
          <w:sz w:val="20"/>
          <w:szCs w:val="20"/>
          <w:lang w:val="en-AU"/>
        </w:rPr>
        <w:t>change in its own right, CAPRED’s</w:t>
      </w:r>
      <w:proofErr w:type="gramEnd"/>
      <w:r w:rsidRPr="008C41E2">
        <w:rPr>
          <w:rFonts w:asciiTheme="minorHAnsi" w:hAnsiTheme="minorHAnsi" w:cstheme="minorHAnsi"/>
          <w:sz w:val="20"/>
          <w:szCs w:val="20"/>
          <w:lang w:val="en-AU"/>
        </w:rPr>
        <w:t xml:space="preserve"> G-PSF support also has the potential to enable other systemic change pathways by providing a forum where public and private needs and constraints can be understood and actioned - in an environment where systems that demand enhanced accountability for the progression of reforms are now in place. </w:t>
      </w:r>
    </w:p>
    <w:p w14:paraId="77F4DA75" w14:textId="77777777" w:rsidR="00BD59A7" w:rsidRPr="008C41E2" w:rsidRDefault="00BD59A7"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bCs/>
          <w:sz w:val="20"/>
          <w:szCs w:val="20"/>
          <w:lang w:val="en-AU"/>
        </w:rPr>
      </w:pPr>
      <w:r w:rsidRPr="008C41E2">
        <w:rPr>
          <w:rFonts w:asciiTheme="minorHAnsi" w:hAnsiTheme="minorHAnsi" w:cstheme="minorHAnsi"/>
          <w:sz w:val="20"/>
          <w:szCs w:val="20"/>
          <w:lang w:val="en-AU"/>
        </w:rPr>
        <w:t>To optimise this privileged position, CAPRED needs to identify a ‘sweet spot’ regarding how G-PSF knowledge and insights can be shared more broadly across its overall program– without compromising the important level of trust achieved with the RGC in relation to CAPRED’s support to the G-PSF.</w:t>
      </w:r>
    </w:p>
    <w:p w14:paraId="2C8C673E" w14:textId="75BB0055" w:rsidR="00BD59A7" w:rsidRDefault="007725B3" w:rsidP="00BD59A7">
      <w:pPr>
        <w:pBdr>
          <w:top w:val="single" w:sz="18" w:space="1" w:color="00A499" w:themeColor="text2"/>
          <w:left w:val="single" w:sz="18" w:space="4" w:color="00A499" w:themeColor="text2"/>
          <w:bottom w:val="single" w:sz="18" w:space="1" w:color="00A499" w:themeColor="text2"/>
          <w:right w:val="single" w:sz="18" w:space="4" w:color="00A499" w:themeColor="text2"/>
        </w:pBdr>
        <w:rPr>
          <w:rFonts w:asciiTheme="minorHAnsi" w:hAnsiTheme="minorHAnsi" w:cstheme="minorHAnsi"/>
          <w:lang w:val="en-AU"/>
        </w:rPr>
      </w:pPr>
      <w:r>
        <w:rPr>
          <w:rFonts w:asciiTheme="minorHAnsi" w:hAnsiTheme="minorHAnsi" w:cstheme="minorHAnsi"/>
          <w:sz w:val="20"/>
          <w:szCs w:val="20"/>
          <w:lang w:val="en-AU"/>
        </w:rPr>
        <w:t>One challenge</w:t>
      </w:r>
      <w:r w:rsidR="00BD59A7" w:rsidRPr="008C41E2">
        <w:rPr>
          <w:rFonts w:asciiTheme="minorHAnsi" w:hAnsiTheme="minorHAnsi" w:cstheme="minorHAnsi"/>
          <w:sz w:val="20"/>
          <w:szCs w:val="20"/>
          <w:lang w:val="en-AU"/>
        </w:rPr>
        <w:t xml:space="preserve"> in the current G-PSF system is that </w:t>
      </w:r>
      <w:r w:rsidR="00FD56F8">
        <w:rPr>
          <w:rFonts w:asciiTheme="minorHAnsi" w:hAnsiTheme="minorHAnsi" w:cstheme="minorHAnsi"/>
          <w:sz w:val="20"/>
          <w:szCs w:val="20"/>
          <w:lang w:val="en-AU"/>
        </w:rPr>
        <w:t>absence of a dedicated Secretariat, which has required C</w:t>
      </w:r>
      <w:r w:rsidR="00BD59A7" w:rsidRPr="008C41E2">
        <w:rPr>
          <w:rFonts w:asciiTheme="minorHAnsi" w:hAnsiTheme="minorHAnsi" w:cstheme="minorHAnsi"/>
          <w:sz w:val="20"/>
          <w:szCs w:val="20"/>
          <w:lang w:val="en-AU"/>
        </w:rPr>
        <w:t>DC</w:t>
      </w:r>
      <w:r w:rsidR="00317D96">
        <w:rPr>
          <w:rFonts w:asciiTheme="minorHAnsi" w:hAnsiTheme="minorHAnsi" w:cstheme="minorHAnsi"/>
          <w:sz w:val="20"/>
          <w:szCs w:val="20"/>
          <w:lang w:val="en-AU"/>
        </w:rPr>
        <w:t xml:space="preserve"> to</w:t>
      </w:r>
      <w:r w:rsidR="00BD59A7" w:rsidRPr="008C41E2">
        <w:rPr>
          <w:rFonts w:asciiTheme="minorHAnsi" w:hAnsiTheme="minorHAnsi" w:cstheme="minorHAnsi"/>
          <w:sz w:val="20"/>
          <w:szCs w:val="20"/>
          <w:lang w:val="en-AU"/>
        </w:rPr>
        <w:t xml:space="preserve"> </w:t>
      </w:r>
      <w:r w:rsidR="00354AC5">
        <w:rPr>
          <w:rFonts w:asciiTheme="minorHAnsi" w:hAnsiTheme="minorHAnsi" w:cstheme="minorHAnsi"/>
          <w:sz w:val="20"/>
          <w:szCs w:val="20"/>
          <w:lang w:val="en-AU"/>
        </w:rPr>
        <w:t xml:space="preserve">reallocate </w:t>
      </w:r>
      <w:r w:rsidR="00BD59A7" w:rsidRPr="008C41E2">
        <w:rPr>
          <w:rFonts w:asciiTheme="minorHAnsi" w:hAnsiTheme="minorHAnsi" w:cstheme="minorHAnsi"/>
          <w:sz w:val="20"/>
          <w:szCs w:val="20"/>
          <w:lang w:val="en-AU"/>
        </w:rPr>
        <w:t>staff from other</w:t>
      </w:r>
      <w:r w:rsidR="00354AC5">
        <w:rPr>
          <w:rFonts w:asciiTheme="minorHAnsi" w:hAnsiTheme="minorHAnsi" w:cstheme="minorHAnsi"/>
          <w:sz w:val="20"/>
          <w:szCs w:val="20"/>
          <w:lang w:val="en-AU"/>
        </w:rPr>
        <w:t xml:space="preserve"> responsibilities</w:t>
      </w:r>
      <w:r w:rsidR="00BD59A7" w:rsidRPr="008C41E2">
        <w:rPr>
          <w:rFonts w:asciiTheme="minorHAnsi" w:hAnsiTheme="minorHAnsi" w:cstheme="minorHAnsi"/>
          <w:sz w:val="20"/>
          <w:szCs w:val="20"/>
          <w:lang w:val="en-AU"/>
        </w:rPr>
        <w:t xml:space="preserve">, as there is no actual G-PSF Secretariat.  CAPRED has been requested to provide financial support to enable the permanent staffing of a G-PSF secretariat (3-4 staff). While Australian ODA cannot be used to fund government salaries, there is a need to </w:t>
      </w:r>
      <w:r w:rsidR="00A54EA3">
        <w:rPr>
          <w:rFonts w:asciiTheme="minorHAnsi" w:hAnsiTheme="minorHAnsi" w:cstheme="minorHAnsi"/>
          <w:sz w:val="20"/>
          <w:szCs w:val="20"/>
          <w:lang w:val="en-AU"/>
        </w:rPr>
        <w:t xml:space="preserve">build in sustainability and </w:t>
      </w:r>
      <w:r w:rsidR="00BD59A7" w:rsidRPr="008C41E2">
        <w:rPr>
          <w:rFonts w:asciiTheme="minorHAnsi" w:hAnsiTheme="minorHAnsi" w:cstheme="minorHAnsi"/>
          <w:sz w:val="20"/>
          <w:szCs w:val="20"/>
          <w:lang w:val="en-AU"/>
        </w:rPr>
        <w:t xml:space="preserve">work with the CDC to consolidate G-PSF systems given the </w:t>
      </w:r>
      <w:r w:rsidR="00317D96">
        <w:rPr>
          <w:rFonts w:asciiTheme="minorHAnsi" w:hAnsiTheme="minorHAnsi" w:cstheme="minorHAnsi"/>
          <w:sz w:val="20"/>
          <w:szCs w:val="20"/>
          <w:lang w:val="en-AU"/>
        </w:rPr>
        <w:t>i</w:t>
      </w:r>
      <w:r w:rsidR="00BD59A7" w:rsidRPr="008C41E2">
        <w:rPr>
          <w:rFonts w:asciiTheme="minorHAnsi" w:hAnsiTheme="minorHAnsi" w:cstheme="minorHAnsi"/>
          <w:sz w:val="20"/>
          <w:szCs w:val="20"/>
          <w:lang w:val="en-AU"/>
        </w:rPr>
        <w:t>mportance of functional government-private sector relations to CAPRED achievement of its IOs and EOFOs.</w:t>
      </w:r>
    </w:p>
    <w:p w14:paraId="71A6D496" w14:textId="59B7602A" w:rsidR="00641D97" w:rsidRDefault="00760619" w:rsidP="00136863">
      <w:pPr>
        <w:pStyle w:val="Heading2"/>
        <w:rPr>
          <w:lang w:val="en-AU"/>
        </w:rPr>
      </w:pPr>
      <w:bookmarkStart w:id="34" w:name="_Toc206144196"/>
      <w:bookmarkEnd w:id="33"/>
      <w:r w:rsidRPr="00230C6D">
        <w:rPr>
          <w:lang w:val="en-AU"/>
        </w:rPr>
        <w:t xml:space="preserve">2.4. </w:t>
      </w:r>
      <w:r w:rsidR="005A6404" w:rsidRPr="00230C6D">
        <w:rPr>
          <w:lang w:val="en-AU"/>
        </w:rPr>
        <w:t>Are management arrangements suitable to optimising performance?</w:t>
      </w:r>
      <w:bookmarkEnd w:id="34"/>
      <w:r w:rsidR="005A6404" w:rsidRPr="00230C6D">
        <w:rPr>
          <w:lang w:val="en-AU"/>
        </w:rPr>
        <w:t xml:space="preserve">  </w:t>
      </w:r>
    </w:p>
    <w:p w14:paraId="30EAEA4D" w14:textId="77777777" w:rsidR="00BD59A7" w:rsidRPr="00156FD7" w:rsidRDefault="00BD59A7" w:rsidP="00BD59A7">
      <w:pPr>
        <w:jc w:val="left"/>
        <w:rPr>
          <w:rFonts w:asciiTheme="minorHAnsi" w:hAnsiTheme="minorHAnsi" w:cstheme="minorHAnsi"/>
          <w:b/>
          <w:bCs/>
          <w:sz w:val="20"/>
          <w:szCs w:val="20"/>
          <w:lang w:val="en-AU" w:eastAsia="en-GB"/>
        </w:rPr>
      </w:pPr>
      <w:r w:rsidRPr="00156FD7">
        <w:rPr>
          <w:rFonts w:asciiTheme="minorHAnsi" w:hAnsiTheme="minorHAnsi" w:cstheme="minorHAnsi"/>
          <w:b/>
          <w:bCs/>
          <w:sz w:val="20"/>
          <w:szCs w:val="20"/>
          <w:lang w:val="en-AU" w:eastAsia="en-GB"/>
        </w:rPr>
        <w:t>Key findings:</w:t>
      </w:r>
    </w:p>
    <w:p w14:paraId="3F2B55DA" w14:textId="156906FA" w:rsidR="00BD59A7" w:rsidRPr="00FF5FFB" w:rsidRDefault="00BD59A7" w:rsidP="00BD59A7">
      <w:pPr>
        <w:pStyle w:val="ListParagraph"/>
        <w:numPr>
          <w:ilvl w:val="0"/>
          <w:numId w:val="21"/>
        </w:numPr>
        <w:jc w:val="left"/>
        <w:rPr>
          <w:rFonts w:asciiTheme="minorHAnsi" w:hAnsiTheme="minorHAnsi" w:cstheme="minorHAnsi"/>
          <w:sz w:val="20"/>
          <w:szCs w:val="20"/>
          <w:lang w:val="en-AU" w:eastAsia="en-GB"/>
        </w:rPr>
      </w:pPr>
      <w:r w:rsidRPr="00FF5FFB">
        <w:rPr>
          <w:rFonts w:asciiTheme="minorHAnsi" w:hAnsiTheme="minorHAnsi" w:cstheme="minorHAnsi"/>
          <w:sz w:val="20"/>
          <w:szCs w:val="20"/>
          <w:lang w:val="en-AU" w:eastAsia="en-GB"/>
        </w:rPr>
        <w:t>There is general satisfaction in terms of the functioning of the Program Steering Committee (PSC) given the relevance of CAPRED work to the current mandate</w:t>
      </w:r>
      <w:r w:rsidR="00D2336B">
        <w:rPr>
          <w:rFonts w:asciiTheme="minorHAnsi" w:hAnsiTheme="minorHAnsi" w:cstheme="minorHAnsi"/>
          <w:sz w:val="20"/>
          <w:szCs w:val="20"/>
          <w:lang w:val="en-AU" w:eastAsia="en-GB"/>
        </w:rPr>
        <w:t>.</w:t>
      </w:r>
    </w:p>
    <w:p w14:paraId="7C8969C7" w14:textId="793D60AF" w:rsidR="00BD59A7" w:rsidRPr="00FF5FFB" w:rsidRDefault="00BD59A7" w:rsidP="00BD59A7">
      <w:pPr>
        <w:pStyle w:val="ListParagraph"/>
        <w:numPr>
          <w:ilvl w:val="0"/>
          <w:numId w:val="21"/>
        </w:numPr>
        <w:jc w:val="left"/>
        <w:rPr>
          <w:rFonts w:asciiTheme="minorHAnsi" w:hAnsiTheme="minorHAnsi" w:cstheme="minorHAnsi"/>
          <w:sz w:val="20"/>
          <w:szCs w:val="20"/>
          <w:lang w:val="en-AU" w:eastAsia="en-GB"/>
        </w:rPr>
      </w:pPr>
      <w:r w:rsidRPr="00FF5FFB">
        <w:rPr>
          <w:rFonts w:asciiTheme="minorHAnsi" w:hAnsiTheme="minorHAnsi" w:cstheme="minorHAnsi"/>
          <w:sz w:val="20"/>
          <w:szCs w:val="20"/>
          <w:lang w:val="en-AU" w:eastAsia="en-GB"/>
        </w:rPr>
        <w:t>High levels of appreciation within Government for the technical capacity and responsiveness of the CAPRED team have helped establish significant trust</w:t>
      </w:r>
      <w:r w:rsidR="00D2336B">
        <w:rPr>
          <w:rFonts w:asciiTheme="minorHAnsi" w:hAnsiTheme="minorHAnsi" w:cstheme="minorHAnsi"/>
          <w:sz w:val="20"/>
          <w:szCs w:val="20"/>
          <w:lang w:val="en-AU" w:eastAsia="en-GB"/>
        </w:rPr>
        <w:t>.</w:t>
      </w:r>
      <w:r w:rsidRPr="00FF5FFB">
        <w:rPr>
          <w:rFonts w:asciiTheme="minorHAnsi" w:hAnsiTheme="minorHAnsi" w:cstheme="minorHAnsi"/>
          <w:sz w:val="20"/>
          <w:szCs w:val="20"/>
          <w:lang w:val="en-AU" w:eastAsia="en-GB"/>
        </w:rPr>
        <w:t xml:space="preserve"> </w:t>
      </w:r>
    </w:p>
    <w:p w14:paraId="3EABF27A" w14:textId="42B31ECC" w:rsidR="00BD59A7" w:rsidRPr="00FF5FFB" w:rsidRDefault="00BD59A7" w:rsidP="00BD59A7">
      <w:pPr>
        <w:pStyle w:val="ListParagraph"/>
        <w:numPr>
          <w:ilvl w:val="0"/>
          <w:numId w:val="21"/>
        </w:numPr>
        <w:jc w:val="left"/>
        <w:rPr>
          <w:rFonts w:asciiTheme="minorHAnsi" w:hAnsiTheme="minorHAnsi" w:cstheme="minorHAnsi"/>
          <w:sz w:val="20"/>
          <w:szCs w:val="20"/>
          <w:lang w:val="en-AU" w:eastAsia="en-GB"/>
        </w:rPr>
      </w:pPr>
      <w:r w:rsidRPr="00FF5FFB">
        <w:rPr>
          <w:rFonts w:asciiTheme="minorHAnsi" w:hAnsiTheme="minorHAnsi" w:cstheme="minorHAnsi"/>
          <w:sz w:val="20"/>
          <w:szCs w:val="20"/>
          <w:lang w:val="en-AU" w:eastAsia="en-GB"/>
        </w:rPr>
        <w:t>The Policy Hub offering is significant in terms of consolidating traction with Government and capacity building (internally and externally) around evidence-based policy development</w:t>
      </w:r>
      <w:r w:rsidR="00D2336B">
        <w:rPr>
          <w:rFonts w:asciiTheme="minorHAnsi" w:hAnsiTheme="minorHAnsi" w:cstheme="minorHAnsi"/>
          <w:sz w:val="20"/>
          <w:szCs w:val="20"/>
          <w:lang w:val="en-AU" w:eastAsia="en-GB"/>
        </w:rPr>
        <w:t>.</w:t>
      </w:r>
    </w:p>
    <w:p w14:paraId="6581FD79" w14:textId="77777777" w:rsidR="00BD59A7" w:rsidRPr="00FF5FFB" w:rsidRDefault="00BD59A7" w:rsidP="00BD59A7">
      <w:pPr>
        <w:jc w:val="left"/>
        <w:rPr>
          <w:rFonts w:asciiTheme="minorHAnsi" w:hAnsiTheme="minorHAnsi" w:cstheme="minorHAnsi"/>
          <w:sz w:val="20"/>
          <w:szCs w:val="20"/>
          <w:lang w:val="en-AU" w:eastAsia="en-GB"/>
        </w:rPr>
      </w:pPr>
      <w:r w:rsidRPr="00FF5FFB">
        <w:rPr>
          <w:rFonts w:asciiTheme="minorHAnsi" w:hAnsiTheme="minorHAnsi" w:cstheme="minorHAnsi"/>
          <w:sz w:val="20"/>
          <w:szCs w:val="20"/>
          <w:lang w:val="en-AU" w:eastAsia="en-GB"/>
        </w:rPr>
        <w:t>Key recommendations:</w:t>
      </w:r>
    </w:p>
    <w:p w14:paraId="46E5EBEA" w14:textId="65139215" w:rsidR="00BD59A7" w:rsidRPr="00FF5FFB" w:rsidRDefault="00BD59A7" w:rsidP="00BD59A7">
      <w:pPr>
        <w:pStyle w:val="ListParagraph"/>
        <w:numPr>
          <w:ilvl w:val="0"/>
          <w:numId w:val="21"/>
        </w:numPr>
        <w:jc w:val="left"/>
        <w:rPr>
          <w:rFonts w:asciiTheme="minorHAnsi" w:hAnsiTheme="minorHAnsi" w:cstheme="minorHAnsi"/>
          <w:sz w:val="20"/>
          <w:szCs w:val="20"/>
          <w:lang w:val="en-AU" w:eastAsia="en-GB"/>
        </w:rPr>
      </w:pPr>
      <w:r w:rsidRPr="00FF5FFB">
        <w:rPr>
          <w:rFonts w:asciiTheme="minorHAnsi" w:hAnsiTheme="minorHAnsi" w:cstheme="minorHAnsi"/>
          <w:sz w:val="20"/>
          <w:szCs w:val="20"/>
          <w:lang w:val="en-AU" w:eastAsia="en-GB"/>
        </w:rPr>
        <w:t>The Strategic Coordination Group needs reconsideration in terms of defining a more results-oriented approach</w:t>
      </w:r>
      <w:r w:rsidR="009257A4">
        <w:rPr>
          <w:rFonts w:asciiTheme="minorHAnsi" w:hAnsiTheme="minorHAnsi" w:cstheme="minorHAnsi"/>
          <w:sz w:val="20"/>
          <w:szCs w:val="20"/>
          <w:lang w:val="en-AU" w:eastAsia="en-GB"/>
        </w:rPr>
        <w:t>.</w:t>
      </w:r>
    </w:p>
    <w:p w14:paraId="1267BDD9" w14:textId="7D984B7E" w:rsidR="00BD59A7" w:rsidRPr="00BD59A7" w:rsidRDefault="00BD59A7" w:rsidP="00E16F9B">
      <w:pPr>
        <w:pStyle w:val="ListParagraph"/>
        <w:numPr>
          <w:ilvl w:val="0"/>
          <w:numId w:val="21"/>
        </w:numPr>
        <w:jc w:val="left"/>
        <w:rPr>
          <w:lang w:val="en-AU"/>
        </w:rPr>
      </w:pPr>
      <w:r w:rsidRPr="00FF5FFB">
        <w:rPr>
          <w:rFonts w:asciiTheme="minorHAnsi" w:hAnsiTheme="minorHAnsi" w:cstheme="minorHAnsi"/>
          <w:sz w:val="20"/>
          <w:szCs w:val="20"/>
          <w:lang w:val="en-AU" w:eastAsia="en-GB"/>
        </w:rPr>
        <w:t>The current set of PBR indicators would benefit from simplification.</w:t>
      </w:r>
    </w:p>
    <w:p w14:paraId="366270D9" w14:textId="3DC2572D" w:rsidR="00760619" w:rsidRPr="00D011FF" w:rsidRDefault="00760619" w:rsidP="00136863">
      <w:pPr>
        <w:pStyle w:val="Heading3"/>
        <w:rPr>
          <w:color w:val="auto"/>
          <w:lang w:val="en-AU"/>
        </w:rPr>
      </w:pPr>
      <w:bookmarkStart w:id="35" w:name="_Toc206144197"/>
      <w:bookmarkStart w:id="36" w:name="_Hlk185161664"/>
      <w:r w:rsidRPr="00D011FF">
        <w:rPr>
          <w:color w:val="auto"/>
          <w:lang w:val="en-AU"/>
        </w:rPr>
        <w:t>2.4.1. CAPRED governance</w:t>
      </w:r>
      <w:bookmarkEnd w:id="35"/>
    </w:p>
    <w:p w14:paraId="798FFC4F" w14:textId="2BAEDAD8" w:rsidR="00760619" w:rsidRPr="00230C6D" w:rsidRDefault="00760619" w:rsidP="00760619">
      <w:pPr>
        <w:rPr>
          <w:lang w:val="en-AU"/>
        </w:rPr>
      </w:pPr>
      <w:r w:rsidRPr="00230C6D">
        <w:rPr>
          <w:lang w:val="en-AU"/>
        </w:rPr>
        <w:t>The MTR Team consider current governance arrangements as being suitable for a multi-dimensional Facility such as CAPRED. PSC members view CAPRED as being in close alignment with the Pentagonal Strategy of the new mandate. The PSC oversees policy, strategy, and decision-making, and serves as an important entry point for coordination of initiatives aimed at ensuring collaboration towards systemic change. The PSC enjoys active participation from its members though representatives acknowledge</w:t>
      </w:r>
      <w:r w:rsidR="00604EB9">
        <w:rPr>
          <w:lang w:val="en-AU"/>
        </w:rPr>
        <w:t xml:space="preserve"> the </w:t>
      </w:r>
      <w:r w:rsidR="009C1C8B">
        <w:rPr>
          <w:lang w:val="en-AU"/>
        </w:rPr>
        <w:t>difficulty to stay fully informed</w:t>
      </w:r>
      <w:r w:rsidRPr="00230C6D">
        <w:rPr>
          <w:lang w:val="en-AU"/>
        </w:rPr>
        <w:t xml:space="preserve"> of all the different work streams of CAPRED given they only meet biannually. Each ministry has assigned a Liaison Officer to coordinate and share information relevant to CAPRED, though one ministry (MISTI) has requested that two Liaison Officers be able to accompany their Steering Committee representative to ensure more informed discussion and future work planning. </w:t>
      </w:r>
    </w:p>
    <w:p w14:paraId="23CF6DD8" w14:textId="3C6C050C" w:rsidR="00760619" w:rsidRPr="00230C6D" w:rsidRDefault="00760619" w:rsidP="00760619">
      <w:pPr>
        <w:spacing w:before="120"/>
        <w:rPr>
          <w:rFonts w:asciiTheme="minorHAnsi" w:hAnsiTheme="minorHAnsi" w:cstheme="minorHAnsi"/>
          <w:lang w:val="en-AU"/>
        </w:rPr>
      </w:pPr>
      <w:r w:rsidRPr="00230C6D">
        <w:rPr>
          <w:lang w:val="en-AU"/>
        </w:rPr>
        <w:t xml:space="preserve">A theme coming from different PSC members is that CAPRED is </w:t>
      </w:r>
      <w:r w:rsidRPr="00230C6D">
        <w:rPr>
          <w:rFonts w:asciiTheme="minorHAnsi" w:hAnsiTheme="minorHAnsi" w:cstheme="minorHAnsi"/>
          <w:lang w:val="en-AU"/>
        </w:rPr>
        <w:t xml:space="preserve">operating in the ‘right place at the right time’, given Cambodia is now in its </w:t>
      </w:r>
      <w:r w:rsidR="00AF5790" w:rsidRPr="00230C6D">
        <w:rPr>
          <w:rFonts w:asciiTheme="minorHAnsi" w:hAnsiTheme="minorHAnsi" w:cstheme="minorHAnsi"/>
          <w:lang w:val="en-AU"/>
        </w:rPr>
        <w:t>three-year</w:t>
      </w:r>
      <w:r w:rsidRPr="00230C6D">
        <w:rPr>
          <w:rFonts w:asciiTheme="minorHAnsi" w:hAnsiTheme="minorHAnsi" w:cstheme="minorHAnsi"/>
          <w:lang w:val="en-AU"/>
        </w:rPr>
        <w:t xml:space="preserve"> preparatory period as it moves towards graduation from Least Developed Country status in December 2027. This context was </w:t>
      </w:r>
      <w:r w:rsidRPr="00230C6D">
        <w:rPr>
          <w:rFonts w:asciiTheme="minorHAnsi" w:hAnsiTheme="minorHAnsi" w:cstheme="minorHAnsi"/>
          <w:lang w:val="en-AU"/>
        </w:rPr>
        <w:lastRenderedPageBreak/>
        <w:t>also cited as a reason that a decision on CAPRED’s extension period should be taken sooner than later.</w:t>
      </w:r>
    </w:p>
    <w:p w14:paraId="1211E727" w14:textId="77EAC0E7" w:rsidR="00FF33F2" w:rsidRPr="00D011FF" w:rsidRDefault="00760619" w:rsidP="00136863">
      <w:pPr>
        <w:pStyle w:val="Heading3"/>
        <w:rPr>
          <w:color w:val="auto"/>
          <w:lang w:val="en-AU"/>
        </w:rPr>
      </w:pPr>
      <w:bookmarkStart w:id="37" w:name="_Toc206144198"/>
      <w:r w:rsidRPr="00D011FF">
        <w:rPr>
          <w:color w:val="auto"/>
          <w:lang w:val="en-AU"/>
        </w:rPr>
        <w:t xml:space="preserve">2.4.2. </w:t>
      </w:r>
      <w:r w:rsidR="00FF33F2" w:rsidRPr="00D011FF">
        <w:rPr>
          <w:color w:val="auto"/>
          <w:lang w:val="en-AU"/>
        </w:rPr>
        <w:t>Working style</w:t>
      </w:r>
      <w:bookmarkEnd w:id="37"/>
    </w:p>
    <w:p w14:paraId="180A8D0F" w14:textId="0193447D" w:rsidR="00DC771E" w:rsidRPr="00230C6D" w:rsidRDefault="005C71C7" w:rsidP="004043D1">
      <w:pPr>
        <w:rPr>
          <w:lang w:val="en-AU"/>
        </w:rPr>
      </w:pPr>
      <w:r w:rsidRPr="00230C6D">
        <w:rPr>
          <w:rFonts w:asciiTheme="minorHAnsi" w:hAnsiTheme="minorHAnsi" w:cstheme="minorHAnsi"/>
          <w:lang w:val="en-AU"/>
        </w:rPr>
        <w:t xml:space="preserve">The MTR found that </w:t>
      </w:r>
      <w:r w:rsidR="00540447" w:rsidRPr="00230C6D">
        <w:rPr>
          <w:rFonts w:asciiTheme="minorHAnsi" w:hAnsiTheme="minorHAnsi" w:cstheme="minorHAnsi"/>
          <w:lang w:val="en-AU"/>
        </w:rPr>
        <w:t>Government</w:t>
      </w:r>
      <w:r w:rsidRPr="00230C6D">
        <w:rPr>
          <w:rFonts w:asciiTheme="minorHAnsi" w:hAnsiTheme="minorHAnsi" w:cstheme="minorHAnsi"/>
          <w:lang w:val="en-AU"/>
        </w:rPr>
        <w:t xml:space="preserve"> counterparts </w:t>
      </w:r>
      <w:r w:rsidR="00485B60" w:rsidRPr="00230C6D">
        <w:rPr>
          <w:rFonts w:asciiTheme="minorHAnsi" w:hAnsiTheme="minorHAnsi" w:cstheme="minorHAnsi"/>
          <w:lang w:val="en-AU"/>
        </w:rPr>
        <w:t>place great value on</w:t>
      </w:r>
      <w:r w:rsidRPr="00230C6D">
        <w:rPr>
          <w:rFonts w:asciiTheme="minorHAnsi" w:hAnsiTheme="minorHAnsi" w:cstheme="minorHAnsi"/>
          <w:lang w:val="en-AU"/>
        </w:rPr>
        <w:t xml:space="preserve"> the policy support coming from CAPRED, including dashboards, which they see as an important advancement in terms of performance management</w:t>
      </w:r>
      <w:r w:rsidR="00485B60" w:rsidRPr="00230C6D">
        <w:rPr>
          <w:rFonts w:asciiTheme="minorHAnsi" w:hAnsiTheme="minorHAnsi" w:cstheme="minorHAnsi"/>
          <w:lang w:val="en-AU"/>
        </w:rPr>
        <w:t xml:space="preserve"> and </w:t>
      </w:r>
      <w:r w:rsidR="00E1650B" w:rsidRPr="00230C6D">
        <w:rPr>
          <w:rFonts w:asciiTheme="minorHAnsi" w:hAnsiTheme="minorHAnsi" w:cstheme="minorHAnsi"/>
          <w:lang w:val="en-AU"/>
        </w:rPr>
        <w:t xml:space="preserve">accountability, and </w:t>
      </w:r>
      <w:r w:rsidR="00485B60" w:rsidRPr="00230C6D">
        <w:rPr>
          <w:rFonts w:asciiTheme="minorHAnsi" w:hAnsiTheme="minorHAnsi" w:cstheme="minorHAnsi"/>
          <w:lang w:val="en-AU"/>
        </w:rPr>
        <w:t xml:space="preserve">in tune with the current direction of </w:t>
      </w:r>
      <w:r w:rsidR="00540447" w:rsidRPr="00230C6D">
        <w:rPr>
          <w:rFonts w:asciiTheme="minorHAnsi" w:hAnsiTheme="minorHAnsi" w:cstheme="minorHAnsi"/>
          <w:lang w:val="en-AU"/>
        </w:rPr>
        <w:t>Government</w:t>
      </w:r>
      <w:r w:rsidR="00485B60" w:rsidRPr="00230C6D">
        <w:rPr>
          <w:rFonts w:asciiTheme="minorHAnsi" w:hAnsiTheme="minorHAnsi" w:cstheme="minorHAnsi"/>
          <w:lang w:val="en-AU"/>
        </w:rPr>
        <w:t xml:space="preserve"> under the new mandate</w:t>
      </w:r>
      <w:r w:rsidRPr="00230C6D">
        <w:rPr>
          <w:rFonts w:asciiTheme="minorHAnsi" w:hAnsiTheme="minorHAnsi" w:cstheme="minorHAnsi"/>
          <w:lang w:val="en-AU"/>
        </w:rPr>
        <w:t xml:space="preserve">. </w:t>
      </w:r>
      <w:r w:rsidR="00DC771E" w:rsidRPr="00230C6D">
        <w:rPr>
          <w:lang w:val="en-AU"/>
        </w:rPr>
        <w:t xml:space="preserve">CAPRED is </w:t>
      </w:r>
      <w:r w:rsidR="00E1650B" w:rsidRPr="00230C6D">
        <w:rPr>
          <w:lang w:val="en-AU"/>
        </w:rPr>
        <w:t xml:space="preserve">also </w:t>
      </w:r>
      <w:r w:rsidR="00DC771E" w:rsidRPr="00230C6D">
        <w:rPr>
          <w:lang w:val="en-AU"/>
        </w:rPr>
        <w:t xml:space="preserve">seen as </w:t>
      </w:r>
      <w:r w:rsidR="00E1650B" w:rsidRPr="00230C6D">
        <w:rPr>
          <w:lang w:val="en-AU"/>
        </w:rPr>
        <w:t>making an important contribution</w:t>
      </w:r>
      <w:r w:rsidR="00DC771E" w:rsidRPr="00230C6D">
        <w:rPr>
          <w:lang w:val="en-AU"/>
        </w:rPr>
        <w:t xml:space="preserve"> in terms of supporting the RGC </w:t>
      </w:r>
      <w:r w:rsidR="00E1650B" w:rsidRPr="00230C6D">
        <w:rPr>
          <w:lang w:val="en-AU"/>
        </w:rPr>
        <w:t>with</w:t>
      </w:r>
      <w:r w:rsidR="00DC771E" w:rsidRPr="00230C6D">
        <w:rPr>
          <w:lang w:val="en-AU"/>
        </w:rPr>
        <w:t xml:space="preserve"> prioritization and identification of points of competitive advantage. </w:t>
      </w:r>
    </w:p>
    <w:p w14:paraId="2B401AC7" w14:textId="09B72896" w:rsidR="005C71C7" w:rsidRPr="00230C6D" w:rsidRDefault="007B46FA" w:rsidP="004043D1">
      <w:pPr>
        <w:rPr>
          <w:rFonts w:asciiTheme="minorHAnsi" w:hAnsiTheme="minorHAnsi" w:cstheme="minorHAnsi"/>
          <w:lang w:val="en-AU"/>
        </w:rPr>
      </w:pPr>
      <w:r w:rsidRPr="00230C6D">
        <w:rPr>
          <w:rFonts w:asciiTheme="minorHAnsi" w:hAnsiTheme="minorHAnsi" w:cstheme="minorHAnsi"/>
          <w:lang w:val="en-AU"/>
        </w:rPr>
        <w:t>Endorsement of efforts aimed at s</w:t>
      </w:r>
      <w:r w:rsidR="005C71C7" w:rsidRPr="00230C6D">
        <w:rPr>
          <w:rFonts w:asciiTheme="minorHAnsi" w:hAnsiTheme="minorHAnsi" w:cstheme="minorHAnsi"/>
          <w:lang w:val="en-AU"/>
        </w:rPr>
        <w:t xml:space="preserve">trengthening capacity for performance management </w:t>
      </w:r>
      <w:r w:rsidR="00DC771E" w:rsidRPr="00230C6D">
        <w:rPr>
          <w:rFonts w:asciiTheme="minorHAnsi" w:hAnsiTheme="minorHAnsi" w:cstheme="minorHAnsi"/>
          <w:lang w:val="en-AU"/>
        </w:rPr>
        <w:t>w</w:t>
      </w:r>
      <w:r w:rsidRPr="00230C6D">
        <w:rPr>
          <w:rFonts w:asciiTheme="minorHAnsi" w:hAnsiTheme="minorHAnsi" w:cstheme="minorHAnsi"/>
          <w:lang w:val="en-AU"/>
        </w:rPr>
        <w:t>ere</w:t>
      </w:r>
      <w:r w:rsidR="00DC771E" w:rsidRPr="00230C6D">
        <w:rPr>
          <w:rFonts w:asciiTheme="minorHAnsi" w:hAnsiTheme="minorHAnsi" w:cstheme="minorHAnsi"/>
          <w:lang w:val="en-AU"/>
        </w:rPr>
        <w:t xml:space="preserve"> </w:t>
      </w:r>
      <w:r w:rsidRPr="00230C6D">
        <w:rPr>
          <w:rFonts w:asciiTheme="minorHAnsi" w:hAnsiTheme="minorHAnsi" w:cstheme="minorHAnsi"/>
          <w:lang w:val="en-AU"/>
        </w:rPr>
        <w:t>often</w:t>
      </w:r>
      <w:r w:rsidR="00DC771E" w:rsidRPr="00230C6D">
        <w:rPr>
          <w:rFonts w:asciiTheme="minorHAnsi" w:hAnsiTheme="minorHAnsi" w:cstheme="minorHAnsi"/>
          <w:lang w:val="en-AU"/>
        </w:rPr>
        <w:t xml:space="preserve"> spoken of through the lens of being a</w:t>
      </w:r>
      <w:r w:rsidR="005C71C7" w:rsidRPr="00230C6D">
        <w:rPr>
          <w:rFonts w:asciiTheme="minorHAnsi" w:hAnsiTheme="minorHAnsi" w:cstheme="minorHAnsi"/>
          <w:lang w:val="en-AU"/>
        </w:rPr>
        <w:t xml:space="preserve"> priority of the Prime Minister, which in turn heightened </w:t>
      </w:r>
      <w:r w:rsidR="00214ADE" w:rsidRPr="00230C6D">
        <w:rPr>
          <w:rFonts w:asciiTheme="minorHAnsi" w:hAnsiTheme="minorHAnsi" w:cstheme="minorHAnsi"/>
          <w:lang w:val="en-AU"/>
        </w:rPr>
        <w:t xml:space="preserve">government </w:t>
      </w:r>
      <w:r w:rsidR="005C71C7" w:rsidRPr="00230C6D">
        <w:rPr>
          <w:rFonts w:asciiTheme="minorHAnsi" w:hAnsiTheme="minorHAnsi" w:cstheme="minorHAnsi"/>
          <w:lang w:val="en-AU"/>
        </w:rPr>
        <w:t>appreciation for the responsiveness of CAPRED in developing these systems at institutional level. Furthermore, multiple interviews across Government suggested that the Prime Minister is aware of the work being undertaken by CAPRED in relation to dashboard</w:t>
      </w:r>
      <w:r w:rsidR="00DC771E" w:rsidRPr="00230C6D">
        <w:rPr>
          <w:rFonts w:asciiTheme="minorHAnsi" w:hAnsiTheme="minorHAnsi" w:cstheme="minorHAnsi"/>
          <w:lang w:val="en-AU"/>
        </w:rPr>
        <w:t xml:space="preserve"> development </w:t>
      </w:r>
      <w:r w:rsidRPr="00230C6D">
        <w:rPr>
          <w:rFonts w:asciiTheme="minorHAnsi" w:hAnsiTheme="minorHAnsi" w:cstheme="minorHAnsi"/>
          <w:lang w:val="en-AU"/>
        </w:rPr>
        <w:t xml:space="preserve">and </w:t>
      </w:r>
      <w:r w:rsidR="00DC771E" w:rsidRPr="00230C6D">
        <w:rPr>
          <w:rFonts w:asciiTheme="minorHAnsi" w:hAnsiTheme="minorHAnsi" w:cstheme="minorHAnsi"/>
          <w:lang w:val="en-AU"/>
        </w:rPr>
        <w:t>performance monitoring</w:t>
      </w:r>
      <w:r w:rsidR="005C71C7" w:rsidRPr="00230C6D">
        <w:rPr>
          <w:rFonts w:asciiTheme="minorHAnsi" w:hAnsiTheme="minorHAnsi" w:cstheme="minorHAnsi"/>
          <w:lang w:val="en-AU"/>
        </w:rPr>
        <w:t xml:space="preserve">, CAPRED’s support to the G-PSF, and other accountability mechanisms. Prime Ministerial endorsement is a significant factor given that the </w:t>
      </w:r>
      <w:r w:rsidRPr="00230C6D">
        <w:rPr>
          <w:rFonts w:asciiTheme="minorHAnsi" w:hAnsiTheme="minorHAnsi" w:cstheme="minorHAnsi"/>
          <w:lang w:val="en-AU"/>
        </w:rPr>
        <w:t>CDC</w:t>
      </w:r>
      <w:r w:rsidR="005C71C7" w:rsidRPr="00230C6D">
        <w:rPr>
          <w:rFonts w:asciiTheme="minorHAnsi" w:hAnsiTheme="minorHAnsi" w:cstheme="minorHAnsi"/>
          <w:lang w:val="en-AU"/>
        </w:rPr>
        <w:t xml:space="preserve"> is seeking </w:t>
      </w:r>
      <w:r w:rsidR="00DC771E" w:rsidRPr="00230C6D">
        <w:rPr>
          <w:rFonts w:asciiTheme="minorHAnsi" w:hAnsiTheme="minorHAnsi" w:cstheme="minorHAnsi"/>
          <w:lang w:val="en-AU"/>
        </w:rPr>
        <w:t xml:space="preserve">CAPRED </w:t>
      </w:r>
      <w:r w:rsidR="005C71C7" w:rsidRPr="00230C6D">
        <w:rPr>
          <w:rFonts w:asciiTheme="minorHAnsi" w:hAnsiTheme="minorHAnsi" w:cstheme="minorHAnsi"/>
          <w:lang w:val="en-AU"/>
        </w:rPr>
        <w:t xml:space="preserve">support in terms of providing ‘special funding’ for staffing of a secretariat to guide G-PSF work. </w:t>
      </w:r>
    </w:p>
    <w:p w14:paraId="12ED76C2" w14:textId="44DA9044" w:rsidR="00485B60" w:rsidRPr="00230C6D" w:rsidRDefault="00485B60" w:rsidP="004043D1">
      <w:pPr>
        <w:rPr>
          <w:rFonts w:asciiTheme="minorHAnsi" w:hAnsiTheme="minorHAnsi" w:cstheme="minorHAnsi"/>
          <w:lang w:val="en-AU"/>
        </w:rPr>
      </w:pPr>
      <w:r w:rsidRPr="00230C6D">
        <w:rPr>
          <w:rFonts w:asciiTheme="minorHAnsi" w:hAnsiTheme="minorHAnsi" w:cstheme="minorHAnsi"/>
          <w:lang w:val="en-AU"/>
        </w:rPr>
        <w:t xml:space="preserve">The other pillar of CAPRED governance is the Strategic Coordination Group (SCG), which draws together </w:t>
      </w:r>
      <w:r w:rsidR="007B46FA" w:rsidRPr="00230C6D">
        <w:rPr>
          <w:rFonts w:asciiTheme="minorHAnsi" w:hAnsiTheme="minorHAnsi" w:cstheme="minorHAnsi"/>
          <w:lang w:val="en-AU"/>
        </w:rPr>
        <w:t xml:space="preserve">more technically focused </w:t>
      </w:r>
      <w:r w:rsidRPr="00230C6D">
        <w:rPr>
          <w:rFonts w:asciiTheme="minorHAnsi" w:hAnsiTheme="minorHAnsi" w:cstheme="minorHAnsi"/>
          <w:lang w:val="en-AU"/>
        </w:rPr>
        <w:t xml:space="preserve">Government officials than the </w:t>
      </w:r>
      <w:r w:rsidR="000B09A9" w:rsidRPr="00230C6D">
        <w:rPr>
          <w:rFonts w:asciiTheme="minorHAnsi" w:hAnsiTheme="minorHAnsi" w:cstheme="minorHAnsi"/>
          <w:lang w:val="en-AU"/>
        </w:rPr>
        <w:t>PSC and</w:t>
      </w:r>
      <w:r w:rsidR="00DC771E" w:rsidRPr="00230C6D">
        <w:rPr>
          <w:rFonts w:asciiTheme="minorHAnsi" w:hAnsiTheme="minorHAnsi" w:cstheme="minorHAnsi"/>
          <w:lang w:val="en-AU"/>
        </w:rPr>
        <w:t xml:space="preserve"> includes members from ministries and other </w:t>
      </w:r>
      <w:r w:rsidR="00540447" w:rsidRPr="00230C6D">
        <w:rPr>
          <w:rFonts w:asciiTheme="minorHAnsi" w:hAnsiTheme="minorHAnsi" w:cstheme="minorHAnsi"/>
          <w:lang w:val="en-AU"/>
        </w:rPr>
        <w:t>Government</w:t>
      </w:r>
      <w:r w:rsidR="00DC771E" w:rsidRPr="00230C6D">
        <w:rPr>
          <w:rFonts w:asciiTheme="minorHAnsi" w:hAnsiTheme="minorHAnsi" w:cstheme="minorHAnsi"/>
          <w:lang w:val="en-AU"/>
        </w:rPr>
        <w:t xml:space="preserve"> bodies not actively working with CAPRED at </w:t>
      </w:r>
      <w:r w:rsidR="00EC25B2" w:rsidRPr="00230C6D">
        <w:rPr>
          <w:rFonts w:asciiTheme="minorHAnsi" w:hAnsiTheme="minorHAnsi" w:cstheme="minorHAnsi"/>
          <w:lang w:val="en-AU"/>
        </w:rPr>
        <w:t>present</w:t>
      </w:r>
      <w:r w:rsidR="00DC771E" w:rsidRPr="00230C6D">
        <w:rPr>
          <w:rFonts w:asciiTheme="minorHAnsi" w:hAnsiTheme="minorHAnsi" w:cstheme="minorHAnsi"/>
          <w:lang w:val="en-AU"/>
        </w:rPr>
        <w:t xml:space="preserve">. The formulation and purpose of this group </w:t>
      </w:r>
      <w:proofErr w:type="gramStart"/>
      <w:r w:rsidRPr="00230C6D">
        <w:rPr>
          <w:rFonts w:asciiTheme="minorHAnsi" w:hAnsiTheme="minorHAnsi" w:cstheme="minorHAnsi"/>
          <w:lang w:val="en-AU"/>
        </w:rPr>
        <w:t>needs</w:t>
      </w:r>
      <w:proofErr w:type="gramEnd"/>
      <w:r w:rsidRPr="00230C6D">
        <w:rPr>
          <w:rFonts w:asciiTheme="minorHAnsi" w:hAnsiTheme="minorHAnsi" w:cstheme="minorHAnsi"/>
          <w:lang w:val="en-AU"/>
        </w:rPr>
        <w:t xml:space="preserve"> reconsideration in terms of defining a more results-oriented approach.</w:t>
      </w:r>
      <w:r w:rsidR="00DC771E" w:rsidRPr="00230C6D">
        <w:rPr>
          <w:rFonts w:asciiTheme="minorHAnsi" w:hAnsiTheme="minorHAnsi" w:cstheme="minorHAnsi"/>
          <w:lang w:val="en-AU"/>
        </w:rPr>
        <w:t xml:space="preserve"> While </w:t>
      </w:r>
      <w:r w:rsidR="00F422CE">
        <w:rPr>
          <w:rFonts w:asciiTheme="minorHAnsi" w:hAnsiTheme="minorHAnsi" w:cstheme="minorHAnsi"/>
          <w:lang w:val="en-AU"/>
        </w:rPr>
        <w:t xml:space="preserve">bringing </w:t>
      </w:r>
      <w:r w:rsidR="00DC771E" w:rsidRPr="00230C6D">
        <w:rPr>
          <w:rFonts w:asciiTheme="minorHAnsi" w:hAnsiTheme="minorHAnsi" w:cstheme="minorHAnsi"/>
          <w:lang w:val="en-AU"/>
        </w:rPr>
        <w:t xml:space="preserve">technical focal points from across </w:t>
      </w:r>
      <w:r w:rsidR="00540447" w:rsidRPr="00230C6D">
        <w:rPr>
          <w:rFonts w:asciiTheme="minorHAnsi" w:hAnsiTheme="minorHAnsi" w:cstheme="minorHAnsi"/>
          <w:lang w:val="en-AU"/>
        </w:rPr>
        <w:t>Government</w:t>
      </w:r>
      <w:r w:rsidR="00F422CE">
        <w:rPr>
          <w:rFonts w:asciiTheme="minorHAnsi" w:hAnsiTheme="minorHAnsi" w:cstheme="minorHAnsi"/>
          <w:lang w:val="en-AU"/>
        </w:rPr>
        <w:t xml:space="preserve"> offers </w:t>
      </w:r>
      <w:r w:rsidR="004C713A">
        <w:rPr>
          <w:rFonts w:asciiTheme="minorHAnsi" w:hAnsiTheme="minorHAnsi" w:cstheme="minorHAnsi"/>
          <w:lang w:val="en-AU"/>
        </w:rPr>
        <w:t>potential value</w:t>
      </w:r>
      <w:r w:rsidR="00DC771E" w:rsidRPr="00230C6D">
        <w:rPr>
          <w:rFonts w:asciiTheme="minorHAnsi" w:hAnsiTheme="minorHAnsi" w:cstheme="minorHAnsi"/>
          <w:lang w:val="en-AU"/>
        </w:rPr>
        <w:t xml:space="preserve">, the breadth of the agenda </w:t>
      </w:r>
      <w:r w:rsidR="004C713A">
        <w:rPr>
          <w:rFonts w:asciiTheme="minorHAnsi" w:hAnsiTheme="minorHAnsi" w:cstheme="minorHAnsi"/>
          <w:lang w:val="en-AU"/>
        </w:rPr>
        <w:t>ha</w:t>
      </w:r>
      <w:r w:rsidR="008542B8">
        <w:rPr>
          <w:rFonts w:asciiTheme="minorHAnsi" w:hAnsiTheme="minorHAnsi" w:cstheme="minorHAnsi"/>
          <w:lang w:val="en-AU"/>
        </w:rPr>
        <w:t>s</w:t>
      </w:r>
      <w:r w:rsidR="004C713A">
        <w:rPr>
          <w:rFonts w:asciiTheme="minorHAnsi" w:hAnsiTheme="minorHAnsi" w:cstheme="minorHAnsi"/>
          <w:lang w:val="en-AU"/>
        </w:rPr>
        <w:t xml:space="preserve"> resulted in the </w:t>
      </w:r>
      <w:r w:rsidR="00DC771E" w:rsidRPr="00230C6D">
        <w:rPr>
          <w:rFonts w:asciiTheme="minorHAnsi" w:hAnsiTheme="minorHAnsi" w:cstheme="minorHAnsi"/>
          <w:lang w:val="en-AU"/>
        </w:rPr>
        <w:t>meeting</w:t>
      </w:r>
      <w:r w:rsidR="004C713A">
        <w:rPr>
          <w:rFonts w:asciiTheme="minorHAnsi" w:hAnsiTheme="minorHAnsi" w:cstheme="minorHAnsi"/>
          <w:lang w:val="en-AU"/>
        </w:rPr>
        <w:t xml:space="preserve"> being</w:t>
      </w:r>
      <w:r w:rsidR="00DC771E" w:rsidRPr="00230C6D">
        <w:rPr>
          <w:rFonts w:asciiTheme="minorHAnsi" w:hAnsiTheme="minorHAnsi" w:cstheme="minorHAnsi"/>
          <w:lang w:val="en-AU"/>
        </w:rPr>
        <w:t xml:space="preserve"> </w:t>
      </w:r>
      <w:r w:rsidR="004C713A">
        <w:rPr>
          <w:rFonts w:asciiTheme="minorHAnsi" w:hAnsiTheme="minorHAnsi" w:cstheme="minorHAnsi"/>
          <w:lang w:val="en-AU"/>
        </w:rPr>
        <w:t xml:space="preserve">less </w:t>
      </w:r>
      <w:r w:rsidR="00DC771E" w:rsidRPr="00230C6D">
        <w:rPr>
          <w:rFonts w:asciiTheme="minorHAnsi" w:hAnsiTheme="minorHAnsi" w:cstheme="minorHAnsi"/>
          <w:lang w:val="en-AU"/>
        </w:rPr>
        <w:t xml:space="preserve">relevant </w:t>
      </w:r>
      <w:r w:rsidR="004C713A">
        <w:rPr>
          <w:rFonts w:asciiTheme="minorHAnsi" w:hAnsiTheme="minorHAnsi" w:cstheme="minorHAnsi"/>
          <w:lang w:val="en-AU"/>
        </w:rPr>
        <w:t>for some</w:t>
      </w:r>
      <w:r w:rsidR="00DC771E" w:rsidRPr="00230C6D">
        <w:rPr>
          <w:rFonts w:asciiTheme="minorHAnsi" w:hAnsiTheme="minorHAnsi" w:cstheme="minorHAnsi"/>
          <w:lang w:val="en-AU"/>
        </w:rPr>
        <w:t xml:space="preserve"> participants. This</w:t>
      </w:r>
      <w:r w:rsidR="004C713A">
        <w:rPr>
          <w:rFonts w:asciiTheme="minorHAnsi" w:hAnsiTheme="minorHAnsi" w:cstheme="minorHAnsi"/>
          <w:lang w:val="en-AU"/>
        </w:rPr>
        <w:t xml:space="preserve"> challenge </w:t>
      </w:r>
      <w:r w:rsidR="00DC771E" w:rsidRPr="00230C6D">
        <w:rPr>
          <w:rFonts w:asciiTheme="minorHAnsi" w:hAnsiTheme="minorHAnsi" w:cstheme="minorHAnsi"/>
          <w:lang w:val="en-AU"/>
        </w:rPr>
        <w:t>is</w:t>
      </w:r>
      <w:r w:rsidR="000D5395">
        <w:rPr>
          <w:rFonts w:asciiTheme="minorHAnsi" w:hAnsiTheme="minorHAnsi" w:cstheme="minorHAnsi"/>
          <w:lang w:val="en-AU"/>
        </w:rPr>
        <w:t xml:space="preserve"> also associated with the fact</w:t>
      </w:r>
      <w:r w:rsidR="00DC771E" w:rsidRPr="00230C6D">
        <w:rPr>
          <w:rFonts w:asciiTheme="minorHAnsi" w:hAnsiTheme="minorHAnsi" w:cstheme="minorHAnsi"/>
          <w:lang w:val="en-AU"/>
        </w:rPr>
        <w:t xml:space="preserve"> that only two people per Ministry may attend </w:t>
      </w:r>
      <w:r w:rsidR="00BE1709">
        <w:rPr>
          <w:rFonts w:asciiTheme="minorHAnsi" w:hAnsiTheme="minorHAnsi" w:cstheme="minorHAnsi"/>
          <w:lang w:val="en-AU"/>
        </w:rPr>
        <w:t>as per</w:t>
      </w:r>
      <w:r w:rsidR="00690E69">
        <w:rPr>
          <w:rFonts w:asciiTheme="minorHAnsi" w:hAnsiTheme="minorHAnsi" w:cstheme="minorHAnsi"/>
          <w:lang w:val="en-AU"/>
        </w:rPr>
        <w:t xml:space="preserve"> the SCG mandate</w:t>
      </w:r>
      <w:r w:rsidR="00DC771E" w:rsidRPr="00230C6D">
        <w:rPr>
          <w:rFonts w:asciiTheme="minorHAnsi" w:hAnsiTheme="minorHAnsi" w:cstheme="minorHAnsi"/>
          <w:lang w:val="en-AU"/>
        </w:rPr>
        <w:t xml:space="preserve">. Moving forward, as CAPRED’s areas of focus achieve greater clarity, it would make sense to </w:t>
      </w:r>
      <w:r w:rsidR="003307EE" w:rsidRPr="00230C6D">
        <w:rPr>
          <w:rFonts w:asciiTheme="minorHAnsi" w:hAnsiTheme="minorHAnsi" w:cstheme="minorHAnsi"/>
          <w:lang w:val="en-AU"/>
        </w:rPr>
        <w:t xml:space="preserve">breakdown the current structure of the SCG to </w:t>
      </w:r>
      <w:r w:rsidR="00DC771E" w:rsidRPr="00230C6D">
        <w:rPr>
          <w:rFonts w:asciiTheme="minorHAnsi" w:hAnsiTheme="minorHAnsi" w:cstheme="minorHAnsi"/>
          <w:lang w:val="en-AU"/>
        </w:rPr>
        <w:t xml:space="preserve">establish subgroups or </w:t>
      </w:r>
      <w:r w:rsidR="003307EE" w:rsidRPr="00230C6D">
        <w:rPr>
          <w:rFonts w:asciiTheme="minorHAnsi" w:hAnsiTheme="minorHAnsi" w:cstheme="minorHAnsi"/>
          <w:lang w:val="en-AU"/>
        </w:rPr>
        <w:t xml:space="preserve">technical </w:t>
      </w:r>
      <w:r w:rsidR="00DC771E" w:rsidRPr="00230C6D">
        <w:rPr>
          <w:rFonts w:asciiTheme="minorHAnsi" w:hAnsiTheme="minorHAnsi" w:cstheme="minorHAnsi"/>
          <w:lang w:val="en-AU"/>
        </w:rPr>
        <w:t>working groups</w:t>
      </w:r>
      <w:r w:rsidR="00052C2D" w:rsidRPr="00230C6D">
        <w:rPr>
          <w:rFonts w:asciiTheme="minorHAnsi" w:hAnsiTheme="minorHAnsi" w:cstheme="minorHAnsi"/>
          <w:lang w:val="en-AU"/>
        </w:rPr>
        <w:t>,</w:t>
      </w:r>
      <w:r w:rsidR="00DC771E" w:rsidRPr="00230C6D">
        <w:rPr>
          <w:rFonts w:asciiTheme="minorHAnsi" w:hAnsiTheme="minorHAnsi" w:cstheme="minorHAnsi"/>
          <w:lang w:val="en-AU"/>
        </w:rPr>
        <w:t xml:space="preserve"> or to replace the SCG with ‘system focused</w:t>
      </w:r>
      <w:r w:rsidR="00214ADE" w:rsidRPr="00230C6D">
        <w:rPr>
          <w:rFonts w:asciiTheme="minorHAnsi" w:hAnsiTheme="minorHAnsi" w:cstheme="minorHAnsi"/>
          <w:lang w:val="en-AU"/>
        </w:rPr>
        <w:t>’</w:t>
      </w:r>
      <w:r w:rsidR="00DC771E" w:rsidRPr="00230C6D">
        <w:rPr>
          <w:rFonts w:asciiTheme="minorHAnsi" w:hAnsiTheme="minorHAnsi" w:cstheme="minorHAnsi"/>
          <w:lang w:val="en-AU"/>
        </w:rPr>
        <w:t xml:space="preserve"> technical groups</w:t>
      </w:r>
      <w:r w:rsidR="003307EE" w:rsidRPr="00230C6D">
        <w:rPr>
          <w:rFonts w:asciiTheme="minorHAnsi" w:hAnsiTheme="minorHAnsi" w:cstheme="minorHAnsi"/>
          <w:lang w:val="en-AU"/>
        </w:rPr>
        <w:t xml:space="preserve"> which aim to draw together key actors relevant to a specific systemic change, for example technology adoption.</w:t>
      </w:r>
    </w:p>
    <w:p w14:paraId="00A580FA" w14:textId="529CA64F" w:rsidR="00FF33F2" w:rsidRPr="00230C6D" w:rsidRDefault="00FF33F2" w:rsidP="004043D1">
      <w:pPr>
        <w:rPr>
          <w:rFonts w:asciiTheme="minorHAnsi" w:hAnsiTheme="minorHAnsi" w:cstheme="minorHAnsi"/>
          <w:lang w:val="en-AU"/>
        </w:rPr>
      </w:pPr>
      <w:r w:rsidRPr="00230C6D">
        <w:rPr>
          <w:rFonts w:asciiTheme="minorHAnsi" w:hAnsiTheme="minorHAnsi" w:cstheme="minorHAnsi"/>
          <w:lang w:val="en-AU"/>
        </w:rPr>
        <w:t xml:space="preserve">While Government representatives expressed no concern in relation to the size of the CAPRED team, there was commentary regarding the number of different ‘CAPRED faces’ encountered, and limited understanding with regards to how CAPRED is structured and uncertainty as to who they should approach in relation to different needs or opportunities. To that end, there was support for the idea of a ‘relationship manager’ who could act as the primary contact and entry point responsible for directing public and private partners to the right desk within CAPRED in relation to a specific subject. </w:t>
      </w:r>
    </w:p>
    <w:p w14:paraId="02828999" w14:textId="602F7F6A" w:rsidR="00DC771E" w:rsidRPr="00D011FF" w:rsidRDefault="00760619" w:rsidP="00136863">
      <w:pPr>
        <w:pStyle w:val="Heading3"/>
        <w:rPr>
          <w:color w:val="auto"/>
          <w:lang w:val="en-AU"/>
        </w:rPr>
      </w:pPr>
      <w:bookmarkStart w:id="38" w:name="_Toc206144199"/>
      <w:r w:rsidRPr="00D011FF">
        <w:rPr>
          <w:color w:val="auto"/>
          <w:lang w:val="en-AU"/>
        </w:rPr>
        <w:t xml:space="preserve">2.4.3. </w:t>
      </w:r>
      <w:r w:rsidR="00DC771E" w:rsidRPr="00D011FF">
        <w:rPr>
          <w:color w:val="auto"/>
          <w:lang w:val="en-AU"/>
        </w:rPr>
        <w:t>Internal CAPRED Management</w:t>
      </w:r>
      <w:bookmarkEnd w:id="38"/>
    </w:p>
    <w:p w14:paraId="7876C22C" w14:textId="14644C45" w:rsidR="00BE592C" w:rsidRPr="00230C6D" w:rsidRDefault="004D57B3" w:rsidP="004043D1">
      <w:pPr>
        <w:rPr>
          <w:rFonts w:asciiTheme="minorHAnsi" w:hAnsiTheme="minorHAnsi" w:cstheme="minorHAnsi"/>
          <w:lang w:val="en-AU"/>
        </w:rPr>
      </w:pPr>
      <w:r w:rsidRPr="00230C6D">
        <w:rPr>
          <w:lang w:val="en-AU"/>
        </w:rPr>
        <w:t xml:space="preserve">The way CAPRED </w:t>
      </w:r>
      <w:r w:rsidR="00444C74" w:rsidRPr="00230C6D">
        <w:rPr>
          <w:lang w:val="en-AU"/>
        </w:rPr>
        <w:t xml:space="preserve">functions internally </w:t>
      </w:r>
      <w:r w:rsidRPr="00230C6D">
        <w:rPr>
          <w:lang w:val="en-AU"/>
        </w:rPr>
        <w:t>is collaborative, with a sense of inclusivity and leadership</w:t>
      </w:r>
      <w:r w:rsidR="00444C74" w:rsidRPr="00230C6D">
        <w:rPr>
          <w:lang w:val="en-AU"/>
        </w:rPr>
        <w:t xml:space="preserve"> with staff feeling empowered to contribute to complex, technical discussions</w:t>
      </w:r>
      <w:r w:rsidR="00135CA1" w:rsidRPr="00230C6D">
        <w:rPr>
          <w:lang w:val="en-AU"/>
        </w:rPr>
        <w:t>. The</w:t>
      </w:r>
      <w:r w:rsidR="00980E51" w:rsidRPr="00230C6D">
        <w:rPr>
          <w:rFonts w:asciiTheme="minorHAnsi" w:hAnsiTheme="minorHAnsi" w:cstheme="minorHAnsi"/>
          <w:lang w:val="en-AU"/>
        </w:rPr>
        <w:t xml:space="preserve"> </w:t>
      </w:r>
      <w:r w:rsidR="00641D97" w:rsidRPr="00230C6D">
        <w:rPr>
          <w:rFonts w:asciiTheme="minorHAnsi" w:hAnsiTheme="minorHAnsi" w:cstheme="minorHAnsi"/>
          <w:lang w:val="en-AU"/>
        </w:rPr>
        <w:t>Policy Hub</w:t>
      </w:r>
      <w:r w:rsidR="005C71C7" w:rsidRPr="00230C6D">
        <w:rPr>
          <w:rFonts w:asciiTheme="minorHAnsi" w:hAnsiTheme="minorHAnsi" w:cstheme="minorHAnsi"/>
          <w:lang w:val="en-AU"/>
        </w:rPr>
        <w:t xml:space="preserve"> works </w:t>
      </w:r>
      <w:proofErr w:type="gramStart"/>
      <w:r w:rsidR="00641D97" w:rsidRPr="00230C6D">
        <w:rPr>
          <w:rFonts w:asciiTheme="minorHAnsi" w:hAnsiTheme="minorHAnsi" w:cstheme="minorHAnsi"/>
          <w:lang w:val="en-AU"/>
        </w:rPr>
        <w:t>hand-in-hand</w:t>
      </w:r>
      <w:proofErr w:type="gramEnd"/>
      <w:r w:rsidR="00641D97" w:rsidRPr="00230C6D">
        <w:rPr>
          <w:rFonts w:asciiTheme="minorHAnsi" w:hAnsiTheme="minorHAnsi" w:cstheme="minorHAnsi"/>
          <w:lang w:val="en-AU"/>
        </w:rPr>
        <w:t xml:space="preserve"> with the relevant technical portfolio </w:t>
      </w:r>
      <w:r w:rsidR="00444C74" w:rsidRPr="00230C6D">
        <w:rPr>
          <w:rFonts w:asciiTheme="minorHAnsi" w:hAnsiTheme="minorHAnsi" w:cstheme="minorHAnsi"/>
          <w:lang w:val="en-AU"/>
        </w:rPr>
        <w:t>and</w:t>
      </w:r>
      <w:r w:rsidR="00641D97" w:rsidRPr="00230C6D">
        <w:rPr>
          <w:rFonts w:asciiTheme="minorHAnsi" w:hAnsiTheme="minorHAnsi" w:cstheme="minorHAnsi"/>
          <w:lang w:val="en-AU"/>
        </w:rPr>
        <w:t xml:space="preserve"> intervention area</w:t>
      </w:r>
      <w:r w:rsidR="00444C74" w:rsidRPr="00230C6D">
        <w:rPr>
          <w:rFonts w:asciiTheme="minorHAnsi" w:hAnsiTheme="minorHAnsi" w:cstheme="minorHAnsi"/>
          <w:lang w:val="en-AU"/>
        </w:rPr>
        <w:t>s</w:t>
      </w:r>
      <w:r w:rsidR="00641D97" w:rsidRPr="00230C6D">
        <w:rPr>
          <w:rFonts w:asciiTheme="minorHAnsi" w:hAnsiTheme="minorHAnsi" w:cstheme="minorHAnsi"/>
          <w:lang w:val="en-AU"/>
        </w:rPr>
        <w:t xml:space="preserve"> and </w:t>
      </w:r>
      <w:r w:rsidR="000E6FD3" w:rsidRPr="00230C6D">
        <w:rPr>
          <w:rFonts w:asciiTheme="minorHAnsi" w:hAnsiTheme="minorHAnsi" w:cstheme="minorHAnsi"/>
          <w:lang w:val="en-AU"/>
        </w:rPr>
        <w:t xml:space="preserve">their support to output development </w:t>
      </w:r>
      <w:r w:rsidR="00444C74" w:rsidRPr="00230C6D">
        <w:rPr>
          <w:rFonts w:asciiTheme="minorHAnsi" w:hAnsiTheme="minorHAnsi" w:cstheme="minorHAnsi"/>
          <w:lang w:val="en-AU"/>
        </w:rPr>
        <w:t xml:space="preserve">is valued by </w:t>
      </w:r>
      <w:r w:rsidR="00641D97" w:rsidRPr="00230C6D">
        <w:rPr>
          <w:rFonts w:asciiTheme="minorHAnsi" w:hAnsiTheme="minorHAnsi" w:cstheme="minorHAnsi"/>
          <w:lang w:val="en-AU"/>
        </w:rPr>
        <w:t xml:space="preserve">Government </w:t>
      </w:r>
      <w:r w:rsidR="00980E51" w:rsidRPr="00230C6D">
        <w:rPr>
          <w:rFonts w:asciiTheme="minorHAnsi" w:hAnsiTheme="minorHAnsi" w:cstheme="minorHAnsi"/>
          <w:lang w:val="en-AU"/>
        </w:rPr>
        <w:t>counterparts</w:t>
      </w:r>
      <w:r w:rsidR="00641D97" w:rsidRPr="00230C6D">
        <w:rPr>
          <w:rFonts w:asciiTheme="minorHAnsi" w:hAnsiTheme="minorHAnsi" w:cstheme="minorHAnsi"/>
          <w:lang w:val="en-AU"/>
        </w:rPr>
        <w:t xml:space="preserve">. This collaboration </w:t>
      </w:r>
      <w:r w:rsidR="00034CED" w:rsidRPr="00230C6D">
        <w:rPr>
          <w:rFonts w:asciiTheme="minorHAnsi" w:hAnsiTheme="minorHAnsi" w:cstheme="minorHAnsi"/>
          <w:lang w:val="en-AU"/>
        </w:rPr>
        <w:t>helps</w:t>
      </w:r>
      <w:r w:rsidR="00641D97" w:rsidRPr="00230C6D">
        <w:rPr>
          <w:rFonts w:asciiTheme="minorHAnsi" w:hAnsiTheme="minorHAnsi" w:cstheme="minorHAnsi"/>
          <w:lang w:val="en-AU"/>
        </w:rPr>
        <w:t xml:space="preserve"> enhance output</w:t>
      </w:r>
      <w:r w:rsidR="00060756" w:rsidRPr="00230C6D">
        <w:rPr>
          <w:rFonts w:asciiTheme="minorHAnsi" w:hAnsiTheme="minorHAnsi" w:cstheme="minorHAnsi"/>
          <w:lang w:val="en-AU"/>
        </w:rPr>
        <w:t xml:space="preserve"> quality</w:t>
      </w:r>
      <w:r w:rsidR="00641D97" w:rsidRPr="00230C6D">
        <w:rPr>
          <w:rFonts w:asciiTheme="minorHAnsi" w:hAnsiTheme="minorHAnsi" w:cstheme="minorHAnsi"/>
          <w:lang w:val="en-AU"/>
        </w:rPr>
        <w:t>, strengthen</w:t>
      </w:r>
      <w:r w:rsidR="00060756" w:rsidRPr="00230C6D">
        <w:rPr>
          <w:rFonts w:asciiTheme="minorHAnsi" w:hAnsiTheme="minorHAnsi" w:cstheme="minorHAnsi"/>
          <w:lang w:val="en-AU"/>
        </w:rPr>
        <w:t>s</w:t>
      </w:r>
      <w:r w:rsidR="00641D97" w:rsidRPr="00230C6D">
        <w:rPr>
          <w:rFonts w:asciiTheme="minorHAnsi" w:hAnsiTheme="minorHAnsi" w:cstheme="minorHAnsi"/>
          <w:lang w:val="en-AU"/>
        </w:rPr>
        <w:t xml:space="preserve"> internal and external capacity </w:t>
      </w:r>
      <w:r w:rsidR="00060756" w:rsidRPr="00230C6D">
        <w:rPr>
          <w:rFonts w:asciiTheme="minorHAnsi" w:hAnsiTheme="minorHAnsi" w:cstheme="minorHAnsi"/>
          <w:lang w:val="en-AU"/>
        </w:rPr>
        <w:t>on</w:t>
      </w:r>
      <w:r w:rsidR="00641D97" w:rsidRPr="00230C6D">
        <w:rPr>
          <w:rFonts w:asciiTheme="minorHAnsi" w:hAnsiTheme="minorHAnsi" w:cstheme="minorHAnsi"/>
          <w:lang w:val="en-AU"/>
        </w:rPr>
        <w:t xml:space="preserve"> policy work, </w:t>
      </w:r>
      <w:r w:rsidR="00980E51" w:rsidRPr="00230C6D">
        <w:rPr>
          <w:rFonts w:asciiTheme="minorHAnsi" w:hAnsiTheme="minorHAnsi" w:cstheme="minorHAnsi"/>
          <w:lang w:val="en-AU"/>
        </w:rPr>
        <w:t>and</w:t>
      </w:r>
      <w:r w:rsidR="00641D97" w:rsidRPr="00230C6D">
        <w:rPr>
          <w:rFonts w:asciiTheme="minorHAnsi" w:hAnsiTheme="minorHAnsi" w:cstheme="minorHAnsi"/>
          <w:lang w:val="en-AU"/>
        </w:rPr>
        <w:t xml:space="preserve"> contribut</w:t>
      </w:r>
      <w:r w:rsidR="00060756" w:rsidRPr="00230C6D">
        <w:rPr>
          <w:rFonts w:asciiTheme="minorHAnsi" w:hAnsiTheme="minorHAnsi" w:cstheme="minorHAnsi"/>
          <w:lang w:val="en-AU"/>
        </w:rPr>
        <w:t>es</w:t>
      </w:r>
      <w:r w:rsidR="00641D97" w:rsidRPr="00230C6D">
        <w:rPr>
          <w:rFonts w:asciiTheme="minorHAnsi" w:hAnsiTheme="minorHAnsi" w:cstheme="minorHAnsi"/>
          <w:lang w:val="en-AU"/>
        </w:rPr>
        <w:t xml:space="preserve"> to further strengthening of the partnerships of technical teams with their </w:t>
      </w:r>
      <w:r w:rsidR="00A52C88" w:rsidRPr="00230C6D">
        <w:rPr>
          <w:rFonts w:asciiTheme="minorHAnsi" w:hAnsiTheme="minorHAnsi" w:cstheme="minorHAnsi"/>
          <w:lang w:val="en-AU"/>
        </w:rPr>
        <w:t>government</w:t>
      </w:r>
      <w:r w:rsidR="00641D97" w:rsidRPr="00230C6D">
        <w:rPr>
          <w:rFonts w:asciiTheme="minorHAnsi" w:hAnsiTheme="minorHAnsi" w:cstheme="minorHAnsi"/>
          <w:lang w:val="en-AU"/>
        </w:rPr>
        <w:t xml:space="preserve"> counterparts. </w:t>
      </w:r>
    </w:p>
    <w:p w14:paraId="346EAFA6" w14:textId="74A28FFE"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While efforts are made to incorporate private sector perspectives in </w:t>
      </w:r>
      <w:r w:rsidR="00BE592C" w:rsidRPr="00230C6D">
        <w:rPr>
          <w:rFonts w:asciiTheme="minorHAnsi" w:hAnsiTheme="minorHAnsi" w:cstheme="minorHAnsi"/>
          <w:lang w:val="en-AU"/>
        </w:rPr>
        <w:t xml:space="preserve">portfolio level </w:t>
      </w:r>
      <w:r w:rsidRPr="00230C6D">
        <w:rPr>
          <w:rFonts w:asciiTheme="minorHAnsi" w:hAnsiTheme="minorHAnsi" w:cstheme="minorHAnsi"/>
          <w:lang w:val="en-AU"/>
        </w:rPr>
        <w:t xml:space="preserve">policy dialogue and decision-making, there appears to be room for further strengthening. </w:t>
      </w:r>
      <w:r w:rsidR="00BE592C" w:rsidRPr="00230C6D">
        <w:rPr>
          <w:rFonts w:asciiTheme="minorHAnsi" w:hAnsiTheme="minorHAnsi" w:cstheme="minorHAnsi"/>
          <w:lang w:val="en-AU"/>
        </w:rPr>
        <w:t>This</w:t>
      </w:r>
      <w:r w:rsidRPr="00230C6D">
        <w:rPr>
          <w:rFonts w:asciiTheme="minorHAnsi" w:hAnsiTheme="minorHAnsi" w:cstheme="minorHAnsi"/>
          <w:lang w:val="en-AU"/>
        </w:rPr>
        <w:t xml:space="preserve"> would logically occur through </w:t>
      </w:r>
      <w:r w:rsidR="00BE592C" w:rsidRPr="00230C6D">
        <w:rPr>
          <w:rFonts w:asciiTheme="minorHAnsi" w:hAnsiTheme="minorHAnsi" w:cstheme="minorHAnsi"/>
          <w:lang w:val="en-AU"/>
        </w:rPr>
        <w:t xml:space="preserve">better leveraging </w:t>
      </w:r>
      <w:r w:rsidRPr="00230C6D">
        <w:rPr>
          <w:rFonts w:asciiTheme="minorHAnsi" w:hAnsiTheme="minorHAnsi" w:cstheme="minorHAnsi"/>
          <w:lang w:val="en-AU"/>
        </w:rPr>
        <w:t xml:space="preserve">CAPRED’s G-PSF work which allows </w:t>
      </w:r>
      <w:r w:rsidR="00BE592C" w:rsidRPr="00230C6D">
        <w:rPr>
          <w:rFonts w:asciiTheme="minorHAnsi" w:hAnsiTheme="minorHAnsi" w:cstheme="minorHAnsi"/>
          <w:lang w:val="en-AU"/>
        </w:rPr>
        <w:t xml:space="preserve">the Facility </w:t>
      </w:r>
      <w:r w:rsidRPr="00230C6D">
        <w:rPr>
          <w:rFonts w:asciiTheme="minorHAnsi" w:hAnsiTheme="minorHAnsi" w:cstheme="minorHAnsi"/>
          <w:lang w:val="en-AU"/>
        </w:rPr>
        <w:t>unique access to key decision-makers</w:t>
      </w:r>
      <w:r w:rsidR="00E1650B" w:rsidRPr="00230C6D">
        <w:rPr>
          <w:rFonts w:asciiTheme="minorHAnsi" w:hAnsiTheme="minorHAnsi" w:cstheme="minorHAnsi"/>
          <w:lang w:val="en-AU"/>
        </w:rPr>
        <w:t xml:space="preserve">; </w:t>
      </w:r>
      <w:r w:rsidRPr="00230C6D">
        <w:rPr>
          <w:rFonts w:asciiTheme="minorHAnsi" w:hAnsiTheme="minorHAnsi" w:cstheme="minorHAnsi"/>
          <w:lang w:val="en-AU"/>
        </w:rPr>
        <w:t>a window into RGC priorities as they pertain to the private sector</w:t>
      </w:r>
      <w:r w:rsidR="00E1650B" w:rsidRPr="00230C6D">
        <w:rPr>
          <w:rFonts w:asciiTheme="minorHAnsi" w:hAnsiTheme="minorHAnsi" w:cstheme="minorHAnsi"/>
          <w:lang w:val="en-AU"/>
        </w:rPr>
        <w:t xml:space="preserve">; </w:t>
      </w:r>
      <w:proofErr w:type="gramStart"/>
      <w:r w:rsidRPr="00230C6D">
        <w:rPr>
          <w:rFonts w:asciiTheme="minorHAnsi" w:hAnsiTheme="minorHAnsi" w:cstheme="minorHAnsi"/>
          <w:lang w:val="en-AU"/>
        </w:rPr>
        <w:t>and</w:t>
      </w:r>
      <w:r w:rsidR="00E1650B" w:rsidRPr="00230C6D">
        <w:rPr>
          <w:rFonts w:asciiTheme="minorHAnsi" w:hAnsiTheme="minorHAnsi" w:cstheme="minorHAnsi"/>
          <w:lang w:val="en-AU"/>
        </w:rPr>
        <w:t>,</w:t>
      </w:r>
      <w:proofErr w:type="gramEnd"/>
      <w:r w:rsidRPr="00230C6D">
        <w:rPr>
          <w:rFonts w:asciiTheme="minorHAnsi" w:hAnsiTheme="minorHAnsi" w:cstheme="minorHAnsi"/>
          <w:lang w:val="en-AU"/>
        </w:rPr>
        <w:t xml:space="preserve"> also early understanding of the RG</w:t>
      </w:r>
      <w:r w:rsidR="00980E51" w:rsidRPr="00230C6D">
        <w:rPr>
          <w:rFonts w:asciiTheme="minorHAnsi" w:hAnsiTheme="minorHAnsi" w:cstheme="minorHAnsi"/>
          <w:lang w:val="en-AU"/>
        </w:rPr>
        <w:t>C</w:t>
      </w:r>
      <w:r w:rsidRPr="00230C6D">
        <w:rPr>
          <w:rFonts w:asciiTheme="minorHAnsi" w:hAnsiTheme="minorHAnsi" w:cstheme="minorHAnsi"/>
          <w:lang w:val="en-AU"/>
        </w:rPr>
        <w:t>’s vision for change</w:t>
      </w:r>
      <w:r w:rsidR="00BE592C" w:rsidRPr="00230C6D">
        <w:rPr>
          <w:rFonts w:asciiTheme="minorHAnsi" w:hAnsiTheme="minorHAnsi" w:cstheme="minorHAnsi"/>
          <w:lang w:val="en-AU"/>
        </w:rPr>
        <w:t xml:space="preserve"> under </w:t>
      </w:r>
      <w:proofErr w:type="gramStart"/>
      <w:r w:rsidR="00BE592C" w:rsidRPr="00230C6D">
        <w:rPr>
          <w:rFonts w:asciiTheme="minorHAnsi" w:hAnsiTheme="minorHAnsi" w:cstheme="minorHAnsi"/>
          <w:lang w:val="en-AU"/>
        </w:rPr>
        <w:t>the  mandate</w:t>
      </w:r>
      <w:proofErr w:type="gramEnd"/>
      <w:r w:rsidR="00BE592C" w:rsidRPr="00230C6D">
        <w:rPr>
          <w:rFonts w:asciiTheme="minorHAnsi" w:hAnsiTheme="minorHAnsi" w:cstheme="minorHAnsi"/>
          <w:lang w:val="en-AU"/>
        </w:rPr>
        <w:t xml:space="preserve"> </w:t>
      </w:r>
      <w:r w:rsidR="000B7426">
        <w:rPr>
          <w:rFonts w:asciiTheme="minorHAnsi" w:hAnsiTheme="minorHAnsi" w:cstheme="minorHAnsi"/>
          <w:lang w:val="en-AU"/>
        </w:rPr>
        <w:t xml:space="preserve">of the </w:t>
      </w:r>
      <w:r w:rsidR="00BE592C" w:rsidRPr="00230C6D">
        <w:rPr>
          <w:rFonts w:asciiTheme="minorHAnsi" w:hAnsiTheme="minorHAnsi" w:cstheme="minorHAnsi"/>
          <w:lang w:val="en-AU"/>
        </w:rPr>
        <w:t>Prime Minister</w:t>
      </w:r>
      <w:r w:rsidRPr="00230C6D">
        <w:rPr>
          <w:rFonts w:asciiTheme="minorHAnsi" w:hAnsiTheme="minorHAnsi" w:cstheme="minorHAnsi"/>
          <w:lang w:val="en-AU"/>
        </w:rPr>
        <w:t xml:space="preserve">. Moving forward, there is a need to identify a ‘sweet spot’ </w:t>
      </w:r>
      <w:r w:rsidRPr="00230C6D">
        <w:rPr>
          <w:rFonts w:asciiTheme="minorHAnsi" w:hAnsiTheme="minorHAnsi" w:cstheme="minorHAnsi"/>
          <w:lang w:val="en-AU"/>
        </w:rPr>
        <w:lastRenderedPageBreak/>
        <w:t>regarding how G-PSF knowledge and insights can be shared more broadly within CAPRED to support to the G-PSF. Furthermore, given the unique nature of CAPRED’s work, consideration should be given as to whether G-PSF would be best managed as its own portfolio</w:t>
      </w:r>
      <w:r w:rsidR="00980E51" w:rsidRPr="00230C6D">
        <w:rPr>
          <w:rFonts w:asciiTheme="minorHAnsi" w:hAnsiTheme="minorHAnsi" w:cstheme="minorHAnsi"/>
          <w:lang w:val="en-AU"/>
        </w:rPr>
        <w:t>.</w:t>
      </w:r>
    </w:p>
    <w:p w14:paraId="5D2C8EFB" w14:textId="641AA460" w:rsidR="003307EE" w:rsidRPr="00230C6D" w:rsidRDefault="003307EE" w:rsidP="004043D1">
      <w:pPr>
        <w:rPr>
          <w:rFonts w:asciiTheme="minorHAnsi" w:hAnsiTheme="minorHAnsi" w:cstheme="minorHAnsi"/>
          <w:lang w:val="en-AU"/>
        </w:rPr>
      </w:pPr>
      <w:r w:rsidRPr="00230C6D">
        <w:rPr>
          <w:rFonts w:asciiTheme="minorHAnsi" w:hAnsiTheme="minorHAnsi" w:cstheme="minorHAnsi"/>
          <w:lang w:val="en-AU"/>
        </w:rPr>
        <w:t xml:space="preserve">While CAPRED have fostered a strong sense of ‘team’, there remain areas where there is an urgent need for focus to ensure their offering can be fully integrated within the program approach, notably the agriculture portfolio (which has experienced significant turnover of staff) and work related to </w:t>
      </w:r>
      <w:r w:rsidR="00682786" w:rsidRPr="00230C6D">
        <w:rPr>
          <w:rFonts w:asciiTheme="minorHAnsi" w:hAnsiTheme="minorHAnsi" w:cstheme="minorHAnsi"/>
          <w:lang w:val="en-AU"/>
        </w:rPr>
        <w:t xml:space="preserve">GEDSI and </w:t>
      </w:r>
      <w:r w:rsidRPr="00230C6D">
        <w:rPr>
          <w:rFonts w:asciiTheme="minorHAnsi" w:hAnsiTheme="minorHAnsi" w:cstheme="minorHAnsi"/>
          <w:lang w:val="en-AU"/>
        </w:rPr>
        <w:t>WEE</w:t>
      </w:r>
      <w:r w:rsidR="00682786" w:rsidRPr="00230C6D">
        <w:rPr>
          <w:rFonts w:asciiTheme="minorHAnsi" w:hAnsiTheme="minorHAnsi" w:cstheme="minorHAnsi"/>
          <w:lang w:val="en-AU"/>
        </w:rPr>
        <w:t xml:space="preserve"> where the evaluation team feels there is a need for more proactive leadership and an opportunity for enhanced levels of integration, potentially occurring through the lens of Women in MSMEs.</w:t>
      </w:r>
    </w:p>
    <w:p w14:paraId="540E57C6" w14:textId="56940709" w:rsidR="00FF33F2" w:rsidRPr="00D011FF" w:rsidRDefault="00760619" w:rsidP="00136863">
      <w:pPr>
        <w:pStyle w:val="Heading3"/>
        <w:rPr>
          <w:color w:val="auto"/>
          <w:lang w:val="en-AU"/>
        </w:rPr>
      </w:pPr>
      <w:bookmarkStart w:id="39" w:name="_Toc206144200"/>
      <w:r w:rsidRPr="00D011FF">
        <w:rPr>
          <w:color w:val="auto"/>
          <w:lang w:val="en-AU"/>
        </w:rPr>
        <w:t xml:space="preserve">2.4.4. </w:t>
      </w:r>
      <w:r w:rsidR="00FF33F2" w:rsidRPr="00D011FF">
        <w:rPr>
          <w:color w:val="auto"/>
          <w:lang w:val="en-AU"/>
        </w:rPr>
        <w:t>CAPRED staffing</w:t>
      </w:r>
      <w:bookmarkEnd w:id="39"/>
    </w:p>
    <w:p w14:paraId="628622C7" w14:textId="77777777" w:rsidR="00FF33F2" w:rsidRPr="00230C6D" w:rsidRDefault="00FF33F2" w:rsidP="00FF33F2">
      <w:pPr>
        <w:rPr>
          <w:lang w:val="en-AU"/>
        </w:rPr>
      </w:pPr>
      <w:r w:rsidRPr="00230C6D">
        <w:rPr>
          <w:lang w:val="en-AU"/>
        </w:rPr>
        <w:t xml:space="preserve">The perspective of the MTR team is that the current staffing structure seems broadly appropriate to the current portfolio of activities, with a Senior Management Team that includes representation of all portfolios, plus operations. Teams are led by senior staff with support coming from less senior technical staff. Most program staff were engaged in some form </w:t>
      </w:r>
      <w:proofErr w:type="gramStart"/>
      <w:r w:rsidRPr="00230C6D">
        <w:rPr>
          <w:lang w:val="en-AU"/>
        </w:rPr>
        <w:t>during the course of</w:t>
      </w:r>
      <w:proofErr w:type="gramEnd"/>
      <w:r w:rsidRPr="00230C6D">
        <w:rPr>
          <w:lang w:val="en-AU"/>
        </w:rPr>
        <w:t xml:space="preserve"> the MTR, with all able to speak articulately about the specific intent and strategy of their work and its systemic dimensions. </w:t>
      </w:r>
    </w:p>
    <w:p w14:paraId="4EF11185" w14:textId="22911E32" w:rsidR="00FF33F2" w:rsidRPr="00230C6D" w:rsidRDefault="00FF33F2" w:rsidP="00FF33F2">
      <w:pPr>
        <w:rPr>
          <w:lang w:val="en-AU"/>
        </w:rPr>
      </w:pPr>
      <w:r w:rsidRPr="00230C6D">
        <w:rPr>
          <w:lang w:val="en-AU"/>
        </w:rPr>
        <w:t>The review found that staffing seems to be distributed appropriately, though with some areas worthy of review. The Policy Hub, Trade and Investment</w:t>
      </w:r>
      <w:r w:rsidR="00220D8A" w:rsidRPr="00230C6D">
        <w:rPr>
          <w:lang w:val="en-AU"/>
        </w:rPr>
        <w:t>,</w:t>
      </w:r>
      <w:r w:rsidRPr="00230C6D">
        <w:rPr>
          <w:lang w:val="en-AU"/>
        </w:rPr>
        <w:t xml:space="preserve"> and Infrastructure teams are all relatively comparable in terms of staffing levels, and senior leadership oversight. While some teams have grown more quickly than others (e.g. the </w:t>
      </w:r>
      <w:r w:rsidR="00220D8A" w:rsidRPr="00230C6D">
        <w:rPr>
          <w:lang w:val="en-AU"/>
        </w:rPr>
        <w:t>P</w:t>
      </w:r>
      <w:r w:rsidRPr="00230C6D">
        <w:rPr>
          <w:lang w:val="en-AU"/>
        </w:rPr>
        <w:t xml:space="preserve">olicy </w:t>
      </w:r>
      <w:r w:rsidR="00220D8A" w:rsidRPr="00230C6D">
        <w:rPr>
          <w:lang w:val="en-AU"/>
        </w:rPr>
        <w:t>H</w:t>
      </w:r>
      <w:r w:rsidRPr="00230C6D">
        <w:rPr>
          <w:lang w:val="en-AU"/>
        </w:rPr>
        <w:t>ub has expanded rapidly in the past 12 months) no one technical team has disproportionately larger staffing or senior management oversight than others. While the agriculture team is smaller, this reflects challenges encountered and the fact that it has been in the process of rebuilding over the past six months.</w:t>
      </w:r>
    </w:p>
    <w:p w14:paraId="113A045E" w14:textId="2C28A490" w:rsidR="00FF33F2" w:rsidRPr="00230C6D" w:rsidRDefault="00FF33F2" w:rsidP="00FF33F2">
      <w:pPr>
        <w:rPr>
          <w:lang w:val="en-AU"/>
        </w:rPr>
      </w:pPr>
      <w:r w:rsidRPr="00230C6D">
        <w:rPr>
          <w:lang w:val="en-AU"/>
        </w:rPr>
        <w:t xml:space="preserve">The functional teams (Communications/Operations/MERL) have differing staffing profiles, reflecting the relative workload and complexity of each discipline. The MERL team is in a phase of expansion. However, given </w:t>
      </w:r>
      <w:r w:rsidR="76461368" w:rsidRPr="00230C6D">
        <w:rPr>
          <w:lang w:val="en-AU"/>
        </w:rPr>
        <w:t>difficulties</w:t>
      </w:r>
      <w:r w:rsidRPr="00230C6D">
        <w:rPr>
          <w:lang w:val="en-AU"/>
        </w:rPr>
        <w:t xml:space="preserve"> finding this in-demand and highly technical skill set in the Cambodian market, there is a tension in terms of an urgent need for team expansion, while maintaining the overall technical quality and reliability of outputs.</w:t>
      </w:r>
    </w:p>
    <w:p w14:paraId="79C656F2" w14:textId="4D268E0B" w:rsidR="00FF33F2" w:rsidRPr="00230C6D" w:rsidRDefault="009E25E1" w:rsidP="00FF33F2">
      <w:pPr>
        <w:rPr>
          <w:lang w:val="en-AU"/>
        </w:rPr>
      </w:pPr>
      <w:r w:rsidRPr="00230C6D">
        <w:rPr>
          <w:lang w:val="en-AU"/>
        </w:rPr>
        <w:t>A</w:t>
      </w:r>
      <w:r w:rsidR="00FF33F2" w:rsidRPr="00230C6D">
        <w:rPr>
          <w:lang w:val="en-AU"/>
        </w:rPr>
        <w:t xml:space="preserve">reas where staffing arrangements would benefit from review </w:t>
      </w:r>
      <w:proofErr w:type="gramStart"/>
      <w:r w:rsidR="00FF33F2" w:rsidRPr="00230C6D">
        <w:rPr>
          <w:lang w:val="en-AU"/>
        </w:rPr>
        <w:t>more or less align</w:t>
      </w:r>
      <w:proofErr w:type="gramEnd"/>
      <w:r w:rsidR="00FF33F2" w:rsidRPr="00230C6D">
        <w:rPr>
          <w:lang w:val="en-AU"/>
        </w:rPr>
        <w:t xml:space="preserve"> with broader observations of this </w:t>
      </w:r>
      <w:r w:rsidR="00B50130" w:rsidRPr="00230C6D">
        <w:rPr>
          <w:lang w:val="en-AU"/>
        </w:rPr>
        <w:t xml:space="preserve">MTR </w:t>
      </w:r>
      <w:r w:rsidR="00FF33F2" w:rsidRPr="00230C6D">
        <w:rPr>
          <w:lang w:val="en-AU"/>
        </w:rPr>
        <w:t xml:space="preserve">around performance. </w:t>
      </w:r>
      <w:r w:rsidRPr="00230C6D">
        <w:rPr>
          <w:lang w:val="en-AU"/>
        </w:rPr>
        <w:t xml:space="preserve">Both the MERL and GEDSI functions are currently overseen by a single director, whose capacity is stretched despite their </w:t>
      </w:r>
      <w:r w:rsidR="00682786" w:rsidRPr="00230C6D">
        <w:rPr>
          <w:lang w:val="en-AU"/>
        </w:rPr>
        <w:t xml:space="preserve">highly </w:t>
      </w:r>
      <w:r w:rsidRPr="00230C6D">
        <w:rPr>
          <w:lang w:val="en-AU"/>
        </w:rPr>
        <w:t>relevant expertise in both areas. This dual responsibility limits the dedicated time required to drive the GEDSI agenda effectively</w:t>
      </w:r>
      <w:r w:rsidR="00682786" w:rsidRPr="00230C6D">
        <w:rPr>
          <w:lang w:val="en-AU"/>
        </w:rPr>
        <w:t>, especially given limited demand coming from government partners for such interventions</w:t>
      </w:r>
      <w:r w:rsidRPr="00230C6D">
        <w:rPr>
          <w:lang w:val="en-AU"/>
        </w:rPr>
        <w:t>.</w:t>
      </w:r>
      <w:r w:rsidR="007F66F8" w:rsidRPr="00230C6D">
        <w:rPr>
          <w:lang w:val="en-AU"/>
        </w:rPr>
        <w:t xml:space="preserve"> Furthermore, there is a reported delay in recruitment</w:t>
      </w:r>
      <w:r w:rsidR="00682786" w:rsidRPr="00230C6D">
        <w:rPr>
          <w:lang w:val="en-AU"/>
        </w:rPr>
        <w:t xml:space="preserve"> </w:t>
      </w:r>
      <w:r w:rsidR="003F091D" w:rsidRPr="00230C6D">
        <w:rPr>
          <w:lang w:val="en-AU"/>
        </w:rPr>
        <w:t xml:space="preserve">of GEDSI staff as CAPRED </w:t>
      </w:r>
      <w:r w:rsidR="00682786" w:rsidRPr="00230C6D">
        <w:rPr>
          <w:lang w:val="en-AU"/>
        </w:rPr>
        <w:t xml:space="preserve">have struggled to identify a suitably skilled </w:t>
      </w:r>
      <w:r w:rsidR="003F091D" w:rsidRPr="00230C6D">
        <w:rPr>
          <w:lang w:val="en-AU"/>
        </w:rPr>
        <w:t>candidate</w:t>
      </w:r>
      <w:r w:rsidR="004E20BE" w:rsidRPr="00230C6D">
        <w:rPr>
          <w:lang w:val="en-AU"/>
        </w:rPr>
        <w:t xml:space="preserve">. While the joint management of MERL and GEDSI has the potential to support stronger gender mainstreaming across the program, the current arrangement </w:t>
      </w:r>
      <w:r w:rsidR="00682786" w:rsidRPr="00230C6D">
        <w:rPr>
          <w:lang w:val="en-AU"/>
        </w:rPr>
        <w:t xml:space="preserve">needs review to determine </w:t>
      </w:r>
      <w:proofErr w:type="gramStart"/>
      <w:r w:rsidR="00682786" w:rsidRPr="00230C6D">
        <w:rPr>
          <w:lang w:val="en-AU"/>
        </w:rPr>
        <w:t>whether or not</w:t>
      </w:r>
      <w:proofErr w:type="gramEnd"/>
      <w:r w:rsidR="00682786" w:rsidRPr="00230C6D">
        <w:rPr>
          <w:lang w:val="en-AU"/>
        </w:rPr>
        <w:t xml:space="preserve"> it is </w:t>
      </w:r>
      <w:r w:rsidR="004E20BE" w:rsidRPr="00230C6D">
        <w:rPr>
          <w:lang w:val="en-AU"/>
        </w:rPr>
        <w:t xml:space="preserve">sufficient to the program’s needs. </w:t>
      </w:r>
    </w:p>
    <w:p w14:paraId="49028916" w14:textId="4F36AC9E" w:rsidR="00FF33F2" w:rsidRPr="00230C6D" w:rsidRDefault="00FF33F2" w:rsidP="00FF33F2">
      <w:pPr>
        <w:rPr>
          <w:lang w:val="en-AU"/>
        </w:rPr>
      </w:pPr>
      <w:r w:rsidRPr="00230C6D">
        <w:rPr>
          <w:lang w:val="en-AU"/>
        </w:rPr>
        <w:t xml:space="preserve">The other domain/portfolio where progress is slow and staffing light is that of Agriculture and Agro-Processing. This is recognised within CAPRED </w:t>
      </w:r>
      <w:r w:rsidR="00682786" w:rsidRPr="00230C6D">
        <w:rPr>
          <w:lang w:val="en-AU"/>
        </w:rPr>
        <w:t xml:space="preserve">as an urgent need </w:t>
      </w:r>
      <w:r w:rsidRPr="00230C6D">
        <w:rPr>
          <w:lang w:val="en-AU"/>
        </w:rPr>
        <w:t xml:space="preserve">and is in the process of being addressed as the specific details of programming in these two portfolios is clarified. </w:t>
      </w:r>
      <w:r w:rsidR="00682786" w:rsidRPr="00230C6D">
        <w:rPr>
          <w:lang w:val="en-AU"/>
        </w:rPr>
        <w:t xml:space="preserve">It is also likely that the government will reach a concrete decision soon regarding focus commodities for the AIP - likely to be cashews and rice. This decision should help focus recruiting efforts </w:t>
      </w:r>
      <w:r w:rsidR="00096E4A" w:rsidRPr="00230C6D">
        <w:rPr>
          <w:lang w:val="en-AU"/>
        </w:rPr>
        <w:t>given it shed light on specific technical needs.</w:t>
      </w:r>
    </w:p>
    <w:p w14:paraId="4F618729" w14:textId="39AE136C" w:rsidR="00FF33F2" w:rsidRPr="00D011FF" w:rsidRDefault="00760619" w:rsidP="00136863">
      <w:pPr>
        <w:pStyle w:val="Heading3"/>
        <w:rPr>
          <w:color w:val="auto"/>
          <w:lang w:val="en-AU"/>
        </w:rPr>
      </w:pPr>
      <w:bookmarkStart w:id="40" w:name="_Toc206144201"/>
      <w:r w:rsidRPr="00D011FF">
        <w:rPr>
          <w:color w:val="auto"/>
          <w:lang w:val="en-AU"/>
        </w:rPr>
        <w:t xml:space="preserve">2.4.5. </w:t>
      </w:r>
      <w:r w:rsidR="00FF33F2" w:rsidRPr="00D011FF">
        <w:rPr>
          <w:color w:val="auto"/>
          <w:lang w:val="en-AU"/>
        </w:rPr>
        <w:t>Policy Hub management and staffing</w:t>
      </w:r>
      <w:bookmarkEnd w:id="40"/>
    </w:p>
    <w:p w14:paraId="37174BA1" w14:textId="5B240AE5" w:rsidR="002C7AD9" w:rsidRPr="00230C6D" w:rsidRDefault="00FF33F2" w:rsidP="00FF33F2">
      <w:pPr>
        <w:rPr>
          <w:lang w:val="en-AU"/>
        </w:rPr>
      </w:pPr>
      <w:r w:rsidRPr="00230C6D">
        <w:rPr>
          <w:lang w:val="en-AU"/>
        </w:rPr>
        <w:t xml:space="preserve">The question of Policy Hub staffing is complicated by various factors. Firstly, </w:t>
      </w:r>
      <w:r w:rsidR="002C7AD9" w:rsidRPr="00230C6D">
        <w:rPr>
          <w:lang w:val="en-AU"/>
        </w:rPr>
        <w:t>Policy Hub staffing currently</w:t>
      </w:r>
      <w:r w:rsidRPr="00230C6D">
        <w:rPr>
          <w:lang w:val="en-AU"/>
        </w:rPr>
        <w:t xml:space="preserve"> includes staffing for G-PSF support. Given a recommendation of this Review is that </w:t>
      </w:r>
      <w:r w:rsidR="002C7AD9" w:rsidRPr="00230C6D">
        <w:rPr>
          <w:lang w:val="en-AU"/>
        </w:rPr>
        <w:t xml:space="preserve">consideration should be given to separating out </w:t>
      </w:r>
      <w:r w:rsidRPr="00230C6D">
        <w:rPr>
          <w:lang w:val="en-AU"/>
        </w:rPr>
        <w:t>G-PSF work from the Policy Hub, its staffing complement w</w:t>
      </w:r>
      <w:r w:rsidR="002C7AD9" w:rsidRPr="00230C6D">
        <w:rPr>
          <w:lang w:val="en-AU"/>
        </w:rPr>
        <w:t>ould</w:t>
      </w:r>
      <w:r w:rsidRPr="00230C6D">
        <w:rPr>
          <w:lang w:val="en-AU"/>
        </w:rPr>
        <w:t xml:space="preserve"> immediately reduce</w:t>
      </w:r>
      <w:r w:rsidR="00096E4A" w:rsidRPr="00230C6D">
        <w:rPr>
          <w:lang w:val="en-AU"/>
        </w:rPr>
        <w:t xml:space="preserve"> (although would remain the same in total when including the G-PSF support team)</w:t>
      </w:r>
      <w:r w:rsidRPr="00230C6D">
        <w:rPr>
          <w:lang w:val="en-AU"/>
        </w:rPr>
        <w:t>. In addition to the Policy Hub’s targeted and integra</w:t>
      </w:r>
      <w:r w:rsidR="00BB1F76" w:rsidRPr="00230C6D">
        <w:rPr>
          <w:lang w:val="en-AU"/>
        </w:rPr>
        <w:t>t</w:t>
      </w:r>
      <w:r w:rsidR="002C7AD9" w:rsidRPr="00230C6D">
        <w:rPr>
          <w:lang w:val="en-AU"/>
        </w:rPr>
        <w:t>ed</w:t>
      </w:r>
      <w:r w:rsidRPr="00230C6D">
        <w:rPr>
          <w:lang w:val="en-AU"/>
        </w:rPr>
        <w:t xml:space="preserve"> </w:t>
      </w:r>
      <w:r w:rsidRPr="00230C6D">
        <w:rPr>
          <w:lang w:val="en-AU"/>
        </w:rPr>
        <w:lastRenderedPageBreak/>
        <w:t xml:space="preserve">activities, it manages two large-scale interventions; the Asia Foundation partnership and the CDRI relationship, which consume 75% of the overall Policy Hub budget. These interventions require roughly two full time equivalent staff to manage.  </w:t>
      </w:r>
    </w:p>
    <w:p w14:paraId="479F9F6D" w14:textId="268428A0" w:rsidR="00FF33F2" w:rsidRPr="00230C6D" w:rsidRDefault="00FF33F2" w:rsidP="00FF33F2">
      <w:pPr>
        <w:rPr>
          <w:lang w:val="en-AU"/>
        </w:rPr>
      </w:pPr>
      <w:r w:rsidRPr="00230C6D">
        <w:rPr>
          <w:lang w:val="en-AU"/>
        </w:rPr>
        <w:t xml:space="preserve">Further, the MTR concludes that the work of the Policy Hub needs to be understood in the context of its day today approach of working collaboratively with, and making significant contribution to, all other portfolios as strategies for progressing systemic change are actioned. </w:t>
      </w:r>
    </w:p>
    <w:p w14:paraId="7E1B135C" w14:textId="13F14AC0" w:rsidR="00FF33F2" w:rsidRPr="00230C6D" w:rsidRDefault="00FF33F2" w:rsidP="00FF33F2">
      <w:pPr>
        <w:rPr>
          <w:lang w:val="en-AU"/>
        </w:rPr>
      </w:pPr>
      <w:r w:rsidRPr="00230C6D">
        <w:rPr>
          <w:lang w:val="en-AU"/>
        </w:rPr>
        <w:t xml:space="preserve">It is also important to acknowledge the participatory approach of the Policy Hub, by working </w:t>
      </w:r>
      <w:proofErr w:type="gramStart"/>
      <w:r w:rsidRPr="00230C6D">
        <w:rPr>
          <w:lang w:val="en-AU"/>
        </w:rPr>
        <w:t>hand-in-hand</w:t>
      </w:r>
      <w:proofErr w:type="gramEnd"/>
      <w:r w:rsidRPr="00230C6D">
        <w:rPr>
          <w:lang w:val="en-AU"/>
        </w:rPr>
        <w:t xml:space="preserve"> with the relevant technical portfolio or intervention area and Government counterparts in development of different outputs. This collaboration is helping enhance the quality of outputs, strengthen internal and external capacity around policy work, and contributing to further strengthening of the partnerships of technical teams with their government counterparts. While efforts are made to incorporate private sector perspectives in policy dialogue and decision-making, there appears to be room for further </w:t>
      </w:r>
      <w:r w:rsidR="008175A3" w:rsidRPr="00230C6D">
        <w:rPr>
          <w:lang w:val="en-AU"/>
        </w:rPr>
        <w:t>strengthening,</w:t>
      </w:r>
      <w:r w:rsidR="00586C8F" w:rsidRPr="00230C6D">
        <w:rPr>
          <w:lang w:val="en-AU"/>
        </w:rPr>
        <w:t xml:space="preserve"> and for the Policy Hub to closely interact and engage with G-PSF despite different reporting lines (</w:t>
      </w:r>
      <w:r w:rsidR="00F404C4" w:rsidRPr="00230C6D">
        <w:rPr>
          <w:lang w:val="en-AU"/>
        </w:rPr>
        <w:t xml:space="preserve">from </w:t>
      </w:r>
      <w:r w:rsidR="00586C8F" w:rsidRPr="00230C6D">
        <w:rPr>
          <w:lang w:val="en-AU"/>
        </w:rPr>
        <w:t xml:space="preserve">two separate </w:t>
      </w:r>
      <w:r w:rsidR="00F404C4" w:rsidRPr="00230C6D">
        <w:rPr>
          <w:lang w:val="en-AU"/>
        </w:rPr>
        <w:t>Team Leads</w:t>
      </w:r>
      <w:r w:rsidR="00586C8F" w:rsidRPr="00230C6D">
        <w:rPr>
          <w:lang w:val="en-AU"/>
        </w:rPr>
        <w:t xml:space="preserve">). </w:t>
      </w:r>
    </w:p>
    <w:p w14:paraId="06A8F36D" w14:textId="10B194AD" w:rsidR="00FF33F2" w:rsidRPr="00230C6D" w:rsidRDefault="00FF33F2" w:rsidP="004043D1">
      <w:pPr>
        <w:rPr>
          <w:lang w:val="en-AU"/>
        </w:rPr>
      </w:pPr>
      <w:r w:rsidRPr="00230C6D">
        <w:rPr>
          <w:lang w:val="en-AU"/>
        </w:rPr>
        <w:t>Given these factors and the centrality of the Policy Hub’s work to CAPRED’s overall strategy for achieving systemic change, it is felt that current staffing and resourcing is reasonable.</w:t>
      </w:r>
    </w:p>
    <w:p w14:paraId="3AFC2D23" w14:textId="16A9273A" w:rsidR="00BE592C" w:rsidRPr="00D011FF" w:rsidRDefault="00760619" w:rsidP="00136863">
      <w:pPr>
        <w:pStyle w:val="Heading3"/>
        <w:rPr>
          <w:color w:val="auto"/>
          <w:lang w:val="en-AU"/>
        </w:rPr>
      </w:pPr>
      <w:bookmarkStart w:id="41" w:name="_Toc206144202"/>
      <w:r w:rsidRPr="00D011FF">
        <w:rPr>
          <w:color w:val="auto"/>
          <w:lang w:val="en-AU"/>
        </w:rPr>
        <w:t xml:space="preserve">2.4.6. </w:t>
      </w:r>
      <w:r w:rsidR="00BE592C" w:rsidRPr="00D011FF">
        <w:rPr>
          <w:color w:val="auto"/>
          <w:lang w:val="en-AU"/>
        </w:rPr>
        <w:t>Performance Assessment Framework</w:t>
      </w:r>
      <w:bookmarkEnd w:id="41"/>
    </w:p>
    <w:p w14:paraId="15553D7D" w14:textId="030A59AA" w:rsidR="00641D97" w:rsidRPr="00230C6D" w:rsidRDefault="005E068C" w:rsidP="004043D1">
      <w:pPr>
        <w:rPr>
          <w:rFonts w:asciiTheme="minorHAnsi" w:hAnsiTheme="minorHAnsi" w:cstheme="minorHAnsi"/>
          <w:lang w:val="en-AU"/>
        </w:rPr>
      </w:pPr>
      <w:r w:rsidRPr="00230C6D">
        <w:rPr>
          <w:rFonts w:asciiTheme="minorHAnsi" w:hAnsiTheme="minorHAnsi" w:cstheme="minorHAnsi"/>
          <w:lang w:val="en-AU"/>
        </w:rPr>
        <w:t>While t</w:t>
      </w:r>
      <w:r w:rsidR="00C841DE" w:rsidRPr="00230C6D">
        <w:rPr>
          <w:rFonts w:asciiTheme="minorHAnsi" w:hAnsiTheme="minorHAnsi" w:cstheme="minorHAnsi"/>
          <w:lang w:val="en-AU"/>
        </w:rPr>
        <w:t>he</w:t>
      </w:r>
      <w:r w:rsidR="00641D97" w:rsidRPr="00230C6D">
        <w:rPr>
          <w:rFonts w:asciiTheme="minorHAnsi" w:hAnsiTheme="minorHAnsi" w:cstheme="minorHAnsi"/>
          <w:lang w:val="en-AU"/>
        </w:rPr>
        <w:t xml:space="preserve"> Performance Assessment Framework (PAF) indicators </w:t>
      </w:r>
      <w:r w:rsidRPr="00230C6D">
        <w:rPr>
          <w:rFonts w:asciiTheme="minorHAnsi" w:hAnsiTheme="minorHAnsi" w:cstheme="minorHAnsi"/>
          <w:lang w:val="en-AU"/>
        </w:rPr>
        <w:t xml:space="preserve">agreed for CAPRED </w:t>
      </w:r>
      <w:r w:rsidR="001E433B" w:rsidRPr="00230C6D">
        <w:rPr>
          <w:rFonts w:asciiTheme="minorHAnsi" w:hAnsiTheme="minorHAnsi" w:cstheme="minorHAnsi"/>
          <w:lang w:val="en-AU"/>
        </w:rPr>
        <w:t>are relevant</w:t>
      </w:r>
      <w:r w:rsidRPr="00230C6D">
        <w:rPr>
          <w:rFonts w:asciiTheme="minorHAnsi" w:hAnsiTheme="minorHAnsi" w:cstheme="minorHAnsi"/>
          <w:lang w:val="en-AU"/>
        </w:rPr>
        <w:t>, they are very</w:t>
      </w:r>
      <w:r w:rsidR="00BE592C" w:rsidRPr="00230C6D">
        <w:rPr>
          <w:rFonts w:asciiTheme="minorHAnsi" w:hAnsiTheme="minorHAnsi" w:cstheme="minorHAnsi"/>
          <w:lang w:val="en-AU"/>
        </w:rPr>
        <w:t xml:space="preserve"> briefly </w:t>
      </w:r>
      <w:r w:rsidR="00641D97" w:rsidRPr="00230C6D">
        <w:rPr>
          <w:rFonts w:asciiTheme="minorHAnsi" w:hAnsiTheme="minorHAnsi" w:cstheme="minorHAnsi"/>
          <w:lang w:val="en-AU"/>
        </w:rPr>
        <w:t>stated</w:t>
      </w:r>
      <w:r w:rsidR="00BE592C" w:rsidRPr="00230C6D">
        <w:rPr>
          <w:rFonts w:asciiTheme="minorHAnsi" w:hAnsiTheme="minorHAnsi" w:cstheme="minorHAnsi"/>
          <w:lang w:val="en-AU"/>
        </w:rPr>
        <w:t xml:space="preserve"> and therefore not well suited to capturing the complexity and interactions of a</w:t>
      </w:r>
      <w:r w:rsidR="001E433B" w:rsidRPr="00230C6D">
        <w:rPr>
          <w:rFonts w:asciiTheme="minorHAnsi" w:hAnsiTheme="minorHAnsi" w:cstheme="minorHAnsi"/>
          <w:lang w:val="en-AU"/>
        </w:rPr>
        <w:t>n</w:t>
      </w:r>
      <w:r w:rsidR="00BE592C" w:rsidRPr="00230C6D">
        <w:rPr>
          <w:rFonts w:asciiTheme="minorHAnsi" w:hAnsiTheme="minorHAnsi" w:cstheme="minorHAnsi"/>
          <w:lang w:val="en-AU"/>
        </w:rPr>
        <w:t xml:space="preserve"> approach</w:t>
      </w:r>
      <w:r w:rsidR="001E433B" w:rsidRPr="00230C6D">
        <w:rPr>
          <w:rFonts w:asciiTheme="minorHAnsi" w:hAnsiTheme="minorHAnsi" w:cstheme="minorHAnsi"/>
          <w:lang w:val="en-AU"/>
        </w:rPr>
        <w:t xml:space="preserve"> focused on systems change</w:t>
      </w:r>
      <w:r w:rsidR="00641D97" w:rsidRPr="00230C6D">
        <w:rPr>
          <w:rFonts w:asciiTheme="minorHAnsi" w:hAnsiTheme="minorHAnsi" w:cstheme="minorHAnsi"/>
          <w:lang w:val="en-AU"/>
        </w:rPr>
        <w:t xml:space="preserve">. Given the proposal of the MTR for considerable review of the overall MERL </w:t>
      </w:r>
      <w:r w:rsidR="007B46FA" w:rsidRPr="00230C6D">
        <w:rPr>
          <w:rFonts w:asciiTheme="minorHAnsi" w:hAnsiTheme="minorHAnsi" w:cstheme="minorHAnsi"/>
          <w:lang w:val="en-AU"/>
        </w:rPr>
        <w:t xml:space="preserve">and reporting </w:t>
      </w:r>
      <w:r w:rsidR="00641D97" w:rsidRPr="00230C6D">
        <w:rPr>
          <w:rFonts w:asciiTheme="minorHAnsi" w:hAnsiTheme="minorHAnsi" w:cstheme="minorHAnsi"/>
          <w:lang w:val="en-AU"/>
        </w:rPr>
        <w:t xml:space="preserve">approach, PAF indicators should also be reviewed and/or augmented to help ensure they are viewed by all parties as relevant and appropriate to capturing performance and advancing shared understanding.  </w:t>
      </w:r>
    </w:p>
    <w:p w14:paraId="0D969381" w14:textId="2DAF7D19" w:rsidR="00BE592C" w:rsidRPr="00D011FF" w:rsidRDefault="00760619" w:rsidP="00136863">
      <w:pPr>
        <w:pStyle w:val="Heading3"/>
        <w:rPr>
          <w:color w:val="auto"/>
          <w:lang w:val="en-AU"/>
        </w:rPr>
      </w:pPr>
      <w:bookmarkStart w:id="42" w:name="_Toc206144203"/>
      <w:r w:rsidRPr="00D011FF">
        <w:rPr>
          <w:color w:val="auto"/>
          <w:lang w:val="en-AU"/>
        </w:rPr>
        <w:t xml:space="preserve">2.4.7. </w:t>
      </w:r>
      <w:r w:rsidR="00BE592C" w:rsidRPr="00D011FF">
        <w:rPr>
          <w:color w:val="auto"/>
          <w:lang w:val="en-AU"/>
        </w:rPr>
        <w:t>Payment By Results</w:t>
      </w:r>
      <w:bookmarkEnd w:id="42"/>
      <w:r w:rsidR="00BE592C" w:rsidRPr="00D011FF">
        <w:rPr>
          <w:color w:val="auto"/>
          <w:lang w:val="en-AU"/>
        </w:rPr>
        <w:t xml:space="preserve"> </w:t>
      </w:r>
    </w:p>
    <w:p w14:paraId="4FE0FCC6" w14:textId="7B73EE93"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The </w:t>
      </w:r>
      <w:r w:rsidR="0002767D">
        <w:rPr>
          <w:rFonts w:asciiTheme="minorHAnsi" w:hAnsiTheme="minorHAnsi" w:cstheme="minorHAnsi"/>
          <w:lang w:val="en-AU"/>
        </w:rPr>
        <w:t xml:space="preserve">current </w:t>
      </w:r>
      <w:r w:rsidRPr="00230C6D">
        <w:rPr>
          <w:rFonts w:asciiTheme="minorHAnsi" w:hAnsiTheme="minorHAnsi" w:cstheme="minorHAnsi"/>
          <w:lang w:val="en-AU"/>
        </w:rPr>
        <w:t xml:space="preserve">PBR indicators </w:t>
      </w:r>
      <w:r w:rsidR="0002767D">
        <w:rPr>
          <w:rFonts w:asciiTheme="minorHAnsi" w:hAnsiTheme="minorHAnsi" w:cstheme="minorHAnsi"/>
          <w:lang w:val="en-AU"/>
        </w:rPr>
        <w:t>are</w:t>
      </w:r>
      <w:r w:rsidRPr="00230C6D">
        <w:rPr>
          <w:rFonts w:asciiTheme="minorHAnsi" w:hAnsiTheme="minorHAnsi" w:cstheme="minorHAnsi"/>
          <w:lang w:val="en-AU"/>
        </w:rPr>
        <w:t xml:space="preserve"> worthy of review, since they </w:t>
      </w:r>
      <w:r w:rsidR="00BE592C" w:rsidRPr="00230C6D">
        <w:rPr>
          <w:rFonts w:asciiTheme="minorHAnsi" w:hAnsiTheme="minorHAnsi" w:cstheme="minorHAnsi"/>
          <w:lang w:val="en-AU"/>
        </w:rPr>
        <w:t xml:space="preserve">are </w:t>
      </w:r>
      <w:r w:rsidRPr="00230C6D">
        <w:rPr>
          <w:rFonts w:asciiTheme="minorHAnsi" w:hAnsiTheme="minorHAnsi" w:cstheme="minorHAnsi"/>
          <w:lang w:val="en-AU"/>
        </w:rPr>
        <w:t>complex and would benefit from simplification.</w:t>
      </w:r>
      <w:r w:rsidR="00BE592C" w:rsidRPr="00230C6D">
        <w:rPr>
          <w:rFonts w:asciiTheme="minorHAnsi" w:hAnsiTheme="minorHAnsi" w:cstheme="minorHAnsi"/>
          <w:lang w:val="en-AU"/>
        </w:rPr>
        <w:t xml:space="preserve"> The complexity lies in </w:t>
      </w:r>
      <w:r w:rsidR="008927A2" w:rsidRPr="00230C6D">
        <w:rPr>
          <w:rFonts w:asciiTheme="minorHAnsi" w:hAnsiTheme="minorHAnsi" w:cstheme="minorHAnsi"/>
          <w:lang w:val="en-AU"/>
        </w:rPr>
        <w:t xml:space="preserve">many indicators </w:t>
      </w:r>
      <w:r w:rsidR="00BE592C" w:rsidRPr="00230C6D">
        <w:rPr>
          <w:rFonts w:asciiTheme="minorHAnsi" w:hAnsiTheme="minorHAnsi" w:cstheme="minorHAnsi"/>
          <w:lang w:val="en-AU"/>
        </w:rPr>
        <w:t>having a qualitative focus, rather than the more common</w:t>
      </w:r>
      <w:r w:rsidR="007B46FA" w:rsidRPr="00230C6D">
        <w:rPr>
          <w:rFonts w:asciiTheme="minorHAnsi" w:hAnsiTheme="minorHAnsi" w:cstheme="minorHAnsi"/>
          <w:lang w:val="en-AU"/>
        </w:rPr>
        <w:t>ly applied</w:t>
      </w:r>
      <w:r w:rsidR="00BE592C" w:rsidRPr="00230C6D">
        <w:rPr>
          <w:rFonts w:asciiTheme="minorHAnsi" w:hAnsiTheme="minorHAnsi" w:cstheme="minorHAnsi"/>
          <w:lang w:val="en-AU"/>
        </w:rPr>
        <w:t xml:space="preserve"> system of using quantitative indicators for PBR systems (numeric targets or ‘yes/no’ procedural compliance). PBR </w:t>
      </w:r>
      <w:r w:rsidR="007B46FA" w:rsidRPr="00230C6D">
        <w:rPr>
          <w:rFonts w:asciiTheme="minorHAnsi" w:hAnsiTheme="minorHAnsi" w:cstheme="minorHAnsi"/>
          <w:lang w:val="en-AU"/>
        </w:rPr>
        <w:t>approvals</w:t>
      </w:r>
      <w:r w:rsidR="00BE592C" w:rsidRPr="00230C6D">
        <w:rPr>
          <w:rFonts w:asciiTheme="minorHAnsi" w:hAnsiTheme="minorHAnsi" w:cstheme="minorHAnsi"/>
          <w:lang w:val="en-AU"/>
        </w:rPr>
        <w:t xml:space="preserve"> </w:t>
      </w:r>
      <w:r w:rsidR="00FD5D2D">
        <w:rPr>
          <w:rFonts w:asciiTheme="minorHAnsi" w:hAnsiTheme="minorHAnsi" w:cstheme="minorHAnsi"/>
          <w:lang w:val="en-AU"/>
        </w:rPr>
        <w:t xml:space="preserve">have taken longer than expected. </w:t>
      </w:r>
      <w:r w:rsidR="00BE592C" w:rsidRPr="00230C6D">
        <w:rPr>
          <w:rFonts w:asciiTheme="minorHAnsi" w:hAnsiTheme="minorHAnsi" w:cstheme="minorHAnsi"/>
          <w:lang w:val="en-AU"/>
        </w:rPr>
        <w:t xml:space="preserve">PBR challenges are no doubt intertwined with the general lack of confidence that stakeholders have had in the MERL system adequately capturing </w:t>
      </w:r>
      <w:r w:rsidR="005E068C" w:rsidRPr="00230C6D">
        <w:rPr>
          <w:rFonts w:asciiTheme="minorHAnsi" w:hAnsiTheme="minorHAnsi" w:cstheme="minorHAnsi"/>
          <w:lang w:val="en-AU"/>
        </w:rPr>
        <w:t xml:space="preserve">CAPRED’s </w:t>
      </w:r>
      <w:r w:rsidR="00BE592C" w:rsidRPr="00230C6D">
        <w:rPr>
          <w:rFonts w:asciiTheme="minorHAnsi" w:hAnsiTheme="minorHAnsi" w:cstheme="minorHAnsi"/>
          <w:lang w:val="en-AU"/>
        </w:rPr>
        <w:t xml:space="preserve">performance. As </w:t>
      </w:r>
      <w:r w:rsidR="007B46FA" w:rsidRPr="00230C6D">
        <w:rPr>
          <w:rFonts w:asciiTheme="minorHAnsi" w:hAnsiTheme="minorHAnsi" w:cstheme="minorHAnsi"/>
          <w:lang w:val="en-AU"/>
        </w:rPr>
        <w:t>with other aspects of the MERL system</w:t>
      </w:r>
      <w:r w:rsidR="00BE592C" w:rsidRPr="00230C6D">
        <w:rPr>
          <w:rFonts w:asciiTheme="minorHAnsi" w:hAnsiTheme="minorHAnsi" w:cstheme="minorHAnsi"/>
          <w:lang w:val="en-AU"/>
        </w:rPr>
        <w:t xml:space="preserve">, the PAF </w:t>
      </w:r>
      <w:r w:rsidR="005E068C" w:rsidRPr="00230C6D">
        <w:rPr>
          <w:rFonts w:asciiTheme="minorHAnsi" w:hAnsiTheme="minorHAnsi" w:cstheme="minorHAnsi"/>
          <w:lang w:val="en-AU"/>
        </w:rPr>
        <w:t xml:space="preserve">and PBR are </w:t>
      </w:r>
      <w:r w:rsidR="00BE592C" w:rsidRPr="00230C6D">
        <w:rPr>
          <w:rFonts w:asciiTheme="minorHAnsi" w:hAnsiTheme="minorHAnsi" w:cstheme="minorHAnsi"/>
          <w:lang w:val="en-AU"/>
        </w:rPr>
        <w:t xml:space="preserve">similarly impacted by </w:t>
      </w:r>
      <w:r w:rsidR="00494668">
        <w:rPr>
          <w:rFonts w:asciiTheme="minorHAnsi" w:hAnsiTheme="minorHAnsi" w:cstheme="minorHAnsi"/>
          <w:lang w:val="en-AU"/>
        </w:rPr>
        <w:t xml:space="preserve">the </w:t>
      </w:r>
      <w:r w:rsidR="00D46190">
        <w:rPr>
          <w:rFonts w:asciiTheme="minorHAnsi" w:hAnsiTheme="minorHAnsi" w:cstheme="minorHAnsi"/>
          <w:lang w:val="en-AU"/>
        </w:rPr>
        <w:t xml:space="preserve">lack of </w:t>
      </w:r>
      <w:r w:rsidR="00CC7AB9">
        <w:rPr>
          <w:rFonts w:asciiTheme="minorHAnsi" w:hAnsiTheme="minorHAnsi" w:cstheme="minorHAnsi"/>
          <w:lang w:val="en-AU"/>
        </w:rPr>
        <w:t>coherence between CAPRED’s</w:t>
      </w:r>
      <w:r w:rsidR="00494668">
        <w:rPr>
          <w:rFonts w:asciiTheme="minorHAnsi" w:hAnsiTheme="minorHAnsi" w:cstheme="minorHAnsi"/>
          <w:lang w:val="en-AU"/>
        </w:rPr>
        <w:t xml:space="preserve"> </w:t>
      </w:r>
      <w:r w:rsidR="00494668" w:rsidRPr="00230C6D">
        <w:rPr>
          <w:rFonts w:asciiTheme="minorHAnsi" w:hAnsiTheme="minorHAnsi" w:cstheme="minorHAnsi"/>
          <w:lang w:val="en-AU"/>
        </w:rPr>
        <w:t xml:space="preserve">day-to-day working reality </w:t>
      </w:r>
      <w:r w:rsidR="00494668">
        <w:rPr>
          <w:rFonts w:asciiTheme="minorHAnsi" w:hAnsiTheme="minorHAnsi" w:cstheme="minorHAnsi"/>
          <w:lang w:val="en-AU"/>
        </w:rPr>
        <w:t xml:space="preserve">and the </w:t>
      </w:r>
      <w:r w:rsidR="002E74C1">
        <w:rPr>
          <w:rFonts w:asciiTheme="minorHAnsi" w:hAnsiTheme="minorHAnsi" w:cstheme="minorHAnsi"/>
          <w:lang w:val="en-AU"/>
        </w:rPr>
        <w:t xml:space="preserve">requirements under the </w:t>
      </w:r>
      <w:r w:rsidR="00BE592C" w:rsidRPr="00230C6D">
        <w:rPr>
          <w:rFonts w:asciiTheme="minorHAnsi" w:hAnsiTheme="minorHAnsi" w:cstheme="minorHAnsi"/>
          <w:lang w:val="en-AU"/>
        </w:rPr>
        <w:t>performance measurement systems.</w:t>
      </w:r>
    </w:p>
    <w:p w14:paraId="2A798C95" w14:textId="06DCFEBD" w:rsidR="005E068C" w:rsidRPr="00D011FF" w:rsidRDefault="00760619" w:rsidP="00136863">
      <w:pPr>
        <w:pStyle w:val="Heading3"/>
        <w:rPr>
          <w:color w:val="auto"/>
          <w:lang w:val="en-AU"/>
        </w:rPr>
      </w:pPr>
      <w:bookmarkStart w:id="43" w:name="_Toc206144204"/>
      <w:r w:rsidRPr="00D011FF">
        <w:rPr>
          <w:color w:val="auto"/>
          <w:lang w:val="en-AU"/>
        </w:rPr>
        <w:t xml:space="preserve">2.4.8. </w:t>
      </w:r>
      <w:r w:rsidR="00BE592C" w:rsidRPr="00D011FF">
        <w:rPr>
          <w:color w:val="auto"/>
          <w:lang w:val="en-AU"/>
        </w:rPr>
        <w:t>DFAT-CAPRED liaison</w:t>
      </w:r>
      <w:bookmarkEnd w:id="43"/>
    </w:p>
    <w:p w14:paraId="3988BF67" w14:textId="41868AEA" w:rsidR="005E068C" w:rsidRPr="00230C6D" w:rsidRDefault="005E068C" w:rsidP="005E068C">
      <w:pPr>
        <w:rPr>
          <w:lang w:val="en-AU"/>
        </w:rPr>
      </w:pPr>
      <w:r w:rsidRPr="00230C6D">
        <w:rPr>
          <w:lang w:val="en-AU"/>
        </w:rPr>
        <w:t>An opportunity exists in terms of adapting the way that the DFAT and CAPRED teams engage each other, to allow for semi-regular updating of the evolution of approach at CAPRED, given the nuanced nature of systemic change. This would help ensure up-to-the-</w:t>
      </w:r>
      <w:r w:rsidR="0020019F" w:rsidRPr="00230C6D">
        <w:rPr>
          <w:lang w:val="en-AU"/>
        </w:rPr>
        <w:t>minute understanding</w:t>
      </w:r>
      <w:r w:rsidRPr="00230C6D">
        <w:rPr>
          <w:lang w:val="en-AU"/>
        </w:rPr>
        <w:t xml:space="preserve"> of the different threads of each systemic </w:t>
      </w:r>
      <w:r w:rsidR="0020019F" w:rsidRPr="00230C6D">
        <w:rPr>
          <w:lang w:val="en-AU"/>
        </w:rPr>
        <w:t>approach and</w:t>
      </w:r>
      <w:r w:rsidRPr="00230C6D">
        <w:rPr>
          <w:lang w:val="en-AU"/>
        </w:rPr>
        <w:t xml:space="preserve"> help identify opportunities for strategic input from </w:t>
      </w:r>
      <w:r w:rsidR="009F2425">
        <w:rPr>
          <w:lang w:val="en-AU"/>
        </w:rPr>
        <w:t>DFAT Phnom Penh</w:t>
      </w:r>
      <w:r w:rsidR="00FD62F1">
        <w:rPr>
          <w:lang w:val="en-AU"/>
        </w:rPr>
        <w:t xml:space="preserve"> po</w:t>
      </w:r>
      <w:r w:rsidR="003C7883">
        <w:rPr>
          <w:lang w:val="en-AU"/>
        </w:rPr>
        <w:t>st</w:t>
      </w:r>
      <w:r w:rsidRPr="00230C6D">
        <w:rPr>
          <w:lang w:val="en-AU"/>
        </w:rPr>
        <w:t xml:space="preserve"> that could assist in advancing CAPRED efforts. It would also be an opportunity for CAPRED to understand and be updated on Australia’s development priorities.</w:t>
      </w:r>
    </w:p>
    <w:p w14:paraId="054E2AF3" w14:textId="35894B2E" w:rsidR="00641D97" w:rsidRDefault="00760619" w:rsidP="00136863">
      <w:pPr>
        <w:pStyle w:val="Heading2"/>
        <w:rPr>
          <w:lang w:val="en-AU"/>
        </w:rPr>
      </w:pPr>
      <w:bookmarkStart w:id="44" w:name="_Toc206144205"/>
      <w:bookmarkEnd w:id="36"/>
      <w:r w:rsidRPr="00230C6D">
        <w:rPr>
          <w:lang w:val="en-AU"/>
        </w:rPr>
        <w:t xml:space="preserve">2.5. </w:t>
      </w:r>
      <w:r w:rsidR="008133F5" w:rsidRPr="00230C6D">
        <w:rPr>
          <w:lang w:val="en-AU"/>
        </w:rPr>
        <w:t>How well positioned is CAPRED to influence the actions of key stakeholders?</w:t>
      </w:r>
      <w:bookmarkEnd w:id="44"/>
      <w:r w:rsidR="008133F5" w:rsidRPr="00230C6D">
        <w:rPr>
          <w:lang w:val="en-AU"/>
        </w:rPr>
        <w:t xml:space="preserve">  </w:t>
      </w:r>
    </w:p>
    <w:p w14:paraId="0DE11B54" w14:textId="77777777" w:rsidR="00BD59A7" w:rsidRPr="00156FD7" w:rsidRDefault="00BD59A7" w:rsidP="00BD59A7">
      <w:pPr>
        <w:jc w:val="left"/>
        <w:rPr>
          <w:rFonts w:asciiTheme="minorHAnsi" w:hAnsiTheme="minorHAnsi" w:cstheme="minorHAnsi"/>
          <w:b/>
          <w:bCs/>
          <w:sz w:val="20"/>
          <w:szCs w:val="20"/>
          <w:lang w:val="en-AU" w:eastAsia="en-GB"/>
        </w:rPr>
      </w:pPr>
      <w:r w:rsidRPr="00156FD7">
        <w:rPr>
          <w:rFonts w:asciiTheme="minorHAnsi" w:hAnsiTheme="minorHAnsi" w:cstheme="minorHAnsi"/>
          <w:b/>
          <w:bCs/>
          <w:sz w:val="20"/>
          <w:szCs w:val="20"/>
          <w:lang w:val="en-AU" w:eastAsia="en-GB"/>
        </w:rPr>
        <w:t>Key findings:</w:t>
      </w:r>
    </w:p>
    <w:p w14:paraId="0FE20B82" w14:textId="59F7D579" w:rsidR="00BD59A7" w:rsidRPr="00D903EE" w:rsidRDefault="00BD59A7" w:rsidP="00BD59A7">
      <w:pPr>
        <w:pStyle w:val="ListParagraph"/>
        <w:numPr>
          <w:ilvl w:val="0"/>
          <w:numId w:val="22"/>
        </w:numPr>
        <w:rPr>
          <w:sz w:val="20"/>
          <w:szCs w:val="20"/>
          <w:lang w:val="en-AU" w:eastAsia="en-GB"/>
        </w:rPr>
      </w:pPr>
      <w:r w:rsidRPr="00D903EE">
        <w:rPr>
          <w:sz w:val="20"/>
          <w:szCs w:val="20"/>
          <w:lang w:val="en-AU" w:eastAsia="en-GB"/>
        </w:rPr>
        <w:t>CAPRED has established firm foundations for advocacy and influencing based in it being a trusted partner working in areas of high priority</w:t>
      </w:r>
      <w:r w:rsidR="00A37406">
        <w:rPr>
          <w:sz w:val="20"/>
          <w:szCs w:val="20"/>
          <w:lang w:val="en-AU" w:eastAsia="en-GB"/>
        </w:rPr>
        <w:t>.</w:t>
      </w:r>
      <w:r w:rsidRPr="00D903EE">
        <w:rPr>
          <w:sz w:val="20"/>
          <w:szCs w:val="20"/>
          <w:lang w:val="en-AU" w:eastAsia="en-GB"/>
        </w:rPr>
        <w:t xml:space="preserve"> </w:t>
      </w:r>
    </w:p>
    <w:p w14:paraId="6DE03139" w14:textId="59C5C12C" w:rsidR="00BD59A7" w:rsidRPr="00D903EE" w:rsidRDefault="00BD59A7" w:rsidP="00BD59A7">
      <w:pPr>
        <w:pStyle w:val="ListParagraph"/>
        <w:numPr>
          <w:ilvl w:val="0"/>
          <w:numId w:val="22"/>
        </w:numPr>
        <w:rPr>
          <w:sz w:val="20"/>
          <w:szCs w:val="20"/>
          <w:lang w:val="en-AU" w:eastAsia="en-GB"/>
        </w:rPr>
      </w:pPr>
      <w:r w:rsidRPr="00D903EE">
        <w:rPr>
          <w:sz w:val="20"/>
          <w:szCs w:val="20"/>
          <w:lang w:val="en-AU" w:eastAsia="en-GB"/>
        </w:rPr>
        <w:lastRenderedPageBreak/>
        <w:t>Responsive to the mandate of the Government has allowed CAPRED to establish important relationships with the newly appointed leadership that has emerged since the 2023 election</w:t>
      </w:r>
      <w:r w:rsidR="00A37406">
        <w:rPr>
          <w:sz w:val="20"/>
          <w:szCs w:val="20"/>
          <w:lang w:val="en-AU" w:eastAsia="en-GB"/>
        </w:rPr>
        <w:t>.</w:t>
      </w:r>
    </w:p>
    <w:p w14:paraId="4CCD3DFC" w14:textId="77777777" w:rsidR="00BD59A7" w:rsidRPr="00D903EE" w:rsidRDefault="00BD59A7" w:rsidP="00BD59A7">
      <w:pPr>
        <w:pStyle w:val="ListParagraph"/>
        <w:numPr>
          <w:ilvl w:val="0"/>
          <w:numId w:val="22"/>
        </w:numPr>
        <w:jc w:val="left"/>
        <w:rPr>
          <w:rFonts w:asciiTheme="minorHAnsi" w:hAnsiTheme="minorHAnsi" w:cstheme="minorHAnsi"/>
          <w:sz w:val="20"/>
          <w:szCs w:val="20"/>
          <w:lang w:val="en-AU" w:eastAsia="en-GB"/>
        </w:rPr>
      </w:pPr>
      <w:r w:rsidRPr="00D903EE">
        <w:rPr>
          <w:sz w:val="20"/>
          <w:szCs w:val="20"/>
          <w:lang w:val="en-AU" w:eastAsia="en-GB"/>
        </w:rPr>
        <w:t xml:space="preserve">Development partners have highlighted the mutual benefits of working with CAPRED in terms of leveraging their different strengths, expertise, networks and relationships. Similarly, the interviewed private sector stakeholders </w:t>
      </w:r>
      <w:r w:rsidRPr="00D903EE">
        <w:rPr>
          <w:sz w:val="20"/>
          <w:szCs w:val="20"/>
          <w:lang w:val="en-AU"/>
        </w:rPr>
        <w:t>acknowledge CAPRED for its strong relationships, responsiveness, and valuable contributions.</w:t>
      </w:r>
    </w:p>
    <w:p w14:paraId="78CFC423" w14:textId="77777777" w:rsidR="00BD59A7" w:rsidRPr="00156FD7" w:rsidRDefault="00BD59A7" w:rsidP="00BD59A7">
      <w:pPr>
        <w:jc w:val="left"/>
        <w:rPr>
          <w:rFonts w:asciiTheme="minorHAnsi" w:hAnsiTheme="minorHAnsi" w:cstheme="minorHAnsi"/>
          <w:b/>
          <w:bCs/>
          <w:sz w:val="20"/>
          <w:szCs w:val="20"/>
          <w:lang w:val="en-AU" w:eastAsia="en-GB"/>
        </w:rPr>
      </w:pPr>
      <w:r w:rsidRPr="00156FD7">
        <w:rPr>
          <w:rFonts w:asciiTheme="minorHAnsi" w:hAnsiTheme="minorHAnsi" w:cstheme="minorHAnsi"/>
          <w:b/>
          <w:bCs/>
          <w:sz w:val="20"/>
          <w:szCs w:val="20"/>
          <w:lang w:val="en-AU" w:eastAsia="en-GB"/>
        </w:rPr>
        <w:t>Key recommendations:</w:t>
      </w:r>
    </w:p>
    <w:p w14:paraId="55A45984" w14:textId="77777777" w:rsidR="00BD59A7" w:rsidRPr="00D903EE" w:rsidRDefault="00BD59A7" w:rsidP="00BD59A7">
      <w:pPr>
        <w:pStyle w:val="ListParagraph"/>
        <w:numPr>
          <w:ilvl w:val="0"/>
          <w:numId w:val="54"/>
        </w:numPr>
        <w:jc w:val="left"/>
        <w:rPr>
          <w:rFonts w:asciiTheme="minorHAnsi" w:hAnsiTheme="minorHAnsi" w:cstheme="minorHAnsi"/>
          <w:sz w:val="20"/>
          <w:szCs w:val="20"/>
          <w:lang w:val="en-AU" w:eastAsia="en-GB"/>
        </w:rPr>
      </w:pPr>
      <w:r w:rsidRPr="00D903EE">
        <w:rPr>
          <w:rFonts w:asciiTheme="minorHAnsi" w:hAnsiTheme="minorHAnsi" w:cstheme="minorHAnsi"/>
          <w:sz w:val="20"/>
          <w:szCs w:val="20"/>
          <w:lang w:val="en-AU" w:eastAsia="en-GB"/>
        </w:rPr>
        <w:t>CAPRED should assign dedicated relationship managers to serve as main points of contact for key Government and private sector partners and help connect them with the right CAPRED teams.</w:t>
      </w:r>
    </w:p>
    <w:p w14:paraId="7FDAF475" w14:textId="1D0AFEE3" w:rsidR="00BD59A7" w:rsidRPr="00BD59A7" w:rsidRDefault="00BD59A7" w:rsidP="00BD59A7">
      <w:pPr>
        <w:rPr>
          <w:lang w:val="en-AU"/>
        </w:rPr>
      </w:pPr>
      <w:r w:rsidRPr="00D903EE">
        <w:rPr>
          <w:rFonts w:asciiTheme="minorHAnsi" w:hAnsiTheme="minorHAnsi" w:cstheme="minorHAnsi"/>
          <w:sz w:val="20"/>
          <w:szCs w:val="20"/>
          <w:lang w:val="en-AU" w:eastAsia="en-GB"/>
        </w:rPr>
        <w:t>CAPRED support to the G-PSF is high profile, strategic and relevant providing a finger on the pulse of Government-private sector issues and opportunities. However, it is also sensitive and needs nuanced oversight.</w:t>
      </w:r>
    </w:p>
    <w:p w14:paraId="30D51F8D" w14:textId="3A106CAC" w:rsidR="001A02A9" w:rsidRPr="00D011FF" w:rsidRDefault="00760619" w:rsidP="00136863">
      <w:pPr>
        <w:pStyle w:val="Heading3"/>
        <w:rPr>
          <w:color w:val="auto"/>
          <w:lang w:val="en-AU"/>
        </w:rPr>
      </w:pPr>
      <w:bookmarkStart w:id="45" w:name="_Toc206144206"/>
      <w:bookmarkStart w:id="46" w:name="_Hlk185161705"/>
      <w:r w:rsidRPr="00D011FF">
        <w:rPr>
          <w:color w:val="auto"/>
          <w:lang w:val="en-AU"/>
        </w:rPr>
        <w:t xml:space="preserve">2.5.1. </w:t>
      </w:r>
      <w:r w:rsidR="001A02A9" w:rsidRPr="00D011FF">
        <w:rPr>
          <w:color w:val="auto"/>
          <w:lang w:val="en-AU"/>
        </w:rPr>
        <w:t>CAPRED’s position to advocate for critical reforms</w:t>
      </w:r>
      <w:bookmarkEnd w:id="45"/>
      <w:r w:rsidR="001A02A9" w:rsidRPr="00D011FF">
        <w:rPr>
          <w:color w:val="auto"/>
          <w:lang w:val="en-AU"/>
        </w:rPr>
        <w:t xml:space="preserve"> </w:t>
      </w:r>
    </w:p>
    <w:p w14:paraId="628EBD02" w14:textId="12909C50" w:rsidR="00641D97" w:rsidRPr="00230C6D" w:rsidRDefault="00641D97" w:rsidP="001A02A9">
      <w:pPr>
        <w:spacing w:before="120"/>
        <w:rPr>
          <w:rFonts w:asciiTheme="minorHAnsi" w:hAnsiTheme="minorHAnsi" w:cstheme="minorHAnsi"/>
          <w:lang w:val="en-AU"/>
        </w:rPr>
      </w:pPr>
      <w:r w:rsidRPr="00230C6D">
        <w:rPr>
          <w:rFonts w:asciiTheme="minorHAnsi" w:hAnsiTheme="minorHAnsi" w:cstheme="minorHAnsi"/>
          <w:lang w:val="en-AU"/>
        </w:rPr>
        <w:t xml:space="preserve">CAPRED has established firm </w:t>
      </w:r>
      <w:r w:rsidR="00DF5A5C" w:rsidRPr="00230C6D">
        <w:rPr>
          <w:rFonts w:asciiTheme="minorHAnsi" w:hAnsiTheme="minorHAnsi" w:cstheme="minorHAnsi"/>
          <w:lang w:val="en-AU"/>
        </w:rPr>
        <w:t xml:space="preserve">programming </w:t>
      </w:r>
      <w:r w:rsidRPr="00230C6D">
        <w:rPr>
          <w:rFonts w:asciiTheme="minorHAnsi" w:hAnsiTheme="minorHAnsi" w:cstheme="minorHAnsi"/>
          <w:lang w:val="en-AU"/>
        </w:rPr>
        <w:t xml:space="preserve">foundations across multiple sectors </w:t>
      </w:r>
      <w:r w:rsidR="00DF5A5C" w:rsidRPr="00230C6D">
        <w:rPr>
          <w:rFonts w:asciiTheme="minorHAnsi" w:hAnsiTheme="minorHAnsi" w:cstheme="minorHAnsi"/>
          <w:lang w:val="en-AU"/>
        </w:rPr>
        <w:t xml:space="preserve">based on the relevance of its focus areas and </w:t>
      </w:r>
      <w:r w:rsidR="006C0503" w:rsidRPr="00230C6D">
        <w:rPr>
          <w:rFonts w:asciiTheme="minorHAnsi" w:hAnsiTheme="minorHAnsi" w:cstheme="minorHAnsi"/>
          <w:lang w:val="en-AU"/>
        </w:rPr>
        <w:t xml:space="preserve">the </w:t>
      </w:r>
      <w:r w:rsidR="00DF5A5C" w:rsidRPr="00230C6D">
        <w:rPr>
          <w:rFonts w:asciiTheme="minorHAnsi" w:hAnsiTheme="minorHAnsi" w:cstheme="minorHAnsi"/>
          <w:lang w:val="en-AU"/>
        </w:rPr>
        <w:t>capacity it brings to partners. This</w:t>
      </w:r>
      <w:r w:rsidRPr="00230C6D">
        <w:rPr>
          <w:rFonts w:asciiTheme="minorHAnsi" w:hAnsiTheme="minorHAnsi" w:cstheme="minorHAnsi"/>
          <w:lang w:val="en-AU"/>
        </w:rPr>
        <w:t xml:space="preserve"> has </w:t>
      </w:r>
      <w:r w:rsidR="00DF5A5C" w:rsidRPr="00230C6D">
        <w:rPr>
          <w:rFonts w:asciiTheme="minorHAnsi" w:hAnsiTheme="minorHAnsi" w:cstheme="minorHAnsi"/>
          <w:lang w:val="en-AU"/>
        </w:rPr>
        <w:t xml:space="preserve">placed the Facility in a strong position </w:t>
      </w:r>
      <w:r w:rsidRPr="00230C6D">
        <w:rPr>
          <w:rFonts w:asciiTheme="minorHAnsi" w:hAnsiTheme="minorHAnsi" w:cstheme="minorHAnsi"/>
          <w:lang w:val="en-AU"/>
        </w:rPr>
        <w:t xml:space="preserve">to advocate and </w:t>
      </w:r>
      <w:r w:rsidR="004759E8">
        <w:rPr>
          <w:rFonts w:asciiTheme="minorHAnsi" w:hAnsiTheme="minorHAnsi" w:cstheme="minorHAnsi"/>
          <w:lang w:val="en-AU"/>
        </w:rPr>
        <w:t>contribute</w:t>
      </w:r>
      <w:r w:rsidR="002F4B22">
        <w:rPr>
          <w:rFonts w:asciiTheme="minorHAnsi" w:hAnsiTheme="minorHAnsi" w:cstheme="minorHAnsi"/>
          <w:lang w:val="en-AU"/>
        </w:rPr>
        <w:t xml:space="preserve"> to</w:t>
      </w:r>
      <w:r w:rsidRPr="00230C6D">
        <w:rPr>
          <w:rFonts w:asciiTheme="minorHAnsi" w:hAnsiTheme="minorHAnsi" w:cstheme="minorHAnsi"/>
          <w:lang w:val="en-AU"/>
        </w:rPr>
        <w:t xml:space="preserve"> </w:t>
      </w:r>
      <w:r w:rsidR="00DF5A5C" w:rsidRPr="00230C6D">
        <w:rPr>
          <w:rFonts w:asciiTheme="minorHAnsi" w:hAnsiTheme="minorHAnsi" w:cstheme="minorHAnsi"/>
          <w:lang w:val="en-AU"/>
        </w:rPr>
        <w:t>RGC</w:t>
      </w:r>
      <w:r w:rsidRPr="00230C6D">
        <w:rPr>
          <w:rFonts w:asciiTheme="minorHAnsi" w:hAnsiTheme="minorHAnsi" w:cstheme="minorHAnsi"/>
          <w:lang w:val="en-AU"/>
        </w:rPr>
        <w:t xml:space="preserve"> policy</w:t>
      </w:r>
      <w:r w:rsidR="002F4B22">
        <w:rPr>
          <w:rFonts w:asciiTheme="minorHAnsi" w:hAnsiTheme="minorHAnsi" w:cstheme="minorHAnsi"/>
          <w:lang w:val="en-AU"/>
        </w:rPr>
        <w:t xml:space="preserve"> discussion</w:t>
      </w:r>
      <w:r w:rsidRPr="00230C6D">
        <w:rPr>
          <w:rFonts w:asciiTheme="minorHAnsi" w:hAnsiTheme="minorHAnsi" w:cstheme="minorHAnsi"/>
          <w:lang w:val="en-AU"/>
        </w:rPr>
        <w:t xml:space="preserve"> in relation to </w:t>
      </w:r>
      <w:r w:rsidR="00540447" w:rsidRPr="00230C6D">
        <w:rPr>
          <w:rFonts w:asciiTheme="minorHAnsi" w:hAnsiTheme="minorHAnsi" w:cstheme="minorHAnsi"/>
          <w:lang w:val="en-AU"/>
        </w:rPr>
        <w:t>RISE</w:t>
      </w:r>
      <w:r w:rsidRPr="00230C6D">
        <w:rPr>
          <w:rFonts w:asciiTheme="minorHAnsi" w:hAnsiTheme="minorHAnsi" w:cstheme="minorHAnsi"/>
          <w:lang w:val="en-AU"/>
        </w:rPr>
        <w:t xml:space="preserve">. This firm foundation is aided by the reputation developed through earlier Australian </w:t>
      </w:r>
      <w:r w:rsidR="00980E51" w:rsidRPr="00230C6D">
        <w:rPr>
          <w:rFonts w:asciiTheme="minorHAnsi" w:hAnsiTheme="minorHAnsi" w:cstheme="minorHAnsi"/>
          <w:lang w:val="en-AU"/>
        </w:rPr>
        <w:t>programm</w:t>
      </w:r>
      <w:r w:rsidR="00540447" w:rsidRPr="00230C6D">
        <w:rPr>
          <w:rFonts w:asciiTheme="minorHAnsi" w:hAnsiTheme="minorHAnsi" w:cstheme="minorHAnsi"/>
          <w:lang w:val="en-AU"/>
        </w:rPr>
        <w:t>ing</w:t>
      </w:r>
      <w:r w:rsidR="00980E51" w:rsidRPr="00230C6D">
        <w:rPr>
          <w:rFonts w:asciiTheme="minorHAnsi" w:hAnsiTheme="minorHAnsi" w:cstheme="minorHAnsi"/>
          <w:lang w:val="en-AU"/>
        </w:rPr>
        <w:t xml:space="preserve"> (CAVAC and 3i)</w:t>
      </w:r>
      <w:r w:rsidRPr="00230C6D">
        <w:rPr>
          <w:rFonts w:asciiTheme="minorHAnsi" w:hAnsiTheme="minorHAnsi" w:cstheme="minorHAnsi"/>
          <w:lang w:val="en-AU"/>
        </w:rPr>
        <w:t>.</w:t>
      </w:r>
    </w:p>
    <w:p w14:paraId="7B2A39BF" w14:textId="77777777" w:rsidR="001A02A9" w:rsidRPr="00230C6D" w:rsidRDefault="001A02A9" w:rsidP="001A02A9">
      <w:pPr>
        <w:rPr>
          <w:lang w:val="en-AU"/>
        </w:rPr>
      </w:pPr>
      <w:r w:rsidRPr="00230C6D">
        <w:rPr>
          <w:lang w:val="en-AU"/>
        </w:rPr>
        <w:t>Private sector stakeholders interviewed also acknowledge CAPRED for its strong relationships, responsiveness, and valuable contributions. CAPRED not only serves as a bridge and facilitator of dialogue between the private sector and the government but also plays a critical role in building private sector capacity. Through financial and technical support -including business plan development, study tours, market analysis, and technical guidance on accessing new markets - CAPRED has helped businesses expand their processing capabilities and value-added production. Its assistance with labour readiness and compliance has further enabled businesses to achieve higher standards such as ISO 9001 and SMETA (Social Audit Compliance), strengthening their export readiness and positioning them to access international markets like Australia.</w:t>
      </w:r>
    </w:p>
    <w:p w14:paraId="4F5E318E" w14:textId="71143EBB" w:rsidR="001A02A9" w:rsidRPr="00230C6D" w:rsidRDefault="001A02A9" w:rsidP="00136863">
      <w:pPr>
        <w:rPr>
          <w:lang w:val="en-AU"/>
        </w:rPr>
      </w:pPr>
      <w:r w:rsidRPr="00230C6D">
        <w:rPr>
          <w:lang w:val="en-AU"/>
        </w:rPr>
        <w:t>Development partners interviewed reaffirmed CAPRED’s potential to engage in advocacy and exert influence at high policy levels. One partner noted that CAPRED has strategically selected its collaborators based on their comparative advantages, such as strong research capabilities and established relationships with local governments, to help address capacity gaps arising from the program’s early stage. While there is a shared recognition that the program’s broad scope creates some tension between competing priorities, one partner observed that CAPRED demonstrates a strong sense of internal prioritisation. Moving forward, further refinement of these priorities will be important as the team seeks to define and strengthen its niche.</w:t>
      </w:r>
    </w:p>
    <w:p w14:paraId="0F302F1F" w14:textId="17A8E86C" w:rsidR="001A02A9" w:rsidRPr="00D011FF" w:rsidRDefault="00760619" w:rsidP="00136863">
      <w:pPr>
        <w:pStyle w:val="Heading3"/>
        <w:rPr>
          <w:color w:val="auto"/>
          <w:lang w:val="en-AU"/>
        </w:rPr>
      </w:pPr>
      <w:bookmarkStart w:id="47" w:name="_Toc206144207"/>
      <w:r w:rsidRPr="00D011FF">
        <w:rPr>
          <w:color w:val="auto"/>
          <w:lang w:val="en-AU"/>
        </w:rPr>
        <w:t xml:space="preserve">2.5.2. </w:t>
      </w:r>
      <w:r w:rsidR="001A02A9" w:rsidRPr="00D011FF">
        <w:rPr>
          <w:color w:val="auto"/>
          <w:lang w:val="en-AU"/>
        </w:rPr>
        <w:t>Strategies for engaging, informing and influencing key stakeholders</w:t>
      </w:r>
      <w:bookmarkEnd w:id="47"/>
    </w:p>
    <w:p w14:paraId="18F5EDD7" w14:textId="50C96F0B"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The MTR found that the program has been highly responsive to the mandate of </w:t>
      </w:r>
      <w:proofErr w:type="gramStart"/>
      <w:r w:rsidRPr="00230C6D">
        <w:rPr>
          <w:rFonts w:asciiTheme="minorHAnsi" w:hAnsiTheme="minorHAnsi" w:cstheme="minorHAnsi"/>
          <w:lang w:val="en-AU"/>
        </w:rPr>
        <w:t>the  Government</w:t>
      </w:r>
      <w:proofErr w:type="gramEnd"/>
      <w:r w:rsidR="00540447" w:rsidRPr="00230C6D">
        <w:rPr>
          <w:rFonts w:asciiTheme="minorHAnsi" w:hAnsiTheme="minorHAnsi" w:cstheme="minorHAnsi"/>
          <w:lang w:val="en-AU"/>
        </w:rPr>
        <w:t>, and that this responsiveness put it ahead of the pack given other development partners were less quick in understanding the implications of the new mandate</w:t>
      </w:r>
      <w:r w:rsidR="00DF5A5C" w:rsidRPr="00230C6D">
        <w:rPr>
          <w:rFonts w:asciiTheme="minorHAnsi" w:hAnsiTheme="minorHAnsi" w:cstheme="minorHAnsi"/>
          <w:lang w:val="en-AU"/>
        </w:rPr>
        <w:t xml:space="preserve">. </w:t>
      </w:r>
      <w:r w:rsidR="00540447" w:rsidRPr="00230C6D">
        <w:rPr>
          <w:rFonts w:asciiTheme="minorHAnsi" w:hAnsiTheme="minorHAnsi" w:cstheme="minorHAnsi"/>
          <w:lang w:val="en-AU"/>
        </w:rPr>
        <w:t>CAPRED’s r</w:t>
      </w:r>
      <w:r w:rsidR="00DF5A5C" w:rsidRPr="00230C6D">
        <w:rPr>
          <w:rFonts w:asciiTheme="minorHAnsi" w:hAnsiTheme="minorHAnsi" w:cstheme="minorHAnsi"/>
          <w:lang w:val="en-AU"/>
        </w:rPr>
        <w:t xml:space="preserve">esponsiveness is related to both </w:t>
      </w:r>
      <w:r w:rsidR="00540447" w:rsidRPr="00230C6D">
        <w:rPr>
          <w:rFonts w:asciiTheme="minorHAnsi" w:hAnsiTheme="minorHAnsi" w:cstheme="minorHAnsi"/>
          <w:lang w:val="en-AU"/>
        </w:rPr>
        <w:t>its</w:t>
      </w:r>
      <w:r w:rsidR="00DF5A5C" w:rsidRPr="00230C6D">
        <w:rPr>
          <w:rFonts w:asciiTheme="minorHAnsi" w:hAnsiTheme="minorHAnsi" w:cstheme="minorHAnsi"/>
          <w:lang w:val="en-AU"/>
        </w:rPr>
        <w:t xml:space="preserve"> focus</w:t>
      </w:r>
      <w:r w:rsidR="00540447" w:rsidRPr="00230C6D">
        <w:rPr>
          <w:rFonts w:asciiTheme="minorHAnsi" w:hAnsiTheme="minorHAnsi" w:cstheme="minorHAnsi"/>
          <w:lang w:val="en-AU"/>
        </w:rPr>
        <w:t xml:space="preserve"> </w:t>
      </w:r>
      <w:r w:rsidR="00DF5A5C" w:rsidRPr="00230C6D">
        <w:rPr>
          <w:rFonts w:asciiTheme="minorHAnsi" w:hAnsiTheme="minorHAnsi" w:cstheme="minorHAnsi"/>
          <w:lang w:val="en-AU"/>
        </w:rPr>
        <w:t>as well as the timelines and appropriateness of inputs. This has helped</w:t>
      </w:r>
      <w:r w:rsidRPr="00230C6D">
        <w:rPr>
          <w:rFonts w:asciiTheme="minorHAnsi" w:hAnsiTheme="minorHAnsi" w:cstheme="minorHAnsi"/>
          <w:lang w:val="en-AU"/>
        </w:rPr>
        <w:t xml:space="preserve"> establish important relationships with the newly appointed leadership that emerged </w:t>
      </w:r>
      <w:r w:rsidR="00DF5A5C" w:rsidRPr="00230C6D">
        <w:rPr>
          <w:rFonts w:asciiTheme="minorHAnsi" w:hAnsiTheme="minorHAnsi" w:cstheme="minorHAnsi"/>
          <w:lang w:val="en-AU"/>
        </w:rPr>
        <w:t>following</w:t>
      </w:r>
      <w:r w:rsidRPr="00230C6D">
        <w:rPr>
          <w:rFonts w:asciiTheme="minorHAnsi" w:hAnsiTheme="minorHAnsi" w:cstheme="minorHAnsi"/>
          <w:lang w:val="en-AU"/>
        </w:rPr>
        <w:t xml:space="preserve"> the 2023 election. </w:t>
      </w:r>
      <w:r w:rsidR="00DF5A5C" w:rsidRPr="00230C6D">
        <w:rPr>
          <w:rFonts w:asciiTheme="minorHAnsi" w:hAnsiTheme="minorHAnsi" w:cstheme="minorHAnsi"/>
          <w:lang w:val="en-AU"/>
        </w:rPr>
        <w:t xml:space="preserve">Examples of CAPRED being in step with the current priorities of the RGC include </w:t>
      </w:r>
      <w:r w:rsidRPr="00230C6D">
        <w:rPr>
          <w:rFonts w:asciiTheme="minorHAnsi" w:hAnsiTheme="minorHAnsi" w:cstheme="minorHAnsi"/>
          <w:lang w:val="en-AU"/>
        </w:rPr>
        <w:t xml:space="preserve">support to the G-PSF; </w:t>
      </w:r>
      <w:r w:rsidR="00DF5A5C" w:rsidRPr="00230C6D">
        <w:rPr>
          <w:rFonts w:asciiTheme="minorHAnsi" w:hAnsiTheme="minorHAnsi" w:cstheme="minorHAnsi"/>
          <w:lang w:val="en-AU"/>
        </w:rPr>
        <w:t xml:space="preserve">the development of </w:t>
      </w:r>
      <w:r w:rsidRPr="00230C6D">
        <w:rPr>
          <w:rFonts w:asciiTheme="minorHAnsi" w:hAnsiTheme="minorHAnsi" w:cstheme="minorHAnsi"/>
          <w:lang w:val="en-AU"/>
        </w:rPr>
        <w:t>dashboard and performance management systems; support to the progression of the AIP (including work</w:t>
      </w:r>
      <w:r w:rsidR="00DF5A5C" w:rsidRPr="00230C6D">
        <w:rPr>
          <w:rFonts w:asciiTheme="minorHAnsi" w:hAnsiTheme="minorHAnsi" w:cstheme="minorHAnsi"/>
          <w:lang w:val="en-AU"/>
        </w:rPr>
        <w:t>ing inter-ministerially</w:t>
      </w:r>
      <w:r w:rsidRPr="00230C6D">
        <w:rPr>
          <w:rFonts w:asciiTheme="minorHAnsi" w:hAnsiTheme="minorHAnsi" w:cstheme="minorHAnsi"/>
          <w:lang w:val="en-AU"/>
        </w:rPr>
        <w:t xml:space="preserve">); support </w:t>
      </w:r>
      <w:r w:rsidR="00DF5A5C" w:rsidRPr="00230C6D">
        <w:rPr>
          <w:rFonts w:asciiTheme="minorHAnsi" w:hAnsiTheme="minorHAnsi" w:cstheme="minorHAnsi"/>
          <w:lang w:val="en-AU"/>
        </w:rPr>
        <w:t xml:space="preserve">to the drafting of </w:t>
      </w:r>
      <w:r w:rsidR="00540447" w:rsidRPr="00230C6D">
        <w:rPr>
          <w:rFonts w:asciiTheme="minorHAnsi" w:hAnsiTheme="minorHAnsi" w:cstheme="minorHAnsi"/>
          <w:lang w:val="en-AU"/>
        </w:rPr>
        <w:t xml:space="preserve">various </w:t>
      </w:r>
      <w:r w:rsidRPr="00230C6D">
        <w:rPr>
          <w:rFonts w:asciiTheme="minorHAnsi" w:hAnsiTheme="minorHAnsi" w:cstheme="minorHAnsi"/>
          <w:lang w:val="en-AU"/>
        </w:rPr>
        <w:t xml:space="preserve">sub-decrees and </w:t>
      </w:r>
      <w:proofErr w:type="spellStart"/>
      <w:r w:rsidR="00DF5A5C" w:rsidRPr="00230C6D">
        <w:rPr>
          <w:rFonts w:asciiTheme="minorHAnsi" w:hAnsiTheme="minorHAnsi" w:cstheme="minorHAnsi"/>
          <w:i/>
          <w:iCs/>
          <w:lang w:val="en-AU"/>
        </w:rPr>
        <w:t>p</w:t>
      </w:r>
      <w:r w:rsidRPr="00230C6D">
        <w:rPr>
          <w:rFonts w:asciiTheme="minorHAnsi" w:hAnsiTheme="minorHAnsi" w:cstheme="minorHAnsi"/>
          <w:i/>
          <w:iCs/>
          <w:lang w:val="en-AU"/>
        </w:rPr>
        <w:t>rakas</w:t>
      </w:r>
      <w:proofErr w:type="spellEnd"/>
      <w:r w:rsidRPr="00230C6D">
        <w:rPr>
          <w:rFonts w:asciiTheme="minorHAnsi" w:hAnsiTheme="minorHAnsi" w:cstheme="minorHAnsi"/>
          <w:lang w:val="en-AU"/>
        </w:rPr>
        <w:t xml:space="preserve">; as well as other issues </w:t>
      </w:r>
      <w:r w:rsidR="00540447" w:rsidRPr="00230C6D">
        <w:rPr>
          <w:rFonts w:asciiTheme="minorHAnsi" w:hAnsiTheme="minorHAnsi" w:cstheme="minorHAnsi"/>
          <w:lang w:val="en-AU"/>
        </w:rPr>
        <w:t xml:space="preserve">and priorities </w:t>
      </w:r>
      <w:r w:rsidRPr="00230C6D">
        <w:rPr>
          <w:rFonts w:asciiTheme="minorHAnsi" w:hAnsiTheme="minorHAnsi" w:cstheme="minorHAnsi"/>
          <w:lang w:val="en-AU"/>
        </w:rPr>
        <w:t>current</w:t>
      </w:r>
      <w:r w:rsidR="00DF5A5C" w:rsidRPr="00230C6D">
        <w:rPr>
          <w:rFonts w:asciiTheme="minorHAnsi" w:hAnsiTheme="minorHAnsi" w:cstheme="minorHAnsi"/>
          <w:lang w:val="en-AU"/>
        </w:rPr>
        <w:t>ly</w:t>
      </w:r>
      <w:r w:rsidRPr="00230C6D">
        <w:rPr>
          <w:rFonts w:asciiTheme="minorHAnsi" w:hAnsiTheme="minorHAnsi" w:cstheme="minorHAnsi"/>
          <w:lang w:val="en-AU"/>
        </w:rPr>
        <w:t xml:space="preserve"> prominen</w:t>
      </w:r>
      <w:r w:rsidR="00DF5A5C" w:rsidRPr="00230C6D">
        <w:rPr>
          <w:rFonts w:asciiTheme="minorHAnsi" w:hAnsiTheme="minorHAnsi" w:cstheme="minorHAnsi"/>
          <w:lang w:val="en-AU"/>
        </w:rPr>
        <w:t>t in the</w:t>
      </w:r>
      <w:r w:rsidRPr="00230C6D">
        <w:rPr>
          <w:rFonts w:asciiTheme="minorHAnsi" w:hAnsiTheme="minorHAnsi" w:cstheme="minorHAnsi"/>
          <w:lang w:val="en-AU"/>
        </w:rPr>
        <w:t xml:space="preserve"> thinking</w:t>
      </w:r>
      <w:r w:rsidR="00DF5A5C" w:rsidRPr="00230C6D">
        <w:rPr>
          <w:rFonts w:asciiTheme="minorHAnsi" w:hAnsiTheme="minorHAnsi" w:cstheme="minorHAnsi"/>
          <w:lang w:val="en-AU"/>
        </w:rPr>
        <w:t xml:space="preserve"> of </w:t>
      </w:r>
      <w:r w:rsidR="00540447" w:rsidRPr="00230C6D">
        <w:rPr>
          <w:rFonts w:asciiTheme="minorHAnsi" w:hAnsiTheme="minorHAnsi" w:cstheme="minorHAnsi"/>
          <w:lang w:val="en-AU"/>
        </w:rPr>
        <w:t>Government</w:t>
      </w:r>
      <w:r w:rsidRPr="00230C6D">
        <w:rPr>
          <w:rFonts w:asciiTheme="minorHAnsi" w:hAnsiTheme="minorHAnsi" w:cstheme="minorHAnsi"/>
          <w:lang w:val="en-AU"/>
        </w:rPr>
        <w:t>.</w:t>
      </w:r>
    </w:p>
    <w:p w14:paraId="2DB20B1A" w14:textId="5AB5EBDC" w:rsidR="00641D97"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Through the establishment of firm relational foundations alongside the strong reputation that the CAPRED team has developed in terms of their technical capacity, CAPRED has positioned </w:t>
      </w:r>
      <w:r w:rsidRPr="00230C6D">
        <w:rPr>
          <w:rFonts w:asciiTheme="minorHAnsi" w:hAnsiTheme="minorHAnsi" w:cstheme="minorHAnsi"/>
          <w:lang w:val="en-AU"/>
        </w:rPr>
        <w:lastRenderedPageBreak/>
        <w:t xml:space="preserve">itself as a partner of choice in relation to </w:t>
      </w:r>
      <w:r w:rsidR="00DF5A5C" w:rsidRPr="00230C6D">
        <w:rPr>
          <w:rFonts w:asciiTheme="minorHAnsi" w:hAnsiTheme="minorHAnsi" w:cstheme="minorHAnsi"/>
          <w:lang w:val="en-AU"/>
        </w:rPr>
        <w:t>priority</w:t>
      </w:r>
      <w:r w:rsidRPr="00230C6D">
        <w:rPr>
          <w:rFonts w:asciiTheme="minorHAnsi" w:hAnsiTheme="minorHAnsi" w:cstheme="minorHAnsi"/>
          <w:lang w:val="en-AU"/>
        </w:rPr>
        <w:t xml:space="preserve"> reform areas. Furthermore, it is well positioned to promote systems thinking and the need for whole of Government strategic thinking in relation to complex reform challenges</w:t>
      </w:r>
      <w:r w:rsidR="00DF5A5C" w:rsidRPr="00230C6D">
        <w:rPr>
          <w:rFonts w:asciiTheme="minorHAnsi" w:hAnsiTheme="minorHAnsi" w:cstheme="minorHAnsi"/>
          <w:lang w:val="en-AU"/>
        </w:rPr>
        <w:t>, given th</w:t>
      </w:r>
      <w:r w:rsidR="00540447" w:rsidRPr="00230C6D">
        <w:rPr>
          <w:rFonts w:asciiTheme="minorHAnsi" w:hAnsiTheme="minorHAnsi" w:cstheme="minorHAnsi"/>
          <w:lang w:val="en-AU"/>
        </w:rPr>
        <w:t xml:space="preserve">at </w:t>
      </w:r>
      <w:r w:rsidR="00F224AD" w:rsidRPr="00230C6D">
        <w:rPr>
          <w:rFonts w:asciiTheme="minorHAnsi" w:hAnsiTheme="minorHAnsi" w:cstheme="minorHAnsi"/>
          <w:lang w:val="en-AU"/>
        </w:rPr>
        <w:t xml:space="preserve">the </w:t>
      </w:r>
      <w:r w:rsidR="00DF5A5C" w:rsidRPr="00230C6D">
        <w:rPr>
          <w:rFonts w:asciiTheme="minorHAnsi" w:hAnsiTheme="minorHAnsi" w:cstheme="minorHAnsi"/>
          <w:lang w:val="en-AU"/>
        </w:rPr>
        <w:t xml:space="preserve">breaking down of silos and the need for systemic change </w:t>
      </w:r>
      <w:r w:rsidR="00540447" w:rsidRPr="00230C6D">
        <w:rPr>
          <w:rFonts w:asciiTheme="minorHAnsi" w:hAnsiTheme="minorHAnsi" w:cstheme="minorHAnsi"/>
          <w:lang w:val="en-AU"/>
        </w:rPr>
        <w:t xml:space="preserve">are both </w:t>
      </w:r>
      <w:r w:rsidR="00DF5A5C" w:rsidRPr="00230C6D">
        <w:rPr>
          <w:rFonts w:asciiTheme="minorHAnsi" w:hAnsiTheme="minorHAnsi" w:cstheme="minorHAnsi"/>
          <w:lang w:val="en-AU"/>
        </w:rPr>
        <w:t xml:space="preserve">central to the architecture of the </w:t>
      </w:r>
      <w:r w:rsidR="00223759">
        <w:rPr>
          <w:rFonts w:asciiTheme="minorHAnsi" w:hAnsiTheme="minorHAnsi" w:cstheme="minorHAnsi"/>
          <w:lang w:val="en-AU"/>
        </w:rPr>
        <w:t>government</w:t>
      </w:r>
      <w:r w:rsidR="00DF5A5C" w:rsidRPr="00230C6D">
        <w:rPr>
          <w:rFonts w:asciiTheme="minorHAnsi" w:hAnsiTheme="minorHAnsi" w:cstheme="minorHAnsi"/>
          <w:lang w:val="en-AU"/>
        </w:rPr>
        <w:t xml:space="preserve"> mandate</w:t>
      </w:r>
      <w:r w:rsidRPr="00230C6D">
        <w:rPr>
          <w:rFonts w:asciiTheme="minorHAnsi" w:hAnsiTheme="minorHAnsi" w:cstheme="minorHAnsi"/>
          <w:lang w:val="en-AU"/>
        </w:rPr>
        <w:t>.</w:t>
      </w:r>
    </w:p>
    <w:p w14:paraId="2907AB4B" w14:textId="2325D402" w:rsidR="00DF5A5C" w:rsidRPr="00230C6D" w:rsidRDefault="00057F65" w:rsidP="004043D1">
      <w:pPr>
        <w:rPr>
          <w:lang w:val="en-AU"/>
        </w:rPr>
      </w:pPr>
      <w:r w:rsidRPr="00230C6D">
        <w:rPr>
          <w:lang w:val="en-AU"/>
        </w:rPr>
        <w:t xml:space="preserve">For the private sector, CAPRED </w:t>
      </w:r>
      <w:r w:rsidR="00DF5A5C" w:rsidRPr="00230C6D">
        <w:rPr>
          <w:lang w:val="en-AU"/>
        </w:rPr>
        <w:t>is promoting systems approaches that</w:t>
      </w:r>
      <w:r w:rsidRPr="00230C6D">
        <w:rPr>
          <w:lang w:val="en-AU"/>
        </w:rPr>
        <w:t xml:space="preserve"> facilitate business matching, investment promotion, </w:t>
      </w:r>
      <w:r w:rsidR="00DF5A5C" w:rsidRPr="00230C6D">
        <w:rPr>
          <w:lang w:val="en-AU"/>
        </w:rPr>
        <w:t xml:space="preserve">export readiness </w:t>
      </w:r>
      <w:r w:rsidRPr="00230C6D">
        <w:rPr>
          <w:lang w:val="en-AU"/>
        </w:rPr>
        <w:t xml:space="preserve">and the development of </w:t>
      </w:r>
      <w:r w:rsidR="00DF5A5C" w:rsidRPr="00230C6D">
        <w:rPr>
          <w:lang w:val="en-AU"/>
        </w:rPr>
        <w:t xml:space="preserve">an evidence base to inform the </w:t>
      </w:r>
      <w:r w:rsidR="00540447" w:rsidRPr="00230C6D">
        <w:rPr>
          <w:lang w:val="en-AU"/>
        </w:rPr>
        <w:t>Government</w:t>
      </w:r>
      <w:r w:rsidR="00DF5A5C" w:rsidRPr="00230C6D">
        <w:rPr>
          <w:lang w:val="en-AU"/>
        </w:rPr>
        <w:t xml:space="preserve"> reform agenda</w:t>
      </w:r>
      <w:r w:rsidRPr="00230C6D">
        <w:rPr>
          <w:lang w:val="en-AU"/>
        </w:rPr>
        <w:t xml:space="preserve">. CAPRED's support has been well-received, and the private sector has expressed satisfaction with the mechanisms put in place. </w:t>
      </w:r>
      <w:r w:rsidR="00DF5A5C" w:rsidRPr="00230C6D">
        <w:rPr>
          <w:lang w:val="en-AU"/>
        </w:rPr>
        <w:t xml:space="preserve">The ability of CAPRED to connect its private sector partners with </w:t>
      </w:r>
      <w:r w:rsidR="007E5381" w:rsidRPr="00230C6D">
        <w:rPr>
          <w:lang w:val="en-AU"/>
        </w:rPr>
        <w:t xml:space="preserve">highly relevant </w:t>
      </w:r>
      <w:r w:rsidR="00540447" w:rsidRPr="00230C6D">
        <w:rPr>
          <w:lang w:val="en-AU"/>
        </w:rPr>
        <w:t>technical assistance</w:t>
      </w:r>
      <w:r w:rsidR="00DF5A5C" w:rsidRPr="00230C6D">
        <w:rPr>
          <w:lang w:val="en-AU"/>
        </w:rPr>
        <w:t xml:space="preserve">, </w:t>
      </w:r>
      <w:r w:rsidR="00540447" w:rsidRPr="00230C6D">
        <w:rPr>
          <w:lang w:val="en-AU"/>
        </w:rPr>
        <w:t xml:space="preserve">undertake </w:t>
      </w:r>
      <w:r w:rsidR="00DF5A5C" w:rsidRPr="00230C6D">
        <w:rPr>
          <w:lang w:val="en-AU"/>
        </w:rPr>
        <w:t xml:space="preserve">high-quality diagnostic work, and support </w:t>
      </w:r>
      <w:r w:rsidR="00540447" w:rsidRPr="00230C6D">
        <w:rPr>
          <w:lang w:val="en-AU"/>
        </w:rPr>
        <w:t xml:space="preserve">adoption of </w:t>
      </w:r>
      <w:r w:rsidR="00DF5A5C" w:rsidRPr="00230C6D">
        <w:rPr>
          <w:lang w:val="en-AU"/>
        </w:rPr>
        <w:t>new technologies able to support the principles of ‘RISE’ have f</w:t>
      </w:r>
      <w:r w:rsidR="00540447" w:rsidRPr="00230C6D">
        <w:rPr>
          <w:lang w:val="en-AU"/>
        </w:rPr>
        <w:t>urth</w:t>
      </w:r>
      <w:r w:rsidR="00DF5A5C" w:rsidRPr="00230C6D">
        <w:rPr>
          <w:lang w:val="en-AU"/>
        </w:rPr>
        <w:t>er strengthened credibility.</w:t>
      </w:r>
    </w:p>
    <w:p w14:paraId="75EDA4AD" w14:textId="5B598FD7" w:rsidR="00FF468F" w:rsidRPr="00230C6D" w:rsidRDefault="00DF5A5C" w:rsidP="009904FB">
      <w:pPr>
        <w:rPr>
          <w:lang w:val="en-AU"/>
        </w:rPr>
      </w:pPr>
      <w:r w:rsidRPr="00230C6D">
        <w:rPr>
          <w:lang w:val="en-AU"/>
        </w:rPr>
        <w:t xml:space="preserve">In relation to </w:t>
      </w:r>
      <w:r w:rsidR="00057F65" w:rsidRPr="00230C6D">
        <w:rPr>
          <w:lang w:val="en-AU"/>
        </w:rPr>
        <w:t xml:space="preserve">development partners, CAPRED has positioned itself as a key interlocutor, co-chairing </w:t>
      </w:r>
      <w:r w:rsidR="00B165F0">
        <w:rPr>
          <w:lang w:val="en-AU"/>
        </w:rPr>
        <w:t xml:space="preserve">technical </w:t>
      </w:r>
      <w:r w:rsidR="00057F65" w:rsidRPr="00230C6D">
        <w:rPr>
          <w:lang w:val="en-AU"/>
        </w:rPr>
        <w:t xml:space="preserve">meetings and coordinating </w:t>
      </w:r>
      <w:r w:rsidR="00B165F0">
        <w:rPr>
          <w:lang w:val="en-AU"/>
        </w:rPr>
        <w:t xml:space="preserve">technical </w:t>
      </w:r>
      <w:r w:rsidR="00057F65" w:rsidRPr="00230C6D">
        <w:rPr>
          <w:lang w:val="en-AU"/>
        </w:rPr>
        <w:t xml:space="preserve">efforts. CAPRED's ability to deploy resources and expertise, as well as its internal </w:t>
      </w:r>
      <w:r w:rsidR="00540447" w:rsidRPr="00230C6D">
        <w:rPr>
          <w:lang w:val="en-AU"/>
        </w:rPr>
        <w:t>technical capacity is</w:t>
      </w:r>
      <w:r w:rsidR="00057F65" w:rsidRPr="00230C6D">
        <w:rPr>
          <w:lang w:val="en-AU"/>
        </w:rPr>
        <w:t xml:space="preserve"> valued by partners like the World Bank and the A</w:t>
      </w:r>
      <w:r w:rsidRPr="00230C6D">
        <w:rPr>
          <w:lang w:val="en-AU"/>
        </w:rPr>
        <w:t>DB, since its work</w:t>
      </w:r>
      <w:r w:rsidR="00057F65" w:rsidRPr="00230C6D">
        <w:rPr>
          <w:lang w:val="en-AU"/>
        </w:rPr>
        <w:t xml:space="preserve"> align</w:t>
      </w:r>
      <w:r w:rsidRPr="00230C6D">
        <w:rPr>
          <w:lang w:val="en-AU"/>
        </w:rPr>
        <w:t>s closely</w:t>
      </w:r>
      <w:r w:rsidR="00057F65" w:rsidRPr="00230C6D">
        <w:rPr>
          <w:lang w:val="en-AU"/>
        </w:rPr>
        <w:t xml:space="preserve"> with the</w:t>
      </w:r>
      <w:r w:rsidRPr="00230C6D">
        <w:rPr>
          <w:lang w:val="en-AU"/>
        </w:rPr>
        <w:t>ir</w:t>
      </w:r>
      <w:r w:rsidR="00057F65" w:rsidRPr="00230C6D">
        <w:rPr>
          <w:lang w:val="en-AU"/>
        </w:rPr>
        <w:t xml:space="preserve"> </w:t>
      </w:r>
      <w:r w:rsidR="00540447" w:rsidRPr="00230C6D">
        <w:rPr>
          <w:lang w:val="en-AU"/>
        </w:rPr>
        <w:t>own objectives</w:t>
      </w:r>
      <w:r w:rsidR="00057F65" w:rsidRPr="00230C6D">
        <w:rPr>
          <w:lang w:val="en-AU"/>
        </w:rPr>
        <w:t>.</w:t>
      </w:r>
      <w:r w:rsidR="005332FC" w:rsidRPr="00230C6D">
        <w:rPr>
          <w:lang w:val="en-AU"/>
        </w:rPr>
        <w:t xml:space="preserve"> </w:t>
      </w:r>
      <w:r w:rsidR="00057F65" w:rsidRPr="00230C6D">
        <w:rPr>
          <w:lang w:val="en-AU"/>
        </w:rPr>
        <w:t>CAPRED</w:t>
      </w:r>
      <w:r w:rsidRPr="00230C6D">
        <w:rPr>
          <w:lang w:val="en-AU"/>
        </w:rPr>
        <w:t xml:space="preserve"> has also demonstrated capacity to engage </w:t>
      </w:r>
      <w:r w:rsidR="00540447" w:rsidRPr="00230C6D">
        <w:rPr>
          <w:lang w:val="en-AU"/>
        </w:rPr>
        <w:t xml:space="preserve">effectively </w:t>
      </w:r>
      <w:r w:rsidRPr="00230C6D">
        <w:rPr>
          <w:lang w:val="en-AU"/>
        </w:rPr>
        <w:t>at</w:t>
      </w:r>
      <w:r w:rsidR="00057F65" w:rsidRPr="00230C6D">
        <w:rPr>
          <w:lang w:val="en-AU"/>
        </w:rPr>
        <w:t xml:space="preserve"> community level, with efforts to raise awareness and improve cooperation with local authorities on issues like water resources</w:t>
      </w:r>
      <w:r w:rsidR="00540447" w:rsidRPr="00230C6D">
        <w:rPr>
          <w:lang w:val="en-AU"/>
        </w:rPr>
        <w:t>, provincial investment planning</w:t>
      </w:r>
      <w:r w:rsidR="00057F65" w:rsidRPr="00230C6D">
        <w:rPr>
          <w:lang w:val="en-AU"/>
        </w:rPr>
        <w:t xml:space="preserve"> and </w:t>
      </w:r>
      <w:r w:rsidR="00540447" w:rsidRPr="00230C6D">
        <w:rPr>
          <w:lang w:val="en-AU"/>
        </w:rPr>
        <w:t>provincial based information gathering</w:t>
      </w:r>
      <w:r w:rsidR="00057F65" w:rsidRPr="00230C6D">
        <w:rPr>
          <w:lang w:val="en-AU"/>
        </w:rPr>
        <w:t xml:space="preserve">. </w:t>
      </w:r>
    </w:p>
    <w:p w14:paraId="2260AE8D" w14:textId="0163545C" w:rsidR="00641D97" w:rsidRDefault="00760619" w:rsidP="00136863">
      <w:pPr>
        <w:pStyle w:val="Heading2"/>
        <w:rPr>
          <w:lang w:val="en-AU"/>
        </w:rPr>
      </w:pPr>
      <w:bookmarkStart w:id="48" w:name="_Toc206144208"/>
      <w:bookmarkEnd w:id="46"/>
      <w:r w:rsidRPr="00230C6D">
        <w:rPr>
          <w:lang w:val="en-AU"/>
        </w:rPr>
        <w:t xml:space="preserve">2.6. </w:t>
      </w:r>
      <w:r w:rsidR="00641D97" w:rsidRPr="00230C6D">
        <w:rPr>
          <w:lang w:val="en-AU"/>
        </w:rPr>
        <w:t xml:space="preserve">GEDSI and </w:t>
      </w:r>
      <w:r w:rsidR="00471B84" w:rsidRPr="00230C6D">
        <w:rPr>
          <w:lang w:val="en-AU"/>
        </w:rPr>
        <w:t>climate change</w:t>
      </w:r>
      <w:bookmarkEnd w:id="48"/>
      <w:r w:rsidR="00641D97" w:rsidRPr="00230C6D">
        <w:rPr>
          <w:lang w:val="en-AU"/>
        </w:rPr>
        <w:t xml:space="preserve"> </w:t>
      </w:r>
    </w:p>
    <w:p w14:paraId="4B890EF0" w14:textId="77777777" w:rsidR="00BD59A7" w:rsidRPr="00156FD7" w:rsidRDefault="00BD59A7" w:rsidP="00BD59A7">
      <w:pPr>
        <w:jc w:val="left"/>
        <w:rPr>
          <w:rFonts w:asciiTheme="minorHAnsi" w:hAnsiTheme="minorHAnsi" w:cstheme="minorHAnsi"/>
          <w:b/>
          <w:bCs/>
          <w:sz w:val="20"/>
          <w:szCs w:val="20"/>
          <w:lang w:val="en-AU"/>
        </w:rPr>
      </w:pPr>
      <w:r w:rsidRPr="00156FD7">
        <w:rPr>
          <w:rFonts w:asciiTheme="minorHAnsi" w:hAnsiTheme="minorHAnsi" w:cstheme="minorHAnsi"/>
          <w:b/>
          <w:bCs/>
          <w:sz w:val="20"/>
          <w:szCs w:val="20"/>
          <w:lang w:val="en-AU"/>
        </w:rPr>
        <w:t>Key findings:</w:t>
      </w:r>
    </w:p>
    <w:p w14:paraId="640EE753" w14:textId="77777777" w:rsidR="00BD59A7" w:rsidRPr="001A0B7A" w:rsidRDefault="00BD59A7" w:rsidP="00BD59A7">
      <w:pPr>
        <w:pStyle w:val="ListParagraph"/>
        <w:numPr>
          <w:ilvl w:val="0"/>
          <w:numId w:val="23"/>
        </w:numPr>
        <w:jc w:val="left"/>
        <w:rPr>
          <w:rFonts w:asciiTheme="minorHAnsi" w:hAnsiTheme="minorHAnsi" w:cstheme="minorHAnsi"/>
          <w:sz w:val="20"/>
          <w:szCs w:val="20"/>
          <w:lang w:val="en-AU"/>
        </w:rPr>
      </w:pPr>
      <w:r w:rsidRPr="001A0B7A">
        <w:rPr>
          <w:rFonts w:asciiTheme="minorHAnsi" w:hAnsiTheme="minorHAnsi" w:cstheme="minorHAnsi"/>
          <w:sz w:val="20"/>
          <w:szCs w:val="20"/>
          <w:lang w:val="en-AU"/>
        </w:rPr>
        <w:t>CAPRED's work on the care economy is a positive starting point for promoting women’s economic empowerment and workforce participation.</w:t>
      </w:r>
    </w:p>
    <w:p w14:paraId="2ACD48B3" w14:textId="77777777" w:rsidR="00BD59A7" w:rsidRPr="001A0B7A" w:rsidRDefault="00BD59A7" w:rsidP="00BD59A7">
      <w:pPr>
        <w:pStyle w:val="ListParagraph"/>
        <w:numPr>
          <w:ilvl w:val="0"/>
          <w:numId w:val="23"/>
        </w:numPr>
        <w:jc w:val="left"/>
        <w:rPr>
          <w:rFonts w:asciiTheme="minorHAnsi" w:hAnsiTheme="minorHAnsi" w:cstheme="minorHAnsi"/>
          <w:sz w:val="20"/>
          <w:szCs w:val="20"/>
          <w:lang w:val="en-AU"/>
        </w:rPr>
      </w:pPr>
      <w:r w:rsidRPr="001A0B7A">
        <w:rPr>
          <w:rFonts w:asciiTheme="minorHAnsi" w:hAnsiTheme="minorHAnsi" w:cstheme="minorHAnsi"/>
          <w:sz w:val="20"/>
          <w:szCs w:val="20"/>
          <w:lang w:val="en-AU"/>
        </w:rPr>
        <w:t>Disability inclusion within CAPRED is hard to get a clear line of sight on; Cambodia’s skilled civil society sector should be engaged to support efforts.</w:t>
      </w:r>
    </w:p>
    <w:p w14:paraId="206AC3EF" w14:textId="1585CFC9" w:rsidR="00BD59A7" w:rsidRPr="001A0B7A" w:rsidRDefault="00BD59A7" w:rsidP="00BD59A7">
      <w:pPr>
        <w:pStyle w:val="ListParagraph"/>
        <w:numPr>
          <w:ilvl w:val="0"/>
          <w:numId w:val="23"/>
        </w:numPr>
        <w:jc w:val="left"/>
        <w:rPr>
          <w:rFonts w:asciiTheme="minorHAnsi" w:hAnsiTheme="minorHAnsi" w:cstheme="minorHAnsi"/>
          <w:sz w:val="20"/>
          <w:szCs w:val="20"/>
          <w:lang w:val="en-AU"/>
        </w:rPr>
      </w:pPr>
      <w:r w:rsidRPr="001A0B7A">
        <w:rPr>
          <w:rFonts w:asciiTheme="minorHAnsi" w:hAnsiTheme="minorHAnsi" w:cstheme="minorHAnsi"/>
          <w:sz w:val="20"/>
          <w:szCs w:val="20"/>
          <w:lang w:val="en-AU"/>
        </w:rPr>
        <w:t>CAPRED’s climate-related work is innovative, with efforts to integrate climate considerations mainstreamed across activities</w:t>
      </w:r>
      <w:r w:rsidR="00A37406">
        <w:rPr>
          <w:rFonts w:asciiTheme="minorHAnsi" w:hAnsiTheme="minorHAnsi" w:cstheme="minorHAnsi"/>
          <w:sz w:val="20"/>
          <w:szCs w:val="20"/>
          <w:lang w:val="en-AU"/>
        </w:rPr>
        <w:t>.</w:t>
      </w:r>
    </w:p>
    <w:p w14:paraId="3AEB778C" w14:textId="77777777" w:rsidR="00BD59A7" w:rsidRPr="00156FD7" w:rsidRDefault="00BD59A7" w:rsidP="00BD59A7">
      <w:pPr>
        <w:jc w:val="left"/>
        <w:rPr>
          <w:rFonts w:asciiTheme="minorHAnsi" w:hAnsiTheme="minorHAnsi" w:cstheme="minorHAnsi"/>
          <w:b/>
          <w:bCs/>
          <w:sz w:val="20"/>
          <w:szCs w:val="20"/>
          <w:lang w:val="en-AU"/>
        </w:rPr>
      </w:pPr>
      <w:r w:rsidRPr="00156FD7">
        <w:rPr>
          <w:rFonts w:asciiTheme="minorHAnsi" w:hAnsiTheme="minorHAnsi" w:cstheme="minorHAnsi"/>
          <w:b/>
          <w:bCs/>
          <w:sz w:val="20"/>
          <w:szCs w:val="20"/>
          <w:lang w:val="en-AU"/>
        </w:rPr>
        <w:t>Key recommendations (on GEDSI):</w:t>
      </w:r>
    </w:p>
    <w:p w14:paraId="765619E3" w14:textId="77777777" w:rsidR="00BD59A7" w:rsidRPr="001A0B7A" w:rsidRDefault="00BD59A7" w:rsidP="00BD59A7">
      <w:pPr>
        <w:pStyle w:val="ListParagraph"/>
        <w:numPr>
          <w:ilvl w:val="0"/>
          <w:numId w:val="23"/>
        </w:numPr>
        <w:jc w:val="left"/>
        <w:rPr>
          <w:rFonts w:asciiTheme="minorHAnsi" w:hAnsiTheme="minorHAnsi" w:cstheme="minorHAnsi"/>
          <w:sz w:val="20"/>
          <w:szCs w:val="20"/>
          <w:lang w:val="en-AU"/>
        </w:rPr>
      </w:pPr>
      <w:r w:rsidRPr="001A0B7A">
        <w:rPr>
          <w:rFonts w:asciiTheme="minorHAnsi" w:hAnsiTheme="minorHAnsi" w:cstheme="minorHAnsi"/>
          <w:sz w:val="20"/>
          <w:szCs w:val="20"/>
          <w:lang w:val="en-AU"/>
        </w:rPr>
        <w:t xml:space="preserve">CAPRED needs a more proactive approach to integrating GEDSI issues into its work and system change efforts, despite the significant issue of limited Government demand. </w:t>
      </w:r>
    </w:p>
    <w:p w14:paraId="6F645E0A" w14:textId="77777777" w:rsidR="00583BE2" w:rsidRPr="00583BE2" w:rsidRDefault="00BD59A7">
      <w:pPr>
        <w:pStyle w:val="ListParagraph"/>
        <w:numPr>
          <w:ilvl w:val="0"/>
          <w:numId w:val="23"/>
        </w:numPr>
        <w:jc w:val="left"/>
        <w:rPr>
          <w:lang w:val="en-AU"/>
        </w:rPr>
      </w:pPr>
      <w:r w:rsidRPr="00583BE2">
        <w:rPr>
          <w:rFonts w:asciiTheme="minorHAnsi" w:hAnsiTheme="minorHAnsi" w:cstheme="minorHAnsi"/>
          <w:sz w:val="20"/>
          <w:szCs w:val="20"/>
          <w:lang w:val="en-AU"/>
        </w:rPr>
        <w:t>Better use and communication of global and regional data of the ‘whole of economy’ benefits of women’s economic empowerment could be a key entry point to highlight the benefits of gender inclusion. Meanwhile, gendered cultural nuances in Cambodia's economy could help promote women in leadership and decision-making roles.</w:t>
      </w:r>
    </w:p>
    <w:p w14:paraId="6C31BF69" w14:textId="2020DD0D" w:rsidR="00BD59A7" w:rsidRPr="00583BE2" w:rsidRDefault="00BD59A7">
      <w:pPr>
        <w:pStyle w:val="ListParagraph"/>
        <w:numPr>
          <w:ilvl w:val="0"/>
          <w:numId w:val="23"/>
        </w:numPr>
        <w:jc w:val="left"/>
        <w:rPr>
          <w:lang w:val="en-AU"/>
        </w:rPr>
      </w:pPr>
      <w:r w:rsidRPr="00583BE2">
        <w:rPr>
          <w:rFonts w:asciiTheme="minorHAnsi" w:hAnsiTheme="minorHAnsi" w:cstheme="minorHAnsi"/>
          <w:sz w:val="20"/>
          <w:szCs w:val="20"/>
          <w:lang w:val="en-AU"/>
        </w:rPr>
        <w:t>CAPRED should ensure that disability inclusion is embedded across the program’s portfolios</w:t>
      </w:r>
      <w:r w:rsidR="00002DBF">
        <w:rPr>
          <w:rFonts w:asciiTheme="minorHAnsi" w:hAnsiTheme="minorHAnsi" w:cstheme="minorHAnsi"/>
          <w:sz w:val="20"/>
          <w:szCs w:val="20"/>
          <w:lang w:val="en-AU"/>
        </w:rPr>
        <w:t>.</w:t>
      </w:r>
    </w:p>
    <w:p w14:paraId="5869D0EF" w14:textId="08FF53E2" w:rsidR="00F40206" w:rsidRPr="00D011FF" w:rsidRDefault="00760619" w:rsidP="00136863">
      <w:pPr>
        <w:pStyle w:val="Heading3"/>
        <w:rPr>
          <w:color w:val="auto"/>
          <w:lang w:val="en-AU"/>
        </w:rPr>
      </w:pPr>
      <w:bookmarkStart w:id="49" w:name="_Toc206144209"/>
      <w:r w:rsidRPr="00D011FF">
        <w:rPr>
          <w:color w:val="auto"/>
          <w:lang w:val="en-AU"/>
        </w:rPr>
        <w:t xml:space="preserve">2.6.1. </w:t>
      </w:r>
      <w:r w:rsidR="00F40206" w:rsidRPr="00D011FF">
        <w:rPr>
          <w:color w:val="auto"/>
          <w:lang w:val="en-AU"/>
        </w:rPr>
        <w:t>GEDSI</w:t>
      </w:r>
      <w:bookmarkEnd w:id="49"/>
    </w:p>
    <w:p w14:paraId="72152359" w14:textId="2D479686" w:rsidR="00641D97" w:rsidRPr="00230C6D" w:rsidRDefault="000E5E7A" w:rsidP="004043D1">
      <w:pPr>
        <w:spacing w:before="120"/>
        <w:rPr>
          <w:rFonts w:asciiTheme="minorHAnsi" w:hAnsiTheme="minorHAnsi" w:cstheme="minorHAnsi"/>
          <w:lang w:val="en-AU"/>
        </w:rPr>
      </w:pPr>
      <w:r w:rsidRPr="00230C6D">
        <w:rPr>
          <w:rFonts w:asciiTheme="minorHAnsi" w:hAnsiTheme="minorHAnsi" w:cstheme="minorHAnsi"/>
          <w:lang w:val="en-AU"/>
        </w:rPr>
        <w:t>T</w:t>
      </w:r>
      <w:r w:rsidR="00641D97" w:rsidRPr="00230C6D">
        <w:rPr>
          <w:rFonts w:asciiTheme="minorHAnsi" w:hAnsiTheme="minorHAnsi" w:cstheme="minorHAnsi"/>
          <w:lang w:val="en-AU"/>
        </w:rPr>
        <w:t xml:space="preserve">here </w:t>
      </w:r>
      <w:r w:rsidR="00226592" w:rsidRPr="00230C6D">
        <w:rPr>
          <w:rFonts w:asciiTheme="minorHAnsi" w:hAnsiTheme="minorHAnsi" w:cstheme="minorHAnsi"/>
          <w:lang w:val="en-AU"/>
        </w:rPr>
        <w:t>is a</w:t>
      </w:r>
      <w:r w:rsidR="00641D97" w:rsidRPr="00230C6D">
        <w:rPr>
          <w:rFonts w:asciiTheme="minorHAnsi" w:hAnsiTheme="minorHAnsi" w:cstheme="minorHAnsi"/>
          <w:lang w:val="en-AU"/>
        </w:rPr>
        <w:t xml:space="preserve"> need for a more proactive approach </w:t>
      </w:r>
      <w:r w:rsidR="00226592" w:rsidRPr="00230C6D">
        <w:rPr>
          <w:rFonts w:asciiTheme="minorHAnsi" w:hAnsiTheme="minorHAnsi" w:cstheme="minorHAnsi"/>
          <w:lang w:val="en-AU"/>
        </w:rPr>
        <w:t xml:space="preserve">as </w:t>
      </w:r>
      <w:r w:rsidR="00641D97" w:rsidRPr="00230C6D">
        <w:rPr>
          <w:rFonts w:asciiTheme="minorHAnsi" w:hAnsiTheme="minorHAnsi" w:cstheme="minorHAnsi"/>
          <w:lang w:val="en-AU"/>
        </w:rPr>
        <w:t xml:space="preserve">to how the various issues of GEDSI can be integrated within CAPRED’s day to </w:t>
      </w:r>
      <w:r w:rsidR="00FE296D" w:rsidRPr="00230C6D">
        <w:rPr>
          <w:rFonts w:asciiTheme="minorHAnsi" w:hAnsiTheme="minorHAnsi" w:cstheme="minorHAnsi"/>
          <w:lang w:val="en-AU"/>
        </w:rPr>
        <w:t xml:space="preserve">day </w:t>
      </w:r>
      <w:r w:rsidR="00641D97" w:rsidRPr="00230C6D">
        <w:rPr>
          <w:rFonts w:asciiTheme="minorHAnsi" w:hAnsiTheme="minorHAnsi" w:cstheme="minorHAnsi"/>
          <w:lang w:val="en-AU"/>
        </w:rPr>
        <w:t xml:space="preserve">work. The MTR team note that this is not straightforward given limited </w:t>
      </w:r>
      <w:r w:rsidR="00540447" w:rsidRPr="00230C6D">
        <w:rPr>
          <w:rFonts w:asciiTheme="minorHAnsi" w:hAnsiTheme="minorHAnsi" w:cstheme="minorHAnsi"/>
          <w:lang w:val="en-AU"/>
        </w:rPr>
        <w:t>Government</w:t>
      </w:r>
      <w:r w:rsidR="00641D97" w:rsidRPr="00230C6D">
        <w:rPr>
          <w:rFonts w:asciiTheme="minorHAnsi" w:hAnsiTheme="minorHAnsi" w:cstheme="minorHAnsi"/>
          <w:lang w:val="en-AU"/>
        </w:rPr>
        <w:t xml:space="preserve"> demand for such input. However, given the priority placed on GEDSI by DFAT, it is incumbent upon CAPRED to be more imaginative and exploratory in terms of how issues of gender, social inclusion and disability can be integrated within the various forms of systemic change that the program is pursuing. </w:t>
      </w:r>
    </w:p>
    <w:p w14:paraId="61A83E84" w14:textId="77E3A43C" w:rsidR="001A02A9" w:rsidRPr="00230C6D" w:rsidRDefault="001A02A9" w:rsidP="001A02A9">
      <w:pPr>
        <w:rPr>
          <w:lang w:val="en-AU"/>
        </w:rPr>
      </w:pPr>
      <w:r w:rsidRPr="00230C6D">
        <w:rPr>
          <w:lang w:val="en-AU"/>
        </w:rPr>
        <w:t>While there is limited demand for a gender lens across CAPRED’s focus areas, the Ministry of Women’s Affairs (</w:t>
      </w:r>
      <w:proofErr w:type="spellStart"/>
      <w:r w:rsidRPr="00230C6D">
        <w:rPr>
          <w:lang w:val="en-AU"/>
        </w:rPr>
        <w:t>MoWA</w:t>
      </w:r>
      <w:proofErr w:type="spellEnd"/>
      <w:r w:rsidRPr="00230C6D">
        <w:rPr>
          <w:lang w:val="en-AU"/>
        </w:rPr>
        <w:t xml:space="preserve">) - CAPRED’s gender focal point - both </w:t>
      </w:r>
      <w:r w:rsidR="00EB6202">
        <w:rPr>
          <w:lang w:val="en-AU"/>
        </w:rPr>
        <w:t>expressed interest</w:t>
      </w:r>
      <w:r w:rsidR="007F4077">
        <w:rPr>
          <w:lang w:val="en-AU"/>
        </w:rPr>
        <w:t xml:space="preserve"> in strengthening the </w:t>
      </w:r>
      <w:r w:rsidRPr="00230C6D">
        <w:rPr>
          <w:lang w:val="en-AU"/>
        </w:rPr>
        <w:t>relationship</w:t>
      </w:r>
      <w:r w:rsidR="007F4077">
        <w:rPr>
          <w:lang w:val="en-AU"/>
        </w:rPr>
        <w:t xml:space="preserve"> and engagement</w:t>
      </w:r>
      <w:r w:rsidRPr="00230C6D">
        <w:rPr>
          <w:lang w:val="en-AU"/>
        </w:rPr>
        <w:t xml:space="preserve"> with CAPRED. </w:t>
      </w:r>
      <w:r w:rsidR="00DA61FE">
        <w:rPr>
          <w:lang w:val="en-AU"/>
        </w:rPr>
        <w:t>There is acknowledgement that</w:t>
      </w:r>
      <w:r w:rsidRPr="00230C6D">
        <w:rPr>
          <w:lang w:val="en-AU"/>
        </w:rPr>
        <w:t xml:space="preserve"> </w:t>
      </w:r>
      <w:r w:rsidR="00DA61FE">
        <w:rPr>
          <w:lang w:val="en-AU"/>
        </w:rPr>
        <w:t>improving</w:t>
      </w:r>
      <w:r w:rsidRPr="00230C6D">
        <w:rPr>
          <w:lang w:val="en-AU"/>
        </w:rPr>
        <w:t xml:space="preserve"> working relationships </w:t>
      </w:r>
      <w:r w:rsidR="00492E60">
        <w:rPr>
          <w:lang w:val="en-AU"/>
        </w:rPr>
        <w:t xml:space="preserve">could help shift collaboration </w:t>
      </w:r>
      <w:r w:rsidR="002E749A">
        <w:rPr>
          <w:lang w:val="en-AU"/>
        </w:rPr>
        <w:t xml:space="preserve">from </w:t>
      </w:r>
      <w:r w:rsidRPr="00230C6D">
        <w:rPr>
          <w:lang w:val="en-AU"/>
        </w:rPr>
        <w:t>activity-based</w:t>
      </w:r>
      <w:r w:rsidR="002E749A">
        <w:rPr>
          <w:lang w:val="en-AU"/>
        </w:rPr>
        <w:t xml:space="preserve"> interactions toward</w:t>
      </w:r>
      <w:r w:rsidRPr="00230C6D">
        <w:rPr>
          <w:lang w:val="en-AU"/>
        </w:rPr>
        <w:t xml:space="preserve"> </w:t>
      </w:r>
      <w:r w:rsidR="002E749A">
        <w:rPr>
          <w:lang w:val="en-AU"/>
        </w:rPr>
        <w:t xml:space="preserve">more </w:t>
      </w:r>
      <w:r w:rsidRPr="00230C6D">
        <w:rPr>
          <w:lang w:val="en-AU"/>
        </w:rPr>
        <w:t xml:space="preserve">strategic, long-term </w:t>
      </w:r>
      <w:r w:rsidR="002E749A">
        <w:rPr>
          <w:lang w:val="en-AU"/>
        </w:rPr>
        <w:t>partnership</w:t>
      </w:r>
      <w:r w:rsidRPr="00230C6D">
        <w:rPr>
          <w:lang w:val="en-AU"/>
        </w:rPr>
        <w:t xml:space="preserve"> and joint implementation.</w:t>
      </w:r>
    </w:p>
    <w:p w14:paraId="0015F58C" w14:textId="5CE8EF49" w:rsidR="001A02A9" w:rsidRPr="00230C6D" w:rsidRDefault="001A02A9" w:rsidP="001A02A9">
      <w:pPr>
        <w:rPr>
          <w:rFonts w:asciiTheme="minorHAnsi" w:hAnsiTheme="minorHAnsi" w:cstheme="minorHAnsi"/>
          <w:lang w:val="en-AU"/>
        </w:rPr>
      </w:pPr>
      <w:r w:rsidRPr="00230C6D">
        <w:rPr>
          <w:rFonts w:asciiTheme="minorHAnsi" w:hAnsiTheme="minorHAnsi" w:cstheme="minorHAnsi"/>
          <w:lang w:val="en-AU"/>
        </w:rPr>
        <w:t xml:space="preserve">Similarly, it is difficult to determine how and where disability issues are being addressed within CAPRED. While this is a challenging area given limited Government demand, Cambodia has a strong history of advocating for the rights of people with disabilities. </w:t>
      </w:r>
      <w:proofErr w:type="gramStart"/>
      <w:r w:rsidR="000777DF" w:rsidRPr="006E6C9C">
        <w:rPr>
          <w:rFonts w:asciiTheme="minorHAnsi" w:hAnsiTheme="minorHAnsi" w:cstheme="minorHAnsi"/>
        </w:rPr>
        <w:t>Building</w:t>
      </w:r>
      <w:r w:rsidR="00A7688F">
        <w:rPr>
          <w:rFonts w:asciiTheme="minorHAnsi" w:hAnsiTheme="minorHAnsi" w:cstheme="minorHAnsi"/>
        </w:rPr>
        <w:t xml:space="preserve"> on</w:t>
      </w:r>
      <w:proofErr w:type="gramEnd"/>
      <w:r w:rsidR="006E6C9C" w:rsidRPr="006E6C9C">
        <w:rPr>
          <w:rFonts w:asciiTheme="minorHAnsi" w:hAnsiTheme="minorHAnsi" w:cstheme="minorHAnsi"/>
        </w:rPr>
        <w:t xml:space="preserve"> this foundation could help enhance the integration of disability considerations within CAPRED’s </w:t>
      </w:r>
      <w:r w:rsidR="006E6C9C" w:rsidRPr="006E6C9C">
        <w:rPr>
          <w:rFonts w:asciiTheme="minorHAnsi" w:hAnsiTheme="minorHAnsi" w:cstheme="minorHAnsi"/>
        </w:rPr>
        <w:lastRenderedPageBreak/>
        <w:t>work</w:t>
      </w:r>
      <w:r w:rsidR="000777DF">
        <w:rPr>
          <w:rFonts w:asciiTheme="minorHAnsi" w:hAnsiTheme="minorHAnsi" w:cstheme="minorHAnsi"/>
        </w:rPr>
        <w:t xml:space="preserve">. </w:t>
      </w:r>
      <w:r w:rsidRPr="00230C6D">
        <w:rPr>
          <w:rFonts w:asciiTheme="minorHAnsi" w:hAnsiTheme="minorHAnsi" w:cstheme="minorHAnsi"/>
          <w:lang w:val="en-AU"/>
        </w:rPr>
        <w:t>The disability focused civil society sector in Cambodia should be consulted more strategically to support CAPRED's efforts in this area.</w:t>
      </w:r>
    </w:p>
    <w:p w14:paraId="50015360" w14:textId="3AA92B6D" w:rsidR="001A02A9" w:rsidRPr="00230C6D" w:rsidRDefault="001A02A9" w:rsidP="001A02A9">
      <w:pPr>
        <w:rPr>
          <w:lang w:val="en-AU"/>
        </w:rPr>
      </w:pPr>
      <w:r w:rsidRPr="00230C6D">
        <w:rPr>
          <w:lang w:val="en-AU"/>
        </w:rPr>
        <w:t xml:space="preserve">Although some development partners, such as The Asia Foundation, were selected for their capacity to integrate GEDSI and other cross-cutting issues into programming, GEDSI has not emerged as a strong priority. In fact, in-depth interviews with stakeholders from across the private sector, public sector, and development partners rarely mentioned GEDSI as a focus, which contrasts with </w:t>
      </w:r>
      <w:r w:rsidR="00336FFB" w:rsidRPr="00230C6D">
        <w:rPr>
          <w:lang w:val="en-AU"/>
        </w:rPr>
        <w:t>the</w:t>
      </w:r>
      <w:r w:rsidRPr="00230C6D">
        <w:rPr>
          <w:lang w:val="en-AU"/>
        </w:rPr>
        <w:t xml:space="preserve"> high priority </w:t>
      </w:r>
      <w:r w:rsidR="00336FFB" w:rsidRPr="00230C6D">
        <w:rPr>
          <w:lang w:val="en-AU"/>
        </w:rPr>
        <w:t>placed on it by</w:t>
      </w:r>
      <w:r w:rsidRPr="00230C6D">
        <w:rPr>
          <w:lang w:val="en-AU"/>
        </w:rPr>
        <w:t xml:space="preserve"> DFAT.</w:t>
      </w:r>
    </w:p>
    <w:p w14:paraId="6A285879" w14:textId="363CEFDD" w:rsidR="001A02A9" w:rsidRPr="00230C6D" w:rsidRDefault="001A02A9" w:rsidP="00136863">
      <w:pPr>
        <w:rPr>
          <w:lang w:val="en-AU"/>
        </w:rPr>
      </w:pPr>
      <w:r w:rsidRPr="00230C6D">
        <w:rPr>
          <w:lang w:val="en-AU"/>
        </w:rPr>
        <w:t xml:space="preserve">CAPRED’s work on </w:t>
      </w:r>
      <w:r w:rsidR="00336FFB" w:rsidRPr="00230C6D">
        <w:rPr>
          <w:lang w:val="en-AU"/>
        </w:rPr>
        <w:t xml:space="preserve">the </w:t>
      </w:r>
      <w:r w:rsidRPr="00230C6D">
        <w:rPr>
          <w:lang w:val="en-AU"/>
        </w:rPr>
        <w:t>care economy</w:t>
      </w:r>
      <w:r w:rsidR="00CE2A7B" w:rsidRPr="00230C6D">
        <w:rPr>
          <w:lang w:val="en-AU"/>
        </w:rPr>
        <w:t xml:space="preserve"> pilot</w:t>
      </w:r>
      <w:r w:rsidRPr="00230C6D">
        <w:rPr>
          <w:lang w:val="en-AU"/>
        </w:rPr>
        <w:t xml:space="preserve"> is a </w:t>
      </w:r>
      <w:r w:rsidR="002A260D">
        <w:rPr>
          <w:lang w:val="en-AU"/>
        </w:rPr>
        <w:t xml:space="preserve">positive </w:t>
      </w:r>
      <w:r w:rsidRPr="00230C6D">
        <w:rPr>
          <w:lang w:val="en-AU"/>
        </w:rPr>
        <w:t>step and offer</w:t>
      </w:r>
      <w:r w:rsidR="00336FFB" w:rsidRPr="00230C6D">
        <w:rPr>
          <w:lang w:val="en-AU"/>
        </w:rPr>
        <w:t>s</w:t>
      </w:r>
      <w:r w:rsidRPr="00230C6D">
        <w:rPr>
          <w:lang w:val="en-AU"/>
        </w:rPr>
        <w:t xml:space="preserve"> </w:t>
      </w:r>
      <w:r w:rsidR="00336FFB" w:rsidRPr="00230C6D">
        <w:rPr>
          <w:lang w:val="en-AU"/>
        </w:rPr>
        <w:t>a</w:t>
      </w:r>
      <w:r w:rsidRPr="00230C6D">
        <w:rPr>
          <w:lang w:val="en-AU"/>
        </w:rPr>
        <w:t xml:space="preserve"> starting point </w:t>
      </w:r>
      <w:r w:rsidR="00336FFB" w:rsidRPr="00230C6D">
        <w:rPr>
          <w:lang w:val="en-AU"/>
        </w:rPr>
        <w:t>from which</w:t>
      </w:r>
      <w:r w:rsidRPr="00230C6D">
        <w:rPr>
          <w:lang w:val="en-AU"/>
        </w:rPr>
        <w:t xml:space="preserve"> further efforts </w:t>
      </w:r>
      <w:r w:rsidR="00336FFB" w:rsidRPr="00230C6D">
        <w:rPr>
          <w:lang w:val="en-AU"/>
        </w:rPr>
        <w:t xml:space="preserve">to </w:t>
      </w:r>
      <w:r w:rsidRPr="00230C6D">
        <w:rPr>
          <w:lang w:val="en-AU"/>
        </w:rPr>
        <w:t xml:space="preserve">promote gender </w:t>
      </w:r>
      <w:r w:rsidR="00782A7E">
        <w:rPr>
          <w:lang w:val="en-AU"/>
        </w:rPr>
        <w:t>equality</w:t>
      </w:r>
      <w:r w:rsidR="009A58C3">
        <w:rPr>
          <w:lang w:val="en-AU"/>
        </w:rPr>
        <w:t xml:space="preserve"> </w:t>
      </w:r>
      <w:r w:rsidRPr="00230C6D">
        <w:rPr>
          <w:lang w:val="en-AU"/>
        </w:rPr>
        <w:t>can occur, despite being a standalone example</w:t>
      </w:r>
      <w:r w:rsidR="00336FFB" w:rsidRPr="00230C6D">
        <w:rPr>
          <w:lang w:val="en-AU"/>
        </w:rPr>
        <w:t>.</w:t>
      </w:r>
      <w:r w:rsidRPr="00230C6D">
        <w:rPr>
          <w:lang w:val="en-AU"/>
        </w:rPr>
        <w:t xml:space="preserve"> Progress reports have indicated a shift from reporting on the number of women involved in CAPRED’s activities to actively launching initiatives with women economic empowerment consideration. Additionally, </w:t>
      </w:r>
      <w:proofErr w:type="spellStart"/>
      <w:r w:rsidRPr="00230C6D">
        <w:rPr>
          <w:lang w:val="en-AU"/>
        </w:rPr>
        <w:t>MoWA</w:t>
      </w:r>
      <w:proofErr w:type="spellEnd"/>
      <w:r w:rsidR="00336FFB" w:rsidRPr="00230C6D">
        <w:rPr>
          <w:lang w:val="en-AU"/>
        </w:rPr>
        <w:t xml:space="preserve"> regards</w:t>
      </w:r>
      <w:r w:rsidRPr="00230C6D">
        <w:rPr>
          <w:lang w:val="en-AU"/>
        </w:rPr>
        <w:t xml:space="preserve"> the care sector is an area where the power imbalance between men and women are shown clearly and needs more attention from both private and public sectors. Through its collaboration with private sector partners, CAPRED has piloted a model that has the potential to redistribute powers between men and women in the household.</w:t>
      </w:r>
    </w:p>
    <w:p w14:paraId="1D3BB9E4" w14:textId="2644D944" w:rsidR="002C6085" w:rsidRPr="00230C6D" w:rsidRDefault="00641D97" w:rsidP="004043D1">
      <w:pPr>
        <w:rPr>
          <w:rFonts w:asciiTheme="minorHAnsi" w:hAnsiTheme="minorHAnsi" w:cstheme="minorHAnsi"/>
          <w:lang w:val="en-AU"/>
        </w:rPr>
      </w:pPr>
      <w:r w:rsidRPr="00230C6D">
        <w:rPr>
          <w:rFonts w:asciiTheme="minorHAnsi" w:hAnsiTheme="minorHAnsi" w:cstheme="minorHAnsi"/>
          <w:lang w:val="en-AU"/>
        </w:rPr>
        <w:t xml:space="preserve">An important entry point could simply be the collation and presentation of the vast data set of evidence available globally </w:t>
      </w:r>
      <w:r w:rsidR="000E5E7A" w:rsidRPr="00230C6D">
        <w:rPr>
          <w:rFonts w:asciiTheme="minorHAnsi" w:hAnsiTheme="minorHAnsi" w:cstheme="minorHAnsi"/>
          <w:lang w:val="en-AU"/>
        </w:rPr>
        <w:t xml:space="preserve">and regionally </w:t>
      </w:r>
      <w:r w:rsidRPr="00230C6D">
        <w:rPr>
          <w:rFonts w:asciiTheme="minorHAnsi" w:hAnsiTheme="minorHAnsi" w:cstheme="minorHAnsi"/>
          <w:lang w:val="en-AU"/>
        </w:rPr>
        <w:t>that highlights when women are economically empowered, productivity rises, poverty decreases, and GDP grows. There are also important, gendered cultural nuances at play within the Cambodian economy that could be used as discussion starters and leverage</w:t>
      </w:r>
      <w:r w:rsidR="00277FB7" w:rsidRPr="00230C6D">
        <w:rPr>
          <w:rFonts w:asciiTheme="minorHAnsi" w:hAnsiTheme="minorHAnsi" w:cstheme="minorHAnsi"/>
          <w:lang w:val="en-AU"/>
        </w:rPr>
        <w:t>d</w:t>
      </w:r>
      <w:r w:rsidRPr="00230C6D">
        <w:rPr>
          <w:rFonts w:asciiTheme="minorHAnsi" w:hAnsiTheme="minorHAnsi" w:cstheme="minorHAnsi"/>
          <w:lang w:val="en-AU"/>
        </w:rPr>
        <w:t xml:space="preserve"> to identify strategies that help enhance the voice of women in leadership and decision-making, given their pivotal role in the private sector.</w:t>
      </w:r>
      <w:r w:rsidR="002C6085" w:rsidRPr="00230C6D">
        <w:rPr>
          <w:rFonts w:asciiTheme="minorHAnsi" w:hAnsiTheme="minorHAnsi" w:cstheme="minorHAnsi"/>
          <w:lang w:val="en-AU"/>
        </w:rPr>
        <w:t xml:space="preserve"> CAPRED’s support to TAF in relation to research around MSMEs could help provide</w:t>
      </w:r>
      <w:r w:rsidR="002C6085" w:rsidRPr="00230C6D">
        <w:rPr>
          <w:lang w:val="en-AU"/>
        </w:rPr>
        <w:t xml:space="preserve"> strategic focus for CAPRED’s gender and WEE related work.</w:t>
      </w:r>
    </w:p>
    <w:p w14:paraId="20C1DC03" w14:textId="5C02EF8A" w:rsidR="00F40206" w:rsidRPr="00D011FF" w:rsidRDefault="00760619" w:rsidP="00136863">
      <w:pPr>
        <w:pStyle w:val="Heading3"/>
        <w:rPr>
          <w:color w:val="auto"/>
          <w:lang w:val="en-AU"/>
        </w:rPr>
      </w:pPr>
      <w:bookmarkStart w:id="50" w:name="_Toc206144210"/>
      <w:bookmarkStart w:id="51" w:name="_Hlk185159973"/>
      <w:r w:rsidRPr="00D011FF">
        <w:rPr>
          <w:color w:val="auto"/>
          <w:lang w:val="en-AU"/>
        </w:rPr>
        <w:t xml:space="preserve">2.6.2. </w:t>
      </w:r>
      <w:r w:rsidR="00F40206" w:rsidRPr="00D011FF">
        <w:rPr>
          <w:color w:val="auto"/>
          <w:lang w:val="en-AU"/>
        </w:rPr>
        <w:t>Climate Change</w:t>
      </w:r>
      <w:bookmarkEnd w:id="50"/>
    </w:p>
    <w:p w14:paraId="6623392B" w14:textId="3E0BB4B1" w:rsidR="00F40206" w:rsidRPr="00230C6D" w:rsidRDefault="00F40206" w:rsidP="004043D1">
      <w:pPr>
        <w:rPr>
          <w:rFonts w:asciiTheme="minorHAnsi" w:hAnsiTheme="minorHAnsi" w:cstheme="minorHAnsi"/>
          <w:lang w:val="en-AU"/>
        </w:rPr>
      </w:pPr>
      <w:r w:rsidRPr="00230C6D">
        <w:rPr>
          <w:rFonts w:asciiTheme="minorHAnsi" w:hAnsiTheme="minorHAnsi" w:cstheme="minorHAnsi"/>
          <w:lang w:val="en-AU"/>
        </w:rPr>
        <w:t>CAPRED is working to integrate climate consideration throughout its portfolio</w:t>
      </w:r>
      <w:r w:rsidR="00336FFB" w:rsidRPr="00230C6D">
        <w:rPr>
          <w:rFonts w:asciiTheme="minorHAnsi" w:hAnsiTheme="minorHAnsi" w:cstheme="minorHAnsi"/>
          <w:lang w:val="en-AU"/>
        </w:rPr>
        <w:t>s</w:t>
      </w:r>
      <w:r w:rsidRPr="00230C6D">
        <w:rPr>
          <w:rFonts w:asciiTheme="minorHAnsi" w:hAnsiTheme="minorHAnsi" w:cstheme="minorHAnsi"/>
          <w:lang w:val="en-AU"/>
        </w:rPr>
        <w:t xml:space="preserve">. Steps have been taken to integrate disaster risk reduction, environmental protection and climate change considerations into planning and decision-making at both strategic and intervention levels. Additionally, CAPRED has embedded disaster risk reduction and climate change in its Environmental and Social Management System, meaning that disaster risk assessments are now standard practice for all projects, ensuring that climate resilience is considered at every stage of project design and implementation. </w:t>
      </w:r>
    </w:p>
    <w:p w14:paraId="7D660E12" w14:textId="23816AB2" w:rsidR="001534E0" w:rsidRPr="00230C6D" w:rsidRDefault="001534E0" w:rsidP="004043D1">
      <w:pPr>
        <w:rPr>
          <w:rFonts w:asciiTheme="minorHAnsi" w:hAnsiTheme="minorHAnsi" w:cstheme="minorHAnsi"/>
          <w:lang w:val="en-AU"/>
        </w:rPr>
      </w:pPr>
      <w:r w:rsidRPr="00230C6D">
        <w:rPr>
          <w:rFonts w:asciiTheme="minorHAnsi" w:hAnsiTheme="minorHAnsi" w:cstheme="minorHAnsi"/>
          <w:lang w:val="en-AU"/>
        </w:rPr>
        <w:t xml:space="preserve">These integrated approaches can be seen through initiatives such as </w:t>
      </w:r>
      <w:r w:rsidR="007535BE" w:rsidRPr="00230C6D">
        <w:rPr>
          <w:rFonts w:asciiTheme="minorHAnsi" w:hAnsiTheme="minorHAnsi" w:cstheme="minorHAnsi"/>
          <w:lang w:val="en-AU"/>
        </w:rPr>
        <w:t xml:space="preserve">improved waste management; better application of agricultural by-products within rice, mango and cashew processing, and business systems; application of </w:t>
      </w:r>
      <w:r w:rsidR="007535BE" w:rsidRPr="00230C6D">
        <w:rPr>
          <w:lang w:val="en-AU"/>
        </w:rPr>
        <w:t>drought-tolerant and flood-resilient crop varieties; and improved clean water and irrigation systems that address water loss.</w:t>
      </w:r>
    </w:p>
    <w:p w14:paraId="74196F2C" w14:textId="0AB60DB7" w:rsidR="005E4DBF" w:rsidRPr="00230C6D" w:rsidRDefault="00F40206" w:rsidP="057AC72F">
      <w:pPr>
        <w:rPr>
          <w:rFonts w:asciiTheme="minorHAnsi" w:hAnsiTheme="minorHAnsi" w:cstheme="minorBidi"/>
          <w:lang w:val="en-AU"/>
        </w:rPr>
      </w:pPr>
      <w:r w:rsidRPr="00230C6D">
        <w:rPr>
          <w:rFonts w:asciiTheme="minorHAnsi" w:hAnsiTheme="minorHAnsi" w:cstheme="minorBidi"/>
          <w:lang w:val="en-AU"/>
        </w:rPr>
        <w:t xml:space="preserve">The climate team also play an important role in terms of gathering, maintaining and disseminating climate related data, which is in turn affecting technical programming in areas such as clean water, and energy. As mentioned above, CAPRED </w:t>
      </w:r>
      <w:r w:rsidR="005E4DBF" w:rsidRPr="00230C6D">
        <w:rPr>
          <w:rFonts w:asciiTheme="minorHAnsi" w:hAnsiTheme="minorHAnsi" w:cstheme="minorBidi"/>
          <w:lang w:val="en-AU"/>
        </w:rPr>
        <w:t xml:space="preserve">(through support to Mekong Strategic Capital, </w:t>
      </w:r>
      <w:r w:rsidR="005E4DBF" w:rsidRPr="00230C6D">
        <w:rPr>
          <w:lang w:val="en-AU"/>
        </w:rPr>
        <w:t>a Phnom Penh-based investment and advisory firm operating across the Greater Mekong region)</w:t>
      </w:r>
      <w:r w:rsidR="005E4DBF" w:rsidRPr="00230C6D">
        <w:rPr>
          <w:rFonts w:asciiTheme="minorHAnsi" w:hAnsiTheme="minorHAnsi" w:cstheme="minorBidi"/>
          <w:lang w:val="en-AU"/>
        </w:rPr>
        <w:t xml:space="preserve"> </w:t>
      </w:r>
      <w:r w:rsidRPr="00230C6D">
        <w:rPr>
          <w:rFonts w:asciiTheme="minorHAnsi" w:hAnsiTheme="minorHAnsi" w:cstheme="minorBidi"/>
          <w:lang w:val="en-AU"/>
        </w:rPr>
        <w:t xml:space="preserve">has </w:t>
      </w:r>
      <w:r w:rsidR="00C548B5" w:rsidRPr="00230C6D">
        <w:rPr>
          <w:rFonts w:asciiTheme="minorHAnsi" w:hAnsiTheme="minorHAnsi" w:cstheme="minorBidi"/>
          <w:lang w:val="en-AU"/>
        </w:rPr>
        <w:t>supported</w:t>
      </w:r>
      <w:r w:rsidRPr="00230C6D">
        <w:rPr>
          <w:rFonts w:asciiTheme="minorHAnsi" w:hAnsiTheme="minorHAnsi" w:cstheme="minorBidi"/>
          <w:lang w:val="en-AU"/>
        </w:rPr>
        <w:t xml:space="preserve"> establishment of the Cambodia Climate Finance Facility.</w:t>
      </w:r>
      <w:r w:rsidR="005E4DBF" w:rsidRPr="00230C6D">
        <w:rPr>
          <w:rStyle w:val="relative"/>
          <w:lang w:val="en-AU"/>
        </w:rPr>
        <w:t xml:space="preserve"> Launched in 2024, it is designed to mobilize both public and private capital for climate mitigation and adaptation projects across the country.</w:t>
      </w:r>
    </w:p>
    <w:p w14:paraId="0B146604" w14:textId="0538C9E6" w:rsidR="00F40206" w:rsidRPr="00230C6D" w:rsidRDefault="005E4DBF" w:rsidP="057AC72F">
      <w:pPr>
        <w:rPr>
          <w:rFonts w:asciiTheme="minorHAnsi" w:hAnsiTheme="minorHAnsi" w:cstheme="minorBidi"/>
          <w:lang w:val="en-AU"/>
        </w:rPr>
      </w:pPr>
      <w:r w:rsidRPr="00230C6D">
        <w:rPr>
          <w:rFonts w:asciiTheme="minorHAnsi" w:hAnsiTheme="minorHAnsi" w:cstheme="minorBidi"/>
          <w:lang w:val="en-AU"/>
        </w:rPr>
        <w:t xml:space="preserve">CAPRED </w:t>
      </w:r>
      <w:r w:rsidR="00F40206" w:rsidRPr="00230C6D">
        <w:rPr>
          <w:rFonts w:asciiTheme="minorHAnsi" w:hAnsiTheme="minorHAnsi" w:cstheme="minorBidi"/>
          <w:lang w:val="en-AU"/>
        </w:rPr>
        <w:t>also works with private sector partners to raise awareness and assess interest in accessing green finance, follow up with interested parties to support them in terms of their readiness to apply for such loans.</w:t>
      </w:r>
    </w:p>
    <w:p w14:paraId="72466ADB" w14:textId="6EA63AAB" w:rsidR="00F40206" w:rsidRPr="00230C6D" w:rsidRDefault="00F40206" w:rsidP="057AC72F">
      <w:pPr>
        <w:rPr>
          <w:rFonts w:asciiTheme="minorHAnsi" w:hAnsiTheme="minorHAnsi" w:cstheme="minorBidi"/>
          <w:lang w:val="en-AU"/>
        </w:rPr>
      </w:pPr>
      <w:r w:rsidRPr="00230C6D">
        <w:rPr>
          <w:rFonts w:asciiTheme="minorHAnsi" w:hAnsiTheme="minorHAnsi" w:cstheme="minorBidi"/>
          <w:lang w:val="en-AU"/>
        </w:rPr>
        <w:t xml:space="preserve">While the climate work is already well advanced, it would be anticipated that this work stream will become more active as the granular detail of pathways to systemic change are identified, and work </w:t>
      </w:r>
      <w:r w:rsidR="007535BE" w:rsidRPr="00230C6D">
        <w:rPr>
          <w:rFonts w:asciiTheme="minorHAnsi" w:hAnsiTheme="minorHAnsi" w:cstheme="minorBidi"/>
          <w:lang w:val="en-AU"/>
        </w:rPr>
        <w:t>i</w:t>
      </w:r>
      <w:r w:rsidRPr="00230C6D">
        <w:rPr>
          <w:rFonts w:asciiTheme="minorHAnsi" w:hAnsiTheme="minorHAnsi" w:cstheme="minorBidi"/>
          <w:lang w:val="en-AU"/>
        </w:rPr>
        <w:t>s needed to activate awareness and approaches that address environmental sustainability.</w:t>
      </w:r>
      <w:r w:rsidR="007535BE" w:rsidRPr="00230C6D">
        <w:rPr>
          <w:rFonts w:asciiTheme="minorHAnsi" w:hAnsiTheme="minorHAnsi" w:cstheme="minorBidi"/>
          <w:lang w:val="en-AU"/>
        </w:rPr>
        <w:t xml:space="preserve"> This evolution should shed clearer light on CAPRED’s climate resilience performance.</w:t>
      </w:r>
    </w:p>
    <w:p w14:paraId="1D09E112" w14:textId="77777777" w:rsidR="00CF1008" w:rsidRDefault="001A02A9" w:rsidP="09D14638">
      <w:r w:rsidRPr="09D14638">
        <w:lastRenderedPageBreak/>
        <w:t xml:space="preserve">Given the above, it is assessed that CAPRED’s work </w:t>
      </w:r>
      <w:r w:rsidR="007535BE" w:rsidRPr="09D14638">
        <w:t xml:space="preserve">generally </w:t>
      </w:r>
      <w:r w:rsidRPr="09D14638">
        <w:t xml:space="preserve">aligns with DFAT's climate ambitions given it </w:t>
      </w:r>
      <w:r w:rsidR="0020019F" w:rsidRPr="09D14638">
        <w:t>has</w:t>
      </w:r>
      <w:r w:rsidRPr="09D14638">
        <w:t xml:space="preserve"> initiated a holistic approach that integrates climate consideration and response into programming decisions, including promoting both mitigation and adaptation efforts.</w:t>
      </w:r>
      <w:r w:rsidR="007535BE" w:rsidRPr="09D14638">
        <w:t xml:space="preserve"> </w:t>
      </w:r>
      <w:bookmarkEnd w:id="51"/>
      <w:r w:rsidR="007535BE" w:rsidRPr="09D14638">
        <w:t xml:space="preserve">However, it appears that there remains room for greater visibility being given to CAPRED’s climate </w:t>
      </w:r>
      <w:r w:rsidR="0020019F" w:rsidRPr="09D14638">
        <w:t>programming</w:t>
      </w:r>
      <w:r w:rsidR="007535BE" w:rsidRPr="09D14638">
        <w:t>.</w:t>
      </w:r>
      <w:r w:rsidR="00177A05" w:rsidRPr="09D14638">
        <w:t xml:space="preserve">   </w:t>
      </w:r>
      <w:r w:rsidR="00CF1008" w:rsidRPr="09D14638">
        <w:t xml:space="preserve">   </w:t>
      </w:r>
    </w:p>
    <w:p w14:paraId="214CEAD8" w14:textId="17B3834A" w:rsidR="00641D97" w:rsidRPr="00230C6D" w:rsidRDefault="00760619" w:rsidP="00136863">
      <w:pPr>
        <w:pStyle w:val="Heading1"/>
        <w:rPr>
          <w:lang w:val="en-AU"/>
        </w:rPr>
      </w:pPr>
      <w:bookmarkStart w:id="52" w:name="_Toc206144211"/>
      <w:r w:rsidRPr="00230C6D">
        <w:rPr>
          <w:lang w:val="en-AU"/>
        </w:rPr>
        <w:t xml:space="preserve">3. </w:t>
      </w:r>
      <w:r w:rsidR="007B7064" w:rsidRPr="00230C6D">
        <w:rPr>
          <w:lang w:val="en-AU"/>
        </w:rPr>
        <w:t>R</w:t>
      </w:r>
      <w:r w:rsidR="00641D97" w:rsidRPr="00230C6D">
        <w:rPr>
          <w:lang w:val="en-AU"/>
        </w:rPr>
        <w:t>ecommendations</w:t>
      </w:r>
      <w:bookmarkEnd w:id="52"/>
    </w:p>
    <w:p w14:paraId="1B022321" w14:textId="617AB002" w:rsidR="00230C6D" w:rsidRPr="00230C6D" w:rsidRDefault="00230C6D" w:rsidP="00230C6D">
      <w:pPr>
        <w:rPr>
          <w:lang w:val="en-AU" w:eastAsia="en-GB"/>
        </w:rPr>
      </w:pPr>
      <w:bookmarkStart w:id="53" w:name="_Hlk201156649"/>
      <w:r w:rsidRPr="00230C6D">
        <w:rPr>
          <w:lang w:val="en-AU" w:eastAsia="en-GB"/>
        </w:rPr>
        <w:t>This Chapter presents a set of recommendations for each area of inquiry, summarising the key suggestions based on the findings outlined above.</w:t>
      </w:r>
    </w:p>
    <w:tbl>
      <w:tblPr>
        <w:tblStyle w:val="PlainTable2"/>
        <w:tblW w:w="0" w:type="auto"/>
        <w:tblLook w:val="04A0" w:firstRow="1" w:lastRow="0" w:firstColumn="1" w:lastColumn="0" w:noHBand="0" w:noVBand="1"/>
      </w:tblPr>
      <w:tblGrid>
        <w:gridCol w:w="1537"/>
        <w:gridCol w:w="5906"/>
        <w:gridCol w:w="1574"/>
      </w:tblGrid>
      <w:tr w:rsidR="00353B0C" w:rsidRPr="00557285" w14:paraId="0F59A4A3" w14:textId="77777777" w:rsidTr="006B64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7" w:type="dxa"/>
          </w:tcPr>
          <w:p w14:paraId="111E455F" w14:textId="6B8BDBD4" w:rsidR="00353B0C" w:rsidRPr="00557285" w:rsidRDefault="00353B0C" w:rsidP="00DB0175">
            <w:pPr>
              <w:jc w:val="left"/>
              <w:rPr>
                <w:rFonts w:asciiTheme="minorHAnsi" w:hAnsiTheme="minorHAnsi" w:cstheme="minorHAnsi"/>
                <w:lang w:val="en-AU"/>
              </w:rPr>
            </w:pPr>
            <w:bookmarkStart w:id="54" w:name="_Hlk201141791"/>
            <w:bookmarkEnd w:id="53"/>
            <w:r w:rsidRPr="00557285">
              <w:rPr>
                <w:rFonts w:asciiTheme="minorHAnsi" w:hAnsiTheme="minorHAnsi" w:cstheme="minorHAnsi"/>
                <w:lang w:val="en-AU"/>
              </w:rPr>
              <w:t>Area</w:t>
            </w:r>
          </w:p>
        </w:tc>
        <w:tc>
          <w:tcPr>
            <w:tcW w:w="5906" w:type="dxa"/>
          </w:tcPr>
          <w:p w14:paraId="51580A81" w14:textId="3654E680" w:rsidR="00353B0C" w:rsidRPr="00557285" w:rsidRDefault="00353B0C" w:rsidP="00DB017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Recommendation</w:t>
            </w:r>
          </w:p>
        </w:tc>
        <w:tc>
          <w:tcPr>
            <w:tcW w:w="1574" w:type="dxa"/>
          </w:tcPr>
          <w:p w14:paraId="3997CB29" w14:textId="101C7566" w:rsidR="00353B0C" w:rsidRPr="00557285" w:rsidRDefault="00353B0C" w:rsidP="00DB017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Responsibility</w:t>
            </w:r>
          </w:p>
        </w:tc>
      </w:tr>
      <w:tr w:rsidR="00353B0C" w:rsidRPr="00557285" w14:paraId="151B157C" w14:textId="00C3F4F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610ADE8" w14:textId="18A18FE8" w:rsidR="00353B0C" w:rsidRPr="00557285" w:rsidRDefault="00353B0C" w:rsidP="00DB0175">
            <w:pPr>
              <w:jc w:val="left"/>
              <w:rPr>
                <w:rFonts w:asciiTheme="minorHAnsi" w:hAnsiTheme="minorHAnsi" w:cstheme="minorHAnsi"/>
                <w:lang w:val="en-AU"/>
              </w:rPr>
            </w:pPr>
            <w:r w:rsidRPr="00557285">
              <w:rPr>
                <w:rFonts w:asciiTheme="minorHAnsi" w:hAnsiTheme="minorHAnsi" w:cstheme="minorHAnsi"/>
                <w:lang w:val="en-AU"/>
              </w:rPr>
              <w:t>Program logic</w:t>
            </w:r>
          </w:p>
        </w:tc>
        <w:tc>
          <w:tcPr>
            <w:tcW w:w="5906" w:type="dxa"/>
          </w:tcPr>
          <w:p w14:paraId="28EC879B" w14:textId="5ACAB35F" w:rsidR="00353B0C" w:rsidRPr="00557285" w:rsidRDefault="00202B2E" w:rsidP="00DB017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 xml:space="preserve">REC1. </w:t>
            </w:r>
            <w:r w:rsidR="00FE5D76" w:rsidRPr="00FE5D76">
              <w:rPr>
                <w:rFonts w:asciiTheme="minorHAnsi" w:hAnsiTheme="minorHAnsi" w:cstheme="minorHAnsi"/>
                <w:lang w:val="en-AU"/>
              </w:rPr>
              <w:t xml:space="preserve">The MTR concurs with the view of the QTAG recommending a need for a brief, standalone document (2–3 pages) that clearly defines </w:t>
            </w:r>
            <w:r w:rsidR="00FE5D76" w:rsidRPr="00FE5D76">
              <w:rPr>
                <w:rFonts w:asciiTheme="minorHAnsi" w:hAnsiTheme="minorHAnsi" w:cstheme="minorHAnsi"/>
                <w:b/>
                <w:bCs/>
                <w:lang w:val="en-AU"/>
              </w:rPr>
              <w:t>what systemic change means in the CAPRED context and how the program is or intends to pursue it</w:t>
            </w:r>
            <w:r w:rsidR="00D0611F">
              <w:rPr>
                <w:rFonts w:asciiTheme="minorHAnsi" w:hAnsiTheme="minorHAnsi" w:cstheme="minorHAnsi"/>
                <w:lang w:val="en-AU"/>
              </w:rPr>
              <w:t>. This should be</w:t>
            </w:r>
            <w:r w:rsidR="00FE5D76" w:rsidRPr="00FE5D76">
              <w:rPr>
                <w:rFonts w:asciiTheme="minorHAnsi" w:hAnsiTheme="minorHAnsi" w:cstheme="minorHAnsi"/>
                <w:lang w:val="en-AU"/>
              </w:rPr>
              <w:t xml:space="preserve"> complemented by a </w:t>
            </w:r>
            <w:proofErr w:type="spellStart"/>
            <w:r w:rsidR="00FE5D76" w:rsidRPr="00FE5D76">
              <w:rPr>
                <w:rFonts w:asciiTheme="minorHAnsi" w:hAnsiTheme="minorHAnsi" w:cstheme="minorHAnsi"/>
                <w:lang w:val="en-AU"/>
              </w:rPr>
              <w:t>ToC</w:t>
            </w:r>
            <w:proofErr w:type="spellEnd"/>
            <w:r w:rsidR="00FE5D76" w:rsidRPr="00FE5D76">
              <w:rPr>
                <w:rFonts w:asciiTheme="minorHAnsi" w:hAnsiTheme="minorHAnsi" w:cstheme="minorHAnsi"/>
                <w:lang w:val="en-AU"/>
              </w:rPr>
              <w:t xml:space="preserve"> that sits beneath and reports against the current Program Logic and captures CAPRED’s strategic approach to achieving systemic change. </w:t>
            </w:r>
            <w:r w:rsidR="00F7038D" w:rsidRPr="00F5488A">
              <w:rPr>
                <w:rFonts w:asciiTheme="minorHAnsi" w:hAnsiTheme="minorHAnsi" w:cstheme="minorHAnsi"/>
                <w:lang w:val="en-AU"/>
              </w:rPr>
              <w:t>This process should be collaborative</w:t>
            </w:r>
            <w:r w:rsidR="006450DD" w:rsidRPr="00F5488A">
              <w:rPr>
                <w:rFonts w:asciiTheme="minorHAnsi" w:hAnsiTheme="minorHAnsi" w:cstheme="minorHAnsi"/>
                <w:lang w:val="en-AU"/>
              </w:rPr>
              <w:t xml:space="preserve">, </w:t>
            </w:r>
            <w:r w:rsidR="006450DD" w:rsidRPr="00F5488A">
              <w:rPr>
                <w:rFonts w:asciiTheme="minorHAnsi" w:hAnsiTheme="minorHAnsi" w:cstheme="minorHAnsi"/>
              </w:rPr>
              <w:t>ideally through a facilitated workshop</w:t>
            </w:r>
            <w:r w:rsidR="00F7038D" w:rsidRPr="00F5488A">
              <w:rPr>
                <w:rFonts w:asciiTheme="minorHAnsi" w:hAnsiTheme="minorHAnsi" w:cstheme="minorHAnsi"/>
                <w:lang w:val="en-AU"/>
              </w:rPr>
              <w:t xml:space="preserve"> with DFAT</w:t>
            </w:r>
            <w:r w:rsidR="006450DD" w:rsidRPr="00F5488A">
              <w:rPr>
                <w:rFonts w:asciiTheme="minorHAnsi" w:hAnsiTheme="minorHAnsi" w:cstheme="minorHAnsi"/>
                <w:lang w:val="en-AU"/>
              </w:rPr>
              <w:t>,</w:t>
            </w:r>
            <w:r w:rsidR="00EF2543" w:rsidRPr="00F5488A">
              <w:rPr>
                <w:rFonts w:asciiTheme="minorHAnsi" w:hAnsiTheme="minorHAnsi" w:cstheme="minorHAnsi"/>
                <w:lang w:val="en-AU"/>
              </w:rPr>
              <w:t xml:space="preserve"> </w:t>
            </w:r>
            <w:r w:rsidR="00F7038D" w:rsidRPr="00F5488A">
              <w:rPr>
                <w:rFonts w:asciiTheme="minorHAnsi" w:hAnsiTheme="minorHAnsi" w:cstheme="minorHAnsi"/>
                <w:lang w:val="en-AU"/>
              </w:rPr>
              <w:t>to build a shared understanding of systems, systemic change in Cambodia, CAPRED’s role, and how progress can be assessed.</w:t>
            </w:r>
            <w:r w:rsidR="00F7038D" w:rsidRPr="00557285">
              <w:rPr>
                <w:rFonts w:asciiTheme="minorHAnsi" w:hAnsiTheme="minorHAnsi" w:cstheme="minorHAnsi"/>
                <w:lang w:val="en-AU"/>
              </w:rPr>
              <w:t xml:space="preserve"> </w:t>
            </w:r>
          </w:p>
        </w:tc>
        <w:tc>
          <w:tcPr>
            <w:tcW w:w="1574" w:type="dxa"/>
          </w:tcPr>
          <w:p w14:paraId="789945EC" w14:textId="7F36F40A" w:rsidR="00353B0C" w:rsidRPr="00557285" w:rsidRDefault="00353B0C" w:rsidP="00DB017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lang w:val="en-AU"/>
              </w:rPr>
              <w:t>CAPRED</w:t>
            </w:r>
            <w:r w:rsidR="00BA4507" w:rsidRPr="00557285">
              <w:rPr>
                <w:lang w:val="en-AU"/>
              </w:rPr>
              <w:t xml:space="preserve">, </w:t>
            </w:r>
            <w:r w:rsidRPr="00557285">
              <w:rPr>
                <w:lang w:val="en-AU"/>
              </w:rPr>
              <w:t>DFAT</w:t>
            </w:r>
          </w:p>
        </w:tc>
      </w:tr>
      <w:tr w:rsidR="00FC24DB" w:rsidRPr="00557285" w14:paraId="3AE81D30" w14:textId="022E1E23"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B13F729" w14:textId="6455E0DF" w:rsidR="00FC24DB" w:rsidRPr="00FC24DB" w:rsidRDefault="00FC24DB" w:rsidP="00DB0175">
            <w:pPr>
              <w:jc w:val="left"/>
              <w:rPr>
                <w:rFonts w:asciiTheme="minorHAnsi" w:hAnsiTheme="minorHAnsi" w:cstheme="minorHAnsi"/>
                <w:bCs w:val="0"/>
                <w:lang w:val="en-AU"/>
              </w:rPr>
            </w:pPr>
            <w:r w:rsidRPr="00557285">
              <w:rPr>
                <w:rFonts w:asciiTheme="minorHAnsi" w:hAnsiTheme="minorHAnsi" w:cstheme="minorHAnsi"/>
                <w:lang w:val="en-AU"/>
              </w:rPr>
              <w:t>MERL strategy and associated mechanism</w:t>
            </w:r>
          </w:p>
        </w:tc>
        <w:tc>
          <w:tcPr>
            <w:tcW w:w="5906" w:type="dxa"/>
          </w:tcPr>
          <w:p w14:paraId="57FDB3D0" w14:textId="296CE0AD" w:rsidR="00FC24DB" w:rsidRPr="00557285" w:rsidRDefault="00FC24DB" w:rsidP="00DB017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2</w:t>
            </w:r>
            <w:r>
              <w:rPr>
                <w:rFonts w:asciiTheme="minorHAnsi" w:hAnsiTheme="minorHAnsi" w:cstheme="minorHAnsi"/>
                <w:lang w:val="en-AU"/>
              </w:rPr>
              <w:t>.</w:t>
            </w:r>
            <w:r w:rsidRPr="00557285">
              <w:rPr>
                <w:rFonts w:asciiTheme="minorHAnsi" w:hAnsiTheme="minorHAnsi" w:cstheme="minorHAnsi"/>
                <w:lang w:val="en-AU"/>
              </w:rPr>
              <w:t xml:space="preserve"> There is </w:t>
            </w:r>
            <w:r w:rsidRPr="00557285">
              <w:rPr>
                <w:rFonts w:asciiTheme="minorHAnsi" w:hAnsiTheme="minorHAnsi" w:cstheme="minorHAnsi"/>
                <w:b/>
                <w:bCs/>
                <w:lang w:val="en-AU"/>
              </w:rPr>
              <w:t>a need for agreement to be reached on a revised and more purposeful MERL system, including reporting approaches that better meet the needs of both DFAT and CAPRED</w:t>
            </w:r>
            <w:r w:rsidRPr="00557285">
              <w:rPr>
                <w:rFonts w:asciiTheme="minorHAnsi" w:hAnsiTheme="minorHAnsi" w:cstheme="minorHAnsi"/>
                <w:lang w:val="en-AU"/>
              </w:rPr>
              <w:t>. The MTR proposes that this involves ‘pathways to systemic change’ being used as the entry point for reporting, since this will bring to life the interaction and lateral linkages of CAPRED as they are configured to support systemic change - while recognising the ongoing importance of CAPRED reporting against its IOs, as per its contractual requirements.</w:t>
            </w:r>
          </w:p>
        </w:tc>
        <w:tc>
          <w:tcPr>
            <w:tcW w:w="1574" w:type="dxa"/>
          </w:tcPr>
          <w:p w14:paraId="3E46DE7C" w14:textId="117CB554" w:rsidR="00FC24DB" w:rsidRPr="00557285" w:rsidRDefault="00FC24DB" w:rsidP="00DB017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 xml:space="preserve">CAPRED, DFAT </w:t>
            </w:r>
          </w:p>
        </w:tc>
      </w:tr>
      <w:tr w:rsidR="00FC24DB" w:rsidRPr="00557285" w14:paraId="35158BAE"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51D333A" w14:textId="0D92144D" w:rsidR="00FC24DB" w:rsidRPr="00106AF3" w:rsidRDefault="00AF6EC2" w:rsidP="00DB0175">
            <w:pPr>
              <w:jc w:val="left"/>
              <w:rPr>
                <w:rFonts w:asciiTheme="minorHAnsi" w:hAnsiTheme="minorHAnsi" w:cstheme="minorHAnsi"/>
                <w:color w:val="auto"/>
                <w:lang w:val="en-AU"/>
              </w:rPr>
            </w:pPr>
            <w:r w:rsidRPr="00106AF3">
              <w:rPr>
                <w:rFonts w:asciiTheme="minorHAnsi" w:hAnsiTheme="minorHAnsi" w:cstheme="minorHAnsi"/>
                <w:color w:val="auto"/>
                <w:lang w:val="en-AU"/>
              </w:rPr>
              <w:t>MERL strategy and associated mechanism</w:t>
            </w:r>
          </w:p>
        </w:tc>
        <w:tc>
          <w:tcPr>
            <w:tcW w:w="5906" w:type="dxa"/>
          </w:tcPr>
          <w:p w14:paraId="0C431A3B" w14:textId="2D50254B" w:rsidR="00FC24DB" w:rsidRPr="00557285" w:rsidRDefault="00FC24DB" w:rsidP="00202B2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3</w:t>
            </w:r>
            <w:r>
              <w:rPr>
                <w:rFonts w:asciiTheme="minorHAnsi" w:hAnsiTheme="minorHAnsi" w:cstheme="minorHAnsi"/>
                <w:lang w:val="en-AU"/>
              </w:rPr>
              <w:t>.</w:t>
            </w:r>
            <w:r w:rsidRPr="00557285">
              <w:rPr>
                <w:rFonts w:asciiTheme="minorHAnsi" w:hAnsiTheme="minorHAnsi" w:cstheme="minorHAnsi"/>
                <w:lang w:val="en-AU"/>
              </w:rPr>
              <w:t xml:space="preserve"> It is proposed that there is a </w:t>
            </w:r>
            <w:r w:rsidRPr="00557285">
              <w:rPr>
                <w:rFonts w:asciiTheme="minorHAnsi" w:hAnsiTheme="minorHAnsi" w:cstheme="minorHAnsi"/>
                <w:b/>
                <w:bCs/>
                <w:lang w:val="en-AU"/>
              </w:rPr>
              <w:t>shift from the current format of six-monthly progress reporting to annual reporting</w:t>
            </w:r>
            <w:r w:rsidRPr="00557285">
              <w:rPr>
                <w:rFonts w:asciiTheme="minorHAnsi" w:hAnsiTheme="minorHAnsi" w:cstheme="minorHAnsi"/>
                <w:lang w:val="en-AU"/>
              </w:rPr>
              <w:t>, augmented by six monthly deliverables which succinctly report</w:t>
            </w:r>
            <w:r>
              <w:rPr>
                <w:rFonts w:asciiTheme="minorHAnsi" w:hAnsiTheme="minorHAnsi" w:cstheme="minorHAnsi"/>
                <w:lang w:val="en-AU"/>
              </w:rPr>
              <w:t xml:space="preserve"> activities</w:t>
            </w:r>
            <w:r w:rsidRPr="00557285">
              <w:rPr>
                <w:rFonts w:asciiTheme="minorHAnsi" w:hAnsiTheme="minorHAnsi" w:cstheme="minorHAnsi"/>
                <w:lang w:val="en-AU"/>
              </w:rPr>
              <w:t xml:space="preserve"> within that six-month period</w:t>
            </w:r>
            <w:r>
              <w:rPr>
                <w:rFonts w:asciiTheme="minorHAnsi" w:hAnsiTheme="minorHAnsi" w:cstheme="minorHAnsi"/>
                <w:lang w:val="en-AU"/>
              </w:rPr>
              <w:t xml:space="preserve"> that provides an evidence-based assessment of progress against outcomes.</w:t>
            </w:r>
            <w:r w:rsidRPr="00557285">
              <w:rPr>
                <w:rFonts w:asciiTheme="minorHAnsi" w:hAnsiTheme="minorHAnsi" w:cstheme="minorHAnsi"/>
                <w:lang w:val="en-AU"/>
              </w:rPr>
              <w:t xml:space="preserve"> The longer time span of annual reporting is more realistic in terms of capturing stories of change and demonstrating accumulated progress. The aim here is to strike the right balance between capturing cumulative progress and ensuring that </w:t>
            </w:r>
            <w:r w:rsidR="001D6A30">
              <w:rPr>
                <w:rFonts w:asciiTheme="minorHAnsi" w:hAnsiTheme="minorHAnsi" w:cstheme="minorHAnsi"/>
                <w:lang w:val="en-AU"/>
              </w:rPr>
              <w:t>DFAT</w:t>
            </w:r>
            <w:r w:rsidRPr="00557285">
              <w:rPr>
                <w:rFonts w:asciiTheme="minorHAnsi" w:hAnsiTheme="minorHAnsi" w:cstheme="minorHAnsi"/>
                <w:lang w:val="en-AU"/>
              </w:rPr>
              <w:t xml:space="preserve"> is best equipped to meet its own reporting requirements.</w:t>
            </w:r>
          </w:p>
        </w:tc>
        <w:tc>
          <w:tcPr>
            <w:tcW w:w="1574" w:type="dxa"/>
          </w:tcPr>
          <w:p w14:paraId="0551FAF7" w14:textId="608E5615" w:rsidR="00FC24DB" w:rsidRPr="00557285" w:rsidRDefault="00FC24DB" w:rsidP="00DB017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CAPRED, DFAT</w:t>
            </w:r>
          </w:p>
        </w:tc>
      </w:tr>
      <w:tr w:rsidR="00BD59A7" w:rsidRPr="00557285" w14:paraId="36111F1B" w14:textId="7B5585E2"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5B4801E" w14:textId="2C2821F5" w:rsidR="00BD59A7" w:rsidRPr="00FC24DB" w:rsidRDefault="00BD59A7" w:rsidP="00DB0175">
            <w:pPr>
              <w:jc w:val="left"/>
              <w:rPr>
                <w:rFonts w:asciiTheme="minorHAnsi" w:hAnsiTheme="minorHAnsi" w:cstheme="minorHAnsi"/>
                <w:bCs w:val="0"/>
                <w:lang w:val="en-AU"/>
              </w:rPr>
            </w:pPr>
            <w:r w:rsidRPr="00557285">
              <w:rPr>
                <w:rFonts w:asciiTheme="minorHAnsi" w:hAnsiTheme="minorHAnsi" w:cstheme="minorHAnsi"/>
                <w:lang w:val="en-AU"/>
              </w:rPr>
              <w:t>Progress towards IOs and EOFOs</w:t>
            </w:r>
          </w:p>
        </w:tc>
        <w:tc>
          <w:tcPr>
            <w:tcW w:w="5906" w:type="dxa"/>
          </w:tcPr>
          <w:p w14:paraId="28A3FC41" w14:textId="2F21511D" w:rsidR="00BD59A7" w:rsidRPr="00557285" w:rsidRDefault="00BD59A7" w:rsidP="00DB017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4</w:t>
            </w:r>
            <w:r>
              <w:rPr>
                <w:rFonts w:asciiTheme="minorHAnsi" w:hAnsiTheme="minorHAnsi" w:cstheme="minorHAnsi"/>
                <w:lang w:val="en-AU"/>
              </w:rPr>
              <w:t>.</w:t>
            </w:r>
            <w:r w:rsidRPr="00557285">
              <w:rPr>
                <w:rFonts w:asciiTheme="minorHAnsi" w:hAnsiTheme="minorHAnsi" w:cstheme="minorHAnsi"/>
                <w:lang w:val="en-AU"/>
              </w:rPr>
              <w:t xml:space="preserve"> </w:t>
            </w:r>
            <w:r w:rsidRPr="00557285">
              <w:rPr>
                <w:rFonts w:asciiTheme="minorHAnsi" w:hAnsiTheme="minorHAnsi" w:cstheme="minorHAnsi"/>
              </w:rPr>
              <w:t xml:space="preserve">There is a need to </w:t>
            </w:r>
            <w:r w:rsidRPr="00F5488A">
              <w:rPr>
                <w:rFonts w:asciiTheme="minorHAnsi" w:hAnsiTheme="minorHAnsi" w:cstheme="minorHAnsi"/>
                <w:b/>
                <w:bCs/>
              </w:rPr>
              <w:t>review and update</w:t>
            </w:r>
            <w:r w:rsidRPr="00557285">
              <w:rPr>
                <w:rFonts w:asciiTheme="minorHAnsi" w:hAnsiTheme="minorHAnsi" w:cstheme="minorHAnsi"/>
              </w:rPr>
              <w:t xml:space="preserve"> CAPRED’s portfolio of interventions, and to clearly </w:t>
            </w:r>
            <w:r w:rsidRPr="00F5488A">
              <w:rPr>
                <w:rFonts w:asciiTheme="minorHAnsi" w:hAnsiTheme="minorHAnsi" w:cstheme="minorHAnsi"/>
                <w:b/>
                <w:bCs/>
              </w:rPr>
              <w:t>communicate decisions around opportunities</w:t>
            </w:r>
            <w:r w:rsidRPr="00557285">
              <w:rPr>
                <w:rFonts w:asciiTheme="minorHAnsi" w:hAnsiTheme="minorHAnsi" w:cstheme="minorHAnsi"/>
              </w:rPr>
              <w:t xml:space="preserve"> to consolidate, reduce, or restructure them.</w:t>
            </w:r>
          </w:p>
        </w:tc>
        <w:tc>
          <w:tcPr>
            <w:tcW w:w="1574" w:type="dxa"/>
          </w:tcPr>
          <w:p w14:paraId="1AFE2D35" w14:textId="5A365357" w:rsidR="00BD59A7" w:rsidRPr="00557285" w:rsidRDefault="00BD59A7" w:rsidP="00DB017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CAPRED, DFAT</w:t>
            </w:r>
          </w:p>
        </w:tc>
      </w:tr>
      <w:tr w:rsidR="00AF6EC2" w:rsidRPr="00557285" w14:paraId="19E3E292"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7F96F20" w14:textId="694C3D13"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lastRenderedPageBreak/>
              <w:t>Progress towards IOs and EOFOs</w:t>
            </w:r>
          </w:p>
        </w:tc>
        <w:tc>
          <w:tcPr>
            <w:tcW w:w="5906" w:type="dxa"/>
          </w:tcPr>
          <w:p w14:paraId="1728F0C0" w14:textId="76B389A8"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5</w:t>
            </w:r>
            <w:r>
              <w:rPr>
                <w:rFonts w:asciiTheme="minorHAnsi" w:hAnsiTheme="minorHAnsi" w:cstheme="minorHAnsi"/>
                <w:lang w:val="en-AU"/>
              </w:rPr>
              <w:t>.</w:t>
            </w:r>
            <w:r w:rsidRPr="00557285">
              <w:rPr>
                <w:rFonts w:asciiTheme="minorHAnsi" w:hAnsiTheme="minorHAnsi" w:cstheme="minorHAnsi"/>
                <w:lang w:val="en-AU"/>
              </w:rPr>
              <w:t xml:space="preserve"> There is an urgent </w:t>
            </w:r>
            <w:r w:rsidRPr="00557285">
              <w:rPr>
                <w:rFonts w:asciiTheme="minorHAnsi" w:hAnsiTheme="minorHAnsi" w:cstheme="minorHAnsi"/>
                <w:b/>
                <w:bCs/>
                <w:lang w:val="en-AU"/>
              </w:rPr>
              <w:t>need to clearly settle on an approach, entry points and target value chains within the agriculture/</w:t>
            </w:r>
            <w:proofErr w:type="spellStart"/>
            <w:r w:rsidRPr="00557285">
              <w:rPr>
                <w:rFonts w:asciiTheme="minorHAnsi" w:hAnsiTheme="minorHAnsi" w:cstheme="minorHAnsi"/>
                <w:b/>
                <w:bCs/>
                <w:lang w:val="en-AU"/>
              </w:rPr>
              <w:t>agro</w:t>
            </w:r>
            <w:proofErr w:type="spellEnd"/>
            <w:r w:rsidRPr="00557285">
              <w:rPr>
                <w:rFonts w:asciiTheme="minorHAnsi" w:hAnsiTheme="minorHAnsi" w:cstheme="minorHAnsi"/>
                <w:b/>
                <w:bCs/>
                <w:lang w:val="en-AU"/>
              </w:rPr>
              <w:t xml:space="preserve"> processing work area</w:t>
            </w:r>
            <w:r w:rsidRPr="00557285">
              <w:rPr>
                <w:rFonts w:asciiTheme="minorHAnsi" w:hAnsiTheme="minorHAnsi" w:cstheme="minorHAnsi"/>
                <w:lang w:val="en-AU"/>
              </w:rPr>
              <w:t xml:space="preserve">, noting that there is currently limited alignment between CAPRED and MAFF around systemic change on the agriculture landscape. </w:t>
            </w:r>
          </w:p>
        </w:tc>
        <w:tc>
          <w:tcPr>
            <w:tcW w:w="1574" w:type="dxa"/>
          </w:tcPr>
          <w:p w14:paraId="18A8AC3A" w14:textId="77777777"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CAPRED</w:t>
            </w:r>
          </w:p>
        </w:tc>
      </w:tr>
      <w:tr w:rsidR="00AF6EC2" w:rsidRPr="00557285" w14:paraId="6D9C670B"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FF8FBE2" w14:textId="3BECCE22"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Progress towards IOs and EOFOs</w:t>
            </w:r>
          </w:p>
        </w:tc>
        <w:tc>
          <w:tcPr>
            <w:tcW w:w="5906" w:type="dxa"/>
          </w:tcPr>
          <w:p w14:paraId="0DE4066A" w14:textId="0CAFE64A"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lang w:val="en-AU"/>
              </w:rPr>
              <w:t xml:space="preserve">REC 6: The MTR team believe that early-stage pathways to systemic change are in place and illustrate that progress towards the achievement of the programs EOFOs is being made. </w:t>
            </w:r>
            <w:r w:rsidRPr="00557285">
              <w:rPr>
                <w:b/>
                <w:bCs/>
                <w:lang w:val="en-AU"/>
              </w:rPr>
              <w:t xml:space="preserve">DFAT </w:t>
            </w:r>
            <w:r>
              <w:rPr>
                <w:b/>
                <w:bCs/>
                <w:lang w:val="en-AU"/>
              </w:rPr>
              <w:t>should</w:t>
            </w:r>
            <w:r w:rsidRPr="00557285">
              <w:rPr>
                <w:b/>
                <w:bCs/>
                <w:lang w:val="en-AU"/>
              </w:rPr>
              <w:t xml:space="preserve"> start early thinking and planning for a possible extension of the program.</w:t>
            </w:r>
          </w:p>
        </w:tc>
        <w:tc>
          <w:tcPr>
            <w:tcW w:w="1574" w:type="dxa"/>
          </w:tcPr>
          <w:p w14:paraId="7FD6C6FA" w14:textId="5FF31082"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DFAT</w:t>
            </w:r>
          </w:p>
        </w:tc>
      </w:tr>
      <w:tr w:rsidR="00AF6EC2" w:rsidRPr="00557285" w14:paraId="3187611B" w14:textId="2950BC5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9E33250" w14:textId="56F7D7D5" w:rsidR="00AF6EC2" w:rsidRPr="00FC24DB" w:rsidRDefault="00AF6EC2" w:rsidP="00AF6EC2">
            <w:pPr>
              <w:jc w:val="left"/>
              <w:rPr>
                <w:rFonts w:asciiTheme="minorHAnsi" w:hAnsiTheme="minorHAnsi" w:cstheme="minorHAnsi"/>
                <w:bCs w:val="0"/>
                <w:lang w:val="en-AU"/>
              </w:rPr>
            </w:pPr>
            <w:r w:rsidRPr="00557285">
              <w:rPr>
                <w:rFonts w:asciiTheme="minorHAnsi" w:hAnsiTheme="minorHAnsi" w:cstheme="minorHAnsi"/>
                <w:lang w:val="en-AU"/>
              </w:rPr>
              <w:t>Management arrangement</w:t>
            </w:r>
          </w:p>
        </w:tc>
        <w:tc>
          <w:tcPr>
            <w:tcW w:w="5906" w:type="dxa"/>
          </w:tcPr>
          <w:p w14:paraId="2C0E094C" w14:textId="61678828"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 xml:space="preserve">REC </w:t>
            </w:r>
            <w:r>
              <w:rPr>
                <w:rFonts w:asciiTheme="minorHAnsi" w:hAnsiTheme="minorHAnsi" w:cstheme="minorHAnsi"/>
                <w:lang w:val="en-AU"/>
              </w:rPr>
              <w:t>7.</w:t>
            </w:r>
            <w:r w:rsidRPr="00557285">
              <w:rPr>
                <w:rFonts w:asciiTheme="minorHAnsi" w:hAnsiTheme="minorHAnsi" w:cstheme="minorHAnsi"/>
                <w:lang w:val="en-AU"/>
              </w:rPr>
              <w:t xml:space="preserve"> Consideration should be given to </w:t>
            </w:r>
            <w:r w:rsidRPr="00557285">
              <w:rPr>
                <w:rFonts w:asciiTheme="minorHAnsi" w:hAnsiTheme="minorHAnsi" w:cstheme="minorHAnsi"/>
                <w:b/>
                <w:bCs/>
                <w:lang w:val="en-GB"/>
              </w:rPr>
              <w:t>establishing the G-PSF as a standalone portfolio</w:t>
            </w:r>
            <w:r w:rsidR="00B6505F">
              <w:rPr>
                <w:rFonts w:asciiTheme="minorHAnsi" w:hAnsiTheme="minorHAnsi" w:cstheme="minorHAnsi"/>
                <w:b/>
                <w:bCs/>
                <w:lang w:val="en-GB"/>
              </w:rPr>
              <w:t>. This would</w:t>
            </w:r>
            <w:r w:rsidRPr="00557285">
              <w:rPr>
                <w:rFonts w:asciiTheme="minorHAnsi" w:hAnsiTheme="minorHAnsi" w:cstheme="minorHAnsi"/>
                <w:b/>
                <w:bCs/>
                <w:lang w:val="en-GB"/>
              </w:rPr>
              <w:t xml:space="preserve"> </w:t>
            </w:r>
            <w:r>
              <w:rPr>
                <w:rFonts w:asciiTheme="minorHAnsi" w:hAnsiTheme="minorHAnsi" w:cstheme="minorHAnsi"/>
                <w:b/>
                <w:bCs/>
                <w:lang w:val="en-GB"/>
              </w:rPr>
              <w:t>improve</w:t>
            </w:r>
            <w:r w:rsidRPr="00557285">
              <w:rPr>
                <w:rFonts w:asciiTheme="minorHAnsi" w:hAnsiTheme="minorHAnsi" w:cstheme="minorHAnsi"/>
                <w:b/>
                <w:bCs/>
                <w:lang w:val="en-GB"/>
              </w:rPr>
              <w:t xml:space="preserve"> </w:t>
            </w:r>
            <w:r>
              <w:rPr>
                <w:rFonts w:asciiTheme="minorHAnsi" w:hAnsiTheme="minorHAnsi" w:cstheme="minorHAnsi"/>
                <w:b/>
                <w:bCs/>
                <w:lang w:val="en-GB"/>
              </w:rPr>
              <w:t>the</w:t>
            </w:r>
            <w:r w:rsidRPr="00557285">
              <w:rPr>
                <w:rFonts w:asciiTheme="minorHAnsi" w:hAnsiTheme="minorHAnsi" w:cstheme="minorHAnsi"/>
                <w:b/>
                <w:bCs/>
                <w:lang w:val="en-GB"/>
              </w:rPr>
              <w:t xml:space="preserve"> </w:t>
            </w:r>
            <w:r>
              <w:rPr>
                <w:rFonts w:asciiTheme="minorHAnsi" w:hAnsiTheme="minorHAnsi" w:cstheme="minorHAnsi"/>
                <w:b/>
                <w:bCs/>
                <w:lang w:val="en-GB"/>
              </w:rPr>
              <w:t>accountability and visibility of its contributions</w:t>
            </w:r>
            <w:r w:rsidRPr="00557285">
              <w:rPr>
                <w:rFonts w:asciiTheme="minorHAnsi" w:hAnsiTheme="minorHAnsi" w:cstheme="minorHAnsi"/>
                <w:b/>
                <w:bCs/>
                <w:lang w:val="en-GB"/>
              </w:rPr>
              <w:t xml:space="preserve"> </w:t>
            </w:r>
            <w:r w:rsidRPr="00F5488A">
              <w:rPr>
                <w:rFonts w:asciiTheme="minorHAnsi" w:hAnsiTheme="minorHAnsi" w:cstheme="minorHAnsi"/>
                <w:lang w:val="en-GB"/>
              </w:rPr>
              <w:t>to CAPRED’s broader objectives and the trust it has built in managing commercial information, while also identifying a strategic approach to share G-PSF insights more broadly within CAPRED without compromising the trust and confidentiality established with the Royal Government of Cambodia.</w:t>
            </w:r>
          </w:p>
        </w:tc>
        <w:tc>
          <w:tcPr>
            <w:tcW w:w="1574" w:type="dxa"/>
          </w:tcPr>
          <w:p w14:paraId="19561153" w14:textId="4F755668"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CAPRED</w:t>
            </w:r>
            <w:r w:rsidRPr="00F5488A">
              <w:rPr>
                <w:rFonts w:asciiTheme="minorHAnsi" w:hAnsiTheme="minorHAnsi" w:cstheme="minorHAnsi"/>
                <w:lang w:val="en-AU"/>
              </w:rPr>
              <w:t>, DFAT</w:t>
            </w:r>
            <w:r w:rsidRPr="00557285">
              <w:rPr>
                <w:rFonts w:asciiTheme="minorHAnsi" w:hAnsiTheme="minorHAnsi" w:cstheme="minorHAnsi"/>
                <w:lang w:val="en-AU"/>
              </w:rPr>
              <w:t xml:space="preserve"> </w:t>
            </w:r>
          </w:p>
        </w:tc>
      </w:tr>
      <w:tr w:rsidR="00AF6EC2" w:rsidRPr="00557285" w14:paraId="427BB0AD"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1DB5CFD" w14:textId="108CCD86"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Management arrangement</w:t>
            </w:r>
          </w:p>
        </w:tc>
        <w:tc>
          <w:tcPr>
            <w:tcW w:w="5906" w:type="dxa"/>
          </w:tcPr>
          <w:p w14:paraId="078B4AF4" w14:textId="5BDF574C"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8</w:t>
            </w:r>
            <w:r>
              <w:rPr>
                <w:rFonts w:asciiTheme="minorHAnsi" w:hAnsiTheme="minorHAnsi" w:cstheme="minorHAnsi"/>
                <w:lang w:val="en-AU"/>
              </w:rPr>
              <w:t>.</w:t>
            </w:r>
            <w:r w:rsidRPr="00557285">
              <w:rPr>
                <w:rFonts w:asciiTheme="minorHAnsi" w:hAnsiTheme="minorHAnsi" w:cstheme="minorHAnsi"/>
                <w:lang w:val="en-AU"/>
              </w:rPr>
              <w:t xml:space="preserve"> The current set of </w:t>
            </w:r>
            <w:r w:rsidRPr="00557285">
              <w:rPr>
                <w:rFonts w:asciiTheme="minorHAnsi" w:hAnsiTheme="minorHAnsi" w:cstheme="minorHAnsi"/>
                <w:b/>
                <w:bCs/>
                <w:lang w:val="en-AU"/>
              </w:rPr>
              <w:t>PBR indicators would benefit from simplification</w:t>
            </w:r>
            <w:r w:rsidRPr="00557285">
              <w:rPr>
                <w:rFonts w:asciiTheme="minorHAnsi" w:hAnsiTheme="minorHAnsi" w:cstheme="minorHAnsi"/>
                <w:lang w:val="en-AU"/>
              </w:rPr>
              <w:t xml:space="preserve"> and</w:t>
            </w:r>
            <w:r w:rsidR="00F96CBB">
              <w:rPr>
                <w:rFonts w:asciiTheme="minorHAnsi" w:hAnsiTheme="minorHAnsi" w:cstheme="minorHAnsi"/>
                <w:lang w:val="en-AU"/>
              </w:rPr>
              <w:t xml:space="preserve"> should be</w:t>
            </w:r>
            <w:r w:rsidRPr="00557285">
              <w:rPr>
                <w:rFonts w:asciiTheme="minorHAnsi" w:hAnsiTheme="minorHAnsi" w:cstheme="minorHAnsi"/>
                <w:lang w:val="en-AU"/>
              </w:rPr>
              <w:t xml:space="preserve"> review</w:t>
            </w:r>
            <w:r w:rsidR="00F96CBB">
              <w:rPr>
                <w:rFonts w:asciiTheme="minorHAnsi" w:hAnsiTheme="minorHAnsi" w:cstheme="minorHAnsi"/>
                <w:lang w:val="en-AU"/>
              </w:rPr>
              <w:t>ed</w:t>
            </w:r>
            <w:r w:rsidRPr="00557285">
              <w:rPr>
                <w:rFonts w:asciiTheme="minorHAnsi" w:hAnsiTheme="minorHAnsi" w:cstheme="minorHAnsi"/>
                <w:lang w:val="en-AU"/>
              </w:rPr>
              <w:t>. This would logically occur after final decisions are taken regarding the MERL system.</w:t>
            </w:r>
          </w:p>
        </w:tc>
        <w:tc>
          <w:tcPr>
            <w:tcW w:w="1574" w:type="dxa"/>
          </w:tcPr>
          <w:p w14:paraId="05C71BA1" w14:textId="7B017DDB"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 xml:space="preserve">DFAT, </w:t>
            </w:r>
            <w:proofErr w:type="spellStart"/>
            <w:r w:rsidRPr="00557285">
              <w:rPr>
                <w:rFonts w:asciiTheme="minorHAnsi" w:hAnsiTheme="minorHAnsi" w:cstheme="minorHAnsi"/>
                <w:lang w:val="en-AU"/>
              </w:rPr>
              <w:t>C</w:t>
            </w:r>
            <w:r>
              <w:rPr>
                <w:rFonts w:asciiTheme="minorHAnsi" w:hAnsiTheme="minorHAnsi" w:cstheme="minorHAnsi"/>
                <w:lang w:val="en-AU"/>
              </w:rPr>
              <w:t>owater</w:t>
            </w:r>
            <w:proofErr w:type="spellEnd"/>
          </w:p>
        </w:tc>
      </w:tr>
      <w:tr w:rsidR="00AF6EC2" w:rsidRPr="00557285" w14:paraId="555C4CE4" w14:textId="77777777"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DFB2CF3" w14:textId="189A64AE"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Management arrangement</w:t>
            </w:r>
          </w:p>
        </w:tc>
        <w:tc>
          <w:tcPr>
            <w:tcW w:w="5906" w:type="dxa"/>
          </w:tcPr>
          <w:p w14:paraId="47F816AE" w14:textId="2224E69D"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9</w:t>
            </w:r>
            <w:r>
              <w:rPr>
                <w:rFonts w:asciiTheme="minorHAnsi" w:hAnsiTheme="minorHAnsi" w:cstheme="minorHAnsi"/>
                <w:lang w:val="en-AU"/>
              </w:rPr>
              <w:t>.</w:t>
            </w:r>
            <w:r w:rsidRPr="00557285">
              <w:rPr>
                <w:rFonts w:asciiTheme="minorHAnsi" w:hAnsiTheme="minorHAnsi" w:cstheme="minorHAnsi"/>
                <w:lang w:val="en-AU"/>
              </w:rPr>
              <w:t xml:space="preserve"> The </w:t>
            </w:r>
            <w:r w:rsidRPr="00557285">
              <w:rPr>
                <w:rFonts w:asciiTheme="minorHAnsi" w:hAnsiTheme="minorHAnsi" w:cstheme="minorHAnsi"/>
                <w:b/>
                <w:bCs/>
                <w:lang w:val="en-AU"/>
              </w:rPr>
              <w:t>Strategic Coordination Group mechanism</w:t>
            </w:r>
            <w:r w:rsidR="00E543E4">
              <w:rPr>
                <w:rFonts w:asciiTheme="minorHAnsi" w:hAnsiTheme="minorHAnsi" w:cstheme="minorHAnsi"/>
                <w:b/>
                <w:bCs/>
                <w:lang w:val="en-AU"/>
              </w:rPr>
              <w:t xml:space="preserve"> (as part of CAPRED’s governance structure)</w:t>
            </w:r>
            <w:r w:rsidRPr="00557285">
              <w:rPr>
                <w:rFonts w:asciiTheme="minorHAnsi" w:hAnsiTheme="minorHAnsi" w:cstheme="minorHAnsi"/>
                <w:b/>
                <w:bCs/>
                <w:lang w:val="en-AU"/>
              </w:rPr>
              <w:t xml:space="preserve"> </w:t>
            </w:r>
            <w:proofErr w:type="gramStart"/>
            <w:r w:rsidRPr="00557285">
              <w:rPr>
                <w:rFonts w:asciiTheme="minorHAnsi" w:hAnsiTheme="minorHAnsi" w:cstheme="minorHAnsi"/>
                <w:b/>
                <w:bCs/>
                <w:lang w:val="en-AU"/>
              </w:rPr>
              <w:t>is in need of</w:t>
            </w:r>
            <w:proofErr w:type="gramEnd"/>
            <w:r w:rsidRPr="00557285">
              <w:rPr>
                <w:rFonts w:asciiTheme="minorHAnsi" w:hAnsiTheme="minorHAnsi" w:cstheme="minorHAnsi"/>
                <w:b/>
                <w:bCs/>
                <w:lang w:val="en-AU"/>
              </w:rPr>
              <w:t xml:space="preserve"> review</w:t>
            </w:r>
            <w:r w:rsidRPr="00557285">
              <w:rPr>
                <w:rFonts w:asciiTheme="minorHAnsi" w:hAnsiTheme="minorHAnsi" w:cstheme="minorHAnsi"/>
                <w:lang w:val="en-AU"/>
              </w:rPr>
              <w:t xml:space="preserve"> since it is not</w:t>
            </w:r>
            <w:r w:rsidR="00E543E4">
              <w:rPr>
                <w:rFonts w:asciiTheme="minorHAnsi" w:hAnsiTheme="minorHAnsi" w:cstheme="minorHAnsi"/>
                <w:lang w:val="en-AU"/>
              </w:rPr>
              <w:t xml:space="preserve"> currently</w:t>
            </w:r>
            <w:r w:rsidRPr="00557285">
              <w:rPr>
                <w:rFonts w:asciiTheme="minorHAnsi" w:hAnsiTheme="minorHAnsi" w:cstheme="minorHAnsi"/>
                <w:lang w:val="en-AU"/>
              </w:rPr>
              <w:t xml:space="preserve"> meeting the needs of participants.</w:t>
            </w:r>
          </w:p>
        </w:tc>
        <w:tc>
          <w:tcPr>
            <w:tcW w:w="1574" w:type="dxa"/>
          </w:tcPr>
          <w:p w14:paraId="138AF817" w14:textId="6E4B5ACE"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CAPRED</w:t>
            </w:r>
            <w:r>
              <w:rPr>
                <w:rFonts w:asciiTheme="minorHAnsi" w:hAnsiTheme="minorHAnsi" w:cstheme="minorHAnsi"/>
                <w:lang w:val="en-AU"/>
              </w:rPr>
              <w:t>, DFAT</w:t>
            </w:r>
          </w:p>
        </w:tc>
      </w:tr>
      <w:tr w:rsidR="00AF6EC2" w:rsidRPr="00557285" w14:paraId="28EE8D2F" w14:textId="6F0D4750"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7D44D309" w14:textId="07535931" w:rsidR="00AF6EC2" w:rsidRPr="00557285" w:rsidRDefault="00AF6EC2" w:rsidP="00AF6EC2">
            <w:pPr>
              <w:jc w:val="left"/>
              <w:rPr>
                <w:rFonts w:asciiTheme="minorHAnsi" w:hAnsiTheme="minorHAnsi" w:cstheme="minorHAnsi"/>
                <w:lang w:val="en-AU"/>
              </w:rPr>
            </w:pPr>
            <w:r w:rsidRPr="00557285">
              <w:rPr>
                <w:rFonts w:asciiTheme="minorHAnsi" w:hAnsiTheme="minorHAnsi" w:cstheme="minorHAnsi"/>
                <w:lang w:val="en-AU"/>
              </w:rPr>
              <w:t>Advocacy and influencing</w:t>
            </w:r>
          </w:p>
        </w:tc>
        <w:tc>
          <w:tcPr>
            <w:tcW w:w="5906" w:type="dxa"/>
          </w:tcPr>
          <w:p w14:paraId="427BFF8B" w14:textId="32974ED9"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REC 1</w:t>
            </w:r>
            <w:r w:rsidRPr="00F5488A">
              <w:rPr>
                <w:rFonts w:asciiTheme="minorHAnsi" w:hAnsiTheme="minorHAnsi" w:cstheme="minorHAnsi"/>
                <w:lang w:val="en-AU"/>
              </w:rPr>
              <w:t>0</w:t>
            </w:r>
            <w:r>
              <w:rPr>
                <w:rFonts w:asciiTheme="minorHAnsi" w:hAnsiTheme="minorHAnsi" w:cstheme="minorHAnsi"/>
                <w:lang w:val="en-AU"/>
              </w:rPr>
              <w:t>.</w:t>
            </w:r>
            <w:r w:rsidRPr="00557285">
              <w:rPr>
                <w:rFonts w:asciiTheme="minorHAnsi" w:hAnsiTheme="minorHAnsi" w:cstheme="minorHAnsi"/>
                <w:lang w:val="en-AU"/>
              </w:rPr>
              <w:t xml:space="preserve"> CAPRED should </w:t>
            </w:r>
            <w:r w:rsidRPr="00557285">
              <w:rPr>
                <w:rFonts w:asciiTheme="minorHAnsi" w:hAnsiTheme="minorHAnsi" w:cstheme="minorHAnsi"/>
                <w:b/>
                <w:bCs/>
                <w:lang w:val="en-AU"/>
              </w:rPr>
              <w:t>appoint individual ‘relationship managers’ to act as a primary contact and entry point for key Government and private sector partners</w:t>
            </w:r>
            <w:r w:rsidRPr="00557285">
              <w:rPr>
                <w:rFonts w:asciiTheme="minorHAnsi" w:hAnsiTheme="minorHAnsi" w:cstheme="minorHAnsi"/>
                <w:lang w:val="en-AU"/>
              </w:rPr>
              <w:t>, and to take responsibility for helping direct partners to the right desk within CAPRED in relation to a specific subject.</w:t>
            </w:r>
          </w:p>
          <w:p w14:paraId="5461044B" w14:textId="5F9E1AC5"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p>
        </w:tc>
        <w:tc>
          <w:tcPr>
            <w:tcW w:w="1574" w:type="dxa"/>
          </w:tcPr>
          <w:p w14:paraId="6B75B66E" w14:textId="7D4C6408"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 xml:space="preserve">CAPRED </w:t>
            </w:r>
          </w:p>
        </w:tc>
      </w:tr>
      <w:tr w:rsidR="00AF6EC2" w:rsidRPr="00557285" w14:paraId="332971E3" w14:textId="1151FE6F" w:rsidTr="00106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6EB2C82" w14:textId="06262A29" w:rsidR="00AF6EC2" w:rsidRPr="00106AF3" w:rsidRDefault="00AF6EC2" w:rsidP="00AF6EC2">
            <w:pPr>
              <w:jc w:val="left"/>
              <w:rPr>
                <w:rFonts w:asciiTheme="minorHAnsi" w:hAnsiTheme="minorHAnsi" w:cstheme="minorHAnsi"/>
                <w:lang w:val="en-AU"/>
              </w:rPr>
            </w:pPr>
            <w:r w:rsidRPr="00557285">
              <w:rPr>
                <w:rFonts w:asciiTheme="minorHAnsi" w:hAnsiTheme="minorHAnsi" w:cstheme="minorHAnsi"/>
                <w:lang w:val="en-AU"/>
              </w:rPr>
              <w:t>GEDSI</w:t>
            </w:r>
          </w:p>
        </w:tc>
        <w:tc>
          <w:tcPr>
            <w:tcW w:w="5906" w:type="dxa"/>
          </w:tcPr>
          <w:p w14:paraId="571747C7" w14:textId="7CAFCD01"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lang w:val="en-AU"/>
              </w:rPr>
            </w:pPr>
            <w:r w:rsidRPr="00557285">
              <w:rPr>
                <w:rFonts w:asciiTheme="minorHAnsi" w:hAnsiTheme="minorHAnsi" w:cstheme="minorHAnsi"/>
                <w:lang w:val="en-AU"/>
              </w:rPr>
              <w:t>REC 1</w:t>
            </w:r>
            <w:r w:rsidRPr="00F5488A">
              <w:rPr>
                <w:rFonts w:asciiTheme="minorHAnsi" w:hAnsiTheme="minorHAnsi" w:cstheme="minorHAnsi"/>
                <w:lang w:val="en-AU"/>
              </w:rPr>
              <w:t>1</w:t>
            </w:r>
            <w:r>
              <w:rPr>
                <w:rFonts w:asciiTheme="minorHAnsi" w:hAnsiTheme="minorHAnsi" w:cstheme="minorHAnsi"/>
                <w:lang w:val="en-AU"/>
              </w:rPr>
              <w:t>.</w:t>
            </w:r>
            <w:r w:rsidRPr="00557285">
              <w:rPr>
                <w:rFonts w:asciiTheme="minorHAnsi" w:hAnsiTheme="minorHAnsi" w:cstheme="minorHAnsi"/>
                <w:lang w:val="en-AU"/>
              </w:rPr>
              <w:t xml:space="preserve"> Strategy in relation to ‘Women’s Economic Empowerment’ is </w:t>
            </w:r>
            <w:r w:rsidRPr="00557285">
              <w:rPr>
                <w:lang w:val="en-AU"/>
              </w:rPr>
              <w:t>underdeveloped. Given the centrality of MSMEs to RISE</w:t>
            </w:r>
            <w:r w:rsidRPr="00557285">
              <w:rPr>
                <w:b/>
                <w:bCs/>
                <w:lang w:val="en-AU"/>
              </w:rPr>
              <w:t>, it is recommended that ‘women in MSMEs’ be the strategic focus of CAPRED’s WEE related work</w:t>
            </w:r>
            <w:r w:rsidR="00B12098">
              <w:rPr>
                <w:b/>
                <w:bCs/>
                <w:lang w:val="en-AU"/>
              </w:rPr>
              <w:t>.</w:t>
            </w:r>
            <w:r w:rsidRPr="00557285">
              <w:rPr>
                <w:lang w:val="en-AU"/>
              </w:rPr>
              <w:t xml:space="preserve"> </w:t>
            </w:r>
          </w:p>
        </w:tc>
        <w:tc>
          <w:tcPr>
            <w:tcW w:w="1574" w:type="dxa"/>
          </w:tcPr>
          <w:p w14:paraId="119AAA7D" w14:textId="2F328EFC" w:rsidR="00AF6EC2" w:rsidRPr="00557285" w:rsidRDefault="00AF6EC2" w:rsidP="00AF6EC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 xml:space="preserve">CAPRED </w:t>
            </w:r>
          </w:p>
        </w:tc>
      </w:tr>
      <w:tr w:rsidR="00AF6EC2" w:rsidRPr="00230C6D" w14:paraId="0230AF11" w14:textId="77777777" w:rsidTr="00106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06D904E" w14:textId="39B6BF4F" w:rsidR="00AF6EC2" w:rsidRPr="00106AF3" w:rsidRDefault="00AF6EC2" w:rsidP="00AF6EC2">
            <w:pPr>
              <w:jc w:val="left"/>
              <w:rPr>
                <w:rFonts w:asciiTheme="minorHAnsi" w:hAnsiTheme="minorHAnsi" w:cstheme="minorHAnsi"/>
                <w:color w:val="auto"/>
                <w:lang w:val="en-AU"/>
              </w:rPr>
            </w:pPr>
            <w:r w:rsidRPr="00106AF3">
              <w:rPr>
                <w:rFonts w:asciiTheme="minorHAnsi" w:hAnsiTheme="minorHAnsi" w:cstheme="minorHAnsi"/>
                <w:color w:val="auto"/>
                <w:lang w:val="en-AU"/>
              </w:rPr>
              <w:t>GEDSI</w:t>
            </w:r>
          </w:p>
        </w:tc>
        <w:tc>
          <w:tcPr>
            <w:tcW w:w="5906" w:type="dxa"/>
          </w:tcPr>
          <w:p w14:paraId="6645F034" w14:textId="7F589380" w:rsidR="00AF6EC2" w:rsidRPr="00557285"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F5488A">
              <w:rPr>
                <w:lang w:val="en-AU"/>
              </w:rPr>
              <w:t>REC 12</w:t>
            </w:r>
            <w:r>
              <w:rPr>
                <w:lang w:val="en-AU"/>
              </w:rPr>
              <w:t>.</w:t>
            </w:r>
            <w:r w:rsidRPr="00F5488A">
              <w:rPr>
                <w:lang w:val="en-AU"/>
              </w:rPr>
              <w:t xml:space="preserve"> CAPRED should ensure that disability inclusion is embedded across </w:t>
            </w:r>
            <w:r w:rsidRPr="00F5488A">
              <w:rPr>
                <w:b/>
                <w:bCs/>
                <w:lang w:val="en-AU"/>
              </w:rPr>
              <w:t>the program’s portfolios</w:t>
            </w:r>
            <w:r w:rsidRPr="00F5488A">
              <w:rPr>
                <w:lang w:val="en-AU"/>
              </w:rPr>
              <w:t>. This should include meaningful consultation with Cambodia’s disability-focused civil society sector and address current gaps in measurement, reporting and visibility along other key inclusion areas.</w:t>
            </w:r>
          </w:p>
        </w:tc>
        <w:tc>
          <w:tcPr>
            <w:tcW w:w="1574" w:type="dxa"/>
          </w:tcPr>
          <w:p w14:paraId="241CDC00" w14:textId="5457BE12" w:rsidR="00AF6EC2" w:rsidRPr="00230C6D" w:rsidRDefault="00AF6EC2" w:rsidP="00AF6EC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AU"/>
              </w:rPr>
            </w:pPr>
            <w:r w:rsidRPr="00557285">
              <w:rPr>
                <w:rFonts w:asciiTheme="minorHAnsi" w:hAnsiTheme="minorHAnsi" w:cstheme="minorHAnsi"/>
                <w:lang w:val="en-AU"/>
              </w:rPr>
              <w:t>CAPRED</w:t>
            </w:r>
          </w:p>
        </w:tc>
      </w:tr>
    </w:tbl>
    <w:p w14:paraId="08C80B39" w14:textId="6BF33110" w:rsidR="00E376C2" w:rsidRDefault="00E376C2">
      <w:pPr>
        <w:spacing w:after="160" w:line="259" w:lineRule="auto"/>
        <w:jc w:val="left"/>
        <w:rPr>
          <w:rFonts w:eastAsiaTheme="majorEastAsia" w:cstheme="majorBidi"/>
          <w:color w:val="00A499"/>
          <w:sz w:val="36"/>
          <w:lang w:val="en-AU" w:eastAsia="en-GB"/>
        </w:rPr>
      </w:pPr>
      <w:bookmarkStart w:id="55" w:name="_Toc193355012"/>
      <w:bookmarkStart w:id="56" w:name="_Toc195110531"/>
      <w:bookmarkEnd w:id="54"/>
    </w:p>
    <w:p w14:paraId="1C233669" w14:textId="77777777" w:rsidR="00047622" w:rsidRDefault="00047622" w:rsidP="00DB0175">
      <w:pPr>
        <w:pStyle w:val="Heading1"/>
        <w:rPr>
          <w:sz w:val="36"/>
          <w:szCs w:val="22"/>
          <w:lang w:val="en-AU"/>
        </w:rPr>
        <w:sectPr w:rsidR="00047622" w:rsidSect="00CF1008">
          <w:footerReference w:type="default" r:id="rId18"/>
          <w:pgSz w:w="11899" w:h="16838"/>
          <w:pgMar w:top="992" w:right="1418" w:bottom="1418" w:left="1418" w:header="709" w:footer="709" w:gutter="0"/>
          <w:pgNumType w:start="1"/>
          <w:cols w:space="720"/>
          <w:docGrid w:linePitch="299"/>
        </w:sectPr>
      </w:pPr>
    </w:p>
    <w:p w14:paraId="2C01839C" w14:textId="281D438E" w:rsidR="003D45E6" w:rsidRDefault="003D45E6" w:rsidP="0007162D">
      <w:pPr>
        <w:pStyle w:val="Heading1"/>
        <w:rPr>
          <w:rFonts w:ascii="Aptos" w:hAnsi="Aptos" w:cstheme="majorHAnsi"/>
          <w:noProof/>
          <w:lang w:val="en-AU"/>
        </w:rPr>
      </w:pPr>
      <w:bookmarkStart w:id="57" w:name="_Toc206144212"/>
      <w:r w:rsidRPr="00230C6D">
        <w:rPr>
          <w:sz w:val="36"/>
          <w:szCs w:val="22"/>
          <w:lang w:val="en-AU"/>
        </w:rPr>
        <w:lastRenderedPageBreak/>
        <w:t xml:space="preserve">Annex </w:t>
      </w:r>
      <w:r w:rsidR="006B03AE" w:rsidRPr="00230C6D">
        <w:rPr>
          <w:sz w:val="36"/>
          <w:szCs w:val="22"/>
          <w:lang w:val="en-AU"/>
        </w:rPr>
        <w:t>One</w:t>
      </w:r>
      <w:r w:rsidRPr="00230C6D">
        <w:rPr>
          <w:sz w:val="36"/>
          <w:szCs w:val="22"/>
          <w:lang w:val="en-AU"/>
        </w:rPr>
        <w:t>: Program Logic</w:t>
      </w:r>
      <w:bookmarkEnd w:id="55"/>
      <w:bookmarkEnd w:id="56"/>
      <w:bookmarkEnd w:id="57"/>
    </w:p>
    <w:p w14:paraId="35E287D7" w14:textId="16151682" w:rsidR="0007162D" w:rsidRPr="00230C6D" w:rsidRDefault="0007162D" w:rsidP="0040448E">
      <w:pPr>
        <w:jc w:val="left"/>
        <w:rPr>
          <w:rFonts w:ascii="Aptos" w:hAnsi="Aptos" w:cstheme="majorHAnsi"/>
          <w:lang w:val="en-AU"/>
        </w:rPr>
        <w:sectPr w:rsidR="0007162D" w:rsidRPr="00230C6D" w:rsidSect="00485D34">
          <w:footerReference w:type="default" r:id="rId19"/>
          <w:pgSz w:w="16838" w:h="11899" w:orient="landscape"/>
          <w:pgMar w:top="1418" w:right="992" w:bottom="1418" w:left="1418" w:header="709" w:footer="709" w:gutter="0"/>
          <w:cols w:space="720"/>
          <w:docGrid w:linePitch="299"/>
        </w:sectPr>
      </w:pPr>
      <w:r>
        <w:rPr>
          <w:rFonts w:ascii="Aptos" w:hAnsi="Aptos" w:cstheme="majorHAnsi"/>
          <w:noProof/>
          <w:lang w:val="en-AU"/>
        </w:rPr>
        <w:drawing>
          <wp:anchor distT="0" distB="0" distL="114300" distR="114300" simplePos="0" relativeHeight="251658240" behindDoc="0" locked="0" layoutInCell="1" allowOverlap="1" wp14:anchorId="420D30F9" wp14:editId="727D6E9E">
            <wp:simplePos x="898497" y="1343770"/>
            <wp:positionH relativeFrom="margin">
              <wp:align>center</wp:align>
            </wp:positionH>
            <wp:positionV relativeFrom="margin">
              <wp:align>center</wp:align>
            </wp:positionV>
            <wp:extent cx="9161780" cy="5149215"/>
            <wp:effectExtent l="0" t="0" r="1270" b="0"/>
            <wp:wrapSquare wrapText="bothSides"/>
            <wp:docPr id="565163698" name="Picture 1" descr="infographic outlinining Capred program logic. Text version provided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63698" name="Picture 1" descr="infographic outlinining Capred program logic. Text version provided below.">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9161780" cy="5149215"/>
                    </a:xfrm>
                    <a:prstGeom prst="rect">
                      <a:avLst/>
                    </a:prstGeom>
                  </pic:spPr>
                </pic:pic>
              </a:graphicData>
            </a:graphic>
          </wp:anchor>
        </w:drawing>
      </w:r>
    </w:p>
    <w:p w14:paraId="00E448D5" w14:textId="77777777" w:rsidR="00BE6902" w:rsidRPr="00BE6902" w:rsidRDefault="00BE6902" w:rsidP="00BE6902">
      <w:pPr>
        <w:rPr>
          <w:b/>
          <w:bCs/>
          <w:lang w:eastAsia="en-GB"/>
        </w:rPr>
      </w:pPr>
      <w:r w:rsidRPr="00BE6902">
        <w:rPr>
          <w:b/>
          <w:bCs/>
          <w:lang w:eastAsia="en-GB"/>
        </w:rPr>
        <w:lastRenderedPageBreak/>
        <w:t>Text version: CAPRED PROGRAM LOGIC</w:t>
      </w:r>
    </w:p>
    <w:p w14:paraId="50CAC80E" w14:textId="77777777" w:rsidR="00BE6902" w:rsidRPr="00BE6902" w:rsidRDefault="00BE6902" w:rsidP="00BE6902">
      <w:pPr>
        <w:rPr>
          <w:b/>
          <w:bCs/>
          <w:lang w:eastAsia="en-GB"/>
        </w:rPr>
      </w:pPr>
      <w:r w:rsidRPr="00BE6902">
        <w:rPr>
          <w:b/>
          <w:bCs/>
          <w:lang w:eastAsia="en-GB"/>
        </w:rPr>
        <w:t>Goal</w:t>
      </w:r>
    </w:p>
    <w:p w14:paraId="0E698F2A" w14:textId="77777777" w:rsidR="00BE6902" w:rsidRPr="00BE6902" w:rsidRDefault="00BE6902" w:rsidP="00BE6902">
      <w:pPr>
        <w:rPr>
          <w:lang w:eastAsia="en-GB"/>
        </w:rPr>
      </w:pPr>
      <w:r w:rsidRPr="00BE6902">
        <w:rPr>
          <w:lang w:eastAsia="en-GB"/>
        </w:rPr>
        <w:t>Cambodia has sustainable, resilient and inclusive economic growth and development.</w:t>
      </w:r>
    </w:p>
    <w:p w14:paraId="02A6078B" w14:textId="77777777" w:rsidR="00BE6902" w:rsidRPr="00BE6902" w:rsidRDefault="00BE6902" w:rsidP="00BE6902">
      <w:pPr>
        <w:rPr>
          <w:b/>
          <w:bCs/>
          <w:lang w:eastAsia="en-GB"/>
        </w:rPr>
      </w:pPr>
      <w:r w:rsidRPr="00BE6902">
        <w:rPr>
          <w:b/>
          <w:bCs/>
          <w:lang w:eastAsia="en-GB"/>
        </w:rPr>
        <w:t>Objective</w:t>
      </w:r>
    </w:p>
    <w:p w14:paraId="367C0556" w14:textId="77777777" w:rsidR="00BE6902" w:rsidRPr="00BE6902" w:rsidRDefault="00BE6902" w:rsidP="00BE6902">
      <w:pPr>
        <w:rPr>
          <w:lang w:eastAsia="en-GB"/>
        </w:rPr>
      </w:pPr>
      <w:r w:rsidRPr="00BE6902">
        <w:rPr>
          <w:lang w:eastAsia="en-GB"/>
        </w:rPr>
        <w:t xml:space="preserve">Cambodian women and men equally benefit from increased access to, or increased participation </w:t>
      </w:r>
      <w:proofErr w:type="spellStart"/>
      <w:r w:rsidRPr="00BE6902">
        <w:rPr>
          <w:lang w:eastAsia="en-GB"/>
        </w:rPr>
        <w:t>in,</w:t>
      </w:r>
      <w:proofErr w:type="spellEnd"/>
      <w:r w:rsidRPr="00BE6902">
        <w:rPr>
          <w:lang w:eastAsia="en-GB"/>
        </w:rPr>
        <w:t xml:space="preserve"> environmentally sustainable, economically resilient and inclusive economic growth.</w:t>
      </w:r>
    </w:p>
    <w:p w14:paraId="4EE583AB" w14:textId="77777777" w:rsidR="00BE6902" w:rsidRPr="00BE6902" w:rsidRDefault="00490894" w:rsidP="00BE6902">
      <w:pPr>
        <w:rPr>
          <w:lang w:eastAsia="en-GB"/>
        </w:rPr>
      </w:pPr>
      <w:r>
        <w:rPr>
          <w:lang w:eastAsia="en-GB"/>
        </w:rPr>
        <w:pict w14:anchorId="49FC1EB0">
          <v:rect id="_x0000_i1025" style="width:8in;height:.75pt" o:hrpct="0" o:hralign="center" o:hrstd="t" o:hrnoshade="t" o:hr="t" fillcolor="#424242" stroked="f"/>
        </w:pict>
      </w:r>
    </w:p>
    <w:p w14:paraId="55F91647" w14:textId="77777777" w:rsidR="00BE6902" w:rsidRPr="00BE6902" w:rsidRDefault="00BE6902" w:rsidP="00BE6902">
      <w:pPr>
        <w:rPr>
          <w:b/>
          <w:bCs/>
          <w:lang w:eastAsia="en-GB"/>
        </w:rPr>
      </w:pPr>
      <w:r w:rsidRPr="00BE6902">
        <w:rPr>
          <w:b/>
          <w:bCs/>
          <w:lang w:eastAsia="en-GB"/>
        </w:rPr>
        <w:t>End of Facility Outcomes</w:t>
      </w:r>
    </w:p>
    <w:p w14:paraId="4FD895DB" w14:textId="77777777" w:rsidR="00BE6902" w:rsidRPr="00BE6902" w:rsidRDefault="00BE6902" w:rsidP="00BE6902">
      <w:pPr>
        <w:rPr>
          <w:b/>
          <w:bCs/>
          <w:lang w:eastAsia="en-GB"/>
        </w:rPr>
      </w:pPr>
      <w:r w:rsidRPr="00BE6902">
        <w:rPr>
          <w:b/>
          <w:bCs/>
          <w:lang w:eastAsia="en-GB"/>
        </w:rPr>
        <w:t>EOFO1: PUBLIC SECTOR</w:t>
      </w:r>
    </w:p>
    <w:p w14:paraId="42F9DA42" w14:textId="77777777" w:rsidR="00BE6902" w:rsidRPr="00BE6902" w:rsidRDefault="00BE6902" w:rsidP="00BE6902">
      <w:pPr>
        <w:rPr>
          <w:lang w:eastAsia="en-GB"/>
        </w:rPr>
      </w:pPr>
      <w:r w:rsidRPr="00BE6902">
        <w:rPr>
          <w:lang w:eastAsia="en-GB"/>
        </w:rPr>
        <w:t>By 2031, targeted RGC agencies develop and implement policies that contribute to more sustainable, resilient and inclusive growth in CAPRED domains.</w:t>
      </w:r>
    </w:p>
    <w:p w14:paraId="0636FECE" w14:textId="77777777" w:rsidR="00BE6902" w:rsidRPr="00BE6902" w:rsidRDefault="00BE6902" w:rsidP="00BE6902">
      <w:pPr>
        <w:rPr>
          <w:b/>
          <w:bCs/>
          <w:lang w:eastAsia="en-GB"/>
        </w:rPr>
      </w:pPr>
      <w:r w:rsidRPr="00BE6902">
        <w:rPr>
          <w:b/>
          <w:bCs/>
          <w:lang w:eastAsia="en-GB"/>
        </w:rPr>
        <w:t>EOFO2: PRIVATE SECTOR</w:t>
      </w:r>
    </w:p>
    <w:p w14:paraId="06D9DCBC" w14:textId="77777777" w:rsidR="00BE6902" w:rsidRPr="00BE6902" w:rsidRDefault="00BE6902" w:rsidP="00BE6902">
      <w:pPr>
        <w:rPr>
          <w:lang w:eastAsia="en-GB"/>
        </w:rPr>
      </w:pPr>
      <w:r w:rsidRPr="00BE6902">
        <w:rPr>
          <w:lang w:eastAsia="en-GB"/>
        </w:rPr>
        <w:t>By 2031, targeted private sector stakeholders undertake more sustainable, resilient and inclusive trade and investment initiatives in CAPRED domains.</w:t>
      </w:r>
    </w:p>
    <w:p w14:paraId="6EF5DF1A" w14:textId="77777777" w:rsidR="00BE6902" w:rsidRPr="00BE6902" w:rsidRDefault="00490894" w:rsidP="00BE6902">
      <w:pPr>
        <w:rPr>
          <w:lang w:eastAsia="en-GB"/>
        </w:rPr>
      </w:pPr>
      <w:r>
        <w:rPr>
          <w:lang w:eastAsia="en-GB"/>
        </w:rPr>
        <w:pict w14:anchorId="683233DB">
          <v:rect id="_x0000_i1026" style="width:8in;height:.75pt" o:hrpct="0" o:hralign="center" o:hrstd="t" o:hrnoshade="t" o:hr="t" fillcolor="#424242" stroked="f"/>
        </w:pict>
      </w:r>
    </w:p>
    <w:p w14:paraId="697CDB3C" w14:textId="77777777" w:rsidR="00BE6902" w:rsidRPr="00BE6902" w:rsidRDefault="00BE6902" w:rsidP="00BE6902">
      <w:pPr>
        <w:rPr>
          <w:b/>
          <w:bCs/>
          <w:lang w:eastAsia="en-GB"/>
        </w:rPr>
      </w:pPr>
      <w:r w:rsidRPr="00BE6902">
        <w:rPr>
          <w:b/>
          <w:bCs/>
          <w:lang w:eastAsia="en-GB"/>
        </w:rPr>
        <w:t>Intermediate Outcomes / Pathways of Change</w:t>
      </w:r>
    </w:p>
    <w:p w14:paraId="75F3711F" w14:textId="77777777" w:rsidR="00BE6902" w:rsidRPr="00BE6902" w:rsidRDefault="00BE6902" w:rsidP="00270B70">
      <w:pPr>
        <w:numPr>
          <w:ilvl w:val="0"/>
          <w:numId w:val="55"/>
        </w:numPr>
        <w:jc w:val="left"/>
        <w:rPr>
          <w:lang w:eastAsia="en-GB"/>
        </w:rPr>
      </w:pPr>
      <w:r w:rsidRPr="00BE6902">
        <w:rPr>
          <w:b/>
          <w:bCs/>
          <w:lang w:eastAsia="en-GB"/>
        </w:rPr>
        <w:t>IO1 Policies</w:t>
      </w:r>
      <w:r w:rsidRPr="00BE6902">
        <w:rPr>
          <w:lang w:eastAsia="en-GB"/>
        </w:rPr>
        <w:br/>
        <w:t>Targeted RGC agencies have better capacity to develop evidence-based policies that enhance sustainable, resilient and inclusive growth in CAPRED work areas.</w:t>
      </w:r>
    </w:p>
    <w:p w14:paraId="1747BAC9" w14:textId="77777777" w:rsidR="00BE6902" w:rsidRPr="00BE6902" w:rsidRDefault="00BE6902" w:rsidP="00270B70">
      <w:pPr>
        <w:numPr>
          <w:ilvl w:val="0"/>
          <w:numId w:val="55"/>
        </w:numPr>
        <w:jc w:val="left"/>
        <w:rPr>
          <w:lang w:eastAsia="en-GB"/>
        </w:rPr>
      </w:pPr>
      <w:r w:rsidRPr="00BE6902">
        <w:rPr>
          <w:b/>
          <w:bCs/>
          <w:lang w:eastAsia="en-GB"/>
        </w:rPr>
        <w:t>IO2 Markets</w:t>
      </w:r>
      <w:r w:rsidRPr="00BE6902">
        <w:rPr>
          <w:lang w:eastAsia="en-GB"/>
        </w:rPr>
        <w:br/>
        <w:t>Targeted markets include better functioning market systems that enhance sustainability, resilience &amp; inclusiveness of trade &amp; investment initiatives in CAPRED work areas.</w:t>
      </w:r>
    </w:p>
    <w:p w14:paraId="35D562B3" w14:textId="77777777" w:rsidR="00BE6902" w:rsidRPr="00BE6902" w:rsidRDefault="00BE6902" w:rsidP="00270B70">
      <w:pPr>
        <w:numPr>
          <w:ilvl w:val="0"/>
          <w:numId w:val="55"/>
        </w:numPr>
        <w:jc w:val="left"/>
        <w:rPr>
          <w:lang w:eastAsia="en-GB"/>
        </w:rPr>
      </w:pPr>
      <w:r w:rsidRPr="00BE6902">
        <w:rPr>
          <w:b/>
          <w:bCs/>
          <w:lang w:eastAsia="en-GB"/>
        </w:rPr>
        <w:t>IO3 Technologies</w:t>
      </w:r>
      <w:r w:rsidRPr="00BE6902">
        <w:rPr>
          <w:lang w:eastAsia="en-GB"/>
        </w:rPr>
        <w:br/>
        <w:t>Targeted RGC &amp; private sector stakeholders adopt technologies that enhance sustainability &amp; resilience of trade &amp; investment initiatives in CAPRED work areas.</w:t>
      </w:r>
    </w:p>
    <w:p w14:paraId="563830E9" w14:textId="77777777" w:rsidR="00BE6902" w:rsidRPr="00BE6902" w:rsidRDefault="00BE6902" w:rsidP="00270B70">
      <w:pPr>
        <w:numPr>
          <w:ilvl w:val="0"/>
          <w:numId w:val="55"/>
        </w:numPr>
        <w:jc w:val="left"/>
        <w:rPr>
          <w:lang w:eastAsia="en-GB"/>
        </w:rPr>
      </w:pPr>
      <w:r w:rsidRPr="00BE6902">
        <w:rPr>
          <w:b/>
          <w:bCs/>
          <w:lang w:eastAsia="en-GB"/>
        </w:rPr>
        <w:t>IO4 Finance</w:t>
      </w:r>
      <w:r w:rsidRPr="00BE6902">
        <w:rPr>
          <w:lang w:eastAsia="en-GB"/>
        </w:rPr>
        <w:br/>
        <w:t>Targeted private sector organizations have improved access to finance for investments that enhance sustainability &amp; resilience of trade &amp; investment initiatives for inclusive growth in CAPRED work areas.</w:t>
      </w:r>
    </w:p>
    <w:p w14:paraId="44B94A36" w14:textId="77777777" w:rsidR="00BE6902" w:rsidRPr="00BE6902" w:rsidRDefault="00BE6902" w:rsidP="00270B70">
      <w:pPr>
        <w:numPr>
          <w:ilvl w:val="0"/>
          <w:numId w:val="55"/>
        </w:numPr>
        <w:jc w:val="left"/>
        <w:rPr>
          <w:lang w:eastAsia="en-GB"/>
        </w:rPr>
      </w:pPr>
      <w:r w:rsidRPr="00BE6902">
        <w:rPr>
          <w:b/>
          <w:bCs/>
          <w:lang w:eastAsia="en-GB"/>
        </w:rPr>
        <w:lastRenderedPageBreak/>
        <w:t>IO5 Women’s Economic Empowerment</w:t>
      </w:r>
      <w:r w:rsidRPr="00BE6902">
        <w:rPr>
          <w:lang w:eastAsia="en-GB"/>
        </w:rPr>
        <w:br/>
        <w:t>Targeted women have increased access to resources needed to participate equitably in the economy across all CAPRED work areas.</w:t>
      </w:r>
    </w:p>
    <w:p w14:paraId="1360E538" w14:textId="77777777" w:rsidR="00BE6902" w:rsidRPr="00BE6902" w:rsidRDefault="00490894" w:rsidP="00BE6902">
      <w:pPr>
        <w:rPr>
          <w:lang w:eastAsia="en-GB"/>
        </w:rPr>
      </w:pPr>
      <w:r>
        <w:rPr>
          <w:lang w:eastAsia="en-GB"/>
        </w:rPr>
        <w:pict w14:anchorId="68FC444E">
          <v:rect id="_x0000_i1027" style="width:8in;height:.75pt" o:hrpct="0" o:hralign="center" o:hrstd="t" o:hrnoshade="t" o:hr="t" fillcolor="#424242" stroked="f"/>
        </w:pict>
      </w:r>
    </w:p>
    <w:p w14:paraId="07464288" w14:textId="77777777" w:rsidR="00BE6902" w:rsidRPr="00BE6902" w:rsidRDefault="00BE6902" w:rsidP="00BE6902">
      <w:pPr>
        <w:rPr>
          <w:b/>
          <w:bCs/>
          <w:lang w:eastAsia="en-GB"/>
        </w:rPr>
      </w:pPr>
      <w:r w:rsidRPr="00BE6902">
        <w:rPr>
          <w:b/>
          <w:bCs/>
          <w:lang w:eastAsia="en-GB"/>
        </w:rPr>
        <w:t>Work Areas</w:t>
      </w:r>
    </w:p>
    <w:p w14:paraId="2D72FCD3" w14:textId="77777777" w:rsidR="00BE6902" w:rsidRPr="00BE6902" w:rsidRDefault="00BE6902" w:rsidP="00270B70">
      <w:pPr>
        <w:numPr>
          <w:ilvl w:val="0"/>
          <w:numId w:val="56"/>
        </w:numPr>
        <w:jc w:val="left"/>
        <w:rPr>
          <w:lang w:eastAsia="en-GB"/>
        </w:rPr>
      </w:pPr>
      <w:r w:rsidRPr="00BE6902">
        <w:rPr>
          <w:b/>
          <w:bCs/>
          <w:lang w:eastAsia="en-GB"/>
        </w:rPr>
        <w:t xml:space="preserve">Agriculture and </w:t>
      </w:r>
      <w:proofErr w:type="spellStart"/>
      <w:r w:rsidRPr="00BE6902">
        <w:rPr>
          <w:b/>
          <w:bCs/>
          <w:lang w:eastAsia="en-GB"/>
        </w:rPr>
        <w:t>Agro</w:t>
      </w:r>
      <w:proofErr w:type="spellEnd"/>
      <w:r w:rsidRPr="00BE6902">
        <w:rPr>
          <w:b/>
          <w:bCs/>
          <w:lang w:eastAsia="en-GB"/>
        </w:rPr>
        <w:t>-Processing</w:t>
      </w:r>
      <w:r w:rsidRPr="00BE6902">
        <w:rPr>
          <w:lang w:eastAsia="en-GB"/>
        </w:rPr>
        <w:br/>
        <w:t xml:space="preserve">Support trialing more productive, innovative &amp; resilient agricultural and </w:t>
      </w:r>
      <w:proofErr w:type="spellStart"/>
      <w:r w:rsidRPr="00BE6902">
        <w:rPr>
          <w:lang w:eastAsia="en-GB"/>
        </w:rPr>
        <w:t>agro</w:t>
      </w:r>
      <w:proofErr w:type="spellEnd"/>
      <w:r w:rsidRPr="00BE6902">
        <w:rPr>
          <w:lang w:eastAsia="en-GB"/>
        </w:rPr>
        <w:t>-processing value chains.</w:t>
      </w:r>
    </w:p>
    <w:p w14:paraId="2F5A04F1" w14:textId="77777777" w:rsidR="00BE6902" w:rsidRPr="00BE6902" w:rsidRDefault="00BE6902" w:rsidP="00270B70">
      <w:pPr>
        <w:numPr>
          <w:ilvl w:val="0"/>
          <w:numId w:val="56"/>
        </w:numPr>
        <w:jc w:val="left"/>
        <w:rPr>
          <w:lang w:eastAsia="en-GB"/>
        </w:rPr>
      </w:pPr>
      <w:r w:rsidRPr="00BE6902">
        <w:rPr>
          <w:b/>
          <w:bCs/>
          <w:lang w:eastAsia="en-GB"/>
        </w:rPr>
        <w:t>Trade Investment Enterprise Development</w:t>
      </w:r>
      <w:r w:rsidRPr="00BE6902">
        <w:rPr>
          <w:lang w:eastAsia="en-GB"/>
        </w:rPr>
        <w:br/>
        <w:t>Support trialing more effective market systems approaches for enterprise development across sectors.</w:t>
      </w:r>
    </w:p>
    <w:p w14:paraId="2B7C66AC" w14:textId="77777777" w:rsidR="00BE6902" w:rsidRPr="00BE6902" w:rsidRDefault="00BE6902" w:rsidP="00270B70">
      <w:pPr>
        <w:numPr>
          <w:ilvl w:val="0"/>
          <w:numId w:val="56"/>
        </w:numPr>
        <w:jc w:val="left"/>
        <w:rPr>
          <w:lang w:eastAsia="en-GB"/>
        </w:rPr>
      </w:pPr>
      <w:r w:rsidRPr="00BE6902">
        <w:rPr>
          <w:b/>
          <w:bCs/>
          <w:lang w:eastAsia="en-GB"/>
        </w:rPr>
        <w:t>Infrastructure Development</w:t>
      </w:r>
      <w:r w:rsidRPr="00BE6902">
        <w:rPr>
          <w:lang w:eastAsia="en-GB"/>
        </w:rPr>
        <w:br/>
        <w:t>Support trialing more effective resilient infrastructure services.</w:t>
      </w:r>
    </w:p>
    <w:p w14:paraId="5E7B9525" w14:textId="77777777" w:rsidR="00BE6902" w:rsidRPr="00BE6902" w:rsidRDefault="00BE6902" w:rsidP="00270B70">
      <w:pPr>
        <w:numPr>
          <w:ilvl w:val="0"/>
          <w:numId w:val="56"/>
        </w:numPr>
        <w:jc w:val="left"/>
        <w:rPr>
          <w:lang w:eastAsia="en-GB"/>
        </w:rPr>
      </w:pPr>
      <w:r w:rsidRPr="00BE6902">
        <w:rPr>
          <w:b/>
          <w:bCs/>
          <w:lang w:eastAsia="en-GB"/>
        </w:rPr>
        <w:t>Cross-Cutting Themes</w:t>
      </w:r>
      <w:r w:rsidRPr="00BE6902">
        <w:rPr>
          <w:lang w:eastAsia="en-GB"/>
        </w:rPr>
        <w:br/>
        <w:t>Support trialing more effective gender equality, social inclusion (GESI), and climate change initiatives.</w:t>
      </w:r>
    </w:p>
    <w:p w14:paraId="4615A347" w14:textId="77777777" w:rsidR="00BE6902" w:rsidRPr="00BE6902" w:rsidRDefault="00490894" w:rsidP="00BE6902">
      <w:pPr>
        <w:rPr>
          <w:lang w:eastAsia="en-GB"/>
        </w:rPr>
      </w:pPr>
      <w:r>
        <w:rPr>
          <w:lang w:eastAsia="en-GB"/>
        </w:rPr>
        <w:pict w14:anchorId="30D545D2">
          <v:rect id="_x0000_i1028" style="width:8in;height:.75pt" o:hrpct="0" o:hralign="center" o:hrstd="t" o:hrnoshade="t" o:hr="t" fillcolor="#424242" stroked="f"/>
        </w:pict>
      </w:r>
    </w:p>
    <w:p w14:paraId="4725B7C7" w14:textId="77777777" w:rsidR="00BE6902" w:rsidRPr="00BE6902" w:rsidRDefault="00BE6902" w:rsidP="00BE6902">
      <w:pPr>
        <w:rPr>
          <w:b/>
          <w:bCs/>
          <w:lang w:eastAsia="en-GB"/>
        </w:rPr>
      </w:pPr>
      <w:r w:rsidRPr="00BE6902">
        <w:rPr>
          <w:b/>
          <w:bCs/>
          <w:lang w:eastAsia="en-GB"/>
        </w:rPr>
        <w:t>Activities / Services</w:t>
      </w:r>
    </w:p>
    <w:p w14:paraId="0D083718" w14:textId="77777777" w:rsidR="00BE6902" w:rsidRPr="00BE6902" w:rsidRDefault="00BE6902" w:rsidP="00270B70">
      <w:pPr>
        <w:numPr>
          <w:ilvl w:val="0"/>
          <w:numId w:val="57"/>
        </w:numPr>
        <w:jc w:val="left"/>
        <w:rPr>
          <w:lang w:eastAsia="en-GB"/>
        </w:rPr>
      </w:pPr>
      <w:r w:rsidRPr="00BE6902">
        <w:rPr>
          <w:b/>
          <w:bCs/>
          <w:lang w:eastAsia="en-GB"/>
        </w:rPr>
        <w:t>GRANTS</w:t>
      </w:r>
      <w:r w:rsidRPr="00BE6902">
        <w:rPr>
          <w:lang w:eastAsia="en-GB"/>
        </w:rPr>
        <w:br/>
        <w:t>CAPRED funds support innovative initiatives and investments that promote transformation in CAPRED domains.</w:t>
      </w:r>
    </w:p>
    <w:p w14:paraId="0F36597B" w14:textId="77777777" w:rsidR="00BE6902" w:rsidRPr="00BE6902" w:rsidRDefault="00BE6902" w:rsidP="00270B70">
      <w:pPr>
        <w:numPr>
          <w:ilvl w:val="0"/>
          <w:numId w:val="57"/>
        </w:numPr>
        <w:jc w:val="left"/>
        <w:rPr>
          <w:lang w:eastAsia="en-GB"/>
        </w:rPr>
      </w:pPr>
      <w:r w:rsidRPr="00BE6902">
        <w:rPr>
          <w:b/>
          <w:bCs/>
          <w:lang w:eastAsia="en-GB"/>
        </w:rPr>
        <w:t>TECHNICAL ASSISTANCE</w:t>
      </w:r>
      <w:r w:rsidRPr="00BE6902">
        <w:rPr>
          <w:lang w:eastAsia="en-GB"/>
        </w:rPr>
        <w:br/>
        <w:t>CAPRED provides technical assistance services across all activities.</w:t>
      </w:r>
    </w:p>
    <w:p w14:paraId="33137B48" w14:textId="77777777" w:rsidR="00BE6902" w:rsidRPr="00BE6902" w:rsidRDefault="00BE6902" w:rsidP="00270B70">
      <w:pPr>
        <w:numPr>
          <w:ilvl w:val="0"/>
          <w:numId w:val="57"/>
        </w:numPr>
        <w:jc w:val="left"/>
        <w:rPr>
          <w:lang w:eastAsia="en-GB"/>
        </w:rPr>
      </w:pPr>
      <w:r w:rsidRPr="00BE6902">
        <w:rPr>
          <w:b/>
          <w:bCs/>
          <w:lang w:eastAsia="en-GB"/>
        </w:rPr>
        <w:t>EVIDENCE</w:t>
      </w:r>
      <w:r w:rsidRPr="00BE6902">
        <w:rPr>
          <w:lang w:eastAsia="en-GB"/>
        </w:rPr>
        <w:br/>
        <w:t>CAPRED generates and disseminates evidence on markets, policies, and practices for targeted stakeholders in CAPRED domains.</w:t>
      </w:r>
    </w:p>
    <w:p w14:paraId="0D6D4A75" w14:textId="77777777" w:rsidR="00BE6902" w:rsidRPr="00BE6902" w:rsidRDefault="00BE6902" w:rsidP="00270B70">
      <w:pPr>
        <w:numPr>
          <w:ilvl w:val="0"/>
          <w:numId w:val="57"/>
        </w:numPr>
        <w:jc w:val="left"/>
        <w:rPr>
          <w:lang w:eastAsia="en-GB"/>
        </w:rPr>
      </w:pPr>
      <w:r w:rsidRPr="00BE6902">
        <w:rPr>
          <w:b/>
          <w:bCs/>
          <w:lang w:eastAsia="en-GB"/>
        </w:rPr>
        <w:t>PILOTS</w:t>
      </w:r>
      <w:r w:rsidRPr="00BE6902">
        <w:rPr>
          <w:lang w:eastAsia="en-GB"/>
        </w:rPr>
        <w:br/>
        <w:t>CAPRED tests and evaluates innovative initiatives across all activities.</w:t>
      </w:r>
    </w:p>
    <w:p w14:paraId="34CE210D" w14:textId="77777777" w:rsidR="00BE6902" w:rsidRPr="00BE6902" w:rsidRDefault="00BE6902" w:rsidP="00270B70">
      <w:pPr>
        <w:numPr>
          <w:ilvl w:val="0"/>
          <w:numId w:val="57"/>
        </w:numPr>
        <w:jc w:val="left"/>
        <w:rPr>
          <w:lang w:eastAsia="en-GB"/>
        </w:rPr>
      </w:pPr>
      <w:r w:rsidRPr="00BE6902">
        <w:rPr>
          <w:b/>
          <w:bCs/>
          <w:lang w:eastAsia="en-GB"/>
        </w:rPr>
        <w:t>POLICY DIALOGUE</w:t>
      </w:r>
      <w:r w:rsidRPr="00BE6902">
        <w:rPr>
          <w:lang w:eastAsia="en-GB"/>
        </w:rPr>
        <w:br/>
        <w:t>CAPRED supports policy dialogue between government, private sector, and civil society organizations (CSOs).</w:t>
      </w:r>
    </w:p>
    <w:p w14:paraId="3AE365A1" w14:textId="19FC7C5E" w:rsidR="00BE6902" w:rsidRPr="00BE6902" w:rsidRDefault="00BE6902" w:rsidP="00270B70">
      <w:pPr>
        <w:numPr>
          <w:ilvl w:val="0"/>
          <w:numId w:val="57"/>
        </w:numPr>
        <w:jc w:val="left"/>
        <w:rPr>
          <w:lang w:eastAsia="en-GB"/>
        </w:rPr>
      </w:pPr>
      <w:r w:rsidRPr="00BE6902">
        <w:rPr>
          <w:b/>
          <w:bCs/>
          <w:lang w:eastAsia="en-GB"/>
        </w:rPr>
        <w:t>COALITION BUILDING</w:t>
      </w:r>
      <w:r w:rsidRPr="00BE6902">
        <w:rPr>
          <w:lang w:eastAsia="en-GB"/>
        </w:rPr>
        <w:br/>
        <w:t>CAPRED convenes people, ideas, and resources to promote and leverage change.</w:t>
      </w:r>
    </w:p>
    <w:p w14:paraId="767697CB" w14:textId="11F33921" w:rsidR="00B276D2" w:rsidRPr="009514F9" w:rsidRDefault="00C97424" w:rsidP="007D5A31">
      <w:pPr>
        <w:pStyle w:val="Heading1"/>
        <w:rPr>
          <w:color w:val="auto"/>
          <w:sz w:val="24"/>
          <w:szCs w:val="24"/>
          <w:lang w:val="en-AU"/>
        </w:rPr>
      </w:pPr>
      <w:bookmarkStart w:id="58" w:name="_Toc206144213"/>
      <w:r w:rsidRPr="00230C6D">
        <w:rPr>
          <w:sz w:val="36"/>
          <w:szCs w:val="36"/>
          <w:lang w:val="en-AU"/>
        </w:rPr>
        <w:lastRenderedPageBreak/>
        <w:t xml:space="preserve">Annex </w:t>
      </w:r>
      <w:r w:rsidR="0040448E" w:rsidRPr="00230C6D">
        <w:rPr>
          <w:sz w:val="36"/>
          <w:szCs w:val="36"/>
          <w:lang w:val="en-AU"/>
        </w:rPr>
        <w:t>Two</w:t>
      </w:r>
      <w:r w:rsidRPr="00230C6D">
        <w:rPr>
          <w:sz w:val="36"/>
          <w:szCs w:val="36"/>
          <w:lang w:val="en-AU"/>
        </w:rPr>
        <w:t>:</w:t>
      </w:r>
      <w:r w:rsidR="007D5A31" w:rsidRPr="00230C6D">
        <w:rPr>
          <w:sz w:val="36"/>
          <w:szCs w:val="36"/>
          <w:lang w:val="en-AU"/>
        </w:rPr>
        <w:t xml:space="preserve"> </w:t>
      </w:r>
      <w:r w:rsidRPr="00230C6D">
        <w:rPr>
          <w:sz w:val="36"/>
          <w:szCs w:val="36"/>
          <w:lang w:val="en-AU"/>
        </w:rPr>
        <w:t>Stakeholder and Activity Mapping</w:t>
      </w:r>
      <w:r w:rsidR="007D5A31" w:rsidRPr="00230C6D">
        <w:rPr>
          <w:sz w:val="36"/>
          <w:szCs w:val="36"/>
          <w:lang w:val="en-AU"/>
        </w:rPr>
        <w:t xml:space="preserve"> </w:t>
      </w:r>
      <w:r w:rsidR="0084105D" w:rsidRPr="009514F9">
        <w:rPr>
          <w:color w:val="auto"/>
          <w:sz w:val="24"/>
          <w:szCs w:val="24"/>
          <w:lang w:val="en-AU"/>
        </w:rPr>
        <w:t xml:space="preserve">- </w:t>
      </w:r>
      <w:r w:rsidR="009C652B" w:rsidRPr="009514F9">
        <w:rPr>
          <w:color w:val="auto"/>
          <w:sz w:val="24"/>
          <w:szCs w:val="24"/>
          <w:lang w:val="en-AU"/>
        </w:rPr>
        <w:t>n</w:t>
      </w:r>
      <w:r w:rsidR="007D5A31" w:rsidRPr="009514F9">
        <w:rPr>
          <w:color w:val="auto"/>
          <w:sz w:val="24"/>
          <w:szCs w:val="24"/>
          <w:lang w:val="en-AU"/>
        </w:rPr>
        <w:t>ames in bold show sample of those consulted</w:t>
      </w:r>
      <w:bookmarkEnd w:id="58"/>
    </w:p>
    <w:tbl>
      <w:tblPr>
        <w:tblStyle w:val="Table3"/>
        <w:tblW w:w="13750" w:type="dxa"/>
        <w:tblLook w:val="04A0" w:firstRow="1" w:lastRow="0" w:firstColumn="1" w:lastColumn="0" w:noHBand="0" w:noVBand="1"/>
      </w:tblPr>
      <w:tblGrid>
        <w:gridCol w:w="4420"/>
        <w:gridCol w:w="4936"/>
        <w:gridCol w:w="4394"/>
      </w:tblGrid>
      <w:tr w:rsidR="00FE4283" w:rsidRPr="00230C6D" w14:paraId="34B61124" w14:textId="77777777" w:rsidTr="00FE4283">
        <w:trPr>
          <w:cnfStyle w:val="100000000000" w:firstRow="1" w:lastRow="0" w:firstColumn="0" w:lastColumn="0" w:oddVBand="0" w:evenVBand="0" w:oddHBand="0" w:evenHBand="0" w:firstRowFirstColumn="0" w:firstRowLastColumn="0" w:lastRowFirstColumn="0" w:lastRowLastColumn="0"/>
          <w:tblHeader/>
        </w:trPr>
        <w:tc>
          <w:tcPr>
            <w:tcW w:w="4420" w:type="dxa"/>
          </w:tcPr>
          <w:p w14:paraId="549BA5CF" w14:textId="77777777" w:rsidR="00FE4283" w:rsidRPr="00230C6D" w:rsidRDefault="00FE4283" w:rsidP="00364735">
            <w:pPr>
              <w:rPr>
                <w:rFonts w:asciiTheme="minorHAnsi" w:hAnsiTheme="minorHAnsi" w:cstheme="minorHAnsi"/>
                <w:sz w:val="20"/>
                <w:szCs w:val="20"/>
              </w:rPr>
            </w:pPr>
            <w:bookmarkStart w:id="59" w:name="_Toc196230771"/>
            <w:r w:rsidRPr="00230C6D">
              <w:rPr>
                <w:rFonts w:asciiTheme="minorHAnsi" w:hAnsiTheme="minorHAnsi" w:cstheme="minorHAnsi"/>
                <w:sz w:val="20"/>
                <w:szCs w:val="20"/>
              </w:rPr>
              <w:t>Agriculture and Agro-Processing</w:t>
            </w:r>
            <w:bookmarkEnd w:id="59"/>
          </w:p>
        </w:tc>
        <w:tc>
          <w:tcPr>
            <w:tcW w:w="4936" w:type="dxa"/>
          </w:tcPr>
          <w:p w14:paraId="7234E192" w14:textId="77777777" w:rsidR="00FE4283" w:rsidRPr="00230C6D" w:rsidRDefault="00FE4283" w:rsidP="00364735">
            <w:pPr>
              <w:rPr>
                <w:rFonts w:asciiTheme="minorHAnsi" w:hAnsiTheme="minorHAnsi" w:cstheme="minorHAnsi"/>
                <w:sz w:val="20"/>
                <w:szCs w:val="20"/>
              </w:rPr>
            </w:pPr>
            <w:bookmarkStart w:id="60" w:name="_Toc196230772"/>
            <w:r w:rsidRPr="00230C6D">
              <w:rPr>
                <w:rFonts w:asciiTheme="minorHAnsi" w:hAnsiTheme="minorHAnsi" w:cstheme="minorHAnsi"/>
                <w:sz w:val="20"/>
                <w:szCs w:val="20"/>
              </w:rPr>
              <w:t>Trade, Investment and Enterprise Development</w:t>
            </w:r>
            <w:bookmarkEnd w:id="60"/>
          </w:p>
        </w:tc>
        <w:tc>
          <w:tcPr>
            <w:tcW w:w="4394" w:type="dxa"/>
          </w:tcPr>
          <w:p w14:paraId="71BE830A" w14:textId="77777777" w:rsidR="00FE4283" w:rsidRPr="00230C6D" w:rsidRDefault="00FE4283" w:rsidP="00364735">
            <w:pPr>
              <w:rPr>
                <w:rFonts w:asciiTheme="minorHAnsi" w:hAnsiTheme="minorHAnsi" w:cstheme="minorHAnsi"/>
                <w:sz w:val="20"/>
                <w:szCs w:val="20"/>
              </w:rPr>
            </w:pPr>
            <w:bookmarkStart w:id="61" w:name="_Toc196230773"/>
            <w:r w:rsidRPr="00230C6D">
              <w:rPr>
                <w:rFonts w:asciiTheme="minorHAnsi" w:hAnsiTheme="minorHAnsi" w:cstheme="minorHAnsi"/>
                <w:sz w:val="20"/>
                <w:szCs w:val="20"/>
              </w:rPr>
              <w:t>Water and Energy</w:t>
            </w:r>
            <w:bookmarkEnd w:id="61"/>
          </w:p>
        </w:tc>
      </w:tr>
      <w:tr w:rsidR="00C97424" w:rsidRPr="00230C6D" w14:paraId="56A12201" w14:textId="77777777" w:rsidTr="00FE4283">
        <w:trPr>
          <w:trHeight w:val="6740"/>
        </w:trPr>
        <w:tc>
          <w:tcPr>
            <w:tcW w:w="4420" w:type="dxa"/>
          </w:tcPr>
          <w:p w14:paraId="47BC6B51" w14:textId="6E5E552A" w:rsidR="00C97424" w:rsidRPr="00230C6D" w:rsidRDefault="00C97424" w:rsidP="00C97424">
            <w:pPr>
              <w:jc w:val="left"/>
              <w:rPr>
                <w:rFonts w:cstheme="minorHAnsi"/>
                <w:b/>
                <w:bCs/>
                <w:sz w:val="20"/>
                <w:szCs w:val="20"/>
              </w:rPr>
            </w:pPr>
            <w:r w:rsidRPr="00230C6D">
              <w:rPr>
                <w:rFonts w:cstheme="minorHAnsi"/>
                <w:b/>
                <w:bCs/>
                <w:sz w:val="20"/>
                <w:szCs w:val="20"/>
              </w:rPr>
              <w:t xml:space="preserve">Agriculture </w:t>
            </w:r>
          </w:p>
          <w:p w14:paraId="226DE914" w14:textId="77777777" w:rsidR="00C97424" w:rsidRPr="00230C6D" w:rsidRDefault="00C97424" w:rsidP="00C97424">
            <w:pPr>
              <w:jc w:val="left"/>
              <w:rPr>
                <w:rFonts w:cstheme="minorHAnsi"/>
                <w:i/>
                <w:iCs/>
                <w:sz w:val="20"/>
                <w:szCs w:val="20"/>
              </w:rPr>
            </w:pPr>
            <w:r w:rsidRPr="00230C6D">
              <w:rPr>
                <w:rFonts w:cstheme="minorHAnsi"/>
                <w:i/>
                <w:iCs/>
                <w:sz w:val="20"/>
                <w:szCs w:val="20"/>
              </w:rPr>
              <w:t>Productivity and competitiveness</w:t>
            </w:r>
          </w:p>
          <w:p w14:paraId="6D937842" w14:textId="77777777" w:rsidR="00C97424" w:rsidRPr="00230C6D" w:rsidRDefault="00C97424" w:rsidP="004043D1">
            <w:pPr>
              <w:pStyle w:val="ListParagraph"/>
              <w:numPr>
                <w:ilvl w:val="0"/>
                <w:numId w:val="29"/>
              </w:numPr>
              <w:spacing w:after="0"/>
              <w:jc w:val="left"/>
              <w:rPr>
                <w:rFonts w:cstheme="minorHAnsi"/>
                <w:color w:val="000000" w:themeColor="text1"/>
                <w:sz w:val="20"/>
                <w:szCs w:val="20"/>
              </w:rPr>
            </w:pPr>
            <w:r w:rsidRPr="00230C6D">
              <w:rPr>
                <w:rFonts w:cstheme="minorHAnsi"/>
                <w:sz w:val="20"/>
                <w:szCs w:val="20"/>
              </w:rPr>
              <w:t xml:space="preserve">AG.01 </w:t>
            </w:r>
            <w:r w:rsidRPr="00230C6D">
              <w:rPr>
                <w:rFonts w:cstheme="minorHAnsi"/>
                <w:color w:val="000000" w:themeColor="text1"/>
                <w:sz w:val="20"/>
                <w:szCs w:val="20"/>
              </w:rPr>
              <w:t>Markets for innovative input/mechanisation supply</w:t>
            </w:r>
          </w:p>
          <w:p w14:paraId="4D796D91" w14:textId="77777777" w:rsidR="00C97424" w:rsidRPr="00D011FF" w:rsidRDefault="00C97424" w:rsidP="004043D1">
            <w:pPr>
              <w:pStyle w:val="ListParagraph"/>
              <w:numPr>
                <w:ilvl w:val="1"/>
                <w:numId w:val="29"/>
              </w:numPr>
              <w:spacing w:after="0"/>
              <w:jc w:val="left"/>
              <w:rPr>
                <w:rFonts w:cstheme="minorHAnsi"/>
                <w:b/>
                <w:bCs/>
                <w:sz w:val="20"/>
                <w:szCs w:val="20"/>
              </w:rPr>
            </w:pPr>
            <w:r w:rsidRPr="00D011FF">
              <w:rPr>
                <w:rFonts w:cstheme="minorHAnsi"/>
                <w:b/>
                <w:bCs/>
                <w:sz w:val="20"/>
                <w:szCs w:val="20"/>
              </w:rPr>
              <w:t>MAFF</w:t>
            </w:r>
          </w:p>
          <w:p w14:paraId="466D3B9A" w14:textId="77777777" w:rsidR="00C97424" w:rsidRPr="00230C6D" w:rsidRDefault="00C97424" w:rsidP="004043D1">
            <w:pPr>
              <w:pStyle w:val="ListParagraph"/>
              <w:numPr>
                <w:ilvl w:val="1"/>
                <w:numId w:val="29"/>
              </w:numPr>
              <w:spacing w:after="0"/>
              <w:jc w:val="left"/>
              <w:rPr>
                <w:rFonts w:cstheme="minorHAnsi"/>
                <w:color w:val="000000" w:themeColor="text1"/>
                <w:sz w:val="20"/>
                <w:szCs w:val="20"/>
              </w:rPr>
            </w:pPr>
            <w:r w:rsidRPr="00230C6D">
              <w:rPr>
                <w:rFonts w:cstheme="minorHAnsi"/>
                <w:color w:val="000000" w:themeColor="text1"/>
                <w:sz w:val="20"/>
                <w:szCs w:val="20"/>
              </w:rPr>
              <w:t>AGROS</w:t>
            </w:r>
          </w:p>
          <w:p w14:paraId="67945A4F" w14:textId="77777777" w:rsidR="00C97424" w:rsidRPr="00D011FF" w:rsidRDefault="00C97424" w:rsidP="004043D1">
            <w:pPr>
              <w:pStyle w:val="ListParagraph"/>
              <w:numPr>
                <w:ilvl w:val="1"/>
                <w:numId w:val="29"/>
              </w:numPr>
              <w:spacing w:after="0"/>
              <w:jc w:val="left"/>
              <w:rPr>
                <w:rFonts w:cstheme="minorHAnsi"/>
                <w:b/>
                <w:bCs/>
                <w:sz w:val="20"/>
                <w:szCs w:val="20"/>
              </w:rPr>
            </w:pPr>
            <w:r w:rsidRPr="00D011FF">
              <w:rPr>
                <w:rFonts w:cstheme="minorHAnsi"/>
                <w:b/>
                <w:bCs/>
                <w:sz w:val="20"/>
                <w:szCs w:val="20"/>
              </w:rPr>
              <w:t>Husk Ventures</w:t>
            </w:r>
          </w:p>
          <w:p w14:paraId="415980F6" w14:textId="77777777" w:rsidR="00C97424" w:rsidRPr="00230C6D" w:rsidRDefault="00C97424" w:rsidP="004043D1">
            <w:pPr>
              <w:pStyle w:val="ListParagraph"/>
              <w:numPr>
                <w:ilvl w:val="0"/>
                <w:numId w:val="29"/>
              </w:numPr>
              <w:spacing w:after="0"/>
              <w:jc w:val="left"/>
              <w:rPr>
                <w:rFonts w:cstheme="minorHAnsi"/>
                <w:color w:val="000000" w:themeColor="text1"/>
                <w:sz w:val="20"/>
                <w:szCs w:val="20"/>
              </w:rPr>
            </w:pPr>
            <w:r w:rsidRPr="00230C6D">
              <w:rPr>
                <w:rFonts w:cstheme="minorHAnsi"/>
                <w:color w:val="000000" w:themeColor="text1"/>
                <w:sz w:val="20"/>
                <w:szCs w:val="20"/>
              </w:rPr>
              <w:t xml:space="preserve">AG.02 Policies for more competitive and diversified production </w:t>
            </w:r>
          </w:p>
          <w:p w14:paraId="21B5254D" w14:textId="77777777" w:rsidR="00C97424" w:rsidRPr="00230C6D" w:rsidRDefault="00C97424" w:rsidP="004043D1">
            <w:pPr>
              <w:pStyle w:val="ListParagraph"/>
              <w:numPr>
                <w:ilvl w:val="1"/>
                <w:numId w:val="29"/>
              </w:numPr>
              <w:spacing w:after="0"/>
              <w:jc w:val="left"/>
              <w:rPr>
                <w:rFonts w:cstheme="minorHAnsi"/>
                <w:color w:val="000000" w:themeColor="text1"/>
                <w:sz w:val="20"/>
                <w:szCs w:val="20"/>
              </w:rPr>
            </w:pPr>
            <w:r w:rsidRPr="00230C6D">
              <w:rPr>
                <w:rFonts w:cstheme="minorHAnsi"/>
                <w:color w:val="000000" w:themeColor="text1"/>
                <w:sz w:val="20"/>
                <w:szCs w:val="20"/>
              </w:rPr>
              <w:t>Supreme National Economic Council</w:t>
            </w:r>
          </w:p>
          <w:p w14:paraId="3D64BCD6" w14:textId="77777777" w:rsidR="00C97424" w:rsidRPr="00230C6D" w:rsidRDefault="00C97424" w:rsidP="004043D1">
            <w:pPr>
              <w:pStyle w:val="ListParagraph"/>
              <w:numPr>
                <w:ilvl w:val="1"/>
                <w:numId w:val="29"/>
              </w:numPr>
              <w:spacing w:after="0"/>
              <w:jc w:val="left"/>
              <w:rPr>
                <w:rFonts w:cstheme="minorHAnsi"/>
                <w:color w:val="000000" w:themeColor="text1"/>
                <w:sz w:val="20"/>
                <w:szCs w:val="20"/>
              </w:rPr>
            </w:pPr>
            <w:proofErr w:type="spellStart"/>
            <w:r w:rsidRPr="00230C6D">
              <w:rPr>
                <w:rFonts w:cstheme="minorHAnsi"/>
                <w:color w:val="000000" w:themeColor="text1"/>
                <w:sz w:val="20"/>
                <w:szCs w:val="20"/>
              </w:rPr>
              <w:t>SwissContact</w:t>
            </w:r>
            <w:proofErr w:type="spellEnd"/>
          </w:p>
          <w:p w14:paraId="5CAD2A9E" w14:textId="23891FA4" w:rsidR="00C97424" w:rsidRPr="00230C6D" w:rsidRDefault="00C97424" w:rsidP="004043D1">
            <w:pPr>
              <w:pStyle w:val="ListParagraph"/>
              <w:numPr>
                <w:ilvl w:val="1"/>
                <w:numId w:val="29"/>
              </w:numPr>
              <w:spacing w:after="0"/>
              <w:jc w:val="left"/>
              <w:rPr>
                <w:rFonts w:cstheme="minorHAnsi"/>
                <w:b/>
                <w:bCs/>
                <w:color w:val="000000" w:themeColor="text1"/>
                <w:sz w:val="20"/>
                <w:szCs w:val="20"/>
              </w:rPr>
            </w:pPr>
            <w:r w:rsidRPr="00D011FF">
              <w:rPr>
                <w:rFonts w:cstheme="minorHAnsi"/>
                <w:b/>
                <w:bCs/>
                <w:sz w:val="20"/>
                <w:szCs w:val="20"/>
              </w:rPr>
              <w:t>MAFF</w:t>
            </w:r>
            <w:r w:rsidRPr="00230C6D">
              <w:rPr>
                <w:rFonts w:cstheme="minorHAnsi"/>
                <w:b/>
                <w:bCs/>
                <w:color w:val="000000" w:themeColor="text1"/>
                <w:sz w:val="20"/>
                <w:szCs w:val="20"/>
              </w:rPr>
              <w:t xml:space="preserve"> </w:t>
            </w:r>
          </w:p>
          <w:p w14:paraId="7A48D72C" w14:textId="77777777" w:rsidR="00C97424" w:rsidRPr="00230C6D" w:rsidRDefault="00C97424" w:rsidP="00C97424">
            <w:pPr>
              <w:jc w:val="left"/>
              <w:rPr>
                <w:rFonts w:cstheme="minorHAnsi"/>
                <w:i/>
                <w:color w:val="000000" w:themeColor="text1"/>
                <w:sz w:val="20"/>
                <w:szCs w:val="20"/>
              </w:rPr>
            </w:pPr>
            <w:r w:rsidRPr="00230C6D">
              <w:rPr>
                <w:rFonts w:cstheme="minorHAnsi"/>
                <w:i/>
                <w:color w:val="000000" w:themeColor="text1"/>
                <w:sz w:val="20"/>
                <w:szCs w:val="20"/>
              </w:rPr>
              <w:t>Market linkages</w:t>
            </w:r>
          </w:p>
          <w:p w14:paraId="5773A2C7" w14:textId="77777777" w:rsidR="00C97424" w:rsidRPr="00230C6D" w:rsidRDefault="00C97424" w:rsidP="004043D1">
            <w:pPr>
              <w:pStyle w:val="ListParagraph"/>
              <w:numPr>
                <w:ilvl w:val="0"/>
                <w:numId w:val="29"/>
              </w:numPr>
              <w:spacing w:after="0"/>
              <w:jc w:val="left"/>
              <w:rPr>
                <w:rFonts w:cstheme="minorHAnsi"/>
                <w:color w:val="000000" w:themeColor="text1"/>
                <w:sz w:val="20"/>
                <w:szCs w:val="20"/>
              </w:rPr>
            </w:pPr>
            <w:r w:rsidRPr="00230C6D">
              <w:rPr>
                <w:rFonts w:cstheme="minorHAnsi"/>
                <w:color w:val="000000" w:themeColor="text1"/>
                <w:sz w:val="20"/>
                <w:szCs w:val="20"/>
              </w:rPr>
              <w:t>AG.03: Improve market linkages</w:t>
            </w:r>
          </w:p>
          <w:p w14:paraId="0A38866F" w14:textId="77777777" w:rsidR="00C97424" w:rsidRPr="00D011FF" w:rsidRDefault="00C97424" w:rsidP="004043D1">
            <w:pPr>
              <w:pStyle w:val="ListParagraph"/>
              <w:numPr>
                <w:ilvl w:val="1"/>
                <w:numId w:val="29"/>
              </w:numPr>
              <w:spacing w:after="0"/>
              <w:jc w:val="left"/>
              <w:rPr>
                <w:rFonts w:cstheme="minorHAnsi"/>
                <w:b/>
                <w:bCs/>
                <w:sz w:val="20"/>
                <w:szCs w:val="20"/>
              </w:rPr>
            </w:pPr>
            <w:r w:rsidRPr="00D011FF">
              <w:rPr>
                <w:rFonts w:cstheme="minorHAnsi"/>
                <w:b/>
                <w:bCs/>
                <w:sz w:val="20"/>
                <w:szCs w:val="20"/>
              </w:rPr>
              <w:t>Farmers, buyers, suppliers</w:t>
            </w:r>
          </w:p>
          <w:p w14:paraId="559468E7" w14:textId="77777777" w:rsidR="001A2A01" w:rsidRDefault="001A2A01" w:rsidP="00C97424">
            <w:pPr>
              <w:jc w:val="left"/>
              <w:rPr>
                <w:rFonts w:cstheme="minorHAnsi"/>
                <w:i/>
                <w:color w:val="000000" w:themeColor="text1"/>
                <w:sz w:val="20"/>
                <w:szCs w:val="20"/>
              </w:rPr>
            </w:pPr>
          </w:p>
          <w:p w14:paraId="358A1782" w14:textId="2CA1C878" w:rsidR="00C97424" w:rsidRPr="00230C6D" w:rsidRDefault="00C97424" w:rsidP="00C97424">
            <w:pPr>
              <w:jc w:val="left"/>
              <w:rPr>
                <w:rFonts w:cstheme="minorHAnsi"/>
                <w:i/>
                <w:color w:val="000000" w:themeColor="text1"/>
                <w:sz w:val="20"/>
                <w:szCs w:val="20"/>
              </w:rPr>
            </w:pPr>
            <w:r w:rsidRPr="00230C6D">
              <w:rPr>
                <w:rFonts w:cstheme="minorHAnsi"/>
                <w:i/>
                <w:color w:val="000000" w:themeColor="text1"/>
                <w:sz w:val="20"/>
                <w:szCs w:val="20"/>
              </w:rPr>
              <w:t>Finance and investment</w:t>
            </w:r>
          </w:p>
          <w:p w14:paraId="0DB49F23" w14:textId="77777777" w:rsidR="00C97424" w:rsidRPr="00230C6D" w:rsidRDefault="00C97424" w:rsidP="004043D1">
            <w:pPr>
              <w:pStyle w:val="ListParagraph"/>
              <w:numPr>
                <w:ilvl w:val="0"/>
                <w:numId w:val="29"/>
              </w:numPr>
              <w:spacing w:after="0"/>
              <w:jc w:val="left"/>
              <w:rPr>
                <w:rFonts w:cstheme="minorHAnsi"/>
                <w:color w:val="000000" w:themeColor="text1"/>
                <w:sz w:val="20"/>
                <w:szCs w:val="20"/>
              </w:rPr>
            </w:pPr>
            <w:r w:rsidRPr="00230C6D">
              <w:rPr>
                <w:rFonts w:cstheme="minorHAnsi"/>
                <w:color w:val="000000" w:themeColor="text1"/>
                <w:sz w:val="20"/>
                <w:szCs w:val="20"/>
              </w:rPr>
              <w:t>AG.04 Access to agricultural Finance</w:t>
            </w:r>
          </w:p>
          <w:p w14:paraId="6549AB13" w14:textId="77777777" w:rsidR="00C97424" w:rsidRPr="00230C6D" w:rsidRDefault="00C97424" w:rsidP="004043D1">
            <w:pPr>
              <w:pStyle w:val="ListParagraph"/>
              <w:numPr>
                <w:ilvl w:val="1"/>
                <w:numId w:val="29"/>
              </w:numPr>
              <w:spacing w:after="0"/>
              <w:jc w:val="left"/>
              <w:rPr>
                <w:rFonts w:cstheme="minorHAnsi"/>
                <w:color w:val="000000" w:themeColor="text1"/>
                <w:sz w:val="20"/>
                <w:szCs w:val="20"/>
              </w:rPr>
            </w:pPr>
            <w:r w:rsidRPr="00230C6D">
              <w:rPr>
                <w:rFonts w:cstheme="minorHAnsi"/>
                <w:color w:val="000000" w:themeColor="text1"/>
                <w:sz w:val="20"/>
                <w:szCs w:val="20"/>
              </w:rPr>
              <w:t xml:space="preserve">National Bank of Cambodia </w:t>
            </w:r>
          </w:p>
          <w:p w14:paraId="5634DBEE" w14:textId="77777777" w:rsidR="00C97424" w:rsidRPr="00230C6D" w:rsidRDefault="00C97424" w:rsidP="004043D1">
            <w:pPr>
              <w:pStyle w:val="ListParagraph"/>
              <w:numPr>
                <w:ilvl w:val="1"/>
                <w:numId w:val="29"/>
              </w:numPr>
              <w:spacing w:after="0"/>
              <w:jc w:val="left"/>
              <w:rPr>
                <w:rFonts w:cstheme="minorHAnsi"/>
                <w:color w:val="000000" w:themeColor="text1"/>
                <w:sz w:val="20"/>
                <w:szCs w:val="20"/>
              </w:rPr>
            </w:pPr>
            <w:r w:rsidRPr="00230C6D">
              <w:rPr>
                <w:rFonts w:cstheme="minorHAnsi"/>
                <w:color w:val="000000" w:themeColor="text1"/>
                <w:sz w:val="20"/>
                <w:szCs w:val="20"/>
              </w:rPr>
              <w:t>Credit Bureau of Cambodia</w:t>
            </w:r>
          </w:p>
          <w:p w14:paraId="44E6261B" w14:textId="77777777" w:rsidR="00C97424" w:rsidRPr="00230C6D" w:rsidRDefault="00C97424" w:rsidP="004043D1">
            <w:pPr>
              <w:pStyle w:val="ListParagraph"/>
              <w:numPr>
                <w:ilvl w:val="1"/>
                <w:numId w:val="29"/>
              </w:numPr>
              <w:spacing w:after="0"/>
              <w:jc w:val="left"/>
              <w:rPr>
                <w:rFonts w:cstheme="minorHAnsi"/>
                <w:color w:val="000000" w:themeColor="text1"/>
                <w:sz w:val="20"/>
                <w:szCs w:val="20"/>
              </w:rPr>
            </w:pPr>
            <w:r w:rsidRPr="00230C6D">
              <w:rPr>
                <w:rFonts w:cstheme="minorHAnsi"/>
                <w:color w:val="000000" w:themeColor="text1"/>
                <w:sz w:val="20"/>
                <w:szCs w:val="20"/>
              </w:rPr>
              <w:t xml:space="preserve">SME Bank </w:t>
            </w:r>
          </w:p>
          <w:p w14:paraId="0C318351" w14:textId="03DA7826" w:rsidR="009C7296" w:rsidRPr="00230C6D" w:rsidRDefault="00C97424" w:rsidP="00106AF3">
            <w:pPr>
              <w:pStyle w:val="ListParagraph"/>
              <w:numPr>
                <w:ilvl w:val="1"/>
                <w:numId w:val="29"/>
              </w:numPr>
              <w:spacing w:after="1080"/>
              <w:ind w:left="1077" w:hanging="357"/>
              <w:jc w:val="left"/>
              <w:rPr>
                <w:rFonts w:cstheme="minorHAnsi"/>
                <w:color w:val="3B1241" w:themeColor="accent5" w:themeShade="80"/>
                <w:sz w:val="20"/>
                <w:szCs w:val="20"/>
              </w:rPr>
            </w:pPr>
            <w:r w:rsidRPr="00D011FF">
              <w:rPr>
                <w:rFonts w:cstheme="minorHAnsi"/>
                <w:b/>
                <w:bCs/>
                <w:sz w:val="20"/>
                <w:szCs w:val="20"/>
              </w:rPr>
              <w:t>SMEs, smallholders</w:t>
            </w:r>
            <w:r w:rsidRPr="00230C6D">
              <w:rPr>
                <w:rFonts w:cstheme="minorHAnsi"/>
                <w:color w:val="000000" w:themeColor="text1"/>
                <w:sz w:val="20"/>
                <w:szCs w:val="20"/>
              </w:rPr>
              <w:t>, financial institutions</w:t>
            </w:r>
          </w:p>
          <w:p w14:paraId="4C50C22F" w14:textId="77777777" w:rsidR="009C7296" w:rsidRPr="00230C6D" w:rsidRDefault="009C7296" w:rsidP="009C7296">
            <w:pPr>
              <w:spacing w:after="0"/>
              <w:jc w:val="left"/>
              <w:rPr>
                <w:rFonts w:cstheme="minorHAnsi"/>
                <w:color w:val="3B1241" w:themeColor="accent5" w:themeShade="80"/>
                <w:sz w:val="20"/>
                <w:szCs w:val="20"/>
              </w:rPr>
            </w:pPr>
          </w:p>
        </w:tc>
        <w:tc>
          <w:tcPr>
            <w:tcW w:w="4936" w:type="dxa"/>
          </w:tcPr>
          <w:p w14:paraId="51365FE3" w14:textId="77777777" w:rsidR="00C97424" w:rsidRPr="00230C6D" w:rsidRDefault="00C97424" w:rsidP="00C97424">
            <w:pPr>
              <w:pStyle w:val="BodyText"/>
              <w:spacing w:after="0"/>
              <w:jc w:val="left"/>
              <w:rPr>
                <w:rFonts w:asciiTheme="minorHAnsi" w:hAnsiTheme="minorHAnsi" w:cstheme="minorHAnsi"/>
                <w:b/>
                <w:bCs/>
                <w:sz w:val="20"/>
                <w:szCs w:val="20"/>
              </w:rPr>
            </w:pPr>
            <w:r w:rsidRPr="00230C6D">
              <w:rPr>
                <w:rFonts w:asciiTheme="minorHAnsi" w:hAnsiTheme="minorHAnsi" w:cstheme="minorHAnsi"/>
                <w:b/>
                <w:bCs/>
                <w:sz w:val="20"/>
                <w:szCs w:val="20"/>
              </w:rPr>
              <w:t>Trade</w:t>
            </w:r>
          </w:p>
          <w:p w14:paraId="2E096700" w14:textId="77777777" w:rsidR="00C97424" w:rsidRPr="00230C6D" w:rsidRDefault="00C97424" w:rsidP="00C97424">
            <w:pPr>
              <w:pStyle w:val="BodyText"/>
              <w:contextualSpacing/>
              <w:jc w:val="left"/>
              <w:rPr>
                <w:rFonts w:asciiTheme="minorHAnsi" w:hAnsiTheme="minorHAnsi" w:cstheme="minorHAnsi"/>
                <w:i/>
                <w:sz w:val="20"/>
                <w:szCs w:val="20"/>
              </w:rPr>
            </w:pPr>
            <w:r w:rsidRPr="00230C6D">
              <w:rPr>
                <w:rFonts w:asciiTheme="minorHAnsi" w:hAnsiTheme="minorHAnsi" w:cstheme="minorHAnsi"/>
                <w:i/>
                <w:sz w:val="20"/>
                <w:szCs w:val="20"/>
              </w:rPr>
              <w:t>Expand trade opportunities</w:t>
            </w:r>
          </w:p>
          <w:p w14:paraId="39C1352E" w14:textId="77777777" w:rsidR="00C97424" w:rsidRPr="00CC292A" w:rsidRDefault="00C97424" w:rsidP="004043D1">
            <w:pPr>
              <w:pStyle w:val="BodyText"/>
              <w:numPr>
                <w:ilvl w:val="0"/>
                <w:numId w:val="29"/>
              </w:numPr>
              <w:contextualSpacing/>
              <w:jc w:val="left"/>
              <w:rPr>
                <w:rFonts w:asciiTheme="minorHAnsi" w:hAnsiTheme="minorHAnsi" w:cstheme="minorHAnsi"/>
                <w:iCs/>
                <w:sz w:val="20"/>
                <w:szCs w:val="20"/>
              </w:rPr>
            </w:pPr>
            <w:r w:rsidRPr="00CC292A">
              <w:rPr>
                <w:rFonts w:asciiTheme="minorHAnsi" w:hAnsiTheme="minorHAnsi" w:cstheme="minorHAnsi"/>
                <w:iCs/>
                <w:sz w:val="20"/>
                <w:szCs w:val="20"/>
              </w:rPr>
              <w:t>TR.01 Support preparedness for LDC graduation and trade policy</w:t>
            </w:r>
          </w:p>
          <w:p w14:paraId="4421F8CE" w14:textId="77777777" w:rsidR="00C97424" w:rsidRPr="00230C6D" w:rsidRDefault="00C97424" w:rsidP="004043D1">
            <w:pPr>
              <w:pStyle w:val="BodyText"/>
              <w:numPr>
                <w:ilvl w:val="1"/>
                <w:numId w:val="29"/>
              </w:numPr>
              <w:contextualSpacing/>
              <w:jc w:val="left"/>
              <w:rPr>
                <w:rFonts w:asciiTheme="minorHAnsi" w:hAnsiTheme="minorHAnsi" w:cstheme="minorHAnsi"/>
                <w:iCs/>
                <w:sz w:val="20"/>
                <w:szCs w:val="20"/>
              </w:rPr>
            </w:pPr>
            <w:r w:rsidRPr="00230C6D">
              <w:rPr>
                <w:rFonts w:asciiTheme="minorHAnsi" w:hAnsiTheme="minorHAnsi" w:cstheme="minorHAnsi"/>
                <w:iCs/>
                <w:sz w:val="20"/>
                <w:szCs w:val="20"/>
              </w:rPr>
              <w:t>Trade Policy Advisory Board</w:t>
            </w:r>
          </w:p>
          <w:p w14:paraId="6652E188" w14:textId="77777777" w:rsidR="00C97424" w:rsidRPr="0051752B" w:rsidRDefault="00C97424" w:rsidP="004043D1">
            <w:pPr>
              <w:pStyle w:val="BodyText"/>
              <w:numPr>
                <w:ilvl w:val="0"/>
                <w:numId w:val="29"/>
              </w:numPr>
              <w:contextualSpacing/>
              <w:jc w:val="left"/>
              <w:rPr>
                <w:rFonts w:asciiTheme="minorHAnsi" w:hAnsiTheme="minorHAnsi" w:cstheme="minorHAnsi"/>
                <w:iCs/>
                <w:sz w:val="20"/>
                <w:szCs w:val="20"/>
              </w:rPr>
            </w:pPr>
            <w:r w:rsidRPr="0051752B">
              <w:rPr>
                <w:rFonts w:asciiTheme="minorHAnsi" w:hAnsiTheme="minorHAnsi" w:cstheme="minorHAnsi"/>
                <w:iCs/>
                <w:sz w:val="20"/>
                <w:szCs w:val="20"/>
              </w:rPr>
              <w:t>TR.02 Work with the RGC to leverage free trade agreements</w:t>
            </w:r>
          </w:p>
          <w:p w14:paraId="14A3116D" w14:textId="77777777" w:rsidR="00C97424" w:rsidRPr="000641DE" w:rsidRDefault="00C97424" w:rsidP="004043D1">
            <w:pPr>
              <w:pStyle w:val="BodyText"/>
              <w:numPr>
                <w:ilvl w:val="1"/>
                <w:numId w:val="29"/>
              </w:numPr>
              <w:contextualSpacing/>
              <w:jc w:val="left"/>
              <w:rPr>
                <w:rFonts w:asciiTheme="minorHAnsi" w:hAnsiTheme="minorHAnsi" w:cstheme="minorHAnsi"/>
                <w:b/>
                <w:bCs/>
                <w:iCs/>
                <w:sz w:val="20"/>
                <w:szCs w:val="20"/>
              </w:rPr>
            </w:pPr>
            <w:proofErr w:type="spellStart"/>
            <w:r w:rsidRPr="000641DE">
              <w:rPr>
                <w:rFonts w:asciiTheme="minorHAnsi" w:hAnsiTheme="minorHAnsi" w:cstheme="minorHAnsi"/>
                <w:b/>
                <w:bCs/>
                <w:iCs/>
                <w:sz w:val="20"/>
                <w:szCs w:val="20"/>
              </w:rPr>
              <w:t>MoC</w:t>
            </w:r>
            <w:proofErr w:type="spellEnd"/>
          </w:p>
          <w:p w14:paraId="4EE02F1B" w14:textId="77777777" w:rsidR="00C97424" w:rsidRPr="000641DE" w:rsidRDefault="00C97424" w:rsidP="004043D1">
            <w:pPr>
              <w:pStyle w:val="BodyText"/>
              <w:numPr>
                <w:ilvl w:val="1"/>
                <w:numId w:val="29"/>
              </w:numPr>
              <w:contextualSpacing/>
              <w:jc w:val="left"/>
              <w:rPr>
                <w:rFonts w:asciiTheme="minorHAnsi" w:hAnsiTheme="minorHAnsi" w:cstheme="minorHAnsi"/>
                <w:iCs/>
                <w:sz w:val="20"/>
                <w:szCs w:val="20"/>
              </w:rPr>
            </w:pPr>
            <w:proofErr w:type="spellStart"/>
            <w:r w:rsidRPr="000641DE">
              <w:rPr>
                <w:rFonts w:asciiTheme="minorHAnsi" w:hAnsiTheme="minorHAnsi" w:cstheme="minorHAnsi"/>
                <w:iCs/>
                <w:sz w:val="20"/>
                <w:szCs w:val="20"/>
              </w:rPr>
              <w:t>Pegotech</w:t>
            </w:r>
            <w:proofErr w:type="spellEnd"/>
          </w:p>
          <w:p w14:paraId="097BF49B" w14:textId="77777777" w:rsidR="00C97424" w:rsidRPr="000641DE" w:rsidRDefault="00C97424" w:rsidP="004043D1">
            <w:pPr>
              <w:pStyle w:val="BodyText"/>
              <w:numPr>
                <w:ilvl w:val="1"/>
                <w:numId w:val="29"/>
              </w:numPr>
              <w:contextualSpacing/>
              <w:jc w:val="left"/>
              <w:rPr>
                <w:rFonts w:asciiTheme="minorHAnsi" w:hAnsiTheme="minorHAnsi" w:cstheme="minorHAnsi"/>
                <w:iCs/>
                <w:sz w:val="20"/>
                <w:szCs w:val="20"/>
              </w:rPr>
            </w:pPr>
            <w:r w:rsidRPr="000641DE">
              <w:rPr>
                <w:rFonts w:asciiTheme="minorHAnsi" w:hAnsiTheme="minorHAnsi" w:cstheme="minorHAnsi"/>
                <w:iCs/>
                <w:sz w:val="20"/>
                <w:szCs w:val="20"/>
              </w:rPr>
              <w:t xml:space="preserve">General Department of Customs and Excise </w:t>
            </w:r>
          </w:p>
          <w:p w14:paraId="736390F5" w14:textId="77777777" w:rsidR="00C97424" w:rsidRPr="000641DE" w:rsidRDefault="00C97424" w:rsidP="004043D1">
            <w:pPr>
              <w:pStyle w:val="BodyText"/>
              <w:numPr>
                <w:ilvl w:val="0"/>
                <w:numId w:val="29"/>
              </w:numPr>
              <w:contextualSpacing/>
              <w:jc w:val="left"/>
              <w:rPr>
                <w:rFonts w:asciiTheme="minorHAnsi" w:hAnsiTheme="minorHAnsi" w:cstheme="minorHAnsi"/>
                <w:iCs/>
                <w:sz w:val="20"/>
                <w:szCs w:val="20"/>
              </w:rPr>
            </w:pPr>
            <w:r w:rsidRPr="000641DE">
              <w:rPr>
                <w:rFonts w:asciiTheme="minorHAnsi" w:hAnsiTheme="minorHAnsi" w:cstheme="minorHAnsi"/>
                <w:iCs/>
                <w:sz w:val="20"/>
                <w:szCs w:val="20"/>
              </w:rPr>
              <w:t>TR.03 Strengthen quality infrastructure services</w:t>
            </w:r>
          </w:p>
          <w:p w14:paraId="4DBCFF1D" w14:textId="77777777" w:rsidR="00C97424" w:rsidRPr="000641DE" w:rsidRDefault="00C97424" w:rsidP="004043D1">
            <w:pPr>
              <w:pStyle w:val="BodyText"/>
              <w:numPr>
                <w:ilvl w:val="1"/>
                <w:numId w:val="29"/>
              </w:numPr>
              <w:contextualSpacing/>
              <w:jc w:val="left"/>
              <w:rPr>
                <w:rFonts w:asciiTheme="minorHAnsi" w:hAnsiTheme="minorHAnsi" w:cstheme="minorHAnsi"/>
                <w:iCs/>
                <w:sz w:val="20"/>
                <w:szCs w:val="20"/>
              </w:rPr>
            </w:pPr>
            <w:proofErr w:type="spellStart"/>
            <w:r w:rsidRPr="000641DE">
              <w:rPr>
                <w:rFonts w:asciiTheme="minorHAnsi" w:hAnsiTheme="minorHAnsi" w:cstheme="minorHAnsi"/>
                <w:iCs/>
                <w:sz w:val="20"/>
                <w:szCs w:val="20"/>
              </w:rPr>
              <w:t>Institut</w:t>
            </w:r>
            <w:proofErr w:type="spellEnd"/>
            <w:r w:rsidRPr="000641DE">
              <w:rPr>
                <w:rFonts w:asciiTheme="minorHAnsi" w:hAnsiTheme="minorHAnsi" w:cstheme="minorHAnsi"/>
                <w:iCs/>
                <w:sz w:val="20"/>
                <w:szCs w:val="20"/>
              </w:rPr>
              <w:t xml:space="preserve"> Pasteur du </w:t>
            </w:r>
            <w:proofErr w:type="spellStart"/>
            <w:r w:rsidRPr="000641DE">
              <w:rPr>
                <w:rFonts w:asciiTheme="minorHAnsi" w:hAnsiTheme="minorHAnsi" w:cstheme="minorHAnsi"/>
                <w:iCs/>
                <w:sz w:val="20"/>
                <w:szCs w:val="20"/>
              </w:rPr>
              <w:t>Cambodge</w:t>
            </w:r>
            <w:proofErr w:type="spellEnd"/>
            <w:r w:rsidRPr="000641DE">
              <w:rPr>
                <w:rFonts w:asciiTheme="minorHAnsi" w:hAnsiTheme="minorHAnsi" w:cstheme="minorHAnsi"/>
                <w:iCs/>
                <w:sz w:val="20"/>
                <w:szCs w:val="20"/>
              </w:rPr>
              <w:t xml:space="preserve"> </w:t>
            </w:r>
          </w:p>
          <w:p w14:paraId="6693DBF7" w14:textId="77777777" w:rsidR="00C97424" w:rsidRPr="000641DE" w:rsidRDefault="00C97424" w:rsidP="004043D1">
            <w:pPr>
              <w:pStyle w:val="BodyText"/>
              <w:numPr>
                <w:ilvl w:val="0"/>
                <w:numId w:val="29"/>
              </w:numPr>
              <w:ind w:hanging="357"/>
              <w:contextualSpacing/>
              <w:jc w:val="left"/>
              <w:rPr>
                <w:rFonts w:asciiTheme="minorHAnsi" w:hAnsiTheme="minorHAnsi" w:cstheme="minorHAnsi"/>
                <w:iCs/>
                <w:sz w:val="20"/>
                <w:szCs w:val="20"/>
              </w:rPr>
            </w:pPr>
            <w:r w:rsidRPr="000641DE">
              <w:rPr>
                <w:rFonts w:asciiTheme="minorHAnsi" w:hAnsiTheme="minorHAnsi" w:cstheme="minorHAnsi"/>
                <w:iCs/>
                <w:sz w:val="20"/>
                <w:szCs w:val="20"/>
              </w:rPr>
              <w:t>TR.04 Work with the private sector to promote exports</w:t>
            </w:r>
          </w:p>
          <w:p w14:paraId="516A8A2A" w14:textId="77777777" w:rsidR="00C97424" w:rsidRPr="000641DE" w:rsidRDefault="00C97424" w:rsidP="004043D1">
            <w:pPr>
              <w:pStyle w:val="BodyText"/>
              <w:numPr>
                <w:ilvl w:val="1"/>
                <w:numId w:val="29"/>
              </w:numPr>
              <w:ind w:hanging="357"/>
              <w:contextualSpacing/>
              <w:jc w:val="left"/>
              <w:rPr>
                <w:rFonts w:asciiTheme="minorHAnsi" w:hAnsiTheme="minorHAnsi" w:cstheme="minorHAnsi"/>
                <w:b/>
                <w:bCs/>
                <w:iCs/>
                <w:sz w:val="20"/>
                <w:szCs w:val="20"/>
              </w:rPr>
            </w:pPr>
            <w:r w:rsidRPr="000641DE">
              <w:rPr>
                <w:rFonts w:asciiTheme="minorHAnsi" w:hAnsiTheme="minorHAnsi" w:cstheme="minorHAnsi"/>
                <w:b/>
                <w:bCs/>
                <w:iCs/>
                <w:sz w:val="20"/>
                <w:szCs w:val="20"/>
              </w:rPr>
              <w:t>Cambodian Rice Federation</w:t>
            </w:r>
          </w:p>
          <w:p w14:paraId="7F435BA0" w14:textId="77777777" w:rsidR="00C97424" w:rsidRPr="000641DE" w:rsidRDefault="00C97424" w:rsidP="004043D1">
            <w:pPr>
              <w:pStyle w:val="BodyText"/>
              <w:numPr>
                <w:ilvl w:val="1"/>
                <w:numId w:val="29"/>
              </w:numPr>
              <w:ind w:hanging="357"/>
              <w:contextualSpacing/>
              <w:jc w:val="left"/>
              <w:rPr>
                <w:rFonts w:asciiTheme="minorHAnsi" w:hAnsiTheme="minorHAnsi" w:cstheme="minorHAnsi"/>
                <w:iCs/>
                <w:sz w:val="20"/>
                <w:szCs w:val="20"/>
              </w:rPr>
            </w:pPr>
            <w:r w:rsidRPr="000641DE">
              <w:rPr>
                <w:rFonts w:asciiTheme="minorHAnsi" w:hAnsiTheme="minorHAnsi" w:cstheme="minorHAnsi"/>
                <w:iCs/>
                <w:sz w:val="20"/>
                <w:szCs w:val="20"/>
              </w:rPr>
              <w:t>Cambodian Cashew Federation</w:t>
            </w:r>
          </w:p>
          <w:p w14:paraId="561EF851" w14:textId="77777777" w:rsidR="00C97424" w:rsidRPr="000641DE" w:rsidRDefault="00C97424" w:rsidP="004043D1">
            <w:pPr>
              <w:pStyle w:val="BodyText"/>
              <w:numPr>
                <w:ilvl w:val="1"/>
                <w:numId w:val="29"/>
              </w:numPr>
              <w:ind w:hanging="357"/>
              <w:contextualSpacing/>
              <w:jc w:val="left"/>
              <w:rPr>
                <w:rFonts w:asciiTheme="minorHAnsi" w:hAnsiTheme="minorHAnsi" w:cstheme="minorHAnsi"/>
                <w:iCs/>
                <w:sz w:val="20"/>
                <w:szCs w:val="20"/>
              </w:rPr>
            </w:pPr>
            <w:r w:rsidRPr="000641DE">
              <w:rPr>
                <w:rFonts w:asciiTheme="minorHAnsi" w:hAnsiTheme="minorHAnsi" w:cstheme="minorHAnsi"/>
                <w:iCs/>
                <w:sz w:val="20"/>
                <w:szCs w:val="20"/>
              </w:rPr>
              <w:t>Export Connect</w:t>
            </w:r>
          </w:p>
          <w:p w14:paraId="7D292A8B" w14:textId="77777777" w:rsidR="00C97424" w:rsidRPr="00230C6D" w:rsidRDefault="00C97424" w:rsidP="004043D1">
            <w:pPr>
              <w:pStyle w:val="BodyText"/>
              <w:numPr>
                <w:ilvl w:val="1"/>
                <w:numId w:val="29"/>
              </w:numPr>
              <w:ind w:hanging="357"/>
              <w:contextualSpacing/>
              <w:jc w:val="left"/>
              <w:rPr>
                <w:rFonts w:asciiTheme="minorHAnsi" w:hAnsiTheme="minorHAnsi" w:cstheme="minorHAnsi"/>
                <w:b/>
                <w:bCs/>
                <w:i/>
                <w:sz w:val="20"/>
                <w:szCs w:val="20"/>
              </w:rPr>
            </w:pPr>
            <w:r w:rsidRPr="000641DE">
              <w:rPr>
                <w:rFonts w:asciiTheme="minorHAnsi" w:hAnsiTheme="minorHAnsi" w:cstheme="minorHAnsi"/>
                <w:b/>
                <w:bCs/>
                <w:iCs/>
                <w:sz w:val="20"/>
                <w:szCs w:val="20"/>
              </w:rPr>
              <w:t>SMEs</w:t>
            </w:r>
          </w:p>
        </w:tc>
        <w:tc>
          <w:tcPr>
            <w:tcW w:w="4394" w:type="dxa"/>
          </w:tcPr>
          <w:p w14:paraId="2F51FEA6" w14:textId="77777777" w:rsidR="00C97424" w:rsidRPr="00230C6D" w:rsidRDefault="00C97424" w:rsidP="00C97424">
            <w:pPr>
              <w:pStyle w:val="BodyText"/>
              <w:spacing w:after="0"/>
              <w:jc w:val="left"/>
              <w:rPr>
                <w:rFonts w:asciiTheme="minorHAnsi" w:hAnsiTheme="minorHAnsi" w:cstheme="minorHAnsi"/>
                <w:b/>
                <w:bCs/>
                <w:sz w:val="20"/>
                <w:szCs w:val="20"/>
              </w:rPr>
            </w:pPr>
            <w:r w:rsidRPr="00230C6D">
              <w:rPr>
                <w:rFonts w:asciiTheme="minorHAnsi" w:hAnsiTheme="minorHAnsi" w:cstheme="minorHAnsi"/>
                <w:b/>
                <w:bCs/>
                <w:sz w:val="20"/>
                <w:szCs w:val="20"/>
              </w:rPr>
              <w:t>Water</w:t>
            </w:r>
          </w:p>
          <w:p w14:paraId="77A2EC36" w14:textId="77777777" w:rsidR="00C97424" w:rsidRPr="00230C6D" w:rsidRDefault="00C97424" w:rsidP="00C97424">
            <w:pPr>
              <w:pStyle w:val="BodyText"/>
              <w:spacing w:after="0"/>
              <w:jc w:val="left"/>
              <w:rPr>
                <w:rFonts w:asciiTheme="minorHAnsi" w:hAnsiTheme="minorHAnsi" w:cstheme="minorHAnsi"/>
                <w:i/>
                <w:iCs/>
                <w:sz w:val="20"/>
                <w:szCs w:val="20"/>
              </w:rPr>
            </w:pPr>
            <w:r w:rsidRPr="00230C6D">
              <w:rPr>
                <w:rFonts w:asciiTheme="minorHAnsi" w:hAnsiTheme="minorHAnsi" w:cstheme="minorHAnsi"/>
                <w:i/>
                <w:iCs/>
                <w:sz w:val="20"/>
                <w:szCs w:val="20"/>
              </w:rPr>
              <w:t>Piped Water (improved access and quality through public-private partnerships)</w:t>
            </w:r>
          </w:p>
          <w:p w14:paraId="404CBF84" w14:textId="77777777" w:rsidR="00C97424" w:rsidRPr="000641DE" w:rsidRDefault="00C97424" w:rsidP="004043D1">
            <w:pPr>
              <w:pStyle w:val="BodyText"/>
              <w:numPr>
                <w:ilvl w:val="0"/>
                <w:numId w:val="33"/>
              </w:numPr>
              <w:spacing w:after="0"/>
              <w:jc w:val="left"/>
              <w:rPr>
                <w:rFonts w:asciiTheme="minorHAnsi" w:hAnsiTheme="minorHAnsi" w:cstheme="minorHAnsi"/>
                <w:sz w:val="20"/>
                <w:szCs w:val="20"/>
              </w:rPr>
            </w:pPr>
            <w:r w:rsidRPr="000641DE">
              <w:rPr>
                <w:rFonts w:asciiTheme="minorHAnsi" w:hAnsiTheme="minorHAnsi" w:cstheme="minorHAnsi"/>
                <w:sz w:val="20"/>
                <w:szCs w:val="20"/>
              </w:rPr>
              <w:t>WA.01: Establish and implement a water development fund</w:t>
            </w:r>
          </w:p>
          <w:p w14:paraId="71ACCE62"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MISTI</w:t>
            </w:r>
          </w:p>
          <w:p w14:paraId="0D7687C1"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MEF</w:t>
            </w:r>
          </w:p>
          <w:p w14:paraId="1742BE39" w14:textId="77777777" w:rsidR="00C97424" w:rsidRPr="000641DE" w:rsidRDefault="00C97424" w:rsidP="004043D1">
            <w:pPr>
              <w:pStyle w:val="BodyText"/>
              <w:numPr>
                <w:ilvl w:val="1"/>
                <w:numId w:val="33"/>
              </w:numPr>
              <w:spacing w:after="0"/>
              <w:jc w:val="left"/>
              <w:rPr>
                <w:rFonts w:asciiTheme="minorHAnsi" w:hAnsiTheme="minorHAnsi" w:cstheme="minorHAnsi"/>
                <w:sz w:val="20"/>
                <w:szCs w:val="20"/>
              </w:rPr>
            </w:pPr>
            <w:r w:rsidRPr="000641DE">
              <w:rPr>
                <w:rFonts w:asciiTheme="minorHAnsi" w:hAnsiTheme="minorHAnsi" w:cstheme="minorHAnsi"/>
                <w:sz w:val="20"/>
                <w:szCs w:val="20"/>
              </w:rPr>
              <w:t>MRD</w:t>
            </w:r>
          </w:p>
          <w:p w14:paraId="768852A4" w14:textId="77777777" w:rsidR="00C97424" w:rsidRPr="000641DE" w:rsidRDefault="00C97424" w:rsidP="004043D1">
            <w:pPr>
              <w:pStyle w:val="BodyText"/>
              <w:numPr>
                <w:ilvl w:val="1"/>
                <w:numId w:val="33"/>
              </w:numPr>
              <w:spacing w:after="0"/>
              <w:jc w:val="left"/>
              <w:rPr>
                <w:rFonts w:asciiTheme="minorHAnsi" w:hAnsiTheme="minorHAnsi" w:cstheme="minorHAnsi"/>
                <w:sz w:val="20"/>
                <w:szCs w:val="20"/>
              </w:rPr>
            </w:pPr>
            <w:proofErr w:type="spellStart"/>
            <w:r w:rsidRPr="000641DE">
              <w:rPr>
                <w:rFonts w:asciiTheme="minorHAnsi" w:hAnsiTheme="minorHAnsi" w:cstheme="minorHAnsi"/>
                <w:sz w:val="20"/>
                <w:szCs w:val="20"/>
              </w:rPr>
              <w:t>MoWRAM</w:t>
            </w:r>
            <w:proofErr w:type="spellEnd"/>
          </w:p>
          <w:p w14:paraId="66D757C9"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World Bank</w:t>
            </w:r>
          </w:p>
          <w:p w14:paraId="6E4F9DBF" w14:textId="77777777" w:rsidR="00C97424" w:rsidRPr="000641DE" w:rsidRDefault="00C97424" w:rsidP="004043D1">
            <w:pPr>
              <w:pStyle w:val="BodyText"/>
              <w:numPr>
                <w:ilvl w:val="0"/>
                <w:numId w:val="33"/>
              </w:numPr>
              <w:spacing w:after="0"/>
              <w:jc w:val="left"/>
              <w:rPr>
                <w:rFonts w:asciiTheme="minorHAnsi" w:hAnsiTheme="minorHAnsi" w:cstheme="minorHAnsi"/>
                <w:sz w:val="20"/>
                <w:szCs w:val="20"/>
              </w:rPr>
            </w:pPr>
            <w:r w:rsidRPr="000641DE">
              <w:rPr>
                <w:rFonts w:asciiTheme="minorHAnsi" w:hAnsiTheme="minorHAnsi" w:cstheme="minorHAnsi"/>
                <w:sz w:val="20"/>
                <w:szCs w:val="20"/>
              </w:rPr>
              <w:t>WA.02: Implement existing VGF contracts</w:t>
            </w:r>
          </w:p>
          <w:p w14:paraId="7F639F85"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Existing contractors</w:t>
            </w:r>
          </w:p>
          <w:p w14:paraId="2BEBAA2D" w14:textId="77777777" w:rsidR="00C97424" w:rsidRPr="000641DE" w:rsidRDefault="00C97424" w:rsidP="004043D1">
            <w:pPr>
              <w:pStyle w:val="BodyText"/>
              <w:numPr>
                <w:ilvl w:val="0"/>
                <w:numId w:val="33"/>
              </w:numPr>
              <w:spacing w:after="0"/>
              <w:jc w:val="left"/>
              <w:rPr>
                <w:rFonts w:asciiTheme="minorHAnsi" w:hAnsiTheme="minorHAnsi" w:cstheme="minorHAnsi"/>
                <w:sz w:val="20"/>
                <w:szCs w:val="20"/>
              </w:rPr>
            </w:pPr>
            <w:r w:rsidRPr="000641DE">
              <w:rPr>
                <w:rFonts w:asciiTheme="minorHAnsi" w:hAnsiTheme="minorHAnsi" w:cstheme="minorHAnsi"/>
                <w:sz w:val="20"/>
                <w:szCs w:val="20"/>
              </w:rPr>
              <w:t>WA.03: Pilot and scale new private sector investment models</w:t>
            </w:r>
          </w:p>
          <w:p w14:paraId="0AEC59BE"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MISTI</w:t>
            </w:r>
          </w:p>
          <w:p w14:paraId="283B75E3" w14:textId="77777777" w:rsidR="00C97424" w:rsidRPr="000641DE" w:rsidRDefault="00C97424" w:rsidP="004043D1">
            <w:pPr>
              <w:pStyle w:val="BodyText"/>
              <w:numPr>
                <w:ilvl w:val="0"/>
                <w:numId w:val="33"/>
              </w:numPr>
              <w:spacing w:after="0"/>
              <w:jc w:val="left"/>
              <w:rPr>
                <w:rFonts w:asciiTheme="minorHAnsi" w:hAnsiTheme="minorHAnsi" w:cstheme="minorHAnsi"/>
                <w:sz w:val="20"/>
                <w:szCs w:val="20"/>
              </w:rPr>
            </w:pPr>
            <w:r w:rsidRPr="000641DE">
              <w:rPr>
                <w:rFonts w:asciiTheme="minorHAnsi" w:hAnsiTheme="minorHAnsi" w:cstheme="minorHAnsi"/>
                <w:sz w:val="20"/>
                <w:szCs w:val="20"/>
              </w:rPr>
              <w:t>WA.04: Develop water sector capacity, especially regulatory functions</w:t>
            </w:r>
          </w:p>
          <w:p w14:paraId="0C265139"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MISTI</w:t>
            </w:r>
          </w:p>
          <w:p w14:paraId="35069D52" w14:textId="77777777" w:rsidR="00C97424" w:rsidRPr="000641DE" w:rsidRDefault="00C97424" w:rsidP="004043D1">
            <w:pPr>
              <w:pStyle w:val="BodyText"/>
              <w:numPr>
                <w:ilvl w:val="1"/>
                <w:numId w:val="33"/>
              </w:numPr>
              <w:spacing w:after="0"/>
              <w:jc w:val="left"/>
              <w:rPr>
                <w:rFonts w:asciiTheme="minorHAnsi" w:hAnsiTheme="minorHAnsi" w:cstheme="minorHAnsi"/>
                <w:b/>
                <w:bCs/>
                <w:sz w:val="20"/>
                <w:szCs w:val="20"/>
              </w:rPr>
            </w:pPr>
            <w:r w:rsidRPr="000641DE">
              <w:rPr>
                <w:rFonts w:asciiTheme="minorHAnsi" w:hAnsiTheme="minorHAnsi" w:cstheme="minorHAnsi"/>
                <w:b/>
                <w:bCs/>
                <w:sz w:val="20"/>
                <w:szCs w:val="20"/>
              </w:rPr>
              <w:t>Cambodia Water Association</w:t>
            </w:r>
          </w:p>
          <w:p w14:paraId="3ABA0C6B" w14:textId="77777777" w:rsidR="00C97424" w:rsidRPr="000641DE" w:rsidRDefault="00C97424" w:rsidP="004043D1">
            <w:pPr>
              <w:pStyle w:val="BodyText"/>
              <w:numPr>
                <w:ilvl w:val="1"/>
                <w:numId w:val="33"/>
              </w:numPr>
              <w:spacing w:after="0"/>
              <w:jc w:val="left"/>
              <w:rPr>
                <w:rFonts w:asciiTheme="minorHAnsi" w:hAnsiTheme="minorHAnsi" w:cstheme="minorHAnsi"/>
                <w:sz w:val="20"/>
                <w:szCs w:val="20"/>
              </w:rPr>
            </w:pPr>
            <w:r w:rsidRPr="000641DE">
              <w:rPr>
                <w:rFonts w:asciiTheme="minorHAnsi" w:hAnsiTheme="minorHAnsi" w:cstheme="minorHAnsi"/>
                <w:sz w:val="20"/>
                <w:szCs w:val="20"/>
              </w:rPr>
              <w:t>Australian Water Association</w:t>
            </w:r>
          </w:p>
          <w:p w14:paraId="59CE33AC" w14:textId="77777777" w:rsidR="00C97424" w:rsidRPr="00230C6D" w:rsidRDefault="00C97424" w:rsidP="00C97424">
            <w:pPr>
              <w:pStyle w:val="BodyText"/>
              <w:spacing w:after="0"/>
              <w:jc w:val="left"/>
              <w:rPr>
                <w:rFonts w:asciiTheme="minorHAnsi" w:hAnsiTheme="minorHAnsi" w:cstheme="minorHAnsi"/>
                <w:i/>
                <w:iCs/>
                <w:sz w:val="20"/>
                <w:szCs w:val="20"/>
              </w:rPr>
            </w:pPr>
          </w:p>
        </w:tc>
      </w:tr>
      <w:tr w:rsidR="00C97424" w:rsidRPr="00230C6D" w14:paraId="382BC8F8" w14:textId="77777777" w:rsidTr="00FE4283">
        <w:tc>
          <w:tcPr>
            <w:tcW w:w="4420" w:type="dxa"/>
          </w:tcPr>
          <w:p w14:paraId="7EA25601" w14:textId="4DA53FD4" w:rsidR="00C97424" w:rsidRPr="00463064" w:rsidRDefault="00C97424">
            <w:pPr>
              <w:rPr>
                <w:rFonts w:cstheme="minorHAnsi"/>
                <w:b/>
                <w:bCs/>
                <w:color w:val="000000" w:themeColor="text1"/>
                <w:sz w:val="20"/>
                <w:szCs w:val="20"/>
              </w:rPr>
            </w:pPr>
            <w:r w:rsidRPr="00463064">
              <w:rPr>
                <w:rFonts w:cstheme="minorHAnsi"/>
                <w:b/>
                <w:bCs/>
                <w:color w:val="000000" w:themeColor="text1"/>
                <w:sz w:val="20"/>
                <w:szCs w:val="20"/>
              </w:rPr>
              <w:lastRenderedPageBreak/>
              <w:t xml:space="preserve">Agro-Processing </w:t>
            </w:r>
          </w:p>
          <w:p w14:paraId="34CA55CE" w14:textId="77777777" w:rsidR="00C97424" w:rsidRPr="00463064" w:rsidRDefault="00C97424">
            <w:pPr>
              <w:rPr>
                <w:rFonts w:cstheme="minorHAnsi"/>
                <w:i/>
                <w:iCs/>
                <w:color w:val="000000" w:themeColor="text1"/>
                <w:sz w:val="20"/>
                <w:szCs w:val="20"/>
              </w:rPr>
            </w:pPr>
            <w:r w:rsidRPr="00463064">
              <w:rPr>
                <w:rFonts w:cstheme="minorHAnsi"/>
                <w:i/>
                <w:iCs/>
                <w:color w:val="000000" w:themeColor="text1"/>
                <w:sz w:val="20"/>
                <w:szCs w:val="20"/>
              </w:rPr>
              <w:t>Value addition</w:t>
            </w:r>
          </w:p>
          <w:p w14:paraId="514A99D3" w14:textId="77777777" w:rsidR="00C97424" w:rsidRPr="00463064" w:rsidRDefault="00C97424" w:rsidP="004043D1">
            <w:pPr>
              <w:pStyle w:val="ListParagraph"/>
              <w:numPr>
                <w:ilvl w:val="0"/>
                <w:numId w:val="30"/>
              </w:numPr>
              <w:spacing w:after="0"/>
              <w:jc w:val="left"/>
              <w:rPr>
                <w:rFonts w:cstheme="minorHAnsi"/>
                <w:color w:val="000000" w:themeColor="text1"/>
                <w:sz w:val="20"/>
                <w:szCs w:val="20"/>
              </w:rPr>
            </w:pPr>
            <w:r w:rsidRPr="00463064">
              <w:rPr>
                <w:rFonts w:cstheme="minorHAnsi"/>
                <w:color w:val="000000" w:themeColor="text1"/>
                <w:sz w:val="20"/>
                <w:szCs w:val="20"/>
              </w:rPr>
              <w:t xml:space="preserve">AP.01 Establish at least one AIP and build the economic evidence base for incentivising investment in </w:t>
            </w:r>
            <w:proofErr w:type="gramStart"/>
            <w:r w:rsidRPr="00463064">
              <w:rPr>
                <w:rFonts w:cstheme="minorHAnsi"/>
                <w:color w:val="000000" w:themeColor="text1"/>
                <w:sz w:val="20"/>
                <w:szCs w:val="20"/>
              </w:rPr>
              <w:t>ag-processing</w:t>
            </w:r>
            <w:proofErr w:type="gramEnd"/>
          </w:p>
          <w:p w14:paraId="35FC1343" w14:textId="77777777" w:rsidR="00C97424" w:rsidRPr="00463064" w:rsidRDefault="00C97424" w:rsidP="004043D1">
            <w:pPr>
              <w:pStyle w:val="ListParagraph"/>
              <w:numPr>
                <w:ilvl w:val="1"/>
                <w:numId w:val="30"/>
              </w:numPr>
              <w:spacing w:after="0"/>
              <w:ind w:left="893"/>
              <w:jc w:val="left"/>
              <w:rPr>
                <w:rFonts w:cstheme="minorHAnsi"/>
                <w:color w:val="000000" w:themeColor="text1"/>
                <w:sz w:val="20"/>
                <w:szCs w:val="20"/>
              </w:rPr>
            </w:pPr>
            <w:r w:rsidRPr="00463064">
              <w:rPr>
                <w:rFonts w:cstheme="minorHAnsi"/>
                <w:color w:val="000000" w:themeColor="text1"/>
                <w:sz w:val="20"/>
                <w:szCs w:val="20"/>
              </w:rPr>
              <w:t>Committee of Economic and Financial Policy, Deputy PM’s Office</w:t>
            </w:r>
          </w:p>
          <w:p w14:paraId="227BC27D" w14:textId="77777777" w:rsidR="00C97424" w:rsidRPr="00463064" w:rsidRDefault="00C97424" w:rsidP="004043D1">
            <w:pPr>
              <w:pStyle w:val="ListParagraph"/>
              <w:numPr>
                <w:ilvl w:val="1"/>
                <w:numId w:val="30"/>
              </w:numPr>
              <w:spacing w:after="0"/>
              <w:ind w:left="893"/>
              <w:jc w:val="left"/>
              <w:rPr>
                <w:rFonts w:cstheme="minorHAnsi"/>
                <w:color w:val="000000" w:themeColor="text1"/>
                <w:sz w:val="20"/>
                <w:szCs w:val="20"/>
              </w:rPr>
            </w:pPr>
            <w:r w:rsidRPr="00463064">
              <w:rPr>
                <w:rFonts w:cstheme="minorHAnsi"/>
                <w:color w:val="000000" w:themeColor="text1"/>
                <w:sz w:val="20"/>
                <w:szCs w:val="20"/>
              </w:rPr>
              <w:t xml:space="preserve">Investors, developers </w:t>
            </w:r>
          </w:p>
          <w:p w14:paraId="00E10464" w14:textId="77777777" w:rsidR="00C97424" w:rsidRPr="00463064" w:rsidRDefault="00C97424" w:rsidP="004043D1">
            <w:pPr>
              <w:pStyle w:val="ListParagraph"/>
              <w:numPr>
                <w:ilvl w:val="0"/>
                <w:numId w:val="30"/>
              </w:numPr>
              <w:spacing w:after="0"/>
              <w:jc w:val="left"/>
              <w:rPr>
                <w:rFonts w:cstheme="minorHAnsi"/>
                <w:color w:val="000000" w:themeColor="text1"/>
                <w:sz w:val="20"/>
                <w:szCs w:val="20"/>
              </w:rPr>
            </w:pPr>
            <w:r w:rsidRPr="00463064">
              <w:rPr>
                <w:rFonts w:cstheme="minorHAnsi"/>
                <w:color w:val="000000" w:themeColor="text1"/>
                <w:sz w:val="20"/>
                <w:szCs w:val="20"/>
              </w:rPr>
              <w:t>AP.02 Develop zero-waste and other economically viable environmental models</w:t>
            </w:r>
          </w:p>
          <w:p w14:paraId="53720EAC" w14:textId="77777777" w:rsidR="00C97424" w:rsidRPr="00463064" w:rsidRDefault="00C97424" w:rsidP="004043D1">
            <w:pPr>
              <w:pStyle w:val="ListParagraph"/>
              <w:numPr>
                <w:ilvl w:val="1"/>
                <w:numId w:val="30"/>
              </w:numPr>
              <w:spacing w:after="0"/>
              <w:ind w:left="1176"/>
              <w:jc w:val="left"/>
              <w:rPr>
                <w:rFonts w:cstheme="minorHAnsi"/>
                <w:b/>
                <w:bCs/>
                <w:sz w:val="20"/>
                <w:szCs w:val="20"/>
              </w:rPr>
            </w:pPr>
            <w:proofErr w:type="spellStart"/>
            <w:r w:rsidRPr="00463064">
              <w:rPr>
                <w:rFonts w:cstheme="minorHAnsi"/>
                <w:b/>
                <w:bCs/>
                <w:sz w:val="20"/>
                <w:szCs w:val="20"/>
              </w:rPr>
              <w:t>Kirirom</w:t>
            </w:r>
            <w:proofErr w:type="spellEnd"/>
            <w:r w:rsidRPr="00463064">
              <w:rPr>
                <w:rFonts w:cstheme="minorHAnsi"/>
                <w:b/>
                <w:bCs/>
                <w:sz w:val="20"/>
                <w:szCs w:val="20"/>
              </w:rPr>
              <w:t xml:space="preserve"> Food Production </w:t>
            </w:r>
          </w:p>
          <w:p w14:paraId="59A9CBFA" w14:textId="77777777" w:rsidR="00C97424" w:rsidRPr="00463064" w:rsidRDefault="00C97424" w:rsidP="004043D1">
            <w:pPr>
              <w:pStyle w:val="ListParagraph"/>
              <w:numPr>
                <w:ilvl w:val="1"/>
                <w:numId w:val="30"/>
              </w:numPr>
              <w:spacing w:after="0"/>
              <w:ind w:left="1176"/>
              <w:jc w:val="left"/>
              <w:rPr>
                <w:rFonts w:cstheme="minorHAnsi"/>
                <w:color w:val="000000" w:themeColor="text1"/>
                <w:sz w:val="20"/>
                <w:szCs w:val="20"/>
              </w:rPr>
            </w:pPr>
            <w:r w:rsidRPr="00463064">
              <w:rPr>
                <w:rFonts w:cstheme="minorHAnsi"/>
                <w:color w:val="000000" w:themeColor="text1"/>
                <w:sz w:val="20"/>
                <w:szCs w:val="20"/>
              </w:rPr>
              <w:t>Royal Trust Trading Co.</w:t>
            </w:r>
          </w:p>
          <w:p w14:paraId="620325E9" w14:textId="77777777" w:rsidR="00C97424" w:rsidRPr="00463064" w:rsidRDefault="00C97424" w:rsidP="004043D1">
            <w:pPr>
              <w:pStyle w:val="ListParagraph"/>
              <w:numPr>
                <w:ilvl w:val="0"/>
                <w:numId w:val="30"/>
              </w:numPr>
              <w:spacing w:after="0"/>
              <w:jc w:val="left"/>
              <w:rPr>
                <w:rFonts w:cstheme="minorHAnsi"/>
                <w:color w:val="000000" w:themeColor="text1"/>
                <w:sz w:val="20"/>
                <w:szCs w:val="20"/>
              </w:rPr>
            </w:pPr>
            <w:r w:rsidRPr="00463064">
              <w:rPr>
                <w:rFonts w:cstheme="minorHAnsi"/>
                <w:color w:val="000000" w:themeColor="text1"/>
                <w:sz w:val="20"/>
                <w:szCs w:val="20"/>
              </w:rPr>
              <w:t xml:space="preserve">AP.03 Support the adoption of modern </w:t>
            </w:r>
            <w:proofErr w:type="spellStart"/>
            <w:r w:rsidRPr="00463064">
              <w:rPr>
                <w:rFonts w:cstheme="minorHAnsi"/>
                <w:color w:val="000000" w:themeColor="text1"/>
                <w:sz w:val="20"/>
                <w:szCs w:val="20"/>
              </w:rPr>
              <w:t>agro</w:t>
            </w:r>
            <w:proofErr w:type="spellEnd"/>
            <w:r w:rsidRPr="00463064">
              <w:rPr>
                <w:rFonts w:cstheme="minorHAnsi"/>
                <w:color w:val="000000" w:themeColor="text1"/>
                <w:sz w:val="20"/>
                <w:szCs w:val="20"/>
              </w:rPr>
              <w:t xml:space="preserve"> processing equipment and technologies</w:t>
            </w:r>
          </w:p>
          <w:p w14:paraId="2DD251A8" w14:textId="77777777" w:rsidR="00C97424" w:rsidRPr="00463064" w:rsidRDefault="00C97424" w:rsidP="004043D1">
            <w:pPr>
              <w:pStyle w:val="ListParagraph"/>
              <w:numPr>
                <w:ilvl w:val="1"/>
                <w:numId w:val="30"/>
              </w:numPr>
              <w:spacing w:after="0"/>
              <w:jc w:val="left"/>
              <w:rPr>
                <w:rFonts w:cstheme="minorHAnsi"/>
                <w:color w:val="000000" w:themeColor="text1"/>
                <w:sz w:val="20"/>
                <w:szCs w:val="20"/>
              </w:rPr>
            </w:pPr>
            <w:r w:rsidRPr="00463064">
              <w:rPr>
                <w:rFonts w:cstheme="minorHAnsi"/>
                <w:color w:val="000000" w:themeColor="text1"/>
                <w:sz w:val="20"/>
                <w:szCs w:val="20"/>
              </w:rPr>
              <w:t xml:space="preserve">Leap </w:t>
            </w:r>
            <w:proofErr w:type="spellStart"/>
            <w:r w:rsidRPr="00463064">
              <w:rPr>
                <w:rFonts w:cstheme="minorHAnsi"/>
                <w:color w:val="000000" w:themeColor="text1"/>
                <w:sz w:val="20"/>
                <w:szCs w:val="20"/>
              </w:rPr>
              <w:t>Sovannara</w:t>
            </w:r>
            <w:proofErr w:type="spellEnd"/>
            <w:r w:rsidRPr="00463064">
              <w:rPr>
                <w:rFonts w:cstheme="minorHAnsi"/>
                <w:color w:val="000000" w:themeColor="text1"/>
                <w:sz w:val="20"/>
                <w:szCs w:val="20"/>
              </w:rPr>
              <w:t xml:space="preserve"> Lathe Co.</w:t>
            </w:r>
          </w:p>
          <w:p w14:paraId="78937717" w14:textId="77777777" w:rsidR="00C97424" w:rsidRPr="00463064" w:rsidRDefault="00C97424">
            <w:pPr>
              <w:rPr>
                <w:rFonts w:cstheme="minorHAnsi"/>
                <w:i/>
                <w:iCs/>
                <w:color w:val="000000" w:themeColor="text1"/>
                <w:sz w:val="20"/>
                <w:szCs w:val="20"/>
              </w:rPr>
            </w:pPr>
            <w:r w:rsidRPr="00463064">
              <w:rPr>
                <w:rFonts w:cstheme="minorHAnsi"/>
                <w:i/>
                <w:iCs/>
                <w:color w:val="000000" w:themeColor="text1"/>
                <w:sz w:val="20"/>
                <w:szCs w:val="20"/>
              </w:rPr>
              <w:t>Demand driven food industry services</w:t>
            </w:r>
          </w:p>
          <w:p w14:paraId="4C4C9E1F" w14:textId="77777777" w:rsidR="00C97424" w:rsidRPr="00463064" w:rsidRDefault="00C97424" w:rsidP="004043D1">
            <w:pPr>
              <w:pStyle w:val="ListParagraph"/>
              <w:numPr>
                <w:ilvl w:val="0"/>
                <w:numId w:val="30"/>
              </w:numPr>
              <w:spacing w:after="0"/>
              <w:jc w:val="left"/>
              <w:rPr>
                <w:rFonts w:cstheme="minorHAnsi"/>
                <w:color w:val="000000" w:themeColor="text1"/>
                <w:sz w:val="20"/>
                <w:szCs w:val="20"/>
              </w:rPr>
            </w:pPr>
            <w:r w:rsidRPr="00463064">
              <w:rPr>
                <w:rFonts w:cstheme="minorHAnsi"/>
                <w:color w:val="000000" w:themeColor="text1"/>
                <w:sz w:val="20"/>
                <w:szCs w:val="20"/>
              </w:rPr>
              <w:t>AP.04 Support demand driven, market oriented agri-food research and food innovation services</w:t>
            </w:r>
          </w:p>
          <w:p w14:paraId="325AF357" w14:textId="77777777" w:rsidR="00C97424" w:rsidRPr="00463064" w:rsidRDefault="00C97424" w:rsidP="004043D1">
            <w:pPr>
              <w:pStyle w:val="ListParagraph"/>
              <w:numPr>
                <w:ilvl w:val="1"/>
                <w:numId w:val="30"/>
              </w:numPr>
              <w:spacing w:after="0"/>
              <w:ind w:left="1176"/>
              <w:jc w:val="left"/>
              <w:rPr>
                <w:rFonts w:cstheme="minorHAnsi"/>
                <w:color w:val="000000" w:themeColor="text1"/>
                <w:sz w:val="20"/>
                <w:szCs w:val="20"/>
              </w:rPr>
            </w:pPr>
            <w:r w:rsidRPr="00463064">
              <w:rPr>
                <w:rFonts w:cstheme="minorHAnsi"/>
                <w:color w:val="000000" w:themeColor="text1"/>
                <w:sz w:val="20"/>
                <w:szCs w:val="20"/>
              </w:rPr>
              <w:t xml:space="preserve">National University of Battambang </w:t>
            </w:r>
          </w:p>
          <w:p w14:paraId="66360F8B" w14:textId="77777777" w:rsidR="00C97424" w:rsidRPr="00463064" w:rsidRDefault="00C97424" w:rsidP="004043D1">
            <w:pPr>
              <w:pStyle w:val="ListParagraph"/>
              <w:numPr>
                <w:ilvl w:val="1"/>
                <w:numId w:val="30"/>
              </w:numPr>
              <w:spacing w:after="0"/>
              <w:ind w:left="1176"/>
              <w:jc w:val="left"/>
              <w:rPr>
                <w:rFonts w:cstheme="minorHAnsi"/>
                <w:b/>
                <w:bCs/>
                <w:sz w:val="20"/>
                <w:szCs w:val="20"/>
              </w:rPr>
            </w:pPr>
            <w:r w:rsidRPr="00463064">
              <w:rPr>
                <w:rFonts w:cstheme="minorHAnsi"/>
                <w:b/>
                <w:bCs/>
                <w:sz w:val="20"/>
                <w:szCs w:val="20"/>
              </w:rPr>
              <w:t>Agri food SMEs</w:t>
            </w:r>
          </w:p>
          <w:p w14:paraId="42FF3784" w14:textId="77777777" w:rsidR="00C97424" w:rsidRPr="00463064" w:rsidRDefault="00C97424" w:rsidP="004043D1">
            <w:pPr>
              <w:pStyle w:val="ListParagraph"/>
              <w:numPr>
                <w:ilvl w:val="1"/>
                <w:numId w:val="30"/>
              </w:numPr>
              <w:spacing w:after="0"/>
              <w:ind w:left="1176"/>
              <w:jc w:val="left"/>
              <w:rPr>
                <w:rFonts w:cstheme="minorHAnsi"/>
                <w:b/>
                <w:bCs/>
                <w:sz w:val="20"/>
                <w:szCs w:val="20"/>
              </w:rPr>
            </w:pPr>
            <w:r w:rsidRPr="00463064">
              <w:rPr>
                <w:rFonts w:cstheme="minorHAnsi"/>
                <w:b/>
                <w:bCs/>
                <w:sz w:val="20"/>
                <w:szCs w:val="20"/>
              </w:rPr>
              <w:t>Khmer Enterprise</w:t>
            </w:r>
          </w:p>
          <w:p w14:paraId="54018BA2" w14:textId="77777777" w:rsidR="00C97424" w:rsidRPr="00463064" w:rsidRDefault="00C97424" w:rsidP="004043D1">
            <w:pPr>
              <w:pStyle w:val="ListParagraph"/>
              <w:numPr>
                <w:ilvl w:val="1"/>
                <w:numId w:val="30"/>
              </w:numPr>
              <w:spacing w:after="0"/>
              <w:ind w:left="1176"/>
              <w:jc w:val="left"/>
              <w:rPr>
                <w:rFonts w:cstheme="minorHAnsi"/>
                <w:color w:val="000000" w:themeColor="text1"/>
                <w:sz w:val="20"/>
                <w:szCs w:val="20"/>
              </w:rPr>
            </w:pPr>
            <w:r w:rsidRPr="00463064">
              <w:rPr>
                <w:rFonts w:cstheme="minorHAnsi"/>
                <w:color w:val="000000" w:themeColor="text1"/>
                <w:sz w:val="20"/>
                <w:szCs w:val="20"/>
              </w:rPr>
              <w:t xml:space="preserve">Institute of Technology of Cambodia </w:t>
            </w:r>
          </w:p>
          <w:p w14:paraId="5A56A708" w14:textId="77777777" w:rsidR="00C97424" w:rsidRPr="00230C6D" w:rsidRDefault="00C97424">
            <w:pPr>
              <w:pStyle w:val="Numbers"/>
              <w:numPr>
                <w:ilvl w:val="0"/>
                <w:numId w:val="0"/>
              </w:numPr>
              <w:spacing w:after="0"/>
              <w:ind w:right="-115"/>
              <w:rPr>
                <w:rFonts w:asciiTheme="minorHAnsi" w:hAnsiTheme="minorHAnsi" w:cstheme="minorHAnsi"/>
                <w:color w:val="000000" w:themeColor="text1"/>
                <w:sz w:val="20"/>
                <w:szCs w:val="20"/>
              </w:rPr>
            </w:pPr>
          </w:p>
        </w:tc>
        <w:tc>
          <w:tcPr>
            <w:tcW w:w="4936" w:type="dxa"/>
          </w:tcPr>
          <w:p w14:paraId="4952CE4C" w14:textId="77777777" w:rsidR="00C97424" w:rsidRPr="00230C6D" w:rsidRDefault="00C97424">
            <w:pPr>
              <w:pStyle w:val="BodyText"/>
              <w:spacing w:after="0"/>
              <w:ind w:left="322"/>
              <w:rPr>
                <w:rFonts w:asciiTheme="minorHAnsi" w:hAnsiTheme="minorHAnsi" w:cstheme="minorHAnsi"/>
                <w:b/>
                <w:bCs/>
                <w:color w:val="000000" w:themeColor="text1"/>
                <w:sz w:val="20"/>
                <w:szCs w:val="20"/>
              </w:rPr>
            </w:pPr>
            <w:r w:rsidRPr="00230C6D">
              <w:rPr>
                <w:rFonts w:asciiTheme="minorHAnsi" w:hAnsiTheme="minorHAnsi" w:cstheme="minorHAnsi"/>
                <w:b/>
                <w:bCs/>
                <w:color w:val="000000" w:themeColor="text1"/>
                <w:sz w:val="20"/>
                <w:szCs w:val="20"/>
              </w:rPr>
              <w:t>Investment</w:t>
            </w:r>
          </w:p>
          <w:p w14:paraId="08C12523" w14:textId="77777777" w:rsidR="00C97424" w:rsidRPr="00230C6D" w:rsidRDefault="00C97424">
            <w:pPr>
              <w:pStyle w:val="BodyText"/>
              <w:spacing w:after="0"/>
              <w:ind w:left="360"/>
              <w:rPr>
                <w:rFonts w:asciiTheme="minorHAnsi" w:hAnsiTheme="minorHAnsi" w:cstheme="minorHAnsi"/>
                <w:i/>
                <w:color w:val="000000" w:themeColor="text1"/>
                <w:sz w:val="20"/>
                <w:szCs w:val="20"/>
              </w:rPr>
            </w:pPr>
            <w:r w:rsidRPr="00230C6D">
              <w:rPr>
                <w:rFonts w:asciiTheme="minorHAnsi" w:hAnsiTheme="minorHAnsi" w:cstheme="minorHAnsi"/>
                <w:i/>
                <w:color w:val="000000" w:themeColor="text1"/>
                <w:sz w:val="20"/>
                <w:szCs w:val="20"/>
              </w:rPr>
              <w:t>Investment mobilisation</w:t>
            </w:r>
          </w:p>
          <w:p w14:paraId="74BA55ED" w14:textId="77777777" w:rsidR="00C97424" w:rsidRPr="008B036C" w:rsidRDefault="00C97424" w:rsidP="004043D1">
            <w:pPr>
              <w:pStyle w:val="BodyText"/>
              <w:numPr>
                <w:ilvl w:val="0"/>
                <w:numId w:val="31"/>
              </w:numPr>
              <w:spacing w:after="0"/>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IN.01 Provide implementation and policy support for the new Investment Law</w:t>
            </w:r>
          </w:p>
          <w:p w14:paraId="2B7F575D" w14:textId="77777777" w:rsidR="00C97424" w:rsidRPr="008B036C" w:rsidRDefault="00C97424" w:rsidP="004043D1">
            <w:pPr>
              <w:pStyle w:val="BodyText"/>
              <w:numPr>
                <w:ilvl w:val="1"/>
                <w:numId w:val="31"/>
              </w:numPr>
              <w:spacing w:after="0"/>
              <w:jc w:val="left"/>
              <w:rPr>
                <w:rFonts w:asciiTheme="minorHAnsi" w:hAnsiTheme="minorHAnsi" w:cstheme="minorHAnsi"/>
                <w:b/>
                <w:bCs/>
                <w:iCs/>
                <w:sz w:val="20"/>
                <w:szCs w:val="20"/>
              </w:rPr>
            </w:pPr>
            <w:r w:rsidRPr="008B036C">
              <w:rPr>
                <w:rFonts w:asciiTheme="minorHAnsi" w:hAnsiTheme="minorHAnsi" w:cstheme="minorHAnsi"/>
                <w:b/>
                <w:bCs/>
                <w:iCs/>
                <w:sz w:val="20"/>
                <w:szCs w:val="20"/>
              </w:rPr>
              <w:t>CDC</w:t>
            </w:r>
          </w:p>
          <w:p w14:paraId="4F4764C6" w14:textId="77777777" w:rsidR="00C97424" w:rsidRPr="008B036C" w:rsidRDefault="00C97424" w:rsidP="004043D1">
            <w:pPr>
              <w:pStyle w:val="BodyText"/>
              <w:numPr>
                <w:ilvl w:val="1"/>
                <w:numId w:val="31"/>
              </w:numPr>
              <w:spacing w:after="0"/>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 xml:space="preserve">Provincial </w:t>
            </w:r>
            <w:proofErr w:type="gramStart"/>
            <w:r w:rsidRPr="008B036C">
              <w:rPr>
                <w:rFonts w:asciiTheme="minorHAnsi" w:hAnsiTheme="minorHAnsi" w:cstheme="minorHAnsi"/>
                <w:iCs/>
                <w:color w:val="000000" w:themeColor="text1"/>
                <w:sz w:val="20"/>
                <w:szCs w:val="20"/>
              </w:rPr>
              <w:t>governors</w:t>
            </w:r>
            <w:proofErr w:type="gramEnd"/>
            <w:r w:rsidRPr="008B036C">
              <w:rPr>
                <w:rFonts w:asciiTheme="minorHAnsi" w:hAnsiTheme="minorHAnsi" w:cstheme="minorHAnsi"/>
                <w:iCs/>
                <w:color w:val="000000" w:themeColor="text1"/>
                <w:sz w:val="20"/>
                <w:szCs w:val="20"/>
              </w:rPr>
              <w:t xml:space="preserve"> office</w:t>
            </w:r>
          </w:p>
          <w:p w14:paraId="00F1DF8B" w14:textId="77777777" w:rsidR="00C97424" w:rsidRPr="008B036C" w:rsidRDefault="00C97424" w:rsidP="004043D1">
            <w:pPr>
              <w:pStyle w:val="BodyText"/>
              <w:numPr>
                <w:ilvl w:val="0"/>
                <w:numId w:val="31"/>
              </w:numPr>
              <w:spacing w:after="0"/>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IN.02 Support the agri-food investment desk and agri-food investment promotion</w:t>
            </w:r>
          </w:p>
          <w:p w14:paraId="5A198247" w14:textId="77777777" w:rsidR="00C97424" w:rsidRPr="008B036C" w:rsidRDefault="00C97424" w:rsidP="004043D1">
            <w:pPr>
              <w:pStyle w:val="BodyText"/>
              <w:numPr>
                <w:ilvl w:val="1"/>
                <w:numId w:val="31"/>
              </w:numPr>
              <w:spacing w:after="0"/>
              <w:jc w:val="left"/>
              <w:rPr>
                <w:rFonts w:asciiTheme="minorHAnsi" w:hAnsiTheme="minorHAnsi" w:cstheme="minorHAnsi"/>
                <w:b/>
                <w:bCs/>
                <w:iCs/>
                <w:sz w:val="20"/>
                <w:szCs w:val="20"/>
              </w:rPr>
            </w:pPr>
            <w:r w:rsidRPr="008B036C">
              <w:rPr>
                <w:rFonts w:asciiTheme="minorHAnsi" w:hAnsiTheme="minorHAnsi" w:cstheme="minorHAnsi"/>
                <w:b/>
                <w:bCs/>
                <w:iCs/>
                <w:sz w:val="20"/>
                <w:szCs w:val="20"/>
              </w:rPr>
              <w:t>Agri-food Investment Desk</w:t>
            </w:r>
          </w:p>
          <w:p w14:paraId="1FA7D322" w14:textId="77777777" w:rsidR="00C97424" w:rsidRPr="008B036C" w:rsidRDefault="00C97424" w:rsidP="004043D1">
            <w:pPr>
              <w:pStyle w:val="BodyText"/>
              <w:numPr>
                <w:ilvl w:val="1"/>
                <w:numId w:val="31"/>
              </w:numPr>
              <w:spacing w:after="0"/>
              <w:jc w:val="left"/>
              <w:rPr>
                <w:rFonts w:asciiTheme="minorHAnsi" w:hAnsiTheme="minorHAnsi" w:cstheme="minorHAnsi"/>
                <w:b/>
                <w:bCs/>
                <w:iCs/>
                <w:sz w:val="20"/>
                <w:szCs w:val="20"/>
              </w:rPr>
            </w:pPr>
            <w:r w:rsidRPr="008B036C">
              <w:rPr>
                <w:rFonts w:asciiTheme="minorHAnsi" w:hAnsiTheme="minorHAnsi" w:cstheme="minorHAnsi"/>
                <w:b/>
                <w:bCs/>
                <w:iCs/>
                <w:sz w:val="20"/>
                <w:szCs w:val="20"/>
              </w:rPr>
              <w:t>SMEs</w:t>
            </w:r>
          </w:p>
          <w:p w14:paraId="045B8F87" w14:textId="77777777" w:rsidR="00C97424" w:rsidRPr="008B036C" w:rsidRDefault="00C97424" w:rsidP="004043D1">
            <w:pPr>
              <w:pStyle w:val="BodyText"/>
              <w:numPr>
                <w:ilvl w:val="1"/>
                <w:numId w:val="31"/>
              </w:numPr>
              <w:spacing w:after="0"/>
              <w:jc w:val="left"/>
              <w:rPr>
                <w:rFonts w:asciiTheme="minorHAnsi" w:hAnsiTheme="minorHAnsi" w:cstheme="minorHAnsi"/>
                <w:b/>
                <w:bCs/>
                <w:iCs/>
                <w:sz w:val="20"/>
                <w:szCs w:val="20"/>
              </w:rPr>
            </w:pPr>
            <w:proofErr w:type="spellStart"/>
            <w:r w:rsidRPr="008B036C">
              <w:rPr>
                <w:rFonts w:asciiTheme="minorHAnsi" w:hAnsiTheme="minorHAnsi" w:cstheme="minorHAnsi"/>
                <w:b/>
                <w:bCs/>
                <w:iCs/>
                <w:sz w:val="20"/>
                <w:szCs w:val="20"/>
              </w:rPr>
              <w:t>Kirirom</w:t>
            </w:r>
            <w:proofErr w:type="spellEnd"/>
            <w:r w:rsidRPr="008B036C">
              <w:rPr>
                <w:rFonts w:asciiTheme="minorHAnsi" w:hAnsiTheme="minorHAnsi" w:cstheme="minorHAnsi"/>
                <w:b/>
                <w:bCs/>
                <w:iCs/>
                <w:sz w:val="20"/>
                <w:szCs w:val="20"/>
              </w:rPr>
              <w:t xml:space="preserve"> Food Production</w:t>
            </w:r>
          </w:p>
          <w:p w14:paraId="479DEF28" w14:textId="77777777" w:rsidR="00C97424" w:rsidRPr="008B036C" w:rsidRDefault="00C97424" w:rsidP="004043D1">
            <w:pPr>
              <w:pStyle w:val="BodyText"/>
              <w:numPr>
                <w:ilvl w:val="0"/>
                <w:numId w:val="31"/>
              </w:numPr>
              <w:spacing w:after="0"/>
              <w:jc w:val="left"/>
              <w:rPr>
                <w:rFonts w:asciiTheme="minorHAnsi" w:hAnsiTheme="minorHAnsi" w:cstheme="minorHAnsi"/>
                <w:b/>
                <w:bCs/>
                <w:iCs/>
                <w:color w:val="000000" w:themeColor="text1"/>
                <w:sz w:val="20"/>
                <w:szCs w:val="20"/>
              </w:rPr>
            </w:pPr>
            <w:r w:rsidRPr="008B036C">
              <w:rPr>
                <w:rFonts w:asciiTheme="minorHAnsi" w:hAnsiTheme="minorHAnsi" w:cstheme="minorHAnsi"/>
                <w:iCs/>
                <w:color w:val="000000" w:themeColor="text1"/>
                <w:sz w:val="20"/>
                <w:szCs w:val="20"/>
              </w:rPr>
              <w:t xml:space="preserve">IN.03 Support private sector investment readiness </w:t>
            </w:r>
          </w:p>
          <w:p w14:paraId="10ECA574" w14:textId="77777777" w:rsidR="00C97424" w:rsidRPr="008B036C" w:rsidRDefault="00C97424" w:rsidP="004043D1">
            <w:pPr>
              <w:pStyle w:val="BodyText"/>
              <w:numPr>
                <w:ilvl w:val="1"/>
                <w:numId w:val="31"/>
              </w:numPr>
              <w:spacing w:after="0"/>
              <w:jc w:val="left"/>
              <w:rPr>
                <w:rFonts w:asciiTheme="minorHAnsi" w:hAnsiTheme="minorHAnsi" w:cstheme="minorHAnsi"/>
                <w:b/>
                <w:bCs/>
                <w:iCs/>
                <w:color w:val="000000" w:themeColor="text1"/>
                <w:sz w:val="20"/>
                <w:szCs w:val="20"/>
              </w:rPr>
            </w:pPr>
            <w:r w:rsidRPr="008B036C">
              <w:rPr>
                <w:rFonts w:asciiTheme="minorHAnsi" w:hAnsiTheme="minorHAnsi" w:cstheme="minorHAnsi"/>
                <w:iCs/>
                <w:color w:val="000000" w:themeColor="text1"/>
                <w:sz w:val="20"/>
                <w:szCs w:val="20"/>
              </w:rPr>
              <w:t>Navita</w:t>
            </w:r>
          </w:p>
          <w:p w14:paraId="61941766" w14:textId="77777777" w:rsidR="00C97424" w:rsidRPr="008B036C" w:rsidRDefault="00C97424" w:rsidP="004043D1">
            <w:pPr>
              <w:pStyle w:val="BodyText"/>
              <w:numPr>
                <w:ilvl w:val="1"/>
                <w:numId w:val="31"/>
              </w:numPr>
              <w:spacing w:after="0"/>
              <w:jc w:val="left"/>
              <w:rPr>
                <w:rFonts w:asciiTheme="minorHAnsi" w:hAnsiTheme="minorHAnsi" w:cstheme="minorHAnsi"/>
                <w:b/>
                <w:bCs/>
                <w:iCs/>
                <w:sz w:val="20"/>
                <w:szCs w:val="20"/>
              </w:rPr>
            </w:pPr>
            <w:r w:rsidRPr="008B036C">
              <w:rPr>
                <w:rFonts w:asciiTheme="minorHAnsi" w:hAnsiTheme="minorHAnsi" w:cstheme="minorHAnsi"/>
                <w:b/>
                <w:bCs/>
                <w:iCs/>
                <w:sz w:val="20"/>
                <w:szCs w:val="20"/>
              </w:rPr>
              <w:t>ADB Frontier</w:t>
            </w:r>
          </w:p>
          <w:p w14:paraId="0952901B" w14:textId="77777777" w:rsidR="00C97424" w:rsidRPr="008B036C" w:rsidRDefault="00C97424" w:rsidP="004043D1">
            <w:pPr>
              <w:pStyle w:val="BodyText"/>
              <w:numPr>
                <w:ilvl w:val="1"/>
                <w:numId w:val="31"/>
              </w:numPr>
              <w:spacing w:after="0"/>
              <w:jc w:val="left"/>
              <w:rPr>
                <w:rFonts w:asciiTheme="minorHAnsi" w:hAnsiTheme="minorHAnsi" w:cstheme="minorHAnsi"/>
                <w:b/>
                <w:bCs/>
                <w:iCs/>
                <w:sz w:val="20"/>
                <w:szCs w:val="20"/>
              </w:rPr>
            </w:pPr>
            <w:r w:rsidRPr="008B036C">
              <w:rPr>
                <w:rFonts w:asciiTheme="minorHAnsi" w:hAnsiTheme="minorHAnsi" w:cstheme="minorHAnsi"/>
                <w:b/>
                <w:bCs/>
                <w:iCs/>
                <w:sz w:val="20"/>
                <w:szCs w:val="20"/>
              </w:rPr>
              <w:t xml:space="preserve"> Investors and SMEs</w:t>
            </w:r>
          </w:p>
          <w:p w14:paraId="3F6F0C70" w14:textId="77777777" w:rsidR="00C97424" w:rsidRPr="008B036C" w:rsidRDefault="00C97424">
            <w:pPr>
              <w:pStyle w:val="BodyText"/>
              <w:spacing w:after="0"/>
              <w:ind w:left="322"/>
              <w:rPr>
                <w:rFonts w:asciiTheme="minorHAnsi" w:hAnsiTheme="minorHAnsi" w:cstheme="minorHAnsi"/>
                <w:b/>
                <w:bCs/>
                <w:iCs/>
                <w:color w:val="000000" w:themeColor="text1"/>
                <w:sz w:val="20"/>
                <w:szCs w:val="20"/>
              </w:rPr>
            </w:pPr>
            <w:r w:rsidRPr="008B036C">
              <w:rPr>
                <w:rFonts w:asciiTheme="minorHAnsi" w:hAnsiTheme="minorHAnsi" w:cstheme="minorHAnsi"/>
                <w:b/>
                <w:bCs/>
                <w:iCs/>
                <w:color w:val="000000" w:themeColor="text1"/>
                <w:sz w:val="20"/>
                <w:szCs w:val="20"/>
              </w:rPr>
              <w:t>Enterprise Development</w:t>
            </w:r>
          </w:p>
          <w:p w14:paraId="223CFA1C" w14:textId="77777777" w:rsidR="00C97424" w:rsidRPr="008B036C" w:rsidRDefault="00C97424">
            <w:pPr>
              <w:pStyle w:val="BodyText"/>
              <w:spacing w:after="0"/>
              <w:ind w:left="322"/>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Business formalisation</w:t>
            </w:r>
          </w:p>
          <w:p w14:paraId="1853BA59" w14:textId="77777777" w:rsidR="00C97424" w:rsidRPr="008B036C" w:rsidRDefault="00C97424" w:rsidP="004043D1">
            <w:pPr>
              <w:pStyle w:val="BodyText"/>
              <w:numPr>
                <w:ilvl w:val="0"/>
                <w:numId w:val="32"/>
              </w:numPr>
              <w:spacing w:after="0"/>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ED.01 Promote business formalisation</w:t>
            </w:r>
          </w:p>
          <w:p w14:paraId="5F20A852" w14:textId="77777777" w:rsidR="00C97424" w:rsidRPr="008B036C" w:rsidRDefault="00C97424" w:rsidP="004043D1">
            <w:pPr>
              <w:pStyle w:val="BodyText"/>
              <w:numPr>
                <w:ilvl w:val="1"/>
                <w:numId w:val="32"/>
              </w:numPr>
              <w:spacing w:after="0"/>
              <w:ind w:hanging="357"/>
              <w:jc w:val="left"/>
              <w:rPr>
                <w:rFonts w:asciiTheme="minorHAnsi" w:hAnsiTheme="minorHAnsi" w:cstheme="minorHAnsi"/>
                <w:iCs/>
                <w:color w:val="000000" w:themeColor="text1"/>
                <w:sz w:val="20"/>
                <w:szCs w:val="20"/>
              </w:rPr>
            </w:pPr>
            <w:r w:rsidRPr="008B036C">
              <w:rPr>
                <w:rFonts w:asciiTheme="minorHAnsi" w:hAnsiTheme="minorHAnsi" w:cstheme="minorHAnsi"/>
                <w:b/>
                <w:bCs/>
                <w:iCs/>
                <w:sz w:val="20"/>
                <w:szCs w:val="20"/>
              </w:rPr>
              <w:t>MISTI, MEF</w:t>
            </w:r>
            <w:r w:rsidRPr="008B036C">
              <w:rPr>
                <w:rFonts w:asciiTheme="minorHAnsi" w:hAnsiTheme="minorHAnsi" w:cstheme="minorHAnsi"/>
                <w:iCs/>
                <w:color w:val="000000" w:themeColor="text1"/>
                <w:sz w:val="20"/>
                <w:szCs w:val="20"/>
              </w:rPr>
              <w:t>, MLVT</w:t>
            </w:r>
          </w:p>
          <w:p w14:paraId="02E63047" w14:textId="77777777" w:rsidR="00C97424" w:rsidRPr="008B036C" w:rsidRDefault="00C97424" w:rsidP="004043D1">
            <w:pPr>
              <w:pStyle w:val="BodyText"/>
              <w:numPr>
                <w:ilvl w:val="1"/>
                <w:numId w:val="32"/>
              </w:numPr>
              <w:spacing w:after="0"/>
              <w:ind w:hanging="357"/>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Traware Technologies</w:t>
            </w:r>
          </w:p>
          <w:p w14:paraId="53D6C924" w14:textId="77777777" w:rsidR="00C97424" w:rsidRPr="008B036C" w:rsidRDefault="00C97424" w:rsidP="004043D1">
            <w:pPr>
              <w:pStyle w:val="BodyText"/>
              <w:numPr>
                <w:ilvl w:val="1"/>
                <w:numId w:val="32"/>
              </w:numPr>
              <w:spacing w:after="0"/>
              <w:ind w:hanging="357"/>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Business Registration Body</w:t>
            </w:r>
          </w:p>
          <w:p w14:paraId="71EF5081" w14:textId="77777777" w:rsidR="00C97424" w:rsidRPr="008B036C" w:rsidRDefault="00C97424" w:rsidP="004043D1">
            <w:pPr>
              <w:pStyle w:val="BodyText"/>
              <w:numPr>
                <w:ilvl w:val="1"/>
                <w:numId w:val="32"/>
              </w:numPr>
              <w:spacing w:after="0"/>
              <w:ind w:hanging="357"/>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Business Associations, NGOs</w:t>
            </w:r>
          </w:p>
          <w:p w14:paraId="04F06153" w14:textId="77777777" w:rsidR="00C97424" w:rsidRPr="008B036C" w:rsidRDefault="00C97424" w:rsidP="004043D1">
            <w:pPr>
              <w:pStyle w:val="BodyText"/>
              <w:numPr>
                <w:ilvl w:val="1"/>
                <w:numId w:val="32"/>
              </w:numPr>
              <w:spacing w:after="0"/>
              <w:ind w:hanging="357"/>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ILO and UNDP.</w:t>
            </w:r>
          </w:p>
          <w:p w14:paraId="14D25564" w14:textId="77777777" w:rsidR="00C97424" w:rsidRPr="008B036C" w:rsidRDefault="00C97424" w:rsidP="00C97424">
            <w:pPr>
              <w:pStyle w:val="BodyText"/>
              <w:spacing w:after="0"/>
              <w:ind w:left="323"/>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Promote GTED (GEDSI Transformative Enterprise Development)</w:t>
            </w:r>
          </w:p>
          <w:p w14:paraId="6422A58F" w14:textId="77777777" w:rsidR="00C97424" w:rsidRPr="008B036C" w:rsidRDefault="00C97424" w:rsidP="004043D1">
            <w:pPr>
              <w:pStyle w:val="BodyText"/>
              <w:numPr>
                <w:ilvl w:val="0"/>
                <w:numId w:val="32"/>
              </w:numPr>
              <w:spacing w:after="0"/>
              <w:ind w:hanging="357"/>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ED.02 Build the private sector business case for GEDSI investments</w:t>
            </w:r>
          </w:p>
          <w:p w14:paraId="20363CB0" w14:textId="77777777" w:rsidR="00C97424" w:rsidRPr="008B036C" w:rsidRDefault="00C97424" w:rsidP="004043D1">
            <w:pPr>
              <w:pStyle w:val="BodyText"/>
              <w:numPr>
                <w:ilvl w:val="1"/>
                <w:numId w:val="32"/>
              </w:numPr>
              <w:spacing w:after="0"/>
              <w:jc w:val="left"/>
              <w:rPr>
                <w:rFonts w:asciiTheme="minorHAnsi" w:hAnsiTheme="minorHAnsi" w:cstheme="minorHAnsi"/>
                <w:b/>
                <w:bCs/>
                <w:iCs/>
                <w:sz w:val="20"/>
                <w:szCs w:val="20"/>
              </w:rPr>
            </w:pPr>
            <w:r w:rsidRPr="008B036C">
              <w:rPr>
                <w:rFonts w:asciiTheme="minorHAnsi" w:hAnsiTheme="minorHAnsi" w:cstheme="minorHAnsi"/>
                <w:b/>
                <w:bCs/>
                <w:iCs/>
                <w:sz w:val="20"/>
                <w:szCs w:val="20"/>
              </w:rPr>
              <w:t>SMEs</w:t>
            </w:r>
          </w:p>
          <w:p w14:paraId="5BC2E854" w14:textId="77777777" w:rsidR="00C97424" w:rsidRPr="008B036C" w:rsidRDefault="00C97424" w:rsidP="004043D1">
            <w:pPr>
              <w:pStyle w:val="BodyText"/>
              <w:numPr>
                <w:ilvl w:val="0"/>
                <w:numId w:val="32"/>
              </w:numPr>
              <w:spacing w:after="0"/>
              <w:jc w:val="left"/>
              <w:rPr>
                <w:rFonts w:asciiTheme="minorHAnsi" w:hAnsiTheme="minorHAnsi" w:cstheme="minorHAnsi"/>
                <w:iCs/>
                <w:color w:val="000000" w:themeColor="text1"/>
                <w:sz w:val="20"/>
                <w:szCs w:val="20"/>
              </w:rPr>
            </w:pPr>
            <w:r w:rsidRPr="008B036C">
              <w:rPr>
                <w:rFonts w:asciiTheme="minorHAnsi" w:hAnsiTheme="minorHAnsi" w:cstheme="minorHAnsi"/>
                <w:iCs/>
                <w:color w:val="000000" w:themeColor="text1"/>
                <w:sz w:val="20"/>
                <w:szCs w:val="20"/>
              </w:rPr>
              <w:t>ED.03 Support GTED finance and investment readiness</w:t>
            </w:r>
          </w:p>
          <w:p w14:paraId="2F1C87BC" w14:textId="77777777" w:rsidR="00C97424" w:rsidRPr="008B036C" w:rsidRDefault="00C97424" w:rsidP="00A81C61">
            <w:pPr>
              <w:pStyle w:val="BodyText"/>
              <w:numPr>
                <w:ilvl w:val="1"/>
                <w:numId w:val="32"/>
              </w:numPr>
              <w:spacing w:after="0"/>
              <w:jc w:val="left"/>
              <w:rPr>
                <w:rFonts w:asciiTheme="minorHAnsi" w:hAnsiTheme="minorHAnsi" w:cstheme="minorHAnsi"/>
                <w:iCs/>
                <w:color w:val="000000" w:themeColor="text1"/>
                <w:sz w:val="20"/>
                <w:szCs w:val="20"/>
              </w:rPr>
            </w:pPr>
            <w:r w:rsidRPr="008B036C">
              <w:rPr>
                <w:rFonts w:asciiTheme="minorHAnsi" w:hAnsiTheme="minorHAnsi" w:cstheme="minorHAnsi"/>
                <w:b/>
                <w:bCs/>
                <w:iCs/>
                <w:sz w:val="20"/>
                <w:szCs w:val="20"/>
              </w:rPr>
              <w:t>Emerging Markets Entrepreneurs</w:t>
            </w:r>
          </w:p>
          <w:p w14:paraId="38184BFA" w14:textId="32F50E85" w:rsidR="00463064" w:rsidRPr="00230C6D" w:rsidRDefault="00463064" w:rsidP="00463064">
            <w:pPr>
              <w:pStyle w:val="BodyText"/>
              <w:spacing w:after="0"/>
              <w:jc w:val="left"/>
              <w:rPr>
                <w:rFonts w:asciiTheme="minorHAnsi" w:hAnsiTheme="minorHAnsi" w:cstheme="minorHAnsi"/>
                <w:i/>
                <w:iCs/>
                <w:color w:val="000000" w:themeColor="text1"/>
                <w:sz w:val="20"/>
                <w:szCs w:val="20"/>
              </w:rPr>
            </w:pPr>
          </w:p>
        </w:tc>
        <w:tc>
          <w:tcPr>
            <w:tcW w:w="4394" w:type="dxa"/>
          </w:tcPr>
          <w:p w14:paraId="172798F4" w14:textId="77777777" w:rsidR="00C97424" w:rsidRPr="00230C6D" w:rsidRDefault="00C97424">
            <w:pPr>
              <w:pStyle w:val="BodyText"/>
              <w:spacing w:after="0"/>
              <w:rPr>
                <w:rFonts w:asciiTheme="minorHAnsi" w:hAnsiTheme="minorHAnsi" w:cstheme="minorHAnsi"/>
                <w:b/>
                <w:bCs/>
                <w:color w:val="000000" w:themeColor="text1"/>
                <w:sz w:val="20"/>
                <w:szCs w:val="20"/>
              </w:rPr>
            </w:pPr>
            <w:r w:rsidRPr="00230C6D">
              <w:rPr>
                <w:rFonts w:asciiTheme="minorHAnsi" w:hAnsiTheme="minorHAnsi" w:cstheme="minorHAnsi"/>
                <w:b/>
                <w:bCs/>
                <w:color w:val="000000" w:themeColor="text1"/>
                <w:sz w:val="20"/>
                <w:szCs w:val="20"/>
              </w:rPr>
              <w:t>Energy</w:t>
            </w:r>
          </w:p>
          <w:p w14:paraId="65238807" w14:textId="77777777" w:rsidR="00C97424" w:rsidRPr="00230C6D" w:rsidRDefault="00C97424">
            <w:pPr>
              <w:pStyle w:val="BodyText"/>
              <w:spacing w:after="0"/>
              <w:rPr>
                <w:rFonts w:asciiTheme="minorHAnsi" w:hAnsiTheme="minorHAnsi" w:cstheme="minorHAnsi"/>
                <w:i/>
                <w:iCs/>
                <w:color w:val="000000" w:themeColor="text1"/>
                <w:sz w:val="20"/>
                <w:szCs w:val="20"/>
              </w:rPr>
            </w:pPr>
            <w:r w:rsidRPr="00230C6D">
              <w:rPr>
                <w:rFonts w:asciiTheme="minorHAnsi" w:hAnsiTheme="minorHAnsi" w:cstheme="minorHAnsi"/>
                <w:i/>
                <w:iCs/>
                <w:color w:val="000000" w:themeColor="text1"/>
                <w:sz w:val="20"/>
                <w:szCs w:val="20"/>
              </w:rPr>
              <w:t>Variable Renewable Energy</w:t>
            </w:r>
          </w:p>
          <w:p w14:paraId="1F266803" w14:textId="77777777" w:rsidR="00C97424" w:rsidRPr="008B036C" w:rsidRDefault="00C97424" w:rsidP="004043D1">
            <w:pPr>
              <w:pStyle w:val="BodyText"/>
              <w:numPr>
                <w:ilvl w:val="0"/>
                <w:numId w:val="34"/>
              </w:numPr>
              <w:spacing w:after="0"/>
              <w:jc w:val="left"/>
              <w:rPr>
                <w:rFonts w:asciiTheme="minorHAnsi" w:hAnsiTheme="minorHAnsi" w:cstheme="minorHAnsi"/>
                <w:color w:val="000000" w:themeColor="text1"/>
                <w:sz w:val="20"/>
                <w:szCs w:val="20"/>
              </w:rPr>
            </w:pPr>
            <w:r w:rsidRPr="008B036C">
              <w:rPr>
                <w:rFonts w:asciiTheme="minorHAnsi" w:hAnsiTheme="minorHAnsi" w:cstheme="minorHAnsi"/>
                <w:color w:val="000000" w:themeColor="text1"/>
                <w:sz w:val="20"/>
                <w:szCs w:val="20"/>
              </w:rPr>
              <w:t>EN.01 Build the foundations for future VRE integration into the grid</w:t>
            </w:r>
          </w:p>
          <w:p w14:paraId="1F70EB0C" w14:textId="77777777" w:rsidR="00C97424" w:rsidRPr="008B036C" w:rsidRDefault="00C97424" w:rsidP="004043D1">
            <w:pPr>
              <w:pStyle w:val="BodyText"/>
              <w:numPr>
                <w:ilvl w:val="1"/>
                <w:numId w:val="34"/>
              </w:numPr>
              <w:spacing w:after="0" w:line="276" w:lineRule="auto"/>
              <w:ind w:left="1434" w:hanging="357"/>
              <w:jc w:val="left"/>
              <w:rPr>
                <w:rFonts w:asciiTheme="minorHAnsi" w:hAnsiTheme="minorHAnsi" w:cstheme="minorHAnsi"/>
                <w:b/>
                <w:bCs/>
                <w:sz w:val="20"/>
                <w:szCs w:val="20"/>
              </w:rPr>
            </w:pPr>
            <w:r w:rsidRPr="008B036C">
              <w:rPr>
                <w:rFonts w:asciiTheme="minorHAnsi" w:hAnsiTheme="minorHAnsi" w:cstheme="minorHAnsi"/>
                <w:b/>
                <w:bCs/>
                <w:sz w:val="20"/>
                <w:szCs w:val="20"/>
              </w:rPr>
              <w:t xml:space="preserve">Ministry of Mines and Energy </w:t>
            </w:r>
          </w:p>
          <w:p w14:paraId="49F5E86D" w14:textId="56F782E7" w:rsidR="00C97424" w:rsidRPr="008B036C" w:rsidRDefault="00C97424" w:rsidP="004043D1">
            <w:pPr>
              <w:pStyle w:val="BodyText"/>
              <w:numPr>
                <w:ilvl w:val="1"/>
                <w:numId w:val="34"/>
              </w:numPr>
              <w:spacing w:after="0" w:line="276" w:lineRule="auto"/>
              <w:ind w:left="1434" w:hanging="357"/>
              <w:jc w:val="left"/>
              <w:rPr>
                <w:rFonts w:asciiTheme="minorHAnsi" w:hAnsiTheme="minorHAnsi" w:cstheme="minorHAnsi"/>
                <w:b/>
                <w:bCs/>
                <w:sz w:val="20"/>
                <w:szCs w:val="20"/>
              </w:rPr>
            </w:pPr>
            <w:r w:rsidRPr="008B036C">
              <w:rPr>
                <w:rFonts w:asciiTheme="minorHAnsi" w:hAnsiTheme="minorHAnsi" w:cstheme="minorHAnsi"/>
                <w:b/>
                <w:bCs/>
                <w:sz w:val="20"/>
                <w:szCs w:val="20"/>
              </w:rPr>
              <w:t>Electricity Authority of Cambodia</w:t>
            </w:r>
          </w:p>
          <w:p w14:paraId="12B2EFD9" w14:textId="77777777" w:rsidR="009C7296" w:rsidRPr="008B036C" w:rsidRDefault="00C97424" w:rsidP="004043D1">
            <w:pPr>
              <w:pStyle w:val="BodyText"/>
              <w:numPr>
                <w:ilvl w:val="1"/>
                <w:numId w:val="34"/>
              </w:numPr>
              <w:spacing w:after="0" w:line="276" w:lineRule="auto"/>
              <w:ind w:left="1434" w:hanging="357"/>
              <w:jc w:val="left"/>
              <w:rPr>
                <w:rFonts w:asciiTheme="minorHAnsi" w:hAnsiTheme="minorHAnsi" w:cstheme="minorHAnsi"/>
                <w:sz w:val="20"/>
                <w:szCs w:val="20"/>
              </w:rPr>
            </w:pPr>
            <w:proofErr w:type="spellStart"/>
            <w:r w:rsidRPr="008B036C">
              <w:rPr>
                <w:rFonts w:asciiTheme="minorHAnsi" w:hAnsiTheme="minorHAnsi" w:cstheme="minorHAnsi"/>
                <w:b/>
                <w:bCs/>
                <w:sz w:val="20"/>
                <w:szCs w:val="20"/>
              </w:rPr>
              <w:t>Electricité</w:t>
            </w:r>
            <w:proofErr w:type="spellEnd"/>
            <w:r w:rsidRPr="008B036C">
              <w:rPr>
                <w:rFonts w:asciiTheme="minorHAnsi" w:hAnsiTheme="minorHAnsi" w:cstheme="minorHAnsi"/>
                <w:b/>
                <w:bCs/>
                <w:sz w:val="20"/>
                <w:szCs w:val="20"/>
              </w:rPr>
              <w:t xml:space="preserve"> du </w:t>
            </w:r>
            <w:proofErr w:type="spellStart"/>
            <w:r w:rsidRPr="008B036C">
              <w:rPr>
                <w:rFonts w:asciiTheme="minorHAnsi" w:hAnsiTheme="minorHAnsi" w:cstheme="minorHAnsi"/>
                <w:b/>
                <w:bCs/>
                <w:sz w:val="20"/>
                <w:szCs w:val="20"/>
              </w:rPr>
              <w:t>Cambodge</w:t>
            </w:r>
            <w:proofErr w:type="spellEnd"/>
            <w:r w:rsidRPr="008B036C">
              <w:rPr>
                <w:rFonts w:asciiTheme="minorHAnsi" w:hAnsiTheme="minorHAnsi" w:cstheme="minorHAnsi"/>
                <w:sz w:val="20"/>
                <w:szCs w:val="20"/>
              </w:rPr>
              <w:t xml:space="preserve">, </w:t>
            </w:r>
          </w:p>
          <w:p w14:paraId="79E278DB" w14:textId="75A8174B" w:rsidR="00C97424" w:rsidRPr="008B036C" w:rsidRDefault="00C97424" w:rsidP="004043D1">
            <w:pPr>
              <w:pStyle w:val="BodyText"/>
              <w:numPr>
                <w:ilvl w:val="1"/>
                <w:numId w:val="34"/>
              </w:numPr>
              <w:spacing w:after="0" w:line="276" w:lineRule="auto"/>
              <w:ind w:left="1434" w:hanging="357"/>
              <w:jc w:val="left"/>
              <w:rPr>
                <w:rFonts w:asciiTheme="minorHAnsi" w:hAnsiTheme="minorHAnsi" w:cstheme="minorHAnsi"/>
                <w:color w:val="000000" w:themeColor="text1"/>
                <w:sz w:val="20"/>
                <w:szCs w:val="20"/>
              </w:rPr>
            </w:pPr>
            <w:r w:rsidRPr="008B036C">
              <w:rPr>
                <w:rFonts w:asciiTheme="minorHAnsi" w:hAnsiTheme="minorHAnsi" w:cstheme="minorHAnsi"/>
                <w:color w:val="000000" w:themeColor="text1"/>
                <w:sz w:val="20"/>
                <w:szCs w:val="20"/>
              </w:rPr>
              <w:t>MOWRAM</w:t>
            </w:r>
          </w:p>
          <w:p w14:paraId="004372E8" w14:textId="77777777" w:rsidR="00C97424" w:rsidRPr="008B036C" w:rsidRDefault="00C97424" w:rsidP="004043D1">
            <w:pPr>
              <w:pStyle w:val="BodyText"/>
              <w:numPr>
                <w:ilvl w:val="0"/>
                <w:numId w:val="34"/>
              </w:numPr>
              <w:spacing w:after="0"/>
              <w:jc w:val="left"/>
              <w:rPr>
                <w:rFonts w:asciiTheme="minorHAnsi" w:hAnsiTheme="minorHAnsi" w:cstheme="minorHAnsi"/>
                <w:color w:val="000000" w:themeColor="text1"/>
                <w:sz w:val="20"/>
                <w:szCs w:val="20"/>
              </w:rPr>
            </w:pPr>
            <w:r w:rsidRPr="008B036C">
              <w:rPr>
                <w:rFonts w:asciiTheme="minorHAnsi" w:hAnsiTheme="minorHAnsi" w:cstheme="minorHAnsi"/>
                <w:color w:val="000000" w:themeColor="text1"/>
                <w:sz w:val="20"/>
                <w:szCs w:val="20"/>
              </w:rPr>
              <w:t>EN.02 Explore support to off-grid electricity and electronic vehicles</w:t>
            </w:r>
          </w:p>
          <w:p w14:paraId="369BDFCF" w14:textId="77777777" w:rsidR="00C97424" w:rsidRPr="008B036C" w:rsidRDefault="00C97424" w:rsidP="004043D1">
            <w:pPr>
              <w:pStyle w:val="BodyText"/>
              <w:numPr>
                <w:ilvl w:val="1"/>
                <w:numId w:val="34"/>
              </w:numPr>
              <w:spacing w:after="0"/>
              <w:jc w:val="left"/>
              <w:rPr>
                <w:rFonts w:asciiTheme="minorHAnsi" w:hAnsiTheme="minorHAnsi" w:cstheme="minorHAnsi"/>
                <w:b/>
                <w:bCs/>
                <w:sz w:val="20"/>
                <w:szCs w:val="20"/>
              </w:rPr>
            </w:pPr>
            <w:r w:rsidRPr="008B036C">
              <w:rPr>
                <w:rFonts w:asciiTheme="minorHAnsi" w:hAnsiTheme="minorHAnsi" w:cstheme="minorHAnsi"/>
                <w:b/>
                <w:bCs/>
                <w:sz w:val="20"/>
                <w:szCs w:val="20"/>
              </w:rPr>
              <w:t>MME</w:t>
            </w:r>
          </w:p>
          <w:p w14:paraId="14E5E484" w14:textId="77777777" w:rsidR="00C97424" w:rsidRPr="008B036C" w:rsidRDefault="00C97424" w:rsidP="004043D1">
            <w:pPr>
              <w:pStyle w:val="BodyText"/>
              <w:numPr>
                <w:ilvl w:val="1"/>
                <w:numId w:val="34"/>
              </w:numPr>
              <w:spacing w:after="0"/>
              <w:jc w:val="left"/>
              <w:rPr>
                <w:rFonts w:asciiTheme="minorHAnsi" w:hAnsiTheme="minorHAnsi" w:cstheme="minorHAnsi"/>
                <w:color w:val="000000" w:themeColor="text1"/>
                <w:sz w:val="20"/>
                <w:szCs w:val="20"/>
              </w:rPr>
            </w:pPr>
            <w:r w:rsidRPr="008B036C">
              <w:rPr>
                <w:rFonts w:asciiTheme="minorHAnsi" w:hAnsiTheme="minorHAnsi" w:cstheme="minorHAnsi"/>
                <w:color w:val="000000" w:themeColor="text1"/>
                <w:sz w:val="20"/>
                <w:szCs w:val="20"/>
              </w:rPr>
              <w:t>MVA</w:t>
            </w:r>
          </w:p>
          <w:p w14:paraId="527C556C" w14:textId="77777777" w:rsidR="00C97424" w:rsidRPr="008B036C" w:rsidRDefault="00C97424" w:rsidP="004043D1">
            <w:pPr>
              <w:pStyle w:val="BodyText"/>
              <w:numPr>
                <w:ilvl w:val="0"/>
                <w:numId w:val="34"/>
              </w:numPr>
              <w:spacing w:after="0"/>
              <w:jc w:val="left"/>
              <w:rPr>
                <w:rFonts w:asciiTheme="minorHAnsi" w:hAnsiTheme="minorHAnsi" w:cstheme="minorHAnsi"/>
                <w:color w:val="000000" w:themeColor="text1"/>
                <w:sz w:val="20"/>
                <w:szCs w:val="20"/>
              </w:rPr>
            </w:pPr>
            <w:r w:rsidRPr="008B036C">
              <w:rPr>
                <w:rFonts w:asciiTheme="minorHAnsi" w:hAnsiTheme="minorHAnsi" w:cstheme="minorHAnsi"/>
                <w:color w:val="000000" w:themeColor="text1"/>
                <w:sz w:val="20"/>
                <w:szCs w:val="20"/>
              </w:rPr>
              <w:t>EN.03: Develop an ESCO market for energy audits (and potentially other services)</w:t>
            </w:r>
          </w:p>
          <w:p w14:paraId="06E5F64A" w14:textId="77777777" w:rsidR="00C97424" w:rsidRPr="008B036C" w:rsidRDefault="00C97424" w:rsidP="004043D1">
            <w:pPr>
              <w:pStyle w:val="BodyText"/>
              <w:numPr>
                <w:ilvl w:val="1"/>
                <w:numId w:val="34"/>
              </w:numPr>
              <w:spacing w:after="0"/>
              <w:jc w:val="left"/>
              <w:rPr>
                <w:rFonts w:asciiTheme="minorHAnsi" w:hAnsiTheme="minorHAnsi" w:cstheme="minorHAnsi"/>
                <w:color w:val="000000" w:themeColor="text1"/>
                <w:sz w:val="20"/>
                <w:szCs w:val="20"/>
              </w:rPr>
            </w:pPr>
            <w:r w:rsidRPr="008B036C">
              <w:rPr>
                <w:rFonts w:asciiTheme="minorHAnsi" w:hAnsiTheme="minorHAnsi" w:cstheme="minorHAnsi"/>
                <w:color w:val="000000" w:themeColor="text1"/>
                <w:sz w:val="20"/>
                <w:szCs w:val="20"/>
              </w:rPr>
              <w:t>Energy Service Company</w:t>
            </w:r>
          </w:p>
          <w:p w14:paraId="3F26377F" w14:textId="77777777" w:rsidR="00C97424" w:rsidRPr="00230C6D" w:rsidRDefault="00C97424" w:rsidP="004043D1">
            <w:pPr>
              <w:pStyle w:val="BodyText"/>
              <w:numPr>
                <w:ilvl w:val="1"/>
                <w:numId w:val="34"/>
              </w:numPr>
              <w:spacing w:after="0"/>
              <w:jc w:val="left"/>
              <w:rPr>
                <w:rFonts w:asciiTheme="minorHAnsi" w:hAnsiTheme="minorHAnsi" w:cstheme="minorHAnsi"/>
                <w:i/>
                <w:iCs/>
                <w:color w:val="000000" w:themeColor="text1"/>
                <w:sz w:val="20"/>
                <w:szCs w:val="20"/>
              </w:rPr>
            </w:pPr>
            <w:r w:rsidRPr="008B036C">
              <w:rPr>
                <w:rFonts w:asciiTheme="minorHAnsi" w:hAnsiTheme="minorHAnsi" w:cstheme="minorHAnsi"/>
                <w:color w:val="000000" w:themeColor="text1"/>
                <w:sz w:val="20"/>
                <w:szCs w:val="20"/>
              </w:rPr>
              <w:t>MME</w:t>
            </w:r>
          </w:p>
        </w:tc>
      </w:tr>
    </w:tbl>
    <w:p w14:paraId="789A8D6E" w14:textId="3ECE73AA" w:rsidR="009A167F" w:rsidRDefault="009A167F">
      <w:r>
        <w:br w:type="page"/>
      </w:r>
    </w:p>
    <w:tbl>
      <w:tblPr>
        <w:tblStyle w:val="Table3"/>
        <w:tblW w:w="13608" w:type="dxa"/>
        <w:tblLook w:val="04A0" w:firstRow="1" w:lastRow="0" w:firstColumn="1" w:lastColumn="0" w:noHBand="0" w:noVBand="1"/>
      </w:tblPr>
      <w:tblGrid>
        <w:gridCol w:w="4420"/>
        <w:gridCol w:w="4936"/>
        <w:gridCol w:w="4252"/>
      </w:tblGrid>
      <w:tr w:rsidR="00C97424" w:rsidRPr="00230C6D" w14:paraId="448BC448" w14:textId="77777777" w:rsidTr="00463064">
        <w:trPr>
          <w:cnfStyle w:val="100000000000" w:firstRow="1" w:lastRow="0" w:firstColumn="0" w:lastColumn="0" w:oddVBand="0" w:evenVBand="0" w:oddHBand="0" w:evenHBand="0" w:firstRowFirstColumn="0" w:firstRowLastColumn="0" w:lastRowFirstColumn="0" w:lastRowLastColumn="0"/>
          <w:tblHeader/>
        </w:trPr>
        <w:tc>
          <w:tcPr>
            <w:tcW w:w="4420" w:type="dxa"/>
          </w:tcPr>
          <w:p w14:paraId="02C9B707" w14:textId="5B702725" w:rsidR="00C97424" w:rsidRPr="009514F9" w:rsidRDefault="00C97424" w:rsidP="00463064">
            <w:pPr>
              <w:pStyle w:val="BodyText"/>
              <w:spacing w:after="0"/>
              <w:ind w:left="322"/>
              <w:rPr>
                <w:rFonts w:eastAsiaTheme="majorEastAsia" w:cstheme="minorHAnsi"/>
                <w:sz w:val="20"/>
                <w:szCs w:val="20"/>
              </w:rPr>
            </w:pPr>
            <w:r w:rsidRPr="00463064">
              <w:rPr>
                <w:rFonts w:asciiTheme="minorHAnsi" w:eastAsiaTheme="majorEastAsia" w:hAnsiTheme="minorHAnsi" w:cstheme="minorHAnsi"/>
                <w:sz w:val="20"/>
                <w:szCs w:val="20"/>
              </w:rPr>
              <w:lastRenderedPageBreak/>
              <w:t>GEDSI</w:t>
            </w:r>
          </w:p>
        </w:tc>
        <w:tc>
          <w:tcPr>
            <w:tcW w:w="4936" w:type="dxa"/>
          </w:tcPr>
          <w:p w14:paraId="0F7F2E5C" w14:textId="77777777" w:rsidR="00C97424" w:rsidRPr="009514F9" w:rsidRDefault="00C97424">
            <w:pPr>
              <w:pStyle w:val="BodyText"/>
              <w:spacing w:after="0"/>
              <w:ind w:left="322"/>
              <w:rPr>
                <w:rFonts w:asciiTheme="minorHAnsi" w:eastAsiaTheme="majorEastAsia" w:hAnsiTheme="minorHAnsi" w:cstheme="minorHAnsi"/>
                <w:sz w:val="20"/>
                <w:szCs w:val="20"/>
              </w:rPr>
            </w:pPr>
            <w:r w:rsidRPr="009514F9">
              <w:rPr>
                <w:rFonts w:asciiTheme="minorHAnsi" w:eastAsiaTheme="majorEastAsia" w:hAnsiTheme="minorHAnsi" w:cstheme="minorHAnsi"/>
                <w:sz w:val="20"/>
                <w:szCs w:val="20"/>
              </w:rPr>
              <w:t>Climate Resilience</w:t>
            </w:r>
          </w:p>
        </w:tc>
        <w:tc>
          <w:tcPr>
            <w:tcW w:w="4252" w:type="dxa"/>
          </w:tcPr>
          <w:p w14:paraId="1D223659" w14:textId="77777777" w:rsidR="00C97424" w:rsidRPr="009514F9" w:rsidRDefault="00C97424">
            <w:pPr>
              <w:pStyle w:val="BodyText"/>
              <w:spacing w:after="0"/>
              <w:rPr>
                <w:rFonts w:asciiTheme="minorHAnsi" w:eastAsiaTheme="majorEastAsia" w:hAnsiTheme="minorHAnsi" w:cstheme="minorHAnsi"/>
                <w:sz w:val="20"/>
                <w:szCs w:val="20"/>
              </w:rPr>
            </w:pPr>
            <w:r w:rsidRPr="009514F9">
              <w:rPr>
                <w:rFonts w:asciiTheme="minorHAnsi" w:eastAsiaTheme="majorEastAsia" w:hAnsiTheme="minorHAnsi" w:cstheme="minorHAnsi"/>
                <w:sz w:val="20"/>
                <w:szCs w:val="20"/>
              </w:rPr>
              <w:t>Policy Hub</w:t>
            </w:r>
          </w:p>
        </w:tc>
      </w:tr>
      <w:tr w:rsidR="00C97424" w:rsidRPr="00230C6D" w14:paraId="2B999168" w14:textId="77777777" w:rsidTr="00463064">
        <w:trPr>
          <w:cnfStyle w:val="100000000000" w:firstRow="1" w:lastRow="0" w:firstColumn="0" w:lastColumn="0" w:oddVBand="0" w:evenVBand="0" w:oddHBand="0" w:evenHBand="0" w:firstRowFirstColumn="0" w:firstRowLastColumn="0" w:lastRowFirstColumn="0" w:lastRowLastColumn="0"/>
          <w:trHeight w:val="1698"/>
          <w:tblHeader/>
        </w:trPr>
        <w:tc>
          <w:tcPr>
            <w:tcW w:w="4420" w:type="dxa"/>
          </w:tcPr>
          <w:p w14:paraId="40F5D0BA" w14:textId="77777777" w:rsidR="00C97424" w:rsidRPr="00463064" w:rsidRDefault="00C97424" w:rsidP="00463064">
            <w:pPr>
              <w:pStyle w:val="BodyText"/>
              <w:spacing w:after="0"/>
              <w:ind w:left="322"/>
              <w:rPr>
                <w:rFonts w:asciiTheme="minorHAnsi" w:hAnsiTheme="minorHAnsi" w:cstheme="minorHAnsi"/>
                <w:b/>
                <w:bCs/>
                <w:color w:val="000000" w:themeColor="text1"/>
                <w:sz w:val="20"/>
                <w:szCs w:val="20"/>
              </w:rPr>
            </w:pPr>
            <w:r w:rsidRPr="00463064">
              <w:rPr>
                <w:rFonts w:asciiTheme="minorHAnsi" w:hAnsiTheme="minorHAnsi" w:cstheme="minorHAnsi"/>
                <w:b/>
                <w:bCs/>
                <w:color w:val="000000" w:themeColor="text1"/>
                <w:sz w:val="20"/>
                <w:szCs w:val="20"/>
              </w:rPr>
              <w:t>Integrated</w:t>
            </w:r>
          </w:p>
          <w:p w14:paraId="31554FDB" w14:textId="77777777" w:rsidR="00C97424" w:rsidRPr="00463064" w:rsidRDefault="00C97424" w:rsidP="004043D1">
            <w:pPr>
              <w:pStyle w:val="ListParagraph"/>
              <w:numPr>
                <w:ilvl w:val="0"/>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GE.01 Mainstream GEDSI into operations and all portfolios</w:t>
            </w:r>
          </w:p>
          <w:p w14:paraId="30E547B2"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b/>
                <w:bCs/>
                <w:sz w:val="20"/>
                <w:szCs w:val="20"/>
              </w:rPr>
            </w:pPr>
            <w:r w:rsidRPr="00463064">
              <w:rPr>
                <w:rFonts w:asciiTheme="minorHAnsi" w:eastAsiaTheme="majorEastAsia" w:hAnsiTheme="minorHAnsi" w:cstheme="minorHAnsi"/>
                <w:b/>
                <w:bCs/>
                <w:sz w:val="20"/>
                <w:szCs w:val="20"/>
              </w:rPr>
              <w:t>Ministry of Women Affairs</w:t>
            </w:r>
          </w:p>
          <w:p w14:paraId="66FC47E9"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b/>
                <w:bCs/>
                <w:sz w:val="20"/>
                <w:szCs w:val="20"/>
              </w:rPr>
            </w:pPr>
            <w:r w:rsidRPr="00463064">
              <w:rPr>
                <w:rFonts w:asciiTheme="minorHAnsi" w:eastAsiaTheme="majorEastAsia" w:hAnsiTheme="minorHAnsi" w:cstheme="minorHAnsi"/>
                <w:b/>
                <w:bCs/>
                <w:sz w:val="20"/>
                <w:szCs w:val="20"/>
              </w:rPr>
              <w:t>Development partners</w:t>
            </w:r>
          </w:p>
          <w:p w14:paraId="775FA416"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NGOs</w:t>
            </w:r>
          </w:p>
          <w:p w14:paraId="2B26D628"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University students</w:t>
            </w:r>
          </w:p>
          <w:p w14:paraId="0BF2813E" w14:textId="77777777" w:rsidR="00C97424" w:rsidRPr="00463064" w:rsidRDefault="00C97424" w:rsidP="00463064">
            <w:pPr>
              <w:pStyle w:val="BodyText"/>
              <w:spacing w:after="0"/>
              <w:ind w:left="322"/>
              <w:rPr>
                <w:rFonts w:asciiTheme="minorHAnsi" w:hAnsiTheme="minorHAnsi" w:cstheme="minorHAnsi"/>
                <w:b/>
                <w:bCs/>
                <w:color w:val="000000" w:themeColor="text1"/>
                <w:sz w:val="20"/>
                <w:szCs w:val="20"/>
              </w:rPr>
            </w:pPr>
            <w:r w:rsidRPr="00463064">
              <w:rPr>
                <w:rFonts w:asciiTheme="minorHAnsi" w:hAnsiTheme="minorHAnsi" w:cstheme="minorHAnsi"/>
                <w:b/>
                <w:bCs/>
                <w:color w:val="000000" w:themeColor="text1"/>
                <w:sz w:val="20"/>
                <w:szCs w:val="20"/>
              </w:rPr>
              <w:t>Targeted</w:t>
            </w:r>
          </w:p>
          <w:p w14:paraId="7154F0A7" w14:textId="77777777" w:rsidR="00C97424" w:rsidRPr="00463064" w:rsidRDefault="00C97424" w:rsidP="004043D1">
            <w:pPr>
              <w:pStyle w:val="ListParagraph"/>
              <w:numPr>
                <w:ilvl w:val="0"/>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GE.02 Support public policies to promote GEDSI and Women's Economic Empowerment</w:t>
            </w:r>
          </w:p>
          <w:p w14:paraId="62A11B4B"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b/>
                <w:bCs/>
                <w:sz w:val="20"/>
                <w:szCs w:val="20"/>
              </w:rPr>
            </w:pPr>
            <w:r w:rsidRPr="00463064">
              <w:rPr>
                <w:rFonts w:asciiTheme="minorHAnsi" w:eastAsiaTheme="majorEastAsia" w:hAnsiTheme="minorHAnsi" w:cstheme="minorHAnsi"/>
                <w:b/>
                <w:bCs/>
                <w:sz w:val="20"/>
                <w:szCs w:val="20"/>
              </w:rPr>
              <w:t>Ministry of Economy and Finance</w:t>
            </w:r>
          </w:p>
          <w:p w14:paraId="59A10A59"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b/>
                <w:bCs/>
                <w:sz w:val="20"/>
                <w:szCs w:val="20"/>
              </w:rPr>
            </w:pPr>
            <w:r w:rsidRPr="00463064">
              <w:rPr>
                <w:rFonts w:asciiTheme="minorHAnsi" w:eastAsiaTheme="majorEastAsia" w:hAnsiTheme="minorHAnsi" w:cstheme="minorHAnsi"/>
                <w:b/>
                <w:bCs/>
                <w:sz w:val="20"/>
                <w:szCs w:val="20"/>
              </w:rPr>
              <w:t xml:space="preserve">General Secretariat Committee of Public Financial Management Reform Program </w:t>
            </w:r>
          </w:p>
          <w:p w14:paraId="1216ED13"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other ministries (</w:t>
            </w:r>
            <w:proofErr w:type="spellStart"/>
            <w:r w:rsidRPr="00463064">
              <w:rPr>
                <w:rFonts w:asciiTheme="minorHAnsi" w:eastAsiaTheme="majorEastAsia" w:hAnsiTheme="minorHAnsi" w:cstheme="minorHAnsi"/>
                <w:color w:val="000000" w:themeColor="text1"/>
                <w:sz w:val="20"/>
                <w:szCs w:val="20"/>
              </w:rPr>
              <w:t>MoWA</w:t>
            </w:r>
            <w:proofErr w:type="spellEnd"/>
            <w:r w:rsidRPr="00463064">
              <w:rPr>
                <w:rFonts w:asciiTheme="minorHAnsi" w:eastAsiaTheme="majorEastAsia" w:hAnsiTheme="minorHAnsi" w:cstheme="minorHAnsi"/>
                <w:color w:val="000000" w:themeColor="text1"/>
                <w:sz w:val="20"/>
                <w:szCs w:val="20"/>
              </w:rPr>
              <w:t>, the MOC, MISTI, MAFF),</w:t>
            </w:r>
          </w:p>
          <w:p w14:paraId="1491A53B" w14:textId="77777777" w:rsidR="00C97424" w:rsidRPr="00463064" w:rsidRDefault="00C97424" w:rsidP="004043D1">
            <w:pPr>
              <w:pStyle w:val="ListParagraph"/>
              <w:numPr>
                <w:ilvl w:val="1"/>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UNDP</w:t>
            </w:r>
          </w:p>
          <w:p w14:paraId="327C8C2C" w14:textId="77777777" w:rsidR="00C97424" w:rsidRPr="00463064" w:rsidRDefault="00C97424" w:rsidP="004043D1">
            <w:pPr>
              <w:pStyle w:val="ListParagraph"/>
              <w:numPr>
                <w:ilvl w:val="0"/>
                <w:numId w:val="35"/>
              </w:numPr>
              <w:spacing w:after="0"/>
              <w:jc w:val="left"/>
              <w:rPr>
                <w:rFonts w:asciiTheme="minorHAnsi" w:eastAsiaTheme="majorEastAsia" w:hAnsiTheme="minorHAnsi" w:cstheme="minorHAnsi"/>
                <w:color w:val="000000" w:themeColor="text1"/>
                <w:sz w:val="20"/>
                <w:szCs w:val="20"/>
              </w:rPr>
            </w:pPr>
            <w:r w:rsidRPr="00463064">
              <w:rPr>
                <w:rFonts w:asciiTheme="minorHAnsi" w:eastAsiaTheme="majorEastAsia" w:hAnsiTheme="minorHAnsi" w:cstheme="minorHAnsi"/>
                <w:color w:val="000000" w:themeColor="text1"/>
                <w:sz w:val="20"/>
                <w:szCs w:val="20"/>
              </w:rPr>
              <w:t>GE.03 Build a Care Economy</w:t>
            </w:r>
          </w:p>
          <w:p w14:paraId="6F1A2F40" w14:textId="77777777" w:rsidR="00C97424" w:rsidRPr="00230C6D" w:rsidRDefault="00C97424" w:rsidP="004043D1">
            <w:pPr>
              <w:pStyle w:val="ListParagraph"/>
              <w:numPr>
                <w:ilvl w:val="1"/>
                <w:numId w:val="35"/>
              </w:numPr>
              <w:spacing w:after="0"/>
              <w:jc w:val="left"/>
              <w:rPr>
                <w:rFonts w:eastAsiaTheme="majorEastAsia" w:cstheme="minorHAnsi"/>
                <w:b/>
                <w:bCs/>
                <w:color w:val="000000" w:themeColor="text1"/>
                <w:sz w:val="20"/>
                <w:szCs w:val="20"/>
              </w:rPr>
            </w:pPr>
            <w:proofErr w:type="spellStart"/>
            <w:r w:rsidRPr="00463064">
              <w:rPr>
                <w:rFonts w:asciiTheme="minorHAnsi" w:eastAsiaTheme="majorEastAsia" w:hAnsiTheme="minorHAnsi" w:cstheme="minorHAnsi"/>
                <w:b/>
                <w:bCs/>
                <w:sz w:val="20"/>
                <w:szCs w:val="20"/>
              </w:rPr>
              <w:t>Kirirom</w:t>
            </w:r>
            <w:proofErr w:type="spellEnd"/>
            <w:r w:rsidRPr="00463064">
              <w:rPr>
                <w:rFonts w:asciiTheme="minorHAnsi" w:eastAsiaTheme="majorEastAsia" w:hAnsiTheme="minorHAnsi" w:cstheme="minorHAnsi"/>
                <w:b/>
                <w:bCs/>
                <w:sz w:val="20"/>
                <w:szCs w:val="20"/>
              </w:rPr>
              <w:t xml:space="preserve"> Food Production Co.</w:t>
            </w:r>
          </w:p>
        </w:tc>
        <w:tc>
          <w:tcPr>
            <w:tcW w:w="4936" w:type="dxa"/>
          </w:tcPr>
          <w:p w14:paraId="5A939E16" w14:textId="77777777" w:rsidR="00C97424" w:rsidRPr="00230C6D" w:rsidRDefault="00C97424">
            <w:pPr>
              <w:pStyle w:val="BodyText"/>
              <w:spacing w:after="0"/>
              <w:ind w:left="322"/>
              <w:rPr>
                <w:rFonts w:asciiTheme="minorHAnsi" w:hAnsiTheme="minorHAnsi" w:cstheme="minorHAnsi"/>
                <w:b/>
                <w:bCs/>
                <w:color w:val="000000" w:themeColor="text1"/>
                <w:sz w:val="20"/>
                <w:szCs w:val="20"/>
              </w:rPr>
            </w:pPr>
            <w:r w:rsidRPr="00230C6D">
              <w:rPr>
                <w:rFonts w:asciiTheme="minorHAnsi" w:hAnsiTheme="minorHAnsi" w:cstheme="minorHAnsi"/>
                <w:b/>
                <w:bCs/>
                <w:color w:val="000000" w:themeColor="text1"/>
                <w:sz w:val="20"/>
                <w:szCs w:val="20"/>
              </w:rPr>
              <w:t>Integrated</w:t>
            </w:r>
          </w:p>
          <w:p w14:paraId="6C24AB26" w14:textId="77777777" w:rsidR="00C97424" w:rsidRPr="00230C6D" w:rsidRDefault="00C97424" w:rsidP="004043D1">
            <w:pPr>
              <w:pStyle w:val="BodyText"/>
              <w:numPr>
                <w:ilvl w:val="0"/>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CL.01 Integrate climate investments across CAPRED portfolios</w:t>
            </w:r>
          </w:p>
          <w:p w14:paraId="55C6C5FE" w14:textId="4606EB58" w:rsidR="00C97424" w:rsidRPr="00230C6D" w:rsidRDefault="00C97424" w:rsidP="004043D1">
            <w:pPr>
              <w:pStyle w:val="BodyText"/>
              <w:numPr>
                <w:ilvl w:val="1"/>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 xml:space="preserve">National Sustainable Development Committee at Ministry of Environment </w:t>
            </w:r>
          </w:p>
          <w:p w14:paraId="45A67E69" w14:textId="77777777" w:rsidR="00C97424" w:rsidRPr="00230C6D" w:rsidRDefault="00C97424">
            <w:pPr>
              <w:pStyle w:val="BodyText"/>
              <w:spacing w:after="0"/>
              <w:ind w:left="322"/>
              <w:rPr>
                <w:rFonts w:asciiTheme="minorHAnsi" w:eastAsiaTheme="majorEastAsia" w:hAnsiTheme="minorHAnsi" w:cstheme="minorHAnsi"/>
                <w:b/>
                <w:bCs/>
                <w:color w:val="000000" w:themeColor="text1"/>
                <w:sz w:val="20"/>
                <w:szCs w:val="20"/>
              </w:rPr>
            </w:pPr>
            <w:r w:rsidRPr="00230C6D">
              <w:rPr>
                <w:rFonts w:asciiTheme="minorHAnsi" w:eastAsiaTheme="majorEastAsia" w:hAnsiTheme="minorHAnsi" w:cstheme="minorHAnsi"/>
                <w:b/>
                <w:bCs/>
                <w:color w:val="000000" w:themeColor="text1"/>
                <w:sz w:val="20"/>
                <w:szCs w:val="20"/>
              </w:rPr>
              <w:t>Targeted</w:t>
            </w:r>
          </w:p>
          <w:p w14:paraId="1F4C5385" w14:textId="77777777" w:rsidR="00C97424" w:rsidRPr="00230C6D" w:rsidRDefault="00C97424" w:rsidP="004043D1">
            <w:pPr>
              <w:pStyle w:val="BodyText"/>
              <w:numPr>
                <w:ilvl w:val="0"/>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CL.02 Support the financial sector’s provision of climate finance</w:t>
            </w:r>
          </w:p>
          <w:p w14:paraId="4E2CD2D5" w14:textId="77777777" w:rsidR="00C97424" w:rsidRPr="00230C6D" w:rsidRDefault="00C97424" w:rsidP="004043D1">
            <w:pPr>
              <w:pStyle w:val="BodyText"/>
              <w:numPr>
                <w:ilvl w:val="1"/>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Agricultural and Rural Development Bank</w:t>
            </w:r>
          </w:p>
          <w:p w14:paraId="28A11417" w14:textId="77777777" w:rsidR="00C97424" w:rsidRPr="00230C6D" w:rsidRDefault="00C97424" w:rsidP="004043D1">
            <w:pPr>
              <w:pStyle w:val="BodyText"/>
              <w:numPr>
                <w:ilvl w:val="1"/>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Mekong Strategic Capital</w:t>
            </w:r>
          </w:p>
          <w:p w14:paraId="468C809C" w14:textId="77777777" w:rsidR="00C97424" w:rsidRPr="00230C6D" w:rsidRDefault="00C97424" w:rsidP="004043D1">
            <w:pPr>
              <w:pStyle w:val="BodyText"/>
              <w:numPr>
                <w:ilvl w:val="1"/>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environmental experts</w:t>
            </w:r>
          </w:p>
          <w:p w14:paraId="172EBABD" w14:textId="77777777" w:rsidR="00C97424" w:rsidRPr="00230C6D" w:rsidRDefault="00C97424" w:rsidP="004043D1">
            <w:pPr>
              <w:pStyle w:val="BodyText"/>
              <w:numPr>
                <w:ilvl w:val="1"/>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High school and college students.</w:t>
            </w:r>
          </w:p>
          <w:p w14:paraId="76BEA4DF" w14:textId="77777777" w:rsidR="00C97424" w:rsidRPr="00230C6D" w:rsidRDefault="00C97424" w:rsidP="004043D1">
            <w:pPr>
              <w:pStyle w:val="BodyText"/>
              <w:numPr>
                <w:ilvl w:val="0"/>
                <w:numId w:val="36"/>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CL.03Support the strengthening of climate finance regulation and policy</w:t>
            </w:r>
          </w:p>
          <w:p w14:paraId="0AC7F268" w14:textId="77777777" w:rsidR="00C97424" w:rsidRPr="00D011FF" w:rsidRDefault="00C97424" w:rsidP="004043D1">
            <w:pPr>
              <w:pStyle w:val="BodyText"/>
              <w:numPr>
                <w:ilvl w:val="1"/>
                <w:numId w:val="36"/>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General Department of Budget, MEF</w:t>
            </w:r>
          </w:p>
          <w:p w14:paraId="33AB28C5" w14:textId="77777777" w:rsidR="00C97424" w:rsidRPr="00230C6D" w:rsidRDefault="00C97424">
            <w:pPr>
              <w:pStyle w:val="BodyText"/>
              <w:spacing w:after="0"/>
              <w:ind w:left="322"/>
              <w:rPr>
                <w:rFonts w:asciiTheme="minorHAnsi" w:eastAsiaTheme="majorEastAsia" w:hAnsiTheme="minorHAnsi" w:cstheme="minorHAnsi"/>
                <w:color w:val="000000" w:themeColor="text1"/>
                <w:sz w:val="20"/>
                <w:szCs w:val="20"/>
              </w:rPr>
            </w:pPr>
          </w:p>
        </w:tc>
        <w:tc>
          <w:tcPr>
            <w:tcW w:w="4252" w:type="dxa"/>
          </w:tcPr>
          <w:p w14:paraId="4847CEC1" w14:textId="77777777" w:rsidR="00C97424" w:rsidRPr="00230C6D" w:rsidRDefault="00C97424">
            <w:pPr>
              <w:pStyle w:val="BodyText"/>
              <w:spacing w:after="0"/>
              <w:rPr>
                <w:rFonts w:asciiTheme="minorHAnsi" w:eastAsiaTheme="majorEastAsia" w:hAnsiTheme="minorHAnsi" w:cstheme="minorHAnsi"/>
                <w:b/>
                <w:bCs/>
                <w:color w:val="000000" w:themeColor="text1"/>
                <w:sz w:val="20"/>
                <w:szCs w:val="20"/>
              </w:rPr>
            </w:pPr>
            <w:r w:rsidRPr="00230C6D">
              <w:rPr>
                <w:rFonts w:asciiTheme="minorHAnsi" w:hAnsiTheme="minorHAnsi" w:cstheme="minorHAnsi"/>
                <w:b/>
                <w:bCs/>
                <w:sz w:val="20"/>
                <w:szCs w:val="20"/>
              </w:rPr>
              <w:t xml:space="preserve">Mainstreaming CAPRED </w:t>
            </w:r>
            <w:r w:rsidRPr="00230C6D">
              <w:rPr>
                <w:rFonts w:asciiTheme="minorHAnsi" w:hAnsiTheme="minorHAnsi" w:cstheme="minorHAnsi"/>
                <w:b/>
                <w:bCs/>
                <w:color w:val="000000" w:themeColor="text1"/>
                <w:sz w:val="20"/>
                <w:szCs w:val="20"/>
              </w:rPr>
              <w:t>policy</w:t>
            </w:r>
            <w:r w:rsidRPr="00230C6D">
              <w:rPr>
                <w:rFonts w:asciiTheme="minorHAnsi" w:eastAsiaTheme="majorEastAsia" w:hAnsiTheme="minorHAnsi" w:cstheme="minorHAnsi"/>
                <w:b/>
                <w:bCs/>
                <w:color w:val="000000" w:themeColor="text1"/>
                <w:sz w:val="20"/>
                <w:szCs w:val="20"/>
              </w:rPr>
              <w:t xml:space="preserve"> </w:t>
            </w:r>
          </w:p>
          <w:p w14:paraId="05D39D01" w14:textId="77777777" w:rsidR="00C97424" w:rsidRPr="00230C6D" w:rsidRDefault="00C97424" w:rsidP="004043D1">
            <w:pPr>
              <w:pStyle w:val="BodyText"/>
              <w:numPr>
                <w:ilvl w:val="0"/>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PH.01 Integrate policy development across the CAPRED portfolio</w:t>
            </w:r>
          </w:p>
          <w:p w14:paraId="2C2CCA60"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CDC</w:t>
            </w:r>
          </w:p>
          <w:p w14:paraId="223AEF81" w14:textId="24C8C073"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OCM</w:t>
            </w:r>
          </w:p>
          <w:p w14:paraId="4A02EDEC"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The Asia Foundation</w:t>
            </w:r>
          </w:p>
          <w:p w14:paraId="6D6E4A34" w14:textId="77777777" w:rsidR="00C97424" w:rsidRPr="00230C6D" w:rsidRDefault="00C97424" w:rsidP="004043D1">
            <w:pPr>
              <w:pStyle w:val="BodyText"/>
              <w:numPr>
                <w:ilvl w:val="1"/>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CDRI</w:t>
            </w:r>
          </w:p>
          <w:p w14:paraId="3B219411" w14:textId="77777777" w:rsidR="00C97424" w:rsidRPr="00230C6D" w:rsidRDefault="00C97424" w:rsidP="004043D1">
            <w:pPr>
              <w:pStyle w:val="BodyText"/>
              <w:numPr>
                <w:ilvl w:val="1"/>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National Institute of Statistics</w:t>
            </w:r>
          </w:p>
          <w:p w14:paraId="123A2EAA"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Trade Policy Advisory Board</w:t>
            </w:r>
          </w:p>
          <w:p w14:paraId="5D1CE51B"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MISTI</w:t>
            </w:r>
          </w:p>
          <w:p w14:paraId="388E233D"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MEF</w:t>
            </w:r>
          </w:p>
          <w:p w14:paraId="3FEA9A40" w14:textId="08A59746"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Business Organisations</w:t>
            </w:r>
          </w:p>
          <w:p w14:paraId="262C60D8" w14:textId="77777777" w:rsidR="00C97424" w:rsidRPr="00230C6D" w:rsidRDefault="00C97424">
            <w:pPr>
              <w:pStyle w:val="BodyText"/>
              <w:spacing w:after="0"/>
              <w:rPr>
                <w:rFonts w:asciiTheme="minorHAnsi" w:eastAsiaTheme="majorEastAsia" w:hAnsiTheme="minorHAnsi" w:cstheme="minorHAnsi"/>
                <w:b/>
                <w:bCs/>
                <w:color w:val="000000" w:themeColor="text1"/>
                <w:sz w:val="20"/>
                <w:szCs w:val="20"/>
              </w:rPr>
            </w:pPr>
            <w:r w:rsidRPr="00230C6D">
              <w:rPr>
                <w:rFonts w:asciiTheme="minorHAnsi" w:eastAsiaTheme="majorEastAsia" w:hAnsiTheme="minorHAnsi" w:cstheme="minorHAnsi"/>
                <w:b/>
                <w:bCs/>
                <w:color w:val="000000" w:themeColor="text1"/>
                <w:sz w:val="20"/>
                <w:szCs w:val="20"/>
              </w:rPr>
              <w:t>Policy platforms and coordination</w:t>
            </w:r>
          </w:p>
          <w:p w14:paraId="0F8BFEE9" w14:textId="77777777" w:rsidR="00C97424" w:rsidRPr="00230C6D" w:rsidRDefault="00C97424" w:rsidP="004043D1">
            <w:pPr>
              <w:pStyle w:val="BodyText"/>
              <w:numPr>
                <w:ilvl w:val="0"/>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PH.02. Build national capacity for policy coordination and consultation</w:t>
            </w:r>
          </w:p>
          <w:p w14:paraId="08BEEC37" w14:textId="4191A6EC" w:rsidR="00C97424" w:rsidRPr="00230C6D" w:rsidRDefault="00C97424" w:rsidP="004043D1">
            <w:pPr>
              <w:pStyle w:val="BodyText"/>
              <w:numPr>
                <w:ilvl w:val="0"/>
                <w:numId w:val="37"/>
              </w:numPr>
              <w:spacing w:after="0"/>
              <w:jc w:val="left"/>
              <w:rPr>
                <w:rFonts w:asciiTheme="minorHAnsi" w:eastAsiaTheme="majorEastAsia" w:hAnsiTheme="minorHAnsi" w:cstheme="minorHAnsi"/>
                <w:color w:val="00928B"/>
                <w:sz w:val="20"/>
                <w:szCs w:val="20"/>
              </w:rPr>
            </w:pPr>
            <w:r w:rsidRPr="00230C6D">
              <w:rPr>
                <w:rFonts w:asciiTheme="minorHAnsi" w:eastAsiaTheme="majorEastAsia" w:hAnsiTheme="minorHAnsi" w:cstheme="minorHAnsi"/>
                <w:color w:val="000000" w:themeColor="text1"/>
                <w:sz w:val="20"/>
                <w:szCs w:val="20"/>
              </w:rPr>
              <w:t>PH.03 Strengthen G-PSF</w:t>
            </w:r>
          </w:p>
          <w:p w14:paraId="70F6FCA7" w14:textId="4E47835C"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 xml:space="preserve">CDC </w:t>
            </w:r>
          </w:p>
          <w:p w14:paraId="1F78BCF8" w14:textId="47D4ABF8"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OCM</w:t>
            </w:r>
          </w:p>
          <w:p w14:paraId="75F63867"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The Asia Foundation</w:t>
            </w:r>
          </w:p>
          <w:p w14:paraId="01DEBE1C" w14:textId="77777777" w:rsidR="00C97424" w:rsidRPr="00230C6D" w:rsidRDefault="00C97424" w:rsidP="004043D1">
            <w:pPr>
              <w:pStyle w:val="BodyText"/>
              <w:numPr>
                <w:ilvl w:val="1"/>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CDRI</w:t>
            </w:r>
          </w:p>
          <w:p w14:paraId="592FE0DB" w14:textId="77777777" w:rsidR="00C97424" w:rsidRPr="00230C6D" w:rsidRDefault="00C97424" w:rsidP="004043D1">
            <w:pPr>
              <w:pStyle w:val="BodyText"/>
              <w:numPr>
                <w:ilvl w:val="1"/>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National Institute of Statistics</w:t>
            </w:r>
          </w:p>
          <w:p w14:paraId="1CD2239B" w14:textId="77777777" w:rsidR="00C97424" w:rsidRPr="00230C6D" w:rsidRDefault="00C97424" w:rsidP="004043D1">
            <w:pPr>
              <w:pStyle w:val="BodyText"/>
              <w:numPr>
                <w:ilvl w:val="1"/>
                <w:numId w:val="37"/>
              </w:numPr>
              <w:spacing w:after="0"/>
              <w:jc w:val="left"/>
              <w:rPr>
                <w:rFonts w:asciiTheme="minorHAnsi" w:eastAsiaTheme="majorEastAsia" w:hAnsiTheme="minorHAnsi" w:cstheme="minorHAnsi"/>
                <w:color w:val="000000" w:themeColor="text1"/>
                <w:sz w:val="20"/>
                <w:szCs w:val="20"/>
              </w:rPr>
            </w:pPr>
            <w:r w:rsidRPr="00230C6D">
              <w:rPr>
                <w:rFonts w:asciiTheme="minorHAnsi" w:eastAsiaTheme="majorEastAsia" w:hAnsiTheme="minorHAnsi" w:cstheme="minorHAnsi"/>
                <w:color w:val="000000" w:themeColor="text1"/>
                <w:sz w:val="20"/>
                <w:szCs w:val="20"/>
              </w:rPr>
              <w:t>Trade Policy Advisory Board</w:t>
            </w:r>
          </w:p>
          <w:p w14:paraId="44ACA6F5"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MISTI</w:t>
            </w:r>
          </w:p>
          <w:p w14:paraId="3C759D3B" w14:textId="77777777" w:rsidR="00C97424" w:rsidRPr="00D011FF" w:rsidRDefault="00C97424" w:rsidP="004043D1">
            <w:pPr>
              <w:pStyle w:val="BodyText"/>
              <w:numPr>
                <w:ilvl w:val="1"/>
                <w:numId w:val="37"/>
              </w:numPr>
              <w:spacing w:after="0"/>
              <w:jc w:val="left"/>
              <w:rPr>
                <w:rFonts w:asciiTheme="minorHAnsi" w:eastAsiaTheme="majorEastAsia" w:hAnsiTheme="minorHAnsi" w:cstheme="minorHAnsi"/>
                <w:b/>
                <w:bCs/>
                <w:sz w:val="20"/>
                <w:szCs w:val="20"/>
              </w:rPr>
            </w:pPr>
            <w:r w:rsidRPr="00D011FF">
              <w:rPr>
                <w:rFonts w:asciiTheme="minorHAnsi" w:eastAsiaTheme="majorEastAsia" w:hAnsiTheme="minorHAnsi" w:cstheme="minorHAnsi"/>
                <w:b/>
                <w:bCs/>
                <w:sz w:val="20"/>
                <w:szCs w:val="20"/>
              </w:rPr>
              <w:t>MEF</w:t>
            </w:r>
          </w:p>
          <w:p w14:paraId="13FB5286" w14:textId="46BBF9AD" w:rsidR="00C97424" w:rsidRPr="00230C6D" w:rsidRDefault="00C97424" w:rsidP="004043D1">
            <w:pPr>
              <w:pStyle w:val="BodyText"/>
              <w:numPr>
                <w:ilvl w:val="1"/>
                <w:numId w:val="37"/>
              </w:numPr>
              <w:spacing w:after="0"/>
              <w:jc w:val="left"/>
              <w:rPr>
                <w:rFonts w:asciiTheme="minorHAnsi" w:eastAsiaTheme="majorEastAsia" w:hAnsiTheme="minorHAnsi" w:cstheme="minorHAnsi"/>
                <w:color w:val="000000" w:themeColor="text1"/>
                <w:sz w:val="20"/>
                <w:szCs w:val="20"/>
              </w:rPr>
            </w:pPr>
            <w:r w:rsidRPr="00D011FF">
              <w:rPr>
                <w:rFonts w:asciiTheme="minorHAnsi" w:eastAsiaTheme="majorEastAsia" w:hAnsiTheme="minorHAnsi" w:cstheme="minorHAnsi"/>
                <w:b/>
                <w:bCs/>
                <w:sz w:val="20"/>
                <w:szCs w:val="20"/>
              </w:rPr>
              <w:t>Business Organisations</w:t>
            </w:r>
          </w:p>
        </w:tc>
      </w:tr>
    </w:tbl>
    <w:p w14:paraId="260DFC50" w14:textId="3AE3D269" w:rsidR="00DA4B53" w:rsidRPr="00DA4B53" w:rsidRDefault="00DA4B53" w:rsidP="00DA4B53">
      <w:pPr>
        <w:tabs>
          <w:tab w:val="left" w:pos="3060"/>
        </w:tabs>
        <w:rPr>
          <w:rFonts w:asciiTheme="minorHAnsi" w:hAnsiTheme="minorHAnsi" w:cstheme="minorHAnsi"/>
          <w:lang w:val="en-AU"/>
        </w:rPr>
        <w:sectPr w:rsidR="00DA4B53" w:rsidRPr="00DA4B53" w:rsidSect="00106AF3">
          <w:pgSz w:w="16838" w:h="11906" w:orient="landscape" w:code="9"/>
          <w:pgMar w:top="1440" w:right="1701" w:bottom="1418" w:left="1418" w:header="709" w:footer="709" w:gutter="0"/>
          <w:cols w:space="708"/>
          <w:titlePg/>
          <w:docGrid w:linePitch="360"/>
        </w:sectPr>
      </w:pPr>
      <w:r>
        <w:rPr>
          <w:rFonts w:asciiTheme="minorHAnsi" w:hAnsiTheme="minorHAnsi" w:cstheme="minorHAnsi"/>
          <w:lang w:val="en-AU"/>
        </w:rPr>
        <w:tab/>
      </w:r>
    </w:p>
    <w:p w14:paraId="373F7030" w14:textId="28A96DF6" w:rsidR="0040448E" w:rsidRDefault="0040448E" w:rsidP="0040448E">
      <w:pPr>
        <w:pStyle w:val="Heading1"/>
        <w:rPr>
          <w:rFonts w:asciiTheme="minorHAnsi" w:hAnsiTheme="minorHAnsi" w:cstheme="minorHAnsi"/>
          <w:sz w:val="36"/>
          <w:szCs w:val="22"/>
          <w:lang w:val="en-AU"/>
        </w:rPr>
      </w:pPr>
      <w:bookmarkStart w:id="62" w:name="_Toc206144214"/>
      <w:r w:rsidRPr="00230C6D">
        <w:rPr>
          <w:rFonts w:asciiTheme="minorHAnsi" w:hAnsiTheme="minorHAnsi" w:cstheme="minorHAnsi"/>
          <w:sz w:val="36"/>
          <w:szCs w:val="22"/>
          <w:lang w:val="en-AU"/>
        </w:rPr>
        <w:lastRenderedPageBreak/>
        <w:t>Annex Three: Key MTR Questions and Sub questions</w:t>
      </w:r>
      <w:bookmarkStart w:id="63" w:name="_Toc191480039"/>
      <w:bookmarkStart w:id="64" w:name="_Toc191567420"/>
      <w:bookmarkEnd w:id="62"/>
    </w:p>
    <w:p w14:paraId="1F1BB6A2" w14:textId="77777777" w:rsidR="00BE6902" w:rsidRPr="00230C6D" w:rsidRDefault="00BE6902" w:rsidP="00BE6902">
      <w:pPr>
        <w:autoSpaceDE w:val="0"/>
        <w:autoSpaceDN w:val="0"/>
        <w:adjustRightInd w:val="0"/>
        <w:jc w:val="left"/>
        <w:rPr>
          <w:rFonts w:asciiTheme="minorHAnsi" w:hAnsiTheme="minorHAnsi" w:cstheme="minorHAnsi"/>
          <w:i/>
          <w:iCs/>
          <w:sz w:val="20"/>
          <w:szCs w:val="20"/>
        </w:rPr>
      </w:pPr>
      <w:r w:rsidRPr="00230C6D">
        <w:rPr>
          <w:rFonts w:asciiTheme="minorHAnsi" w:hAnsiTheme="minorHAnsi" w:cstheme="minorHAnsi"/>
          <w:b/>
          <w:color w:val="auto"/>
          <w:sz w:val="20"/>
          <w:szCs w:val="20"/>
        </w:rPr>
        <w:t>1. Does CAPRED’s Program Logic provide a clear, realistic, and appropriate approach to Systemic Change?</w:t>
      </w:r>
    </w:p>
    <w:p w14:paraId="053A2ECF" w14:textId="77777777" w:rsidR="00BE6902" w:rsidRPr="00230C6D" w:rsidRDefault="00BE6902" w:rsidP="00BE6902">
      <w:pPr>
        <w:pStyle w:val="Default"/>
        <w:numPr>
          <w:ilvl w:val="0"/>
          <w:numId w:val="12"/>
        </w:numPr>
        <w:rPr>
          <w:rFonts w:asciiTheme="minorHAnsi" w:hAnsiTheme="minorHAnsi" w:cstheme="minorHAnsi"/>
          <w:bCs/>
          <w:sz w:val="20"/>
          <w:szCs w:val="20"/>
        </w:rPr>
      </w:pPr>
      <w:r w:rsidRPr="00230C6D">
        <w:rPr>
          <w:rFonts w:asciiTheme="minorHAnsi" w:hAnsiTheme="minorHAnsi" w:cstheme="minorHAnsi"/>
          <w:sz w:val="20"/>
          <w:szCs w:val="20"/>
        </w:rPr>
        <w:t xml:space="preserve">Is the current Program Logic sufficient in terms of articulating a roadmap for achievement of </w:t>
      </w:r>
      <w:r w:rsidRPr="00230C6D">
        <w:rPr>
          <w:rFonts w:asciiTheme="minorHAnsi" w:hAnsiTheme="minorHAnsi" w:cstheme="minorHAnsi"/>
          <w:color w:val="auto"/>
          <w:sz w:val="20"/>
          <w:szCs w:val="20"/>
        </w:rPr>
        <w:t>IOs and EOFOs?</w:t>
      </w:r>
    </w:p>
    <w:p w14:paraId="24227964" w14:textId="77777777" w:rsidR="00BE6902" w:rsidRPr="00230C6D" w:rsidRDefault="00BE6902" w:rsidP="00BE6902">
      <w:pPr>
        <w:pStyle w:val="Default"/>
        <w:numPr>
          <w:ilvl w:val="0"/>
          <w:numId w:val="12"/>
        </w:numPr>
        <w:rPr>
          <w:rFonts w:asciiTheme="minorHAnsi" w:hAnsiTheme="minorHAnsi" w:cstheme="minorHAnsi"/>
          <w:bCs/>
          <w:sz w:val="20"/>
          <w:szCs w:val="20"/>
        </w:rPr>
      </w:pPr>
      <w:r w:rsidRPr="00230C6D">
        <w:rPr>
          <w:rFonts w:asciiTheme="minorHAnsi" w:hAnsiTheme="minorHAnsi" w:cstheme="minorHAnsi"/>
          <w:bCs/>
          <w:sz w:val="20"/>
          <w:szCs w:val="20"/>
        </w:rPr>
        <w:t xml:space="preserve">Is the approach to Systemic Change outlined in CAPRED’s Program Logic effective in guiding Facility implementation? </w:t>
      </w:r>
    </w:p>
    <w:p w14:paraId="5997C206" w14:textId="77777777" w:rsidR="00BE6902" w:rsidRPr="00230C6D" w:rsidRDefault="00BE6902" w:rsidP="00BE6902">
      <w:pPr>
        <w:pStyle w:val="Default"/>
        <w:numPr>
          <w:ilvl w:val="0"/>
          <w:numId w:val="12"/>
        </w:numPr>
        <w:rPr>
          <w:rFonts w:asciiTheme="minorHAnsi" w:hAnsiTheme="minorHAnsi" w:cstheme="minorHAnsi"/>
          <w:bCs/>
          <w:sz w:val="20"/>
          <w:szCs w:val="20"/>
        </w:rPr>
      </w:pPr>
      <w:r w:rsidRPr="00230C6D">
        <w:rPr>
          <w:rFonts w:asciiTheme="minorHAnsi" w:hAnsiTheme="minorHAnsi" w:cstheme="minorHAnsi"/>
          <w:bCs/>
          <w:sz w:val="20"/>
          <w:szCs w:val="20"/>
        </w:rPr>
        <w:t>Is there agreed understanding between DFAT and CAPRED of what constitutes Systemic Change?</w:t>
      </w:r>
    </w:p>
    <w:p w14:paraId="2DFB5212" w14:textId="77777777" w:rsidR="00BE6902" w:rsidRDefault="00BE6902" w:rsidP="00BE6902">
      <w:pPr>
        <w:pStyle w:val="Default"/>
        <w:numPr>
          <w:ilvl w:val="0"/>
          <w:numId w:val="12"/>
        </w:numPr>
        <w:rPr>
          <w:rFonts w:asciiTheme="minorHAnsi" w:hAnsiTheme="minorHAnsi" w:cstheme="minorHAnsi"/>
          <w:b/>
          <w:color w:val="3B1241" w:themeColor="accent5" w:themeShade="80"/>
          <w:sz w:val="20"/>
          <w:szCs w:val="20"/>
        </w:rPr>
      </w:pPr>
      <w:r w:rsidRPr="00230C6D">
        <w:rPr>
          <w:rFonts w:asciiTheme="minorHAnsi" w:hAnsiTheme="minorHAnsi" w:cstheme="minorHAnsi"/>
          <w:color w:val="auto"/>
          <w:sz w:val="20"/>
          <w:szCs w:val="20"/>
        </w:rPr>
        <w:t>What more could be done to strengthen the Program Logic</w:t>
      </w:r>
      <w:r w:rsidRPr="00230C6D">
        <w:rPr>
          <w:rFonts w:asciiTheme="minorHAnsi" w:hAnsiTheme="minorHAnsi" w:cstheme="minorHAnsi"/>
          <w:b/>
          <w:color w:val="3B1241" w:themeColor="accent5" w:themeShade="80"/>
          <w:sz w:val="20"/>
          <w:szCs w:val="20"/>
        </w:rPr>
        <w:t>?</w:t>
      </w:r>
    </w:p>
    <w:p w14:paraId="646D621B" w14:textId="77777777" w:rsidR="00BE6902" w:rsidRDefault="00BE6902" w:rsidP="00BE6902">
      <w:pPr>
        <w:pStyle w:val="Default"/>
        <w:ind w:left="720"/>
        <w:rPr>
          <w:rFonts w:asciiTheme="minorHAnsi" w:hAnsiTheme="minorHAnsi" w:cstheme="minorHAnsi"/>
          <w:b/>
          <w:color w:val="3B1241" w:themeColor="accent5" w:themeShade="80"/>
          <w:sz w:val="20"/>
          <w:szCs w:val="20"/>
        </w:rPr>
      </w:pPr>
    </w:p>
    <w:p w14:paraId="6CCB4E58" w14:textId="77777777" w:rsidR="00BE6902" w:rsidRPr="00230C6D" w:rsidRDefault="00BE6902" w:rsidP="00BE6902">
      <w:pPr>
        <w:pStyle w:val="Default"/>
        <w:rPr>
          <w:rFonts w:asciiTheme="minorHAnsi" w:hAnsiTheme="minorHAnsi" w:cstheme="minorHAnsi"/>
          <w:b/>
          <w:color w:val="auto"/>
          <w:sz w:val="20"/>
          <w:szCs w:val="20"/>
        </w:rPr>
      </w:pPr>
      <w:r w:rsidRPr="00230C6D">
        <w:rPr>
          <w:rFonts w:asciiTheme="minorHAnsi" w:hAnsiTheme="minorHAnsi" w:cstheme="minorHAnsi"/>
          <w:b/>
          <w:color w:val="auto"/>
          <w:sz w:val="20"/>
          <w:szCs w:val="20"/>
        </w:rPr>
        <w:t>2. Is CAPRED achieving its desired outcomes, specifically regarding progress towards its IOs and EOFOs?</w:t>
      </w:r>
    </w:p>
    <w:p w14:paraId="4E8976A9" w14:textId="77777777" w:rsidR="00BE6902" w:rsidRPr="00230C6D" w:rsidRDefault="00BE6902" w:rsidP="00BE6902">
      <w:pPr>
        <w:pStyle w:val="Default"/>
        <w:numPr>
          <w:ilvl w:val="0"/>
          <w:numId w:val="15"/>
        </w:numPr>
        <w:rPr>
          <w:rFonts w:asciiTheme="minorHAnsi" w:hAnsiTheme="minorHAnsi" w:cstheme="minorHAnsi"/>
          <w:sz w:val="20"/>
          <w:szCs w:val="20"/>
        </w:rPr>
      </w:pPr>
      <w:r w:rsidRPr="00230C6D">
        <w:rPr>
          <w:rFonts w:asciiTheme="minorHAnsi" w:hAnsiTheme="minorHAnsi" w:cstheme="minorHAnsi"/>
          <w:color w:val="auto"/>
          <w:sz w:val="20"/>
          <w:szCs w:val="20"/>
        </w:rPr>
        <w:t>Is the CAPRED Strategy clear in articulating the Facility approach and outcomes?</w:t>
      </w:r>
    </w:p>
    <w:p w14:paraId="0A9A126E" w14:textId="77777777" w:rsidR="00BE6902" w:rsidRPr="00230C6D" w:rsidRDefault="00BE6902" w:rsidP="00BE6902">
      <w:pPr>
        <w:pStyle w:val="Default"/>
        <w:numPr>
          <w:ilvl w:val="0"/>
          <w:numId w:val="15"/>
        </w:numPr>
        <w:rPr>
          <w:rFonts w:asciiTheme="minorHAnsi" w:hAnsiTheme="minorHAnsi" w:cstheme="minorHAnsi"/>
          <w:sz w:val="20"/>
          <w:szCs w:val="20"/>
        </w:rPr>
      </w:pPr>
      <w:r w:rsidRPr="00230C6D">
        <w:rPr>
          <w:rFonts w:asciiTheme="minorHAnsi" w:hAnsiTheme="minorHAnsi" w:cstheme="minorHAnsi"/>
          <w:color w:val="auto"/>
          <w:sz w:val="20"/>
          <w:szCs w:val="20"/>
        </w:rPr>
        <w:t xml:space="preserve">Is there sufficient evidence of </w:t>
      </w:r>
      <w:r w:rsidRPr="00230C6D">
        <w:rPr>
          <w:rFonts w:asciiTheme="minorHAnsi" w:hAnsiTheme="minorHAnsi" w:cstheme="minorHAnsi"/>
          <w:sz w:val="20"/>
          <w:szCs w:val="20"/>
        </w:rPr>
        <w:t xml:space="preserve">pathways and progress towards agreed IOs and EOFOs? </w:t>
      </w:r>
    </w:p>
    <w:p w14:paraId="53C1C20D" w14:textId="77777777" w:rsidR="00BE6902" w:rsidRPr="00230C6D" w:rsidRDefault="00BE6902" w:rsidP="00BE6902">
      <w:pPr>
        <w:pStyle w:val="Default"/>
        <w:numPr>
          <w:ilvl w:val="0"/>
          <w:numId w:val="15"/>
        </w:numPr>
        <w:rPr>
          <w:rFonts w:asciiTheme="minorHAnsi" w:hAnsiTheme="minorHAnsi" w:cstheme="minorHAnsi"/>
          <w:sz w:val="20"/>
          <w:szCs w:val="20"/>
        </w:rPr>
      </w:pPr>
      <w:r w:rsidRPr="00230C6D">
        <w:rPr>
          <w:rFonts w:asciiTheme="minorHAnsi" w:hAnsiTheme="minorHAnsi" w:cstheme="minorHAnsi"/>
          <w:sz w:val="20"/>
          <w:szCs w:val="20"/>
        </w:rPr>
        <w:t xml:space="preserve">Are capacity building efforts sufficient for sustainable, resilient and inclusive growth and women’s economic empowerment?  </w:t>
      </w:r>
    </w:p>
    <w:p w14:paraId="4B3E607D" w14:textId="77777777" w:rsidR="00BE6902" w:rsidRDefault="00BE6902" w:rsidP="00BE6902">
      <w:pPr>
        <w:pStyle w:val="Default"/>
        <w:numPr>
          <w:ilvl w:val="0"/>
          <w:numId w:val="15"/>
        </w:numPr>
        <w:rPr>
          <w:rFonts w:asciiTheme="minorHAnsi" w:hAnsiTheme="minorHAnsi" w:cstheme="minorHAnsi"/>
          <w:sz w:val="20"/>
          <w:szCs w:val="20"/>
        </w:rPr>
      </w:pPr>
      <w:r w:rsidRPr="00230C6D">
        <w:rPr>
          <w:rFonts w:asciiTheme="minorHAnsi" w:hAnsiTheme="minorHAnsi" w:cstheme="minorHAnsi"/>
          <w:sz w:val="20"/>
          <w:szCs w:val="20"/>
        </w:rPr>
        <w:t>What (if any) changes to CAPRED’s performance, management approach, and/or capacity may be required to support progression towards its IOs and EOFOs?</w:t>
      </w:r>
    </w:p>
    <w:p w14:paraId="3C0D7EEE" w14:textId="77777777" w:rsidR="00BE6902" w:rsidRDefault="00BE6902" w:rsidP="00BE6902">
      <w:pPr>
        <w:pStyle w:val="Default"/>
        <w:rPr>
          <w:rFonts w:asciiTheme="minorHAnsi" w:hAnsiTheme="minorHAnsi" w:cstheme="minorHAnsi"/>
          <w:b/>
          <w:color w:val="3B1241" w:themeColor="accent5" w:themeShade="80"/>
          <w:sz w:val="20"/>
          <w:szCs w:val="20"/>
        </w:rPr>
      </w:pPr>
    </w:p>
    <w:p w14:paraId="6DE5C729" w14:textId="77777777" w:rsidR="00BE6902" w:rsidRPr="00230C6D" w:rsidRDefault="00BE6902" w:rsidP="00BE6902">
      <w:pPr>
        <w:pStyle w:val="Default"/>
        <w:rPr>
          <w:rFonts w:asciiTheme="minorHAnsi" w:hAnsiTheme="minorHAnsi" w:cstheme="minorHAnsi"/>
          <w:b/>
          <w:color w:val="auto"/>
          <w:sz w:val="20"/>
          <w:szCs w:val="20"/>
        </w:rPr>
      </w:pPr>
      <w:r w:rsidRPr="00230C6D">
        <w:rPr>
          <w:rFonts w:asciiTheme="minorHAnsi" w:hAnsiTheme="minorHAnsi" w:cstheme="minorHAnsi"/>
          <w:b/>
          <w:color w:val="auto"/>
          <w:sz w:val="20"/>
          <w:szCs w:val="20"/>
        </w:rPr>
        <w:t>3. Is CAPRED’s MERL Strategy and framework appropriate to CAPRED’s context and aligned with DFAT standards?</w:t>
      </w:r>
    </w:p>
    <w:p w14:paraId="23165BB8" w14:textId="77777777" w:rsidR="00BE6902" w:rsidRPr="00230C6D" w:rsidRDefault="00BE6902" w:rsidP="00BE6902">
      <w:pPr>
        <w:pStyle w:val="Default"/>
        <w:widowControl/>
        <w:numPr>
          <w:ilvl w:val="0"/>
          <w:numId w:val="43"/>
        </w:numPr>
        <w:rPr>
          <w:rFonts w:asciiTheme="minorHAnsi" w:hAnsiTheme="minorHAnsi" w:cstheme="minorHAnsi"/>
          <w:sz w:val="20"/>
          <w:szCs w:val="20"/>
        </w:rPr>
      </w:pPr>
      <w:r w:rsidRPr="00230C6D">
        <w:rPr>
          <w:rFonts w:asciiTheme="minorHAnsi" w:hAnsiTheme="minorHAnsi" w:cstheme="minorHAnsi"/>
          <w:sz w:val="20"/>
          <w:szCs w:val="20"/>
        </w:rPr>
        <w:t>Does the MERL strategy adequately align with the Program Logic and Program Strategy?</w:t>
      </w:r>
    </w:p>
    <w:p w14:paraId="2BC96402" w14:textId="77777777" w:rsidR="00BE6902" w:rsidRPr="00230C6D" w:rsidRDefault="00BE6902" w:rsidP="00BE6902">
      <w:pPr>
        <w:pStyle w:val="Default"/>
        <w:widowControl/>
        <w:numPr>
          <w:ilvl w:val="0"/>
          <w:numId w:val="43"/>
        </w:numPr>
        <w:rPr>
          <w:rFonts w:asciiTheme="minorHAnsi" w:hAnsiTheme="minorHAnsi" w:cstheme="minorHAnsi"/>
          <w:sz w:val="20"/>
          <w:szCs w:val="20"/>
        </w:rPr>
      </w:pPr>
      <w:r w:rsidRPr="00230C6D">
        <w:rPr>
          <w:rFonts w:asciiTheme="minorHAnsi" w:hAnsiTheme="minorHAnsi" w:cstheme="minorHAnsi"/>
          <w:sz w:val="20"/>
          <w:szCs w:val="20"/>
        </w:rPr>
        <w:t xml:space="preserve">Is the current reporting system suitable </w:t>
      </w:r>
      <w:proofErr w:type="gramStart"/>
      <w:r w:rsidRPr="00230C6D">
        <w:rPr>
          <w:rFonts w:asciiTheme="minorHAnsi" w:hAnsiTheme="minorHAnsi" w:cstheme="minorHAnsi"/>
          <w:sz w:val="20"/>
          <w:szCs w:val="20"/>
        </w:rPr>
        <w:t>to</w:t>
      </w:r>
      <w:proofErr w:type="gramEnd"/>
      <w:r w:rsidRPr="00230C6D">
        <w:rPr>
          <w:rFonts w:asciiTheme="minorHAnsi" w:hAnsiTheme="minorHAnsi" w:cstheme="minorHAnsi"/>
          <w:sz w:val="20"/>
          <w:szCs w:val="20"/>
        </w:rPr>
        <w:t xml:space="preserve"> articulation of CAPRED results? </w:t>
      </w:r>
    </w:p>
    <w:p w14:paraId="680E631C" w14:textId="77777777" w:rsidR="00BE6902" w:rsidRPr="00230C6D" w:rsidRDefault="00BE6902" w:rsidP="00BE6902">
      <w:pPr>
        <w:pStyle w:val="Default"/>
        <w:widowControl/>
        <w:numPr>
          <w:ilvl w:val="0"/>
          <w:numId w:val="43"/>
        </w:numPr>
        <w:rPr>
          <w:rFonts w:asciiTheme="minorHAnsi" w:hAnsiTheme="minorHAnsi" w:cstheme="minorHAnsi"/>
          <w:sz w:val="20"/>
          <w:szCs w:val="20"/>
        </w:rPr>
      </w:pPr>
      <w:r w:rsidRPr="00230C6D">
        <w:rPr>
          <w:rFonts w:asciiTheme="minorHAnsi" w:hAnsiTheme="minorHAnsi" w:cstheme="minorHAnsi"/>
          <w:sz w:val="20"/>
          <w:szCs w:val="20"/>
          <w:lang w:eastAsia="en-AU"/>
        </w:rPr>
        <w:t xml:space="preserve">To what extent does CAPRED’s M&amp;E system meet the needs of program management and external stakeholders, particularly DFAT, including tracking and reporting on women’s economic empowerment and disability inclusion? </w:t>
      </w:r>
    </w:p>
    <w:p w14:paraId="0AFD26D5" w14:textId="77777777" w:rsidR="00BE6902" w:rsidRPr="00230C6D" w:rsidRDefault="00BE6902" w:rsidP="00BE6902">
      <w:pPr>
        <w:pStyle w:val="Default"/>
        <w:widowControl/>
        <w:numPr>
          <w:ilvl w:val="0"/>
          <w:numId w:val="43"/>
        </w:numPr>
        <w:rPr>
          <w:rFonts w:asciiTheme="minorHAnsi" w:hAnsiTheme="minorHAnsi" w:cstheme="minorHAnsi"/>
          <w:sz w:val="20"/>
          <w:szCs w:val="20"/>
          <w:lang w:eastAsia="en-AU"/>
        </w:rPr>
      </w:pPr>
      <w:r w:rsidRPr="00230C6D">
        <w:rPr>
          <w:rFonts w:asciiTheme="minorHAnsi" w:hAnsiTheme="minorHAnsi" w:cstheme="minorHAnsi"/>
          <w:bCs/>
          <w:iCs/>
          <w:sz w:val="20"/>
          <w:szCs w:val="20"/>
          <w:lang w:eastAsia="en-AU"/>
        </w:rPr>
        <w:t xml:space="preserve">Is the MERL strategy aligned to DFAT’s Monitoring </w:t>
      </w:r>
      <w:r w:rsidRPr="00230C6D">
        <w:rPr>
          <w:rFonts w:asciiTheme="minorHAnsi" w:hAnsiTheme="minorHAnsi" w:cstheme="minorHAnsi"/>
          <w:sz w:val="20"/>
          <w:szCs w:val="20"/>
          <w:lang w:eastAsia="en-AU"/>
        </w:rPr>
        <w:t>and Evaluation standards?</w:t>
      </w:r>
    </w:p>
    <w:p w14:paraId="2CC75DF2" w14:textId="77777777" w:rsidR="00BE6902" w:rsidRPr="00230C6D" w:rsidRDefault="00BE6902" w:rsidP="00BE6902">
      <w:pPr>
        <w:pStyle w:val="Default"/>
        <w:widowControl/>
        <w:numPr>
          <w:ilvl w:val="0"/>
          <w:numId w:val="43"/>
        </w:numPr>
        <w:rPr>
          <w:rFonts w:asciiTheme="minorHAnsi" w:hAnsiTheme="minorHAnsi" w:cstheme="minorHAnsi"/>
          <w:sz w:val="20"/>
          <w:szCs w:val="20"/>
          <w:lang w:eastAsia="en-AU"/>
        </w:rPr>
      </w:pPr>
      <w:r w:rsidRPr="00230C6D">
        <w:rPr>
          <w:rFonts w:asciiTheme="minorHAnsi" w:hAnsiTheme="minorHAnsi" w:cstheme="minorHAnsi"/>
          <w:sz w:val="20"/>
          <w:szCs w:val="20"/>
          <w:lang w:eastAsia="en-AU"/>
        </w:rPr>
        <w:t>To what extent has the MERL Strategy agreed to in September 2024 already been adopted and actioned?</w:t>
      </w:r>
    </w:p>
    <w:p w14:paraId="29BA5F46" w14:textId="776BD8F7" w:rsidR="00BE6902" w:rsidRDefault="00BE6902" w:rsidP="00BE6902">
      <w:pPr>
        <w:pStyle w:val="Default"/>
        <w:rPr>
          <w:rFonts w:asciiTheme="minorHAnsi" w:hAnsiTheme="minorHAnsi" w:cstheme="minorHAnsi"/>
          <w:sz w:val="20"/>
          <w:szCs w:val="20"/>
        </w:rPr>
      </w:pPr>
      <w:r w:rsidRPr="00230C6D">
        <w:rPr>
          <w:rFonts w:asciiTheme="minorHAnsi" w:hAnsiTheme="minorHAnsi" w:cstheme="minorHAnsi"/>
          <w:color w:val="auto"/>
          <w:sz w:val="20"/>
          <w:szCs w:val="20"/>
        </w:rPr>
        <w:t xml:space="preserve">To what extent does CAPRED understand, and </w:t>
      </w:r>
      <w:r w:rsidRPr="00230C6D">
        <w:rPr>
          <w:rFonts w:asciiTheme="minorHAnsi" w:hAnsiTheme="minorHAnsi" w:cstheme="minorHAnsi"/>
          <w:sz w:val="20"/>
          <w:szCs w:val="20"/>
          <w:lang w:eastAsia="en-AU"/>
        </w:rPr>
        <w:t>proactively manage and mitigate program risks (child protection, preventing sexual harassment, fraud, corruption), including political risks?</w:t>
      </w:r>
      <w:r w:rsidRPr="00230C6D">
        <w:rPr>
          <w:rFonts w:asciiTheme="minorHAnsi" w:hAnsiTheme="minorHAnsi" w:cstheme="minorHAnsi"/>
          <w:sz w:val="20"/>
          <w:szCs w:val="20"/>
        </w:rPr>
        <w:t xml:space="preserve">  </w:t>
      </w:r>
    </w:p>
    <w:p w14:paraId="3F6195FD" w14:textId="77777777" w:rsidR="00BE6902" w:rsidRDefault="00BE6902" w:rsidP="00BE6902">
      <w:pPr>
        <w:pStyle w:val="Default"/>
        <w:rPr>
          <w:rFonts w:asciiTheme="minorHAnsi" w:hAnsiTheme="minorHAnsi" w:cstheme="minorHAnsi"/>
          <w:sz w:val="20"/>
          <w:szCs w:val="20"/>
        </w:rPr>
      </w:pPr>
    </w:p>
    <w:p w14:paraId="7D09AEA2" w14:textId="59A90ACD" w:rsidR="00BE6902" w:rsidRPr="00230C6D" w:rsidRDefault="00BE6902" w:rsidP="00BE6902">
      <w:pPr>
        <w:pStyle w:val="Default"/>
        <w:rPr>
          <w:rFonts w:asciiTheme="minorHAnsi" w:hAnsiTheme="minorHAnsi" w:cstheme="minorHAnsi"/>
          <w:b/>
          <w:color w:val="auto"/>
          <w:sz w:val="20"/>
          <w:szCs w:val="20"/>
        </w:rPr>
      </w:pPr>
      <w:r>
        <w:rPr>
          <w:rFonts w:asciiTheme="minorHAnsi" w:hAnsiTheme="minorHAnsi" w:cstheme="minorHAnsi"/>
          <w:b/>
          <w:color w:val="auto"/>
          <w:sz w:val="20"/>
          <w:szCs w:val="20"/>
        </w:rPr>
        <w:t xml:space="preserve">4. </w:t>
      </w:r>
      <w:r w:rsidRPr="00230C6D">
        <w:rPr>
          <w:rFonts w:asciiTheme="minorHAnsi" w:hAnsiTheme="minorHAnsi" w:cstheme="minorHAnsi"/>
          <w:b/>
          <w:color w:val="auto"/>
          <w:sz w:val="20"/>
          <w:szCs w:val="20"/>
        </w:rPr>
        <w:t xml:space="preserve">Are management arrangements suitable </w:t>
      </w:r>
      <w:proofErr w:type="gramStart"/>
      <w:r w:rsidRPr="00230C6D">
        <w:rPr>
          <w:rFonts w:asciiTheme="minorHAnsi" w:hAnsiTheme="minorHAnsi" w:cstheme="minorHAnsi"/>
          <w:b/>
          <w:color w:val="auto"/>
          <w:sz w:val="20"/>
          <w:szCs w:val="20"/>
        </w:rPr>
        <w:t>to</w:t>
      </w:r>
      <w:proofErr w:type="gramEnd"/>
      <w:r w:rsidRPr="00230C6D">
        <w:rPr>
          <w:rFonts w:asciiTheme="minorHAnsi" w:hAnsiTheme="minorHAnsi" w:cstheme="minorHAnsi"/>
          <w:b/>
          <w:color w:val="auto"/>
          <w:sz w:val="20"/>
          <w:szCs w:val="20"/>
        </w:rPr>
        <w:t xml:space="preserve"> </w:t>
      </w:r>
      <w:proofErr w:type="spellStart"/>
      <w:r w:rsidRPr="00230C6D">
        <w:rPr>
          <w:rFonts w:asciiTheme="minorHAnsi" w:hAnsiTheme="minorHAnsi" w:cstheme="minorHAnsi"/>
          <w:b/>
          <w:color w:val="auto"/>
          <w:sz w:val="20"/>
          <w:szCs w:val="20"/>
        </w:rPr>
        <w:t>optimising</w:t>
      </w:r>
      <w:proofErr w:type="spellEnd"/>
      <w:r w:rsidRPr="00230C6D">
        <w:rPr>
          <w:rFonts w:asciiTheme="minorHAnsi" w:hAnsiTheme="minorHAnsi" w:cstheme="minorHAnsi"/>
          <w:b/>
          <w:color w:val="auto"/>
          <w:sz w:val="20"/>
          <w:szCs w:val="20"/>
        </w:rPr>
        <w:t xml:space="preserve"> performance?  </w:t>
      </w:r>
    </w:p>
    <w:p w14:paraId="777D6B5E" w14:textId="77777777" w:rsidR="00BE6902" w:rsidRPr="00230C6D" w:rsidRDefault="00BE6902" w:rsidP="00BE6902">
      <w:pPr>
        <w:pStyle w:val="Default"/>
        <w:numPr>
          <w:ilvl w:val="0"/>
          <w:numId w:val="17"/>
        </w:numPr>
        <w:ind w:left="714" w:hanging="357"/>
        <w:rPr>
          <w:rFonts w:asciiTheme="minorHAnsi" w:hAnsiTheme="minorHAnsi" w:cstheme="minorHAnsi"/>
          <w:bCs/>
          <w:iCs/>
          <w:sz w:val="20"/>
          <w:szCs w:val="20"/>
          <w:lang w:eastAsia="en-AU"/>
        </w:rPr>
      </w:pPr>
      <w:r w:rsidRPr="00230C6D">
        <w:rPr>
          <w:rFonts w:asciiTheme="minorHAnsi" w:hAnsiTheme="minorHAnsi" w:cstheme="minorHAnsi"/>
          <w:sz w:val="20"/>
          <w:szCs w:val="20"/>
        </w:rPr>
        <w:t xml:space="preserve">Is CAPRED’s governance and management structure appropriate to </w:t>
      </w:r>
      <w:proofErr w:type="spellStart"/>
      <w:r w:rsidRPr="00230C6D">
        <w:rPr>
          <w:rFonts w:asciiTheme="minorHAnsi" w:hAnsiTheme="minorHAnsi" w:cstheme="minorHAnsi"/>
          <w:sz w:val="20"/>
          <w:szCs w:val="20"/>
        </w:rPr>
        <w:t>optimising</w:t>
      </w:r>
      <w:proofErr w:type="spellEnd"/>
      <w:r w:rsidRPr="00230C6D">
        <w:rPr>
          <w:rFonts w:asciiTheme="minorHAnsi" w:hAnsiTheme="minorHAnsi" w:cstheme="minorHAnsi"/>
          <w:sz w:val="20"/>
          <w:szCs w:val="20"/>
        </w:rPr>
        <w:t xml:space="preserve"> performance?</w:t>
      </w:r>
    </w:p>
    <w:p w14:paraId="218CF25B" w14:textId="77777777" w:rsidR="00BE6902" w:rsidRPr="00230C6D" w:rsidRDefault="00BE6902" w:rsidP="00BE6902">
      <w:pPr>
        <w:pStyle w:val="ListParagraph"/>
        <w:numPr>
          <w:ilvl w:val="0"/>
          <w:numId w:val="17"/>
        </w:numPr>
        <w:autoSpaceDE w:val="0"/>
        <w:autoSpaceDN w:val="0"/>
        <w:adjustRightInd w:val="0"/>
        <w:spacing w:after="0"/>
        <w:ind w:left="714" w:hanging="357"/>
        <w:jc w:val="left"/>
        <w:rPr>
          <w:rFonts w:cstheme="minorHAnsi"/>
          <w:sz w:val="20"/>
          <w:szCs w:val="20"/>
        </w:rPr>
      </w:pPr>
      <w:r w:rsidRPr="00230C6D">
        <w:rPr>
          <w:rFonts w:cstheme="minorHAnsi"/>
          <w:sz w:val="20"/>
          <w:szCs w:val="20"/>
        </w:rPr>
        <w:t>Is the allocation of resources, including financial and human resources, in alignment with and supportive of CAPRED outcomes?</w:t>
      </w:r>
    </w:p>
    <w:p w14:paraId="373A549E" w14:textId="77777777" w:rsidR="00BE6902" w:rsidRPr="00230C6D" w:rsidRDefault="00BE6902" w:rsidP="00BE6902">
      <w:pPr>
        <w:pStyle w:val="ListParagraph"/>
        <w:numPr>
          <w:ilvl w:val="0"/>
          <w:numId w:val="17"/>
        </w:numPr>
        <w:autoSpaceDE w:val="0"/>
        <w:autoSpaceDN w:val="0"/>
        <w:adjustRightInd w:val="0"/>
        <w:spacing w:after="0"/>
        <w:ind w:left="714" w:hanging="357"/>
        <w:jc w:val="left"/>
        <w:rPr>
          <w:rFonts w:cstheme="minorHAnsi"/>
          <w:sz w:val="20"/>
          <w:szCs w:val="20"/>
        </w:rPr>
      </w:pPr>
      <w:r w:rsidRPr="00230C6D">
        <w:rPr>
          <w:rFonts w:cstheme="minorHAnsi"/>
          <w:sz w:val="20"/>
          <w:szCs w:val="20"/>
        </w:rPr>
        <w:t xml:space="preserve">What </w:t>
      </w:r>
      <w:proofErr w:type="gramStart"/>
      <w:r w:rsidRPr="00230C6D">
        <w:rPr>
          <w:rFonts w:cstheme="minorHAnsi"/>
          <w:sz w:val="20"/>
          <w:szCs w:val="20"/>
        </w:rPr>
        <w:t>is</w:t>
      </w:r>
      <w:proofErr w:type="gramEnd"/>
      <w:r w:rsidRPr="00230C6D">
        <w:rPr>
          <w:rFonts w:cstheme="minorHAnsi"/>
          <w:sz w:val="20"/>
          <w:szCs w:val="20"/>
        </w:rPr>
        <w:t xml:space="preserve"> the value </w:t>
      </w:r>
      <w:proofErr w:type="gramStart"/>
      <w:r w:rsidRPr="00230C6D">
        <w:rPr>
          <w:rFonts w:cstheme="minorHAnsi"/>
          <w:sz w:val="20"/>
          <w:szCs w:val="20"/>
        </w:rPr>
        <w:t>add</w:t>
      </w:r>
      <w:proofErr w:type="gramEnd"/>
      <w:r w:rsidRPr="00230C6D">
        <w:rPr>
          <w:rFonts w:cstheme="minorHAnsi"/>
          <w:sz w:val="20"/>
          <w:szCs w:val="20"/>
        </w:rPr>
        <w:t xml:space="preserve"> </w:t>
      </w:r>
      <w:proofErr w:type="gramStart"/>
      <w:r w:rsidRPr="00230C6D">
        <w:rPr>
          <w:rFonts w:cstheme="minorHAnsi"/>
          <w:sz w:val="20"/>
          <w:szCs w:val="20"/>
        </w:rPr>
        <w:t>of</w:t>
      </w:r>
      <w:proofErr w:type="gramEnd"/>
      <w:r w:rsidRPr="00230C6D">
        <w:rPr>
          <w:rFonts w:cstheme="minorHAnsi"/>
          <w:sz w:val="20"/>
          <w:szCs w:val="20"/>
        </w:rPr>
        <w:t xml:space="preserve"> the Policy Hub in terms of IOs and EOFOs?</w:t>
      </w:r>
    </w:p>
    <w:p w14:paraId="53CCF6C8" w14:textId="77777777" w:rsidR="00BE6902" w:rsidRDefault="00BE6902" w:rsidP="00BE6902">
      <w:pPr>
        <w:pStyle w:val="Default"/>
        <w:numPr>
          <w:ilvl w:val="0"/>
          <w:numId w:val="17"/>
        </w:numPr>
        <w:ind w:left="714" w:hanging="357"/>
        <w:rPr>
          <w:rFonts w:asciiTheme="minorHAnsi" w:hAnsiTheme="minorHAnsi" w:cstheme="minorHAnsi"/>
          <w:bCs/>
          <w:iCs/>
          <w:sz w:val="20"/>
          <w:szCs w:val="20"/>
          <w:lang w:eastAsia="en-AU"/>
        </w:rPr>
      </w:pPr>
      <w:r w:rsidRPr="00230C6D">
        <w:rPr>
          <w:rFonts w:asciiTheme="minorHAnsi" w:hAnsiTheme="minorHAnsi" w:cstheme="minorHAnsi"/>
          <w:bCs/>
          <w:iCs/>
          <w:sz w:val="20"/>
          <w:szCs w:val="20"/>
          <w:lang w:eastAsia="en-AU"/>
        </w:rPr>
        <w:t xml:space="preserve">Are the Performance Assessment Framework and Payment by Results indicators suitable to effectively capturing performance and </w:t>
      </w:r>
      <w:proofErr w:type="spellStart"/>
      <w:r w:rsidRPr="00230C6D">
        <w:rPr>
          <w:rFonts w:asciiTheme="minorHAnsi" w:hAnsiTheme="minorHAnsi" w:cstheme="minorHAnsi"/>
          <w:bCs/>
          <w:iCs/>
          <w:sz w:val="20"/>
          <w:szCs w:val="20"/>
          <w:lang w:eastAsia="en-AU"/>
        </w:rPr>
        <w:t>incentivising</w:t>
      </w:r>
      <w:proofErr w:type="spellEnd"/>
      <w:r w:rsidRPr="00230C6D">
        <w:rPr>
          <w:rFonts w:asciiTheme="minorHAnsi" w:hAnsiTheme="minorHAnsi" w:cstheme="minorHAnsi"/>
          <w:bCs/>
          <w:iCs/>
          <w:sz w:val="20"/>
          <w:szCs w:val="20"/>
          <w:lang w:eastAsia="en-AU"/>
        </w:rPr>
        <w:t xml:space="preserve"> performance? Do they clearly align with the MERL indicators, or could they be aligned better?</w:t>
      </w:r>
    </w:p>
    <w:p w14:paraId="7DD55ACF" w14:textId="79243823" w:rsidR="00BE6902" w:rsidRPr="00BE6902" w:rsidRDefault="00BE6902" w:rsidP="00BE6902">
      <w:pPr>
        <w:pStyle w:val="Default"/>
        <w:numPr>
          <w:ilvl w:val="0"/>
          <w:numId w:val="17"/>
        </w:numPr>
        <w:ind w:left="714" w:hanging="357"/>
        <w:rPr>
          <w:rFonts w:asciiTheme="minorHAnsi" w:hAnsiTheme="minorHAnsi" w:cstheme="minorHAnsi"/>
          <w:bCs/>
          <w:iCs/>
          <w:sz w:val="20"/>
          <w:szCs w:val="20"/>
          <w:lang w:eastAsia="en-AU"/>
        </w:rPr>
      </w:pPr>
      <w:r w:rsidRPr="00BE6902">
        <w:rPr>
          <w:rFonts w:asciiTheme="minorHAnsi" w:hAnsiTheme="minorHAnsi" w:cstheme="minorHAnsi"/>
          <w:bCs/>
          <w:iCs/>
          <w:sz w:val="20"/>
          <w:szCs w:val="20"/>
          <w:lang w:eastAsia="en-AU"/>
        </w:rPr>
        <w:t xml:space="preserve">Is there clear and shared understanding between DFAT and </w:t>
      </w:r>
      <w:proofErr w:type="spellStart"/>
      <w:r w:rsidRPr="00BE6902">
        <w:rPr>
          <w:rFonts w:asciiTheme="minorHAnsi" w:hAnsiTheme="minorHAnsi" w:cstheme="minorHAnsi"/>
          <w:bCs/>
          <w:iCs/>
          <w:sz w:val="20"/>
          <w:szCs w:val="20"/>
          <w:lang w:eastAsia="en-AU"/>
        </w:rPr>
        <w:t>Cowater</w:t>
      </w:r>
      <w:proofErr w:type="spellEnd"/>
      <w:r w:rsidRPr="00BE6902">
        <w:rPr>
          <w:rFonts w:asciiTheme="minorHAnsi" w:hAnsiTheme="minorHAnsi" w:cstheme="minorHAnsi"/>
          <w:bCs/>
          <w:iCs/>
          <w:sz w:val="20"/>
          <w:szCs w:val="20"/>
          <w:lang w:eastAsia="en-AU"/>
        </w:rPr>
        <w:t xml:space="preserve"> with regards to expectations regarding Facility performance? What could be done to further enhance clear understanding?</w:t>
      </w:r>
    </w:p>
    <w:p w14:paraId="78DB95BC" w14:textId="77777777" w:rsidR="00BE6902" w:rsidRDefault="00BE6902" w:rsidP="00BE6902">
      <w:pPr>
        <w:pStyle w:val="Default"/>
        <w:rPr>
          <w:rFonts w:asciiTheme="minorHAnsi" w:hAnsiTheme="minorHAnsi" w:cstheme="minorHAnsi"/>
          <w:b/>
          <w:color w:val="3B1241" w:themeColor="accent5" w:themeShade="80"/>
          <w:sz w:val="20"/>
          <w:szCs w:val="20"/>
        </w:rPr>
      </w:pPr>
    </w:p>
    <w:p w14:paraId="5C75B679" w14:textId="465E6689" w:rsidR="00BE6902" w:rsidRPr="00230C6D" w:rsidRDefault="00BE6902" w:rsidP="00BE6902">
      <w:pPr>
        <w:pStyle w:val="Default"/>
        <w:rPr>
          <w:rFonts w:asciiTheme="minorHAnsi" w:hAnsiTheme="minorHAnsi" w:cstheme="minorHAnsi"/>
          <w:b/>
          <w:color w:val="auto"/>
          <w:sz w:val="20"/>
          <w:szCs w:val="20"/>
        </w:rPr>
      </w:pPr>
      <w:r>
        <w:rPr>
          <w:rFonts w:asciiTheme="minorHAnsi" w:hAnsiTheme="minorHAnsi" w:cstheme="minorHAnsi"/>
          <w:b/>
          <w:color w:val="auto"/>
          <w:sz w:val="20"/>
          <w:szCs w:val="20"/>
        </w:rPr>
        <w:t xml:space="preserve">5. </w:t>
      </w:r>
      <w:r w:rsidRPr="00230C6D">
        <w:rPr>
          <w:rFonts w:asciiTheme="minorHAnsi" w:hAnsiTheme="minorHAnsi" w:cstheme="minorHAnsi"/>
          <w:b/>
          <w:color w:val="auto"/>
          <w:sz w:val="20"/>
          <w:szCs w:val="20"/>
        </w:rPr>
        <w:t xml:space="preserve">How well positioned is CAPRED to influence the actions of key stakeholders?  </w:t>
      </w:r>
    </w:p>
    <w:p w14:paraId="2AE631C6" w14:textId="77777777" w:rsidR="00BE6902" w:rsidRPr="00230C6D" w:rsidRDefault="00BE6902" w:rsidP="00BE6902">
      <w:pPr>
        <w:pStyle w:val="Default"/>
        <w:numPr>
          <w:ilvl w:val="1"/>
          <w:numId w:val="13"/>
        </w:numPr>
        <w:rPr>
          <w:rFonts w:asciiTheme="minorHAnsi" w:hAnsiTheme="minorHAnsi" w:cstheme="minorHAnsi"/>
          <w:sz w:val="20"/>
          <w:szCs w:val="20"/>
        </w:rPr>
      </w:pPr>
      <w:r w:rsidRPr="00230C6D">
        <w:rPr>
          <w:rFonts w:asciiTheme="minorHAnsi" w:hAnsiTheme="minorHAnsi" w:cstheme="minorHAnsi"/>
          <w:sz w:val="20"/>
          <w:szCs w:val="20"/>
        </w:rPr>
        <w:t xml:space="preserve">Is CAPRED well positioned to advocate for critical reforms / good practice in its target domains and cross-cutting portfolios, in line with its mandate?   </w:t>
      </w:r>
    </w:p>
    <w:p w14:paraId="5C104F65" w14:textId="77777777" w:rsidR="00BE6902" w:rsidRPr="00230C6D" w:rsidRDefault="00BE6902" w:rsidP="00BE6902">
      <w:pPr>
        <w:pStyle w:val="Default"/>
        <w:numPr>
          <w:ilvl w:val="1"/>
          <w:numId w:val="13"/>
        </w:numPr>
        <w:rPr>
          <w:rFonts w:asciiTheme="minorHAnsi" w:hAnsiTheme="minorHAnsi" w:cstheme="minorHAnsi"/>
          <w:sz w:val="20"/>
          <w:szCs w:val="20"/>
        </w:rPr>
      </w:pPr>
      <w:r w:rsidRPr="00230C6D">
        <w:rPr>
          <w:rFonts w:asciiTheme="minorHAnsi" w:hAnsiTheme="minorHAnsi" w:cstheme="minorHAnsi"/>
          <w:sz w:val="20"/>
          <w:szCs w:val="20"/>
        </w:rPr>
        <w:t>How appropriate are strategies for engaging, informing and influencing key stakeholders?</w:t>
      </w:r>
    </w:p>
    <w:p w14:paraId="78C2C70E" w14:textId="77777777" w:rsidR="00BE6902" w:rsidRPr="00230C6D" w:rsidRDefault="00BE6902" w:rsidP="00BE6902">
      <w:pPr>
        <w:pStyle w:val="Default"/>
        <w:numPr>
          <w:ilvl w:val="1"/>
          <w:numId w:val="13"/>
        </w:numPr>
        <w:rPr>
          <w:rFonts w:asciiTheme="minorHAnsi" w:hAnsiTheme="minorHAnsi" w:cstheme="minorHAnsi"/>
          <w:sz w:val="20"/>
          <w:szCs w:val="20"/>
        </w:rPr>
      </w:pPr>
      <w:r w:rsidRPr="00230C6D">
        <w:rPr>
          <w:rFonts w:asciiTheme="minorHAnsi" w:hAnsiTheme="minorHAnsi" w:cstheme="minorHAnsi"/>
          <w:sz w:val="20"/>
          <w:szCs w:val="20"/>
        </w:rPr>
        <w:t>What strategies does CAPRED have in place to manage expectations of the RGC in terms of what CAPRED can and can’t deliver?</w:t>
      </w:r>
    </w:p>
    <w:p w14:paraId="4FDCC7E2" w14:textId="77777777" w:rsidR="00BE6902" w:rsidRDefault="00BE6902" w:rsidP="00BE6902">
      <w:pPr>
        <w:pStyle w:val="Default"/>
        <w:numPr>
          <w:ilvl w:val="1"/>
          <w:numId w:val="13"/>
        </w:numPr>
        <w:rPr>
          <w:rFonts w:asciiTheme="minorHAnsi" w:hAnsiTheme="minorHAnsi" w:cstheme="minorHAnsi"/>
          <w:sz w:val="20"/>
          <w:szCs w:val="20"/>
        </w:rPr>
      </w:pPr>
      <w:r w:rsidRPr="00230C6D">
        <w:rPr>
          <w:rFonts w:asciiTheme="minorHAnsi" w:hAnsiTheme="minorHAnsi" w:cstheme="minorHAnsi"/>
          <w:sz w:val="20"/>
          <w:szCs w:val="20"/>
        </w:rPr>
        <w:t>What is the program’s current level of influence with the Cambodian Government, other development partners and the private sector? Is this sufficient to initiate actual reform?</w:t>
      </w:r>
    </w:p>
    <w:p w14:paraId="414561D6" w14:textId="29C3994C" w:rsidR="00BE6902" w:rsidRPr="00BE6902" w:rsidRDefault="00BE6902" w:rsidP="00BE6902">
      <w:pPr>
        <w:pStyle w:val="Default"/>
        <w:numPr>
          <w:ilvl w:val="1"/>
          <w:numId w:val="13"/>
        </w:numPr>
        <w:rPr>
          <w:rFonts w:asciiTheme="minorHAnsi" w:hAnsiTheme="minorHAnsi" w:cstheme="minorHAnsi"/>
          <w:sz w:val="20"/>
          <w:szCs w:val="20"/>
        </w:rPr>
      </w:pPr>
      <w:r w:rsidRPr="00BE6902">
        <w:rPr>
          <w:rFonts w:asciiTheme="minorHAnsi" w:hAnsiTheme="minorHAnsi" w:cstheme="minorHAnsi"/>
          <w:color w:val="auto"/>
          <w:sz w:val="20"/>
          <w:szCs w:val="20"/>
        </w:rPr>
        <w:t>What else could CAPRED and/or DFAT do to extend reach and influence?</w:t>
      </w:r>
    </w:p>
    <w:p w14:paraId="7D7DC183" w14:textId="77777777" w:rsidR="00BE6902" w:rsidRDefault="00BE6902" w:rsidP="00BE6902">
      <w:pPr>
        <w:pStyle w:val="Default"/>
        <w:rPr>
          <w:rFonts w:asciiTheme="minorHAnsi" w:hAnsiTheme="minorHAnsi" w:cstheme="minorHAnsi"/>
          <w:b/>
          <w:color w:val="3B1241" w:themeColor="accent5" w:themeShade="80"/>
          <w:sz w:val="20"/>
          <w:szCs w:val="20"/>
        </w:rPr>
      </w:pPr>
    </w:p>
    <w:p w14:paraId="3AFE287F" w14:textId="54A2D4B5" w:rsidR="0040448E" w:rsidRPr="00230C6D" w:rsidRDefault="0040448E" w:rsidP="0040448E">
      <w:pPr>
        <w:pStyle w:val="Heading1"/>
        <w:rPr>
          <w:rFonts w:asciiTheme="minorHAnsi" w:hAnsiTheme="minorHAnsi" w:cstheme="minorHAnsi"/>
          <w:color w:val="FF6A13" w:themeColor="accent2"/>
          <w:sz w:val="40"/>
          <w:szCs w:val="24"/>
          <w:lang w:val="en-AU"/>
        </w:rPr>
      </w:pPr>
      <w:bookmarkStart w:id="65" w:name="_Toc206144215"/>
      <w:bookmarkEnd w:id="63"/>
      <w:bookmarkEnd w:id="64"/>
      <w:r w:rsidRPr="00230C6D">
        <w:rPr>
          <w:rFonts w:asciiTheme="minorHAnsi" w:hAnsiTheme="minorHAnsi" w:cstheme="minorHAnsi"/>
          <w:color w:val="00A499" w:themeColor="text2"/>
          <w:sz w:val="40"/>
          <w:szCs w:val="24"/>
          <w:lang w:val="en-AU"/>
        </w:rPr>
        <w:lastRenderedPageBreak/>
        <w:t xml:space="preserve">Annex Four: </w:t>
      </w:r>
      <w:r w:rsidRPr="00230C6D">
        <w:rPr>
          <w:rFonts w:asciiTheme="minorHAnsi" w:hAnsiTheme="minorHAnsi" w:cstheme="minorHAnsi"/>
          <w:noProof/>
          <w:sz w:val="40"/>
          <w:szCs w:val="24"/>
          <w:lang w:val="en-AU"/>
        </w:rPr>
        <w:t>People consulted through MTR process</w:t>
      </w:r>
      <w:bookmarkEnd w:id="65"/>
      <w:r w:rsidRPr="00230C6D">
        <w:rPr>
          <w:rFonts w:asciiTheme="minorHAnsi" w:hAnsiTheme="minorHAnsi" w:cstheme="minorHAnsi"/>
          <w:noProof/>
          <w:sz w:val="40"/>
          <w:szCs w:val="24"/>
          <w:lang w:val="en-AU"/>
        </w:rPr>
        <w:t xml:space="preserve"> </w:t>
      </w:r>
    </w:p>
    <w:tbl>
      <w:tblPr>
        <w:tblW w:w="8540" w:type="dxa"/>
        <w:tblLook w:val="04A0" w:firstRow="1" w:lastRow="0" w:firstColumn="1" w:lastColumn="0" w:noHBand="0" w:noVBand="1"/>
      </w:tblPr>
      <w:tblGrid>
        <w:gridCol w:w="539"/>
        <w:gridCol w:w="2090"/>
        <w:gridCol w:w="1450"/>
        <w:gridCol w:w="4461"/>
      </w:tblGrid>
      <w:tr w:rsidR="00FC6A0E" w:rsidRPr="00FC6A0E" w14:paraId="5909445D" w14:textId="77777777" w:rsidTr="00BE6902">
        <w:trPr>
          <w:trHeight w:val="530"/>
          <w:tblHeader/>
        </w:trPr>
        <w:tc>
          <w:tcPr>
            <w:tcW w:w="545" w:type="dxa"/>
            <w:tcBorders>
              <w:top w:val="nil"/>
              <w:left w:val="nil"/>
              <w:bottom w:val="single" w:sz="12" w:space="0" w:color="FFFFFF"/>
              <w:right w:val="single" w:sz="8" w:space="0" w:color="FFFFFF"/>
            </w:tcBorders>
            <w:shd w:val="clear" w:color="000000" w:fill="00A499"/>
            <w:vAlign w:val="center"/>
            <w:hideMark/>
          </w:tcPr>
          <w:p w14:paraId="1005FCD3" w14:textId="77777777" w:rsidR="00FC6A0E" w:rsidRPr="009514F9" w:rsidRDefault="00FC6A0E" w:rsidP="00FC6A0E">
            <w:pPr>
              <w:spacing w:after="0"/>
              <w:jc w:val="left"/>
              <w:rPr>
                <w:rFonts w:eastAsia="Times New Roman" w:cs="Arial"/>
                <w:b/>
                <w:bCs/>
                <w:color w:val="auto"/>
                <w:sz w:val="20"/>
                <w:szCs w:val="20"/>
                <w:lang w:val="en-AU" w:eastAsia="en-GB"/>
              </w:rPr>
            </w:pPr>
            <w:r w:rsidRPr="009514F9">
              <w:rPr>
                <w:rFonts w:eastAsia="Times New Roman" w:cs="Arial"/>
                <w:b/>
                <w:bCs/>
                <w:color w:val="auto"/>
                <w:sz w:val="20"/>
                <w:szCs w:val="20"/>
                <w:lang w:val="en-AU" w:eastAsia="en-GB"/>
              </w:rPr>
              <w:t>#</w:t>
            </w:r>
          </w:p>
        </w:tc>
        <w:tc>
          <w:tcPr>
            <w:tcW w:w="2129" w:type="dxa"/>
            <w:tcBorders>
              <w:top w:val="nil"/>
              <w:left w:val="nil"/>
              <w:bottom w:val="single" w:sz="12" w:space="0" w:color="FFFFFF"/>
              <w:right w:val="single" w:sz="8" w:space="0" w:color="FFFFFF"/>
            </w:tcBorders>
            <w:shd w:val="clear" w:color="000000" w:fill="00A499"/>
            <w:vAlign w:val="center"/>
            <w:hideMark/>
          </w:tcPr>
          <w:p w14:paraId="50C0DBF4" w14:textId="77777777" w:rsidR="00FC6A0E" w:rsidRPr="009514F9" w:rsidRDefault="00FC6A0E" w:rsidP="00FC6A0E">
            <w:pPr>
              <w:spacing w:after="0"/>
              <w:jc w:val="left"/>
              <w:rPr>
                <w:rFonts w:eastAsia="Times New Roman" w:cs="Arial"/>
                <w:b/>
                <w:bCs/>
                <w:color w:val="auto"/>
                <w:sz w:val="20"/>
                <w:szCs w:val="20"/>
                <w:lang w:val="en-AU" w:eastAsia="en-GB"/>
              </w:rPr>
            </w:pPr>
            <w:r w:rsidRPr="009514F9">
              <w:rPr>
                <w:rFonts w:eastAsia="Times New Roman" w:cs="Arial"/>
                <w:b/>
                <w:bCs/>
                <w:color w:val="auto"/>
                <w:sz w:val="20"/>
                <w:szCs w:val="20"/>
                <w:lang w:val="en-AU" w:eastAsia="en-GB"/>
              </w:rPr>
              <w:t>Name</w:t>
            </w:r>
          </w:p>
        </w:tc>
        <w:tc>
          <w:tcPr>
            <w:tcW w:w="1264" w:type="dxa"/>
            <w:tcBorders>
              <w:top w:val="nil"/>
              <w:left w:val="nil"/>
              <w:bottom w:val="single" w:sz="12" w:space="0" w:color="FFFFFF"/>
              <w:right w:val="single" w:sz="8" w:space="0" w:color="FFFFFF"/>
            </w:tcBorders>
            <w:shd w:val="clear" w:color="000000" w:fill="00A499"/>
            <w:vAlign w:val="center"/>
            <w:hideMark/>
          </w:tcPr>
          <w:p w14:paraId="11C30D6A" w14:textId="77777777" w:rsidR="00FC6A0E" w:rsidRPr="009514F9" w:rsidRDefault="00FC6A0E" w:rsidP="00FC6A0E">
            <w:pPr>
              <w:spacing w:after="0"/>
              <w:jc w:val="left"/>
              <w:rPr>
                <w:rFonts w:eastAsia="Times New Roman" w:cs="Arial"/>
                <w:b/>
                <w:bCs/>
                <w:color w:val="auto"/>
                <w:sz w:val="20"/>
                <w:szCs w:val="20"/>
                <w:lang w:val="en-AU" w:eastAsia="en-GB"/>
              </w:rPr>
            </w:pPr>
            <w:r w:rsidRPr="009514F9">
              <w:rPr>
                <w:rFonts w:eastAsia="Times New Roman" w:cs="Arial"/>
                <w:b/>
                <w:bCs/>
                <w:color w:val="auto"/>
                <w:sz w:val="20"/>
                <w:szCs w:val="20"/>
                <w:lang w:val="en-AU" w:eastAsia="en-GB"/>
              </w:rPr>
              <w:t>Organisation</w:t>
            </w:r>
          </w:p>
        </w:tc>
        <w:tc>
          <w:tcPr>
            <w:tcW w:w="4602" w:type="dxa"/>
            <w:tcBorders>
              <w:top w:val="nil"/>
              <w:left w:val="nil"/>
              <w:bottom w:val="single" w:sz="12" w:space="0" w:color="FFFFFF"/>
              <w:right w:val="nil"/>
            </w:tcBorders>
            <w:shd w:val="clear" w:color="000000" w:fill="00A499"/>
            <w:vAlign w:val="center"/>
            <w:hideMark/>
          </w:tcPr>
          <w:p w14:paraId="02E652F5" w14:textId="77777777" w:rsidR="00FC6A0E" w:rsidRPr="009514F9" w:rsidRDefault="00FC6A0E" w:rsidP="00FC6A0E">
            <w:pPr>
              <w:spacing w:after="0"/>
              <w:jc w:val="left"/>
              <w:rPr>
                <w:rFonts w:eastAsia="Times New Roman" w:cs="Arial"/>
                <w:b/>
                <w:bCs/>
                <w:color w:val="auto"/>
                <w:sz w:val="20"/>
                <w:szCs w:val="20"/>
                <w:lang w:val="en-AU" w:eastAsia="en-GB"/>
              </w:rPr>
            </w:pPr>
            <w:r w:rsidRPr="009514F9">
              <w:rPr>
                <w:rFonts w:eastAsia="Times New Roman" w:cs="Arial"/>
                <w:b/>
                <w:bCs/>
                <w:color w:val="auto"/>
                <w:sz w:val="20"/>
                <w:szCs w:val="20"/>
                <w:lang w:val="en-AU" w:eastAsia="en-GB"/>
              </w:rPr>
              <w:t>Role</w:t>
            </w:r>
          </w:p>
        </w:tc>
      </w:tr>
      <w:tr w:rsidR="00FC6A0E" w:rsidRPr="00FC6A0E" w14:paraId="5D3C5529" w14:textId="77777777" w:rsidTr="00FC6A0E">
        <w:trPr>
          <w:trHeight w:val="300"/>
        </w:trPr>
        <w:tc>
          <w:tcPr>
            <w:tcW w:w="545" w:type="dxa"/>
            <w:tcBorders>
              <w:top w:val="nil"/>
              <w:left w:val="nil"/>
              <w:bottom w:val="single" w:sz="8" w:space="0" w:color="FFFFFF"/>
              <w:right w:val="single" w:sz="8" w:space="0" w:color="FFFFFF"/>
            </w:tcBorders>
            <w:shd w:val="clear" w:color="000000" w:fill="CBE0DE"/>
            <w:vAlign w:val="center"/>
            <w:hideMark/>
          </w:tcPr>
          <w:p w14:paraId="539088F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w:t>
            </w:r>
          </w:p>
        </w:tc>
        <w:tc>
          <w:tcPr>
            <w:tcW w:w="2129" w:type="dxa"/>
            <w:tcBorders>
              <w:top w:val="nil"/>
              <w:left w:val="nil"/>
              <w:bottom w:val="single" w:sz="8" w:space="0" w:color="FFFFFF"/>
              <w:right w:val="single" w:sz="8" w:space="0" w:color="FFFFFF"/>
            </w:tcBorders>
            <w:shd w:val="clear" w:color="000000" w:fill="CBE0DE"/>
            <w:vAlign w:val="center"/>
            <w:hideMark/>
          </w:tcPr>
          <w:p w14:paraId="6AE25845" w14:textId="2A3EF431"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w:t>
            </w:r>
            <w:r w:rsidR="003B3BCE" w:rsidRPr="00FC6A0E">
              <w:rPr>
                <w:rFonts w:eastAsia="Times New Roman" w:cs="Arial"/>
                <w:color w:val="000000"/>
                <w:sz w:val="20"/>
                <w:szCs w:val="20"/>
                <w:lang w:val="en-AU" w:eastAsia="en-GB"/>
              </w:rPr>
              <w:t>K</w:t>
            </w:r>
            <w:r w:rsidR="003B3BCE">
              <w:rPr>
                <w:rFonts w:eastAsia="Times New Roman" w:cs="Arial"/>
                <w:color w:val="000000"/>
                <w:sz w:val="20"/>
                <w:szCs w:val="20"/>
                <w:lang w:val="en-AU" w:eastAsia="en-GB"/>
              </w:rPr>
              <w:t>irsty</w:t>
            </w:r>
            <w:r w:rsidR="003B3BCE" w:rsidRPr="00FC6A0E">
              <w:rPr>
                <w:rFonts w:eastAsia="Times New Roman" w:cs="Arial"/>
                <w:color w:val="000000"/>
                <w:sz w:val="20"/>
                <w:szCs w:val="20"/>
                <w:lang w:val="en-AU" w:eastAsia="en-GB"/>
              </w:rPr>
              <w:t xml:space="preserve"> </w:t>
            </w:r>
            <w:r w:rsidRPr="00FC6A0E">
              <w:rPr>
                <w:rFonts w:eastAsia="Times New Roman" w:cs="Arial"/>
                <w:color w:val="000000"/>
                <w:sz w:val="20"/>
                <w:szCs w:val="20"/>
                <w:lang w:val="en-AU" w:eastAsia="en-GB"/>
              </w:rPr>
              <w:t>Harris</w:t>
            </w:r>
          </w:p>
        </w:tc>
        <w:tc>
          <w:tcPr>
            <w:tcW w:w="1264" w:type="dxa"/>
            <w:tcBorders>
              <w:top w:val="nil"/>
              <w:left w:val="nil"/>
              <w:bottom w:val="single" w:sz="8" w:space="0" w:color="FFFFFF"/>
              <w:right w:val="single" w:sz="8" w:space="0" w:color="FFFFFF"/>
            </w:tcBorders>
            <w:shd w:val="clear" w:color="000000" w:fill="CBE0DE"/>
            <w:vAlign w:val="center"/>
            <w:hideMark/>
          </w:tcPr>
          <w:p w14:paraId="08613D4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1578FAD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Development Counsellor</w:t>
            </w:r>
          </w:p>
        </w:tc>
      </w:tr>
      <w:tr w:rsidR="00FC6A0E" w:rsidRPr="00FC6A0E" w14:paraId="5D477B8B"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E9BE92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w:t>
            </w:r>
          </w:p>
        </w:tc>
        <w:tc>
          <w:tcPr>
            <w:tcW w:w="2129" w:type="dxa"/>
            <w:tcBorders>
              <w:top w:val="nil"/>
              <w:left w:val="nil"/>
              <w:bottom w:val="single" w:sz="8" w:space="0" w:color="FFFFFF"/>
              <w:right w:val="single" w:sz="8" w:space="0" w:color="FFFFFF"/>
            </w:tcBorders>
            <w:shd w:val="clear" w:color="000000" w:fill="CBE0DE"/>
            <w:vAlign w:val="center"/>
            <w:hideMark/>
          </w:tcPr>
          <w:p w14:paraId="6E4D30A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Kanu Negi</w:t>
            </w:r>
          </w:p>
        </w:tc>
        <w:tc>
          <w:tcPr>
            <w:tcW w:w="1264" w:type="dxa"/>
            <w:tcBorders>
              <w:top w:val="nil"/>
              <w:left w:val="nil"/>
              <w:bottom w:val="single" w:sz="8" w:space="0" w:color="FFFFFF"/>
              <w:right w:val="single" w:sz="8" w:space="0" w:color="FFFFFF"/>
            </w:tcBorders>
            <w:shd w:val="clear" w:color="000000" w:fill="CBE0DE"/>
            <w:vAlign w:val="center"/>
            <w:hideMark/>
          </w:tcPr>
          <w:p w14:paraId="225121B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1D86F3E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First Secretary</w:t>
            </w:r>
          </w:p>
        </w:tc>
      </w:tr>
      <w:tr w:rsidR="00FC6A0E" w:rsidRPr="00FC6A0E" w14:paraId="246997AE"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A5B7E2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w:t>
            </w:r>
          </w:p>
        </w:tc>
        <w:tc>
          <w:tcPr>
            <w:tcW w:w="2129" w:type="dxa"/>
            <w:tcBorders>
              <w:top w:val="nil"/>
              <w:left w:val="nil"/>
              <w:bottom w:val="single" w:sz="8" w:space="0" w:color="FFFFFF"/>
              <w:right w:val="single" w:sz="8" w:space="0" w:color="FFFFFF"/>
            </w:tcBorders>
            <w:shd w:val="clear" w:color="000000" w:fill="CBE0DE"/>
            <w:vAlign w:val="center"/>
            <w:hideMark/>
          </w:tcPr>
          <w:p w14:paraId="4303854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Sophearun In</w:t>
            </w:r>
          </w:p>
        </w:tc>
        <w:tc>
          <w:tcPr>
            <w:tcW w:w="1264" w:type="dxa"/>
            <w:tcBorders>
              <w:top w:val="nil"/>
              <w:left w:val="nil"/>
              <w:bottom w:val="single" w:sz="8" w:space="0" w:color="FFFFFF"/>
              <w:right w:val="single" w:sz="8" w:space="0" w:color="FFFFFF"/>
            </w:tcBorders>
            <w:shd w:val="clear" w:color="000000" w:fill="CBE0DE"/>
            <w:vAlign w:val="center"/>
            <w:hideMark/>
          </w:tcPr>
          <w:p w14:paraId="791C7F8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5554771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Program Manager</w:t>
            </w:r>
          </w:p>
        </w:tc>
      </w:tr>
      <w:tr w:rsidR="00FC6A0E" w:rsidRPr="00FC6A0E" w14:paraId="63A9ADE0"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01ECBE6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w:t>
            </w:r>
          </w:p>
        </w:tc>
        <w:tc>
          <w:tcPr>
            <w:tcW w:w="2129" w:type="dxa"/>
            <w:tcBorders>
              <w:top w:val="nil"/>
              <w:left w:val="nil"/>
              <w:bottom w:val="single" w:sz="8" w:space="0" w:color="FFFFFF"/>
              <w:right w:val="single" w:sz="8" w:space="0" w:color="FFFFFF"/>
            </w:tcBorders>
            <w:shd w:val="clear" w:color="000000" w:fill="CBE0DE"/>
            <w:vAlign w:val="center"/>
            <w:hideMark/>
          </w:tcPr>
          <w:p w14:paraId="72509D1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Amber Cornovs</w:t>
            </w:r>
          </w:p>
        </w:tc>
        <w:tc>
          <w:tcPr>
            <w:tcW w:w="1264" w:type="dxa"/>
            <w:tcBorders>
              <w:top w:val="nil"/>
              <w:left w:val="nil"/>
              <w:bottom w:val="single" w:sz="8" w:space="0" w:color="FFFFFF"/>
              <w:right w:val="single" w:sz="8" w:space="0" w:color="FFFFFF"/>
            </w:tcBorders>
            <w:shd w:val="clear" w:color="000000" w:fill="CBE0DE"/>
            <w:vAlign w:val="center"/>
            <w:hideMark/>
          </w:tcPr>
          <w:p w14:paraId="19A6DC3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3159F8C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Former First Secretary </w:t>
            </w:r>
          </w:p>
        </w:tc>
      </w:tr>
      <w:tr w:rsidR="00FC6A0E" w:rsidRPr="00FC6A0E" w14:paraId="400AC124"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F80646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w:t>
            </w:r>
          </w:p>
        </w:tc>
        <w:tc>
          <w:tcPr>
            <w:tcW w:w="2129" w:type="dxa"/>
            <w:tcBorders>
              <w:top w:val="nil"/>
              <w:left w:val="nil"/>
              <w:bottom w:val="single" w:sz="8" w:space="0" w:color="FFFFFF"/>
              <w:right w:val="single" w:sz="8" w:space="0" w:color="FFFFFF"/>
            </w:tcBorders>
            <w:shd w:val="clear" w:color="000000" w:fill="CBE0DE"/>
            <w:vAlign w:val="center"/>
            <w:hideMark/>
          </w:tcPr>
          <w:p w14:paraId="7B99CC0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Faith Considine</w:t>
            </w:r>
          </w:p>
        </w:tc>
        <w:tc>
          <w:tcPr>
            <w:tcW w:w="1264" w:type="dxa"/>
            <w:tcBorders>
              <w:top w:val="nil"/>
              <w:left w:val="nil"/>
              <w:bottom w:val="single" w:sz="8" w:space="0" w:color="FFFFFF"/>
              <w:right w:val="single" w:sz="8" w:space="0" w:color="FFFFFF"/>
            </w:tcBorders>
            <w:shd w:val="clear" w:color="000000" w:fill="CBE0DE"/>
            <w:vAlign w:val="center"/>
            <w:hideMark/>
          </w:tcPr>
          <w:p w14:paraId="5635940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607D3FF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Second Secretary</w:t>
            </w:r>
          </w:p>
        </w:tc>
      </w:tr>
      <w:tr w:rsidR="00FC6A0E" w:rsidRPr="00FC6A0E" w14:paraId="2523801D"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7A04B9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w:t>
            </w:r>
          </w:p>
        </w:tc>
        <w:tc>
          <w:tcPr>
            <w:tcW w:w="2129" w:type="dxa"/>
            <w:tcBorders>
              <w:top w:val="nil"/>
              <w:left w:val="nil"/>
              <w:bottom w:val="single" w:sz="8" w:space="0" w:color="FFFFFF"/>
              <w:right w:val="single" w:sz="8" w:space="0" w:color="FFFFFF"/>
            </w:tcBorders>
            <w:shd w:val="clear" w:color="000000" w:fill="CBE0DE"/>
            <w:vAlign w:val="center"/>
            <w:hideMark/>
          </w:tcPr>
          <w:p w14:paraId="5B80743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Khy Huy</w:t>
            </w:r>
          </w:p>
        </w:tc>
        <w:tc>
          <w:tcPr>
            <w:tcW w:w="1264" w:type="dxa"/>
            <w:tcBorders>
              <w:top w:val="nil"/>
              <w:left w:val="nil"/>
              <w:bottom w:val="single" w:sz="8" w:space="0" w:color="FFFFFF"/>
              <w:right w:val="single" w:sz="8" w:space="0" w:color="FFFFFF"/>
            </w:tcBorders>
            <w:shd w:val="clear" w:color="000000" w:fill="CBE0DE"/>
            <w:vAlign w:val="center"/>
            <w:hideMark/>
          </w:tcPr>
          <w:p w14:paraId="69F80B3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6BD352F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Program Manager</w:t>
            </w:r>
          </w:p>
        </w:tc>
      </w:tr>
      <w:tr w:rsidR="00FC6A0E" w:rsidRPr="00FC6A0E" w14:paraId="01CC7628"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DF6A80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7</w:t>
            </w:r>
          </w:p>
        </w:tc>
        <w:tc>
          <w:tcPr>
            <w:tcW w:w="2129" w:type="dxa"/>
            <w:tcBorders>
              <w:top w:val="nil"/>
              <w:left w:val="nil"/>
              <w:bottom w:val="single" w:sz="8" w:space="0" w:color="FFFFFF"/>
              <w:right w:val="single" w:sz="8" w:space="0" w:color="FFFFFF"/>
            </w:tcBorders>
            <w:shd w:val="clear" w:color="000000" w:fill="CBE0DE"/>
            <w:vAlign w:val="center"/>
            <w:hideMark/>
          </w:tcPr>
          <w:p w14:paraId="5A99306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Piseth Nou</w:t>
            </w:r>
          </w:p>
        </w:tc>
        <w:tc>
          <w:tcPr>
            <w:tcW w:w="1264" w:type="dxa"/>
            <w:tcBorders>
              <w:top w:val="nil"/>
              <w:left w:val="nil"/>
              <w:bottom w:val="single" w:sz="8" w:space="0" w:color="FFFFFF"/>
              <w:right w:val="single" w:sz="8" w:space="0" w:color="FFFFFF"/>
            </w:tcBorders>
            <w:shd w:val="clear" w:color="000000" w:fill="CBE0DE"/>
            <w:vAlign w:val="center"/>
            <w:hideMark/>
          </w:tcPr>
          <w:p w14:paraId="41E2655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25567B7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Program Manager</w:t>
            </w:r>
          </w:p>
        </w:tc>
      </w:tr>
      <w:tr w:rsidR="00FC6A0E" w:rsidRPr="00FC6A0E" w14:paraId="45913061"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BDD86C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8</w:t>
            </w:r>
          </w:p>
        </w:tc>
        <w:tc>
          <w:tcPr>
            <w:tcW w:w="2129" w:type="dxa"/>
            <w:tcBorders>
              <w:top w:val="nil"/>
              <w:left w:val="nil"/>
              <w:bottom w:val="single" w:sz="8" w:space="0" w:color="FFFFFF"/>
              <w:right w:val="single" w:sz="8" w:space="0" w:color="FFFFFF"/>
            </w:tcBorders>
            <w:shd w:val="clear" w:color="000000" w:fill="CBE0DE"/>
            <w:vAlign w:val="center"/>
            <w:hideMark/>
          </w:tcPr>
          <w:p w14:paraId="1C88DE4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Kang Sin</w:t>
            </w:r>
          </w:p>
        </w:tc>
        <w:tc>
          <w:tcPr>
            <w:tcW w:w="1264" w:type="dxa"/>
            <w:tcBorders>
              <w:top w:val="nil"/>
              <w:left w:val="nil"/>
              <w:bottom w:val="single" w:sz="8" w:space="0" w:color="FFFFFF"/>
              <w:right w:val="single" w:sz="8" w:space="0" w:color="FFFFFF"/>
            </w:tcBorders>
            <w:shd w:val="clear" w:color="000000" w:fill="CBE0DE"/>
            <w:vAlign w:val="center"/>
            <w:hideMark/>
          </w:tcPr>
          <w:p w14:paraId="49C54EE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31708AF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Program Manager</w:t>
            </w:r>
          </w:p>
        </w:tc>
      </w:tr>
      <w:tr w:rsidR="00FC6A0E" w:rsidRPr="00FC6A0E" w14:paraId="31DC6076"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DF9C79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9</w:t>
            </w:r>
          </w:p>
        </w:tc>
        <w:tc>
          <w:tcPr>
            <w:tcW w:w="2129" w:type="dxa"/>
            <w:tcBorders>
              <w:top w:val="nil"/>
              <w:left w:val="nil"/>
              <w:bottom w:val="single" w:sz="8" w:space="0" w:color="FFFFFF"/>
              <w:right w:val="single" w:sz="8" w:space="0" w:color="FFFFFF"/>
            </w:tcBorders>
            <w:shd w:val="clear" w:color="000000" w:fill="CBE0DE"/>
            <w:vAlign w:val="center"/>
            <w:hideMark/>
          </w:tcPr>
          <w:p w14:paraId="226BABB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w:t>
            </w:r>
            <w:proofErr w:type="spellStart"/>
            <w:r w:rsidRPr="00FC6A0E">
              <w:rPr>
                <w:rFonts w:eastAsia="Times New Roman" w:cs="Arial"/>
                <w:color w:val="000000"/>
                <w:sz w:val="20"/>
                <w:szCs w:val="20"/>
                <w:lang w:val="en-AU" w:eastAsia="en-GB"/>
              </w:rPr>
              <w:t>Sokuthea</w:t>
            </w:r>
            <w:proofErr w:type="spellEnd"/>
            <w:r w:rsidRPr="00FC6A0E">
              <w:rPr>
                <w:rFonts w:eastAsia="Times New Roman" w:cs="Arial"/>
                <w:color w:val="000000"/>
                <w:sz w:val="20"/>
                <w:szCs w:val="20"/>
                <w:lang w:val="en-AU" w:eastAsia="en-GB"/>
              </w:rPr>
              <w:t xml:space="preserve"> Ly</w:t>
            </w:r>
          </w:p>
        </w:tc>
        <w:tc>
          <w:tcPr>
            <w:tcW w:w="1264" w:type="dxa"/>
            <w:tcBorders>
              <w:top w:val="nil"/>
              <w:left w:val="nil"/>
              <w:bottom w:val="single" w:sz="8" w:space="0" w:color="FFFFFF"/>
              <w:right w:val="single" w:sz="8" w:space="0" w:color="FFFFFF"/>
            </w:tcBorders>
            <w:shd w:val="clear" w:color="000000" w:fill="CBE0DE"/>
            <w:vAlign w:val="center"/>
            <w:hideMark/>
          </w:tcPr>
          <w:p w14:paraId="17A7C26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DFAT</w:t>
            </w:r>
          </w:p>
        </w:tc>
        <w:tc>
          <w:tcPr>
            <w:tcW w:w="4602" w:type="dxa"/>
            <w:tcBorders>
              <w:top w:val="nil"/>
              <w:left w:val="nil"/>
              <w:bottom w:val="single" w:sz="8" w:space="0" w:color="FFFFFF"/>
              <w:right w:val="nil"/>
            </w:tcBorders>
            <w:shd w:val="clear" w:color="000000" w:fill="CBE0DE"/>
            <w:vAlign w:val="center"/>
            <w:hideMark/>
          </w:tcPr>
          <w:p w14:paraId="19D8EBD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Program Manager</w:t>
            </w:r>
          </w:p>
        </w:tc>
      </w:tr>
      <w:tr w:rsidR="00FC6A0E" w:rsidRPr="00FC6A0E" w14:paraId="56460763"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E6D620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10</w:t>
            </w:r>
          </w:p>
        </w:tc>
        <w:tc>
          <w:tcPr>
            <w:tcW w:w="2129" w:type="dxa"/>
            <w:tcBorders>
              <w:top w:val="nil"/>
              <w:left w:val="nil"/>
              <w:bottom w:val="single" w:sz="8" w:space="0" w:color="FFFFFF"/>
              <w:right w:val="single" w:sz="8" w:space="0" w:color="FFFFFF"/>
            </w:tcBorders>
            <w:shd w:val="clear" w:color="000000" w:fill="CBE0DE"/>
            <w:vAlign w:val="center"/>
            <w:hideMark/>
          </w:tcPr>
          <w:p w14:paraId="7556E4E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Paul Keogh</w:t>
            </w:r>
          </w:p>
        </w:tc>
        <w:tc>
          <w:tcPr>
            <w:tcW w:w="1264" w:type="dxa"/>
            <w:tcBorders>
              <w:top w:val="nil"/>
              <w:left w:val="nil"/>
              <w:bottom w:val="single" w:sz="8" w:space="0" w:color="FFFFFF"/>
              <w:right w:val="single" w:sz="8" w:space="0" w:color="FFFFFF"/>
            </w:tcBorders>
            <w:shd w:val="clear" w:color="000000" w:fill="CBE0DE"/>
            <w:vAlign w:val="center"/>
            <w:hideMark/>
          </w:tcPr>
          <w:p w14:paraId="219993C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1BC7AD0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Facility Director</w:t>
            </w:r>
          </w:p>
        </w:tc>
      </w:tr>
      <w:tr w:rsidR="00FC6A0E" w:rsidRPr="00FC6A0E" w14:paraId="32F743D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79647F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11</w:t>
            </w:r>
          </w:p>
        </w:tc>
        <w:tc>
          <w:tcPr>
            <w:tcW w:w="2129" w:type="dxa"/>
            <w:tcBorders>
              <w:top w:val="nil"/>
              <w:left w:val="nil"/>
              <w:bottom w:val="single" w:sz="8" w:space="0" w:color="FFFFFF"/>
              <w:right w:val="single" w:sz="8" w:space="0" w:color="FFFFFF"/>
            </w:tcBorders>
            <w:shd w:val="clear" w:color="000000" w:fill="CBE0DE"/>
            <w:vAlign w:val="center"/>
            <w:hideMark/>
          </w:tcPr>
          <w:p w14:paraId="3B54ABB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Ajla Vilogorac</w:t>
            </w:r>
          </w:p>
        </w:tc>
        <w:tc>
          <w:tcPr>
            <w:tcW w:w="1264" w:type="dxa"/>
            <w:tcBorders>
              <w:top w:val="nil"/>
              <w:left w:val="nil"/>
              <w:bottom w:val="single" w:sz="8" w:space="0" w:color="FFFFFF"/>
              <w:right w:val="single" w:sz="8" w:space="0" w:color="FFFFFF"/>
            </w:tcBorders>
            <w:shd w:val="clear" w:color="000000" w:fill="CBE0DE"/>
            <w:vAlign w:val="center"/>
            <w:hideMark/>
          </w:tcPr>
          <w:p w14:paraId="3A4D9B6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4E4E754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Director of MERL and GEDSI</w:t>
            </w:r>
          </w:p>
        </w:tc>
      </w:tr>
      <w:tr w:rsidR="00FC6A0E" w:rsidRPr="00FC6A0E" w14:paraId="4BD9EEEF"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2F1AD4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12</w:t>
            </w:r>
          </w:p>
        </w:tc>
        <w:tc>
          <w:tcPr>
            <w:tcW w:w="2129" w:type="dxa"/>
            <w:tcBorders>
              <w:top w:val="nil"/>
              <w:left w:val="nil"/>
              <w:bottom w:val="single" w:sz="8" w:space="0" w:color="FFFFFF"/>
              <w:right w:val="single" w:sz="8" w:space="0" w:color="FFFFFF"/>
            </w:tcBorders>
            <w:shd w:val="clear" w:color="000000" w:fill="CBE0DE"/>
            <w:vAlign w:val="center"/>
            <w:hideMark/>
          </w:tcPr>
          <w:p w14:paraId="1C90418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Makararavy Ty </w:t>
            </w:r>
          </w:p>
        </w:tc>
        <w:tc>
          <w:tcPr>
            <w:tcW w:w="1264" w:type="dxa"/>
            <w:tcBorders>
              <w:top w:val="nil"/>
              <w:left w:val="nil"/>
              <w:bottom w:val="single" w:sz="8" w:space="0" w:color="FFFFFF"/>
              <w:right w:val="single" w:sz="8" w:space="0" w:color="FFFFFF"/>
            </w:tcBorders>
            <w:shd w:val="clear" w:color="000000" w:fill="CBE0DE"/>
            <w:vAlign w:val="center"/>
            <w:hideMark/>
          </w:tcPr>
          <w:p w14:paraId="652F74C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689F8C6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MERL </w:t>
            </w:r>
            <w:proofErr w:type="gramStart"/>
            <w:r w:rsidRPr="00FC6A0E">
              <w:rPr>
                <w:rFonts w:eastAsia="Times New Roman" w:cs="Arial"/>
                <w:color w:val="000000"/>
                <w:sz w:val="20"/>
                <w:szCs w:val="20"/>
                <w:lang w:val="en-AU" w:eastAsia="en-GB"/>
              </w:rPr>
              <w:t>Lead</w:t>
            </w:r>
            <w:proofErr w:type="gramEnd"/>
            <w:r w:rsidRPr="00FC6A0E">
              <w:rPr>
                <w:rFonts w:eastAsia="Times New Roman" w:cs="Arial"/>
                <w:color w:val="000000"/>
                <w:sz w:val="20"/>
                <w:szCs w:val="20"/>
                <w:lang w:val="en-AU" w:eastAsia="en-GB"/>
              </w:rPr>
              <w:t xml:space="preserve">  </w:t>
            </w:r>
          </w:p>
        </w:tc>
      </w:tr>
      <w:tr w:rsidR="00FC6A0E" w:rsidRPr="00FC6A0E" w14:paraId="585FE83C"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02B0246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13</w:t>
            </w:r>
          </w:p>
        </w:tc>
        <w:tc>
          <w:tcPr>
            <w:tcW w:w="2129" w:type="dxa"/>
            <w:tcBorders>
              <w:top w:val="nil"/>
              <w:left w:val="nil"/>
              <w:bottom w:val="single" w:sz="8" w:space="0" w:color="FFFFFF"/>
              <w:right w:val="single" w:sz="8" w:space="0" w:color="FFFFFF"/>
            </w:tcBorders>
            <w:shd w:val="clear" w:color="000000" w:fill="CBE0DE"/>
            <w:vAlign w:val="center"/>
            <w:hideMark/>
          </w:tcPr>
          <w:p w14:paraId="3A71A4F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w:t>
            </w:r>
            <w:proofErr w:type="spellStart"/>
            <w:r w:rsidRPr="00FC6A0E">
              <w:rPr>
                <w:rFonts w:eastAsia="Times New Roman" w:cs="Arial"/>
                <w:color w:val="000000"/>
                <w:sz w:val="20"/>
                <w:szCs w:val="20"/>
                <w:lang w:val="en-AU" w:eastAsia="en-GB"/>
              </w:rPr>
              <w:t>Riguen</w:t>
            </w:r>
            <w:proofErr w:type="spellEnd"/>
            <w:r w:rsidRPr="00FC6A0E">
              <w:rPr>
                <w:rFonts w:eastAsia="Times New Roman" w:cs="Arial"/>
                <w:color w:val="000000"/>
                <w:sz w:val="20"/>
                <w:szCs w:val="20"/>
                <w:lang w:val="en-AU" w:eastAsia="en-GB"/>
              </w:rPr>
              <w:t xml:space="preserve"> Thorn</w:t>
            </w:r>
          </w:p>
        </w:tc>
        <w:tc>
          <w:tcPr>
            <w:tcW w:w="1264" w:type="dxa"/>
            <w:tcBorders>
              <w:top w:val="nil"/>
              <w:left w:val="nil"/>
              <w:bottom w:val="single" w:sz="8" w:space="0" w:color="FFFFFF"/>
              <w:right w:val="single" w:sz="8" w:space="0" w:color="FFFFFF"/>
            </w:tcBorders>
            <w:shd w:val="clear" w:color="000000" w:fill="CBE0DE"/>
            <w:vAlign w:val="center"/>
            <w:hideMark/>
          </w:tcPr>
          <w:p w14:paraId="34D262E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0628701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 MERL Officer</w:t>
            </w:r>
          </w:p>
        </w:tc>
      </w:tr>
      <w:tr w:rsidR="00FC6A0E" w:rsidRPr="00FC6A0E" w14:paraId="49B14A86"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25D182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14</w:t>
            </w:r>
          </w:p>
        </w:tc>
        <w:tc>
          <w:tcPr>
            <w:tcW w:w="2129" w:type="dxa"/>
            <w:tcBorders>
              <w:top w:val="nil"/>
              <w:left w:val="nil"/>
              <w:bottom w:val="single" w:sz="8" w:space="0" w:color="FFFFFF"/>
              <w:right w:val="single" w:sz="8" w:space="0" w:color="FFFFFF"/>
            </w:tcBorders>
            <w:shd w:val="clear" w:color="000000" w:fill="CBE0DE"/>
            <w:vAlign w:val="center"/>
            <w:hideMark/>
          </w:tcPr>
          <w:p w14:paraId="78740ED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Kelly Wyett</w:t>
            </w:r>
          </w:p>
        </w:tc>
        <w:tc>
          <w:tcPr>
            <w:tcW w:w="1264" w:type="dxa"/>
            <w:tcBorders>
              <w:top w:val="nil"/>
              <w:left w:val="nil"/>
              <w:bottom w:val="single" w:sz="8" w:space="0" w:color="FFFFFF"/>
              <w:right w:val="single" w:sz="8" w:space="0" w:color="FFFFFF"/>
            </w:tcBorders>
            <w:shd w:val="clear" w:color="000000" w:fill="CBE0DE"/>
            <w:vAlign w:val="center"/>
            <w:hideMark/>
          </w:tcPr>
          <w:p w14:paraId="17695DF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40459D5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Economist Lead</w:t>
            </w:r>
          </w:p>
        </w:tc>
      </w:tr>
      <w:tr w:rsidR="00FC6A0E" w:rsidRPr="00FC6A0E" w14:paraId="40F8C9BA"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3184DA8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15</w:t>
            </w:r>
          </w:p>
        </w:tc>
        <w:tc>
          <w:tcPr>
            <w:tcW w:w="2129" w:type="dxa"/>
            <w:tcBorders>
              <w:top w:val="nil"/>
              <w:left w:val="nil"/>
              <w:bottom w:val="single" w:sz="8" w:space="0" w:color="FFFFFF"/>
              <w:right w:val="single" w:sz="8" w:space="0" w:color="FFFFFF"/>
            </w:tcBorders>
            <w:shd w:val="clear" w:color="000000" w:fill="CBE0DE"/>
            <w:vAlign w:val="center"/>
            <w:hideMark/>
          </w:tcPr>
          <w:p w14:paraId="50C17EA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Heng Sokgech</w:t>
            </w:r>
          </w:p>
        </w:tc>
        <w:tc>
          <w:tcPr>
            <w:tcW w:w="1264" w:type="dxa"/>
            <w:tcBorders>
              <w:top w:val="nil"/>
              <w:left w:val="nil"/>
              <w:bottom w:val="single" w:sz="8" w:space="0" w:color="FFFFFF"/>
              <w:right w:val="single" w:sz="8" w:space="0" w:color="FFFFFF"/>
            </w:tcBorders>
            <w:shd w:val="clear" w:color="000000" w:fill="CBE0DE"/>
            <w:vAlign w:val="center"/>
            <w:hideMark/>
          </w:tcPr>
          <w:p w14:paraId="2A24E3A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643E315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Policy Hub Deputy </w:t>
            </w:r>
            <w:proofErr w:type="gramStart"/>
            <w:r w:rsidRPr="00FC6A0E">
              <w:rPr>
                <w:rFonts w:eastAsia="Times New Roman" w:cs="Arial"/>
                <w:color w:val="000000"/>
                <w:sz w:val="20"/>
                <w:szCs w:val="20"/>
                <w:lang w:val="en-AU" w:eastAsia="en-GB"/>
              </w:rPr>
              <w:t>Lead</w:t>
            </w:r>
            <w:proofErr w:type="gramEnd"/>
          </w:p>
        </w:tc>
      </w:tr>
      <w:tr w:rsidR="00FC6A0E" w:rsidRPr="00FC6A0E" w14:paraId="734B255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235FB19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16</w:t>
            </w:r>
          </w:p>
        </w:tc>
        <w:tc>
          <w:tcPr>
            <w:tcW w:w="2129" w:type="dxa"/>
            <w:tcBorders>
              <w:top w:val="nil"/>
              <w:left w:val="nil"/>
              <w:bottom w:val="single" w:sz="8" w:space="0" w:color="FFFFFF"/>
              <w:right w:val="single" w:sz="8" w:space="0" w:color="FFFFFF"/>
            </w:tcBorders>
            <w:shd w:val="clear" w:color="000000" w:fill="CBE0DE"/>
            <w:vAlign w:val="center"/>
            <w:hideMark/>
          </w:tcPr>
          <w:p w14:paraId="292D09E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James Brew</w:t>
            </w:r>
          </w:p>
        </w:tc>
        <w:tc>
          <w:tcPr>
            <w:tcW w:w="1264" w:type="dxa"/>
            <w:tcBorders>
              <w:top w:val="nil"/>
              <w:left w:val="nil"/>
              <w:bottom w:val="single" w:sz="8" w:space="0" w:color="FFFFFF"/>
              <w:right w:val="single" w:sz="8" w:space="0" w:color="FFFFFF"/>
            </w:tcBorders>
            <w:shd w:val="clear" w:color="000000" w:fill="CBE0DE"/>
            <w:vAlign w:val="center"/>
            <w:hideMark/>
          </w:tcPr>
          <w:p w14:paraId="3FE2D70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7C5F68F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Advisor, Government-Private Sector Forum</w:t>
            </w:r>
          </w:p>
        </w:tc>
      </w:tr>
      <w:tr w:rsidR="00FC6A0E" w:rsidRPr="00FC6A0E" w14:paraId="3AAA60DB"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24E3A73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17</w:t>
            </w:r>
          </w:p>
        </w:tc>
        <w:tc>
          <w:tcPr>
            <w:tcW w:w="2129" w:type="dxa"/>
            <w:tcBorders>
              <w:top w:val="nil"/>
              <w:left w:val="nil"/>
              <w:bottom w:val="single" w:sz="8" w:space="0" w:color="FFFFFF"/>
              <w:right w:val="single" w:sz="8" w:space="0" w:color="FFFFFF"/>
            </w:tcBorders>
            <w:shd w:val="clear" w:color="000000" w:fill="CBE0DE"/>
            <w:vAlign w:val="center"/>
            <w:hideMark/>
          </w:tcPr>
          <w:p w14:paraId="4C92962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Bendith</w:t>
            </w:r>
            <w:proofErr w:type="spellEnd"/>
            <w:r w:rsidRPr="00FC6A0E">
              <w:rPr>
                <w:rFonts w:eastAsia="Times New Roman" w:cs="Arial"/>
                <w:color w:val="000000"/>
                <w:sz w:val="20"/>
                <w:szCs w:val="20"/>
                <w:lang w:val="en-AU" w:eastAsia="en-GB"/>
              </w:rPr>
              <w:t xml:space="preserve"> Ly </w:t>
            </w:r>
          </w:p>
        </w:tc>
        <w:tc>
          <w:tcPr>
            <w:tcW w:w="1264" w:type="dxa"/>
            <w:tcBorders>
              <w:top w:val="nil"/>
              <w:left w:val="nil"/>
              <w:bottom w:val="single" w:sz="8" w:space="0" w:color="FFFFFF"/>
              <w:right w:val="single" w:sz="8" w:space="0" w:color="FFFFFF"/>
            </w:tcBorders>
            <w:shd w:val="clear" w:color="000000" w:fill="CBE0DE"/>
            <w:vAlign w:val="center"/>
            <w:hideMark/>
          </w:tcPr>
          <w:p w14:paraId="2E97910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07A406E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Economic Policy Associate</w:t>
            </w:r>
          </w:p>
        </w:tc>
      </w:tr>
      <w:tr w:rsidR="00FC6A0E" w:rsidRPr="00FC6A0E" w14:paraId="5B737AFD"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3552723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18</w:t>
            </w:r>
          </w:p>
        </w:tc>
        <w:tc>
          <w:tcPr>
            <w:tcW w:w="2129" w:type="dxa"/>
            <w:tcBorders>
              <w:top w:val="nil"/>
              <w:left w:val="nil"/>
              <w:bottom w:val="single" w:sz="8" w:space="0" w:color="FFFFFF"/>
              <w:right w:val="single" w:sz="8" w:space="0" w:color="FFFFFF"/>
            </w:tcBorders>
            <w:shd w:val="clear" w:color="000000" w:fill="CBE0DE"/>
            <w:vAlign w:val="center"/>
            <w:hideMark/>
          </w:tcPr>
          <w:p w14:paraId="36F4C52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Bunchheang</w:t>
            </w:r>
            <w:proofErr w:type="spellEnd"/>
            <w:r w:rsidRPr="00FC6A0E">
              <w:rPr>
                <w:rFonts w:eastAsia="Times New Roman" w:cs="Arial"/>
                <w:color w:val="000000"/>
                <w:sz w:val="20"/>
                <w:szCs w:val="20"/>
                <w:lang w:val="en-AU" w:eastAsia="en-GB"/>
              </w:rPr>
              <w:t xml:space="preserve"> Born </w:t>
            </w:r>
          </w:p>
        </w:tc>
        <w:tc>
          <w:tcPr>
            <w:tcW w:w="1264" w:type="dxa"/>
            <w:tcBorders>
              <w:top w:val="nil"/>
              <w:left w:val="nil"/>
              <w:bottom w:val="single" w:sz="8" w:space="0" w:color="FFFFFF"/>
              <w:right w:val="single" w:sz="8" w:space="0" w:color="FFFFFF"/>
            </w:tcBorders>
            <w:shd w:val="clear" w:color="000000" w:fill="CBE0DE"/>
            <w:vAlign w:val="center"/>
            <w:hideMark/>
          </w:tcPr>
          <w:p w14:paraId="673D52B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369A607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Junior Economic Researcher </w:t>
            </w:r>
          </w:p>
        </w:tc>
      </w:tr>
      <w:tr w:rsidR="00FC6A0E" w:rsidRPr="00FC6A0E" w14:paraId="57DCFFA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84219D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19</w:t>
            </w:r>
          </w:p>
        </w:tc>
        <w:tc>
          <w:tcPr>
            <w:tcW w:w="2129" w:type="dxa"/>
            <w:tcBorders>
              <w:top w:val="nil"/>
              <w:left w:val="nil"/>
              <w:bottom w:val="single" w:sz="8" w:space="0" w:color="FFFFFF"/>
              <w:right w:val="single" w:sz="8" w:space="0" w:color="FFFFFF"/>
            </w:tcBorders>
            <w:shd w:val="clear" w:color="000000" w:fill="CBE0DE"/>
            <w:vAlign w:val="center"/>
            <w:hideMark/>
          </w:tcPr>
          <w:p w14:paraId="1AE7515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Sothea Oum </w:t>
            </w:r>
          </w:p>
        </w:tc>
        <w:tc>
          <w:tcPr>
            <w:tcW w:w="1264" w:type="dxa"/>
            <w:tcBorders>
              <w:top w:val="nil"/>
              <w:left w:val="nil"/>
              <w:bottom w:val="single" w:sz="8" w:space="0" w:color="FFFFFF"/>
              <w:right w:val="single" w:sz="8" w:space="0" w:color="FFFFFF"/>
            </w:tcBorders>
            <w:shd w:val="clear" w:color="000000" w:fill="CBE0DE"/>
            <w:vAlign w:val="center"/>
            <w:hideMark/>
          </w:tcPr>
          <w:p w14:paraId="372720B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731DC35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Economic Policy Researcher</w:t>
            </w:r>
          </w:p>
        </w:tc>
      </w:tr>
      <w:tr w:rsidR="00FC6A0E" w:rsidRPr="00FC6A0E" w14:paraId="287665DE"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447C7E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20</w:t>
            </w:r>
          </w:p>
        </w:tc>
        <w:tc>
          <w:tcPr>
            <w:tcW w:w="2129" w:type="dxa"/>
            <w:tcBorders>
              <w:top w:val="nil"/>
              <w:left w:val="nil"/>
              <w:bottom w:val="single" w:sz="8" w:space="0" w:color="FFFFFF"/>
              <w:right w:val="single" w:sz="8" w:space="0" w:color="FFFFFF"/>
            </w:tcBorders>
            <w:shd w:val="clear" w:color="000000" w:fill="CBE0DE"/>
            <w:vAlign w:val="center"/>
            <w:hideMark/>
          </w:tcPr>
          <w:p w14:paraId="60CC27B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Naihuong</w:t>
            </w:r>
            <w:proofErr w:type="spellEnd"/>
            <w:r w:rsidRPr="00FC6A0E">
              <w:rPr>
                <w:rFonts w:eastAsia="Times New Roman" w:cs="Arial"/>
                <w:color w:val="000000"/>
                <w:sz w:val="20"/>
                <w:szCs w:val="20"/>
                <w:lang w:val="en-AU" w:eastAsia="en-GB"/>
              </w:rPr>
              <w:t xml:space="preserve"> Seng </w:t>
            </w:r>
          </w:p>
        </w:tc>
        <w:tc>
          <w:tcPr>
            <w:tcW w:w="1264" w:type="dxa"/>
            <w:tcBorders>
              <w:top w:val="nil"/>
              <w:left w:val="nil"/>
              <w:bottom w:val="single" w:sz="8" w:space="0" w:color="FFFFFF"/>
              <w:right w:val="single" w:sz="8" w:space="0" w:color="FFFFFF"/>
            </w:tcBorders>
            <w:shd w:val="clear" w:color="000000" w:fill="CBE0DE"/>
            <w:vAlign w:val="center"/>
            <w:hideMark/>
          </w:tcPr>
          <w:p w14:paraId="131D09B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5C0AE16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Junior Economic Researcher and Data Analyst</w:t>
            </w:r>
          </w:p>
        </w:tc>
      </w:tr>
      <w:tr w:rsidR="00FC6A0E" w:rsidRPr="00FC6A0E" w14:paraId="5FC9B4B9"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12EBEA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21</w:t>
            </w:r>
          </w:p>
        </w:tc>
        <w:tc>
          <w:tcPr>
            <w:tcW w:w="2129" w:type="dxa"/>
            <w:tcBorders>
              <w:top w:val="nil"/>
              <w:left w:val="nil"/>
              <w:bottom w:val="single" w:sz="8" w:space="0" w:color="FFFFFF"/>
              <w:right w:val="single" w:sz="8" w:space="0" w:color="FFFFFF"/>
            </w:tcBorders>
            <w:shd w:val="clear" w:color="000000" w:fill="CBE0DE"/>
            <w:vAlign w:val="center"/>
            <w:hideMark/>
          </w:tcPr>
          <w:p w14:paraId="5953FD2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Thlang Chiva</w:t>
            </w:r>
          </w:p>
        </w:tc>
        <w:tc>
          <w:tcPr>
            <w:tcW w:w="1264" w:type="dxa"/>
            <w:tcBorders>
              <w:top w:val="nil"/>
              <w:left w:val="nil"/>
              <w:bottom w:val="single" w:sz="8" w:space="0" w:color="FFFFFF"/>
              <w:right w:val="single" w:sz="8" w:space="0" w:color="FFFFFF"/>
            </w:tcBorders>
            <w:shd w:val="clear" w:color="000000" w:fill="CBE0DE"/>
            <w:vAlign w:val="center"/>
            <w:hideMark/>
          </w:tcPr>
          <w:p w14:paraId="0624AD9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4825736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Climate Resilience Lead</w:t>
            </w:r>
          </w:p>
        </w:tc>
      </w:tr>
      <w:tr w:rsidR="00FC6A0E" w:rsidRPr="00FC6A0E" w14:paraId="461F059D"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82709C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22</w:t>
            </w:r>
          </w:p>
        </w:tc>
        <w:tc>
          <w:tcPr>
            <w:tcW w:w="2129" w:type="dxa"/>
            <w:tcBorders>
              <w:top w:val="nil"/>
              <w:left w:val="nil"/>
              <w:bottom w:val="single" w:sz="8" w:space="0" w:color="FFFFFF"/>
              <w:right w:val="single" w:sz="8" w:space="0" w:color="FFFFFF"/>
            </w:tcBorders>
            <w:shd w:val="clear" w:color="000000" w:fill="CBE0DE"/>
            <w:vAlign w:val="center"/>
            <w:hideMark/>
          </w:tcPr>
          <w:p w14:paraId="6CAEF8B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Ponleu Cheu</w:t>
            </w:r>
          </w:p>
        </w:tc>
        <w:tc>
          <w:tcPr>
            <w:tcW w:w="1264" w:type="dxa"/>
            <w:tcBorders>
              <w:top w:val="nil"/>
              <w:left w:val="nil"/>
              <w:bottom w:val="single" w:sz="8" w:space="0" w:color="FFFFFF"/>
              <w:right w:val="single" w:sz="8" w:space="0" w:color="FFFFFF"/>
            </w:tcBorders>
            <w:shd w:val="clear" w:color="000000" w:fill="CBE0DE"/>
            <w:vAlign w:val="center"/>
            <w:hideMark/>
          </w:tcPr>
          <w:p w14:paraId="0F87C9F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675BC19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Trade, Investment and Agri-food Innovation Lead</w:t>
            </w:r>
          </w:p>
        </w:tc>
      </w:tr>
      <w:tr w:rsidR="00FC6A0E" w:rsidRPr="00FC6A0E" w14:paraId="6E12848A"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2F273B9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23</w:t>
            </w:r>
          </w:p>
        </w:tc>
        <w:tc>
          <w:tcPr>
            <w:tcW w:w="2129" w:type="dxa"/>
            <w:tcBorders>
              <w:top w:val="nil"/>
              <w:left w:val="nil"/>
              <w:bottom w:val="single" w:sz="8" w:space="0" w:color="FFFFFF"/>
              <w:right w:val="single" w:sz="8" w:space="0" w:color="FFFFFF"/>
            </w:tcBorders>
            <w:shd w:val="clear" w:color="000000" w:fill="CBE0DE"/>
            <w:vAlign w:val="center"/>
            <w:hideMark/>
          </w:tcPr>
          <w:p w14:paraId="0F26DF3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Phousana Soeung </w:t>
            </w:r>
          </w:p>
        </w:tc>
        <w:tc>
          <w:tcPr>
            <w:tcW w:w="1264" w:type="dxa"/>
            <w:tcBorders>
              <w:top w:val="nil"/>
              <w:left w:val="nil"/>
              <w:bottom w:val="single" w:sz="8" w:space="0" w:color="FFFFFF"/>
              <w:right w:val="single" w:sz="8" w:space="0" w:color="FFFFFF"/>
            </w:tcBorders>
            <w:shd w:val="clear" w:color="000000" w:fill="CBE0DE"/>
            <w:vAlign w:val="center"/>
            <w:hideMark/>
          </w:tcPr>
          <w:p w14:paraId="614EDB8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2948EF5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Crop Specialist</w:t>
            </w:r>
          </w:p>
        </w:tc>
      </w:tr>
      <w:tr w:rsidR="00FC6A0E" w:rsidRPr="00FC6A0E" w14:paraId="1C1C84DB"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7739B3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24</w:t>
            </w:r>
          </w:p>
        </w:tc>
        <w:tc>
          <w:tcPr>
            <w:tcW w:w="2129" w:type="dxa"/>
            <w:tcBorders>
              <w:top w:val="nil"/>
              <w:left w:val="nil"/>
              <w:bottom w:val="single" w:sz="8" w:space="0" w:color="FFFFFF"/>
              <w:right w:val="single" w:sz="8" w:space="0" w:color="FFFFFF"/>
            </w:tcBorders>
            <w:shd w:val="clear" w:color="000000" w:fill="CBE0DE"/>
            <w:vAlign w:val="center"/>
            <w:hideMark/>
          </w:tcPr>
          <w:p w14:paraId="09167B3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Kong Siv </w:t>
            </w:r>
          </w:p>
        </w:tc>
        <w:tc>
          <w:tcPr>
            <w:tcW w:w="1264" w:type="dxa"/>
            <w:tcBorders>
              <w:top w:val="nil"/>
              <w:left w:val="nil"/>
              <w:bottom w:val="single" w:sz="8" w:space="0" w:color="FFFFFF"/>
              <w:right w:val="single" w:sz="8" w:space="0" w:color="FFFFFF"/>
            </w:tcBorders>
            <w:shd w:val="clear" w:color="000000" w:fill="CBE0DE"/>
            <w:vAlign w:val="center"/>
            <w:hideMark/>
          </w:tcPr>
          <w:p w14:paraId="3E8134C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7DD2D40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Trade Promotion Manager</w:t>
            </w:r>
          </w:p>
        </w:tc>
      </w:tr>
      <w:tr w:rsidR="00FC6A0E" w:rsidRPr="00FC6A0E" w14:paraId="1B98C78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0D21928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25</w:t>
            </w:r>
          </w:p>
        </w:tc>
        <w:tc>
          <w:tcPr>
            <w:tcW w:w="2129" w:type="dxa"/>
            <w:tcBorders>
              <w:top w:val="nil"/>
              <w:left w:val="nil"/>
              <w:bottom w:val="single" w:sz="8" w:space="0" w:color="FFFFFF"/>
              <w:right w:val="single" w:sz="8" w:space="0" w:color="FFFFFF"/>
            </w:tcBorders>
            <w:shd w:val="clear" w:color="000000" w:fill="CBE0DE"/>
            <w:vAlign w:val="center"/>
            <w:hideMark/>
          </w:tcPr>
          <w:p w14:paraId="5BFE73F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Sereysothea Sao </w:t>
            </w:r>
          </w:p>
        </w:tc>
        <w:tc>
          <w:tcPr>
            <w:tcW w:w="1264" w:type="dxa"/>
            <w:tcBorders>
              <w:top w:val="nil"/>
              <w:left w:val="nil"/>
              <w:bottom w:val="single" w:sz="8" w:space="0" w:color="FFFFFF"/>
              <w:right w:val="single" w:sz="8" w:space="0" w:color="FFFFFF"/>
            </w:tcBorders>
            <w:shd w:val="clear" w:color="000000" w:fill="CBE0DE"/>
            <w:vAlign w:val="center"/>
            <w:hideMark/>
          </w:tcPr>
          <w:p w14:paraId="4BB3DCC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4E2925B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Investment and Agri-food innovation coordinator</w:t>
            </w:r>
          </w:p>
        </w:tc>
      </w:tr>
      <w:tr w:rsidR="00FC6A0E" w:rsidRPr="00FC6A0E" w14:paraId="126257B7"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4F2A7A8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26</w:t>
            </w:r>
          </w:p>
        </w:tc>
        <w:tc>
          <w:tcPr>
            <w:tcW w:w="2129" w:type="dxa"/>
            <w:tcBorders>
              <w:top w:val="nil"/>
              <w:left w:val="nil"/>
              <w:bottom w:val="single" w:sz="8" w:space="0" w:color="FFFFFF"/>
              <w:right w:val="single" w:sz="8" w:space="0" w:color="FFFFFF"/>
            </w:tcBorders>
            <w:shd w:val="clear" w:color="000000" w:fill="CBE0DE"/>
            <w:vAlign w:val="center"/>
            <w:hideMark/>
          </w:tcPr>
          <w:p w14:paraId="2BAB5EA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Sousachak Sim </w:t>
            </w:r>
          </w:p>
        </w:tc>
        <w:tc>
          <w:tcPr>
            <w:tcW w:w="1264" w:type="dxa"/>
            <w:tcBorders>
              <w:top w:val="nil"/>
              <w:left w:val="nil"/>
              <w:bottom w:val="single" w:sz="8" w:space="0" w:color="FFFFFF"/>
              <w:right w:val="single" w:sz="8" w:space="0" w:color="FFFFFF"/>
            </w:tcBorders>
            <w:shd w:val="clear" w:color="000000" w:fill="CBE0DE"/>
            <w:vAlign w:val="center"/>
            <w:hideMark/>
          </w:tcPr>
          <w:p w14:paraId="685A8BF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74B9AE5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Trade &amp; Export Promotion Coordinator</w:t>
            </w:r>
          </w:p>
        </w:tc>
      </w:tr>
      <w:tr w:rsidR="00FC6A0E" w:rsidRPr="00FC6A0E" w14:paraId="3B8E1989"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1CBB0C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27</w:t>
            </w:r>
          </w:p>
        </w:tc>
        <w:tc>
          <w:tcPr>
            <w:tcW w:w="2129" w:type="dxa"/>
            <w:tcBorders>
              <w:top w:val="nil"/>
              <w:left w:val="nil"/>
              <w:bottom w:val="single" w:sz="8" w:space="0" w:color="FFFFFF"/>
              <w:right w:val="single" w:sz="8" w:space="0" w:color="FFFFFF"/>
            </w:tcBorders>
            <w:shd w:val="clear" w:color="000000" w:fill="CBE0DE"/>
            <w:vAlign w:val="center"/>
            <w:hideMark/>
          </w:tcPr>
          <w:p w14:paraId="5E492C4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Vorleak</w:t>
            </w:r>
            <w:proofErr w:type="spellEnd"/>
            <w:r w:rsidRPr="00FC6A0E">
              <w:rPr>
                <w:rFonts w:eastAsia="Times New Roman" w:cs="Arial"/>
                <w:color w:val="000000"/>
                <w:sz w:val="20"/>
                <w:szCs w:val="20"/>
                <w:lang w:val="en-AU" w:eastAsia="en-GB"/>
              </w:rPr>
              <w:t xml:space="preserve"> You </w:t>
            </w:r>
          </w:p>
        </w:tc>
        <w:tc>
          <w:tcPr>
            <w:tcW w:w="1264" w:type="dxa"/>
            <w:tcBorders>
              <w:top w:val="nil"/>
              <w:left w:val="nil"/>
              <w:bottom w:val="single" w:sz="8" w:space="0" w:color="FFFFFF"/>
              <w:right w:val="single" w:sz="8" w:space="0" w:color="FFFFFF"/>
            </w:tcBorders>
            <w:shd w:val="clear" w:color="000000" w:fill="CBE0DE"/>
            <w:vAlign w:val="center"/>
            <w:hideMark/>
          </w:tcPr>
          <w:p w14:paraId="3833F71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3C9BAEC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Investment Promotion Officer</w:t>
            </w:r>
          </w:p>
        </w:tc>
      </w:tr>
      <w:tr w:rsidR="00FC6A0E" w:rsidRPr="00FC6A0E" w14:paraId="261C75A7"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5766A8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28</w:t>
            </w:r>
          </w:p>
        </w:tc>
        <w:tc>
          <w:tcPr>
            <w:tcW w:w="2129" w:type="dxa"/>
            <w:tcBorders>
              <w:top w:val="nil"/>
              <w:left w:val="nil"/>
              <w:bottom w:val="single" w:sz="8" w:space="0" w:color="FFFFFF"/>
              <w:right w:val="single" w:sz="8" w:space="0" w:color="FFFFFF"/>
            </w:tcBorders>
            <w:shd w:val="clear" w:color="000000" w:fill="CBE0DE"/>
            <w:vAlign w:val="center"/>
            <w:hideMark/>
          </w:tcPr>
          <w:p w14:paraId="3AE2452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Mola Tin</w:t>
            </w:r>
          </w:p>
        </w:tc>
        <w:tc>
          <w:tcPr>
            <w:tcW w:w="1264" w:type="dxa"/>
            <w:tcBorders>
              <w:top w:val="nil"/>
              <w:left w:val="nil"/>
              <w:bottom w:val="single" w:sz="8" w:space="0" w:color="FFFFFF"/>
              <w:right w:val="single" w:sz="8" w:space="0" w:color="FFFFFF"/>
            </w:tcBorders>
            <w:shd w:val="clear" w:color="000000" w:fill="CBE0DE"/>
            <w:vAlign w:val="center"/>
            <w:hideMark/>
          </w:tcPr>
          <w:p w14:paraId="158440F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0DBCFC0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Infrastructure Lead</w:t>
            </w:r>
          </w:p>
        </w:tc>
      </w:tr>
      <w:tr w:rsidR="00FC6A0E" w:rsidRPr="00FC6A0E" w14:paraId="7BDB464E"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2CDA3F7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29</w:t>
            </w:r>
          </w:p>
        </w:tc>
        <w:tc>
          <w:tcPr>
            <w:tcW w:w="2129" w:type="dxa"/>
            <w:tcBorders>
              <w:top w:val="nil"/>
              <w:left w:val="nil"/>
              <w:bottom w:val="single" w:sz="8" w:space="0" w:color="FFFFFF"/>
              <w:right w:val="single" w:sz="8" w:space="0" w:color="FFFFFF"/>
            </w:tcBorders>
            <w:shd w:val="clear" w:color="000000" w:fill="CBE0DE"/>
            <w:vAlign w:val="center"/>
            <w:hideMark/>
          </w:tcPr>
          <w:p w14:paraId="4BC2849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Adnan Falak</w:t>
            </w:r>
          </w:p>
        </w:tc>
        <w:tc>
          <w:tcPr>
            <w:tcW w:w="1264" w:type="dxa"/>
            <w:tcBorders>
              <w:top w:val="nil"/>
              <w:left w:val="nil"/>
              <w:bottom w:val="single" w:sz="8" w:space="0" w:color="FFFFFF"/>
              <w:right w:val="single" w:sz="8" w:space="0" w:color="FFFFFF"/>
            </w:tcBorders>
            <w:shd w:val="clear" w:color="000000" w:fill="CBE0DE"/>
            <w:vAlign w:val="center"/>
            <w:hideMark/>
          </w:tcPr>
          <w:p w14:paraId="00664B9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6F6E771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Private Sector Development Advisor</w:t>
            </w:r>
          </w:p>
        </w:tc>
      </w:tr>
      <w:tr w:rsidR="00FC6A0E" w:rsidRPr="00FC6A0E" w14:paraId="6D7D2FBC"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2625194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30</w:t>
            </w:r>
          </w:p>
        </w:tc>
        <w:tc>
          <w:tcPr>
            <w:tcW w:w="2129" w:type="dxa"/>
            <w:tcBorders>
              <w:top w:val="nil"/>
              <w:left w:val="nil"/>
              <w:bottom w:val="single" w:sz="8" w:space="0" w:color="FFFFFF"/>
              <w:right w:val="single" w:sz="8" w:space="0" w:color="FFFFFF"/>
            </w:tcBorders>
            <w:shd w:val="clear" w:color="000000" w:fill="CBE0DE"/>
            <w:vAlign w:val="center"/>
            <w:hideMark/>
          </w:tcPr>
          <w:p w14:paraId="78482EE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w:t>
            </w:r>
            <w:proofErr w:type="spellStart"/>
            <w:r w:rsidRPr="00FC6A0E">
              <w:rPr>
                <w:rFonts w:eastAsia="Times New Roman" w:cs="Arial"/>
                <w:color w:val="000000"/>
                <w:sz w:val="20"/>
                <w:szCs w:val="20"/>
                <w:lang w:val="en-AU" w:eastAsia="en-GB"/>
              </w:rPr>
              <w:t>Makaravy</w:t>
            </w:r>
            <w:proofErr w:type="spellEnd"/>
            <w:r w:rsidRPr="00FC6A0E">
              <w:rPr>
                <w:rFonts w:eastAsia="Times New Roman" w:cs="Arial"/>
                <w:color w:val="000000"/>
                <w:sz w:val="20"/>
                <w:szCs w:val="20"/>
                <w:lang w:val="en-AU" w:eastAsia="en-GB"/>
              </w:rPr>
              <w:t xml:space="preserve"> TY</w:t>
            </w:r>
          </w:p>
        </w:tc>
        <w:tc>
          <w:tcPr>
            <w:tcW w:w="1264" w:type="dxa"/>
            <w:tcBorders>
              <w:top w:val="nil"/>
              <w:left w:val="nil"/>
              <w:bottom w:val="single" w:sz="8" w:space="0" w:color="FFFFFF"/>
              <w:right w:val="single" w:sz="8" w:space="0" w:color="FFFFFF"/>
            </w:tcBorders>
            <w:shd w:val="clear" w:color="000000" w:fill="CBE0DE"/>
            <w:vAlign w:val="center"/>
            <w:hideMark/>
          </w:tcPr>
          <w:p w14:paraId="043D54C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3FE91FF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MERL </w:t>
            </w:r>
            <w:proofErr w:type="gramStart"/>
            <w:r w:rsidRPr="00FC6A0E">
              <w:rPr>
                <w:rFonts w:eastAsia="Times New Roman" w:cs="Arial"/>
                <w:color w:val="000000"/>
                <w:sz w:val="20"/>
                <w:szCs w:val="20"/>
                <w:lang w:val="en-AU" w:eastAsia="en-GB"/>
              </w:rPr>
              <w:t>Lead</w:t>
            </w:r>
            <w:proofErr w:type="gramEnd"/>
          </w:p>
        </w:tc>
      </w:tr>
      <w:tr w:rsidR="00FC6A0E" w:rsidRPr="00FC6A0E" w14:paraId="05A3E4AD"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769D1EA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31</w:t>
            </w:r>
          </w:p>
        </w:tc>
        <w:tc>
          <w:tcPr>
            <w:tcW w:w="2129" w:type="dxa"/>
            <w:tcBorders>
              <w:top w:val="nil"/>
              <w:left w:val="nil"/>
              <w:bottom w:val="single" w:sz="8" w:space="0" w:color="FFFFFF"/>
              <w:right w:val="single" w:sz="8" w:space="0" w:color="FFFFFF"/>
            </w:tcBorders>
            <w:shd w:val="clear" w:color="000000" w:fill="CBE0DE"/>
            <w:vAlign w:val="center"/>
            <w:hideMark/>
          </w:tcPr>
          <w:p w14:paraId="04AEDBE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Sornnimul</w:t>
            </w:r>
            <w:proofErr w:type="spellEnd"/>
            <w:r w:rsidRPr="00FC6A0E">
              <w:rPr>
                <w:rFonts w:eastAsia="Times New Roman" w:cs="Arial"/>
                <w:color w:val="000000"/>
                <w:sz w:val="20"/>
                <w:szCs w:val="20"/>
                <w:lang w:val="en-AU" w:eastAsia="en-GB"/>
              </w:rPr>
              <w:t xml:space="preserve"> Khut</w:t>
            </w:r>
          </w:p>
        </w:tc>
        <w:tc>
          <w:tcPr>
            <w:tcW w:w="1264" w:type="dxa"/>
            <w:tcBorders>
              <w:top w:val="nil"/>
              <w:left w:val="nil"/>
              <w:bottom w:val="single" w:sz="8" w:space="0" w:color="FFFFFF"/>
              <w:right w:val="single" w:sz="8" w:space="0" w:color="FFFFFF"/>
            </w:tcBorders>
            <w:shd w:val="clear" w:color="000000" w:fill="CBE0DE"/>
            <w:vAlign w:val="center"/>
            <w:hideMark/>
          </w:tcPr>
          <w:p w14:paraId="43369C3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21138A0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Manager, Communications and Knowledge Management</w:t>
            </w:r>
          </w:p>
        </w:tc>
      </w:tr>
      <w:tr w:rsidR="00FC6A0E" w:rsidRPr="00FC6A0E" w14:paraId="48BD7A8F"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B886D0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32</w:t>
            </w:r>
          </w:p>
        </w:tc>
        <w:tc>
          <w:tcPr>
            <w:tcW w:w="2129" w:type="dxa"/>
            <w:tcBorders>
              <w:top w:val="nil"/>
              <w:left w:val="nil"/>
              <w:bottom w:val="single" w:sz="8" w:space="0" w:color="FFFFFF"/>
              <w:right w:val="single" w:sz="8" w:space="0" w:color="FFFFFF"/>
            </w:tcBorders>
            <w:shd w:val="clear" w:color="000000" w:fill="CBE0DE"/>
            <w:vAlign w:val="center"/>
            <w:hideMark/>
          </w:tcPr>
          <w:p w14:paraId="3BCC925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Joanna Brewster</w:t>
            </w:r>
          </w:p>
        </w:tc>
        <w:tc>
          <w:tcPr>
            <w:tcW w:w="1264" w:type="dxa"/>
            <w:tcBorders>
              <w:top w:val="nil"/>
              <w:left w:val="nil"/>
              <w:bottom w:val="single" w:sz="8" w:space="0" w:color="FFFFFF"/>
              <w:right w:val="single" w:sz="8" w:space="0" w:color="FFFFFF"/>
            </w:tcBorders>
            <w:shd w:val="clear" w:color="000000" w:fill="CBE0DE"/>
            <w:vAlign w:val="center"/>
            <w:hideMark/>
          </w:tcPr>
          <w:p w14:paraId="321809B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5F39D56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Strategic Communications Advisor</w:t>
            </w:r>
          </w:p>
        </w:tc>
      </w:tr>
      <w:tr w:rsidR="00FC6A0E" w:rsidRPr="00FC6A0E" w14:paraId="72689C0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2813902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33</w:t>
            </w:r>
          </w:p>
        </w:tc>
        <w:tc>
          <w:tcPr>
            <w:tcW w:w="2129" w:type="dxa"/>
            <w:tcBorders>
              <w:top w:val="nil"/>
              <w:left w:val="nil"/>
              <w:bottom w:val="single" w:sz="8" w:space="0" w:color="FFFFFF"/>
              <w:right w:val="single" w:sz="8" w:space="0" w:color="FFFFFF"/>
            </w:tcBorders>
            <w:shd w:val="clear" w:color="000000" w:fill="CBE0DE"/>
            <w:vAlign w:val="center"/>
            <w:hideMark/>
          </w:tcPr>
          <w:p w14:paraId="118CDCB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Sinat Hin</w:t>
            </w:r>
          </w:p>
        </w:tc>
        <w:tc>
          <w:tcPr>
            <w:tcW w:w="1264" w:type="dxa"/>
            <w:tcBorders>
              <w:top w:val="nil"/>
              <w:left w:val="nil"/>
              <w:bottom w:val="single" w:sz="8" w:space="0" w:color="FFFFFF"/>
              <w:right w:val="single" w:sz="8" w:space="0" w:color="FFFFFF"/>
            </w:tcBorders>
            <w:shd w:val="clear" w:color="000000" w:fill="CBE0DE"/>
            <w:vAlign w:val="center"/>
            <w:hideMark/>
          </w:tcPr>
          <w:p w14:paraId="63FD129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7EBEA26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Stakeholder Liaison Officer</w:t>
            </w:r>
          </w:p>
        </w:tc>
      </w:tr>
      <w:tr w:rsidR="00FC6A0E" w:rsidRPr="00FC6A0E" w14:paraId="4EFA51FF"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3235F63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lastRenderedPageBreak/>
              <w:t>34</w:t>
            </w:r>
          </w:p>
        </w:tc>
        <w:tc>
          <w:tcPr>
            <w:tcW w:w="2129" w:type="dxa"/>
            <w:tcBorders>
              <w:top w:val="nil"/>
              <w:left w:val="nil"/>
              <w:bottom w:val="single" w:sz="8" w:space="0" w:color="FFFFFF"/>
              <w:right w:val="single" w:sz="8" w:space="0" w:color="FFFFFF"/>
            </w:tcBorders>
            <w:shd w:val="clear" w:color="000000" w:fill="CBE0DE"/>
            <w:vAlign w:val="center"/>
            <w:hideMark/>
          </w:tcPr>
          <w:p w14:paraId="5B3418D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Leanne Devereux </w:t>
            </w:r>
          </w:p>
        </w:tc>
        <w:tc>
          <w:tcPr>
            <w:tcW w:w="1264" w:type="dxa"/>
            <w:tcBorders>
              <w:top w:val="nil"/>
              <w:left w:val="nil"/>
              <w:bottom w:val="single" w:sz="8" w:space="0" w:color="FFFFFF"/>
              <w:right w:val="single" w:sz="8" w:space="0" w:color="FFFFFF"/>
            </w:tcBorders>
            <w:shd w:val="clear" w:color="000000" w:fill="CBE0DE"/>
            <w:vAlign w:val="center"/>
            <w:hideMark/>
          </w:tcPr>
          <w:p w14:paraId="78AAB18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CAPRED</w:t>
            </w:r>
          </w:p>
        </w:tc>
        <w:tc>
          <w:tcPr>
            <w:tcW w:w="4602" w:type="dxa"/>
            <w:tcBorders>
              <w:top w:val="nil"/>
              <w:left w:val="nil"/>
              <w:bottom w:val="single" w:sz="8" w:space="0" w:color="FFFFFF"/>
              <w:right w:val="nil"/>
            </w:tcBorders>
            <w:shd w:val="clear" w:color="000000" w:fill="CBE0DE"/>
            <w:vAlign w:val="center"/>
            <w:hideMark/>
          </w:tcPr>
          <w:p w14:paraId="476A2AD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Chief of Operation Officer </w:t>
            </w:r>
          </w:p>
        </w:tc>
      </w:tr>
      <w:tr w:rsidR="00FC6A0E" w:rsidRPr="00FC6A0E" w14:paraId="6521025D"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4287FF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35</w:t>
            </w:r>
          </w:p>
        </w:tc>
        <w:tc>
          <w:tcPr>
            <w:tcW w:w="2129" w:type="dxa"/>
            <w:tcBorders>
              <w:top w:val="nil"/>
              <w:left w:val="nil"/>
              <w:bottom w:val="single" w:sz="8" w:space="0" w:color="FFFFFF"/>
              <w:right w:val="single" w:sz="8" w:space="0" w:color="FFFFFF"/>
            </w:tcBorders>
            <w:shd w:val="clear" w:color="000000" w:fill="CBE0DE"/>
            <w:vAlign w:val="center"/>
            <w:hideMark/>
          </w:tcPr>
          <w:p w14:paraId="50C15EB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Anne Rouve-Khiev</w:t>
            </w:r>
          </w:p>
        </w:tc>
        <w:tc>
          <w:tcPr>
            <w:tcW w:w="1264" w:type="dxa"/>
            <w:tcBorders>
              <w:top w:val="nil"/>
              <w:left w:val="nil"/>
              <w:bottom w:val="single" w:sz="8" w:space="0" w:color="FFFFFF"/>
              <w:right w:val="single" w:sz="8" w:space="0" w:color="FFFFFF"/>
            </w:tcBorders>
            <w:shd w:val="clear" w:color="000000" w:fill="CBE0DE"/>
            <w:vAlign w:val="center"/>
            <w:hideMark/>
          </w:tcPr>
          <w:p w14:paraId="255BCA22"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Cowater</w:t>
            </w:r>
            <w:proofErr w:type="spellEnd"/>
          </w:p>
        </w:tc>
        <w:tc>
          <w:tcPr>
            <w:tcW w:w="4602" w:type="dxa"/>
            <w:tcBorders>
              <w:top w:val="nil"/>
              <w:left w:val="nil"/>
              <w:bottom w:val="single" w:sz="8" w:space="0" w:color="FFFFFF"/>
              <w:right w:val="nil"/>
            </w:tcBorders>
            <w:shd w:val="clear" w:color="000000" w:fill="CBE0DE"/>
            <w:vAlign w:val="center"/>
            <w:hideMark/>
          </w:tcPr>
          <w:p w14:paraId="4D66358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Contractor Representative</w:t>
            </w:r>
          </w:p>
        </w:tc>
      </w:tr>
      <w:tr w:rsidR="00FC6A0E" w:rsidRPr="00FC6A0E" w14:paraId="048711DD"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3E64A71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36</w:t>
            </w:r>
          </w:p>
        </w:tc>
        <w:tc>
          <w:tcPr>
            <w:tcW w:w="2129" w:type="dxa"/>
            <w:tcBorders>
              <w:top w:val="nil"/>
              <w:left w:val="nil"/>
              <w:bottom w:val="single" w:sz="8" w:space="0" w:color="FFFFFF"/>
              <w:right w:val="single" w:sz="8" w:space="0" w:color="FFFFFF"/>
            </w:tcBorders>
            <w:shd w:val="clear" w:color="000000" w:fill="CBE0DE"/>
            <w:vAlign w:val="center"/>
            <w:hideMark/>
          </w:tcPr>
          <w:p w14:paraId="366A05A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Erin Anderson</w:t>
            </w:r>
          </w:p>
        </w:tc>
        <w:tc>
          <w:tcPr>
            <w:tcW w:w="1264" w:type="dxa"/>
            <w:tcBorders>
              <w:top w:val="nil"/>
              <w:left w:val="nil"/>
              <w:bottom w:val="single" w:sz="8" w:space="0" w:color="FFFFFF"/>
              <w:right w:val="single" w:sz="8" w:space="0" w:color="FFFFFF"/>
            </w:tcBorders>
            <w:shd w:val="clear" w:color="000000" w:fill="CBE0DE"/>
            <w:vAlign w:val="center"/>
            <w:hideMark/>
          </w:tcPr>
          <w:p w14:paraId="1C66ABC9"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Cowater</w:t>
            </w:r>
            <w:proofErr w:type="spellEnd"/>
          </w:p>
        </w:tc>
        <w:tc>
          <w:tcPr>
            <w:tcW w:w="4602" w:type="dxa"/>
            <w:tcBorders>
              <w:top w:val="nil"/>
              <w:left w:val="nil"/>
              <w:bottom w:val="single" w:sz="8" w:space="0" w:color="FFFFFF"/>
              <w:right w:val="nil"/>
            </w:tcBorders>
            <w:shd w:val="clear" w:color="000000" w:fill="CBE0DE"/>
            <w:vAlign w:val="center"/>
            <w:hideMark/>
          </w:tcPr>
          <w:p w14:paraId="29D8FDA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Technical Director Asia Pacific</w:t>
            </w:r>
          </w:p>
        </w:tc>
      </w:tr>
      <w:tr w:rsidR="00FC6A0E" w:rsidRPr="00FC6A0E" w14:paraId="145666AC"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4CC4EEE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37</w:t>
            </w:r>
          </w:p>
        </w:tc>
        <w:tc>
          <w:tcPr>
            <w:tcW w:w="2129" w:type="dxa"/>
            <w:tcBorders>
              <w:top w:val="nil"/>
              <w:left w:val="nil"/>
              <w:bottom w:val="single" w:sz="8" w:space="0" w:color="FFFFFF"/>
              <w:right w:val="single" w:sz="8" w:space="0" w:color="FFFFFF"/>
            </w:tcBorders>
            <w:shd w:val="clear" w:color="000000" w:fill="CBE0DE"/>
            <w:vAlign w:val="center"/>
            <w:hideMark/>
          </w:tcPr>
          <w:p w14:paraId="3A0CEBE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Fiona MacKenzie</w:t>
            </w:r>
          </w:p>
        </w:tc>
        <w:tc>
          <w:tcPr>
            <w:tcW w:w="1264" w:type="dxa"/>
            <w:tcBorders>
              <w:top w:val="nil"/>
              <w:left w:val="nil"/>
              <w:bottom w:val="single" w:sz="8" w:space="0" w:color="FFFFFF"/>
              <w:right w:val="single" w:sz="8" w:space="0" w:color="FFFFFF"/>
            </w:tcBorders>
            <w:shd w:val="clear" w:color="000000" w:fill="CBE0DE"/>
            <w:vAlign w:val="center"/>
            <w:hideMark/>
          </w:tcPr>
          <w:p w14:paraId="1CC3DA29"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Cowater</w:t>
            </w:r>
            <w:proofErr w:type="spellEnd"/>
          </w:p>
        </w:tc>
        <w:tc>
          <w:tcPr>
            <w:tcW w:w="4602" w:type="dxa"/>
            <w:tcBorders>
              <w:top w:val="nil"/>
              <w:left w:val="nil"/>
              <w:bottom w:val="single" w:sz="8" w:space="0" w:color="FFFFFF"/>
              <w:right w:val="nil"/>
            </w:tcBorders>
            <w:shd w:val="clear" w:color="000000" w:fill="CBE0DE"/>
            <w:vAlign w:val="center"/>
            <w:hideMark/>
          </w:tcPr>
          <w:p w14:paraId="2095226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Program Director</w:t>
            </w:r>
          </w:p>
        </w:tc>
      </w:tr>
      <w:tr w:rsidR="00FC6A0E" w:rsidRPr="00FC6A0E" w14:paraId="5F2E2D1A"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1AD9B5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38</w:t>
            </w:r>
          </w:p>
        </w:tc>
        <w:tc>
          <w:tcPr>
            <w:tcW w:w="2129" w:type="dxa"/>
            <w:tcBorders>
              <w:top w:val="nil"/>
              <w:left w:val="nil"/>
              <w:bottom w:val="single" w:sz="8" w:space="0" w:color="FFFFFF"/>
              <w:right w:val="single" w:sz="8" w:space="0" w:color="FFFFFF"/>
            </w:tcBorders>
            <w:shd w:val="clear" w:color="000000" w:fill="CBE0DE"/>
            <w:vAlign w:val="center"/>
            <w:hideMark/>
          </w:tcPr>
          <w:p w14:paraId="0C2E388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Samheng Bora</w:t>
            </w:r>
          </w:p>
        </w:tc>
        <w:tc>
          <w:tcPr>
            <w:tcW w:w="1264" w:type="dxa"/>
            <w:tcBorders>
              <w:top w:val="nil"/>
              <w:left w:val="nil"/>
              <w:bottom w:val="single" w:sz="8" w:space="0" w:color="FFFFFF"/>
              <w:right w:val="single" w:sz="8" w:space="0" w:color="FFFFFF"/>
            </w:tcBorders>
            <w:shd w:val="clear" w:color="000000" w:fill="CBE0DE"/>
            <w:vAlign w:val="center"/>
            <w:hideMark/>
          </w:tcPr>
          <w:p w14:paraId="643C0CB4"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MoC</w:t>
            </w:r>
            <w:proofErr w:type="spellEnd"/>
          </w:p>
        </w:tc>
        <w:tc>
          <w:tcPr>
            <w:tcW w:w="4602" w:type="dxa"/>
            <w:tcBorders>
              <w:top w:val="nil"/>
              <w:left w:val="nil"/>
              <w:bottom w:val="single" w:sz="8" w:space="0" w:color="FFFFFF"/>
              <w:right w:val="nil"/>
            </w:tcBorders>
            <w:shd w:val="clear" w:color="000000" w:fill="CBE0DE"/>
            <w:vAlign w:val="center"/>
            <w:hideMark/>
          </w:tcPr>
          <w:p w14:paraId="6EC037E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Secretary of State, Ministry of Commerce </w:t>
            </w:r>
          </w:p>
        </w:tc>
      </w:tr>
      <w:tr w:rsidR="00FC6A0E" w:rsidRPr="00FC6A0E" w14:paraId="034755AB"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09852CA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39</w:t>
            </w:r>
          </w:p>
        </w:tc>
        <w:tc>
          <w:tcPr>
            <w:tcW w:w="2129" w:type="dxa"/>
            <w:tcBorders>
              <w:top w:val="nil"/>
              <w:left w:val="nil"/>
              <w:bottom w:val="single" w:sz="8" w:space="0" w:color="FFFFFF"/>
              <w:right w:val="single" w:sz="8" w:space="0" w:color="FFFFFF"/>
            </w:tcBorders>
            <w:shd w:val="clear" w:color="000000" w:fill="CBE0DE"/>
            <w:vAlign w:val="center"/>
            <w:hideMark/>
          </w:tcPr>
          <w:p w14:paraId="550F570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H.E Nut </w:t>
            </w:r>
            <w:proofErr w:type="spellStart"/>
            <w:r w:rsidRPr="00FC6A0E">
              <w:rPr>
                <w:rFonts w:eastAsia="Times New Roman" w:cs="Arial"/>
                <w:color w:val="000000"/>
                <w:sz w:val="20"/>
                <w:szCs w:val="20"/>
                <w:lang w:val="en-AU" w:eastAsia="en-GB"/>
              </w:rPr>
              <w:t>Unvoanara</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488A057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CDC</w:t>
            </w:r>
          </w:p>
        </w:tc>
        <w:tc>
          <w:tcPr>
            <w:tcW w:w="4602" w:type="dxa"/>
            <w:tcBorders>
              <w:top w:val="nil"/>
              <w:left w:val="nil"/>
              <w:bottom w:val="single" w:sz="8" w:space="0" w:color="FFFFFF"/>
              <w:right w:val="nil"/>
            </w:tcBorders>
            <w:shd w:val="clear" w:color="000000" w:fill="CBE0DE"/>
            <w:vAlign w:val="center"/>
            <w:hideMark/>
          </w:tcPr>
          <w:p w14:paraId="71FFF42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Secretary General of the Cambodian Investment Board, CIP/CDC</w:t>
            </w:r>
          </w:p>
        </w:tc>
      </w:tr>
      <w:tr w:rsidR="00FC6A0E" w:rsidRPr="00FC6A0E" w14:paraId="3C049D6F"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2AE233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40</w:t>
            </w:r>
          </w:p>
        </w:tc>
        <w:tc>
          <w:tcPr>
            <w:tcW w:w="2129" w:type="dxa"/>
            <w:tcBorders>
              <w:top w:val="nil"/>
              <w:left w:val="nil"/>
              <w:bottom w:val="single" w:sz="8" w:space="0" w:color="FFFFFF"/>
              <w:right w:val="single" w:sz="8" w:space="0" w:color="FFFFFF"/>
            </w:tcBorders>
            <w:shd w:val="clear" w:color="000000" w:fill="CBE0DE"/>
            <w:vAlign w:val="center"/>
            <w:hideMark/>
          </w:tcPr>
          <w:p w14:paraId="4D89C14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Kong </w:t>
            </w:r>
            <w:proofErr w:type="spellStart"/>
            <w:r w:rsidRPr="00FC6A0E">
              <w:rPr>
                <w:rFonts w:eastAsia="Times New Roman" w:cs="Arial"/>
                <w:color w:val="000000"/>
                <w:sz w:val="20"/>
                <w:szCs w:val="20"/>
                <w:lang w:val="en-AU" w:eastAsia="en-GB"/>
              </w:rPr>
              <w:t>Kimsri</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38C7EE5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CDC</w:t>
            </w:r>
          </w:p>
        </w:tc>
        <w:tc>
          <w:tcPr>
            <w:tcW w:w="4602" w:type="dxa"/>
            <w:tcBorders>
              <w:top w:val="nil"/>
              <w:left w:val="nil"/>
              <w:bottom w:val="single" w:sz="8" w:space="0" w:color="FFFFFF"/>
              <w:right w:val="nil"/>
            </w:tcBorders>
            <w:shd w:val="clear" w:color="000000" w:fill="CBE0DE"/>
            <w:vAlign w:val="center"/>
            <w:hideMark/>
          </w:tcPr>
          <w:p w14:paraId="691093D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Officer, CIP/CDC</w:t>
            </w:r>
          </w:p>
        </w:tc>
      </w:tr>
      <w:tr w:rsidR="00FC6A0E" w:rsidRPr="00FC6A0E" w14:paraId="1756F7F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8188E9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41</w:t>
            </w:r>
          </w:p>
        </w:tc>
        <w:tc>
          <w:tcPr>
            <w:tcW w:w="2129" w:type="dxa"/>
            <w:tcBorders>
              <w:top w:val="nil"/>
              <w:left w:val="nil"/>
              <w:bottom w:val="single" w:sz="8" w:space="0" w:color="FFFFFF"/>
              <w:right w:val="single" w:sz="8" w:space="0" w:color="FFFFFF"/>
            </w:tcBorders>
            <w:shd w:val="clear" w:color="000000" w:fill="CBE0DE"/>
            <w:vAlign w:val="center"/>
            <w:hideMark/>
          </w:tcPr>
          <w:p w14:paraId="01239DA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Chhay </w:t>
            </w:r>
            <w:proofErr w:type="spellStart"/>
            <w:r w:rsidRPr="00FC6A0E">
              <w:rPr>
                <w:rFonts w:eastAsia="Times New Roman" w:cs="Arial"/>
                <w:color w:val="000000"/>
                <w:sz w:val="20"/>
                <w:szCs w:val="20"/>
                <w:lang w:val="en-AU" w:eastAsia="en-GB"/>
              </w:rPr>
              <w:t>Mengleng</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4E633B1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CDC</w:t>
            </w:r>
          </w:p>
        </w:tc>
        <w:tc>
          <w:tcPr>
            <w:tcW w:w="4602" w:type="dxa"/>
            <w:tcBorders>
              <w:top w:val="nil"/>
              <w:left w:val="nil"/>
              <w:bottom w:val="single" w:sz="8" w:space="0" w:color="FFFFFF"/>
              <w:right w:val="nil"/>
            </w:tcBorders>
            <w:shd w:val="clear" w:color="000000" w:fill="CBE0DE"/>
            <w:vAlign w:val="center"/>
            <w:hideMark/>
          </w:tcPr>
          <w:p w14:paraId="4FDE1EF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Officer, CIP/CDC</w:t>
            </w:r>
          </w:p>
        </w:tc>
      </w:tr>
      <w:tr w:rsidR="00FC6A0E" w:rsidRPr="00FC6A0E" w14:paraId="5EC2EAC5"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7E72CF4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42</w:t>
            </w:r>
          </w:p>
        </w:tc>
        <w:tc>
          <w:tcPr>
            <w:tcW w:w="2129" w:type="dxa"/>
            <w:tcBorders>
              <w:top w:val="nil"/>
              <w:left w:val="nil"/>
              <w:bottom w:val="single" w:sz="8" w:space="0" w:color="FFFFFF"/>
              <w:right w:val="single" w:sz="8" w:space="0" w:color="FFFFFF"/>
            </w:tcBorders>
            <w:shd w:val="clear" w:color="000000" w:fill="CBE0DE"/>
            <w:vAlign w:val="center"/>
            <w:hideMark/>
          </w:tcPr>
          <w:p w14:paraId="1588061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Oum Sotha</w:t>
            </w:r>
          </w:p>
        </w:tc>
        <w:tc>
          <w:tcPr>
            <w:tcW w:w="1264" w:type="dxa"/>
            <w:tcBorders>
              <w:top w:val="nil"/>
              <w:left w:val="nil"/>
              <w:bottom w:val="single" w:sz="8" w:space="0" w:color="FFFFFF"/>
              <w:right w:val="single" w:sz="8" w:space="0" w:color="FFFFFF"/>
            </w:tcBorders>
            <w:shd w:val="clear" w:color="000000" w:fill="CBE0DE"/>
            <w:vAlign w:val="center"/>
            <w:hideMark/>
          </w:tcPr>
          <w:p w14:paraId="1E5E1B3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MISTI</w:t>
            </w:r>
          </w:p>
        </w:tc>
        <w:tc>
          <w:tcPr>
            <w:tcW w:w="4602" w:type="dxa"/>
            <w:tcBorders>
              <w:top w:val="nil"/>
              <w:left w:val="nil"/>
              <w:bottom w:val="single" w:sz="8" w:space="0" w:color="FFFFFF"/>
              <w:right w:val="nil"/>
            </w:tcBorders>
            <w:shd w:val="clear" w:color="000000" w:fill="CBE0DE"/>
            <w:vAlign w:val="center"/>
            <w:hideMark/>
          </w:tcPr>
          <w:p w14:paraId="1B45C5D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Secretary of State, Ministry of Industry, Science, Technology and Innovation (MISTI)</w:t>
            </w:r>
          </w:p>
        </w:tc>
      </w:tr>
      <w:tr w:rsidR="00FC6A0E" w:rsidRPr="00FC6A0E" w14:paraId="3F0788E8"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76B56D7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43</w:t>
            </w:r>
          </w:p>
        </w:tc>
        <w:tc>
          <w:tcPr>
            <w:tcW w:w="2129" w:type="dxa"/>
            <w:tcBorders>
              <w:top w:val="nil"/>
              <w:left w:val="nil"/>
              <w:bottom w:val="single" w:sz="8" w:space="0" w:color="FFFFFF"/>
              <w:right w:val="single" w:sz="8" w:space="0" w:color="FFFFFF"/>
            </w:tcBorders>
            <w:shd w:val="clear" w:color="000000" w:fill="CBE0DE"/>
            <w:vAlign w:val="center"/>
            <w:hideMark/>
          </w:tcPr>
          <w:p w14:paraId="29356FA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Che Lidin</w:t>
            </w:r>
          </w:p>
        </w:tc>
        <w:tc>
          <w:tcPr>
            <w:tcW w:w="1264" w:type="dxa"/>
            <w:tcBorders>
              <w:top w:val="nil"/>
              <w:left w:val="nil"/>
              <w:bottom w:val="single" w:sz="8" w:space="0" w:color="FFFFFF"/>
              <w:right w:val="single" w:sz="8" w:space="0" w:color="FFFFFF"/>
            </w:tcBorders>
            <w:shd w:val="clear" w:color="000000" w:fill="CBE0DE"/>
            <w:vAlign w:val="center"/>
            <w:hideMark/>
          </w:tcPr>
          <w:p w14:paraId="0208680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MME</w:t>
            </w:r>
          </w:p>
        </w:tc>
        <w:tc>
          <w:tcPr>
            <w:tcW w:w="4602" w:type="dxa"/>
            <w:tcBorders>
              <w:top w:val="nil"/>
              <w:left w:val="nil"/>
              <w:bottom w:val="single" w:sz="8" w:space="0" w:color="FFFFFF"/>
              <w:right w:val="nil"/>
            </w:tcBorders>
            <w:shd w:val="clear" w:color="000000" w:fill="CBE0DE"/>
            <w:vAlign w:val="center"/>
            <w:hideMark/>
          </w:tcPr>
          <w:p w14:paraId="178AB32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Under-Secretary of State, Ministry of Mines and Energy </w:t>
            </w:r>
          </w:p>
        </w:tc>
      </w:tr>
      <w:tr w:rsidR="00FC6A0E" w:rsidRPr="00FC6A0E" w14:paraId="072A3035"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F1BFD6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44</w:t>
            </w:r>
          </w:p>
        </w:tc>
        <w:tc>
          <w:tcPr>
            <w:tcW w:w="2129" w:type="dxa"/>
            <w:tcBorders>
              <w:top w:val="nil"/>
              <w:left w:val="nil"/>
              <w:bottom w:val="single" w:sz="8" w:space="0" w:color="FFFFFF"/>
              <w:right w:val="single" w:sz="8" w:space="0" w:color="FFFFFF"/>
            </w:tcBorders>
            <w:shd w:val="clear" w:color="000000" w:fill="CBE0DE"/>
            <w:vAlign w:val="center"/>
            <w:hideMark/>
          </w:tcPr>
          <w:p w14:paraId="0FD633F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HE. Lao </w:t>
            </w:r>
            <w:proofErr w:type="spellStart"/>
            <w:r w:rsidRPr="00FC6A0E">
              <w:rPr>
                <w:rFonts w:eastAsia="Times New Roman" w:cs="Arial"/>
                <w:color w:val="000000"/>
                <w:sz w:val="20"/>
                <w:szCs w:val="20"/>
                <w:lang w:val="en-AU" w:eastAsia="en-GB"/>
              </w:rPr>
              <w:t>Poliveth</w:t>
            </w:r>
            <w:proofErr w:type="spellEnd"/>
            <w:r w:rsidRPr="00FC6A0E">
              <w:rPr>
                <w:rFonts w:eastAsia="Times New Roman" w:cs="Arial"/>
                <w:color w:val="000000"/>
                <w:sz w:val="20"/>
                <w:szCs w:val="20"/>
                <w:lang w:val="en-AU" w:eastAsia="en-GB"/>
              </w:rPr>
              <w:t xml:space="preserve"> </w:t>
            </w:r>
          </w:p>
        </w:tc>
        <w:tc>
          <w:tcPr>
            <w:tcW w:w="1264" w:type="dxa"/>
            <w:tcBorders>
              <w:top w:val="nil"/>
              <w:left w:val="nil"/>
              <w:bottom w:val="single" w:sz="8" w:space="0" w:color="FFFFFF"/>
              <w:right w:val="single" w:sz="8" w:space="0" w:color="FFFFFF"/>
            </w:tcBorders>
            <w:shd w:val="clear" w:color="000000" w:fill="CBE0DE"/>
            <w:vAlign w:val="center"/>
            <w:hideMark/>
          </w:tcPr>
          <w:p w14:paraId="279342E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OCM</w:t>
            </w:r>
          </w:p>
        </w:tc>
        <w:tc>
          <w:tcPr>
            <w:tcW w:w="4602" w:type="dxa"/>
            <w:tcBorders>
              <w:top w:val="nil"/>
              <w:left w:val="nil"/>
              <w:bottom w:val="single" w:sz="8" w:space="0" w:color="FFFFFF"/>
              <w:right w:val="nil"/>
            </w:tcBorders>
            <w:shd w:val="clear" w:color="000000" w:fill="CBE0DE"/>
            <w:vAlign w:val="center"/>
            <w:hideMark/>
          </w:tcPr>
          <w:p w14:paraId="577A3AA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Under-secretaries of state, Council of Minister </w:t>
            </w:r>
          </w:p>
        </w:tc>
      </w:tr>
      <w:tr w:rsidR="00FC6A0E" w:rsidRPr="00FC6A0E" w14:paraId="72B27C8E"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7888128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45</w:t>
            </w:r>
          </w:p>
        </w:tc>
        <w:tc>
          <w:tcPr>
            <w:tcW w:w="2129" w:type="dxa"/>
            <w:tcBorders>
              <w:top w:val="nil"/>
              <w:left w:val="nil"/>
              <w:bottom w:val="single" w:sz="8" w:space="0" w:color="FFFFFF"/>
              <w:right w:val="single" w:sz="8" w:space="0" w:color="FFFFFF"/>
            </w:tcBorders>
            <w:shd w:val="clear" w:color="000000" w:fill="CBE0DE"/>
            <w:vAlign w:val="center"/>
            <w:hideMark/>
          </w:tcPr>
          <w:p w14:paraId="173CBF5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Ban Kosal</w:t>
            </w:r>
          </w:p>
        </w:tc>
        <w:tc>
          <w:tcPr>
            <w:tcW w:w="1264" w:type="dxa"/>
            <w:tcBorders>
              <w:top w:val="nil"/>
              <w:left w:val="nil"/>
              <w:bottom w:val="single" w:sz="8" w:space="0" w:color="FFFFFF"/>
              <w:right w:val="single" w:sz="8" w:space="0" w:color="FFFFFF"/>
            </w:tcBorders>
            <w:shd w:val="clear" w:color="000000" w:fill="CBE0DE"/>
            <w:vAlign w:val="center"/>
            <w:hideMark/>
          </w:tcPr>
          <w:p w14:paraId="1085E3F2" w14:textId="77777777" w:rsidR="00FC6A0E" w:rsidRPr="00FC6A0E" w:rsidRDefault="00FC6A0E" w:rsidP="00FC6A0E">
            <w:pPr>
              <w:spacing w:after="0"/>
              <w:jc w:val="left"/>
              <w:rPr>
                <w:rFonts w:eastAsia="Times New Roman" w:cs="Arial"/>
                <w:color w:val="0D0D0D"/>
                <w:sz w:val="20"/>
                <w:szCs w:val="20"/>
                <w:lang w:val="en-AU" w:eastAsia="en-GB"/>
              </w:rPr>
            </w:pPr>
            <w:r w:rsidRPr="00FC6A0E">
              <w:rPr>
                <w:rFonts w:eastAsia="Times New Roman" w:cs="Arial"/>
                <w:color w:val="0D0D0D"/>
                <w:sz w:val="20"/>
                <w:szCs w:val="20"/>
                <w:lang w:val="en-AU" w:eastAsia="en-GB"/>
              </w:rPr>
              <w:t>OCM</w:t>
            </w:r>
          </w:p>
        </w:tc>
        <w:tc>
          <w:tcPr>
            <w:tcW w:w="4602" w:type="dxa"/>
            <w:tcBorders>
              <w:top w:val="nil"/>
              <w:left w:val="nil"/>
              <w:bottom w:val="single" w:sz="8" w:space="0" w:color="FFFFFF"/>
              <w:right w:val="nil"/>
            </w:tcBorders>
            <w:shd w:val="clear" w:color="000000" w:fill="CBE0DE"/>
            <w:vAlign w:val="center"/>
            <w:hideMark/>
          </w:tcPr>
          <w:p w14:paraId="7B86853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Under-secretaries of state, Council of Ministers </w:t>
            </w:r>
          </w:p>
        </w:tc>
      </w:tr>
      <w:tr w:rsidR="00FC6A0E" w:rsidRPr="00FC6A0E" w14:paraId="2D3F26B2"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4461361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46</w:t>
            </w:r>
          </w:p>
        </w:tc>
        <w:tc>
          <w:tcPr>
            <w:tcW w:w="2129" w:type="dxa"/>
            <w:tcBorders>
              <w:top w:val="nil"/>
              <w:left w:val="nil"/>
              <w:bottom w:val="single" w:sz="8" w:space="0" w:color="FFFFFF"/>
              <w:right w:val="single" w:sz="8" w:space="0" w:color="FFFFFF"/>
            </w:tcBorders>
            <w:shd w:val="clear" w:color="000000" w:fill="CBE0DE"/>
            <w:vAlign w:val="center"/>
            <w:hideMark/>
          </w:tcPr>
          <w:p w14:paraId="6065F15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H.E Tep </w:t>
            </w:r>
            <w:proofErr w:type="spellStart"/>
            <w:r w:rsidRPr="00FC6A0E">
              <w:rPr>
                <w:rFonts w:eastAsia="Times New Roman" w:cs="Arial"/>
                <w:color w:val="000000"/>
                <w:sz w:val="20"/>
                <w:szCs w:val="20"/>
                <w:lang w:val="en-AU" w:eastAsia="en-GB"/>
              </w:rPr>
              <w:t>Piyorin</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41E88BA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MEF</w:t>
            </w:r>
          </w:p>
        </w:tc>
        <w:tc>
          <w:tcPr>
            <w:tcW w:w="4602" w:type="dxa"/>
            <w:tcBorders>
              <w:top w:val="nil"/>
              <w:left w:val="nil"/>
              <w:bottom w:val="single" w:sz="8" w:space="0" w:color="FFFFFF"/>
              <w:right w:val="nil"/>
            </w:tcBorders>
            <w:shd w:val="clear" w:color="000000" w:fill="CBE0DE"/>
            <w:vAlign w:val="center"/>
            <w:hideMark/>
          </w:tcPr>
          <w:p w14:paraId="1142082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Under-Secretary of State, Ministry of Economy and Finance </w:t>
            </w:r>
          </w:p>
        </w:tc>
      </w:tr>
      <w:tr w:rsidR="00FC6A0E" w:rsidRPr="00FC6A0E" w14:paraId="66EEC7D8"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6ABC376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47</w:t>
            </w:r>
          </w:p>
        </w:tc>
        <w:tc>
          <w:tcPr>
            <w:tcW w:w="2129" w:type="dxa"/>
            <w:tcBorders>
              <w:top w:val="nil"/>
              <w:left w:val="nil"/>
              <w:bottom w:val="single" w:sz="8" w:space="0" w:color="FFFFFF"/>
              <w:right w:val="single" w:sz="8" w:space="0" w:color="FFFFFF"/>
            </w:tcBorders>
            <w:shd w:val="clear" w:color="000000" w:fill="CBE0DE"/>
            <w:vAlign w:val="center"/>
            <w:hideMark/>
          </w:tcPr>
          <w:p w14:paraId="51A75CB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Ung Luyna</w:t>
            </w:r>
          </w:p>
        </w:tc>
        <w:tc>
          <w:tcPr>
            <w:tcW w:w="1264" w:type="dxa"/>
            <w:tcBorders>
              <w:top w:val="nil"/>
              <w:left w:val="nil"/>
              <w:bottom w:val="single" w:sz="8" w:space="0" w:color="FFFFFF"/>
              <w:right w:val="single" w:sz="8" w:space="0" w:color="FFFFFF"/>
            </w:tcBorders>
            <w:shd w:val="clear" w:color="000000" w:fill="CBE0DE"/>
            <w:vAlign w:val="center"/>
            <w:hideMark/>
          </w:tcPr>
          <w:p w14:paraId="1C9CA59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MEF</w:t>
            </w:r>
          </w:p>
        </w:tc>
        <w:tc>
          <w:tcPr>
            <w:tcW w:w="4602" w:type="dxa"/>
            <w:tcBorders>
              <w:top w:val="nil"/>
              <w:left w:val="nil"/>
              <w:bottom w:val="single" w:sz="8" w:space="0" w:color="FFFFFF"/>
              <w:right w:val="nil"/>
            </w:tcBorders>
            <w:shd w:val="clear" w:color="000000" w:fill="CBE0DE"/>
            <w:vAlign w:val="center"/>
            <w:hideMark/>
          </w:tcPr>
          <w:p w14:paraId="40891B7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General Director of the General Department of Policy, MEF</w:t>
            </w:r>
          </w:p>
        </w:tc>
      </w:tr>
      <w:tr w:rsidR="00FC6A0E" w:rsidRPr="00FC6A0E" w14:paraId="6EAFB118"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717584B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48</w:t>
            </w:r>
          </w:p>
        </w:tc>
        <w:tc>
          <w:tcPr>
            <w:tcW w:w="2129" w:type="dxa"/>
            <w:tcBorders>
              <w:top w:val="nil"/>
              <w:left w:val="nil"/>
              <w:bottom w:val="single" w:sz="8" w:space="0" w:color="FFFFFF"/>
              <w:right w:val="single" w:sz="8" w:space="0" w:color="FFFFFF"/>
            </w:tcBorders>
            <w:shd w:val="clear" w:color="000000" w:fill="CBE0DE"/>
            <w:vAlign w:val="center"/>
            <w:hideMark/>
          </w:tcPr>
          <w:p w14:paraId="4471DCE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Pen Thirong</w:t>
            </w:r>
          </w:p>
        </w:tc>
        <w:tc>
          <w:tcPr>
            <w:tcW w:w="1264" w:type="dxa"/>
            <w:tcBorders>
              <w:top w:val="nil"/>
              <w:left w:val="nil"/>
              <w:bottom w:val="single" w:sz="8" w:space="0" w:color="FFFFFF"/>
              <w:right w:val="single" w:sz="8" w:space="0" w:color="FFFFFF"/>
            </w:tcBorders>
            <w:shd w:val="clear" w:color="000000" w:fill="CBE0DE"/>
            <w:vAlign w:val="center"/>
            <w:hideMark/>
          </w:tcPr>
          <w:p w14:paraId="5F34D4E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MEF</w:t>
            </w:r>
          </w:p>
        </w:tc>
        <w:tc>
          <w:tcPr>
            <w:tcW w:w="4602" w:type="dxa"/>
            <w:tcBorders>
              <w:top w:val="nil"/>
              <w:left w:val="nil"/>
              <w:bottom w:val="single" w:sz="8" w:space="0" w:color="FFFFFF"/>
              <w:right w:val="nil"/>
            </w:tcBorders>
            <w:shd w:val="clear" w:color="000000" w:fill="CBE0DE"/>
            <w:vAlign w:val="center"/>
            <w:hideMark/>
          </w:tcPr>
          <w:p w14:paraId="08D857D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Secretary of State, Ministry of Economy and Finance and member of PSC</w:t>
            </w:r>
          </w:p>
        </w:tc>
      </w:tr>
      <w:tr w:rsidR="00FC6A0E" w:rsidRPr="00FC6A0E" w14:paraId="0C13D49D"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6529D09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49</w:t>
            </w:r>
          </w:p>
        </w:tc>
        <w:tc>
          <w:tcPr>
            <w:tcW w:w="2129" w:type="dxa"/>
            <w:tcBorders>
              <w:top w:val="nil"/>
              <w:left w:val="nil"/>
              <w:bottom w:val="single" w:sz="8" w:space="0" w:color="FFFFFF"/>
              <w:right w:val="single" w:sz="8" w:space="0" w:color="FFFFFF"/>
            </w:tcBorders>
            <w:shd w:val="clear" w:color="000000" w:fill="CBE0DE"/>
            <w:vAlign w:val="center"/>
            <w:hideMark/>
          </w:tcPr>
          <w:p w14:paraId="1033256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H.E Ros </w:t>
            </w:r>
            <w:proofErr w:type="spellStart"/>
            <w:r w:rsidRPr="00FC6A0E">
              <w:rPr>
                <w:rFonts w:eastAsia="Times New Roman" w:cs="Arial"/>
                <w:color w:val="000000"/>
                <w:sz w:val="20"/>
                <w:szCs w:val="20"/>
                <w:lang w:val="en-AU" w:eastAsia="en-GB"/>
              </w:rPr>
              <w:t>Seilava</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152F2C1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MEF</w:t>
            </w:r>
          </w:p>
        </w:tc>
        <w:tc>
          <w:tcPr>
            <w:tcW w:w="4602" w:type="dxa"/>
            <w:tcBorders>
              <w:top w:val="nil"/>
              <w:left w:val="nil"/>
              <w:bottom w:val="single" w:sz="8" w:space="0" w:color="FFFFFF"/>
              <w:right w:val="nil"/>
            </w:tcBorders>
            <w:shd w:val="clear" w:color="000000" w:fill="CBE0DE"/>
            <w:vAlign w:val="center"/>
            <w:hideMark/>
          </w:tcPr>
          <w:p w14:paraId="4DBAA33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Secretary of State, Ministry of Economy and Finance and Chair of PSC</w:t>
            </w:r>
          </w:p>
        </w:tc>
      </w:tr>
      <w:tr w:rsidR="00FC6A0E" w:rsidRPr="00FC6A0E" w14:paraId="73CFB4CB" w14:textId="77777777" w:rsidTr="00FC6A0E">
        <w:trPr>
          <w:trHeight w:val="760"/>
        </w:trPr>
        <w:tc>
          <w:tcPr>
            <w:tcW w:w="545" w:type="dxa"/>
            <w:tcBorders>
              <w:top w:val="nil"/>
              <w:left w:val="nil"/>
              <w:bottom w:val="single" w:sz="8" w:space="0" w:color="FFFFFF"/>
              <w:right w:val="single" w:sz="8" w:space="0" w:color="FFFFFF"/>
            </w:tcBorders>
            <w:shd w:val="clear" w:color="000000" w:fill="CBE0DE"/>
            <w:vAlign w:val="center"/>
            <w:hideMark/>
          </w:tcPr>
          <w:p w14:paraId="6FD052E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50</w:t>
            </w:r>
          </w:p>
        </w:tc>
        <w:tc>
          <w:tcPr>
            <w:tcW w:w="2129" w:type="dxa"/>
            <w:tcBorders>
              <w:top w:val="nil"/>
              <w:left w:val="nil"/>
              <w:bottom w:val="single" w:sz="8" w:space="0" w:color="FFFFFF"/>
              <w:right w:val="single" w:sz="8" w:space="0" w:color="FFFFFF"/>
            </w:tcBorders>
            <w:shd w:val="clear" w:color="000000" w:fill="CBE0DE"/>
            <w:vAlign w:val="center"/>
            <w:hideMark/>
          </w:tcPr>
          <w:p w14:paraId="2608D61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Mrs. </w:t>
            </w:r>
            <w:proofErr w:type="spellStart"/>
            <w:r w:rsidRPr="00FC6A0E">
              <w:rPr>
                <w:rFonts w:eastAsia="Times New Roman" w:cs="Arial"/>
                <w:color w:val="000000"/>
                <w:sz w:val="20"/>
                <w:szCs w:val="20"/>
                <w:lang w:val="en-AU" w:eastAsia="en-GB"/>
              </w:rPr>
              <w:t>Sengphal</w:t>
            </w:r>
            <w:proofErr w:type="spellEnd"/>
            <w:r w:rsidRPr="00FC6A0E">
              <w:rPr>
                <w:rFonts w:eastAsia="Times New Roman" w:cs="Arial"/>
                <w:color w:val="000000"/>
                <w:sz w:val="20"/>
                <w:szCs w:val="20"/>
                <w:lang w:val="en-AU" w:eastAsia="en-GB"/>
              </w:rPr>
              <w:t xml:space="preserve"> Davine</w:t>
            </w:r>
          </w:p>
        </w:tc>
        <w:tc>
          <w:tcPr>
            <w:tcW w:w="1264" w:type="dxa"/>
            <w:tcBorders>
              <w:top w:val="nil"/>
              <w:left w:val="nil"/>
              <w:bottom w:val="single" w:sz="8" w:space="0" w:color="FFFFFF"/>
              <w:right w:val="single" w:sz="8" w:space="0" w:color="FFFFFF"/>
            </w:tcBorders>
            <w:shd w:val="clear" w:color="000000" w:fill="CBE0DE"/>
            <w:vAlign w:val="center"/>
            <w:hideMark/>
          </w:tcPr>
          <w:p w14:paraId="3C09DB24"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MoWA</w:t>
            </w:r>
            <w:proofErr w:type="spellEnd"/>
          </w:p>
        </w:tc>
        <w:tc>
          <w:tcPr>
            <w:tcW w:w="4602" w:type="dxa"/>
            <w:tcBorders>
              <w:top w:val="nil"/>
              <w:left w:val="nil"/>
              <w:bottom w:val="single" w:sz="8" w:space="0" w:color="FFFFFF"/>
              <w:right w:val="nil"/>
            </w:tcBorders>
            <w:shd w:val="clear" w:color="000000" w:fill="CBE0DE"/>
            <w:vAlign w:val="center"/>
            <w:hideMark/>
          </w:tcPr>
          <w:p w14:paraId="6128C30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Deputy Director General, Directorate General of Gender Equality and Economic Development, Ministry of Women Affairs </w:t>
            </w:r>
          </w:p>
        </w:tc>
      </w:tr>
      <w:tr w:rsidR="00FC6A0E" w:rsidRPr="00FC6A0E" w14:paraId="5BE995F7"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0257BF3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51</w:t>
            </w:r>
          </w:p>
        </w:tc>
        <w:tc>
          <w:tcPr>
            <w:tcW w:w="2129" w:type="dxa"/>
            <w:tcBorders>
              <w:top w:val="nil"/>
              <w:left w:val="nil"/>
              <w:bottom w:val="single" w:sz="8" w:space="0" w:color="FFFFFF"/>
              <w:right w:val="single" w:sz="8" w:space="0" w:color="FFFFFF"/>
            </w:tcBorders>
            <w:shd w:val="clear" w:color="000000" w:fill="CBE0DE"/>
            <w:vAlign w:val="center"/>
            <w:hideMark/>
          </w:tcPr>
          <w:p w14:paraId="7B506BC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 Prak David</w:t>
            </w:r>
          </w:p>
        </w:tc>
        <w:tc>
          <w:tcPr>
            <w:tcW w:w="1264" w:type="dxa"/>
            <w:tcBorders>
              <w:top w:val="nil"/>
              <w:left w:val="nil"/>
              <w:bottom w:val="single" w:sz="8" w:space="0" w:color="FFFFFF"/>
              <w:right w:val="single" w:sz="8" w:space="0" w:color="FFFFFF"/>
            </w:tcBorders>
            <w:shd w:val="clear" w:color="000000" w:fill="CBE0DE"/>
            <w:vAlign w:val="center"/>
            <w:hideMark/>
          </w:tcPr>
          <w:p w14:paraId="5743FC0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MAFF</w:t>
            </w:r>
          </w:p>
        </w:tc>
        <w:tc>
          <w:tcPr>
            <w:tcW w:w="4602" w:type="dxa"/>
            <w:tcBorders>
              <w:top w:val="nil"/>
              <w:left w:val="nil"/>
              <w:bottom w:val="single" w:sz="8" w:space="0" w:color="FFFFFF"/>
              <w:right w:val="nil"/>
            </w:tcBorders>
            <w:shd w:val="clear" w:color="000000" w:fill="CBE0DE"/>
            <w:vAlign w:val="center"/>
            <w:hideMark/>
          </w:tcPr>
          <w:p w14:paraId="66295D3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Secretary of State, Ministry of Agriculture, Forestry and Fisheries and member of PSC</w:t>
            </w:r>
          </w:p>
        </w:tc>
      </w:tr>
      <w:tr w:rsidR="00FC6A0E" w:rsidRPr="00FC6A0E" w14:paraId="4FA837E2"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2B2B0B2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52</w:t>
            </w:r>
          </w:p>
        </w:tc>
        <w:tc>
          <w:tcPr>
            <w:tcW w:w="2129" w:type="dxa"/>
            <w:tcBorders>
              <w:top w:val="nil"/>
              <w:left w:val="nil"/>
              <w:bottom w:val="single" w:sz="8" w:space="0" w:color="FFFFFF"/>
              <w:right w:val="single" w:sz="8" w:space="0" w:color="FFFFFF"/>
            </w:tcBorders>
            <w:shd w:val="clear" w:color="000000" w:fill="CBE0DE"/>
            <w:vAlign w:val="center"/>
            <w:hideMark/>
          </w:tcPr>
          <w:p w14:paraId="2D57E2F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Prum </w:t>
            </w:r>
            <w:proofErr w:type="spellStart"/>
            <w:r w:rsidRPr="00FC6A0E">
              <w:rPr>
                <w:rFonts w:eastAsia="Times New Roman" w:cs="Arial"/>
                <w:color w:val="000000"/>
                <w:sz w:val="20"/>
                <w:szCs w:val="20"/>
                <w:lang w:val="en-AU" w:eastAsia="en-GB"/>
              </w:rPr>
              <w:t>Somany</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1FABB52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MAFF</w:t>
            </w:r>
          </w:p>
        </w:tc>
        <w:tc>
          <w:tcPr>
            <w:tcW w:w="4602" w:type="dxa"/>
            <w:tcBorders>
              <w:top w:val="nil"/>
              <w:left w:val="nil"/>
              <w:bottom w:val="single" w:sz="8" w:space="0" w:color="FFFFFF"/>
              <w:right w:val="nil"/>
            </w:tcBorders>
            <w:shd w:val="clear" w:color="000000" w:fill="CBE0DE"/>
            <w:vAlign w:val="center"/>
            <w:hideMark/>
          </w:tcPr>
          <w:p w14:paraId="1950E68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Director of the Department of International Cooperation and member of SCG</w:t>
            </w:r>
          </w:p>
        </w:tc>
      </w:tr>
      <w:tr w:rsidR="00FC6A0E" w:rsidRPr="00FC6A0E" w14:paraId="314781D6" w14:textId="77777777" w:rsidTr="00FC6A0E">
        <w:trPr>
          <w:trHeight w:val="1010"/>
        </w:trPr>
        <w:tc>
          <w:tcPr>
            <w:tcW w:w="545" w:type="dxa"/>
            <w:tcBorders>
              <w:top w:val="nil"/>
              <w:left w:val="nil"/>
              <w:bottom w:val="single" w:sz="8" w:space="0" w:color="FFFFFF"/>
              <w:right w:val="single" w:sz="8" w:space="0" w:color="FFFFFF"/>
            </w:tcBorders>
            <w:shd w:val="clear" w:color="000000" w:fill="CBE0DE"/>
            <w:vAlign w:val="center"/>
            <w:hideMark/>
          </w:tcPr>
          <w:p w14:paraId="0374C27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53</w:t>
            </w:r>
          </w:p>
        </w:tc>
        <w:tc>
          <w:tcPr>
            <w:tcW w:w="2129" w:type="dxa"/>
            <w:tcBorders>
              <w:top w:val="nil"/>
              <w:left w:val="nil"/>
              <w:bottom w:val="single" w:sz="8" w:space="0" w:color="FFFFFF"/>
              <w:right w:val="single" w:sz="8" w:space="0" w:color="FFFFFF"/>
            </w:tcBorders>
            <w:shd w:val="clear" w:color="000000" w:fill="CBE0DE"/>
            <w:vAlign w:val="center"/>
            <w:hideMark/>
          </w:tcPr>
          <w:p w14:paraId="31549E7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Meas Holy </w:t>
            </w:r>
          </w:p>
        </w:tc>
        <w:tc>
          <w:tcPr>
            <w:tcW w:w="1264" w:type="dxa"/>
            <w:tcBorders>
              <w:top w:val="nil"/>
              <w:left w:val="nil"/>
              <w:bottom w:val="single" w:sz="8" w:space="0" w:color="FFFFFF"/>
              <w:right w:val="single" w:sz="8" w:space="0" w:color="FFFFFF"/>
            </w:tcBorders>
            <w:shd w:val="clear" w:color="000000" w:fill="CBE0DE"/>
            <w:vAlign w:val="center"/>
            <w:hideMark/>
          </w:tcPr>
          <w:p w14:paraId="164F9877"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Kirrirom</w:t>
            </w:r>
            <w:proofErr w:type="spellEnd"/>
            <w:r w:rsidRPr="00FC6A0E">
              <w:rPr>
                <w:rFonts w:eastAsia="Times New Roman" w:cs="Arial"/>
                <w:color w:val="000000"/>
                <w:sz w:val="20"/>
                <w:szCs w:val="20"/>
                <w:lang w:val="en-AU" w:eastAsia="en-GB"/>
              </w:rPr>
              <w:t xml:space="preserve"> Food Production (KFP)</w:t>
            </w:r>
          </w:p>
        </w:tc>
        <w:tc>
          <w:tcPr>
            <w:tcW w:w="4602" w:type="dxa"/>
            <w:tcBorders>
              <w:top w:val="nil"/>
              <w:left w:val="nil"/>
              <w:bottom w:val="single" w:sz="8" w:space="0" w:color="FFFFFF"/>
              <w:right w:val="nil"/>
            </w:tcBorders>
            <w:shd w:val="clear" w:color="000000" w:fill="CBE0DE"/>
            <w:vAlign w:val="center"/>
            <w:hideMark/>
          </w:tcPr>
          <w:p w14:paraId="0698DC4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Managing Director of </w:t>
            </w:r>
            <w:proofErr w:type="spellStart"/>
            <w:r w:rsidRPr="00FC6A0E">
              <w:rPr>
                <w:rFonts w:eastAsia="Times New Roman" w:cs="Arial"/>
                <w:color w:val="000000"/>
                <w:sz w:val="20"/>
                <w:szCs w:val="20"/>
                <w:lang w:val="en-AU" w:eastAsia="en-GB"/>
              </w:rPr>
              <w:t>Kirirom</w:t>
            </w:r>
            <w:proofErr w:type="spellEnd"/>
            <w:r w:rsidRPr="00FC6A0E">
              <w:rPr>
                <w:rFonts w:eastAsia="Times New Roman" w:cs="Arial"/>
                <w:color w:val="000000"/>
                <w:sz w:val="20"/>
                <w:szCs w:val="20"/>
                <w:lang w:val="en-AU" w:eastAsia="en-GB"/>
              </w:rPr>
              <w:t xml:space="preserve"> Food Production </w:t>
            </w:r>
          </w:p>
        </w:tc>
      </w:tr>
      <w:tr w:rsidR="00FC6A0E" w:rsidRPr="00FC6A0E" w14:paraId="352E22C3"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F4CB3C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54</w:t>
            </w:r>
          </w:p>
        </w:tc>
        <w:tc>
          <w:tcPr>
            <w:tcW w:w="2129" w:type="dxa"/>
            <w:tcBorders>
              <w:top w:val="nil"/>
              <w:left w:val="nil"/>
              <w:bottom w:val="single" w:sz="8" w:space="0" w:color="FFFFFF"/>
              <w:right w:val="single" w:sz="8" w:space="0" w:color="FFFFFF"/>
            </w:tcBorders>
            <w:shd w:val="clear" w:color="000000" w:fill="CBE0DE"/>
            <w:vAlign w:val="center"/>
            <w:hideMark/>
          </w:tcPr>
          <w:p w14:paraId="5C98B1C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Proeung Sam </w:t>
            </w:r>
            <w:proofErr w:type="gramStart"/>
            <w:r w:rsidRPr="00FC6A0E">
              <w:rPr>
                <w:rFonts w:eastAsia="Times New Roman" w:cs="Arial"/>
                <w:color w:val="000000"/>
                <w:sz w:val="20"/>
                <w:szCs w:val="20"/>
                <w:lang w:val="en-AU" w:eastAsia="en-GB"/>
              </w:rPr>
              <w:t>On</w:t>
            </w:r>
            <w:proofErr w:type="gramEnd"/>
          </w:p>
        </w:tc>
        <w:tc>
          <w:tcPr>
            <w:tcW w:w="1264" w:type="dxa"/>
            <w:tcBorders>
              <w:top w:val="nil"/>
              <w:left w:val="nil"/>
              <w:bottom w:val="single" w:sz="8" w:space="0" w:color="FFFFFF"/>
              <w:right w:val="single" w:sz="8" w:space="0" w:color="FFFFFF"/>
            </w:tcBorders>
            <w:shd w:val="clear" w:color="000000" w:fill="CBE0DE"/>
            <w:vAlign w:val="center"/>
            <w:hideMark/>
          </w:tcPr>
          <w:p w14:paraId="68E80D4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 KFP</w:t>
            </w:r>
          </w:p>
        </w:tc>
        <w:tc>
          <w:tcPr>
            <w:tcW w:w="4602" w:type="dxa"/>
            <w:tcBorders>
              <w:top w:val="nil"/>
              <w:left w:val="nil"/>
              <w:bottom w:val="single" w:sz="8" w:space="0" w:color="FFFFFF"/>
              <w:right w:val="nil"/>
            </w:tcBorders>
            <w:shd w:val="clear" w:color="000000" w:fill="CBE0DE"/>
            <w:vAlign w:val="center"/>
            <w:hideMark/>
          </w:tcPr>
          <w:p w14:paraId="2951762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HR and Administration Manager</w:t>
            </w:r>
          </w:p>
        </w:tc>
      </w:tr>
      <w:tr w:rsidR="00FC6A0E" w:rsidRPr="00FC6A0E" w14:paraId="582BB144"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45F86AF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55</w:t>
            </w:r>
          </w:p>
        </w:tc>
        <w:tc>
          <w:tcPr>
            <w:tcW w:w="2129" w:type="dxa"/>
            <w:tcBorders>
              <w:top w:val="nil"/>
              <w:left w:val="nil"/>
              <w:bottom w:val="single" w:sz="8" w:space="0" w:color="FFFFFF"/>
              <w:right w:val="single" w:sz="8" w:space="0" w:color="FFFFFF"/>
            </w:tcBorders>
            <w:shd w:val="clear" w:color="000000" w:fill="CBE0DE"/>
            <w:vAlign w:val="center"/>
            <w:hideMark/>
          </w:tcPr>
          <w:p w14:paraId="662C03D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Sieng Hay</w:t>
            </w:r>
          </w:p>
        </w:tc>
        <w:tc>
          <w:tcPr>
            <w:tcW w:w="1264" w:type="dxa"/>
            <w:tcBorders>
              <w:top w:val="nil"/>
              <w:left w:val="nil"/>
              <w:bottom w:val="single" w:sz="8" w:space="0" w:color="FFFFFF"/>
              <w:right w:val="single" w:sz="8" w:space="0" w:color="FFFFFF"/>
            </w:tcBorders>
            <w:shd w:val="clear" w:color="000000" w:fill="CBE0DE"/>
            <w:vAlign w:val="center"/>
            <w:hideMark/>
          </w:tcPr>
          <w:p w14:paraId="419CD40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 KFP</w:t>
            </w:r>
          </w:p>
        </w:tc>
        <w:tc>
          <w:tcPr>
            <w:tcW w:w="4602" w:type="dxa"/>
            <w:tcBorders>
              <w:top w:val="nil"/>
              <w:left w:val="nil"/>
              <w:bottom w:val="single" w:sz="8" w:space="0" w:color="FFFFFF"/>
              <w:right w:val="nil"/>
            </w:tcBorders>
            <w:shd w:val="clear" w:color="000000" w:fill="CBE0DE"/>
            <w:vAlign w:val="center"/>
            <w:hideMark/>
          </w:tcPr>
          <w:p w14:paraId="387E165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Sell and Training Assistant and Day-care </w:t>
            </w:r>
            <w:proofErr w:type="spellStart"/>
            <w:r w:rsidRPr="00FC6A0E">
              <w:rPr>
                <w:rFonts w:eastAsia="Times New Roman" w:cs="Arial"/>
                <w:color w:val="000000"/>
                <w:sz w:val="20"/>
                <w:szCs w:val="20"/>
                <w:lang w:val="en-AU" w:eastAsia="en-GB"/>
              </w:rPr>
              <w:t>Center</w:t>
            </w:r>
            <w:proofErr w:type="spellEnd"/>
          </w:p>
        </w:tc>
      </w:tr>
      <w:tr w:rsidR="00FC6A0E" w:rsidRPr="00FC6A0E" w14:paraId="0C2D56B5"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F3C573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56</w:t>
            </w:r>
          </w:p>
        </w:tc>
        <w:tc>
          <w:tcPr>
            <w:tcW w:w="2129" w:type="dxa"/>
            <w:tcBorders>
              <w:top w:val="nil"/>
              <w:left w:val="nil"/>
              <w:bottom w:val="single" w:sz="8" w:space="0" w:color="FFFFFF"/>
              <w:right w:val="single" w:sz="8" w:space="0" w:color="FFFFFF"/>
            </w:tcBorders>
            <w:shd w:val="clear" w:color="000000" w:fill="CBE0DE"/>
            <w:vAlign w:val="center"/>
            <w:hideMark/>
          </w:tcPr>
          <w:p w14:paraId="68EBC1A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Ms. Korn </w:t>
            </w:r>
            <w:proofErr w:type="spellStart"/>
            <w:r w:rsidRPr="00FC6A0E">
              <w:rPr>
                <w:rFonts w:eastAsia="Times New Roman" w:cs="Arial"/>
                <w:color w:val="000000"/>
                <w:sz w:val="20"/>
                <w:szCs w:val="20"/>
                <w:lang w:val="en-AU" w:eastAsia="en-GB"/>
              </w:rPr>
              <w:t>Sovet</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3772407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 KFP</w:t>
            </w:r>
          </w:p>
        </w:tc>
        <w:tc>
          <w:tcPr>
            <w:tcW w:w="4602" w:type="dxa"/>
            <w:tcBorders>
              <w:top w:val="nil"/>
              <w:left w:val="nil"/>
              <w:bottom w:val="single" w:sz="8" w:space="0" w:color="FFFFFF"/>
              <w:right w:val="nil"/>
            </w:tcBorders>
            <w:shd w:val="clear" w:color="000000" w:fill="CBE0DE"/>
            <w:vAlign w:val="center"/>
            <w:hideMark/>
          </w:tcPr>
          <w:p w14:paraId="351F488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Production Manager </w:t>
            </w:r>
          </w:p>
        </w:tc>
      </w:tr>
      <w:tr w:rsidR="00FC6A0E" w:rsidRPr="00FC6A0E" w14:paraId="115969A6"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4264091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57</w:t>
            </w:r>
          </w:p>
        </w:tc>
        <w:tc>
          <w:tcPr>
            <w:tcW w:w="2129" w:type="dxa"/>
            <w:tcBorders>
              <w:top w:val="nil"/>
              <w:left w:val="nil"/>
              <w:bottom w:val="single" w:sz="8" w:space="0" w:color="FFFFFF"/>
              <w:right w:val="single" w:sz="8" w:space="0" w:color="FFFFFF"/>
            </w:tcBorders>
            <w:shd w:val="clear" w:color="000000" w:fill="CBE0DE"/>
            <w:vAlign w:val="center"/>
            <w:hideMark/>
          </w:tcPr>
          <w:p w14:paraId="12BC843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Cheng Kimyi</w:t>
            </w:r>
          </w:p>
        </w:tc>
        <w:tc>
          <w:tcPr>
            <w:tcW w:w="1264" w:type="dxa"/>
            <w:tcBorders>
              <w:top w:val="nil"/>
              <w:left w:val="nil"/>
              <w:bottom w:val="single" w:sz="8" w:space="0" w:color="FFFFFF"/>
              <w:right w:val="single" w:sz="8" w:space="0" w:color="FFFFFF"/>
            </w:tcBorders>
            <w:shd w:val="clear" w:color="000000" w:fill="CBE0DE"/>
            <w:vAlign w:val="center"/>
            <w:hideMark/>
          </w:tcPr>
          <w:p w14:paraId="65288D1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 KFP</w:t>
            </w:r>
          </w:p>
        </w:tc>
        <w:tc>
          <w:tcPr>
            <w:tcW w:w="4602" w:type="dxa"/>
            <w:tcBorders>
              <w:top w:val="nil"/>
              <w:left w:val="nil"/>
              <w:bottom w:val="single" w:sz="8" w:space="0" w:color="FFFFFF"/>
              <w:right w:val="nil"/>
            </w:tcBorders>
            <w:shd w:val="clear" w:color="000000" w:fill="CBE0DE"/>
            <w:vAlign w:val="center"/>
            <w:hideMark/>
          </w:tcPr>
          <w:p w14:paraId="5FBA83A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Production and System Improvement Manager</w:t>
            </w:r>
          </w:p>
        </w:tc>
      </w:tr>
      <w:tr w:rsidR="00FC6A0E" w:rsidRPr="00FC6A0E" w14:paraId="0B68B6AB"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2E36BFD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58</w:t>
            </w:r>
          </w:p>
        </w:tc>
        <w:tc>
          <w:tcPr>
            <w:tcW w:w="2129" w:type="dxa"/>
            <w:tcBorders>
              <w:top w:val="nil"/>
              <w:left w:val="nil"/>
              <w:bottom w:val="single" w:sz="8" w:space="0" w:color="FFFFFF"/>
              <w:right w:val="single" w:sz="8" w:space="0" w:color="FFFFFF"/>
            </w:tcBorders>
            <w:shd w:val="clear" w:color="000000" w:fill="CBE0DE"/>
            <w:vAlign w:val="center"/>
            <w:hideMark/>
          </w:tcPr>
          <w:p w14:paraId="0569D62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Mrs. Preap Botum Seila</w:t>
            </w:r>
          </w:p>
        </w:tc>
        <w:tc>
          <w:tcPr>
            <w:tcW w:w="1264" w:type="dxa"/>
            <w:tcBorders>
              <w:top w:val="nil"/>
              <w:left w:val="nil"/>
              <w:bottom w:val="single" w:sz="8" w:space="0" w:color="FFFFFF"/>
              <w:right w:val="single" w:sz="8" w:space="0" w:color="FFFFFF"/>
            </w:tcBorders>
            <w:shd w:val="clear" w:color="000000" w:fill="CBE0DE"/>
            <w:vAlign w:val="center"/>
            <w:hideMark/>
          </w:tcPr>
          <w:p w14:paraId="484A2BA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PWO</w:t>
            </w:r>
          </w:p>
        </w:tc>
        <w:tc>
          <w:tcPr>
            <w:tcW w:w="4602" w:type="dxa"/>
            <w:tcBorders>
              <w:top w:val="nil"/>
              <w:left w:val="nil"/>
              <w:bottom w:val="single" w:sz="8" w:space="0" w:color="FFFFFF"/>
              <w:right w:val="nil"/>
            </w:tcBorders>
            <w:shd w:val="clear" w:color="000000" w:fill="CBE0DE"/>
            <w:vAlign w:val="center"/>
            <w:hideMark/>
          </w:tcPr>
          <w:p w14:paraId="60788A9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Srey Sokhom, Private Water Operator (PWO)</w:t>
            </w:r>
          </w:p>
        </w:tc>
      </w:tr>
      <w:tr w:rsidR="00FC6A0E" w:rsidRPr="00FC6A0E" w14:paraId="75DA6305"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4B34775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59</w:t>
            </w:r>
          </w:p>
        </w:tc>
        <w:tc>
          <w:tcPr>
            <w:tcW w:w="2129" w:type="dxa"/>
            <w:tcBorders>
              <w:top w:val="nil"/>
              <w:left w:val="nil"/>
              <w:bottom w:val="single" w:sz="8" w:space="0" w:color="FFFFFF"/>
              <w:right w:val="single" w:sz="8" w:space="0" w:color="FFFFFF"/>
            </w:tcBorders>
            <w:shd w:val="clear" w:color="000000" w:fill="CBE0DE"/>
            <w:vAlign w:val="center"/>
            <w:hideMark/>
          </w:tcPr>
          <w:p w14:paraId="36D4224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Hel Soy</w:t>
            </w:r>
          </w:p>
        </w:tc>
        <w:tc>
          <w:tcPr>
            <w:tcW w:w="1264" w:type="dxa"/>
            <w:tcBorders>
              <w:top w:val="nil"/>
              <w:left w:val="nil"/>
              <w:bottom w:val="single" w:sz="8" w:space="0" w:color="FFFFFF"/>
              <w:right w:val="single" w:sz="8" w:space="0" w:color="FFFFFF"/>
            </w:tcBorders>
            <w:shd w:val="clear" w:color="000000" w:fill="CBE0DE"/>
            <w:vAlign w:val="center"/>
            <w:hideMark/>
          </w:tcPr>
          <w:p w14:paraId="03348C9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Village Chief</w:t>
            </w:r>
          </w:p>
        </w:tc>
        <w:tc>
          <w:tcPr>
            <w:tcW w:w="4602" w:type="dxa"/>
            <w:tcBorders>
              <w:top w:val="nil"/>
              <w:left w:val="nil"/>
              <w:bottom w:val="single" w:sz="8" w:space="0" w:color="FFFFFF"/>
              <w:right w:val="nil"/>
            </w:tcBorders>
            <w:shd w:val="clear" w:color="000000" w:fill="CBE0DE"/>
            <w:vAlign w:val="center"/>
            <w:hideMark/>
          </w:tcPr>
          <w:p w14:paraId="12021B34"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Peaream</w:t>
            </w:r>
            <w:proofErr w:type="spellEnd"/>
            <w:r w:rsidRPr="00FC6A0E">
              <w:rPr>
                <w:rFonts w:eastAsia="Times New Roman" w:cs="Arial"/>
                <w:color w:val="000000"/>
                <w:sz w:val="20"/>
                <w:szCs w:val="20"/>
                <w:lang w:val="en-AU" w:eastAsia="en-GB"/>
              </w:rPr>
              <w:t xml:space="preserve"> village/commune, Bati district, Takeo province</w:t>
            </w:r>
          </w:p>
        </w:tc>
      </w:tr>
      <w:tr w:rsidR="00FC6A0E" w:rsidRPr="00FC6A0E" w14:paraId="72170BAD"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615B27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60</w:t>
            </w:r>
          </w:p>
        </w:tc>
        <w:tc>
          <w:tcPr>
            <w:tcW w:w="2129" w:type="dxa"/>
            <w:tcBorders>
              <w:top w:val="nil"/>
              <w:left w:val="nil"/>
              <w:bottom w:val="single" w:sz="8" w:space="0" w:color="FFFFFF"/>
              <w:right w:val="single" w:sz="8" w:space="0" w:color="FFFFFF"/>
            </w:tcBorders>
            <w:shd w:val="clear" w:color="000000" w:fill="CBE0DE"/>
            <w:vAlign w:val="center"/>
            <w:hideMark/>
          </w:tcPr>
          <w:p w14:paraId="196BB48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Heng Srenghuot </w:t>
            </w:r>
          </w:p>
        </w:tc>
        <w:tc>
          <w:tcPr>
            <w:tcW w:w="1264" w:type="dxa"/>
            <w:tcBorders>
              <w:top w:val="nil"/>
              <w:left w:val="nil"/>
              <w:bottom w:val="single" w:sz="8" w:space="0" w:color="FFFFFF"/>
              <w:right w:val="single" w:sz="8" w:space="0" w:color="FFFFFF"/>
            </w:tcBorders>
            <w:shd w:val="clear" w:color="000000" w:fill="CBE0DE"/>
            <w:vAlign w:val="center"/>
            <w:hideMark/>
          </w:tcPr>
          <w:p w14:paraId="53F9753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PWO</w:t>
            </w:r>
          </w:p>
        </w:tc>
        <w:tc>
          <w:tcPr>
            <w:tcW w:w="4602" w:type="dxa"/>
            <w:tcBorders>
              <w:top w:val="nil"/>
              <w:left w:val="nil"/>
              <w:bottom w:val="single" w:sz="8" w:space="0" w:color="FFFFFF"/>
              <w:right w:val="nil"/>
            </w:tcBorders>
            <w:shd w:val="clear" w:color="000000" w:fill="CBE0DE"/>
            <w:vAlign w:val="center"/>
            <w:hideMark/>
          </w:tcPr>
          <w:p w14:paraId="24126E1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Heng Srenghuot, Private Water Operator (PWO)</w:t>
            </w:r>
          </w:p>
        </w:tc>
      </w:tr>
      <w:tr w:rsidR="00FC6A0E" w:rsidRPr="00FC6A0E" w14:paraId="704776CE"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7927CE1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lastRenderedPageBreak/>
              <w:t>61</w:t>
            </w:r>
          </w:p>
        </w:tc>
        <w:tc>
          <w:tcPr>
            <w:tcW w:w="2129" w:type="dxa"/>
            <w:tcBorders>
              <w:top w:val="nil"/>
              <w:left w:val="nil"/>
              <w:bottom w:val="single" w:sz="8" w:space="0" w:color="FFFFFF"/>
              <w:right w:val="single" w:sz="8" w:space="0" w:color="FFFFFF"/>
            </w:tcBorders>
            <w:shd w:val="clear" w:color="000000" w:fill="CBE0DE"/>
            <w:vAlign w:val="center"/>
            <w:hideMark/>
          </w:tcPr>
          <w:p w14:paraId="0719B43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Mrs. Has Samet</w:t>
            </w:r>
          </w:p>
        </w:tc>
        <w:tc>
          <w:tcPr>
            <w:tcW w:w="1264" w:type="dxa"/>
            <w:tcBorders>
              <w:top w:val="nil"/>
              <w:left w:val="nil"/>
              <w:bottom w:val="single" w:sz="8" w:space="0" w:color="FFFFFF"/>
              <w:right w:val="single" w:sz="8" w:space="0" w:color="FFFFFF"/>
            </w:tcBorders>
            <w:shd w:val="clear" w:color="000000" w:fill="CBE0DE"/>
            <w:vAlign w:val="center"/>
            <w:hideMark/>
          </w:tcPr>
          <w:p w14:paraId="0022E7C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Villager</w:t>
            </w:r>
          </w:p>
        </w:tc>
        <w:tc>
          <w:tcPr>
            <w:tcW w:w="4602" w:type="dxa"/>
            <w:tcBorders>
              <w:top w:val="nil"/>
              <w:left w:val="nil"/>
              <w:bottom w:val="single" w:sz="8" w:space="0" w:color="FFFFFF"/>
              <w:right w:val="nil"/>
            </w:tcBorders>
            <w:shd w:val="clear" w:color="000000" w:fill="CBE0DE"/>
            <w:vAlign w:val="center"/>
            <w:hideMark/>
          </w:tcPr>
          <w:p w14:paraId="5621F88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HH clean water connection in Peak Bang Oung village, </w:t>
            </w:r>
            <w:proofErr w:type="spellStart"/>
            <w:r w:rsidRPr="00FC6A0E">
              <w:rPr>
                <w:rFonts w:eastAsia="Times New Roman" w:cs="Arial"/>
                <w:color w:val="000000"/>
                <w:sz w:val="20"/>
                <w:szCs w:val="20"/>
                <w:lang w:val="en-AU" w:eastAsia="en-GB"/>
              </w:rPr>
              <w:t>Tramkok</w:t>
            </w:r>
            <w:proofErr w:type="spellEnd"/>
            <w:r w:rsidRPr="00FC6A0E">
              <w:rPr>
                <w:rFonts w:eastAsia="Times New Roman" w:cs="Arial"/>
                <w:color w:val="000000"/>
                <w:sz w:val="20"/>
                <w:szCs w:val="20"/>
                <w:lang w:val="en-AU" w:eastAsia="en-GB"/>
              </w:rPr>
              <w:t xml:space="preserve"> district, Takeo province</w:t>
            </w:r>
          </w:p>
        </w:tc>
      </w:tr>
      <w:tr w:rsidR="00FC6A0E" w:rsidRPr="00FC6A0E" w14:paraId="746C9682"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00A5B46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62</w:t>
            </w:r>
          </w:p>
        </w:tc>
        <w:tc>
          <w:tcPr>
            <w:tcW w:w="2129" w:type="dxa"/>
            <w:tcBorders>
              <w:top w:val="nil"/>
              <w:left w:val="nil"/>
              <w:bottom w:val="single" w:sz="8" w:space="0" w:color="FFFFFF"/>
              <w:right w:val="single" w:sz="8" w:space="0" w:color="FFFFFF"/>
            </w:tcBorders>
            <w:shd w:val="clear" w:color="000000" w:fill="CBE0DE"/>
            <w:vAlign w:val="center"/>
            <w:hideMark/>
          </w:tcPr>
          <w:p w14:paraId="7007692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Lun Yeng</w:t>
            </w:r>
          </w:p>
        </w:tc>
        <w:tc>
          <w:tcPr>
            <w:tcW w:w="1264" w:type="dxa"/>
            <w:tcBorders>
              <w:top w:val="nil"/>
              <w:left w:val="nil"/>
              <w:bottom w:val="single" w:sz="8" w:space="0" w:color="FFFFFF"/>
              <w:right w:val="single" w:sz="8" w:space="0" w:color="FFFFFF"/>
            </w:tcBorders>
            <w:shd w:val="clear" w:color="000000" w:fill="CBE0DE"/>
            <w:vAlign w:val="center"/>
            <w:hideMark/>
          </w:tcPr>
          <w:p w14:paraId="675ACA4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CRF</w:t>
            </w:r>
          </w:p>
        </w:tc>
        <w:tc>
          <w:tcPr>
            <w:tcW w:w="4602" w:type="dxa"/>
            <w:tcBorders>
              <w:top w:val="nil"/>
              <w:left w:val="nil"/>
              <w:bottom w:val="single" w:sz="8" w:space="0" w:color="FFFFFF"/>
              <w:right w:val="nil"/>
            </w:tcBorders>
            <w:shd w:val="clear" w:color="000000" w:fill="CBE0DE"/>
            <w:vAlign w:val="center"/>
            <w:hideMark/>
          </w:tcPr>
          <w:p w14:paraId="210FC10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Secretary, Cambodia Rice Federation (CRF)</w:t>
            </w:r>
          </w:p>
        </w:tc>
      </w:tr>
      <w:tr w:rsidR="00FC6A0E" w:rsidRPr="00FC6A0E" w14:paraId="7A429FF3"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04D6F43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63</w:t>
            </w:r>
          </w:p>
        </w:tc>
        <w:tc>
          <w:tcPr>
            <w:tcW w:w="2129" w:type="dxa"/>
            <w:tcBorders>
              <w:top w:val="nil"/>
              <w:left w:val="nil"/>
              <w:bottom w:val="single" w:sz="8" w:space="0" w:color="FFFFFF"/>
              <w:right w:val="single" w:sz="8" w:space="0" w:color="FFFFFF"/>
            </w:tcBorders>
            <w:shd w:val="clear" w:color="000000" w:fill="CBE0DE"/>
            <w:vAlign w:val="center"/>
            <w:hideMark/>
          </w:tcPr>
          <w:p w14:paraId="45628BC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Ivan Keogh</w:t>
            </w:r>
          </w:p>
        </w:tc>
        <w:tc>
          <w:tcPr>
            <w:tcW w:w="1264" w:type="dxa"/>
            <w:tcBorders>
              <w:top w:val="nil"/>
              <w:left w:val="nil"/>
              <w:bottom w:val="single" w:sz="8" w:space="0" w:color="FFFFFF"/>
              <w:right w:val="single" w:sz="8" w:space="0" w:color="FFFFFF"/>
            </w:tcBorders>
            <w:shd w:val="clear" w:color="000000" w:fill="CBE0DE"/>
            <w:vAlign w:val="center"/>
            <w:hideMark/>
          </w:tcPr>
          <w:p w14:paraId="709885C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Comin Khmer</w:t>
            </w:r>
          </w:p>
        </w:tc>
        <w:tc>
          <w:tcPr>
            <w:tcW w:w="4602" w:type="dxa"/>
            <w:tcBorders>
              <w:top w:val="nil"/>
              <w:left w:val="nil"/>
              <w:bottom w:val="single" w:sz="8" w:space="0" w:color="FFFFFF"/>
              <w:right w:val="nil"/>
            </w:tcBorders>
            <w:shd w:val="clear" w:color="000000" w:fill="CBE0DE"/>
            <w:vAlign w:val="center"/>
            <w:hideMark/>
          </w:tcPr>
          <w:p w14:paraId="2650867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CEO</w:t>
            </w:r>
          </w:p>
        </w:tc>
      </w:tr>
      <w:tr w:rsidR="00FC6A0E" w:rsidRPr="00FC6A0E" w14:paraId="10AB4F39"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68FF13A1"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64</w:t>
            </w:r>
          </w:p>
        </w:tc>
        <w:tc>
          <w:tcPr>
            <w:tcW w:w="2129" w:type="dxa"/>
            <w:tcBorders>
              <w:top w:val="nil"/>
              <w:left w:val="nil"/>
              <w:bottom w:val="single" w:sz="8" w:space="0" w:color="FFFFFF"/>
              <w:right w:val="single" w:sz="8" w:space="0" w:color="FFFFFF"/>
            </w:tcBorders>
            <w:shd w:val="clear" w:color="000000" w:fill="CBE0DE"/>
            <w:vAlign w:val="center"/>
            <w:hideMark/>
          </w:tcPr>
          <w:p w14:paraId="1CA0E62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Meng Visal</w:t>
            </w:r>
          </w:p>
        </w:tc>
        <w:tc>
          <w:tcPr>
            <w:tcW w:w="1264" w:type="dxa"/>
            <w:tcBorders>
              <w:top w:val="nil"/>
              <w:left w:val="nil"/>
              <w:bottom w:val="single" w:sz="8" w:space="0" w:color="FFFFFF"/>
              <w:right w:val="single" w:sz="8" w:space="0" w:color="FFFFFF"/>
            </w:tcBorders>
            <w:shd w:val="clear" w:color="000000" w:fill="CBE0DE"/>
            <w:vAlign w:val="center"/>
            <w:hideMark/>
          </w:tcPr>
          <w:p w14:paraId="63A91CE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Khmer Food</w:t>
            </w:r>
          </w:p>
        </w:tc>
        <w:tc>
          <w:tcPr>
            <w:tcW w:w="4602" w:type="dxa"/>
            <w:tcBorders>
              <w:top w:val="nil"/>
              <w:left w:val="nil"/>
              <w:bottom w:val="single" w:sz="8" w:space="0" w:color="FFFFFF"/>
              <w:right w:val="nil"/>
            </w:tcBorders>
            <w:shd w:val="clear" w:color="000000" w:fill="CBE0DE"/>
            <w:vAlign w:val="center"/>
            <w:hideMark/>
          </w:tcPr>
          <w:p w14:paraId="69C6F4D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Director</w:t>
            </w:r>
          </w:p>
        </w:tc>
      </w:tr>
      <w:tr w:rsidR="00FC6A0E" w:rsidRPr="00FC6A0E" w14:paraId="46C4CD50"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170AE7E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65</w:t>
            </w:r>
          </w:p>
        </w:tc>
        <w:tc>
          <w:tcPr>
            <w:tcW w:w="2129" w:type="dxa"/>
            <w:tcBorders>
              <w:top w:val="nil"/>
              <w:left w:val="nil"/>
              <w:bottom w:val="single" w:sz="8" w:space="0" w:color="FFFFFF"/>
              <w:right w:val="single" w:sz="8" w:space="0" w:color="FFFFFF"/>
            </w:tcBorders>
            <w:shd w:val="clear" w:color="000000" w:fill="CBE0DE"/>
            <w:vAlign w:val="center"/>
            <w:hideMark/>
          </w:tcPr>
          <w:p w14:paraId="186EF9C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Mrs. Veng Dalin</w:t>
            </w:r>
          </w:p>
        </w:tc>
        <w:tc>
          <w:tcPr>
            <w:tcW w:w="1264" w:type="dxa"/>
            <w:tcBorders>
              <w:top w:val="nil"/>
              <w:left w:val="nil"/>
              <w:bottom w:val="single" w:sz="8" w:space="0" w:color="FFFFFF"/>
              <w:right w:val="single" w:sz="8" w:space="0" w:color="FFFFFF"/>
            </w:tcBorders>
            <w:shd w:val="clear" w:color="000000" w:fill="CBE0DE"/>
            <w:vAlign w:val="center"/>
            <w:hideMark/>
          </w:tcPr>
          <w:p w14:paraId="74715355"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Bronith</w:t>
            </w:r>
            <w:proofErr w:type="spellEnd"/>
            <w:r w:rsidRPr="00FC6A0E">
              <w:rPr>
                <w:rFonts w:eastAsia="Times New Roman" w:cs="Arial"/>
                <w:color w:val="000000"/>
                <w:sz w:val="20"/>
                <w:szCs w:val="20"/>
                <w:lang w:val="en-AU" w:eastAsia="en-GB"/>
              </w:rPr>
              <w:t xml:space="preserve"> Chanty</w:t>
            </w:r>
          </w:p>
        </w:tc>
        <w:tc>
          <w:tcPr>
            <w:tcW w:w="4602" w:type="dxa"/>
            <w:tcBorders>
              <w:top w:val="nil"/>
              <w:left w:val="nil"/>
              <w:bottom w:val="single" w:sz="8" w:space="0" w:color="FFFFFF"/>
              <w:right w:val="nil"/>
            </w:tcBorders>
            <w:shd w:val="clear" w:color="000000" w:fill="CBE0DE"/>
            <w:vAlign w:val="center"/>
            <w:hideMark/>
          </w:tcPr>
          <w:p w14:paraId="3A96D06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CEO</w:t>
            </w:r>
          </w:p>
        </w:tc>
      </w:tr>
      <w:tr w:rsidR="00FC6A0E" w:rsidRPr="00FC6A0E" w14:paraId="4677F5AD"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0705591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66</w:t>
            </w:r>
          </w:p>
        </w:tc>
        <w:tc>
          <w:tcPr>
            <w:tcW w:w="2129" w:type="dxa"/>
            <w:tcBorders>
              <w:top w:val="nil"/>
              <w:left w:val="nil"/>
              <w:bottom w:val="single" w:sz="8" w:space="0" w:color="FFFFFF"/>
              <w:right w:val="single" w:sz="8" w:space="0" w:color="FFFFFF"/>
            </w:tcBorders>
            <w:shd w:val="clear" w:color="000000" w:fill="CBE0DE"/>
            <w:vAlign w:val="center"/>
            <w:hideMark/>
          </w:tcPr>
          <w:p w14:paraId="7338B2AE"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Lim Minh</w:t>
            </w:r>
          </w:p>
        </w:tc>
        <w:tc>
          <w:tcPr>
            <w:tcW w:w="1264" w:type="dxa"/>
            <w:tcBorders>
              <w:top w:val="nil"/>
              <w:left w:val="nil"/>
              <w:bottom w:val="single" w:sz="8" w:space="0" w:color="FFFFFF"/>
              <w:right w:val="single" w:sz="8" w:space="0" w:color="FFFFFF"/>
            </w:tcBorders>
            <w:shd w:val="clear" w:color="000000" w:fill="CBE0DE"/>
            <w:vAlign w:val="center"/>
            <w:hideMark/>
          </w:tcPr>
          <w:p w14:paraId="612BB4C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CWA</w:t>
            </w:r>
          </w:p>
        </w:tc>
        <w:tc>
          <w:tcPr>
            <w:tcW w:w="4602" w:type="dxa"/>
            <w:tcBorders>
              <w:top w:val="nil"/>
              <w:left w:val="nil"/>
              <w:bottom w:val="single" w:sz="8" w:space="0" w:color="FFFFFF"/>
              <w:right w:val="nil"/>
            </w:tcBorders>
            <w:shd w:val="clear" w:color="000000" w:fill="CBE0DE"/>
            <w:vAlign w:val="center"/>
            <w:hideMark/>
          </w:tcPr>
          <w:p w14:paraId="64C3CC0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Executive Director, Cambodia Water Supply Association (CWA)</w:t>
            </w:r>
          </w:p>
        </w:tc>
      </w:tr>
      <w:tr w:rsidR="00FC6A0E" w:rsidRPr="00FC6A0E" w14:paraId="4C62373E"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0318B75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67</w:t>
            </w:r>
          </w:p>
        </w:tc>
        <w:tc>
          <w:tcPr>
            <w:tcW w:w="2129" w:type="dxa"/>
            <w:tcBorders>
              <w:top w:val="nil"/>
              <w:left w:val="nil"/>
              <w:bottom w:val="single" w:sz="8" w:space="0" w:color="FFFFFF"/>
              <w:right w:val="single" w:sz="8" w:space="0" w:color="FFFFFF"/>
            </w:tcBorders>
            <w:shd w:val="clear" w:color="000000" w:fill="CBE0DE"/>
            <w:vAlign w:val="center"/>
            <w:hideMark/>
          </w:tcPr>
          <w:p w14:paraId="663ED8C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Sim Bunich</w:t>
            </w:r>
          </w:p>
        </w:tc>
        <w:tc>
          <w:tcPr>
            <w:tcW w:w="1264" w:type="dxa"/>
            <w:tcBorders>
              <w:top w:val="nil"/>
              <w:left w:val="nil"/>
              <w:bottom w:val="single" w:sz="8" w:space="0" w:color="FFFFFF"/>
              <w:right w:val="single" w:sz="8" w:space="0" w:color="FFFFFF"/>
            </w:tcBorders>
            <w:shd w:val="clear" w:color="000000" w:fill="CBE0DE"/>
            <w:vAlign w:val="center"/>
            <w:hideMark/>
          </w:tcPr>
          <w:p w14:paraId="141019E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CWA</w:t>
            </w:r>
          </w:p>
        </w:tc>
        <w:tc>
          <w:tcPr>
            <w:tcW w:w="4602" w:type="dxa"/>
            <w:tcBorders>
              <w:top w:val="nil"/>
              <w:left w:val="nil"/>
              <w:bottom w:val="single" w:sz="8" w:space="0" w:color="FFFFFF"/>
              <w:right w:val="nil"/>
            </w:tcBorders>
            <w:shd w:val="clear" w:color="000000" w:fill="CBE0DE"/>
            <w:vAlign w:val="center"/>
            <w:hideMark/>
          </w:tcPr>
          <w:p w14:paraId="48BE6CD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HR and Finance Manager</w:t>
            </w:r>
          </w:p>
        </w:tc>
      </w:tr>
      <w:tr w:rsidR="00FC6A0E" w:rsidRPr="00FC6A0E" w14:paraId="5D9B792C"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6EEE15C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68</w:t>
            </w:r>
          </w:p>
        </w:tc>
        <w:tc>
          <w:tcPr>
            <w:tcW w:w="2129" w:type="dxa"/>
            <w:tcBorders>
              <w:top w:val="nil"/>
              <w:left w:val="nil"/>
              <w:bottom w:val="single" w:sz="8" w:space="0" w:color="FFFFFF"/>
              <w:right w:val="single" w:sz="8" w:space="0" w:color="FFFFFF"/>
            </w:tcBorders>
            <w:shd w:val="clear" w:color="000000" w:fill="CBE0DE"/>
            <w:vAlign w:val="center"/>
            <w:hideMark/>
          </w:tcPr>
          <w:p w14:paraId="3EC6150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Chin Phat</w:t>
            </w:r>
          </w:p>
        </w:tc>
        <w:tc>
          <w:tcPr>
            <w:tcW w:w="1264" w:type="dxa"/>
            <w:tcBorders>
              <w:top w:val="nil"/>
              <w:left w:val="nil"/>
              <w:bottom w:val="single" w:sz="8" w:space="0" w:color="FFFFFF"/>
              <w:right w:val="single" w:sz="8" w:space="0" w:color="FFFFFF"/>
            </w:tcBorders>
            <w:shd w:val="clear" w:color="000000" w:fill="CBE0DE"/>
            <w:vAlign w:val="center"/>
            <w:hideMark/>
          </w:tcPr>
          <w:p w14:paraId="5020E40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CWA</w:t>
            </w:r>
          </w:p>
        </w:tc>
        <w:tc>
          <w:tcPr>
            <w:tcW w:w="4602" w:type="dxa"/>
            <w:tcBorders>
              <w:top w:val="nil"/>
              <w:left w:val="nil"/>
              <w:bottom w:val="single" w:sz="8" w:space="0" w:color="FFFFFF"/>
              <w:right w:val="nil"/>
            </w:tcBorders>
            <w:shd w:val="clear" w:color="000000" w:fill="CBE0DE"/>
            <w:vAlign w:val="center"/>
            <w:hideMark/>
          </w:tcPr>
          <w:p w14:paraId="18D9263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Water Supply Engineer</w:t>
            </w:r>
          </w:p>
        </w:tc>
      </w:tr>
      <w:tr w:rsidR="00FC6A0E" w:rsidRPr="00FC6A0E" w14:paraId="76FAFA14"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3084767C"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69</w:t>
            </w:r>
          </w:p>
        </w:tc>
        <w:tc>
          <w:tcPr>
            <w:tcW w:w="2129" w:type="dxa"/>
            <w:tcBorders>
              <w:top w:val="nil"/>
              <w:left w:val="nil"/>
              <w:bottom w:val="single" w:sz="8" w:space="0" w:color="FFFFFF"/>
              <w:right w:val="single" w:sz="8" w:space="0" w:color="FFFFFF"/>
            </w:tcBorders>
            <w:shd w:val="clear" w:color="000000" w:fill="CBE0DE"/>
            <w:vAlign w:val="center"/>
            <w:hideMark/>
          </w:tcPr>
          <w:p w14:paraId="64C2434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Ms. Touch Sokunthea</w:t>
            </w:r>
          </w:p>
        </w:tc>
        <w:tc>
          <w:tcPr>
            <w:tcW w:w="1264" w:type="dxa"/>
            <w:tcBorders>
              <w:top w:val="nil"/>
              <w:left w:val="nil"/>
              <w:bottom w:val="single" w:sz="8" w:space="0" w:color="FFFFFF"/>
              <w:right w:val="single" w:sz="8" w:space="0" w:color="FFFFFF"/>
            </w:tcBorders>
            <w:shd w:val="clear" w:color="000000" w:fill="CBE0DE"/>
            <w:vAlign w:val="center"/>
            <w:hideMark/>
          </w:tcPr>
          <w:p w14:paraId="0B9C82B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CWA</w:t>
            </w:r>
          </w:p>
        </w:tc>
        <w:tc>
          <w:tcPr>
            <w:tcW w:w="4602" w:type="dxa"/>
            <w:tcBorders>
              <w:top w:val="nil"/>
              <w:left w:val="nil"/>
              <w:bottom w:val="single" w:sz="8" w:space="0" w:color="FFFFFF"/>
              <w:right w:val="nil"/>
            </w:tcBorders>
            <w:shd w:val="clear" w:color="000000" w:fill="CBE0DE"/>
            <w:vAlign w:val="center"/>
            <w:hideMark/>
          </w:tcPr>
          <w:p w14:paraId="0E4E901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Program Coordinator</w:t>
            </w:r>
          </w:p>
        </w:tc>
      </w:tr>
      <w:tr w:rsidR="00FC6A0E" w:rsidRPr="00FC6A0E" w14:paraId="49E11144"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558B9C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70</w:t>
            </w:r>
          </w:p>
        </w:tc>
        <w:tc>
          <w:tcPr>
            <w:tcW w:w="2129" w:type="dxa"/>
            <w:tcBorders>
              <w:top w:val="nil"/>
              <w:left w:val="nil"/>
              <w:bottom w:val="single" w:sz="8" w:space="0" w:color="FFFFFF"/>
              <w:right w:val="single" w:sz="8" w:space="0" w:color="FFFFFF"/>
            </w:tcBorders>
            <w:shd w:val="clear" w:color="000000" w:fill="CBE0DE"/>
            <w:vAlign w:val="center"/>
            <w:hideMark/>
          </w:tcPr>
          <w:p w14:paraId="07DC633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Oknha</w:t>
            </w:r>
            <w:proofErr w:type="spellEnd"/>
            <w:r w:rsidRPr="00FC6A0E">
              <w:rPr>
                <w:rFonts w:eastAsia="Times New Roman" w:cs="Arial"/>
                <w:color w:val="000000"/>
                <w:sz w:val="20"/>
                <w:szCs w:val="20"/>
                <w:lang w:val="en-AU" w:eastAsia="en-GB"/>
              </w:rPr>
              <w:t xml:space="preserve"> Song Saran</w:t>
            </w:r>
          </w:p>
        </w:tc>
        <w:tc>
          <w:tcPr>
            <w:tcW w:w="1264" w:type="dxa"/>
            <w:tcBorders>
              <w:top w:val="nil"/>
              <w:left w:val="nil"/>
              <w:bottom w:val="single" w:sz="8" w:space="0" w:color="FFFFFF"/>
              <w:right w:val="single" w:sz="8" w:space="0" w:color="FFFFFF"/>
            </w:tcBorders>
            <w:shd w:val="clear" w:color="000000" w:fill="CBE0DE"/>
            <w:vAlign w:val="center"/>
            <w:hideMark/>
          </w:tcPr>
          <w:p w14:paraId="2CD6C68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CEO</w:t>
            </w:r>
          </w:p>
        </w:tc>
        <w:tc>
          <w:tcPr>
            <w:tcW w:w="4602" w:type="dxa"/>
            <w:tcBorders>
              <w:top w:val="nil"/>
              <w:left w:val="nil"/>
              <w:bottom w:val="single" w:sz="8" w:space="0" w:color="FFFFFF"/>
              <w:right w:val="nil"/>
            </w:tcBorders>
            <w:shd w:val="clear" w:color="000000" w:fill="CBE0DE"/>
            <w:vAlign w:val="center"/>
            <w:hideMark/>
          </w:tcPr>
          <w:p w14:paraId="468A7CC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AMRU Rice</w:t>
            </w:r>
          </w:p>
        </w:tc>
      </w:tr>
      <w:tr w:rsidR="00FC6A0E" w:rsidRPr="00FC6A0E" w14:paraId="7E105BD6"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5A604208"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71</w:t>
            </w:r>
          </w:p>
        </w:tc>
        <w:tc>
          <w:tcPr>
            <w:tcW w:w="2129" w:type="dxa"/>
            <w:tcBorders>
              <w:top w:val="nil"/>
              <w:left w:val="nil"/>
              <w:bottom w:val="single" w:sz="8" w:space="0" w:color="FFFFFF"/>
              <w:right w:val="single" w:sz="8" w:space="0" w:color="FFFFFF"/>
            </w:tcBorders>
            <w:shd w:val="clear" w:color="000000" w:fill="CBE0DE"/>
            <w:vAlign w:val="center"/>
            <w:hideMark/>
          </w:tcPr>
          <w:p w14:paraId="39D20F10"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 </w:t>
            </w:r>
            <w:proofErr w:type="spellStart"/>
            <w:r w:rsidRPr="00FC6A0E">
              <w:rPr>
                <w:rFonts w:eastAsia="Times New Roman" w:cs="Arial"/>
                <w:color w:val="000000"/>
                <w:sz w:val="20"/>
                <w:szCs w:val="20"/>
                <w:lang w:val="en-AU" w:eastAsia="en-GB"/>
              </w:rPr>
              <w:t>Sakett</w:t>
            </w:r>
            <w:proofErr w:type="spellEnd"/>
            <w:r w:rsidRPr="00FC6A0E">
              <w:rPr>
                <w:rFonts w:eastAsia="Times New Roman" w:cs="Arial"/>
                <w:color w:val="000000"/>
                <w:sz w:val="20"/>
                <w:szCs w:val="20"/>
                <w:lang w:val="en-AU" w:eastAsia="en-GB"/>
              </w:rPr>
              <w:t xml:space="preserve"> </w:t>
            </w:r>
            <w:proofErr w:type="spellStart"/>
            <w:r w:rsidRPr="00FC6A0E">
              <w:rPr>
                <w:rFonts w:eastAsia="Times New Roman" w:cs="Arial"/>
                <w:color w:val="000000"/>
                <w:sz w:val="20"/>
                <w:szCs w:val="20"/>
                <w:lang w:val="en-AU" w:eastAsia="en-GB"/>
              </w:rPr>
              <w:t>Sophaseila</w:t>
            </w:r>
            <w:proofErr w:type="spellEnd"/>
          </w:p>
        </w:tc>
        <w:tc>
          <w:tcPr>
            <w:tcW w:w="1264" w:type="dxa"/>
            <w:tcBorders>
              <w:top w:val="nil"/>
              <w:left w:val="nil"/>
              <w:bottom w:val="single" w:sz="8" w:space="0" w:color="FFFFFF"/>
              <w:right w:val="single" w:sz="8" w:space="0" w:color="FFFFFF"/>
            </w:tcBorders>
            <w:shd w:val="clear" w:color="000000" w:fill="CBE0DE"/>
            <w:vAlign w:val="center"/>
            <w:hideMark/>
          </w:tcPr>
          <w:p w14:paraId="4A98B0B4"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Manager</w:t>
            </w:r>
          </w:p>
        </w:tc>
        <w:tc>
          <w:tcPr>
            <w:tcW w:w="4602" w:type="dxa"/>
            <w:tcBorders>
              <w:top w:val="nil"/>
              <w:left w:val="nil"/>
              <w:bottom w:val="single" w:sz="8" w:space="0" w:color="FFFFFF"/>
              <w:right w:val="nil"/>
            </w:tcBorders>
            <w:shd w:val="clear" w:color="000000" w:fill="CBE0DE"/>
            <w:vAlign w:val="center"/>
            <w:hideMark/>
          </w:tcPr>
          <w:p w14:paraId="5EBFC5B3" w14:textId="77777777" w:rsidR="00FC6A0E" w:rsidRPr="00FC6A0E" w:rsidRDefault="00FC6A0E" w:rsidP="00FC6A0E">
            <w:pPr>
              <w:spacing w:after="0"/>
              <w:jc w:val="left"/>
              <w:rPr>
                <w:rFonts w:eastAsia="Times New Roman" w:cs="Arial"/>
                <w:color w:val="000000"/>
                <w:sz w:val="20"/>
                <w:szCs w:val="20"/>
                <w:lang w:val="en-AU" w:eastAsia="en-GB"/>
              </w:rPr>
            </w:pPr>
            <w:proofErr w:type="spellStart"/>
            <w:r w:rsidRPr="00FC6A0E">
              <w:rPr>
                <w:rFonts w:eastAsia="Times New Roman" w:cs="Arial"/>
                <w:color w:val="000000"/>
                <w:sz w:val="20"/>
                <w:szCs w:val="20"/>
                <w:lang w:val="en-AU" w:eastAsia="en-GB"/>
              </w:rPr>
              <w:t>Confirel</w:t>
            </w:r>
            <w:proofErr w:type="spellEnd"/>
          </w:p>
        </w:tc>
      </w:tr>
      <w:tr w:rsidR="00FC6A0E" w:rsidRPr="00FC6A0E" w14:paraId="11196E83" w14:textId="77777777" w:rsidTr="00FC6A0E">
        <w:trPr>
          <w:trHeight w:val="510"/>
        </w:trPr>
        <w:tc>
          <w:tcPr>
            <w:tcW w:w="545" w:type="dxa"/>
            <w:tcBorders>
              <w:top w:val="nil"/>
              <w:left w:val="nil"/>
              <w:bottom w:val="single" w:sz="8" w:space="0" w:color="FFFFFF"/>
              <w:right w:val="single" w:sz="8" w:space="0" w:color="FFFFFF"/>
            </w:tcBorders>
            <w:shd w:val="clear" w:color="000000" w:fill="CBE0DE"/>
            <w:vAlign w:val="center"/>
            <w:hideMark/>
          </w:tcPr>
          <w:p w14:paraId="54A00B97"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72</w:t>
            </w:r>
          </w:p>
        </w:tc>
        <w:tc>
          <w:tcPr>
            <w:tcW w:w="2129" w:type="dxa"/>
            <w:tcBorders>
              <w:top w:val="nil"/>
              <w:left w:val="nil"/>
              <w:bottom w:val="single" w:sz="8" w:space="0" w:color="FFFFFF"/>
              <w:right w:val="single" w:sz="8" w:space="0" w:color="FFFFFF"/>
            </w:tcBorders>
            <w:shd w:val="clear" w:color="000000" w:fill="CBE0DE"/>
            <w:vAlign w:val="center"/>
            <w:hideMark/>
          </w:tcPr>
          <w:p w14:paraId="1AE97A99"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 xml:space="preserve">Mrs. </w:t>
            </w:r>
            <w:proofErr w:type="spellStart"/>
            <w:r w:rsidRPr="00FC6A0E">
              <w:rPr>
                <w:rFonts w:eastAsia="Times New Roman" w:cs="Arial"/>
                <w:color w:val="000000"/>
                <w:sz w:val="20"/>
                <w:szCs w:val="20"/>
                <w:lang w:val="en-AU" w:eastAsia="en-GB"/>
              </w:rPr>
              <w:t>Meliney</w:t>
            </w:r>
            <w:proofErr w:type="spellEnd"/>
            <w:r w:rsidRPr="00FC6A0E">
              <w:rPr>
                <w:rFonts w:eastAsia="Times New Roman" w:cs="Arial"/>
                <w:color w:val="000000"/>
                <w:sz w:val="20"/>
                <w:szCs w:val="20"/>
                <w:lang w:val="en-AU" w:eastAsia="en-GB"/>
              </w:rPr>
              <w:t xml:space="preserve"> C. Linberg</w:t>
            </w:r>
          </w:p>
        </w:tc>
        <w:tc>
          <w:tcPr>
            <w:tcW w:w="1264" w:type="dxa"/>
            <w:tcBorders>
              <w:top w:val="nil"/>
              <w:left w:val="nil"/>
              <w:bottom w:val="single" w:sz="8" w:space="0" w:color="FFFFFF"/>
              <w:right w:val="single" w:sz="8" w:space="0" w:color="FFFFFF"/>
            </w:tcBorders>
            <w:shd w:val="clear" w:color="000000" w:fill="CBE0DE"/>
            <w:vAlign w:val="center"/>
            <w:hideMark/>
          </w:tcPr>
          <w:p w14:paraId="0A10F1C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TAF</w:t>
            </w:r>
          </w:p>
        </w:tc>
        <w:tc>
          <w:tcPr>
            <w:tcW w:w="4602" w:type="dxa"/>
            <w:tcBorders>
              <w:top w:val="nil"/>
              <w:left w:val="nil"/>
              <w:bottom w:val="single" w:sz="8" w:space="0" w:color="FFFFFF"/>
              <w:right w:val="nil"/>
            </w:tcBorders>
            <w:shd w:val="clear" w:color="000000" w:fill="CBE0DE"/>
            <w:vAlign w:val="center"/>
            <w:hideMark/>
          </w:tcPr>
          <w:p w14:paraId="47187A52"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Country Representative, The Asia Foundation (TAF)</w:t>
            </w:r>
          </w:p>
        </w:tc>
      </w:tr>
      <w:tr w:rsidR="00FC6A0E" w:rsidRPr="00FC6A0E" w14:paraId="5ACB42F1"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17B15F7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73</w:t>
            </w:r>
          </w:p>
        </w:tc>
        <w:tc>
          <w:tcPr>
            <w:tcW w:w="2129" w:type="dxa"/>
            <w:tcBorders>
              <w:top w:val="nil"/>
              <w:left w:val="nil"/>
              <w:bottom w:val="single" w:sz="8" w:space="0" w:color="FFFFFF"/>
              <w:right w:val="single" w:sz="8" w:space="0" w:color="FFFFFF"/>
            </w:tcBorders>
            <w:shd w:val="clear" w:color="000000" w:fill="CBE0DE"/>
            <w:vAlign w:val="center"/>
            <w:hideMark/>
          </w:tcPr>
          <w:p w14:paraId="0AA779AD"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Faya Hayati</w:t>
            </w:r>
          </w:p>
        </w:tc>
        <w:tc>
          <w:tcPr>
            <w:tcW w:w="1264" w:type="dxa"/>
            <w:tcBorders>
              <w:top w:val="nil"/>
              <w:left w:val="nil"/>
              <w:bottom w:val="single" w:sz="8" w:space="0" w:color="FFFFFF"/>
              <w:right w:val="single" w:sz="8" w:space="0" w:color="FFFFFF"/>
            </w:tcBorders>
            <w:shd w:val="clear" w:color="000000" w:fill="CBE0DE"/>
            <w:vAlign w:val="center"/>
            <w:hideMark/>
          </w:tcPr>
          <w:p w14:paraId="55F38C7B"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WB</w:t>
            </w:r>
          </w:p>
        </w:tc>
        <w:tc>
          <w:tcPr>
            <w:tcW w:w="4602" w:type="dxa"/>
            <w:tcBorders>
              <w:top w:val="nil"/>
              <w:left w:val="nil"/>
              <w:bottom w:val="single" w:sz="8" w:space="0" w:color="FFFFFF"/>
              <w:right w:val="nil"/>
            </w:tcBorders>
            <w:shd w:val="clear" w:color="000000" w:fill="CBE0DE"/>
            <w:vAlign w:val="center"/>
            <w:hideMark/>
          </w:tcPr>
          <w:p w14:paraId="7B613215"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Senior Economist, World Bank (WB)</w:t>
            </w:r>
          </w:p>
        </w:tc>
      </w:tr>
      <w:tr w:rsidR="00FC6A0E" w:rsidRPr="00FC6A0E" w14:paraId="73E72CA8" w14:textId="77777777" w:rsidTr="00FC6A0E">
        <w:trPr>
          <w:trHeight w:val="290"/>
        </w:trPr>
        <w:tc>
          <w:tcPr>
            <w:tcW w:w="545" w:type="dxa"/>
            <w:tcBorders>
              <w:top w:val="nil"/>
              <w:left w:val="nil"/>
              <w:bottom w:val="single" w:sz="8" w:space="0" w:color="FFFFFF"/>
              <w:right w:val="single" w:sz="8" w:space="0" w:color="FFFFFF"/>
            </w:tcBorders>
            <w:shd w:val="clear" w:color="000000" w:fill="CBE0DE"/>
            <w:vAlign w:val="center"/>
            <w:hideMark/>
          </w:tcPr>
          <w:p w14:paraId="42D4065F"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74</w:t>
            </w:r>
          </w:p>
        </w:tc>
        <w:tc>
          <w:tcPr>
            <w:tcW w:w="2129" w:type="dxa"/>
            <w:tcBorders>
              <w:top w:val="nil"/>
              <w:left w:val="nil"/>
              <w:bottom w:val="nil"/>
              <w:right w:val="single" w:sz="8" w:space="0" w:color="FFFFFF"/>
            </w:tcBorders>
            <w:shd w:val="clear" w:color="000000" w:fill="CBE0DE"/>
            <w:vAlign w:val="center"/>
            <w:hideMark/>
          </w:tcPr>
          <w:p w14:paraId="5B0536CA"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Mr. Matthew Viner</w:t>
            </w:r>
          </w:p>
        </w:tc>
        <w:tc>
          <w:tcPr>
            <w:tcW w:w="1264" w:type="dxa"/>
            <w:tcBorders>
              <w:top w:val="nil"/>
              <w:left w:val="nil"/>
              <w:bottom w:val="nil"/>
              <w:right w:val="single" w:sz="8" w:space="0" w:color="FFFFFF"/>
            </w:tcBorders>
            <w:shd w:val="clear" w:color="000000" w:fill="CBE0DE"/>
            <w:vAlign w:val="center"/>
            <w:hideMark/>
          </w:tcPr>
          <w:p w14:paraId="7213B9C6"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ADB</w:t>
            </w:r>
          </w:p>
        </w:tc>
        <w:tc>
          <w:tcPr>
            <w:tcW w:w="4602" w:type="dxa"/>
            <w:tcBorders>
              <w:top w:val="nil"/>
              <w:left w:val="nil"/>
              <w:bottom w:val="nil"/>
              <w:right w:val="nil"/>
            </w:tcBorders>
            <w:shd w:val="clear" w:color="000000" w:fill="CBE0DE"/>
            <w:vAlign w:val="center"/>
            <w:hideMark/>
          </w:tcPr>
          <w:p w14:paraId="79CACB53" w14:textId="77777777" w:rsidR="00FC6A0E" w:rsidRPr="00FC6A0E" w:rsidRDefault="00FC6A0E" w:rsidP="00FC6A0E">
            <w:pPr>
              <w:spacing w:after="0"/>
              <w:jc w:val="left"/>
              <w:rPr>
                <w:rFonts w:eastAsia="Times New Roman" w:cs="Arial"/>
                <w:color w:val="000000"/>
                <w:sz w:val="20"/>
                <w:szCs w:val="20"/>
                <w:lang w:val="en-AU" w:eastAsia="en-GB"/>
              </w:rPr>
            </w:pPr>
            <w:r w:rsidRPr="00FC6A0E">
              <w:rPr>
                <w:rFonts w:eastAsia="Times New Roman" w:cs="Arial"/>
                <w:color w:val="000000"/>
                <w:sz w:val="20"/>
                <w:szCs w:val="20"/>
                <w:lang w:val="en-AU" w:eastAsia="en-GB"/>
              </w:rPr>
              <w:t>Consultant, Asian Development Bank (ADB)</w:t>
            </w:r>
          </w:p>
        </w:tc>
      </w:tr>
    </w:tbl>
    <w:p w14:paraId="014B0A1B" w14:textId="66F348F8" w:rsidR="0099786D" w:rsidRPr="00230C6D" w:rsidRDefault="0099786D" w:rsidP="0040448E">
      <w:pPr>
        <w:jc w:val="left"/>
        <w:rPr>
          <w:rFonts w:asciiTheme="minorHAnsi" w:hAnsiTheme="minorHAnsi" w:cstheme="minorHAnsi"/>
          <w:lang w:val="en-AU"/>
        </w:rPr>
      </w:pPr>
    </w:p>
    <w:p w14:paraId="1E432CFC" w14:textId="77777777" w:rsidR="0099786D" w:rsidRPr="00230C6D" w:rsidRDefault="0099786D">
      <w:pPr>
        <w:spacing w:after="160" w:line="259" w:lineRule="auto"/>
        <w:jc w:val="left"/>
        <w:rPr>
          <w:rFonts w:asciiTheme="minorHAnsi" w:hAnsiTheme="minorHAnsi" w:cstheme="minorHAnsi"/>
          <w:lang w:val="en-AU"/>
        </w:rPr>
      </w:pPr>
      <w:r w:rsidRPr="00230C6D">
        <w:rPr>
          <w:rFonts w:asciiTheme="minorHAnsi" w:hAnsiTheme="minorHAnsi" w:cstheme="minorHAnsi"/>
          <w:lang w:val="en-AU"/>
        </w:rPr>
        <w:br w:type="page"/>
      </w:r>
    </w:p>
    <w:p w14:paraId="559F9A67" w14:textId="75E9E98A" w:rsidR="0040448E" w:rsidRPr="00230C6D" w:rsidRDefault="0099786D" w:rsidP="0099786D">
      <w:pPr>
        <w:pStyle w:val="Heading1"/>
        <w:rPr>
          <w:rFonts w:asciiTheme="minorHAnsi" w:hAnsiTheme="minorHAnsi" w:cstheme="minorHAnsi"/>
          <w:color w:val="00A499" w:themeColor="text2"/>
          <w:sz w:val="40"/>
          <w:szCs w:val="24"/>
          <w:lang w:val="en-AU"/>
        </w:rPr>
      </w:pPr>
      <w:bookmarkStart w:id="66" w:name="_Toc206144216"/>
      <w:bookmarkStart w:id="67" w:name="_Hlk201155817"/>
      <w:r w:rsidRPr="00230C6D">
        <w:rPr>
          <w:rFonts w:asciiTheme="minorHAnsi" w:hAnsiTheme="minorHAnsi" w:cstheme="minorHAnsi"/>
          <w:color w:val="00A499" w:themeColor="text2"/>
          <w:sz w:val="40"/>
          <w:szCs w:val="24"/>
          <w:lang w:val="en-AU"/>
        </w:rPr>
        <w:lastRenderedPageBreak/>
        <w:t xml:space="preserve">Annex Five: </w:t>
      </w:r>
      <w:r w:rsidR="00A42B04" w:rsidRPr="00230C6D">
        <w:rPr>
          <w:rFonts w:asciiTheme="minorHAnsi" w:hAnsiTheme="minorHAnsi" w:cstheme="minorHAnsi"/>
          <w:color w:val="00A499" w:themeColor="text2"/>
          <w:sz w:val="40"/>
          <w:szCs w:val="24"/>
          <w:lang w:val="en-AU"/>
        </w:rPr>
        <w:t>Defining and Monitoring System</w:t>
      </w:r>
      <w:r w:rsidR="004527F8" w:rsidRPr="00230C6D">
        <w:rPr>
          <w:rFonts w:asciiTheme="minorHAnsi" w:hAnsiTheme="minorHAnsi" w:cstheme="minorHAnsi"/>
          <w:color w:val="00A499" w:themeColor="text2"/>
          <w:sz w:val="40"/>
          <w:szCs w:val="24"/>
          <w:lang w:val="en-AU"/>
        </w:rPr>
        <w:t>ic</w:t>
      </w:r>
      <w:r w:rsidR="00A42B04" w:rsidRPr="00230C6D">
        <w:rPr>
          <w:rFonts w:asciiTheme="minorHAnsi" w:hAnsiTheme="minorHAnsi" w:cstheme="minorHAnsi"/>
          <w:color w:val="00A499" w:themeColor="text2"/>
          <w:sz w:val="40"/>
          <w:szCs w:val="24"/>
          <w:lang w:val="en-AU"/>
        </w:rPr>
        <w:t xml:space="preserve"> Change</w:t>
      </w:r>
      <w:bookmarkEnd w:id="66"/>
    </w:p>
    <w:p w14:paraId="04062809" w14:textId="30E28E1B" w:rsidR="00A42B04" w:rsidRPr="00230C6D" w:rsidRDefault="00A42B04" w:rsidP="00A42B04">
      <w:pPr>
        <w:rPr>
          <w:lang w:val="en-AU"/>
        </w:rPr>
      </w:pPr>
      <w:r w:rsidRPr="00230C6D">
        <w:rPr>
          <w:lang w:val="en-AU"/>
        </w:rPr>
        <w:t>Key issues to emerge from the MTR have been the challenge of defining and tracking ‘system</w:t>
      </w:r>
      <w:r w:rsidR="0077113B" w:rsidRPr="00230C6D">
        <w:rPr>
          <w:lang w:val="en-AU"/>
        </w:rPr>
        <w:t>ic</w:t>
      </w:r>
      <w:r w:rsidRPr="00230C6D">
        <w:rPr>
          <w:lang w:val="en-AU"/>
        </w:rPr>
        <w:t xml:space="preserve"> change’ and how to identify and monitor CAPRED’s contribution to it. This short paper provides reflections from the MTR team as to how to these issues might be addressed. </w:t>
      </w:r>
    </w:p>
    <w:p w14:paraId="7B3AA35A" w14:textId="5E440458" w:rsidR="00A42B04" w:rsidRPr="00230C6D" w:rsidRDefault="00A42B04" w:rsidP="00136863">
      <w:pPr>
        <w:rPr>
          <w:i/>
          <w:iCs/>
          <w:color w:val="A50050" w:themeColor="accent3"/>
          <w:lang w:val="en-AU"/>
        </w:rPr>
      </w:pPr>
      <w:r w:rsidRPr="00230C6D">
        <w:rPr>
          <w:i/>
          <w:iCs/>
          <w:color w:val="A50050" w:themeColor="accent3"/>
          <w:lang w:val="en-AU"/>
        </w:rPr>
        <w:t>What are systems and what is system</w:t>
      </w:r>
      <w:r w:rsidR="004527F8" w:rsidRPr="00230C6D">
        <w:rPr>
          <w:i/>
          <w:iCs/>
          <w:color w:val="A50050" w:themeColor="accent3"/>
          <w:lang w:val="en-AU"/>
        </w:rPr>
        <w:t>ic</w:t>
      </w:r>
      <w:r w:rsidRPr="00230C6D">
        <w:rPr>
          <w:i/>
          <w:iCs/>
          <w:color w:val="A50050" w:themeColor="accent3"/>
          <w:lang w:val="en-AU"/>
        </w:rPr>
        <w:t xml:space="preserve"> change?</w:t>
      </w:r>
    </w:p>
    <w:p w14:paraId="1399BBD8" w14:textId="41DDA3B6" w:rsidR="00A42B04" w:rsidRPr="00230C6D" w:rsidRDefault="00A42B04" w:rsidP="00A42B04">
      <w:pPr>
        <w:rPr>
          <w:lang w:val="en-AU"/>
        </w:rPr>
      </w:pPr>
      <w:r w:rsidRPr="00230C6D">
        <w:rPr>
          <w:lang w:val="en-AU"/>
        </w:rPr>
        <w:t>There is an increased focus on system</w:t>
      </w:r>
      <w:r w:rsidR="004527F8" w:rsidRPr="00230C6D">
        <w:rPr>
          <w:lang w:val="en-AU"/>
        </w:rPr>
        <w:t>ic</w:t>
      </w:r>
      <w:r w:rsidRPr="00230C6D">
        <w:rPr>
          <w:lang w:val="en-AU"/>
        </w:rPr>
        <w:t xml:space="preserve"> change due to a recognition that traditional development approaches often only address the symptoms of development problems and not their underlying causes. To deliver sustainable change there is an increased need to understand the complexity and uncertainty in which development interventions operate and to effectively work with and not outside of national and local systems. </w:t>
      </w:r>
    </w:p>
    <w:p w14:paraId="0BC80299" w14:textId="3FD5B95D" w:rsidR="00A42B04" w:rsidRPr="00230C6D" w:rsidRDefault="00A42B04" w:rsidP="00A42B04">
      <w:pPr>
        <w:rPr>
          <w:lang w:val="en-AU"/>
        </w:rPr>
      </w:pPr>
      <w:r w:rsidRPr="00230C6D">
        <w:rPr>
          <w:lang w:val="en-AU"/>
        </w:rPr>
        <w:t>There are a range of definitions of systems and of system</w:t>
      </w:r>
      <w:r w:rsidR="004527F8" w:rsidRPr="00230C6D">
        <w:rPr>
          <w:lang w:val="en-AU"/>
        </w:rPr>
        <w:t>ic</w:t>
      </w:r>
      <w:r w:rsidRPr="00230C6D">
        <w:rPr>
          <w:lang w:val="en-AU"/>
        </w:rPr>
        <w:t xml:space="preserve"> change, though they have common elements. Systems are made up of interconnected components, actors and relationships. To facilitate change you need to understand the interconnectedness and look to intervene in ways which positively impact on how the system </w:t>
      </w:r>
      <w:proofErr w:type="gramStart"/>
      <w:r w:rsidRPr="00230C6D">
        <w:rPr>
          <w:lang w:val="en-AU"/>
        </w:rPr>
        <w:t>as a whole operates</w:t>
      </w:r>
      <w:proofErr w:type="gramEnd"/>
      <w:r w:rsidRPr="00230C6D">
        <w:rPr>
          <w:lang w:val="en-AU"/>
        </w:rPr>
        <w:t>. A key feature of system</w:t>
      </w:r>
      <w:r w:rsidR="004527F8" w:rsidRPr="00230C6D">
        <w:rPr>
          <w:lang w:val="en-AU"/>
        </w:rPr>
        <w:t>ic</w:t>
      </w:r>
      <w:r w:rsidRPr="00230C6D">
        <w:rPr>
          <w:lang w:val="en-AU"/>
        </w:rPr>
        <w:t xml:space="preserve"> change is that it is ‘transformational’ requiring fundamental shifts in relationships and connections, ultimately leading to a new system that behaves differently than before. It focuses on modifying the structures, policies, relationships, resources, power structures, and values that shape how a system operates. It takes time, requires collective action from a diverse range of stakeholders, and leads to outcomes which are often hard to predict, track and measure.</w:t>
      </w:r>
    </w:p>
    <w:p w14:paraId="131852BE" w14:textId="0C03C9D1" w:rsidR="00A42B04" w:rsidRPr="00230C6D" w:rsidRDefault="00A42B04" w:rsidP="00136863">
      <w:pPr>
        <w:rPr>
          <w:i/>
          <w:iCs/>
          <w:color w:val="A50050" w:themeColor="accent3"/>
          <w:lang w:val="en-AU"/>
        </w:rPr>
      </w:pPr>
      <w:r w:rsidRPr="00230C6D">
        <w:rPr>
          <w:i/>
          <w:iCs/>
          <w:color w:val="A50050" w:themeColor="accent3"/>
          <w:lang w:val="en-AU"/>
        </w:rPr>
        <w:t>How do you monitor contribution to system</w:t>
      </w:r>
      <w:r w:rsidR="004527F8" w:rsidRPr="00230C6D">
        <w:rPr>
          <w:i/>
          <w:iCs/>
          <w:color w:val="A50050" w:themeColor="accent3"/>
          <w:lang w:val="en-AU"/>
        </w:rPr>
        <w:t>ic</w:t>
      </w:r>
      <w:r w:rsidRPr="00230C6D">
        <w:rPr>
          <w:i/>
          <w:iCs/>
          <w:color w:val="A50050" w:themeColor="accent3"/>
          <w:lang w:val="en-AU"/>
        </w:rPr>
        <w:t xml:space="preserve"> change?</w:t>
      </w:r>
    </w:p>
    <w:p w14:paraId="272B0E7A" w14:textId="77777777" w:rsidR="00A42B04" w:rsidRPr="00230C6D" w:rsidRDefault="00A42B04" w:rsidP="00A42B04">
      <w:pPr>
        <w:rPr>
          <w:lang w:val="en-AU"/>
        </w:rPr>
      </w:pPr>
      <w:r w:rsidRPr="00230C6D">
        <w:rPr>
          <w:lang w:val="en-AU"/>
        </w:rPr>
        <w:t xml:space="preserve">Development has traditionally used a project-based ‘closed system’ approach to monitoring and evaluation, using logic models with clear, direct causal links from inputs/activities to outputs to outcomes. Assuming the causal pathways hold true these can be monitored and progress towards outcomes assessed and the impact of interventions evaluated. This model provides evidence of change that can then be attributed to the intervention. </w:t>
      </w:r>
    </w:p>
    <w:p w14:paraId="39D734CA" w14:textId="4A58BA3E" w:rsidR="00A42B04" w:rsidRPr="00230C6D" w:rsidRDefault="00A42B04" w:rsidP="00A42B04">
      <w:pPr>
        <w:rPr>
          <w:lang w:val="en-AU"/>
        </w:rPr>
      </w:pPr>
      <w:r w:rsidRPr="00230C6D">
        <w:rPr>
          <w:lang w:val="en-AU"/>
        </w:rPr>
        <w:t>System</w:t>
      </w:r>
      <w:r w:rsidR="004527F8" w:rsidRPr="00230C6D">
        <w:rPr>
          <w:lang w:val="en-AU"/>
        </w:rPr>
        <w:t>ic</w:t>
      </w:r>
      <w:r w:rsidRPr="00230C6D">
        <w:rPr>
          <w:lang w:val="en-AU"/>
        </w:rPr>
        <w:t xml:space="preserve"> change challenges </w:t>
      </w:r>
      <w:proofErr w:type="gramStart"/>
      <w:r w:rsidRPr="00230C6D">
        <w:rPr>
          <w:lang w:val="en-AU"/>
        </w:rPr>
        <w:t>a number of</w:t>
      </w:r>
      <w:proofErr w:type="gramEnd"/>
      <w:r w:rsidRPr="00230C6D">
        <w:rPr>
          <w:lang w:val="en-AU"/>
        </w:rPr>
        <w:t xml:space="preserve"> the assumptions underpinning this model. Causal pathways are complex, often non-linear and may involve changes that happen beyond the </w:t>
      </w:r>
      <w:proofErr w:type="gramStart"/>
      <w:r w:rsidRPr="00230C6D">
        <w:rPr>
          <w:lang w:val="en-AU"/>
        </w:rPr>
        <w:t>time period</w:t>
      </w:r>
      <w:proofErr w:type="gramEnd"/>
      <w:r w:rsidRPr="00230C6D">
        <w:rPr>
          <w:lang w:val="en-AU"/>
        </w:rPr>
        <w:t xml:space="preserve"> of a development intervention. Multiple planned activities are implemented simultaneously often at different institutional levels and alongside additional activities outside of the control donor funded interventions. Desired outcomes may be difficult to forecast given the number of variables involved and there often intangible nature. Attribution to change becomes problematic – philosophically because system</w:t>
      </w:r>
      <w:r w:rsidR="004527F8" w:rsidRPr="00230C6D">
        <w:rPr>
          <w:lang w:val="en-AU"/>
        </w:rPr>
        <w:t>ic</w:t>
      </w:r>
      <w:r w:rsidRPr="00230C6D">
        <w:rPr>
          <w:lang w:val="en-AU"/>
        </w:rPr>
        <w:t xml:space="preserve"> change needs to be a collective effort – and practically because there are likely to be multiple factors and stakeholders that have also contributed to the change happening.  </w:t>
      </w:r>
    </w:p>
    <w:p w14:paraId="1010F464" w14:textId="77777777" w:rsidR="00A42B04" w:rsidRPr="00230C6D" w:rsidRDefault="00A42B04" w:rsidP="00A42B04">
      <w:pPr>
        <w:rPr>
          <w:lang w:val="en-AU"/>
        </w:rPr>
      </w:pPr>
      <w:r w:rsidRPr="00230C6D">
        <w:rPr>
          <w:lang w:val="en-AU"/>
        </w:rPr>
        <w:t xml:space="preserve">Although monitoring system change and the contribution an external intervention can make towards it is challenging, it is still necessary if development actors are going to understand how change happens, where they make a difference, what activities add value, why, and in what circumstances. </w:t>
      </w:r>
    </w:p>
    <w:bookmarkEnd w:id="67"/>
    <w:p w14:paraId="757C4CFC" w14:textId="77777777" w:rsidR="00A42B04" w:rsidRPr="00230C6D" w:rsidRDefault="00A42B04" w:rsidP="00136863">
      <w:pPr>
        <w:rPr>
          <w:i/>
          <w:iCs/>
          <w:color w:val="A50050" w:themeColor="accent3"/>
          <w:lang w:val="en-AU"/>
        </w:rPr>
      </w:pPr>
      <w:r w:rsidRPr="00230C6D">
        <w:rPr>
          <w:i/>
          <w:iCs/>
          <w:color w:val="A50050" w:themeColor="accent3"/>
          <w:lang w:val="en-AU"/>
        </w:rPr>
        <w:t>Ways forward for the CAPRED Program</w:t>
      </w:r>
    </w:p>
    <w:p w14:paraId="3CA24347" w14:textId="77777777" w:rsidR="00A42B04" w:rsidRPr="00230C6D" w:rsidRDefault="00A42B04" w:rsidP="00A42B04">
      <w:pPr>
        <w:rPr>
          <w:lang w:val="en-AU"/>
        </w:rPr>
      </w:pPr>
      <w:r w:rsidRPr="00230C6D">
        <w:rPr>
          <w:lang w:val="en-AU"/>
        </w:rPr>
        <w:t xml:space="preserve">There are </w:t>
      </w:r>
      <w:proofErr w:type="gramStart"/>
      <w:r w:rsidRPr="00230C6D">
        <w:rPr>
          <w:lang w:val="en-AU"/>
        </w:rPr>
        <w:t>a number of</w:t>
      </w:r>
      <w:proofErr w:type="gramEnd"/>
      <w:r w:rsidRPr="00230C6D">
        <w:rPr>
          <w:lang w:val="en-AU"/>
        </w:rPr>
        <w:t xml:space="preserve"> ways that the DFAT could look moving forward. Here are two possible approaches:</w:t>
      </w:r>
    </w:p>
    <w:p w14:paraId="37FBCBA4" w14:textId="77777777" w:rsidR="00A42B04" w:rsidRPr="00D011FF" w:rsidRDefault="00A42B04" w:rsidP="00136863">
      <w:pPr>
        <w:rPr>
          <w:color w:val="auto"/>
          <w:lang w:val="en-AU"/>
        </w:rPr>
      </w:pPr>
      <w:r w:rsidRPr="00D011FF">
        <w:rPr>
          <w:color w:val="auto"/>
          <w:lang w:val="en-AU"/>
        </w:rPr>
        <w:t>Outcome Harvesting</w:t>
      </w:r>
    </w:p>
    <w:p w14:paraId="51C02C0B" w14:textId="77777777" w:rsidR="00A42B04" w:rsidRPr="00230C6D" w:rsidRDefault="00A42B04" w:rsidP="00A42B04">
      <w:pPr>
        <w:rPr>
          <w:lang w:val="en-AU"/>
        </w:rPr>
      </w:pPr>
      <w:r w:rsidRPr="00230C6D">
        <w:rPr>
          <w:lang w:val="en-AU"/>
        </w:rPr>
        <w:lastRenderedPageBreak/>
        <w:t xml:space="preserve">This approach may be </w:t>
      </w:r>
      <w:r w:rsidRPr="00230C6D">
        <w:rPr>
          <w:i/>
          <w:iCs/>
          <w:color w:val="A50050" w:themeColor="accent3"/>
          <w:lang w:val="en-AU"/>
        </w:rPr>
        <w:t>one</w:t>
      </w:r>
      <w:r w:rsidRPr="00230C6D">
        <w:rPr>
          <w:lang w:val="en-AU"/>
        </w:rPr>
        <w:t xml:space="preserve"> that is relatively straight forward to operationalise and current routine reporting processes would require only a minimal adjustment, though regular formal assessment or evaluation process would be required. </w:t>
      </w:r>
    </w:p>
    <w:p w14:paraId="54667730" w14:textId="3340B64F" w:rsidR="00A42B04" w:rsidRPr="00230C6D" w:rsidRDefault="00A42B04" w:rsidP="00A42B04">
      <w:pPr>
        <w:rPr>
          <w:lang w:val="en-AU"/>
        </w:rPr>
      </w:pPr>
      <w:r w:rsidRPr="00230C6D">
        <w:rPr>
          <w:lang w:val="en-AU"/>
        </w:rPr>
        <w:t>Outcome Harvesting focuses on collecting evidence of what has changed – so outcomes – and then works backwards to determine to what degree and how an intervention has contributed to these changes. The advantage of this approach for assessing system</w:t>
      </w:r>
      <w:r w:rsidR="004527F8" w:rsidRPr="00230C6D">
        <w:rPr>
          <w:lang w:val="en-AU"/>
        </w:rPr>
        <w:t>ic</w:t>
      </w:r>
      <w:r w:rsidRPr="00230C6D">
        <w:rPr>
          <w:lang w:val="en-AU"/>
        </w:rPr>
        <w:t xml:space="preserve"> change is it means you don’t have to fully define what a system is, or what its component are, but you do have to have clear criteria as to what can be considered ‘system level’ or transformational change, even if you aren’t able to predict in advance what they will be. </w:t>
      </w:r>
    </w:p>
    <w:p w14:paraId="79F75A6E" w14:textId="3927638A" w:rsidR="00A42B04" w:rsidRPr="00230C6D" w:rsidRDefault="00A42B04" w:rsidP="00A42B04">
      <w:pPr>
        <w:rPr>
          <w:lang w:val="en-AU"/>
        </w:rPr>
      </w:pPr>
      <w:r w:rsidRPr="00230C6D">
        <w:rPr>
          <w:lang w:val="en-AU"/>
        </w:rPr>
        <w:t xml:space="preserve">The current </w:t>
      </w:r>
      <w:r w:rsidR="00DE0C4F" w:rsidRPr="00230C6D">
        <w:rPr>
          <w:lang w:val="en-AU"/>
        </w:rPr>
        <w:t>Program Logic</w:t>
      </w:r>
      <w:r w:rsidRPr="00230C6D">
        <w:rPr>
          <w:lang w:val="en-AU"/>
        </w:rPr>
        <w:t xml:space="preserve"> does provide some starting points as to what for this as the work areas highlight interventions ‘going to scale’ and the intermediate outcomes highlight increased capacities, linkages across and between sectors/different actors, evidence of sustainable growth, step changes in investment, or widespread implementation of new policies.</w:t>
      </w:r>
    </w:p>
    <w:p w14:paraId="215520AE" w14:textId="77777777" w:rsidR="00A42B04" w:rsidRPr="00230C6D" w:rsidRDefault="00A42B04" w:rsidP="00A42B04">
      <w:pPr>
        <w:rPr>
          <w:lang w:val="en-AU"/>
        </w:rPr>
      </w:pPr>
      <w:r w:rsidRPr="00230C6D">
        <w:rPr>
          <w:lang w:val="en-AU"/>
        </w:rPr>
        <w:t>Outcome harvesting needs a clear process which can be applied periodically. The following stages provide an example of how it could be operationalised:</w:t>
      </w:r>
    </w:p>
    <w:p w14:paraId="59D36A48" w14:textId="77777777" w:rsidR="00A42B04" w:rsidRPr="00230C6D" w:rsidRDefault="00A42B04" w:rsidP="00A42B04">
      <w:pPr>
        <w:pStyle w:val="IODbullets"/>
        <w:spacing w:after="240"/>
        <w:rPr>
          <w:lang w:val="en-AU"/>
        </w:rPr>
      </w:pPr>
      <w:r w:rsidRPr="00230C6D">
        <w:rPr>
          <w:b/>
          <w:bCs/>
          <w:lang w:val="en-AU"/>
        </w:rPr>
        <w:t>Define the ‘harvest’</w:t>
      </w:r>
      <w:r w:rsidRPr="00230C6D">
        <w:rPr>
          <w:lang w:val="en-AU"/>
        </w:rPr>
        <w:t xml:space="preserve"> – what changes have we seen or do we want to look for in Cambodia that might be relevant to the intervention logic?</w:t>
      </w:r>
    </w:p>
    <w:p w14:paraId="1EA13967" w14:textId="77777777" w:rsidR="00A42B04" w:rsidRPr="00230C6D" w:rsidRDefault="00A42B04" w:rsidP="00A42B04">
      <w:pPr>
        <w:pStyle w:val="IODbullets"/>
        <w:spacing w:after="240"/>
        <w:rPr>
          <w:lang w:val="en-AU"/>
        </w:rPr>
      </w:pPr>
      <w:r w:rsidRPr="00230C6D">
        <w:rPr>
          <w:b/>
          <w:bCs/>
          <w:lang w:val="en-AU"/>
        </w:rPr>
        <w:t>Review relevant documentation/evidence and consult stakeholders</w:t>
      </w:r>
      <w:r w:rsidRPr="00230C6D">
        <w:rPr>
          <w:lang w:val="en-AU"/>
        </w:rPr>
        <w:t xml:space="preserve"> to identify where outcomes might be considered to have been achieved – assess the degree to which they can be considered transformational ‘system level’ changes</w:t>
      </w:r>
    </w:p>
    <w:p w14:paraId="2A23F7D1" w14:textId="77777777" w:rsidR="00A42B04" w:rsidRPr="00230C6D" w:rsidRDefault="00A42B04" w:rsidP="00A42B04">
      <w:pPr>
        <w:pStyle w:val="IODbullets"/>
        <w:spacing w:after="240"/>
        <w:rPr>
          <w:lang w:val="en-AU"/>
        </w:rPr>
      </w:pPr>
      <w:r w:rsidRPr="00230C6D">
        <w:rPr>
          <w:b/>
          <w:bCs/>
          <w:lang w:val="en-AU"/>
        </w:rPr>
        <w:t>Agree a description of the change</w:t>
      </w:r>
      <w:r w:rsidRPr="00230C6D">
        <w:rPr>
          <w:lang w:val="en-AU"/>
        </w:rPr>
        <w:t xml:space="preserve"> – what is different now, how is the system operating in ways that are different than previously – what behaviours are different, what are stakeholders able to do that they weren’t previously, how are </w:t>
      </w:r>
      <w:proofErr w:type="spellStart"/>
      <w:r w:rsidRPr="00230C6D">
        <w:rPr>
          <w:lang w:val="en-AU"/>
        </w:rPr>
        <w:t>peoples</w:t>
      </w:r>
      <w:proofErr w:type="spellEnd"/>
      <w:r w:rsidRPr="00230C6D">
        <w:rPr>
          <w:lang w:val="en-AU"/>
        </w:rPr>
        <w:t xml:space="preserve"> lives improved/going to be improved. Make sure the description is credible</w:t>
      </w:r>
    </w:p>
    <w:p w14:paraId="40E6C6C5" w14:textId="17788333" w:rsidR="00A42B04" w:rsidRPr="00230C6D" w:rsidRDefault="00A42B04" w:rsidP="00A42B04">
      <w:pPr>
        <w:pStyle w:val="IODbullets"/>
        <w:spacing w:after="240"/>
        <w:rPr>
          <w:lang w:val="en-AU"/>
        </w:rPr>
      </w:pPr>
      <w:r w:rsidRPr="00230C6D">
        <w:rPr>
          <w:b/>
          <w:bCs/>
          <w:lang w:val="en-AU"/>
        </w:rPr>
        <w:t>Identify how and at what stages the intervention may have contributed to that change</w:t>
      </w:r>
      <w:r w:rsidRPr="00230C6D">
        <w:rPr>
          <w:lang w:val="en-AU"/>
        </w:rPr>
        <w:t>; what influence has the intervention had on stakeholders/change agents. Identify other actors who will also have contributed to the change and how the intervention has engaged with them – this stage is important if you want to understand what works and why – system</w:t>
      </w:r>
      <w:r w:rsidR="004527F8" w:rsidRPr="00230C6D">
        <w:rPr>
          <w:lang w:val="en-AU"/>
        </w:rPr>
        <w:t>ic</w:t>
      </w:r>
      <w:r w:rsidRPr="00230C6D">
        <w:rPr>
          <w:lang w:val="en-AU"/>
        </w:rPr>
        <w:t xml:space="preserve"> change is rarely if ever driven or facilitated by a single actor or intervention. It is important at this stage to recognise that ‘the amount’ an intervention contributes can vary, sometimes a minor intervention can be significant even if it plays a small role – so a useful question to ask is ‘Would this change have happened in the way it has without this intervention?’  Key to this stage is that the contribution is plausible – don’t ‘over claim’.</w:t>
      </w:r>
    </w:p>
    <w:p w14:paraId="70645618" w14:textId="77777777" w:rsidR="00A42B04" w:rsidRPr="00230C6D" w:rsidRDefault="00A42B04" w:rsidP="00A42B04">
      <w:pPr>
        <w:pStyle w:val="IODbullets"/>
        <w:spacing w:after="240"/>
        <w:rPr>
          <w:lang w:val="en-AU"/>
        </w:rPr>
      </w:pPr>
      <w:r w:rsidRPr="00230C6D">
        <w:rPr>
          <w:b/>
          <w:bCs/>
          <w:lang w:val="en-AU"/>
        </w:rPr>
        <w:t xml:space="preserve">Verify and </w:t>
      </w:r>
      <w:proofErr w:type="gramStart"/>
      <w:r w:rsidRPr="00230C6D">
        <w:rPr>
          <w:b/>
          <w:bCs/>
          <w:lang w:val="en-AU"/>
        </w:rPr>
        <w:t>Substantiate</w:t>
      </w:r>
      <w:proofErr w:type="gramEnd"/>
      <w:r w:rsidRPr="00230C6D">
        <w:rPr>
          <w:b/>
          <w:bCs/>
          <w:lang w:val="en-AU"/>
        </w:rPr>
        <w:t xml:space="preserve"> </w:t>
      </w:r>
      <w:r w:rsidRPr="00230C6D">
        <w:rPr>
          <w:lang w:val="en-AU"/>
        </w:rPr>
        <w:t>– share the outcome description and ‘contribution story’ with a range stakeholders who are independent but knowledgeable – does it make sense, what additional evidence do they have that supports or challenges the ‘harvest’. Is there other documentary evidence that can be reviewed that might support or challenge stakeholder views</w:t>
      </w:r>
    </w:p>
    <w:p w14:paraId="5447D173" w14:textId="77777777" w:rsidR="00A42B04" w:rsidRPr="00230C6D" w:rsidRDefault="00A42B04" w:rsidP="00A42B04">
      <w:pPr>
        <w:pStyle w:val="IODbullets"/>
        <w:spacing w:after="240"/>
        <w:rPr>
          <w:lang w:val="en-AU"/>
        </w:rPr>
      </w:pPr>
      <w:r w:rsidRPr="00230C6D">
        <w:rPr>
          <w:b/>
          <w:bCs/>
          <w:lang w:val="en-AU"/>
        </w:rPr>
        <w:t>Analysis and presentation</w:t>
      </w:r>
      <w:r w:rsidRPr="00230C6D">
        <w:rPr>
          <w:lang w:val="en-AU"/>
        </w:rPr>
        <w:t xml:space="preserve"> – this may involve a thorough mapping and documentation of evidence of causal pathways highlighting the role and contribution of different facets/elements of an intervention towards observable system level changes </w:t>
      </w:r>
    </w:p>
    <w:p w14:paraId="623B16FF" w14:textId="77777777" w:rsidR="00A42B04" w:rsidRPr="00230C6D" w:rsidRDefault="00A42B04" w:rsidP="00A42B04">
      <w:pPr>
        <w:rPr>
          <w:lang w:val="en-AU"/>
        </w:rPr>
      </w:pPr>
      <w:r w:rsidRPr="00230C6D">
        <w:rPr>
          <w:lang w:val="en-AU"/>
        </w:rPr>
        <w:t xml:space="preserve">In terms of performance monitoring, outcome harvesting recognises that predicting the exact nature and results of interventions within complex change is challenging. The focus then is on </w:t>
      </w:r>
      <w:r w:rsidRPr="00230C6D">
        <w:rPr>
          <w:lang w:val="en-AU"/>
        </w:rPr>
        <w:lastRenderedPageBreak/>
        <w:t>having a clear view of what type of change CAPRED hopes to see, recognising that any contribution will be partial, may need to adapt over time and involve unpredicted as well as predicted engagement with stakeholders. ‘</w:t>
      </w:r>
      <w:proofErr w:type="gramStart"/>
      <w:r w:rsidRPr="00230C6D">
        <w:rPr>
          <w:lang w:val="en-AU"/>
        </w:rPr>
        <w:t>Results’</w:t>
      </w:r>
      <w:proofErr w:type="gramEnd"/>
      <w:r w:rsidRPr="00230C6D">
        <w:rPr>
          <w:lang w:val="en-AU"/>
        </w:rPr>
        <w:t xml:space="preserve"> or targets will be number of examples of contribution made across different outcome areas, rather than precise predetermined descriptions of what the changes will be. </w:t>
      </w:r>
    </w:p>
    <w:p w14:paraId="0FEE15E6" w14:textId="77777777" w:rsidR="00A42B04" w:rsidRPr="00D011FF" w:rsidRDefault="00A42B04" w:rsidP="00136863">
      <w:pPr>
        <w:rPr>
          <w:color w:val="auto"/>
          <w:lang w:val="en-AU"/>
        </w:rPr>
      </w:pPr>
      <w:r w:rsidRPr="00D011FF">
        <w:rPr>
          <w:color w:val="auto"/>
          <w:lang w:val="en-AU"/>
        </w:rPr>
        <w:t xml:space="preserve">Scorecard based approach.  </w:t>
      </w:r>
    </w:p>
    <w:p w14:paraId="3BCAC331" w14:textId="77777777" w:rsidR="00A42B04" w:rsidRPr="00230C6D" w:rsidRDefault="00A42B04" w:rsidP="00A42B04">
      <w:pPr>
        <w:rPr>
          <w:lang w:val="en-AU"/>
        </w:rPr>
      </w:pPr>
      <w:r w:rsidRPr="00230C6D">
        <w:rPr>
          <w:lang w:val="en-AU"/>
        </w:rPr>
        <w:t>An alternative approach is based on the premise that though systems change is complex, hard to predict and measure, there is still a relatively stable set of dimensions that can ‘define the system’ and be targeted as drivers of transformational change.  As an example, it would be possible to pull from CAPRED’s logic model dimensions such as:</w:t>
      </w:r>
    </w:p>
    <w:p w14:paraId="6CAEEFD6" w14:textId="77777777" w:rsidR="00A42B04" w:rsidRPr="00230C6D" w:rsidRDefault="00A42B04" w:rsidP="00A42B04">
      <w:pPr>
        <w:pStyle w:val="IODbullets"/>
        <w:spacing w:after="240"/>
        <w:rPr>
          <w:lang w:val="en-AU"/>
        </w:rPr>
      </w:pPr>
      <w:r w:rsidRPr="00230C6D">
        <w:rPr>
          <w:lang w:val="en-AU"/>
        </w:rPr>
        <w:t>Institutional arrangements,</w:t>
      </w:r>
    </w:p>
    <w:p w14:paraId="0E33D80F" w14:textId="77777777" w:rsidR="00A42B04" w:rsidRPr="00230C6D" w:rsidRDefault="00A42B04" w:rsidP="00A42B04">
      <w:pPr>
        <w:pStyle w:val="IODbullets"/>
        <w:spacing w:after="240"/>
        <w:rPr>
          <w:lang w:val="en-AU"/>
        </w:rPr>
      </w:pPr>
      <w:r w:rsidRPr="00230C6D">
        <w:rPr>
          <w:lang w:val="en-AU"/>
        </w:rPr>
        <w:t xml:space="preserve">Technology development, deployment, transfer or innovation, </w:t>
      </w:r>
    </w:p>
    <w:p w14:paraId="75F47FE7" w14:textId="77777777" w:rsidR="00A42B04" w:rsidRPr="00230C6D" w:rsidRDefault="00A42B04" w:rsidP="00A42B04">
      <w:pPr>
        <w:pStyle w:val="IODbullets"/>
        <w:spacing w:after="240"/>
        <w:rPr>
          <w:lang w:val="en-AU"/>
        </w:rPr>
      </w:pPr>
      <w:r w:rsidRPr="00230C6D">
        <w:rPr>
          <w:lang w:val="en-AU"/>
        </w:rPr>
        <w:t xml:space="preserve">Market development and </w:t>
      </w:r>
      <w:proofErr w:type="gramStart"/>
      <w:r w:rsidRPr="00230C6D">
        <w:rPr>
          <w:lang w:val="en-AU"/>
        </w:rPr>
        <w:t>transformation;</w:t>
      </w:r>
      <w:proofErr w:type="gramEnd"/>
      <w:r w:rsidRPr="00230C6D">
        <w:rPr>
          <w:lang w:val="en-AU"/>
        </w:rPr>
        <w:t xml:space="preserve"> </w:t>
      </w:r>
    </w:p>
    <w:p w14:paraId="3FDBB38F" w14:textId="77777777" w:rsidR="00A42B04" w:rsidRPr="00230C6D" w:rsidRDefault="00A42B04" w:rsidP="00A42B04">
      <w:pPr>
        <w:pStyle w:val="IODbullets"/>
        <w:spacing w:after="240"/>
        <w:rPr>
          <w:lang w:val="en-AU"/>
        </w:rPr>
      </w:pPr>
      <w:r w:rsidRPr="00230C6D">
        <w:rPr>
          <w:lang w:val="en-AU"/>
        </w:rPr>
        <w:t>Knowledge generation, learning processes and replication of good practices, methodologies and standards</w:t>
      </w:r>
    </w:p>
    <w:p w14:paraId="6A844B7D" w14:textId="77777777" w:rsidR="00A42B04" w:rsidRPr="00230C6D" w:rsidRDefault="00A42B04" w:rsidP="00A42B04">
      <w:pPr>
        <w:rPr>
          <w:lang w:val="en-AU"/>
        </w:rPr>
      </w:pPr>
      <w:r w:rsidRPr="00230C6D">
        <w:rPr>
          <w:lang w:val="en-AU"/>
        </w:rPr>
        <w:t xml:space="preserve">Each of these dimensions can then be broken down into component parts with the assumption being that if there is positive movement across some, or </w:t>
      </w:r>
      <w:proofErr w:type="gramStart"/>
      <w:r w:rsidRPr="00230C6D">
        <w:rPr>
          <w:lang w:val="en-AU"/>
        </w:rPr>
        <w:t>all of</w:t>
      </w:r>
      <w:proofErr w:type="gramEnd"/>
      <w:r w:rsidRPr="00230C6D">
        <w:rPr>
          <w:lang w:val="en-AU"/>
        </w:rPr>
        <w:t xml:space="preserve"> these components within the dimensions then these will lead to improved system level outcomes. Key to this approach is agreeing on the definition of the system dimensions and components and then identifying indicators of change within the components. What this approach also does is recognises that outcome level change, takes time and often only fully emerges after the intervention which aims to contribute to that change has been completed. </w:t>
      </w:r>
    </w:p>
    <w:p w14:paraId="7050F2BE" w14:textId="77777777" w:rsidR="00A42B04" w:rsidRPr="00230C6D" w:rsidRDefault="00A42B04" w:rsidP="00A42B04">
      <w:pPr>
        <w:rPr>
          <w:lang w:val="en-AU"/>
        </w:rPr>
      </w:pPr>
      <w:r w:rsidRPr="00230C6D">
        <w:rPr>
          <w:lang w:val="en-AU"/>
        </w:rPr>
        <w:t xml:space="preserve">There are </w:t>
      </w:r>
      <w:proofErr w:type="gramStart"/>
      <w:r w:rsidRPr="00230C6D">
        <w:rPr>
          <w:lang w:val="en-AU"/>
        </w:rPr>
        <w:t>a number of</w:t>
      </w:r>
      <w:proofErr w:type="gramEnd"/>
      <w:r w:rsidRPr="00230C6D">
        <w:rPr>
          <w:lang w:val="en-AU"/>
        </w:rPr>
        <w:t xml:space="preserve"> ways the ‘measurement’ or assessment of change can be done. One mechanism is to develop scorecards for each dimension. The scorecards would assess change across agreed indicators after an initial baseline assessment. What a scorecard approach does is it provides a range of different indicators in which the change may have occurred, so can be a generic framework but used in a context specific way. </w:t>
      </w:r>
    </w:p>
    <w:p w14:paraId="5CA9C352" w14:textId="2ABEE0C6" w:rsidR="00A42B04" w:rsidRPr="00230C6D" w:rsidRDefault="00A42B04" w:rsidP="00A42B04">
      <w:pPr>
        <w:rPr>
          <w:lang w:val="en-AU"/>
        </w:rPr>
      </w:pPr>
      <w:r w:rsidRPr="00230C6D">
        <w:rPr>
          <w:lang w:val="en-AU"/>
        </w:rPr>
        <w:t>It can involve simple binary indicators. As shown in the example below – looking at institutional arrangement - it is also possible to say the indicator isn’t in place but there has been progress made.</w:t>
      </w:r>
    </w:p>
    <w:tbl>
      <w:tblPr>
        <w:tblStyle w:val="Workplan2"/>
        <w:tblW w:w="0" w:type="auto"/>
        <w:tblLook w:val="04A0" w:firstRow="1" w:lastRow="0" w:firstColumn="1" w:lastColumn="0" w:noHBand="0" w:noVBand="1"/>
      </w:tblPr>
      <w:tblGrid>
        <w:gridCol w:w="7356"/>
        <w:gridCol w:w="1640"/>
      </w:tblGrid>
      <w:tr w:rsidR="00A42B04" w:rsidRPr="00230C6D" w14:paraId="4D5669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6" w:type="dxa"/>
          </w:tcPr>
          <w:p w14:paraId="77B707E3" w14:textId="77777777" w:rsidR="00A42B04" w:rsidRPr="00230C6D" w:rsidRDefault="00A42B04">
            <w:pPr>
              <w:spacing w:after="0"/>
              <w:rPr>
                <w:sz w:val="20"/>
                <w:szCs w:val="20"/>
                <w:lang w:val="en-AU"/>
              </w:rPr>
            </w:pPr>
            <w:r w:rsidRPr="00230C6D">
              <w:rPr>
                <w:sz w:val="20"/>
                <w:szCs w:val="20"/>
                <w:lang w:val="en-AU"/>
              </w:rPr>
              <w:t xml:space="preserve">Institutional Arrangements </w:t>
            </w:r>
          </w:p>
        </w:tc>
        <w:tc>
          <w:tcPr>
            <w:tcW w:w="1640" w:type="dxa"/>
          </w:tcPr>
          <w:p w14:paraId="43B68D45" w14:textId="77777777" w:rsidR="00A42B04" w:rsidRPr="00230C6D" w:rsidRDefault="00A42B04">
            <w:pPr>
              <w:spacing w:after="0"/>
              <w:cnfStyle w:val="100000000000" w:firstRow="1" w:lastRow="0" w:firstColumn="0" w:lastColumn="0" w:oddVBand="0" w:evenVBand="0" w:oddHBand="0" w:evenHBand="0" w:firstRowFirstColumn="0" w:firstRowLastColumn="0" w:lastRowFirstColumn="0" w:lastRowLastColumn="0"/>
              <w:rPr>
                <w:sz w:val="20"/>
                <w:szCs w:val="20"/>
                <w:lang w:val="en-AU"/>
              </w:rPr>
            </w:pPr>
            <w:r w:rsidRPr="00230C6D">
              <w:rPr>
                <w:sz w:val="20"/>
                <w:szCs w:val="20"/>
                <w:lang w:val="en-AU"/>
              </w:rPr>
              <w:t xml:space="preserve">Achieved </w:t>
            </w:r>
          </w:p>
        </w:tc>
      </w:tr>
      <w:tr w:rsidR="00A42B04" w:rsidRPr="00230C6D" w14:paraId="5E3ECAB2" w14:textId="777777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56" w:type="dxa"/>
          </w:tcPr>
          <w:p w14:paraId="07073C82" w14:textId="77777777" w:rsidR="00A42B04" w:rsidRPr="00230C6D" w:rsidRDefault="00A42B04">
            <w:pPr>
              <w:spacing w:after="0"/>
              <w:rPr>
                <w:szCs w:val="20"/>
                <w:lang w:val="en-AU"/>
              </w:rPr>
            </w:pPr>
            <w:r w:rsidRPr="00230C6D">
              <w:rPr>
                <w:szCs w:val="20"/>
                <w:lang w:val="en-AU"/>
              </w:rPr>
              <w:t xml:space="preserve">There </w:t>
            </w:r>
            <w:proofErr w:type="gramStart"/>
            <w:r w:rsidRPr="00230C6D">
              <w:rPr>
                <w:szCs w:val="20"/>
                <w:lang w:val="en-AU"/>
              </w:rPr>
              <w:t>is</w:t>
            </w:r>
            <w:proofErr w:type="gramEnd"/>
            <w:r w:rsidRPr="00230C6D">
              <w:rPr>
                <w:szCs w:val="20"/>
                <w:lang w:val="en-AU"/>
              </w:rPr>
              <w:t xml:space="preserve"> an enabling policy and regulatory environment in place</w:t>
            </w:r>
          </w:p>
        </w:tc>
        <w:tc>
          <w:tcPr>
            <w:tcW w:w="1640" w:type="dxa"/>
            <w:shd w:val="clear" w:color="auto" w:fill="auto"/>
          </w:tcPr>
          <w:p w14:paraId="3BA90558" w14:textId="678C8508" w:rsidR="00A42B04" w:rsidRPr="00230C6D" w:rsidRDefault="00BE6902">
            <w:pPr>
              <w:spacing w:after="0"/>
              <w:jc w:val="center"/>
              <w:cnfStyle w:val="000000100000" w:firstRow="0" w:lastRow="0" w:firstColumn="0" w:lastColumn="0" w:oddVBand="0" w:evenVBand="0" w:oddHBand="1" w:evenHBand="0" w:firstRowFirstColumn="0" w:firstRowLastColumn="0" w:lastRowFirstColumn="0" w:lastRowLastColumn="0"/>
              <w:rPr>
                <w:szCs w:val="20"/>
                <w:lang w:val="en-AU"/>
              </w:rPr>
            </w:pPr>
            <w:r>
              <w:rPr>
                <w:szCs w:val="20"/>
                <w:lang w:val="en-AU"/>
              </w:rPr>
              <w:t>Yes</w:t>
            </w:r>
          </w:p>
        </w:tc>
      </w:tr>
      <w:tr w:rsidR="00A42B04" w:rsidRPr="00230C6D" w14:paraId="0FDEDE0D" w14:textId="77777777">
        <w:trPr>
          <w:trHeight w:val="301"/>
        </w:trPr>
        <w:tc>
          <w:tcPr>
            <w:cnfStyle w:val="001000000000" w:firstRow="0" w:lastRow="0" w:firstColumn="1" w:lastColumn="0" w:oddVBand="0" w:evenVBand="0" w:oddHBand="0" w:evenHBand="0" w:firstRowFirstColumn="0" w:firstRowLastColumn="0" w:lastRowFirstColumn="0" w:lastRowLastColumn="0"/>
            <w:tcW w:w="7356" w:type="dxa"/>
          </w:tcPr>
          <w:p w14:paraId="29F304AE" w14:textId="77777777" w:rsidR="00A42B04" w:rsidRPr="00230C6D" w:rsidRDefault="00A42B04">
            <w:pPr>
              <w:spacing w:after="0"/>
              <w:rPr>
                <w:szCs w:val="20"/>
                <w:lang w:val="en-AU"/>
              </w:rPr>
            </w:pPr>
            <w:r w:rsidRPr="00230C6D">
              <w:rPr>
                <w:szCs w:val="20"/>
                <w:lang w:val="en-AU"/>
              </w:rPr>
              <w:t>Lead Ministry/Institution established with roles and responsibilities clear</w:t>
            </w:r>
          </w:p>
        </w:tc>
        <w:tc>
          <w:tcPr>
            <w:tcW w:w="1640" w:type="dxa"/>
          </w:tcPr>
          <w:p w14:paraId="6B073DE8" w14:textId="4D51A5E2" w:rsidR="00A42B04" w:rsidRPr="00230C6D" w:rsidRDefault="00BE6902">
            <w:pPr>
              <w:spacing w:after="0"/>
              <w:jc w:val="center"/>
              <w:cnfStyle w:val="000000000000" w:firstRow="0" w:lastRow="0" w:firstColumn="0" w:lastColumn="0" w:oddVBand="0" w:evenVBand="0" w:oddHBand="0" w:evenHBand="0" w:firstRowFirstColumn="0" w:firstRowLastColumn="0" w:lastRowFirstColumn="0" w:lastRowLastColumn="0"/>
              <w:rPr>
                <w:szCs w:val="20"/>
                <w:lang w:val="en-AU"/>
              </w:rPr>
            </w:pPr>
            <w:r>
              <w:rPr>
                <w:noProof/>
                <w:szCs w:val="20"/>
                <w:lang w:val="en-AU"/>
              </w:rPr>
              <w:t>Yes</w:t>
            </w:r>
          </w:p>
        </w:tc>
      </w:tr>
      <w:tr w:rsidR="00A42B04" w:rsidRPr="00230C6D" w14:paraId="23229F25" w14:textId="777777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56" w:type="dxa"/>
          </w:tcPr>
          <w:p w14:paraId="73F95A6F" w14:textId="77777777" w:rsidR="00A42B04" w:rsidRPr="00230C6D" w:rsidRDefault="00A42B04">
            <w:pPr>
              <w:spacing w:after="0"/>
              <w:rPr>
                <w:szCs w:val="20"/>
                <w:lang w:val="en-AU"/>
              </w:rPr>
            </w:pPr>
            <w:r w:rsidRPr="00230C6D">
              <w:rPr>
                <w:szCs w:val="20"/>
                <w:lang w:val="en-AU"/>
              </w:rPr>
              <w:t>Public sector organisations at a national level have sufficient capacity to perform their role</w:t>
            </w:r>
          </w:p>
        </w:tc>
        <w:tc>
          <w:tcPr>
            <w:tcW w:w="1640" w:type="dxa"/>
          </w:tcPr>
          <w:p w14:paraId="400F39A1" w14:textId="5EAA8CF3" w:rsidR="00A42B04" w:rsidRPr="00230C6D" w:rsidRDefault="00BE6902">
            <w:pPr>
              <w:spacing w:after="0"/>
              <w:jc w:val="center"/>
              <w:cnfStyle w:val="000000100000" w:firstRow="0" w:lastRow="0" w:firstColumn="0" w:lastColumn="0" w:oddVBand="0" w:evenVBand="0" w:oddHBand="1" w:evenHBand="0" w:firstRowFirstColumn="0" w:firstRowLastColumn="0" w:lastRowFirstColumn="0" w:lastRowLastColumn="0"/>
              <w:rPr>
                <w:szCs w:val="20"/>
                <w:lang w:val="en-AU"/>
              </w:rPr>
            </w:pPr>
            <w:r>
              <w:rPr>
                <w:noProof/>
                <w:szCs w:val="20"/>
                <w:lang w:val="en-AU"/>
              </w:rPr>
              <w:t>No (</w:t>
            </w:r>
            <w:r w:rsidR="00A42B04" w:rsidRPr="00230C6D">
              <w:rPr>
                <w:szCs w:val="20"/>
                <w:lang w:val="en-AU"/>
              </w:rPr>
              <w:t>but progress made</w:t>
            </w:r>
            <w:r>
              <w:rPr>
                <w:szCs w:val="20"/>
                <w:lang w:val="en-AU"/>
              </w:rPr>
              <w:t>)</w:t>
            </w:r>
          </w:p>
        </w:tc>
      </w:tr>
      <w:tr w:rsidR="00A42B04" w:rsidRPr="00230C6D" w14:paraId="48AC9C72" w14:textId="77777777">
        <w:trPr>
          <w:trHeight w:val="301"/>
        </w:trPr>
        <w:tc>
          <w:tcPr>
            <w:cnfStyle w:val="001000000000" w:firstRow="0" w:lastRow="0" w:firstColumn="1" w:lastColumn="0" w:oddVBand="0" w:evenVBand="0" w:oddHBand="0" w:evenHBand="0" w:firstRowFirstColumn="0" w:firstRowLastColumn="0" w:lastRowFirstColumn="0" w:lastRowLastColumn="0"/>
            <w:tcW w:w="7356" w:type="dxa"/>
          </w:tcPr>
          <w:p w14:paraId="02401720" w14:textId="77777777" w:rsidR="00A42B04" w:rsidRPr="00230C6D" w:rsidRDefault="00A42B04">
            <w:pPr>
              <w:spacing w:after="0"/>
              <w:rPr>
                <w:szCs w:val="20"/>
                <w:lang w:val="en-AU"/>
              </w:rPr>
            </w:pPr>
            <w:r w:rsidRPr="00230C6D">
              <w:rPr>
                <w:szCs w:val="20"/>
                <w:lang w:val="en-AU"/>
              </w:rPr>
              <w:t>Public sector organisations at sub-national level have sufficient capacity to perform their role</w:t>
            </w:r>
          </w:p>
        </w:tc>
        <w:tc>
          <w:tcPr>
            <w:tcW w:w="1640" w:type="dxa"/>
          </w:tcPr>
          <w:p w14:paraId="6FC3E171" w14:textId="525DA372" w:rsidR="00A42B04" w:rsidRPr="00230C6D" w:rsidRDefault="00BE6902">
            <w:pPr>
              <w:spacing w:after="0"/>
              <w:jc w:val="center"/>
              <w:cnfStyle w:val="000000000000" w:firstRow="0" w:lastRow="0" w:firstColumn="0" w:lastColumn="0" w:oddVBand="0" w:evenVBand="0" w:oddHBand="0" w:evenHBand="0" w:firstRowFirstColumn="0" w:firstRowLastColumn="0" w:lastRowFirstColumn="0" w:lastRowLastColumn="0"/>
              <w:rPr>
                <w:szCs w:val="20"/>
                <w:lang w:val="en-AU"/>
              </w:rPr>
            </w:pPr>
            <w:r>
              <w:rPr>
                <w:noProof/>
                <w:szCs w:val="20"/>
                <w:lang w:val="en-AU"/>
              </w:rPr>
              <w:t>No</w:t>
            </w:r>
          </w:p>
        </w:tc>
      </w:tr>
      <w:tr w:rsidR="00A42B04" w:rsidRPr="00230C6D" w14:paraId="2283AC6A" w14:textId="777777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56" w:type="dxa"/>
          </w:tcPr>
          <w:p w14:paraId="20FA9DA7" w14:textId="77777777" w:rsidR="00A42B04" w:rsidRPr="00230C6D" w:rsidRDefault="00A42B04">
            <w:pPr>
              <w:spacing w:after="0"/>
              <w:rPr>
                <w:szCs w:val="20"/>
                <w:lang w:val="en-AU"/>
              </w:rPr>
            </w:pPr>
            <w:r w:rsidRPr="00230C6D">
              <w:rPr>
                <w:szCs w:val="20"/>
                <w:lang w:val="en-AU"/>
              </w:rPr>
              <w:t>Dedicated budgets in place and being appropriately utilised</w:t>
            </w:r>
          </w:p>
        </w:tc>
        <w:tc>
          <w:tcPr>
            <w:tcW w:w="1640" w:type="dxa"/>
          </w:tcPr>
          <w:p w14:paraId="497EDA25" w14:textId="5CFD81B0" w:rsidR="00A42B04" w:rsidRPr="00230C6D" w:rsidRDefault="00BE6902">
            <w:pPr>
              <w:spacing w:after="0"/>
              <w:jc w:val="center"/>
              <w:cnfStyle w:val="000000100000" w:firstRow="0" w:lastRow="0" w:firstColumn="0" w:lastColumn="0" w:oddVBand="0" w:evenVBand="0" w:oddHBand="1" w:evenHBand="0" w:firstRowFirstColumn="0" w:firstRowLastColumn="0" w:lastRowFirstColumn="0" w:lastRowLastColumn="0"/>
              <w:rPr>
                <w:szCs w:val="20"/>
                <w:lang w:val="en-AU"/>
              </w:rPr>
            </w:pPr>
            <w:r>
              <w:rPr>
                <w:szCs w:val="20"/>
                <w:lang w:val="en-AU"/>
              </w:rPr>
              <w:t>No (</w:t>
            </w:r>
            <w:r w:rsidR="00A42B04" w:rsidRPr="00230C6D">
              <w:rPr>
                <w:szCs w:val="20"/>
                <w:lang w:val="en-AU"/>
              </w:rPr>
              <w:t>but progress made</w:t>
            </w:r>
          </w:p>
        </w:tc>
      </w:tr>
      <w:tr w:rsidR="00A42B04" w:rsidRPr="00230C6D" w14:paraId="0357C931" w14:textId="77777777">
        <w:trPr>
          <w:trHeight w:val="301"/>
        </w:trPr>
        <w:tc>
          <w:tcPr>
            <w:cnfStyle w:val="001000000000" w:firstRow="0" w:lastRow="0" w:firstColumn="1" w:lastColumn="0" w:oddVBand="0" w:evenVBand="0" w:oddHBand="0" w:evenHBand="0" w:firstRowFirstColumn="0" w:firstRowLastColumn="0" w:lastRowFirstColumn="0" w:lastRowLastColumn="0"/>
            <w:tcW w:w="7356" w:type="dxa"/>
          </w:tcPr>
          <w:p w14:paraId="307A125C" w14:textId="77777777" w:rsidR="00A42B04" w:rsidRPr="00230C6D" w:rsidRDefault="00A42B04">
            <w:pPr>
              <w:spacing w:after="0"/>
              <w:rPr>
                <w:szCs w:val="20"/>
                <w:lang w:val="en-AU"/>
              </w:rPr>
            </w:pPr>
            <w:r w:rsidRPr="00230C6D">
              <w:rPr>
                <w:szCs w:val="20"/>
                <w:lang w:val="en-AU"/>
              </w:rPr>
              <w:t>Private Sector organisations are aware of opportunities and are actively planning to utilise them</w:t>
            </w:r>
          </w:p>
        </w:tc>
        <w:tc>
          <w:tcPr>
            <w:tcW w:w="1640" w:type="dxa"/>
          </w:tcPr>
          <w:p w14:paraId="561F2192" w14:textId="4ADBB0EA" w:rsidR="00A42B04" w:rsidRPr="00230C6D" w:rsidRDefault="00BE6902">
            <w:pPr>
              <w:spacing w:after="0"/>
              <w:jc w:val="center"/>
              <w:cnfStyle w:val="000000000000" w:firstRow="0" w:lastRow="0" w:firstColumn="0" w:lastColumn="0" w:oddVBand="0" w:evenVBand="0" w:oddHBand="0" w:evenHBand="0" w:firstRowFirstColumn="0" w:firstRowLastColumn="0" w:lastRowFirstColumn="0" w:lastRowLastColumn="0"/>
              <w:rPr>
                <w:szCs w:val="20"/>
                <w:lang w:val="en-AU"/>
              </w:rPr>
            </w:pPr>
            <w:r>
              <w:rPr>
                <w:noProof/>
                <w:szCs w:val="20"/>
                <w:lang w:val="en-AU"/>
              </w:rPr>
              <w:t>Yes</w:t>
            </w:r>
          </w:p>
        </w:tc>
      </w:tr>
      <w:tr w:rsidR="00A42B04" w:rsidRPr="00230C6D" w14:paraId="02DAF9D6" w14:textId="777777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56" w:type="dxa"/>
          </w:tcPr>
          <w:p w14:paraId="59CE0689" w14:textId="77777777" w:rsidR="00A42B04" w:rsidRPr="00230C6D" w:rsidRDefault="00A42B04">
            <w:pPr>
              <w:spacing w:after="0"/>
              <w:rPr>
                <w:szCs w:val="20"/>
                <w:lang w:val="en-AU"/>
              </w:rPr>
            </w:pPr>
            <w:r w:rsidRPr="00230C6D">
              <w:rPr>
                <w:szCs w:val="20"/>
                <w:lang w:val="en-AU"/>
              </w:rPr>
              <w:t xml:space="preserve">Private sector organisations have sufficient capacity to capitalise on opportunities </w:t>
            </w:r>
          </w:p>
        </w:tc>
        <w:tc>
          <w:tcPr>
            <w:tcW w:w="1640" w:type="dxa"/>
          </w:tcPr>
          <w:p w14:paraId="4FDD9647" w14:textId="7FBE2B22" w:rsidR="00A42B04" w:rsidRPr="00230C6D" w:rsidRDefault="00BE6902">
            <w:pPr>
              <w:spacing w:after="0"/>
              <w:jc w:val="center"/>
              <w:cnfStyle w:val="000000100000" w:firstRow="0" w:lastRow="0" w:firstColumn="0" w:lastColumn="0" w:oddVBand="0" w:evenVBand="0" w:oddHBand="1" w:evenHBand="0" w:firstRowFirstColumn="0" w:firstRowLastColumn="0" w:lastRowFirstColumn="0" w:lastRowLastColumn="0"/>
              <w:rPr>
                <w:szCs w:val="20"/>
                <w:lang w:val="en-AU"/>
              </w:rPr>
            </w:pPr>
            <w:r>
              <w:rPr>
                <w:noProof/>
                <w:szCs w:val="20"/>
                <w:lang w:val="en-AU"/>
              </w:rPr>
              <w:t>No</w:t>
            </w:r>
          </w:p>
        </w:tc>
      </w:tr>
      <w:tr w:rsidR="00A42B04" w:rsidRPr="00230C6D" w14:paraId="286947E7" w14:textId="77777777">
        <w:tc>
          <w:tcPr>
            <w:cnfStyle w:val="001000000000" w:firstRow="0" w:lastRow="0" w:firstColumn="1" w:lastColumn="0" w:oddVBand="0" w:evenVBand="0" w:oddHBand="0" w:evenHBand="0" w:firstRowFirstColumn="0" w:firstRowLastColumn="0" w:lastRowFirstColumn="0" w:lastRowLastColumn="0"/>
            <w:tcW w:w="7356" w:type="dxa"/>
          </w:tcPr>
          <w:p w14:paraId="25AF4AA1" w14:textId="77777777" w:rsidR="00A42B04" w:rsidRPr="00230C6D" w:rsidRDefault="00A42B04">
            <w:pPr>
              <w:spacing w:after="0"/>
              <w:rPr>
                <w:szCs w:val="20"/>
                <w:lang w:val="en-AU"/>
              </w:rPr>
            </w:pPr>
            <w:r w:rsidRPr="00230C6D">
              <w:rPr>
                <w:szCs w:val="20"/>
                <w:lang w:val="en-AU"/>
              </w:rPr>
              <w:t>Established coordination and monitoring mechanism in place</w:t>
            </w:r>
          </w:p>
        </w:tc>
        <w:tc>
          <w:tcPr>
            <w:tcW w:w="1640" w:type="dxa"/>
          </w:tcPr>
          <w:p w14:paraId="50CECBB2" w14:textId="5332BCB2" w:rsidR="00A42B04" w:rsidRPr="00230C6D" w:rsidRDefault="00BE6902">
            <w:pPr>
              <w:spacing w:after="0"/>
              <w:jc w:val="center"/>
              <w:cnfStyle w:val="000000000000" w:firstRow="0" w:lastRow="0" w:firstColumn="0" w:lastColumn="0" w:oddVBand="0" w:evenVBand="0" w:oddHBand="0" w:evenHBand="0" w:firstRowFirstColumn="0" w:firstRowLastColumn="0" w:lastRowFirstColumn="0" w:lastRowLastColumn="0"/>
              <w:rPr>
                <w:szCs w:val="20"/>
                <w:lang w:val="en-AU"/>
              </w:rPr>
            </w:pPr>
            <w:r>
              <w:rPr>
                <w:noProof/>
                <w:szCs w:val="20"/>
                <w:lang w:val="en-AU"/>
              </w:rPr>
              <w:t>No</w:t>
            </w:r>
          </w:p>
        </w:tc>
      </w:tr>
      <w:tr w:rsidR="00A42B04" w:rsidRPr="00230C6D" w14:paraId="1D6565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6" w:type="dxa"/>
          </w:tcPr>
          <w:p w14:paraId="69F83365" w14:textId="77777777" w:rsidR="00A42B04" w:rsidRPr="00230C6D" w:rsidRDefault="00A42B04">
            <w:pPr>
              <w:spacing w:after="0"/>
              <w:rPr>
                <w:szCs w:val="20"/>
                <w:lang w:val="en-AU"/>
              </w:rPr>
            </w:pPr>
            <w:r w:rsidRPr="00230C6D">
              <w:rPr>
                <w:szCs w:val="20"/>
                <w:lang w:val="en-AU"/>
              </w:rPr>
              <w:t xml:space="preserve">Clear links established with other relevant sectors </w:t>
            </w:r>
          </w:p>
        </w:tc>
        <w:tc>
          <w:tcPr>
            <w:tcW w:w="1640" w:type="dxa"/>
          </w:tcPr>
          <w:p w14:paraId="71D898A8" w14:textId="09891CC3" w:rsidR="00A42B04" w:rsidRPr="00230C6D" w:rsidRDefault="00BE6902">
            <w:pPr>
              <w:spacing w:after="0"/>
              <w:jc w:val="center"/>
              <w:cnfStyle w:val="000000100000" w:firstRow="0" w:lastRow="0" w:firstColumn="0" w:lastColumn="0" w:oddVBand="0" w:evenVBand="0" w:oddHBand="1" w:evenHBand="0" w:firstRowFirstColumn="0" w:firstRowLastColumn="0" w:lastRowFirstColumn="0" w:lastRowLastColumn="0"/>
              <w:rPr>
                <w:szCs w:val="20"/>
                <w:lang w:val="en-AU"/>
              </w:rPr>
            </w:pPr>
            <w:r>
              <w:rPr>
                <w:noProof/>
                <w:szCs w:val="20"/>
                <w:lang w:val="en-AU"/>
              </w:rPr>
              <w:t>No</w:t>
            </w:r>
          </w:p>
        </w:tc>
      </w:tr>
    </w:tbl>
    <w:p w14:paraId="55F7DFD2" w14:textId="77777777" w:rsidR="00A42B04" w:rsidRPr="00230C6D" w:rsidRDefault="00A42B04" w:rsidP="00A42B04">
      <w:pPr>
        <w:rPr>
          <w:lang w:val="en-AU"/>
        </w:rPr>
      </w:pPr>
    </w:p>
    <w:p w14:paraId="21526670" w14:textId="77777777" w:rsidR="00A42B04" w:rsidRPr="00230C6D" w:rsidRDefault="00A42B04" w:rsidP="00A42B04">
      <w:pPr>
        <w:rPr>
          <w:lang w:val="en-AU"/>
        </w:rPr>
      </w:pPr>
      <w:r w:rsidRPr="00230C6D">
        <w:rPr>
          <w:lang w:val="en-AU"/>
        </w:rPr>
        <w:lastRenderedPageBreak/>
        <w:t>Scoring can then be aggregated – so at baseline there may be 2 ticks where the team think the indicator is in place and sufficient for system change – but in six months that may have increased to 5 ticks which shows progress being made in one core component of system change.</w:t>
      </w:r>
    </w:p>
    <w:p w14:paraId="7130A6C8" w14:textId="77777777" w:rsidR="00A42B04" w:rsidRPr="00230C6D" w:rsidRDefault="00A42B04" w:rsidP="00A42B04">
      <w:pPr>
        <w:rPr>
          <w:lang w:val="en-AU"/>
        </w:rPr>
      </w:pPr>
      <w:r w:rsidRPr="00230C6D">
        <w:rPr>
          <w:lang w:val="en-AU"/>
        </w:rPr>
        <w:t>This approach does require qualitative reporting to give more detail and to assess the intervention contribution. So, for example:</w:t>
      </w:r>
    </w:p>
    <w:p w14:paraId="727B4D86" w14:textId="77777777" w:rsidR="00A42B04" w:rsidRPr="00230C6D" w:rsidRDefault="00A42B04" w:rsidP="00A42B04">
      <w:pPr>
        <w:pStyle w:val="IODbullets"/>
        <w:spacing w:after="240"/>
        <w:rPr>
          <w:lang w:val="en-AU"/>
        </w:rPr>
      </w:pPr>
      <w:r w:rsidRPr="00230C6D">
        <w:rPr>
          <w:lang w:val="en-AU"/>
        </w:rPr>
        <w:t>What has changed?</w:t>
      </w:r>
    </w:p>
    <w:p w14:paraId="7F5A0C15" w14:textId="77777777" w:rsidR="00A42B04" w:rsidRPr="00230C6D" w:rsidRDefault="00A42B04" w:rsidP="00A42B04">
      <w:pPr>
        <w:pStyle w:val="IODbullets"/>
        <w:spacing w:after="240"/>
        <w:rPr>
          <w:lang w:val="en-AU"/>
        </w:rPr>
      </w:pPr>
      <w:r w:rsidRPr="00230C6D">
        <w:rPr>
          <w:lang w:val="en-AU"/>
        </w:rPr>
        <w:t>What contribution did the intervention/intervention actor make?</w:t>
      </w:r>
    </w:p>
    <w:p w14:paraId="3C8E6BF4" w14:textId="77777777" w:rsidR="00A42B04" w:rsidRPr="00230C6D" w:rsidRDefault="00A42B04" w:rsidP="00A42B04">
      <w:pPr>
        <w:pStyle w:val="IODbullets"/>
        <w:spacing w:after="240"/>
        <w:rPr>
          <w:lang w:val="en-AU"/>
        </w:rPr>
      </w:pPr>
      <w:r w:rsidRPr="00230C6D">
        <w:rPr>
          <w:lang w:val="en-AU"/>
        </w:rPr>
        <w:t>What contribution did other actors make</w:t>
      </w:r>
    </w:p>
    <w:p w14:paraId="3ED03FE4" w14:textId="77777777" w:rsidR="00A42B04" w:rsidRPr="00230C6D" w:rsidRDefault="00A42B04" w:rsidP="00A42B04">
      <w:pPr>
        <w:pStyle w:val="IODbullets"/>
        <w:spacing w:after="240"/>
        <w:rPr>
          <w:lang w:val="en-AU"/>
        </w:rPr>
      </w:pPr>
      <w:r w:rsidRPr="00230C6D">
        <w:rPr>
          <w:lang w:val="en-AU"/>
        </w:rPr>
        <w:t>What evidence of change do you have?</w:t>
      </w:r>
    </w:p>
    <w:p w14:paraId="562FD5E8" w14:textId="77777777" w:rsidR="00A42B04" w:rsidRPr="00230C6D" w:rsidRDefault="00A42B04" w:rsidP="00A42B04">
      <w:pPr>
        <w:rPr>
          <w:lang w:val="en-AU"/>
        </w:rPr>
      </w:pPr>
      <w:r w:rsidRPr="00230C6D">
        <w:rPr>
          <w:lang w:val="en-AU"/>
        </w:rPr>
        <w:t>More complex scoring mechanisms can also be used as shown in the example on the next page. This gives more details as to what is required for system change and gives more quantitative detail. So, in the example below if this was a baseline assessment the score would be 11 out of a possible 18.</w:t>
      </w:r>
    </w:p>
    <w:p w14:paraId="5DB73999" w14:textId="77777777" w:rsidR="00A42B04" w:rsidRDefault="00A42B04" w:rsidP="00A42B04">
      <w:pPr>
        <w:rPr>
          <w:lang w:val="en-AU"/>
        </w:rPr>
      </w:pPr>
      <w:r w:rsidRPr="00230C6D">
        <w:rPr>
          <w:lang w:val="en-AU"/>
        </w:rPr>
        <w:t xml:space="preserve">Again, a qualitative explanation and assessment of the change and the contribution of the intervention are required. The advantage of this approach is that it does provide greater clarity as to what the intervention is trying to achieve, so can assist in learning as well as linking more to accountability. Fundamentally, though, it is still focused on contribution and not attribution.  </w:t>
      </w:r>
    </w:p>
    <w:p w14:paraId="2BC473CD" w14:textId="77777777" w:rsidR="009D4017" w:rsidRDefault="009D4017" w:rsidP="00A42B04">
      <w:pPr>
        <w:rPr>
          <w:lang w:val="en-AU"/>
        </w:rPr>
      </w:pPr>
    </w:p>
    <w:p w14:paraId="042E1B72" w14:textId="77777777" w:rsidR="009D4017" w:rsidRPr="00230C6D" w:rsidRDefault="009D4017" w:rsidP="00A42B04">
      <w:pPr>
        <w:rPr>
          <w:lang w:val="en-AU"/>
        </w:rPr>
        <w:sectPr w:rsidR="009D4017" w:rsidRPr="00230C6D" w:rsidSect="00DA4B53">
          <w:headerReference w:type="default" r:id="rId21"/>
          <w:footerReference w:type="default" r:id="rId22"/>
          <w:footerReference w:type="first" r:id="rId23"/>
          <w:pgSz w:w="11906" w:h="16838" w:code="9"/>
          <w:pgMar w:top="1418" w:right="1440" w:bottom="1701" w:left="1440" w:header="709" w:footer="709" w:gutter="0"/>
          <w:cols w:space="708"/>
          <w:docGrid w:linePitch="360"/>
        </w:sectPr>
      </w:pPr>
    </w:p>
    <w:p w14:paraId="77DFA90C" w14:textId="65BDCC23" w:rsidR="00A42B04" w:rsidRPr="00987411" w:rsidRDefault="00BD59A7" w:rsidP="00A42B04">
      <w:pPr>
        <w:rPr>
          <w:b/>
          <w:bCs/>
          <w:lang w:val="en-AU"/>
        </w:rPr>
      </w:pPr>
      <w:r w:rsidRPr="00987411">
        <w:rPr>
          <w:rFonts w:cstheme="minorHAnsi"/>
          <w:b/>
          <w:bCs/>
          <w:sz w:val="20"/>
          <w:szCs w:val="20"/>
          <w:lang w:val="en-AU"/>
        </w:rPr>
        <w:lastRenderedPageBreak/>
        <w:t>Degree to which intervention has contributed to strengthening institutional and regulatory frameworks for resilient development pathways in a country-driven manner</w:t>
      </w:r>
    </w:p>
    <w:tbl>
      <w:tblPr>
        <w:tblStyle w:val="IODPARCblanktable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007"/>
        <w:gridCol w:w="4061"/>
        <w:gridCol w:w="4401"/>
        <w:gridCol w:w="4230"/>
      </w:tblGrid>
      <w:tr w:rsidR="00A42B04" w:rsidRPr="00230C6D" w14:paraId="192B91E4" w14:textId="77777777" w:rsidTr="00270B70">
        <w:trPr>
          <w:trHeight w:val="408"/>
          <w:tblHeader/>
        </w:trPr>
        <w:tc>
          <w:tcPr>
            <w:tcW w:w="367" w:type="pct"/>
            <w:tcBorders>
              <w:bottom w:val="single" w:sz="4" w:space="0" w:color="auto"/>
            </w:tcBorders>
            <w:shd w:val="clear" w:color="auto" w:fill="00A499" w:themeFill="text2"/>
          </w:tcPr>
          <w:p w14:paraId="3067F15C" w14:textId="77777777" w:rsidR="00A42B04" w:rsidRPr="00001E7F" w:rsidRDefault="00A42B04">
            <w:pPr>
              <w:jc w:val="center"/>
              <w:rPr>
                <w:rFonts w:cstheme="minorHAnsi"/>
                <w:b/>
                <w:bCs/>
                <w:color w:val="262626" w:themeColor="text1" w:themeTint="D9"/>
                <w:sz w:val="20"/>
                <w:szCs w:val="20"/>
                <w:lang w:val="en-AU"/>
              </w:rPr>
            </w:pPr>
            <w:r w:rsidRPr="00001E7F">
              <w:rPr>
                <w:rFonts w:cstheme="minorHAnsi"/>
                <w:b/>
                <w:bCs/>
                <w:color w:val="262626" w:themeColor="text1" w:themeTint="D9"/>
                <w:sz w:val="20"/>
                <w:szCs w:val="20"/>
                <w:lang w:val="en-AU"/>
              </w:rPr>
              <w:t>Element</w:t>
            </w:r>
          </w:p>
        </w:tc>
        <w:tc>
          <w:tcPr>
            <w:tcW w:w="1482" w:type="pct"/>
            <w:tcBorders>
              <w:bottom w:val="single" w:sz="4" w:space="0" w:color="auto"/>
            </w:tcBorders>
            <w:shd w:val="clear" w:color="auto" w:fill="00A499" w:themeFill="text2"/>
            <w:vAlign w:val="center"/>
          </w:tcPr>
          <w:p w14:paraId="1EA31D62" w14:textId="77777777" w:rsidR="00A42B04" w:rsidRPr="00001E7F" w:rsidRDefault="00A42B04">
            <w:pPr>
              <w:jc w:val="center"/>
              <w:rPr>
                <w:rFonts w:cstheme="minorHAnsi"/>
                <w:b/>
                <w:bCs/>
                <w:color w:val="262626" w:themeColor="text1" w:themeTint="D9"/>
                <w:sz w:val="20"/>
                <w:szCs w:val="20"/>
                <w:lang w:val="en-AU"/>
              </w:rPr>
            </w:pPr>
            <w:r w:rsidRPr="00001E7F">
              <w:rPr>
                <w:rFonts w:cstheme="minorHAnsi"/>
                <w:b/>
                <w:bCs/>
                <w:color w:val="262626" w:themeColor="text1" w:themeTint="D9"/>
                <w:sz w:val="20"/>
                <w:szCs w:val="20"/>
                <w:lang w:val="en-AU"/>
              </w:rPr>
              <w:t>Score 1</w:t>
            </w:r>
          </w:p>
        </w:tc>
        <w:tc>
          <w:tcPr>
            <w:tcW w:w="1606" w:type="pct"/>
            <w:tcBorders>
              <w:bottom w:val="single" w:sz="4" w:space="0" w:color="auto"/>
            </w:tcBorders>
            <w:shd w:val="clear" w:color="auto" w:fill="00A499" w:themeFill="text2"/>
            <w:vAlign w:val="center"/>
          </w:tcPr>
          <w:p w14:paraId="72AAEC99" w14:textId="77777777" w:rsidR="00A42B04" w:rsidRPr="00001E7F" w:rsidRDefault="00A42B04">
            <w:pPr>
              <w:jc w:val="center"/>
              <w:rPr>
                <w:rFonts w:cstheme="minorHAnsi"/>
                <w:b/>
                <w:bCs/>
                <w:color w:val="262626" w:themeColor="text1" w:themeTint="D9"/>
                <w:sz w:val="20"/>
                <w:szCs w:val="20"/>
                <w:lang w:val="en-AU"/>
              </w:rPr>
            </w:pPr>
            <w:r w:rsidRPr="00001E7F">
              <w:rPr>
                <w:rFonts w:cstheme="minorHAnsi"/>
                <w:b/>
                <w:bCs/>
                <w:color w:val="262626" w:themeColor="text1" w:themeTint="D9"/>
                <w:sz w:val="20"/>
                <w:szCs w:val="20"/>
                <w:lang w:val="en-AU"/>
              </w:rPr>
              <w:t>Score 2</w:t>
            </w:r>
          </w:p>
        </w:tc>
        <w:tc>
          <w:tcPr>
            <w:tcW w:w="1544" w:type="pct"/>
            <w:tcBorders>
              <w:bottom w:val="single" w:sz="4" w:space="0" w:color="auto"/>
            </w:tcBorders>
            <w:shd w:val="clear" w:color="auto" w:fill="00A499" w:themeFill="text2"/>
            <w:vAlign w:val="center"/>
          </w:tcPr>
          <w:p w14:paraId="2243AC09" w14:textId="77777777" w:rsidR="00A42B04" w:rsidRPr="00001E7F" w:rsidRDefault="00A42B04">
            <w:pPr>
              <w:jc w:val="center"/>
              <w:rPr>
                <w:rFonts w:cstheme="minorHAnsi"/>
                <w:b/>
                <w:bCs/>
                <w:color w:val="262626" w:themeColor="text1" w:themeTint="D9"/>
                <w:sz w:val="20"/>
                <w:szCs w:val="20"/>
                <w:lang w:val="en-AU"/>
              </w:rPr>
            </w:pPr>
            <w:r w:rsidRPr="00001E7F">
              <w:rPr>
                <w:rFonts w:cstheme="minorHAnsi"/>
                <w:b/>
                <w:bCs/>
                <w:color w:val="262626" w:themeColor="text1" w:themeTint="D9"/>
                <w:sz w:val="20"/>
                <w:szCs w:val="20"/>
                <w:lang w:val="en-AU"/>
              </w:rPr>
              <w:t>Score 3</w:t>
            </w:r>
          </w:p>
        </w:tc>
      </w:tr>
      <w:tr w:rsidR="00A42B04" w:rsidRPr="00230C6D" w14:paraId="674D25BD" w14:textId="77777777" w:rsidTr="00080EC3">
        <w:tc>
          <w:tcPr>
            <w:tcW w:w="367" w:type="pct"/>
            <w:tcBorders>
              <w:top w:val="single" w:sz="4" w:space="0" w:color="auto"/>
              <w:left w:val="single" w:sz="4" w:space="0" w:color="auto"/>
              <w:bottom w:val="single" w:sz="4" w:space="0" w:color="auto"/>
              <w:right w:val="single" w:sz="4" w:space="0" w:color="auto"/>
            </w:tcBorders>
            <w:vAlign w:val="center"/>
          </w:tcPr>
          <w:p w14:paraId="0C076481" w14:textId="77777777" w:rsidR="00A42B04" w:rsidRPr="00230C6D" w:rsidRDefault="00A42B04" w:rsidP="005B7798">
            <w:pPr>
              <w:spacing w:after="0"/>
              <w:jc w:val="center"/>
              <w:rPr>
                <w:rFonts w:cstheme="minorHAnsi"/>
                <w:sz w:val="20"/>
                <w:szCs w:val="20"/>
                <w:lang w:val="en-AU"/>
              </w:rPr>
            </w:pPr>
            <w:r w:rsidRPr="00230C6D">
              <w:rPr>
                <w:rFonts w:cstheme="minorHAnsi"/>
                <w:sz w:val="20"/>
                <w:szCs w:val="20"/>
                <w:lang w:val="en-AU"/>
              </w:rPr>
              <w:t>1</w:t>
            </w:r>
          </w:p>
        </w:tc>
        <w:tc>
          <w:tcPr>
            <w:tcW w:w="1482" w:type="pct"/>
            <w:tcBorders>
              <w:top w:val="single" w:sz="4" w:space="0" w:color="auto"/>
              <w:left w:val="single" w:sz="4" w:space="0" w:color="auto"/>
              <w:bottom w:val="single" w:sz="4" w:space="0" w:color="auto"/>
              <w:right w:val="single" w:sz="4" w:space="0" w:color="auto"/>
            </w:tcBorders>
            <w:vAlign w:val="center"/>
          </w:tcPr>
          <w:p w14:paraId="12A75812" w14:textId="77777777" w:rsidR="00A42B04" w:rsidRPr="00BE6902" w:rsidRDefault="00A42B04">
            <w:pPr>
              <w:spacing w:after="0"/>
              <w:rPr>
                <w:rFonts w:cstheme="minorHAnsi"/>
                <w:sz w:val="20"/>
                <w:szCs w:val="20"/>
                <w:lang w:val="en-AU"/>
              </w:rPr>
            </w:pPr>
            <w:r w:rsidRPr="00BE6902">
              <w:rPr>
                <w:rFonts w:cstheme="minorHAnsi"/>
                <w:sz w:val="20"/>
                <w:szCs w:val="20"/>
                <w:lang w:val="en-AU"/>
              </w:rPr>
              <w:t>Lack of or limited legal/regulatory/policy frameworks in place.</w:t>
            </w:r>
          </w:p>
        </w:tc>
        <w:tc>
          <w:tcPr>
            <w:tcW w:w="1606" w:type="pct"/>
            <w:tcBorders>
              <w:top w:val="single" w:sz="4" w:space="0" w:color="auto"/>
              <w:left w:val="single" w:sz="4" w:space="0" w:color="auto"/>
              <w:bottom w:val="single" w:sz="4" w:space="0" w:color="auto"/>
              <w:right w:val="single" w:sz="4" w:space="0" w:color="auto"/>
            </w:tcBorders>
            <w:vAlign w:val="center"/>
          </w:tcPr>
          <w:p w14:paraId="38EA6EA6" w14:textId="77777777" w:rsidR="00A42B04" w:rsidRPr="00BE6902" w:rsidRDefault="00A42B04">
            <w:pPr>
              <w:spacing w:after="0"/>
              <w:rPr>
                <w:rFonts w:cstheme="minorHAnsi"/>
                <w:sz w:val="20"/>
                <w:szCs w:val="20"/>
                <w:lang w:val="en-AU"/>
              </w:rPr>
            </w:pPr>
            <w:r w:rsidRPr="00BE6902">
              <w:rPr>
                <w:rFonts w:cstheme="minorHAnsi"/>
                <w:sz w:val="20"/>
                <w:szCs w:val="20"/>
                <w:lang w:val="en-AU"/>
              </w:rPr>
              <w:t>Clear evidence and examples of improved legal/regulatory/policy frameworks being developed and put into place which show an appreciation of resilient pathways.</w:t>
            </w:r>
          </w:p>
        </w:tc>
        <w:tc>
          <w:tcPr>
            <w:tcW w:w="1544" w:type="pct"/>
            <w:tcBorders>
              <w:top w:val="single" w:sz="4" w:space="0" w:color="auto"/>
              <w:left w:val="single" w:sz="4" w:space="0" w:color="auto"/>
              <w:bottom w:val="single" w:sz="4" w:space="0" w:color="auto"/>
              <w:right w:val="single" w:sz="4" w:space="0" w:color="auto"/>
            </w:tcBorders>
            <w:vAlign w:val="center"/>
          </w:tcPr>
          <w:p w14:paraId="14A3B46B" w14:textId="77777777" w:rsidR="00A42B04" w:rsidRPr="00BE6902" w:rsidRDefault="00A42B04">
            <w:pPr>
              <w:spacing w:after="0"/>
              <w:rPr>
                <w:rFonts w:cstheme="minorHAnsi"/>
                <w:sz w:val="20"/>
                <w:szCs w:val="20"/>
                <w:lang w:val="en-AU"/>
              </w:rPr>
            </w:pPr>
            <w:r w:rsidRPr="00BE6902">
              <w:rPr>
                <w:rFonts w:cstheme="minorHAnsi"/>
                <w:sz w:val="20"/>
                <w:szCs w:val="20"/>
                <w:lang w:val="en-AU"/>
              </w:rPr>
              <w:t>Effective socially inclusive legal/regulatory/policy frameworks developed and implemented at local and/or national level and clear evidence of enforcement of a regulation.</w:t>
            </w:r>
          </w:p>
        </w:tc>
      </w:tr>
      <w:tr w:rsidR="00A42B04" w:rsidRPr="00230C6D" w14:paraId="44B68C35" w14:textId="77777777" w:rsidTr="00080EC3">
        <w:tc>
          <w:tcPr>
            <w:tcW w:w="367" w:type="pct"/>
            <w:tcBorders>
              <w:top w:val="single" w:sz="4" w:space="0" w:color="auto"/>
              <w:left w:val="single" w:sz="4" w:space="0" w:color="auto"/>
              <w:bottom w:val="single" w:sz="4" w:space="0" w:color="auto"/>
              <w:right w:val="single" w:sz="4" w:space="0" w:color="auto"/>
            </w:tcBorders>
            <w:vAlign w:val="center"/>
          </w:tcPr>
          <w:p w14:paraId="45796FE1" w14:textId="77777777" w:rsidR="00A42B04" w:rsidRPr="00230C6D" w:rsidRDefault="00A42B04" w:rsidP="005B7798">
            <w:pPr>
              <w:spacing w:after="0"/>
              <w:jc w:val="center"/>
              <w:rPr>
                <w:rFonts w:cstheme="minorHAnsi"/>
                <w:sz w:val="20"/>
                <w:szCs w:val="20"/>
                <w:lang w:val="en-AU"/>
              </w:rPr>
            </w:pPr>
            <w:r w:rsidRPr="00230C6D">
              <w:rPr>
                <w:rFonts w:cstheme="minorHAnsi"/>
                <w:sz w:val="20"/>
                <w:szCs w:val="20"/>
                <w:lang w:val="en-AU"/>
              </w:rPr>
              <w:t>2</w:t>
            </w:r>
          </w:p>
        </w:tc>
        <w:tc>
          <w:tcPr>
            <w:tcW w:w="1482" w:type="pct"/>
            <w:tcBorders>
              <w:top w:val="single" w:sz="4" w:space="0" w:color="auto"/>
              <w:left w:val="single" w:sz="4" w:space="0" w:color="auto"/>
              <w:bottom w:val="single" w:sz="4" w:space="0" w:color="auto"/>
              <w:right w:val="single" w:sz="4" w:space="0" w:color="auto"/>
            </w:tcBorders>
            <w:vAlign w:val="center"/>
          </w:tcPr>
          <w:p w14:paraId="5EC5F3F0" w14:textId="77777777" w:rsidR="00A42B04" w:rsidRPr="00BE6902" w:rsidRDefault="00A42B04">
            <w:pPr>
              <w:spacing w:after="0"/>
              <w:rPr>
                <w:rFonts w:cstheme="minorHAnsi"/>
                <w:sz w:val="20"/>
                <w:szCs w:val="20"/>
                <w:lang w:val="en-AU"/>
              </w:rPr>
            </w:pPr>
            <w:r w:rsidRPr="00BE6902">
              <w:rPr>
                <w:rFonts w:cstheme="minorHAnsi"/>
                <w:sz w:val="20"/>
                <w:szCs w:val="20"/>
                <w:lang w:val="en-AU"/>
              </w:rPr>
              <w:t>Limited or no financial and/or human resources allocated to support the development and implementation of institutional and regulatory frameworks.</w:t>
            </w:r>
          </w:p>
        </w:tc>
        <w:tc>
          <w:tcPr>
            <w:tcW w:w="1606" w:type="pct"/>
            <w:tcBorders>
              <w:top w:val="single" w:sz="4" w:space="0" w:color="auto"/>
              <w:left w:val="single" w:sz="4" w:space="0" w:color="auto"/>
              <w:bottom w:val="single" w:sz="4" w:space="0" w:color="auto"/>
              <w:right w:val="single" w:sz="4" w:space="0" w:color="auto"/>
            </w:tcBorders>
            <w:vAlign w:val="center"/>
          </w:tcPr>
          <w:p w14:paraId="6B2C18EC" w14:textId="77777777" w:rsidR="00A42B04" w:rsidRPr="00BE6902" w:rsidRDefault="00A42B04">
            <w:pPr>
              <w:spacing w:after="0"/>
              <w:rPr>
                <w:rFonts w:cstheme="minorHAnsi"/>
                <w:sz w:val="20"/>
                <w:szCs w:val="20"/>
                <w:lang w:val="en-AU"/>
              </w:rPr>
            </w:pPr>
            <w:r w:rsidRPr="00BE6902">
              <w:rPr>
                <w:rFonts w:cstheme="minorHAnsi"/>
                <w:sz w:val="20"/>
                <w:szCs w:val="20"/>
                <w:lang w:val="en-AU"/>
              </w:rPr>
              <w:t>Clear budgets and resources allocated to supporting the development of institutional and regulatory frameworks with some evidence of progress being made.</w:t>
            </w:r>
          </w:p>
        </w:tc>
        <w:tc>
          <w:tcPr>
            <w:tcW w:w="1544" w:type="pct"/>
            <w:tcBorders>
              <w:top w:val="single" w:sz="4" w:space="0" w:color="auto"/>
              <w:left w:val="single" w:sz="4" w:space="0" w:color="auto"/>
              <w:bottom w:val="single" w:sz="4" w:space="0" w:color="auto"/>
              <w:right w:val="single" w:sz="4" w:space="0" w:color="auto"/>
            </w:tcBorders>
            <w:vAlign w:val="center"/>
          </w:tcPr>
          <w:p w14:paraId="15C514AA" w14:textId="77777777" w:rsidR="00A42B04" w:rsidRPr="00BE6902" w:rsidRDefault="00A42B04">
            <w:pPr>
              <w:spacing w:after="0"/>
              <w:rPr>
                <w:rFonts w:cstheme="minorHAnsi"/>
                <w:sz w:val="20"/>
                <w:szCs w:val="20"/>
                <w:lang w:val="en-AU"/>
              </w:rPr>
            </w:pPr>
            <w:r w:rsidRPr="00BE6902">
              <w:rPr>
                <w:rFonts w:cstheme="minorHAnsi"/>
                <w:sz w:val="20"/>
                <w:szCs w:val="20"/>
                <w:lang w:val="en-AU"/>
              </w:rPr>
              <w:t>Significant and regular financial resources and organisational units focused on the development, implementation and enhancement of institutional and regulatory frameworks.</w:t>
            </w:r>
          </w:p>
        </w:tc>
      </w:tr>
      <w:tr w:rsidR="00A42B04" w:rsidRPr="00230C6D" w14:paraId="5701EE94" w14:textId="77777777" w:rsidTr="00080EC3">
        <w:tc>
          <w:tcPr>
            <w:tcW w:w="367" w:type="pct"/>
            <w:tcBorders>
              <w:top w:val="single" w:sz="4" w:space="0" w:color="auto"/>
              <w:left w:val="single" w:sz="4" w:space="0" w:color="auto"/>
              <w:bottom w:val="single" w:sz="4" w:space="0" w:color="auto"/>
              <w:right w:val="single" w:sz="4" w:space="0" w:color="auto"/>
            </w:tcBorders>
            <w:vAlign w:val="center"/>
          </w:tcPr>
          <w:p w14:paraId="3575A99F" w14:textId="77777777" w:rsidR="00A42B04" w:rsidRPr="00230C6D" w:rsidRDefault="00A42B04" w:rsidP="005B7798">
            <w:pPr>
              <w:spacing w:after="0"/>
              <w:jc w:val="center"/>
              <w:rPr>
                <w:rFonts w:cstheme="minorHAnsi"/>
                <w:sz w:val="20"/>
                <w:szCs w:val="20"/>
                <w:lang w:val="en-AU"/>
              </w:rPr>
            </w:pPr>
            <w:r w:rsidRPr="00230C6D">
              <w:rPr>
                <w:rFonts w:cstheme="minorHAnsi"/>
                <w:sz w:val="20"/>
                <w:szCs w:val="20"/>
                <w:lang w:val="en-AU"/>
              </w:rPr>
              <w:t>3</w:t>
            </w:r>
          </w:p>
        </w:tc>
        <w:tc>
          <w:tcPr>
            <w:tcW w:w="1482" w:type="pct"/>
            <w:tcBorders>
              <w:top w:val="single" w:sz="4" w:space="0" w:color="auto"/>
              <w:left w:val="single" w:sz="4" w:space="0" w:color="auto"/>
              <w:bottom w:val="single" w:sz="4" w:space="0" w:color="auto"/>
              <w:right w:val="single" w:sz="4" w:space="0" w:color="auto"/>
            </w:tcBorders>
            <w:vAlign w:val="center"/>
          </w:tcPr>
          <w:p w14:paraId="7DF91AC4" w14:textId="77777777" w:rsidR="00A42B04" w:rsidRPr="00BE6902" w:rsidRDefault="00A42B04">
            <w:pPr>
              <w:spacing w:after="0"/>
              <w:rPr>
                <w:rFonts w:cstheme="minorHAnsi"/>
                <w:sz w:val="20"/>
                <w:szCs w:val="20"/>
                <w:lang w:val="en-AU"/>
              </w:rPr>
            </w:pPr>
            <w:r w:rsidRPr="00BE6902">
              <w:rPr>
                <w:rFonts w:cstheme="minorHAnsi"/>
                <w:sz w:val="20"/>
                <w:szCs w:val="20"/>
                <w:lang w:val="en-AU"/>
              </w:rPr>
              <w:t>Public sector actors do not have an organizational structure/system or trained staff to respond to identified challenges.</w:t>
            </w:r>
          </w:p>
        </w:tc>
        <w:tc>
          <w:tcPr>
            <w:tcW w:w="1606" w:type="pct"/>
            <w:tcBorders>
              <w:top w:val="single" w:sz="4" w:space="0" w:color="auto"/>
              <w:left w:val="single" w:sz="4" w:space="0" w:color="auto"/>
              <w:bottom w:val="single" w:sz="4" w:space="0" w:color="auto"/>
              <w:right w:val="single" w:sz="4" w:space="0" w:color="auto"/>
            </w:tcBorders>
            <w:vAlign w:val="center"/>
          </w:tcPr>
          <w:p w14:paraId="5884C185" w14:textId="77777777" w:rsidR="00A42B04" w:rsidRPr="00BE6902" w:rsidRDefault="00A42B04">
            <w:pPr>
              <w:spacing w:after="0"/>
              <w:rPr>
                <w:rFonts w:cstheme="minorHAnsi"/>
                <w:sz w:val="20"/>
                <w:szCs w:val="20"/>
                <w:lang w:val="en-AU"/>
              </w:rPr>
            </w:pPr>
            <w:r w:rsidRPr="00BE6902">
              <w:rPr>
                <w:rFonts w:cstheme="minorHAnsi"/>
                <w:sz w:val="20"/>
                <w:szCs w:val="20"/>
                <w:lang w:val="en-AU"/>
              </w:rPr>
              <w:t>Clear efforts being made to identify skills and capacity at both organisational and individual level, with evidence of training and learning being underway.</w:t>
            </w:r>
          </w:p>
        </w:tc>
        <w:tc>
          <w:tcPr>
            <w:tcW w:w="1544" w:type="pct"/>
            <w:tcBorders>
              <w:top w:val="single" w:sz="4" w:space="0" w:color="auto"/>
              <w:left w:val="single" w:sz="4" w:space="0" w:color="auto"/>
              <w:bottom w:val="single" w:sz="4" w:space="0" w:color="auto"/>
              <w:right w:val="single" w:sz="4" w:space="0" w:color="auto"/>
            </w:tcBorders>
            <w:vAlign w:val="center"/>
          </w:tcPr>
          <w:p w14:paraId="7800EFF1" w14:textId="77777777" w:rsidR="00A42B04" w:rsidRPr="00BE6902" w:rsidRDefault="00A42B04">
            <w:pPr>
              <w:spacing w:after="0"/>
              <w:rPr>
                <w:rFonts w:cstheme="minorHAnsi"/>
                <w:sz w:val="20"/>
                <w:szCs w:val="20"/>
                <w:lang w:val="en-AU"/>
              </w:rPr>
            </w:pPr>
            <w:r w:rsidRPr="00BE6902">
              <w:rPr>
                <w:rFonts w:cstheme="minorHAnsi"/>
                <w:sz w:val="20"/>
                <w:szCs w:val="20"/>
                <w:lang w:val="en-AU"/>
              </w:rPr>
              <w:t>Public sector actors have an organizational structure/system or are fully staffed with trained and knowledgeable individuals to address identified challenges.</w:t>
            </w:r>
          </w:p>
        </w:tc>
      </w:tr>
      <w:tr w:rsidR="00A42B04" w:rsidRPr="00230C6D" w14:paraId="51CFDCE9" w14:textId="77777777" w:rsidTr="00080EC3">
        <w:tc>
          <w:tcPr>
            <w:tcW w:w="367" w:type="pct"/>
            <w:tcBorders>
              <w:top w:val="single" w:sz="4" w:space="0" w:color="auto"/>
              <w:left w:val="single" w:sz="4" w:space="0" w:color="auto"/>
              <w:bottom w:val="single" w:sz="4" w:space="0" w:color="auto"/>
              <w:right w:val="single" w:sz="4" w:space="0" w:color="auto"/>
            </w:tcBorders>
            <w:vAlign w:val="center"/>
          </w:tcPr>
          <w:p w14:paraId="05487547" w14:textId="77777777" w:rsidR="00A42B04" w:rsidRPr="00230C6D" w:rsidRDefault="00A42B04" w:rsidP="005B7798">
            <w:pPr>
              <w:spacing w:after="0"/>
              <w:jc w:val="center"/>
              <w:rPr>
                <w:rFonts w:cstheme="minorHAnsi"/>
                <w:sz w:val="20"/>
                <w:szCs w:val="20"/>
                <w:lang w:val="en-AU"/>
              </w:rPr>
            </w:pPr>
            <w:r w:rsidRPr="00230C6D">
              <w:rPr>
                <w:rFonts w:cstheme="minorHAnsi"/>
                <w:sz w:val="20"/>
                <w:szCs w:val="20"/>
                <w:lang w:val="en-AU"/>
              </w:rPr>
              <w:t>4</w:t>
            </w:r>
          </w:p>
        </w:tc>
        <w:tc>
          <w:tcPr>
            <w:tcW w:w="1482" w:type="pct"/>
            <w:tcBorders>
              <w:top w:val="single" w:sz="4" w:space="0" w:color="auto"/>
              <w:left w:val="single" w:sz="4" w:space="0" w:color="auto"/>
              <w:bottom w:val="single" w:sz="4" w:space="0" w:color="auto"/>
              <w:right w:val="single" w:sz="4" w:space="0" w:color="auto"/>
            </w:tcBorders>
            <w:vAlign w:val="center"/>
          </w:tcPr>
          <w:p w14:paraId="47C7CC6E" w14:textId="77777777" w:rsidR="00A42B04" w:rsidRPr="00BE6902" w:rsidRDefault="00A42B04">
            <w:pPr>
              <w:spacing w:after="0"/>
              <w:rPr>
                <w:rFonts w:cstheme="minorHAnsi"/>
                <w:sz w:val="20"/>
                <w:szCs w:val="20"/>
                <w:lang w:val="en-AU"/>
              </w:rPr>
            </w:pPr>
            <w:r w:rsidRPr="00BE6902">
              <w:rPr>
                <w:rFonts w:cstheme="minorHAnsi"/>
                <w:sz w:val="20"/>
                <w:szCs w:val="20"/>
                <w:lang w:val="en-AU"/>
              </w:rPr>
              <w:t>No horizontal or vertical cross government coordination.</w:t>
            </w:r>
          </w:p>
        </w:tc>
        <w:tc>
          <w:tcPr>
            <w:tcW w:w="1606" w:type="pct"/>
            <w:tcBorders>
              <w:top w:val="single" w:sz="4" w:space="0" w:color="auto"/>
              <w:left w:val="single" w:sz="4" w:space="0" w:color="auto"/>
              <w:bottom w:val="single" w:sz="4" w:space="0" w:color="auto"/>
              <w:right w:val="single" w:sz="4" w:space="0" w:color="auto"/>
            </w:tcBorders>
            <w:vAlign w:val="center"/>
          </w:tcPr>
          <w:p w14:paraId="56FA752C" w14:textId="77777777" w:rsidR="00A42B04" w:rsidRPr="00BE6902" w:rsidRDefault="00A42B04">
            <w:pPr>
              <w:spacing w:after="0"/>
              <w:rPr>
                <w:rFonts w:cstheme="minorHAnsi"/>
                <w:sz w:val="20"/>
                <w:szCs w:val="20"/>
                <w:lang w:val="en-AU"/>
              </w:rPr>
            </w:pPr>
            <w:r w:rsidRPr="00BE6902">
              <w:rPr>
                <w:rFonts w:cstheme="minorHAnsi"/>
                <w:sz w:val="20"/>
                <w:szCs w:val="20"/>
                <w:lang w:val="en-AU"/>
              </w:rPr>
              <w:t>Evidence that government departments/ministries and/or national and local governments are aware of the need for coordination and have initiated the development of coordination mechanisms.</w:t>
            </w:r>
          </w:p>
        </w:tc>
        <w:tc>
          <w:tcPr>
            <w:tcW w:w="1544" w:type="pct"/>
            <w:tcBorders>
              <w:top w:val="single" w:sz="4" w:space="0" w:color="auto"/>
              <w:left w:val="single" w:sz="4" w:space="0" w:color="auto"/>
              <w:bottom w:val="single" w:sz="4" w:space="0" w:color="auto"/>
              <w:right w:val="single" w:sz="4" w:space="0" w:color="auto"/>
            </w:tcBorders>
            <w:vAlign w:val="center"/>
          </w:tcPr>
          <w:p w14:paraId="616DF153" w14:textId="77777777" w:rsidR="00A42B04" w:rsidRPr="00BE6902" w:rsidRDefault="00A42B04">
            <w:pPr>
              <w:spacing w:after="0"/>
              <w:rPr>
                <w:rFonts w:cstheme="minorHAnsi"/>
                <w:sz w:val="20"/>
                <w:szCs w:val="20"/>
                <w:lang w:val="en-AU"/>
              </w:rPr>
            </w:pPr>
            <w:r w:rsidRPr="00BE6902">
              <w:rPr>
                <w:rFonts w:cstheme="minorHAnsi"/>
                <w:sz w:val="20"/>
                <w:szCs w:val="20"/>
                <w:lang w:val="en-AU"/>
              </w:rPr>
              <w:t>Clear functioning coordination mechanisms at both horizontal and vertical levels effectively coordinating responses.</w:t>
            </w:r>
          </w:p>
        </w:tc>
      </w:tr>
      <w:tr w:rsidR="00A42B04" w:rsidRPr="00230C6D" w14:paraId="66B862F2" w14:textId="77777777" w:rsidTr="00080EC3">
        <w:tc>
          <w:tcPr>
            <w:tcW w:w="367" w:type="pct"/>
            <w:tcBorders>
              <w:top w:val="single" w:sz="4" w:space="0" w:color="auto"/>
              <w:left w:val="single" w:sz="4" w:space="0" w:color="auto"/>
              <w:bottom w:val="single" w:sz="4" w:space="0" w:color="auto"/>
              <w:right w:val="single" w:sz="4" w:space="0" w:color="auto"/>
            </w:tcBorders>
            <w:vAlign w:val="center"/>
          </w:tcPr>
          <w:p w14:paraId="6F199E94" w14:textId="77777777" w:rsidR="00A42B04" w:rsidRPr="00230C6D" w:rsidRDefault="00A42B04" w:rsidP="005B7798">
            <w:pPr>
              <w:spacing w:after="0"/>
              <w:jc w:val="center"/>
              <w:rPr>
                <w:rFonts w:cstheme="minorHAnsi"/>
                <w:sz w:val="20"/>
                <w:szCs w:val="20"/>
                <w:lang w:val="en-AU"/>
              </w:rPr>
            </w:pPr>
            <w:r w:rsidRPr="00230C6D">
              <w:rPr>
                <w:rFonts w:cstheme="minorHAnsi"/>
                <w:sz w:val="20"/>
                <w:szCs w:val="20"/>
                <w:lang w:val="en-AU"/>
              </w:rPr>
              <w:t>5</w:t>
            </w:r>
          </w:p>
        </w:tc>
        <w:tc>
          <w:tcPr>
            <w:tcW w:w="1482" w:type="pct"/>
            <w:tcBorders>
              <w:top w:val="single" w:sz="4" w:space="0" w:color="auto"/>
              <w:left w:val="single" w:sz="4" w:space="0" w:color="auto"/>
              <w:bottom w:val="single" w:sz="4" w:space="0" w:color="auto"/>
              <w:right w:val="single" w:sz="4" w:space="0" w:color="auto"/>
            </w:tcBorders>
            <w:vAlign w:val="center"/>
          </w:tcPr>
          <w:p w14:paraId="44E57C37" w14:textId="77777777" w:rsidR="00A42B04" w:rsidRPr="00BE6902" w:rsidRDefault="00A42B04">
            <w:pPr>
              <w:spacing w:after="0"/>
              <w:rPr>
                <w:rFonts w:cstheme="minorHAnsi"/>
                <w:sz w:val="20"/>
                <w:szCs w:val="20"/>
                <w:lang w:val="en-AU"/>
              </w:rPr>
            </w:pPr>
            <w:r w:rsidRPr="00BE6902">
              <w:rPr>
                <w:rFonts w:cstheme="minorHAnsi"/>
                <w:sz w:val="20"/>
                <w:szCs w:val="20"/>
                <w:lang w:val="en-AU"/>
              </w:rPr>
              <w:t>Private sector players unaware of their contribution to identified challenges and do not have structures or skills to respond in a timely manner.</w:t>
            </w:r>
          </w:p>
        </w:tc>
        <w:tc>
          <w:tcPr>
            <w:tcW w:w="1606" w:type="pct"/>
            <w:tcBorders>
              <w:top w:val="single" w:sz="4" w:space="0" w:color="auto"/>
              <w:left w:val="single" w:sz="4" w:space="0" w:color="auto"/>
              <w:bottom w:val="single" w:sz="4" w:space="0" w:color="auto"/>
              <w:right w:val="single" w:sz="4" w:space="0" w:color="auto"/>
            </w:tcBorders>
            <w:vAlign w:val="center"/>
          </w:tcPr>
          <w:p w14:paraId="32DB2BEA" w14:textId="77777777" w:rsidR="00A42B04" w:rsidRPr="00BE6902" w:rsidRDefault="00A42B04">
            <w:pPr>
              <w:spacing w:after="0"/>
              <w:rPr>
                <w:rFonts w:cstheme="minorHAnsi"/>
                <w:sz w:val="20"/>
                <w:szCs w:val="20"/>
                <w:lang w:val="en-AU"/>
              </w:rPr>
            </w:pPr>
            <w:r w:rsidRPr="00BE6902">
              <w:rPr>
                <w:rFonts w:cstheme="minorHAnsi"/>
                <w:sz w:val="20"/>
                <w:szCs w:val="20"/>
                <w:lang w:val="en-AU"/>
              </w:rPr>
              <w:t xml:space="preserve">Clear examples of private sector companies developing and funding initiatives and strategies that directly identify and respond to needs.  </w:t>
            </w:r>
          </w:p>
        </w:tc>
        <w:tc>
          <w:tcPr>
            <w:tcW w:w="1544" w:type="pct"/>
            <w:tcBorders>
              <w:top w:val="single" w:sz="4" w:space="0" w:color="auto"/>
              <w:left w:val="single" w:sz="4" w:space="0" w:color="auto"/>
              <w:bottom w:val="single" w:sz="4" w:space="0" w:color="auto"/>
              <w:right w:val="single" w:sz="4" w:space="0" w:color="auto"/>
            </w:tcBorders>
            <w:vAlign w:val="center"/>
          </w:tcPr>
          <w:p w14:paraId="1D3072FF" w14:textId="77777777" w:rsidR="00A42B04" w:rsidRPr="00BE6902" w:rsidRDefault="00A42B04">
            <w:pPr>
              <w:spacing w:after="0"/>
              <w:rPr>
                <w:rFonts w:cstheme="minorHAnsi"/>
                <w:sz w:val="20"/>
                <w:szCs w:val="20"/>
                <w:lang w:val="en-AU"/>
              </w:rPr>
            </w:pPr>
            <w:r w:rsidRPr="00BE6902">
              <w:rPr>
                <w:rFonts w:cstheme="minorHAnsi"/>
                <w:sz w:val="20"/>
                <w:szCs w:val="20"/>
                <w:lang w:val="en-AU"/>
              </w:rPr>
              <w:t xml:space="preserve">Private sector players fully understand their role and possess business </w:t>
            </w:r>
            <w:proofErr w:type="gramStart"/>
            <w:r w:rsidRPr="00BE6902">
              <w:rPr>
                <w:rFonts w:cstheme="minorHAnsi"/>
                <w:sz w:val="20"/>
                <w:szCs w:val="20"/>
                <w:lang w:val="en-AU"/>
              </w:rPr>
              <w:t>models</w:t>
            </w:r>
            <w:proofErr w:type="gramEnd"/>
            <w:r w:rsidRPr="00BE6902">
              <w:rPr>
                <w:rFonts w:cstheme="minorHAnsi"/>
                <w:sz w:val="20"/>
                <w:szCs w:val="20"/>
                <w:lang w:val="en-AU"/>
              </w:rPr>
              <w:t>/strategies/ expertise to proactively address appropriate challenges.</w:t>
            </w:r>
          </w:p>
        </w:tc>
      </w:tr>
      <w:tr w:rsidR="00A42B04" w:rsidRPr="00230C6D" w14:paraId="6AA3C58F" w14:textId="77777777" w:rsidTr="00080EC3">
        <w:tc>
          <w:tcPr>
            <w:tcW w:w="367" w:type="pct"/>
            <w:tcBorders>
              <w:top w:val="single" w:sz="4" w:space="0" w:color="auto"/>
              <w:left w:val="single" w:sz="4" w:space="0" w:color="auto"/>
              <w:bottom w:val="single" w:sz="4" w:space="0" w:color="auto"/>
              <w:right w:val="single" w:sz="4" w:space="0" w:color="auto"/>
            </w:tcBorders>
            <w:vAlign w:val="center"/>
          </w:tcPr>
          <w:p w14:paraId="166A9051" w14:textId="77777777" w:rsidR="00A42B04" w:rsidRPr="00230C6D" w:rsidRDefault="00A42B04" w:rsidP="005B7798">
            <w:pPr>
              <w:spacing w:after="0"/>
              <w:jc w:val="center"/>
              <w:rPr>
                <w:rFonts w:cstheme="minorHAnsi"/>
                <w:sz w:val="20"/>
                <w:szCs w:val="20"/>
                <w:lang w:val="en-AU"/>
              </w:rPr>
            </w:pPr>
            <w:r w:rsidRPr="00230C6D">
              <w:rPr>
                <w:rFonts w:cstheme="minorHAnsi"/>
                <w:sz w:val="20"/>
                <w:szCs w:val="20"/>
                <w:lang w:val="en-AU"/>
              </w:rPr>
              <w:t>6</w:t>
            </w:r>
          </w:p>
        </w:tc>
        <w:tc>
          <w:tcPr>
            <w:tcW w:w="1482" w:type="pct"/>
            <w:tcBorders>
              <w:top w:val="single" w:sz="4" w:space="0" w:color="auto"/>
              <w:left w:val="single" w:sz="4" w:space="0" w:color="auto"/>
              <w:bottom w:val="single" w:sz="4" w:space="0" w:color="auto"/>
              <w:right w:val="single" w:sz="4" w:space="0" w:color="auto"/>
            </w:tcBorders>
            <w:vAlign w:val="center"/>
          </w:tcPr>
          <w:p w14:paraId="112F3870" w14:textId="77777777" w:rsidR="00A42B04" w:rsidRPr="00BE6902" w:rsidRDefault="00A42B04">
            <w:pPr>
              <w:spacing w:after="0"/>
              <w:rPr>
                <w:rFonts w:cstheme="minorHAnsi"/>
                <w:sz w:val="20"/>
                <w:szCs w:val="20"/>
                <w:lang w:val="en-AU"/>
              </w:rPr>
            </w:pPr>
            <w:r w:rsidRPr="00BE6902">
              <w:rPr>
                <w:rFonts w:cstheme="minorHAnsi"/>
                <w:sz w:val="20"/>
                <w:szCs w:val="20"/>
                <w:lang w:val="en-AU"/>
              </w:rPr>
              <w:t>Civil society organizations have insufficient knowledge and skills to address relevant challenges or to hold the public and private sector to account.</w:t>
            </w:r>
          </w:p>
        </w:tc>
        <w:tc>
          <w:tcPr>
            <w:tcW w:w="1606" w:type="pct"/>
            <w:tcBorders>
              <w:top w:val="single" w:sz="4" w:space="0" w:color="auto"/>
              <w:left w:val="single" w:sz="4" w:space="0" w:color="auto"/>
              <w:bottom w:val="single" w:sz="4" w:space="0" w:color="auto"/>
              <w:right w:val="single" w:sz="4" w:space="0" w:color="auto"/>
            </w:tcBorders>
            <w:vAlign w:val="center"/>
          </w:tcPr>
          <w:p w14:paraId="5B94DF54" w14:textId="77777777" w:rsidR="00A42B04" w:rsidRPr="00BE6902" w:rsidRDefault="00A42B04">
            <w:pPr>
              <w:spacing w:after="0"/>
              <w:rPr>
                <w:rFonts w:cstheme="minorHAnsi"/>
                <w:sz w:val="20"/>
                <w:szCs w:val="20"/>
                <w:lang w:val="en-AU"/>
              </w:rPr>
            </w:pPr>
            <w:r w:rsidRPr="00BE6902">
              <w:rPr>
                <w:rFonts w:cstheme="minorHAnsi"/>
                <w:sz w:val="20"/>
                <w:szCs w:val="20"/>
                <w:lang w:val="en-AU"/>
              </w:rPr>
              <w:t>Clear evidence and examples that some civil society organisations understand sector challenges and are developing strategies, interventions and capabilities to ensure they are addressing those that are relevant to them.</w:t>
            </w:r>
          </w:p>
        </w:tc>
        <w:tc>
          <w:tcPr>
            <w:tcW w:w="1544" w:type="pct"/>
            <w:tcBorders>
              <w:top w:val="single" w:sz="4" w:space="0" w:color="auto"/>
              <w:left w:val="single" w:sz="4" w:space="0" w:color="auto"/>
              <w:bottom w:val="single" w:sz="4" w:space="0" w:color="auto"/>
              <w:right w:val="single" w:sz="4" w:space="0" w:color="auto"/>
            </w:tcBorders>
            <w:vAlign w:val="center"/>
          </w:tcPr>
          <w:p w14:paraId="79486DA8" w14:textId="77777777" w:rsidR="00A42B04" w:rsidRPr="00BE6902" w:rsidRDefault="00A42B04">
            <w:pPr>
              <w:spacing w:after="0"/>
              <w:rPr>
                <w:rFonts w:cstheme="minorHAnsi"/>
                <w:sz w:val="20"/>
                <w:szCs w:val="20"/>
                <w:lang w:val="en-AU"/>
              </w:rPr>
            </w:pPr>
            <w:r w:rsidRPr="00BE6902">
              <w:rPr>
                <w:rFonts w:cstheme="minorHAnsi"/>
                <w:sz w:val="20"/>
                <w:szCs w:val="20"/>
                <w:lang w:val="en-AU"/>
              </w:rPr>
              <w:t>Civil society organizations understand the contribution they can make and are collectively focused on ensuring their interventions address sector challenges and that they hold other stakeholders/duty bearers to account.</w:t>
            </w:r>
          </w:p>
        </w:tc>
      </w:tr>
    </w:tbl>
    <w:p w14:paraId="27DEDEC9" w14:textId="77777777" w:rsidR="00A42B04" w:rsidRPr="00230C6D" w:rsidRDefault="00A42B04" w:rsidP="00A42B04">
      <w:pPr>
        <w:rPr>
          <w:lang w:val="en-AU"/>
        </w:rPr>
      </w:pPr>
    </w:p>
    <w:p w14:paraId="2C1584B6" w14:textId="77777777" w:rsidR="00A42B04" w:rsidRPr="00230C6D" w:rsidRDefault="00A42B04" w:rsidP="00A42B04">
      <w:pPr>
        <w:rPr>
          <w:lang w:val="en-AU"/>
        </w:rPr>
        <w:sectPr w:rsidR="00A42B04" w:rsidRPr="00230C6D" w:rsidSect="00DA4B53">
          <w:pgSz w:w="16838" w:h="11906" w:orient="landscape" w:code="9"/>
          <w:pgMar w:top="1440" w:right="1418" w:bottom="1440" w:left="1701" w:header="709" w:footer="709" w:gutter="0"/>
          <w:cols w:space="708"/>
          <w:docGrid w:linePitch="360"/>
        </w:sectPr>
      </w:pPr>
    </w:p>
    <w:p w14:paraId="5090FCBA" w14:textId="77777777" w:rsidR="00A42B04" w:rsidRPr="00230C6D" w:rsidRDefault="00A42B04" w:rsidP="00A42B04">
      <w:pPr>
        <w:rPr>
          <w:lang w:val="en-AU"/>
        </w:rPr>
      </w:pPr>
      <w:r w:rsidRPr="00230C6D">
        <w:rPr>
          <w:lang w:val="en-AU"/>
        </w:rPr>
        <w:lastRenderedPageBreak/>
        <w:t>A further approach is to just assess examples of system change based on the type of outcomes that the intervention is aiming to contribute to. This assumes that the intervention is trying to facilitate or catalyse change beyond the boundaries of its own scope and target groups.  The table below shows an example of how an assessment could score against dimensions of scale, replicability and sustainability.</w:t>
      </w:r>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07"/>
        <w:gridCol w:w="2307"/>
        <w:gridCol w:w="2439"/>
        <w:gridCol w:w="2553"/>
      </w:tblGrid>
      <w:tr w:rsidR="00A42B04" w:rsidRPr="00230C6D" w14:paraId="180455D4" w14:textId="77777777">
        <w:trPr>
          <w:trHeight w:val="489"/>
        </w:trPr>
        <w:tc>
          <w:tcPr>
            <w:tcW w:w="933" w:type="pct"/>
            <w:shd w:val="clear" w:color="auto" w:fill="00A499" w:themeFill="text2"/>
            <w:vAlign w:val="center"/>
          </w:tcPr>
          <w:p w14:paraId="653C57C4" w14:textId="77777777" w:rsidR="00A42B04" w:rsidRPr="00001E7F" w:rsidRDefault="00A42B04">
            <w:pPr>
              <w:jc w:val="center"/>
              <w:rPr>
                <w:b/>
                <w:bCs/>
                <w:color w:val="262626" w:themeColor="text1" w:themeTint="D9"/>
                <w:lang w:val="en-AU"/>
              </w:rPr>
            </w:pPr>
            <w:r w:rsidRPr="00001E7F">
              <w:rPr>
                <w:color w:val="262626" w:themeColor="text1" w:themeTint="D9"/>
                <w:lang w:val="en-AU"/>
              </w:rPr>
              <w:t xml:space="preserve"> </w:t>
            </w:r>
            <w:r w:rsidRPr="00001E7F">
              <w:rPr>
                <w:b/>
                <w:bCs/>
                <w:color w:val="262626" w:themeColor="text1" w:themeTint="D9"/>
                <w:lang w:val="en-AU"/>
              </w:rPr>
              <w:t>DIMENSION</w:t>
            </w:r>
          </w:p>
        </w:tc>
        <w:tc>
          <w:tcPr>
            <w:tcW w:w="1286" w:type="pct"/>
            <w:tcBorders>
              <w:bottom w:val="single" w:sz="4" w:space="0" w:color="auto"/>
            </w:tcBorders>
            <w:shd w:val="clear" w:color="auto" w:fill="00A499" w:themeFill="text2"/>
            <w:vAlign w:val="center"/>
          </w:tcPr>
          <w:p w14:paraId="56FFDF21" w14:textId="77777777" w:rsidR="00A42B04" w:rsidRPr="00001E7F" w:rsidRDefault="00A42B04">
            <w:pPr>
              <w:jc w:val="center"/>
              <w:rPr>
                <w:b/>
                <w:bCs/>
                <w:color w:val="262626" w:themeColor="text1" w:themeTint="D9"/>
                <w:lang w:val="en-AU"/>
              </w:rPr>
            </w:pPr>
            <w:r w:rsidRPr="00001E7F">
              <w:rPr>
                <w:b/>
                <w:bCs/>
                <w:color w:val="262626" w:themeColor="text1" w:themeTint="D9"/>
                <w:lang w:val="en-AU"/>
              </w:rPr>
              <w:t>Low</w:t>
            </w:r>
          </w:p>
        </w:tc>
        <w:tc>
          <w:tcPr>
            <w:tcW w:w="1359" w:type="pct"/>
            <w:tcBorders>
              <w:bottom w:val="single" w:sz="4" w:space="0" w:color="auto"/>
            </w:tcBorders>
            <w:shd w:val="clear" w:color="auto" w:fill="00A499" w:themeFill="text2"/>
            <w:vAlign w:val="center"/>
          </w:tcPr>
          <w:p w14:paraId="311FE887" w14:textId="77777777" w:rsidR="00A42B04" w:rsidRPr="00001E7F" w:rsidRDefault="00A42B04">
            <w:pPr>
              <w:jc w:val="center"/>
              <w:rPr>
                <w:b/>
                <w:bCs/>
                <w:color w:val="262626" w:themeColor="text1" w:themeTint="D9"/>
                <w:lang w:val="en-AU"/>
              </w:rPr>
            </w:pPr>
            <w:r w:rsidRPr="00001E7F">
              <w:rPr>
                <w:b/>
                <w:bCs/>
                <w:color w:val="262626" w:themeColor="text1" w:themeTint="D9"/>
                <w:lang w:val="en-AU"/>
              </w:rPr>
              <w:t>Medium</w:t>
            </w:r>
          </w:p>
        </w:tc>
        <w:tc>
          <w:tcPr>
            <w:tcW w:w="1422" w:type="pct"/>
            <w:tcBorders>
              <w:bottom w:val="single" w:sz="4" w:space="0" w:color="auto"/>
            </w:tcBorders>
            <w:shd w:val="clear" w:color="auto" w:fill="00A499" w:themeFill="text2"/>
            <w:vAlign w:val="center"/>
          </w:tcPr>
          <w:p w14:paraId="30286054" w14:textId="77777777" w:rsidR="00A42B04" w:rsidRPr="00001E7F" w:rsidRDefault="00A42B04">
            <w:pPr>
              <w:jc w:val="center"/>
              <w:rPr>
                <w:b/>
                <w:bCs/>
                <w:color w:val="262626" w:themeColor="text1" w:themeTint="D9"/>
                <w:lang w:val="en-AU"/>
              </w:rPr>
            </w:pPr>
            <w:r w:rsidRPr="00001E7F">
              <w:rPr>
                <w:b/>
                <w:bCs/>
                <w:color w:val="262626" w:themeColor="text1" w:themeTint="D9"/>
                <w:lang w:val="en-AU"/>
              </w:rPr>
              <w:t>High</w:t>
            </w:r>
          </w:p>
        </w:tc>
      </w:tr>
      <w:tr w:rsidR="00A42B04" w:rsidRPr="00230C6D" w14:paraId="5D139516" w14:textId="77777777">
        <w:tc>
          <w:tcPr>
            <w:tcW w:w="933" w:type="pct"/>
            <w:tcBorders>
              <w:right w:val="single" w:sz="4" w:space="0" w:color="auto"/>
            </w:tcBorders>
            <w:shd w:val="clear" w:color="auto" w:fill="00A499" w:themeFill="text2"/>
            <w:vAlign w:val="center"/>
          </w:tcPr>
          <w:p w14:paraId="7EED1533" w14:textId="6B8D7E59" w:rsidR="00A42B04" w:rsidRPr="00001E7F" w:rsidRDefault="0032388B" w:rsidP="0032388B">
            <w:pPr>
              <w:rPr>
                <w:b/>
                <w:bCs/>
                <w:color w:val="auto"/>
                <w:sz w:val="18"/>
                <w:szCs w:val="18"/>
                <w:lang w:val="en-AU"/>
              </w:rPr>
            </w:pPr>
            <w:r>
              <w:rPr>
                <w:b/>
                <w:bCs/>
                <w:color w:val="auto"/>
                <w:sz w:val="18"/>
                <w:szCs w:val="18"/>
                <w:lang w:val="en-AU"/>
              </w:rPr>
              <w:t>S</w:t>
            </w:r>
            <w:r w:rsidR="00A42B04" w:rsidRPr="00001E7F">
              <w:rPr>
                <w:b/>
                <w:bCs/>
                <w:color w:val="auto"/>
                <w:sz w:val="18"/>
                <w:szCs w:val="18"/>
                <w:lang w:val="en-AU"/>
              </w:rPr>
              <w:t>CALE</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33CD0" w14:textId="77777777" w:rsidR="00A42B04" w:rsidRPr="00230C6D" w:rsidRDefault="00A42B04">
            <w:pPr>
              <w:jc w:val="left"/>
              <w:rPr>
                <w:sz w:val="18"/>
                <w:szCs w:val="18"/>
                <w:lang w:val="en-AU"/>
              </w:rPr>
            </w:pPr>
            <w:r w:rsidRPr="00230C6D">
              <w:rPr>
                <w:sz w:val="18"/>
                <w:szCs w:val="18"/>
                <w:lang w:val="en-AU"/>
              </w:rPr>
              <w:t xml:space="preserve">Limited or no evidence of a pathway towards quantifiable impact beyond existing intervention targets. </w:t>
            </w:r>
          </w:p>
        </w:tc>
        <w:tc>
          <w:tcPr>
            <w:tcW w:w="1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0D7FE" w14:textId="77777777" w:rsidR="00A42B04" w:rsidRPr="00230C6D" w:rsidRDefault="00A42B04">
            <w:pPr>
              <w:jc w:val="left"/>
              <w:rPr>
                <w:sz w:val="18"/>
                <w:szCs w:val="18"/>
                <w:lang w:val="en-AU"/>
              </w:rPr>
            </w:pPr>
            <w:r w:rsidRPr="00230C6D">
              <w:rPr>
                <w:sz w:val="18"/>
                <w:szCs w:val="18"/>
                <w:lang w:val="en-AU"/>
              </w:rPr>
              <w:t>Clear evidence of a pathway towards increased quantifiable impact is emerging beyond project or programme scope. Evidence might include:</w:t>
            </w:r>
          </w:p>
          <w:p w14:paraId="247B22B6" w14:textId="77777777" w:rsidR="00A42B04" w:rsidRPr="00230C6D" w:rsidRDefault="00A42B04" w:rsidP="00A42B04">
            <w:pPr>
              <w:pStyle w:val="ListParagraph"/>
              <w:numPr>
                <w:ilvl w:val="0"/>
                <w:numId w:val="46"/>
              </w:numPr>
              <w:spacing w:after="240"/>
              <w:ind w:left="136" w:hanging="136"/>
              <w:jc w:val="left"/>
              <w:rPr>
                <w:sz w:val="18"/>
                <w:szCs w:val="18"/>
                <w:lang w:val="en-AU"/>
              </w:rPr>
            </w:pPr>
            <w:r w:rsidRPr="00230C6D">
              <w:rPr>
                <w:sz w:val="18"/>
                <w:szCs w:val="18"/>
                <w:lang w:val="en-AU"/>
              </w:rPr>
              <w:t>increased commitment/interest from existing project holders, or new interested parties</w:t>
            </w:r>
          </w:p>
          <w:p w14:paraId="22EF6820" w14:textId="77777777" w:rsidR="00A42B04" w:rsidRPr="00230C6D" w:rsidRDefault="00A42B04" w:rsidP="00A42B04">
            <w:pPr>
              <w:pStyle w:val="ListParagraph"/>
              <w:numPr>
                <w:ilvl w:val="0"/>
                <w:numId w:val="46"/>
              </w:numPr>
              <w:spacing w:after="240"/>
              <w:ind w:left="136" w:hanging="136"/>
              <w:jc w:val="left"/>
              <w:rPr>
                <w:sz w:val="18"/>
                <w:szCs w:val="18"/>
                <w:lang w:val="en-AU"/>
              </w:rPr>
            </w:pPr>
            <w:r w:rsidRPr="00230C6D">
              <w:rPr>
                <w:sz w:val="18"/>
                <w:szCs w:val="18"/>
                <w:lang w:val="en-AU"/>
              </w:rPr>
              <w:t>the development of strategies covering larger target areas/</w:t>
            </w:r>
            <w:proofErr w:type="gramStart"/>
            <w:r w:rsidRPr="00230C6D">
              <w:rPr>
                <w:sz w:val="18"/>
                <w:szCs w:val="18"/>
                <w:lang w:val="en-AU"/>
              </w:rPr>
              <w:t>populations;</w:t>
            </w:r>
            <w:proofErr w:type="gramEnd"/>
            <w:r w:rsidRPr="00230C6D">
              <w:rPr>
                <w:sz w:val="18"/>
                <w:szCs w:val="18"/>
                <w:lang w:val="en-AU"/>
              </w:rPr>
              <w:t xml:space="preserve"> </w:t>
            </w:r>
          </w:p>
          <w:p w14:paraId="557A5C74" w14:textId="77777777" w:rsidR="00A42B04" w:rsidRPr="00230C6D" w:rsidRDefault="00A42B04" w:rsidP="00A42B04">
            <w:pPr>
              <w:pStyle w:val="ListParagraph"/>
              <w:numPr>
                <w:ilvl w:val="0"/>
                <w:numId w:val="46"/>
              </w:numPr>
              <w:spacing w:after="240"/>
              <w:ind w:left="136" w:hanging="136"/>
              <w:jc w:val="left"/>
              <w:rPr>
                <w:sz w:val="18"/>
                <w:szCs w:val="18"/>
                <w:lang w:val="en-AU"/>
              </w:rPr>
            </w:pPr>
            <w:r w:rsidRPr="00230C6D">
              <w:rPr>
                <w:sz w:val="18"/>
                <w:szCs w:val="18"/>
                <w:lang w:val="en-AU"/>
              </w:rPr>
              <w:t>better-than-expected results funded or influenced interventions.</w:t>
            </w:r>
          </w:p>
        </w:tc>
        <w:tc>
          <w:tcPr>
            <w:tcW w:w="1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9BD42" w14:textId="77777777" w:rsidR="00A42B04" w:rsidRPr="00230C6D" w:rsidRDefault="00A42B04">
            <w:pPr>
              <w:jc w:val="left"/>
              <w:rPr>
                <w:sz w:val="18"/>
                <w:szCs w:val="18"/>
                <w:lang w:val="en-AU"/>
              </w:rPr>
            </w:pPr>
            <w:r w:rsidRPr="00230C6D">
              <w:rPr>
                <w:sz w:val="18"/>
                <w:szCs w:val="18"/>
                <w:lang w:val="en-AU"/>
              </w:rPr>
              <w:t>Clear evidence of a pathway towards a significant increase in quantifiable results. Evidence might include:</w:t>
            </w:r>
          </w:p>
          <w:p w14:paraId="0C1E7521" w14:textId="77777777" w:rsidR="00A42B04" w:rsidRPr="00230C6D" w:rsidRDefault="00A42B04" w:rsidP="00A42B04">
            <w:pPr>
              <w:pStyle w:val="ListParagraph"/>
              <w:numPr>
                <w:ilvl w:val="0"/>
                <w:numId w:val="47"/>
              </w:numPr>
              <w:spacing w:after="240"/>
              <w:ind w:left="314" w:hanging="212"/>
              <w:jc w:val="left"/>
              <w:rPr>
                <w:sz w:val="18"/>
                <w:szCs w:val="18"/>
                <w:lang w:val="en-AU"/>
              </w:rPr>
            </w:pPr>
            <w:r w:rsidRPr="00230C6D">
              <w:rPr>
                <w:sz w:val="18"/>
                <w:szCs w:val="18"/>
                <w:lang w:val="en-AU"/>
              </w:rPr>
              <w:t xml:space="preserve">significant expansion of funded or influenced programmes based on increased resources allocated from new or existing </w:t>
            </w:r>
            <w:proofErr w:type="gramStart"/>
            <w:r w:rsidRPr="00230C6D">
              <w:rPr>
                <w:sz w:val="18"/>
                <w:szCs w:val="18"/>
                <w:lang w:val="en-AU"/>
              </w:rPr>
              <w:t>sources;</w:t>
            </w:r>
            <w:proofErr w:type="gramEnd"/>
            <w:r w:rsidRPr="00230C6D">
              <w:rPr>
                <w:sz w:val="18"/>
                <w:szCs w:val="18"/>
                <w:lang w:val="en-AU"/>
              </w:rPr>
              <w:t xml:space="preserve"> </w:t>
            </w:r>
          </w:p>
          <w:p w14:paraId="078038E6" w14:textId="77777777" w:rsidR="00A42B04" w:rsidRPr="00230C6D" w:rsidRDefault="00A42B04" w:rsidP="00A42B04">
            <w:pPr>
              <w:pStyle w:val="ListParagraph"/>
              <w:numPr>
                <w:ilvl w:val="0"/>
                <w:numId w:val="47"/>
              </w:numPr>
              <w:spacing w:after="240"/>
              <w:ind w:left="314" w:hanging="212"/>
              <w:jc w:val="left"/>
              <w:rPr>
                <w:sz w:val="18"/>
                <w:szCs w:val="18"/>
                <w:lang w:val="en-AU"/>
              </w:rPr>
            </w:pPr>
            <w:r w:rsidRPr="00230C6D">
              <w:rPr>
                <w:sz w:val="18"/>
                <w:szCs w:val="18"/>
                <w:lang w:val="en-AU"/>
              </w:rPr>
              <w:t xml:space="preserve">actual and significant increase in measurable, quantifiable results within and beyond the scope of the project/ programme by a range of similar interventions/ actors.  </w:t>
            </w:r>
          </w:p>
        </w:tc>
      </w:tr>
      <w:tr w:rsidR="00A42B04" w:rsidRPr="00230C6D" w14:paraId="27B86E1A" w14:textId="77777777">
        <w:tc>
          <w:tcPr>
            <w:tcW w:w="933" w:type="pct"/>
            <w:tcBorders>
              <w:right w:val="single" w:sz="4" w:space="0" w:color="auto"/>
            </w:tcBorders>
            <w:shd w:val="clear" w:color="auto" w:fill="00A499" w:themeFill="text2"/>
            <w:vAlign w:val="center"/>
          </w:tcPr>
          <w:p w14:paraId="1C5B1FDE" w14:textId="77777777" w:rsidR="00A42B04" w:rsidRPr="00001E7F" w:rsidRDefault="00A42B04" w:rsidP="0032388B">
            <w:pPr>
              <w:rPr>
                <w:b/>
                <w:bCs/>
                <w:color w:val="262626" w:themeColor="text1" w:themeTint="D9"/>
                <w:sz w:val="18"/>
                <w:szCs w:val="18"/>
                <w:lang w:val="en-AU"/>
              </w:rPr>
            </w:pPr>
            <w:r w:rsidRPr="00001E7F">
              <w:rPr>
                <w:b/>
                <w:bCs/>
                <w:color w:val="262626" w:themeColor="text1" w:themeTint="D9"/>
                <w:sz w:val="18"/>
                <w:szCs w:val="18"/>
                <w:lang w:val="en-AU"/>
              </w:rPr>
              <w:t>REPLICABILITY</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23940" w14:textId="77777777" w:rsidR="00A42B04" w:rsidRPr="00230C6D" w:rsidRDefault="00A42B04">
            <w:pPr>
              <w:jc w:val="left"/>
              <w:rPr>
                <w:sz w:val="18"/>
                <w:szCs w:val="18"/>
                <w:lang w:val="en-AU"/>
              </w:rPr>
            </w:pPr>
            <w:r w:rsidRPr="00230C6D">
              <w:rPr>
                <w:sz w:val="18"/>
                <w:szCs w:val="18"/>
                <w:lang w:val="en-AU"/>
              </w:rPr>
              <w:t xml:space="preserve">Limited or no evidence of examples of intervention models funded/supported being considered in different geographical or sectoral settings or by new organisations. </w:t>
            </w:r>
          </w:p>
        </w:tc>
        <w:tc>
          <w:tcPr>
            <w:tcW w:w="1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B2F87" w14:textId="77777777" w:rsidR="00A42B04" w:rsidRPr="00230C6D" w:rsidRDefault="00A42B04">
            <w:pPr>
              <w:jc w:val="left"/>
              <w:rPr>
                <w:sz w:val="18"/>
                <w:szCs w:val="18"/>
                <w:lang w:val="en-AU"/>
              </w:rPr>
            </w:pPr>
            <w:r w:rsidRPr="00230C6D">
              <w:rPr>
                <w:sz w:val="18"/>
                <w:szCs w:val="18"/>
                <w:lang w:val="en-AU"/>
              </w:rPr>
              <w:t>Examples of intervention models which are similar or influenced by funded/supported interventions are being planned and/or piloted in different contexts by one or more different organisations.</w:t>
            </w:r>
          </w:p>
        </w:tc>
        <w:tc>
          <w:tcPr>
            <w:tcW w:w="1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B41CE" w14:textId="77777777" w:rsidR="00A42B04" w:rsidRPr="00230C6D" w:rsidRDefault="00A42B04">
            <w:pPr>
              <w:jc w:val="left"/>
              <w:rPr>
                <w:sz w:val="18"/>
                <w:szCs w:val="18"/>
                <w:lang w:val="en-AU"/>
              </w:rPr>
            </w:pPr>
            <w:r w:rsidRPr="00230C6D">
              <w:rPr>
                <w:sz w:val="18"/>
                <w:szCs w:val="18"/>
                <w:lang w:val="en-AU"/>
              </w:rPr>
              <w:t xml:space="preserve">Clear evidence of multiple examples of models similar </w:t>
            </w:r>
            <w:proofErr w:type="gramStart"/>
            <w:r w:rsidRPr="00230C6D">
              <w:rPr>
                <w:sz w:val="18"/>
                <w:szCs w:val="18"/>
                <w:lang w:val="en-AU"/>
              </w:rPr>
              <w:t>to, or</w:t>
            </w:r>
            <w:proofErr w:type="gramEnd"/>
            <w:r w:rsidRPr="00230C6D">
              <w:rPr>
                <w:sz w:val="18"/>
                <w:szCs w:val="18"/>
                <w:lang w:val="en-AU"/>
              </w:rPr>
              <w:t xml:space="preserve"> drawing from funded/supported interventions are being extensively funded and implemented, including appropriate adaptation to meet local context.</w:t>
            </w:r>
          </w:p>
        </w:tc>
      </w:tr>
      <w:tr w:rsidR="00A42B04" w:rsidRPr="00230C6D" w14:paraId="251A04E0" w14:textId="77777777">
        <w:tc>
          <w:tcPr>
            <w:tcW w:w="933" w:type="pct"/>
            <w:tcBorders>
              <w:right w:val="single" w:sz="4" w:space="0" w:color="auto"/>
            </w:tcBorders>
            <w:shd w:val="clear" w:color="auto" w:fill="00A499" w:themeFill="text2"/>
            <w:vAlign w:val="center"/>
          </w:tcPr>
          <w:p w14:paraId="5CBD85AA" w14:textId="77777777" w:rsidR="00A42B04" w:rsidRPr="00001E7F" w:rsidRDefault="00A42B04" w:rsidP="0032388B">
            <w:pPr>
              <w:rPr>
                <w:b/>
                <w:bCs/>
                <w:color w:val="262626" w:themeColor="text1" w:themeTint="D9"/>
                <w:sz w:val="18"/>
                <w:szCs w:val="18"/>
                <w:lang w:val="en-AU"/>
              </w:rPr>
            </w:pPr>
            <w:r w:rsidRPr="00001E7F">
              <w:rPr>
                <w:b/>
                <w:bCs/>
                <w:color w:val="262626" w:themeColor="text1" w:themeTint="D9"/>
                <w:sz w:val="18"/>
                <w:szCs w:val="18"/>
                <w:lang w:val="en-AU"/>
              </w:rPr>
              <w:t>SUSTAINABILITY</w:t>
            </w:r>
          </w:p>
        </w:tc>
        <w:tc>
          <w:tcPr>
            <w:tcW w:w="1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DA87E" w14:textId="77777777" w:rsidR="00A42B04" w:rsidRPr="00230C6D" w:rsidRDefault="00A42B04">
            <w:pPr>
              <w:jc w:val="left"/>
              <w:rPr>
                <w:sz w:val="18"/>
                <w:szCs w:val="18"/>
                <w:lang w:val="en-AU"/>
              </w:rPr>
            </w:pPr>
            <w:r w:rsidRPr="00230C6D">
              <w:rPr>
                <w:sz w:val="18"/>
                <w:szCs w:val="18"/>
                <w:lang w:val="en-AU"/>
              </w:rPr>
              <w:t xml:space="preserve">No or limited evidence that the institutional structures and behavioural norms required to sustain observed changes are sufficiently robust to exist without additional external funding and support. </w:t>
            </w:r>
          </w:p>
        </w:tc>
        <w:tc>
          <w:tcPr>
            <w:tcW w:w="1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5CC88" w14:textId="77777777" w:rsidR="00A42B04" w:rsidRPr="00230C6D" w:rsidRDefault="00A42B04">
            <w:pPr>
              <w:jc w:val="left"/>
              <w:rPr>
                <w:sz w:val="18"/>
                <w:szCs w:val="18"/>
                <w:lang w:val="en-AU"/>
              </w:rPr>
            </w:pPr>
            <w:r w:rsidRPr="00230C6D">
              <w:rPr>
                <w:sz w:val="18"/>
                <w:szCs w:val="18"/>
                <w:lang w:val="en-AU"/>
              </w:rPr>
              <w:t xml:space="preserve">Clear examples of where good practice norms and institutional structures have become embedded across a range of stakeholders and where intended outcomes are maintained without being reliant on external funding and support. </w:t>
            </w:r>
          </w:p>
        </w:tc>
        <w:tc>
          <w:tcPr>
            <w:tcW w:w="1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44078" w14:textId="77777777" w:rsidR="00A42B04" w:rsidRPr="00230C6D" w:rsidRDefault="00A42B04">
            <w:pPr>
              <w:jc w:val="left"/>
              <w:rPr>
                <w:sz w:val="18"/>
                <w:szCs w:val="18"/>
                <w:lang w:val="en-AU"/>
              </w:rPr>
            </w:pPr>
            <w:r w:rsidRPr="00230C6D">
              <w:rPr>
                <w:sz w:val="18"/>
                <w:szCs w:val="18"/>
                <w:lang w:val="en-AU"/>
              </w:rPr>
              <w:t xml:space="preserve">Clear evidence that institutional structures and a range of stakeholder groups </w:t>
            </w:r>
            <w:proofErr w:type="gramStart"/>
            <w:r w:rsidRPr="00230C6D">
              <w:rPr>
                <w:sz w:val="18"/>
                <w:szCs w:val="18"/>
                <w:lang w:val="en-AU"/>
              </w:rPr>
              <w:t>are able to</w:t>
            </w:r>
            <w:proofErr w:type="gramEnd"/>
            <w:r w:rsidRPr="00230C6D">
              <w:rPr>
                <w:sz w:val="18"/>
                <w:szCs w:val="18"/>
                <w:lang w:val="en-AU"/>
              </w:rPr>
              <w:t xml:space="preserve"> lead, facilitate and support interventions that expand and further enhance observed outcomes and the associated good practice norms. </w:t>
            </w:r>
          </w:p>
        </w:tc>
      </w:tr>
    </w:tbl>
    <w:p w14:paraId="2F29EA31" w14:textId="3B801AB7" w:rsidR="00A42B04" w:rsidRPr="00230C6D" w:rsidRDefault="00A42B04" w:rsidP="00080EC3">
      <w:pPr>
        <w:spacing w:before="240"/>
        <w:rPr>
          <w:lang w:val="en-AU"/>
        </w:rPr>
      </w:pPr>
      <w:r w:rsidRPr="00230C6D">
        <w:rPr>
          <w:lang w:val="en-AU"/>
        </w:rPr>
        <w:t xml:space="preserve">With </w:t>
      </w:r>
      <w:proofErr w:type="gramStart"/>
      <w:r w:rsidRPr="00230C6D">
        <w:rPr>
          <w:lang w:val="en-AU"/>
        </w:rPr>
        <w:t>all of</w:t>
      </w:r>
      <w:proofErr w:type="gramEnd"/>
      <w:r w:rsidRPr="00230C6D">
        <w:rPr>
          <w:lang w:val="en-AU"/>
        </w:rPr>
        <w:t xml:space="preserve"> these approaches it is important that there is a shared understanding of what dimensions have been selected and an agreement that they fit with a </w:t>
      </w:r>
      <w:proofErr w:type="spellStart"/>
      <w:r w:rsidR="00F21C3A" w:rsidRPr="00230C6D">
        <w:rPr>
          <w:lang w:val="en-AU"/>
        </w:rPr>
        <w:t>ToC</w:t>
      </w:r>
      <w:proofErr w:type="spellEnd"/>
      <w:r w:rsidRPr="00230C6D">
        <w:rPr>
          <w:lang w:val="en-AU"/>
        </w:rPr>
        <w:t xml:space="preserve"> as to how system level outcomes can be achieved. They work best when they are as simple as possible – definitions and scores </w:t>
      </w:r>
      <w:proofErr w:type="gramStart"/>
      <w:r w:rsidRPr="00230C6D">
        <w:rPr>
          <w:lang w:val="en-AU"/>
        </w:rPr>
        <w:t>have to</w:t>
      </w:r>
      <w:proofErr w:type="gramEnd"/>
      <w:r w:rsidRPr="00230C6D">
        <w:rPr>
          <w:lang w:val="en-AU"/>
        </w:rPr>
        <w:t xml:space="preserve"> be good enough rather than perfect - and useful for those who are trying to implement projects/programmes as ways of assessing the changes they aim to facilitate.  </w:t>
      </w:r>
    </w:p>
    <w:sectPr w:rsidR="00A42B04" w:rsidRPr="00230C6D" w:rsidSect="00DA4B53">
      <w:pgSz w:w="11906" w:h="16838" w:code="9"/>
      <w:pgMar w:top="1418" w:right="1440" w:bottom="1701" w:left="1440" w:header="709" w:footer="709" w:gutter="0"/>
      <w:pgNumType w:fmt="upp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861C5" w14:textId="77777777" w:rsidR="00993AEF" w:rsidRDefault="00993AEF" w:rsidP="00437C2B">
      <w:pPr>
        <w:spacing w:after="0"/>
      </w:pPr>
      <w:r>
        <w:separator/>
      </w:r>
    </w:p>
  </w:endnote>
  <w:endnote w:type="continuationSeparator" w:id="0">
    <w:p w14:paraId="43B99F8F" w14:textId="77777777" w:rsidR="00993AEF" w:rsidRDefault="00993AEF" w:rsidP="00437C2B">
      <w:pPr>
        <w:spacing w:after="0"/>
      </w:pPr>
      <w:r>
        <w:continuationSeparator/>
      </w:r>
    </w:p>
  </w:endnote>
  <w:endnote w:type="continuationNotice" w:id="1">
    <w:p w14:paraId="6394CCB6" w14:textId="77777777" w:rsidR="00993AEF" w:rsidRDefault="00993A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Neue">
    <w:charset w:val="00"/>
    <w:family w:val="swiss"/>
    <w:pitch w:val="variable"/>
    <w:sig w:usb0="8000008F" w:usb1="10002042" w:usb2="00000000" w:usb3="00000000" w:csb0="0000009B" w:csb1="00000000"/>
  </w:font>
  <w:font w:name="Mangal">
    <w:panose1 w:val="00000400000000000000"/>
    <w:charset w:val="00"/>
    <w:family w:val="roman"/>
    <w:pitch w:val="variable"/>
    <w:sig w:usb0="00008003" w:usb1="00000000" w:usb2="00000000" w:usb3="00000000" w:csb0="00000001" w:csb1="00000000"/>
    <w:embedRegular r:id="rId1" w:fontKey="{A726A900-2798-484C-9B22-E392B3F6E937}"/>
    <w:embedBold r:id="rId2" w:fontKey="{28A5876C-DBC1-4622-96B5-8571E26D1A78}"/>
    <w:embedItalic r:id="rId3" w:fontKey="{C31CE4E1-0F9A-46E9-A9FC-EF558B478E96}"/>
  </w:font>
  <w:font w:name="Gill Sans MT">
    <w:panose1 w:val="020B0502020104020203"/>
    <w:charset w:val="00"/>
    <w:family w:val="swiss"/>
    <w:pitch w:val="variable"/>
    <w:sig w:usb0="00000007" w:usb1="00000000" w:usb2="00000000" w:usb3="00000000" w:csb0="00000003" w:csb1="00000000"/>
    <w:embedRegular r:id="rId4" w:fontKey="{CB6FA6E6-60C7-4F1F-9350-E6922F96CD30}"/>
    <w:embedBold r:id="rId5" w:fontKey="{815A7B81-5DCF-47B1-B2CD-A6D65B73F829}"/>
  </w:font>
  <w:font w:name="___WRD_EMBED_SUB_176">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7CF99247-34C9-4FCB-A417-D0C3B4285FC3}"/>
  </w:font>
  <w:font w:name="Segoe UI">
    <w:panose1 w:val="020B0502040204020203"/>
    <w:charset w:val="00"/>
    <w:family w:val="swiss"/>
    <w:pitch w:val="variable"/>
    <w:sig w:usb0="E4002EFF" w:usb1="C000E47F" w:usb2="00000009" w:usb3="00000000" w:csb0="000001FF" w:csb1="00000000"/>
    <w:embedRegular r:id="rId7" w:fontKey="{5BC19CE0-E286-46E0-A614-6206D2B1108D}"/>
  </w:font>
  <w:font w:name="Lucida Grande">
    <w:panose1 w:val="00000000000000000000"/>
    <w:charset w:val="00"/>
    <w:family w:val="roman"/>
    <w:notTrueType/>
    <w:pitch w:val="default"/>
  </w:font>
  <w:font w:name="Gill Sans MT Extra Bold">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fontKey="{AB288AF5-911B-4DE8-A6C7-38FB6430CDCF}"/>
    <w:embedBold r:id="rId9" w:fontKey="{E9023DDB-8351-4EA0-9257-11E70EB42A99}"/>
  </w:font>
  <w:font w:name="Tahoma">
    <w:panose1 w:val="020B0604030504040204"/>
    <w:charset w:val="00"/>
    <w:family w:val="swiss"/>
    <w:pitch w:val="variable"/>
    <w:sig w:usb0="E1002EFF" w:usb1="C000605B" w:usb2="00000029" w:usb3="00000000" w:csb0="000101FF" w:csb1="00000000"/>
    <w:embedRegular r:id="rId10" w:fontKey="{64111C1D-DBAE-41C1-90E5-FF2B5182066F}"/>
  </w:font>
  <w:font w:name="Calibri Light">
    <w:panose1 w:val="020F0302020204030204"/>
    <w:charset w:val="00"/>
    <w:family w:val="swiss"/>
    <w:pitch w:val="variable"/>
    <w:sig w:usb0="E4002EFF" w:usb1="C200247B" w:usb2="00000009" w:usb3="00000000" w:csb0="000001FF" w:csb1="00000000"/>
    <w:embedRegular r:id="rId11" w:fontKey="{39CA641D-087F-49A7-9FEF-E5BCB5D7BCF0}"/>
    <w:embedBold r:id="rId12" w:fontKey="{78B38664-56DC-4942-A83E-9BE9692DE1E4}"/>
  </w:font>
  <w:font w:name="Helvetica">
    <w:panose1 w:val="020B0604020202020204"/>
    <w:charset w:val="00"/>
    <w:family w:val="swiss"/>
    <w:pitch w:val="variable"/>
    <w:sig w:usb0="E0002EFF" w:usb1="C000785B" w:usb2="00000009" w:usb3="00000000" w:csb0="000001FF" w:csb1="00000000"/>
    <w:embedRegular r:id="rId13" w:fontKey="{C7AA3A4E-622A-480A-9F68-DBD57B86E11D}"/>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14" w:fontKey="{82F878F6-2C45-4E43-AD5C-33CE3853F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0721" w14:textId="77777777" w:rsidR="00641D97" w:rsidRDefault="00641D97" w:rsidP="001368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F05A93" w14:textId="77777777" w:rsidR="00641D97" w:rsidRDefault="00641D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731188066"/>
      <w:docPartObj>
        <w:docPartGallery w:val="Page Numbers (Bottom of Page)"/>
        <w:docPartUnique/>
      </w:docPartObj>
    </w:sdtPr>
    <w:sdtEndPr>
      <w:rPr>
        <w:noProof/>
      </w:rPr>
    </w:sdtEndPr>
    <w:sdtContent>
      <w:p w14:paraId="33B866CE" w14:textId="2D5BBE15" w:rsidR="00CF1008" w:rsidRPr="00463064" w:rsidRDefault="00CF1008">
        <w:pPr>
          <w:pStyle w:val="Footer"/>
          <w:jc w:val="right"/>
          <w:rPr>
            <w:color w:val="auto"/>
          </w:rPr>
        </w:pPr>
        <w:r w:rsidRPr="00463064">
          <w:rPr>
            <w:color w:val="auto"/>
          </w:rPr>
          <w:fldChar w:fldCharType="begin"/>
        </w:r>
        <w:r w:rsidRPr="00463064">
          <w:rPr>
            <w:color w:val="auto"/>
          </w:rPr>
          <w:instrText xml:space="preserve"> PAGE   \* MERGEFORMAT </w:instrText>
        </w:r>
        <w:r w:rsidRPr="00463064">
          <w:rPr>
            <w:color w:val="auto"/>
          </w:rPr>
          <w:fldChar w:fldCharType="separate"/>
        </w:r>
        <w:r w:rsidRPr="00463064">
          <w:rPr>
            <w:noProof/>
            <w:color w:val="auto"/>
          </w:rPr>
          <w:t>2</w:t>
        </w:r>
        <w:r w:rsidRPr="00463064">
          <w:rPr>
            <w:noProof/>
            <w:color w:val="auto"/>
          </w:rPr>
          <w:fldChar w:fldCharType="end"/>
        </w:r>
      </w:p>
    </w:sdtContent>
  </w:sdt>
  <w:p w14:paraId="5D094AAC" w14:textId="11F7D19C" w:rsidR="00641D97" w:rsidRPr="009514F9" w:rsidRDefault="00641D97" w:rsidP="001C0F99">
    <w:pPr>
      <w:pStyle w:val="Footer"/>
      <w:tabs>
        <w:tab w:val="center" w:pos="4362"/>
        <w:tab w:val="right" w:pos="8724"/>
      </w:tabs>
      <w:rPr>
        <w:color w:val="50505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521123573"/>
      <w:docPartObj>
        <w:docPartGallery w:val="Page Numbers (Bottom of Page)"/>
        <w:docPartUnique/>
      </w:docPartObj>
    </w:sdtPr>
    <w:sdtEndPr>
      <w:rPr>
        <w:noProof/>
      </w:rPr>
    </w:sdtEndPr>
    <w:sdtContent>
      <w:p w14:paraId="04BC6CC7" w14:textId="3EC3403F" w:rsidR="003507B3" w:rsidRPr="00463064" w:rsidRDefault="003507B3">
        <w:pPr>
          <w:pStyle w:val="Footer"/>
          <w:jc w:val="right"/>
          <w:rPr>
            <w:color w:val="auto"/>
          </w:rPr>
        </w:pPr>
        <w:r w:rsidRPr="00463064">
          <w:rPr>
            <w:color w:val="auto"/>
          </w:rPr>
          <w:fldChar w:fldCharType="begin"/>
        </w:r>
        <w:r w:rsidRPr="00463064">
          <w:rPr>
            <w:color w:val="auto"/>
          </w:rPr>
          <w:instrText xml:space="preserve"> PAGE   \* MERGEFORMAT </w:instrText>
        </w:r>
        <w:r w:rsidRPr="00463064">
          <w:rPr>
            <w:color w:val="auto"/>
          </w:rPr>
          <w:fldChar w:fldCharType="separate"/>
        </w:r>
        <w:r w:rsidRPr="00463064">
          <w:rPr>
            <w:noProof/>
            <w:color w:val="auto"/>
          </w:rPr>
          <w:t>2</w:t>
        </w:r>
        <w:r w:rsidRPr="00463064">
          <w:rPr>
            <w:noProof/>
            <w:color w:val="auto"/>
          </w:rPr>
          <w:fldChar w:fldCharType="end"/>
        </w:r>
      </w:p>
    </w:sdtContent>
  </w:sdt>
  <w:p w14:paraId="5C1641AE" w14:textId="77777777" w:rsidR="003507B3" w:rsidRPr="00463064" w:rsidRDefault="003507B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414585260"/>
      <w:docPartObj>
        <w:docPartGallery w:val="Page Numbers (Bottom of Page)"/>
        <w:docPartUnique/>
      </w:docPartObj>
    </w:sdtPr>
    <w:sdtEndPr>
      <w:rPr>
        <w:noProof/>
      </w:rPr>
    </w:sdtEndPr>
    <w:sdtContent>
      <w:p w14:paraId="593889A8" w14:textId="77777777" w:rsidR="00CF1008" w:rsidRPr="00463064" w:rsidRDefault="00CF1008">
        <w:pPr>
          <w:pStyle w:val="Footer"/>
          <w:jc w:val="right"/>
          <w:rPr>
            <w:color w:val="auto"/>
          </w:rPr>
        </w:pPr>
        <w:r w:rsidRPr="00463064">
          <w:rPr>
            <w:color w:val="auto"/>
          </w:rPr>
          <w:fldChar w:fldCharType="begin"/>
        </w:r>
        <w:r w:rsidRPr="00463064">
          <w:rPr>
            <w:color w:val="auto"/>
          </w:rPr>
          <w:instrText xml:space="preserve"> PAGE   \* MERGEFORMAT </w:instrText>
        </w:r>
        <w:r w:rsidRPr="00463064">
          <w:rPr>
            <w:color w:val="auto"/>
          </w:rPr>
          <w:fldChar w:fldCharType="separate"/>
        </w:r>
        <w:r w:rsidRPr="00463064">
          <w:rPr>
            <w:noProof/>
            <w:color w:val="auto"/>
          </w:rPr>
          <w:t>2</w:t>
        </w:r>
        <w:r w:rsidRPr="00463064">
          <w:rPr>
            <w:noProof/>
            <w:color w:val="auto"/>
          </w:rPr>
          <w:fldChar w:fldCharType="end"/>
        </w:r>
      </w:p>
    </w:sdtContent>
  </w:sdt>
  <w:p w14:paraId="6905CF77" w14:textId="77777777" w:rsidR="00CF1008" w:rsidRPr="009514F9" w:rsidRDefault="00CF1008" w:rsidP="001C0F99">
    <w:pPr>
      <w:pStyle w:val="Footer"/>
      <w:tabs>
        <w:tab w:val="center" w:pos="4362"/>
        <w:tab w:val="right" w:pos="8724"/>
      </w:tabs>
      <w:rPr>
        <w:color w:val="50505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6107387"/>
      <w:docPartObj>
        <w:docPartGallery w:val="Page Numbers (Bottom of Page)"/>
        <w:docPartUnique/>
      </w:docPartObj>
    </w:sdtPr>
    <w:sdtEndPr>
      <w:rPr>
        <w:noProof/>
      </w:rPr>
    </w:sdtEndPr>
    <w:sdtContent>
      <w:p w14:paraId="03A930DD" w14:textId="249B984E" w:rsidR="00DA4B53" w:rsidRPr="00463064" w:rsidRDefault="00DA4B53">
        <w:pPr>
          <w:pStyle w:val="Footer"/>
          <w:jc w:val="right"/>
          <w:rPr>
            <w:color w:val="auto"/>
          </w:rPr>
        </w:pPr>
        <w:r w:rsidRPr="00463064">
          <w:rPr>
            <w:color w:val="auto"/>
          </w:rPr>
          <w:fldChar w:fldCharType="begin"/>
        </w:r>
        <w:r w:rsidRPr="00463064">
          <w:rPr>
            <w:color w:val="auto"/>
          </w:rPr>
          <w:instrText xml:space="preserve"> PAGE   \* MERGEFORMAT </w:instrText>
        </w:r>
        <w:r w:rsidRPr="00463064">
          <w:rPr>
            <w:color w:val="auto"/>
          </w:rPr>
          <w:fldChar w:fldCharType="separate"/>
        </w:r>
        <w:r w:rsidRPr="00463064">
          <w:rPr>
            <w:noProof/>
            <w:color w:val="auto"/>
          </w:rPr>
          <w:t>2</w:t>
        </w:r>
        <w:r w:rsidRPr="00463064">
          <w:rPr>
            <w:noProof/>
            <w:color w:val="auto"/>
          </w:rPr>
          <w:fldChar w:fldCharType="end"/>
        </w:r>
      </w:p>
    </w:sdtContent>
  </w:sdt>
  <w:p w14:paraId="6187596A" w14:textId="77777777" w:rsidR="00485D34" w:rsidRPr="009514F9" w:rsidRDefault="00485D34" w:rsidP="001C0F99">
    <w:pPr>
      <w:pStyle w:val="Footer"/>
      <w:tabs>
        <w:tab w:val="center" w:pos="4362"/>
        <w:tab w:val="right" w:pos="8724"/>
      </w:tabs>
      <w:rPr>
        <w:color w:val="50505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184976393"/>
      <w:docPartObj>
        <w:docPartGallery w:val="Page Numbers (Bottom of Page)"/>
        <w:docPartUnique/>
      </w:docPartObj>
    </w:sdtPr>
    <w:sdtEndPr>
      <w:rPr>
        <w:noProof/>
      </w:rPr>
    </w:sdtEndPr>
    <w:sdtContent>
      <w:p w14:paraId="639F185C" w14:textId="77777777" w:rsidR="00DA4B53" w:rsidRPr="00463064" w:rsidRDefault="00DA4B53">
        <w:pPr>
          <w:pStyle w:val="Footer"/>
          <w:jc w:val="right"/>
          <w:rPr>
            <w:color w:val="auto"/>
          </w:rPr>
        </w:pPr>
        <w:r w:rsidRPr="00463064">
          <w:rPr>
            <w:color w:val="auto"/>
          </w:rPr>
          <w:fldChar w:fldCharType="begin"/>
        </w:r>
        <w:r w:rsidRPr="00463064">
          <w:rPr>
            <w:color w:val="auto"/>
          </w:rPr>
          <w:instrText xml:space="preserve"> PAGE   \* MERGEFORMAT </w:instrText>
        </w:r>
        <w:r w:rsidRPr="00463064">
          <w:rPr>
            <w:color w:val="auto"/>
          </w:rPr>
          <w:fldChar w:fldCharType="separate"/>
        </w:r>
        <w:r w:rsidRPr="00463064">
          <w:rPr>
            <w:noProof/>
            <w:color w:val="auto"/>
          </w:rPr>
          <w:t>2</w:t>
        </w:r>
        <w:r w:rsidRPr="00463064">
          <w:rPr>
            <w:noProof/>
            <w:color w:val="auto"/>
          </w:rPr>
          <w:fldChar w:fldCharType="end"/>
        </w:r>
      </w:p>
    </w:sdtContent>
  </w:sdt>
  <w:p w14:paraId="69767AF4" w14:textId="77777777" w:rsidR="00DA4B53" w:rsidRPr="009514F9" w:rsidRDefault="00DA4B53" w:rsidP="001C0F99">
    <w:pPr>
      <w:pStyle w:val="Footer"/>
      <w:tabs>
        <w:tab w:val="center" w:pos="4362"/>
        <w:tab w:val="right" w:pos="8724"/>
      </w:tabs>
      <w:rPr>
        <w:color w:val="50505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423E5" w14:textId="77777777" w:rsidR="00A42B04" w:rsidRDefault="00A42B04">
    <w:pPr>
      <w:pStyle w:val="Footer"/>
    </w:pPr>
    <w:r>
      <w:rPr>
        <w:noProof/>
      </w:rPr>
      <w:drawing>
        <wp:anchor distT="0" distB="0" distL="114300" distR="114300" simplePos="0" relativeHeight="251658240" behindDoc="0" locked="0" layoutInCell="1" allowOverlap="1" wp14:anchorId="6DD804B6" wp14:editId="339A9FA5">
          <wp:simplePos x="0" y="0"/>
          <wp:positionH relativeFrom="margin">
            <wp:posOffset>-858862</wp:posOffset>
          </wp:positionH>
          <wp:positionV relativeFrom="paragraph">
            <wp:posOffset>-743926</wp:posOffset>
          </wp:positionV>
          <wp:extent cx="7920000" cy="1542583"/>
          <wp:effectExtent l="0" t="0" r="5080" b="0"/>
          <wp:wrapNone/>
          <wp:docPr id="852066297" name="Picture 852066297" descr="A picture cont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13713" name="Picture 1236013713" descr="A picture containing icon"/>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0" cy="15425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40055" w14:textId="77777777" w:rsidR="00993AEF" w:rsidRDefault="00993AEF" w:rsidP="00437C2B">
      <w:pPr>
        <w:spacing w:after="0"/>
      </w:pPr>
      <w:r>
        <w:separator/>
      </w:r>
    </w:p>
  </w:footnote>
  <w:footnote w:type="continuationSeparator" w:id="0">
    <w:p w14:paraId="4A128C5C" w14:textId="77777777" w:rsidR="00993AEF" w:rsidRDefault="00993AEF" w:rsidP="00437C2B">
      <w:pPr>
        <w:spacing w:after="0"/>
      </w:pPr>
      <w:r>
        <w:continuationSeparator/>
      </w:r>
    </w:p>
  </w:footnote>
  <w:footnote w:type="continuationNotice" w:id="1">
    <w:p w14:paraId="37C2096A" w14:textId="77777777" w:rsidR="00993AEF" w:rsidRDefault="00993AEF">
      <w:pPr>
        <w:spacing w:after="0"/>
      </w:pPr>
    </w:p>
  </w:footnote>
  <w:footnote w:id="2">
    <w:p w14:paraId="343E9BDD" w14:textId="77777777" w:rsidR="00DF532F" w:rsidRPr="00192AB7" w:rsidRDefault="00DF532F" w:rsidP="00DF532F">
      <w:pPr>
        <w:pStyle w:val="FootnoteText"/>
        <w:rPr>
          <w:sz w:val="18"/>
          <w:szCs w:val="18"/>
        </w:rPr>
      </w:pPr>
      <w:r w:rsidRPr="00192AB7">
        <w:rPr>
          <w:rStyle w:val="FootnoteReference"/>
          <w:sz w:val="18"/>
          <w:szCs w:val="18"/>
        </w:rPr>
        <w:footnoteRef/>
      </w:r>
      <w:r w:rsidRPr="00192AB7">
        <w:rPr>
          <w:sz w:val="18"/>
          <w:szCs w:val="18"/>
        </w:rPr>
        <w:t xml:space="preserve"> Only those who substantively contributed to a meeting are included in this calculation. Some key stakeholders were met on multiple occasions and these have all been counted as individual meetings.</w:t>
      </w:r>
    </w:p>
  </w:footnote>
  <w:footnote w:id="3">
    <w:p w14:paraId="0D122150" w14:textId="77777777" w:rsidR="00DC0923" w:rsidRPr="00192AB7" w:rsidRDefault="00DC0923" w:rsidP="00DC0923">
      <w:pPr>
        <w:pStyle w:val="FootnoteText"/>
        <w:rPr>
          <w:sz w:val="18"/>
          <w:szCs w:val="18"/>
        </w:rPr>
      </w:pPr>
      <w:r w:rsidRPr="00192AB7">
        <w:rPr>
          <w:rStyle w:val="FootnoteReference"/>
          <w:sz w:val="18"/>
          <w:szCs w:val="18"/>
        </w:rPr>
        <w:footnoteRef/>
      </w:r>
      <w:r w:rsidRPr="00192AB7">
        <w:rPr>
          <w:sz w:val="18"/>
          <w:szCs w:val="18"/>
        </w:rPr>
        <w:t xml:space="preserve"> CAPRED Strategy 2022-27, p.3</w:t>
      </w:r>
    </w:p>
  </w:footnote>
  <w:footnote w:id="4">
    <w:p w14:paraId="5459F3BC" w14:textId="77777777" w:rsidR="00D142A7" w:rsidRPr="00192AB7" w:rsidRDefault="00D142A7" w:rsidP="00D142A7">
      <w:pPr>
        <w:pStyle w:val="FootnoteText"/>
        <w:rPr>
          <w:sz w:val="18"/>
          <w:szCs w:val="18"/>
          <w:lang w:val="en-GB"/>
        </w:rPr>
      </w:pPr>
      <w:r w:rsidRPr="00192AB7">
        <w:rPr>
          <w:rStyle w:val="FootnoteReference"/>
          <w:sz w:val="18"/>
          <w:szCs w:val="18"/>
        </w:rPr>
        <w:footnoteRef/>
      </w:r>
      <w:r w:rsidRPr="00192AB7">
        <w:rPr>
          <w:sz w:val="18"/>
          <w:szCs w:val="18"/>
        </w:rPr>
        <w:t xml:space="preserve"> </w:t>
      </w:r>
      <w:r w:rsidRPr="00192AB7">
        <w:rPr>
          <w:sz w:val="18"/>
          <w:szCs w:val="18"/>
          <w:lang w:val="en-GB"/>
        </w:rPr>
        <w:t>Khmer Times. 2023. Cambodia’s new PM launches strategy to boost growth, maintain sustainability.</w:t>
      </w:r>
      <w:r w:rsidRPr="00192AB7">
        <w:rPr>
          <w:i/>
          <w:iCs/>
          <w:sz w:val="18"/>
          <w:szCs w:val="18"/>
          <w:lang w:val="en-GB"/>
        </w:rPr>
        <w:t xml:space="preserve"> https://www.khmertimeskh.com/501349026/cambodias-new-pm-launches-strategy-to-boost-growth-maintain-sustainability/</w:t>
      </w:r>
    </w:p>
  </w:footnote>
  <w:footnote w:id="5">
    <w:p w14:paraId="401731AE" w14:textId="77777777" w:rsidR="00192AB7" w:rsidRPr="00192AB7" w:rsidRDefault="00192AB7" w:rsidP="00192AB7">
      <w:pPr>
        <w:pStyle w:val="FootnoteText"/>
        <w:jc w:val="left"/>
        <w:rPr>
          <w:i/>
          <w:iCs/>
          <w:sz w:val="18"/>
          <w:szCs w:val="18"/>
          <w:lang w:val="en-GB"/>
        </w:rPr>
      </w:pPr>
      <w:r w:rsidRPr="00192AB7">
        <w:rPr>
          <w:rStyle w:val="FootnoteReference"/>
          <w:sz w:val="18"/>
          <w:szCs w:val="18"/>
        </w:rPr>
        <w:footnoteRef/>
      </w:r>
      <w:r w:rsidRPr="00192AB7">
        <w:rPr>
          <w:sz w:val="18"/>
          <w:szCs w:val="18"/>
        </w:rPr>
        <w:t xml:space="preserve"> </w:t>
      </w:r>
      <w:r w:rsidRPr="00192AB7">
        <w:rPr>
          <w:sz w:val="18"/>
          <w:szCs w:val="18"/>
          <w:lang w:val="en-GB"/>
        </w:rPr>
        <w:t xml:space="preserve">East Asia Forum. 2024. Overcoming constraints to inclusive growth in Cambodia. </w:t>
      </w:r>
      <w:r w:rsidRPr="00192AB7">
        <w:rPr>
          <w:i/>
          <w:iCs/>
          <w:sz w:val="18"/>
          <w:szCs w:val="18"/>
          <w:lang w:val="en-GB"/>
        </w:rPr>
        <w:t>https://eastasiaforum.org/2024/01/30/overcoming-constraints-to-inclusive-growth-in-cambodia</w:t>
      </w:r>
      <w:r w:rsidRPr="00192AB7">
        <w:rPr>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A056D" w14:textId="77777777" w:rsidR="00A42B04" w:rsidRDefault="00A42B04"/>
  <w:p w14:paraId="396F0D66" w14:textId="77777777" w:rsidR="00A42B04" w:rsidRPr="00887863" w:rsidRDefault="00A42B04">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0EE75C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35CFC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E730C"/>
    <w:multiLevelType w:val="hybridMultilevel"/>
    <w:tmpl w:val="7B0E48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6A5C80"/>
    <w:multiLevelType w:val="hybridMultilevel"/>
    <w:tmpl w:val="BF42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18F8"/>
    <w:multiLevelType w:val="hybridMultilevel"/>
    <w:tmpl w:val="2BC6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648CA"/>
    <w:multiLevelType w:val="hybridMultilevel"/>
    <w:tmpl w:val="7B0E480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860F89"/>
    <w:multiLevelType w:val="hybridMultilevel"/>
    <w:tmpl w:val="5DA0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8325B"/>
    <w:multiLevelType w:val="hybridMultilevel"/>
    <w:tmpl w:val="FDBA8454"/>
    <w:lvl w:ilvl="0" w:tplc="08090001">
      <w:start w:val="1"/>
      <w:numFmt w:val="bullet"/>
      <w:lvlText w:val=""/>
      <w:lvlJc w:val="left"/>
      <w:pPr>
        <w:ind w:left="682" w:hanging="360"/>
      </w:pPr>
      <w:rPr>
        <w:rFonts w:ascii="Symbol" w:hAnsi="Symbol" w:hint="default"/>
      </w:rPr>
    </w:lvl>
    <w:lvl w:ilvl="1" w:tplc="08090003">
      <w:start w:val="1"/>
      <w:numFmt w:val="bullet"/>
      <w:lvlText w:val="o"/>
      <w:lvlJc w:val="left"/>
      <w:pPr>
        <w:ind w:left="1402" w:hanging="360"/>
      </w:pPr>
      <w:rPr>
        <w:rFonts w:ascii="Courier New" w:hAnsi="Courier New" w:cs="Courier New" w:hint="default"/>
      </w:rPr>
    </w:lvl>
    <w:lvl w:ilvl="2" w:tplc="08090005" w:tentative="1">
      <w:start w:val="1"/>
      <w:numFmt w:val="bullet"/>
      <w:lvlText w:val=""/>
      <w:lvlJc w:val="left"/>
      <w:pPr>
        <w:ind w:left="2122" w:hanging="360"/>
      </w:pPr>
      <w:rPr>
        <w:rFonts w:ascii="Wingdings" w:hAnsi="Wingdings" w:hint="default"/>
      </w:rPr>
    </w:lvl>
    <w:lvl w:ilvl="3" w:tplc="08090001" w:tentative="1">
      <w:start w:val="1"/>
      <w:numFmt w:val="bullet"/>
      <w:lvlText w:val=""/>
      <w:lvlJc w:val="left"/>
      <w:pPr>
        <w:ind w:left="2842" w:hanging="360"/>
      </w:pPr>
      <w:rPr>
        <w:rFonts w:ascii="Symbol" w:hAnsi="Symbol" w:hint="default"/>
      </w:rPr>
    </w:lvl>
    <w:lvl w:ilvl="4" w:tplc="08090003" w:tentative="1">
      <w:start w:val="1"/>
      <w:numFmt w:val="bullet"/>
      <w:lvlText w:val="o"/>
      <w:lvlJc w:val="left"/>
      <w:pPr>
        <w:ind w:left="3562" w:hanging="360"/>
      </w:pPr>
      <w:rPr>
        <w:rFonts w:ascii="Courier New" w:hAnsi="Courier New" w:cs="Courier New" w:hint="default"/>
      </w:rPr>
    </w:lvl>
    <w:lvl w:ilvl="5" w:tplc="08090005" w:tentative="1">
      <w:start w:val="1"/>
      <w:numFmt w:val="bullet"/>
      <w:lvlText w:val=""/>
      <w:lvlJc w:val="left"/>
      <w:pPr>
        <w:ind w:left="4282" w:hanging="360"/>
      </w:pPr>
      <w:rPr>
        <w:rFonts w:ascii="Wingdings" w:hAnsi="Wingdings" w:hint="default"/>
      </w:rPr>
    </w:lvl>
    <w:lvl w:ilvl="6" w:tplc="08090001" w:tentative="1">
      <w:start w:val="1"/>
      <w:numFmt w:val="bullet"/>
      <w:lvlText w:val=""/>
      <w:lvlJc w:val="left"/>
      <w:pPr>
        <w:ind w:left="5002" w:hanging="360"/>
      </w:pPr>
      <w:rPr>
        <w:rFonts w:ascii="Symbol" w:hAnsi="Symbol" w:hint="default"/>
      </w:rPr>
    </w:lvl>
    <w:lvl w:ilvl="7" w:tplc="08090003" w:tentative="1">
      <w:start w:val="1"/>
      <w:numFmt w:val="bullet"/>
      <w:lvlText w:val="o"/>
      <w:lvlJc w:val="left"/>
      <w:pPr>
        <w:ind w:left="5722" w:hanging="360"/>
      </w:pPr>
      <w:rPr>
        <w:rFonts w:ascii="Courier New" w:hAnsi="Courier New" w:cs="Courier New" w:hint="default"/>
      </w:rPr>
    </w:lvl>
    <w:lvl w:ilvl="8" w:tplc="08090005" w:tentative="1">
      <w:start w:val="1"/>
      <w:numFmt w:val="bullet"/>
      <w:lvlText w:val=""/>
      <w:lvlJc w:val="left"/>
      <w:pPr>
        <w:ind w:left="6442" w:hanging="360"/>
      </w:pPr>
      <w:rPr>
        <w:rFonts w:ascii="Wingdings" w:hAnsi="Wingdings" w:hint="default"/>
      </w:rPr>
    </w:lvl>
  </w:abstractNum>
  <w:abstractNum w:abstractNumId="8" w15:restartNumberingAfterBreak="0">
    <w:nsid w:val="0E3B229E"/>
    <w:multiLevelType w:val="hybridMultilevel"/>
    <w:tmpl w:val="6DE2F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B55910"/>
    <w:multiLevelType w:val="hybridMultilevel"/>
    <w:tmpl w:val="09681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86C6D"/>
    <w:multiLevelType w:val="hybridMultilevel"/>
    <w:tmpl w:val="BB6E14A4"/>
    <w:lvl w:ilvl="0" w:tplc="7B0CEA1C">
      <w:start w:val="1"/>
      <w:numFmt w:val="bullet"/>
      <w:pStyle w:val="Bullets"/>
      <w:lvlText w:val=""/>
      <w:lvlJc w:val="left"/>
      <w:pPr>
        <w:tabs>
          <w:tab w:val="num" w:pos="454"/>
        </w:tabs>
        <w:ind w:left="454" w:hanging="341"/>
      </w:pPr>
      <w:rPr>
        <w:rFonts w:ascii="Symbol" w:hAnsi="Symbol" w:hint="default"/>
        <w:b w:val="0"/>
        <w:i w:val="0"/>
        <w:color w:val="AB0534"/>
        <w:sz w:val="18"/>
      </w:rPr>
    </w:lvl>
    <w:lvl w:ilvl="1" w:tplc="AE8821F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EF41E3"/>
    <w:multiLevelType w:val="hybridMultilevel"/>
    <w:tmpl w:val="B9C2CEA8"/>
    <w:lvl w:ilvl="0" w:tplc="04090019">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20C98"/>
    <w:multiLevelType w:val="hybridMultilevel"/>
    <w:tmpl w:val="C3343732"/>
    <w:lvl w:ilvl="0" w:tplc="04090001">
      <w:start w:val="1"/>
      <w:numFmt w:val="bullet"/>
      <w:pStyle w:val="ListBulle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1B5E0D"/>
    <w:multiLevelType w:val="hybridMultilevel"/>
    <w:tmpl w:val="B1CEBD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EB71BC"/>
    <w:multiLevelType w:val="multilevel"/>
    <w:tmpl w:val="F41EA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B65F5B"/>
    <w:multiLevelType w:val="hybridMultilevel"/>
    <w:tmpl w:val="21562E86"/>
    <w:lvl w:ilvl="0" w:tplc="568ED6C0">
      <w:start w:val="1"/>
      <w:numFmt w:val="decimal"/>
      <w:pStyle w:val="Numbers"/>
      <w:lvlText w:val="%1."/>
      <w:lvlJc w:val="left"/>
      <w:pPr>
        <w:tabs>
          <w:tab w:val="num" w:pos="454"/>
        </w:tabs>
        <w:ind w:left="454" w:hanging="34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E8821F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D41FA6"/>
    <w:multiLevelType w:val="hybridMultilevel"/>
    <w:tmpl w:val="D748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ED02F5"/>
    <w:multiLevelType w:val="multilevel"/>
    <w:tmpl w:val="CA80178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58726D"/>
    <w:multiLevelType w:val="multilevel"/>
    <w:tmpl w:val="FCF05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2252C6"/>
    <w:multiLevelType w:val="multilevel"/>
    <w:tmpl w:val="5462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0A035C"/>
    <w:multiLevelType w:val="hybridMultilevel"/>
    <w:tmpl w:val="4086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20060"/>
    <w:multiLevelType w:val="hybridMultilevel"/>
    <w:tmpl w:val="1E121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450927"/>
    <w:multiLevelType w:val="hybridMultilevel"/>
    <w:tmpl w:val="4A109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7836E1"/>
    <w:multiLevelType w:val="multilevel"/>
    <w:tmpl w:val="2200A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8D1A33"/>
    <w:multiLevelType w:val="hybridMultilevel"/>
    <w:tmpl w:val="30D823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E461F3"/>
    <w:multiLevelType w:val="hybridMultilevel"/>
    <w:tmpl w:val="D660DD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AA9567D"/>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B307913"/>
    <w:multiLevelType w:val="hybridMultilevel"/>
    <w:tmpl w:val="6262A438"/>
    <w:lvl w:ilvl="0" w:tplc="F786549C">
      <w:start w:val="1"/>
      <w:numFmt w:val="decimal"/>
      <w:pStyle w:val="IODlistnumber"/>
      <w:lvlText w:val="%1."/>
      <w:lvlJc w:val="left"/>
      <w:pPr>
        <w:ind w:left="1080" w:hanging="360"/>
      </w:pPr>
      <w:rPr>
        <w:rFonts w:ascii="HelveticaNeueLT Std" w:hAnsi="HelveticaNeueLT Std"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FBD11B4"/>
    <w:multiLevelType w:val="multilevel"/>
    <w:tmpl w:val="88B61454"/>
    <w:lvl w:ilvl="0">
      <w:start w:val="1"/>
      <w:numFmt w:val="decimal"/>
      <w:pStyle w:val="List-number-1"/>
      <w:lvlText w:val="%1."/>
      <w:lvlJc w:val="left"/>
      <w:pPr>
        <w:tabs>
          <w:tab w:val="num" w:pos="786"/>
        </w:tabs>
        <w:ind w:left="786" w:hanging="360"/>
      </w:pPr>
      <w:rPr>
        <w:rFonts w:hint="default"/>
      </w:rPr>
    </w:lvl>
    <w:lvl w:ilvl="1">
      <w:start w:val="1"/>
      <w:numFmt w:val="lowerLetter"/>
      <w:pStyle w:val="List-number-2"/>
      <w:lvlText w:val="%2."/>
      <w:lvlJc w:val="left"/>
      <w:pPr>
        <w:tabs>
          <w:tab w:val="num" w:pos="1434"/>
        </w:tabs>
        <w:ind w:left="1434" w:hanging="360"/>
      </w:pPr>
      <w:rPr>
        <w:rFonts w:hint="default"/>
      </w:rPr>
    </w:lvl>
    <w:lvl w:ilvl="2">
      <w:start w:val="1"/>
      <w:numFmt w:val="lowerRoman"/>
      <w:lvlText w:val="%3)"/>
      <w:lvlJc w:val="left"/>
      <w:pPr>
        <w:tabs>
          <w:tab w:val="num" w:pos="1794"/>
        </w:tabs>
        <w:ind w:left="1794" w:hanging="360"/>
      </w:pPr>
      <w:rPr>
        <w:rFonts w:hint="default"/>
      </w:rPr>
    </w:lvl>
    <w:lvl w:ilvl="3">
      <w:start w:val="1"/>
      <w:numFmt w:val="decimal"/>
      <w:lvlText w:val="(%4)"/>
      <w:lvlJc w:val="left"/>
      <w:pPr>
        <w:tabs>
          <w:tab w:val="num" w:pos="2154"/>
        </w:tabs>
        <w:ind w:left="2154" w:hanging="360"/>
      </w:pPr>
      <w:rPr>
        <w:rFonts w:hint="default"/>
      </w:rPr>
    </w:lvl>
    <w:lvl w:ilvl="4">
      <w:start w:val="1"/>
      <w:numFmt w:val="lowerLetter"/>
      <w:lvlText w:val="(%5)"/>
      <w:lvlJc w:val="left"/>
      <w:pPr>
        <w:tabs>
          <w:tab w:val="num" w:pos="2514"/>
        </w:tabs>
        <w:ind w:left="2514" w:hanging="360"/>
      </w:pPr>
      <w:rPr>
        <w:rFonts w:hint="default"/>
      </w:rPr>
    </w:lvl>
    <w:lvl w:ilvl="5">
      <w:start w:val="1"/>
      <w:numFmt w:val="lowerRoman"/>
      <w:lvlText w:val="(%6)"/>
      <w:lvlJc w:val="left"/>
      <w:pPr>
        <w:tabs>
          <w:tab w:val="num" w:pos="2874"/>
        </w:tabs>
        <w:ind w:left="2874" w:hanging="360"/>
      </w:pPr>
      <w:rPr>
        <w:rFonts w:hint="default"/>
      </w:rPr>
    </w:lvl>
    <w:lvl w:ilvl="6">
      <w:start w:val="1"/>
      <w:numFmt w:val="decimal"/>
      <w:lvlText w:val="%7."/>
      <w:lvlJc w:val="left"/>
      <w:pPr>
        <w:tabs>
          <w:tab w:val="num" w:pos="3234"/>
        </w:tabs>
        <w:ind w:left="3234" w:hanging="360"/>
      </w:pPr>
      <w:rPr>
        <w:rFonts w:hint="default"/>
      </w:rPr>
    </w:lvl>
    <w:lvl w:ilvl="7">
      <w:start w:val="1"/>
      <w:numFmt w:val="lowerLetter"/>
      <w:lvlText w:val="%8."/>
      <w:lvlJc w:val="left"/>
      <w:pPr>
        <w:tabs>
          <w:tab w:val="num" w:pos="3594"/>
        </w:tabs>
        <w:ind w:left="3594" w:hanging="360"/>
      </w:pPr>
      <w:rPr>
        <w:rFonts w:hint="default"/>
      </w:rPr>
    </w:lvl>
    <w:lvl w:ilvl="8">
      <w:start w:val="1"/>
      <w:numFmt w:val="lowerRoman"/>
      <w:lvlText w:val="%9."/>
      <w:lvlJc w:val="left"/>
      <w:pPr>
        <w:tabs>
          <w:tab w:val="num" w:pos="3954"/>
        </w:tabs>
        <w:ind w:left="3954" w:hanging="360"/>
      </w:pPr>
      <w:rPr>
        <w:rFonts w:hint="default"/>
      </w:rPr>
    </w:lvl>
  </w:abstractNum>
  <w:abstractNum w:abstractNumId="29" w15:restartNumberingAfterBreak="0">
    <w:nsid w:val="32B33E8B"/>
    <w:multiLevelType w:val="hybridMultilevel"/>
    <w:tmpl w:val="4A1098CE"/>
    <w:lvl w:ilvl="0" w:tplc="8F3A45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D23455"/>
    <w:multiLevelType w:val="hybridMultilevel"/>
    <w:tmpl w:val="AEE4F5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1" w15:restartNumberingAfterBreak="0">
    <w:nsid w:val="3AD540F1"/>
    <w:multiLevelType w:val="hybridMultilevel"/>
    <w:tmpl w:val="F36ACC62"/>
    <w:lvl w:ilvl="0" w:tplc="9136434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5E3F94"/>
    <w:multiLevelType w:val="hybridMultilevel"/>
    <w:tmpl w:val="86D41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AC5F66"/>
    <w:multiLevelType w:val="hybridMultilevel"/>
    <w:tmpl w:val="185E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A5EAC"/>
    <w:multiLevelType w:val="hybridMultilevel"/>
    <w:tmpl w:val="6D44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E073F1"/>
    <w:multiLevelType w:val="hybridMultilevel"/>
    <w:tmpl w:val="8582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B26300"/>
    <w:multiLevelType w:val="hybridMultilevel"/>
    <w:tmpl w:val="8A9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E55B8C"/>
    <w:multiLevelType w:val="hybridMultilevel"/>
    <w:tmpl w:val="76E84660"/>
    <w:lvl w:ilvl="0" w:tplc="5F6ADBB0">
      <w:start w:val="1"/>
      <w:numFmt w:val="bullet"/>
      <w:pStyle w:val="IODbullets"/>
      <w:lvlText w:val=""/>
      <w:lvlJc w:val="left"/>
      <w:pPr>
        <w:ind w:left="757"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26295D"/>
    <w:multiLevelType w:val="hybridMultilevel"/>
    <w:tmpl w:val="449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600530"/>
    <w:multiLevelType w:val="hybridMultilevel"/>
    <w:tmpl w:val="F77E3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6246A69"/>
    <w:multiLevelType w:val="hybridMultilevel"/>
    <w:tmpl w:val="7150AEB8"/>
    <w:lvl w:ilvl="0" w:tplc="50EA70BE">
      <w:start w:val="8"/>
      <w:numFmt w:val="decimal"/>
      <w:lvlText w:val="%1."/>
      <w:lvlJc w:val="left"/>
      <w:pPr>
        <w:ind w:left="1082" w:hanging="360"/>
      </w:pPr>
      <w:rPr>
        <w:rFonts w:hint="default"/>
        <w:b/>
        <w:bCs/>
        <w:color w:val="00833C" w:themeColor="accent1"/>
      </w:rPr>
    </w:lvl>
    <w:lvl w:ilvl="1" w:tplc="08090019" w:tentative="1">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41" w15:restartNumberingAfterBreak="0">
    <w:nsid w:val="579A6B51"/>
    <w:multiLevelType w:val="hybridMultilevel"/>
    <w:tmpl w:val="B02ABD00"/>
    <w:lvl w:ilvl="0" w:tplc="1F706C6E">
      <w:start w:val="1"/>
      <w:numFmt w:val="decimal"/>
      <w:lvlText w:val="%1."/>
      <w:lvlJc w:val="left"/>
      <w:pPr>
        <w:ind w:left="720" w:hanging="360"/>
      </w:pPr>
      <w:rPr>
        <w:rFonts w:hint="default"/>
        <w:b/>
      </w:rPr>
    </w:lvl>
    <w:lvl w:ilvl="1" w:tplc="04090019">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34121E"/>
    <w:multiLevelType w:val="hybridMultilevel"/>
    <w:tmpl w:val="30D82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CCC3649"/>
    <w:multiLevelType w:val="hybridMultilevel"/>
    <w:tmpl w:val="A30C7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6A30F0"/>
    <w:multiLevelType w:val="hybridMultilevel"/>
    <w:tmpl w:val="3828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F33B71"/>
    <w:multiLevelType w:val="multilevel"/>
    <w:tmpl w:val="46F23C90"/>
    <w:styleLink w:val="CurrentList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685425A"/>
    <w:multiLevelType w:val="hybridMultilevel"/>
    <w:tmpl w:val="75B0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BB5846"/>
    <w:multiLevelType w:val="hybridMultilevel"/>
    <w:tmpl w:val="79309E54"/>
    <w:lvl w:ilvl="0" w:tplc="D4BCC740">
      <w:start w:val="1"/>
      <w:numFmt w:val="bullet"/>
      <w:pStyle w:val="ListBullet"/>
      <w:lvlText w:val=""/>
      <w:lvlJc w:val="left"/>
      <w:pPr>
        <w:tabs>
          <w:tab w:val="num" w:pos="360"/>
        </w:tabs>
        <w:ind w:left="360" w:hanging="360"/>
      </w:pPr>
      <w:rPr>
        <w:rFonts w:ascii="Symbol" w:hAnsi="Symbol" w:hint="default"/>
        <w:color w:val="00A499"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F5190"/>
    <w:multiLevelType w:val="hybridMultilevel"/>
    <w:tmpl w:val="7F463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E6E9C"/>
    <w:multiLevelType w:val="multilevel"/>
    <w:tmpl w:val="EBDE3CB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0" w15:restartNumberingAfterBreak="0">
    <w:nsid w:val="6DC32EC2"/>
    <w:multiLevelType w:val="hybridMultilevel"/>
    <w:tmpl w:val="EEE6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DD664D"/>
    <w:multiLevelType w:val="hybridMultilevel"/>
    <w:tmpl w:val="EC647C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2" w15:restartNumberingAfterBreak="0">
    <w:nsid w:val="730F4506"/>
    <w:multiLevelType w:val="hybridMultilevel"/>
    <w:tmpl w:val="025A8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112494"/>
    <w:multiLevelType w:val="hybridMultilevel"/>
    <w:tmpl w:val="F030E3FA"/>
    <w:lvl w:ilvl="0" w:tplc="08090001">
      <w:start w:val="1"/>
      <w:numFmt w:val="bullet"/>
      <w:lvlText w:val=""/>
      <w:lvlJc w:val="left"/>
      <w:pPr>
        <w:ind w:left="1042" w:hanging="360"/>
      </w:pPr>
      <w:rPr>
        <w:rFonts w:ascii="Symbol" w:hAnsi="Symbol" w:hint="default"/>
      </w:rPr>
    </w:lvl>
    <w:lvl w:ilvl="1" w:tplc="08090003">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54" w15:restartNumberingAfterBreak="0">
    <w:nsid w:val="74715F9A"/>
    <w:multiLevelType w:val="multilevel"/>
    <w:tmpl w:val="A66E474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A3B0E40"/>
    <w:multiLevelType w:val="hybridMultilevel"/>
    <w:tmpl w:val="5E9017E4"/>
    <w:lvl w:ilvl="0" w:tplc="A57AB030">
      <w:start w:val="1"/>
      <w:numFmt w:val="decimal"/>
      <w:lvlText w:val="%1."/>
      <w:lvlJc w:val="left"/>
      <w:pPr>
        <w:ind w:left="1080" w:hanging="720"/>
      </w:pPr>
      <w:rPr>
        <w:rFonts w:ascii="Helvetica Neue" w:hAnsi="Helvetica Neue" w:hint="default"/>
      </w:rPr>
    </w:lvl>
    <w:lvl w:ilvl="1" w:tplc="B57032D0" w:tentative="1">
      <w:start w:val="1"/>
      <w:numFmt w:val="lowerLetter"/>
      <w:lvlText w:val="%2."/>
      <w:lvlJc w:val="left"/>
      <w:pPr>
        <w:ind w:left="1440" w:hanging="360"/>
      </w:pPr>
    </w:lvl>
    <w:lvl w:ilvl="2" w:tplc="AB50B790" w:tentative="1">
      <w:start w:val="1"/>
      <w:numFmt w:val="lowerRoman"/>
      <w:lvlText w:val="%3."/>
      <w:lvlJc w:val="right"/>
      <w:pPr>
        <w:ind w:left="2160" w:hanging="180"/>
      </w:pPr>
    </w:lvl>
    <w:lvl w:ilvl="3" w:tplc="A1745662" w:tentative="1">
      <w:start w:val="1"/>
      <w:numFmt w:val="decimal"/>
      <w:lvlText w:val="%4."/>
      <w:lvlJc w:val="left"/>
      <w:pPr>
        <w:ind w:left="2880" w:hanging="360"/>
      </w:pPr>
    </w:lvl>
    <w:lvl w:ilvl="4" w:tplc="62BC2A1E" w:tentative="1">
      <w:start w:val="1"/>
      <w:numFmt w:val="lowerLetter"/>
      <w:lvlText w:val="%5."/>
      <w:lvlJc w:val="left"/>
      <w:pPr>
        <w:ind w:left="3600" w:hanging="360"/>
      </w:pPr>
    </w:lvl>
    <w:lvl w:ilvl="5" w:tplc="2744B858" w:tentative="1">
      <w:start w:val="1"/>
      <w:numFmt w:val="lowerRoman"/>
      <w:lvlText w:val="%6."/>
      <w:lvlJc w:val="right"/>
      <w:pPr>
        <w:ind w:left="4320" w:hanging="180"/>
      </w:pPr>
    </w:lvl>
    <w:lvl w:ilvl="6" w:tplc="BE50B734" w:tentative="1">
      <w:start w:val="1"/>
      <w:numFmt w:val="decimal"/>
      <w:lvlText w:val="%7."/>
      <w:lvlJc w:val="left"/>
      <w:pPr>
        <w:ind w:left="5040" w:hanging="360"/>
      </w:pPr>
    </w:lvl>
    <w:lvl w:ilvl="7" w:tplc="EA684C32" w:tentative="1">
      <w:start w:val="1"/>
      <w:numFmt w:val="lowerLetter"/>
      <w:lvlText w:val="%8."/>
      <w:lvlJc w:val="left"/>
      <w:pPr>
        <w:ind w:left="5760" w:hanging="360"/>
      </w:pPr>
    </w:lvl>
    <w:lvl w:ilvl="8" w:tplc="95A8C9EE" w:tentative="1">
      <w:start w:val="1"/>
      <w:numFmt w:val="lowerRoman"/>
      <w:lvlText w:val="%9."/>
      <w:lvlJc w:val="right"/>
      <w:pPr>
        <w:ind w:left="6480" w:hanging="180"/>
      </w:pPr>
    </w:lvl>
  </w:abstractNum>
  <w:num w:numId="1" w16cid:durableId="1998609566">
    <w:abstractNumId w:val="1"/>
  </w:num>
  <w:num w:numId="2" w16cid:durableId="567695936">
    <w:abstractNumId w:val="0"/>
  </w:num>
  <w:num w:numId="3" w16cid:durableId="553155291">
    <w:abstractNumId w:val="37"/>
  </w:num>
  <w:num w:numId="4" w16cid:durableId="221214627">
    <w:abstractNumId w:val="27"/>
  </w:num>
  <w:num w:numId="5" w16cid:durableId="1400054260">
    <w:abstractNumId w:val="17"/>
  </w:num>
  <w:num w:numId="6" w16cid:durableId="141579829">
    <w:abstractNumId w:val="54"/>
  </w:num>
  <w:num w:numId="7" w16cid:durableId="1220169730">
    <w:abstractNumId w:val="45"/>
  </w:num>
  <w:num w:numId="8" w16cid:durableId="627587056">
    <w:abstractNumId w:val="12"/>
  </w:num>
  <w:num w:numId="9" w16cid:durableId="1941448165">
    <w:abstractNumId w:val="28"/>
  </w:num>
  <w:num w:numId="10" w16cid:durableId="295109015">
    <w:abstractNumId w:val="10"/>
  </w:num>
  <w:num w:numId="11" w16cid:durableId="1173691784">
    <w:abstractNumId w:val="15"/>
  </w:num>
  <w:num w:numId="12" w16cid:durableId="1943026261">
    <w:abstractNumId w:val="11"/>
  </w:num>
  <w:num w:numId="13" w16cid:durableId="517037274">
    <w:abstractNumId w:val="41"/>
  </w:num>
  <w:num w:numId="14" w16cid:durableId="2042780263">
    <w:abstractNumId w:val="26"/>
  </w:num>
  <w:num w:numId="15" w16cid:durableId="1960142156">
    <w:abstractNumId w:val="29"/>
  </w:num>
  <w:num w:numId="16" w16cid:durableId="379940481">
    <w:abstractNumId w:val="5"/>
  </w:num>
  <w:num w:numId="17" w16cid:durableId="1525904062">
    <w:abstractNumId w:val="22"/>
  </w:num>
  <w:num w:numId="18" w16cid:durableId="1937012297">
    <w:abstractNumId w:val="16"/>
  </w:num>
  <w:num w:numId="19" w16cid:durableId="45377148">
    <w:abstractNumId w:val="50"/>
  </w:num>
  <w:num w:numId="20" w16cid:durableId="673454797">
    <w:abstractNumId w:val="46"/>
  </w:num>
  <w:num w:numId="21" w16cid:durableId="987906539">
    <w:abstractNumId w:val="6"/>
  </w:num>
  <w:num w:numId="22" w16cid:durableId="1642494962">
    <w:abstractNumId w:val="35"/>
  </w:num>
  <w:num w:numId="23" w16cid:durableId="1725987357">
    <w:abstractNumId w:val="3"/>
  </w:num>
  <w:num w:numId="24" w16cid:durableId="185799664">
    <w:abstractNumId w:val="42"/>
  </w:num>
  <w:num w:numId="25" w16cid:durableId="705374242">
    <w:abstractNumId w:val="48"/>
  </w:num>
  <w:num w:numId="26" w16cid:durableId="1180510959">
    <w:abstractNumId w:val="49"/>
  </w:num>
  <w:num w:numId="27" w16cid:durableId="1083454505">
    <w:abstractNumId w:val="33"/>
  </w:num>
  <w:num w:numId="28" w16cid:durableId="1230072264">
    <w:abstractNumId w:val="44"/>
  </w:num>
  <w:num w:numId="29" w16cid:durableId="1498375406">
    <w:abstractNumId w:val="39"/>
  </w:num>
  <w:num w:numId="30" w16cid:durableId="690684204">
    <w:abstractNumId w:val="25"/>
  </w:num>
  <w:num w:numId="31" w16cid:durableId="462650908">
    <w:abstractNumId w:val="32"/>
  </w:num>
  <w:num w:numId="32" w16cid:durableId="640502895">
    <w:abstractNumId w:val="7"/>
  </w:num>
  <w:num w:numId="33" w16cid:durableId="1926038885">
    <w:abstractNumId w:val="13"/>
  </w:num>
  <w:num w:numId="34" w16cid:durableId="861208642">
    <w:abstractNumId w:val="9"/>
  </w:num>
  <w:num w:numId="35" w16cid:durableId="1803159424">
    <w:abstractNumId w:val="52"/>
  </w:num>
  <w:num w:numId="36" w16cid:durableId="1628702846">
    <w:abstractNumId w:val="53"/>
  </w:num>
  <w:num w:numId="37" w16cid:durableId="57947178">
    <w:abstractNumId w:val="43"/>
  </w:num>
  <w:num w:numId="38" w16cid:durableId="2042775320">
    <w:abstractNumId w:val="19"/>
  </w:num>
  <w:num w:numId="39" w16cid:durableId="1548688596">
    <w:abstractNumId w:val="31"/>
  </w:num>
  <w:num w:numId="40" w16cid:durableId="975139679">
    <w:abstractNumId w:val="36"/>
  </w:num>
  <w:num w:numId="41" w16cid:durableId="219366531">
    <w:abstractNumId w:val="21"/>
  </w:num>
  <w:num w:numId="42" w16cid:durableId="1188524802">
    <w:abstractNumId w:val="40"/>
  </w:num>
  <w:num w:numId="43" w16cid:durableId="1661346880">
    <w:abstractNumId w:val="2"/>
  </w:num>
  <w:num w:numId="44" w16cid:durableId="1913001611">
    <w:abstractNumId w:val="8"/>
  </w:num>
  <w:num w:numId="45" w16cid:durableId="1221136033">
    <w:abstractNumId w:val="55"/>
  </w:num>
  <w:num w:numId="46" w16cid:durableId="1383558577">
    <w:abstractNumId w:val="51"/>
  </w:num>
  <w:num w:numId="47" w16cid:durableId="649334408">
    <w:abstractNumId w:val="30"/>
  </w:num>
  <w:num w:numId="48" w16cid:durableId="93015449">
    <w:abstractNumId w:val="20"/>
  </w:num>
  <w:num w:numId="49" w16cid:durableId="3631920">
    <w:abstractNumId w:val="38"/>
  </w:num>
  <w:num w:numId="50" w16cid:durableId="1913270715">
    <w:abstractNumId w:val="37"/>
  </w:num>
  <w:num w:numId="51" w16cid:durableId="1583224808">
    <w:abstractNumId w:val="24"/>
  </w:num>
  <w:num w:numId="52" w16cid:durableId="1024863423">
    <w:abstractNumId w:val="47"/>
  </w:num>
  <w:num w:numId="53" w16cid:durableId="105513214">
    <w:abstractNumId w:val="34"/>
  </w:num>
  <w:num w:numId="54" w16cid:durableId="764806010">
    <w:abstractNumId w:val="4"/>
  </w:num>
  <w:num w:numId="55" w16cid:durableId="935597137">
    <w:abstractNumId w:val="23"/>
  </w:num>
  <w:num w:numId="56" w16cid:durableId="993796055">
    <w:abstractNumId w:val="14"/>
  </w:num>
  <w:num w:numId="57" w16cid:durableId="109518754">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D97"/>
    <w:rsid w:val="00000B1F"/>
    <w:rsid w:val="000013C3"/>
    <w:rsid w:val="00001441"/>
    <w:rsid w:val="00001461"/>
    <w:rsid w:val="00001E7F"/>
    <w:rsid w:val="00001ECF"/>
    <w:rsid w:val="00002DBF"/>
    <w:rsid w:val="00005062"/>
    <w:rsid w:val="0000519A"/>
    <w:rsid w:val="00005D65"/>
    <w:rsid w:val="000068A0"/>
    <w:rsid w:val="000073AD"/>
    <w:rsid w:val="000073D9"/>
    <w:rsid w:val="0001003E"/>
    <w:rsid w:val="00010C61"/>
    <w:rsid w:val="000111D5"/>
    <w:rsid w:val="000112C1"/>
    <w:rsid w:val="00013753"/>
    <w:rsid w:val="00013B97"/>
    <w:rsid w:val="00015B87"/>
    <w:rsid w:val="000160AA"/>
    <w:rsid w:val="00016E2B"/>
    <w:rsid w:val="0001739D"/>
    <w:rsid w:val="000174D3"/>
    <w:rsid w:val="0001B91E"/>
    <w:rsid w:val="00020600"/>
    <w:rsid w:val="000218F7"/>
    <w:rsid w:val="00021E54"/>
    <w:rsid w:val="00022125"/>
    <w:rsid w:val="00022C76"/>
    <w:rsid w:val="00022F95"/>
    <w:rsid w:val="00024D2B"/>
    <w:rsid w:val="00026A66"/>
    <w:rsid w:val="00026BD8"/>
    <w:rsid w:val="0002767D"/>
    <w:rsid w:val="000279B8"/>
    <w:rsid w:val="00027D39"/>
    <w:rsid w:val="00030408"/>
    <w:rsid w:val="00032D33"/>
    <w:rsid w:val="0003303A"/>
    <w:rsid w:val="00034528"/>
    <w:rsid w:val="00034CED"/>
    <w:rsid w:val="00035062"/>
    <w:rsid w:val="00035356"/>
    <w:rsid w:val="00035571"/>
    <w:rsid w:val="00036CB0"/>
    <w:rsid w:val="000376C3"/>
    <w:rsid w:val="00041857"/>
    <w:rsid w:val="00041B81"/>
    <w:rsid w:val="00043164"/>
    <w:rsid w:val="000431D6"/>
    <w:rsid w:val="000437E5"/>
    <w:rsid w:val="000443D0"/>
    <w:rsid w:val="00044630"/>
    <w:rsid w:val="0004577D"/>
    <w:rsid w:val="000465ED"/>
    <w:rsid w:val="00047622"/>
    <w:rsid w:val="00050D43"/>
    <w:rsid w:val="00051145"/>
    <w:rsid w:val="00052C2D"/>
    <w:rsid w:val="000536EE"/>
    <w:rsid w:val="00055637"/>
    <w:rsid w:val="00055AE1"/>
    <w:rsid w:val="00057A22"/>
    <w:rsid w:val="00057F65"/>
    <w:rsid w:val="00060756"/>
    <w:rsid w:val="00060E4A"/>
    <w:rsid w:val="00062E9E"/>
    <w:rsid w:val="00063F50"/>
    <w:rsid w:val="000641DE"/>
    <w:rsid w:val="0006656E"/>
    <w:rsid w:val="00066A84"/>
    <w:rsid w:val="0006739D"/>
    <w:rsid w:val="00067694"/>
    <w:rsid w:val="00067E79"/>
    <w:rsid w:val="0007162D"/>
    <w:rsid w:val="00071CF1"/>
    <w:rsid w:val="00071E0F"/>
    <w:rsid w:val="000734F1"/>
    <w:rsid w:val="000737EB"/>
    <w:rsid w:val="00073C5B"/>
    <w:rsid w:val="00074121"/>
    <w:rsid w:val="00074677"/>
    <w:rsid w:val="00074780"/>
    <w:rsid w:val="0007478C"/>
    <w:rsid w:val="00074D34"/>
    <w:rsid w:val="000758AF"/>
    <w:rsid w:val="00075EE6"/>
    <w:rsid w:val="000766BB"/>
    <w:rsid w:val="00077043"/>
    <w:rsid w:val="000777DF"/>
    <w:rsid w:val="00077F37"/>
    <w:rsid w:val="00080EC3"/>
    <w:rsid w:val="00082715"/>
    <w:rsid w:val="000832A7"/>
    <w:rsid w:val="00084557"/>
    <w:rsid w:val="00085AC7"/>
    <w:rsid w:val="00086C6A"/>
    <w:rsid w:val="00087E99"/>
    <w:rsid w:val="00090914"/>
    <w:rsid w:val="00091C4C"/>
    <w:rsid w:val="000923E6"/>
    <w:rsid w:val="00095307"/>
    <w:rsid w:val="00096E4A"/>
    <w:rsid w:val="000974CF"/>
    <w:rsid w:val="000A0847"/>
    <w:rsid w:val="000A0CBE"/>
    <w:rsid w:val="000A1491"/>
    <w:rsid w:val="000A154A"/>
    <w:rsid w:val="000A1AB1"/>
    <w:rsid w:val="000A1F07"/>
    <w:rsid w:val="000A2974"/>
    <w:rsid w:val="000A4F0A"/>
    <w:rsid w:val="000A579F"/>
    <w:rsid w:val="000A5C86"/>
    <w:rsid w:val="000A6A82"/>
    <w:rsid w:val="000A75C0"/>
    <w:rsid w:val="000B0133"/>
    <w:rsid w:val="000B09A9"/>
    <w:rsid w:val="000B143D"/>
    <w:rsid w:val="000B1D37"/>
    <w:rsid w:val="000B4343"/>
    <w:rsid w:val="000B6A65"/>
    <w:rsid w:val="000B7278"/>
    <w:rsid w:val="000B7426"/>
    <w:rsid w:val="000C01BF"/>
    <w:rsid w:val="000C16B6"/>
    <w:rsid w:val="000C3D41"/>
    <w:rsid w:val="000C4C96"/>
    <w:rsid w:val="000C556F"/>
    <w:rsid w:val="000D0A2E"/>
    <w:rsid w:val="000D18A3"/>
    <w:rsid w:val="000D324D"/>
    <w:rsid w:val="000D5395"/>
    <w:rsid w:val="000D6624"/>
    <w:rsid w:val="000D7F23"/>
    <w:rsid w:val="000E24FC"/>
    <w:rsid w:val="000E2511"/>
    <w:rsid w:val="000E393E"/>
    <w:rsid w:val="000E3C40"/>
    <w:rsid w:val="000E5895"/>
    <w:rsid w:val="000E5E7A"/>
    <w:rsid w:val="000E6FD3"/>
    <w:rsid w:val="000E76DC"/>
    <w:rsid w:val="000F0291"/>
    <w:rsid w:val="000F0BF4"/>
    <w:rsid w:val="000F2CF0"/>
    <w:rsid w:val="000F3B8C"/>
    <w:rsid w:val="000F46D4"/>
    <w:rsid w:val="000F64EF"/>
    <w:rsid w:val="000F6E4C"/>
    <w:rsid w:val="0010175E"/>
    <w:rsid w:val="00102937"/>
    <w:rsid w:val="00103819"/>
    <w:rsid w:val="00103E10"/>
    <w:rsid w:val="0010545D"/>
    <w:rsid w:val="0010553F"/>
    <w:rsid w:val="001063AD"/>
    <w:rsid w:val="00106AF3"/>
    <w:rsid w:val="00107E54"/>
    <w:rsid w:val="001103C4"/>
    <w:rsid w:val="001117C6"/>
    <w:rsid w:val="00113929"/>
    <w:rsid w:val="00113BBA"/>
    <w:rsid w:val="001148A0"/>
    <w:rsid w:val="00115574"/>
    <w:rsid w:val="00115A0C"/>
    <w:rsid w:val="0012000C"/>
    <w:rsid w:val="00121E2F"/>
    <w:rsid w:val="00122123"/>
    <w:rsid w:val="00122A1E"/>
    <w:rsid w:val="001246C8"/>
    <w:rsid w:val="00124F3B"/>
    <w:rsid w:val="00126783"/>
    <w:rsid w:val="001268B1"/>
    <w:rsid w:val="00127139"/>
    <w:rsid w:val="00130993"/>
    <w:rsid w:val="00133C6C"/>
    <w:rsid w:val="001357E1"/>
    <w:rsid w:val="00135CA1"/>
    <w:rsid w:val="001366B1"/>
    <w:rsid w:val="00136863"/>
    <w:rsid w:val="00136B36"/>
    <w:rsid w:val="00137C01"/>
    <w:rsid w:val="0014067A"/>
    <w:rsid w:val="00140911"/>
    <w:rsid w:val="00141170"/>
    <w:rsid w:val="00141340"/>
    <w:rsid w:val="00141D9C"/>
    <w:rsid w:val="00141F1C"/>
    <w:rsid w:val="00143127"/>
    <w:rsid w:val="00143A3D"/>
    <w:rsid w:val="00143C34"/>
    <w:rsid w:val="001455EC"/>
    <w:rsid w:val="00146A30"/>
    <w:rsid w:val="00147BC8"/>
    <w:rsid w:val="00147EEE"/>
    <w:rsid w:val="001502A0"/>
    <w:rsid w:val="00151208"/>
    <w:rsid w:val="00151BF0"/>
    <w:rsid w:val="001534E0"/>
    <w:rsid w:val="00154D2D"/>
    <w:rsid w:val="001562DD"/>
    <w:rsid w:val="00156DB5"/>
    <w:rsid w:val="00156FD7"/>
    <w:rsid w:val="00161F8C"/>
    <w:rsid w:val="00165B4A"/>
    <w:rsid w:val="00166ABE"/>
    <w:rsid w:val="00171FE0"/>
    <w:rsid w:val="00172DB4"/>
    <w:rsid w:val="0017454F"/>
    <w:rsid w:val="00175D3E"/>
    <w:rsid w:val="001765F9"/>
    <w:rsid w:val="00177408"/>
    <w:rsid w:val="00177684"/>
    <w:rsid w:val="00177A05"/>
    <w:rsid w:val="00177A27"/>
    <w:rsid w:val="00177EAD"/>
    <w:rsid w:val="00181104"/>
    <w:rsid w:val="00181F65"/>
    <w:rsid w:val="001822FD"/>
    <w:rsid w:val="001824B5"/>
    <w:rsid w:val="001837EF"/>
    <w:rsid w:val="00184015"/>
    <w:rsid w:val="00185087"/>
    <w:rsid w:val="00185A99"/>
    <w:rsid w:val="0018785F"/>
    <w:rsid w:val="00191DB0"/>
    <w:rsid w:val="00192AB7"/>
    <w:rsid w:val="00192C14"/>
    <w:rsid w:val="0019357F"/>
    <w:rsid w:val="0019361D"/>
    <w:rsid w:val="001936C7"/>
    <w:rsid w:val="00193D61"/>
    <w:rsid w:val="0019410F"/>
    <w:rsid w:val="001976C6"/>
    <w:rsid w:val="00197918"/>
    <w:rsid w:val="001A02A9"/>
    <w:rsid w:val="001A035F"/>
    <w:rsid w:val="001A0B7A"/>
    <w:rsid w:val="001A1971"/>
    <w:rsid w:val="001A1E45"/>
    <w:rsid w:val="001A2A01"/>
    <w:rsid w:val="001A35EA"/>
    <w:rsid w:val="001A3C75"/>
    <w:rsid w:val="001A49BB"/>
    <w:rsid w:val="001A4F28"/>
    <w:rsid w:val="001A6E4B"/>
    <w:rsid w:val="001A7785"/>
    <w:rsid w:val="001B0790"/>
    <w:rsid w:val="001B1E96"/>
    <w:rsid w:val="001B1EA5"/>
    <w:rsid w:val="001B2F99"/>
    <w:rsid w:val="001B3F75"/>
    <w:rsid w:val="001B42FC"/>
    <w:rsid w:val="001B440D"/>
    <w:rsid w:val="001B6EA0"/>
    <w:rsid w:val="001B785E"/>
    <w:rsid w:val="001B78A3"/>
    <w:rsid w:val="001B7EF7"/>
    <w:rsid w:val="001C0F99"/>
    <w:rsid w:val="001C1FDC"/>
    <w:rsid w:val="001C2051"/>
    <w:rsid w:val="001C4687"/>
    <w:rsid w:val="001C5826"/>
    <w:rsid w:val="001C7FE0"/>
    <w:rsid w:val="001D183A"/>
    <w:rsid w:val="001D249C"/>
    <w:rsid w:val="001D2CDE"/>
    <w:rsid w:val="001D3820"/>
    <w:rsid w:val="001D3ACD"/>
    <w:rsid w:val="001D48CC"/>
    <w:rsid w:val="001D5FFA"/>
    <w:rsid w:val="001D6982"/>
    <w:rsid w:val="001D6A30"/>
    <w:rsid w:val="001E075C"/>
    <w:rsid w:val="001E1BD0"/>
    <w:rsid w:val="001E3662"/>
    <w:rsid w:val="001E433B"/>
    <w:rsid w:val="001E5327"/>
    <w:rsid w:val="001E753A"/>
    <w:rsid w:val="001F0FA0"/>
    <w:rsid w:val="001F129C"/>
    <w:rsid w:val="001F164C"/>
    <w:rsid w:val="001F2053"/>
    <w:rsid w:val="001F2998"/>
    <w:rsid w:val="001F39C9"/>
    <w:rsid w:val="001F3FF6"/>
    <w:rsid w:val="001F614D"/>
    <w:rsid w:val="001F68DF"/>
    <w:rsid w:val="001F7FF3"/>
    <w:rsid w:val="0020019F"/>
    <w:rsid w:val="00201B6C"/>
    <w:rsid w:val="00202B2E"/>
    <w:rsid w:val="002036B0"/>
    <w:rsid w:val="002042D3"/>
    <w:rsid w:val="002046E0"/>
    <w:rsid w:val="00206E2B"/>
    <w:rsid w:val="0020783D"/>
    <w:rsid w:val="00210293"/>
    <w:rsid w:val="00210CF6"/>
    <w:rsid w:val="00211ED1"/>
    <w:rsid w:val="00213DAD"/>
    <w:rsid w:val="00213ED7"/>
    <w:rsid w:val="0021428B"/>
    <w:rsid w:val="00214ADE"/>
    <w:rsid w:val="00215EF3"/>
    <w:rsid w:val="00216E70"/>
    <w:rsid w:val="00220D8A"/>
    <w:rsid w:val="00221907"/>
    <w:rsid w:val="002234FA"/>
    <w:rsid w:val="00223759"/>
    <w:rsid w:val="00223BB4"/>
    <w:rsid w:val="00223DC3"/>
    <w:rsid w:val="00224135"/>
    <w:rsid w:val="00225118"/>
    <w:rsid w:val="002257E8"/>
    <w:rsid w:val="00225B9B"/>
    <w:rsid w:val="00226592"/>
    <w:rsid w:val="002265A4"/>
    <w:rsid w:val="0022733A"/>
    <w:rsid w:val="00230207"/>
    <w:rsid w:val="00230C6D"/>
    <w:rsid w:val="00234392"/>
    <w:rsid w:val="00234877"/>
    <w:rsid w:val="00234D94"/>
    <w:rsid w:val="00234DDF"/>
    <w:rsid w:val="0023624F"/>
    <w:rsid w:val="00244662"/>
    <w:rsid w:val="002446CC"/>
    <w:rsid w:val="0024477C"/>
    <w:rsid w:val="00245FF3"/>
    <w:rsid w:val="002472C5"/>
    <w:rsid w:val="00247837"/>
    <w:rsid w:val="00252379"/>
    <w:rsid w:val="002534BD"/>
    <w:rsid w:val="0025384D"/>
    <w:rsid w:val="002544D5"/>
    <w:rsid w:val="00256AAE"/>
    <w:rsid w:val="00263093"/>
    <w:rsid w:val="002641F9"/>
    <w:rsid w:val="00265530"/>
    <w:rsid w:val="00270B70"/>
    <w:rsid w:val="00271682"/>
    <w:rsid w:val="002729C2"/>
    <w:rsid w:val="00273AF5"/>
    <w:rsid w:val="00273DD3"/>
    <w:rsid w:val="00273ECC"/>
    <w:rsid w:val="00276740"/>
    <w:rsid w:val="00277FB7"/>
    <w:rsid w:val="00280613"/>
    <w:rsid w:val="00281F8F"/>
    <w:rsid w:val="0028284F"/>
    <w:rsid w:val="002835B5"/>
    <w:rsid w:val="0028435B"/>
    <w:rsid w:val="00285BC6"/>
    <w:rsid w:val="00285FB2"/>
    <w:rsid w:val="002861D8"/>
    <w:rsid w:val="00286AE2"/>
    <w:rsid w:val="002873A4"/>
    <w:rsid w:val="00290010"/>
    <w:rsid w:val="002905FC"/>
    <w:rsid w:val="00290835"/>
    <w:rsid w:val="00291681"/>
    <w:rsid w:val="00294C12"/>
    <w:rsid w:val="00294D6C"/>
    <w:rsid w:val="002977C8"/>
    <w:rsid w:val="002A1CC1"/>
    <w:rsid w:val="002A260D"/>
    <w:rsid w:val="002A3A7D"/>
    <w:rsid w:val="002A5488"/>
    <w:rsid w:val="002A7836"/>
    <w:rsid w:val="002B09B8"/>
    <w:rsid w:val="002B6E5C"/>
    <w:rsid w:val="002B6F25"/>
    <w:rsid w:val="002C1BAB"/>
    <w:rsid w:val="002C1E59"/>
    <w:rsid w:val="002C586B"/>
    <w:rsid w:val="002C6085"/>
    <w:rsid w:val="002C6FDA"/>
    <w:rsid w:val="002C75A2"/>
    <w:rsid w:val="002C7AD9"/>
    <w:rsid w:val="002D0DE8"/>
    <w:rsid w:val="002D0EA3"/>
    <w:rsid w:val="002D1E00"/>
    <w:rsid w:val="002D2DCF"/>
    <w:rsid w:val="002D4123"/>
    <w:rsid w:val="002D4544"/>
    <w:rsid w:val="002D5CEE"/>
    <w:rsid w:val="002D6E83"/>
    <w:rsid w:val="002D7118"/>
    <w:rsid w:val="002E68EC"/>
    <w:rsid w:val="002E6987"/>
    <w:rsid w:val="002E749A"/>
    <w:rsid w:val="002E74C1"/>
    <w:rsid w:val="002E7558"/>
    <w:rsid w:val="002F0562"/>
    <w:rsid w:val="002F0D80"/>
    <w:rsid w:val="002F175B"/>
    <w:rsid w:val="002F1A79"/>
    <w:rsid w:val="002F4B22"/>
    <w:rsid w:val="002F618F"/>
    <w:rsid w:val="003014D4"/>
    <w:rsid w:val="00302855"/>
    <w:rsid w:val="003040DC"/>
    <w:rsid w:val="0030417B"/>
    <w:rsid w:val="0031033D"/>
    <w:rsid w:val="0031050E"/>
    <w:rsid w:val="0031214C"/>
    <w:rsid w:val="003126DF"/>
    <w:rsid w:val="00312DD0"/>
    <w:rsid w:val="0031366E"/>
    <w:rsid w:val="00313A2D"/>
    <w:rsid w:val="00314ACF"/>
    <w:rsid w:val="003155EA"/>
    <w:rsid w:val="003179D0"/>
    <w:rsid w:val="00317D96"/>
    <w:rsid w:val="003210D5"/>
    <w:rsid w:val="003215DD"/>
    <w:rsid w:val="003216E5"/>
    <w:rsid w:val="00322997"/>
    <w:rsid w:val="00322F7C"/>
    <w:rsid w:val="0032388B"/>
    <w:rsid w:val="00324048"/>
    <w:rsid w:val="00324831"/>
    <w:rsid w:val="00325403"/>
    <w:rsid w:val="003258ED"/>
    <w:rsid w:val="00325CAC"/>
    <w:rsid w:val="003300BB"/>
    <w:rsid w:val="003307EE"/>
    <w:rsid w:val="003309D0"/>
    <w:rsid w:val="00331F58"/>
    <w:rsid w:val="00334093"/>
    <w:rsid w:val="00335336"/>
    <w:rsid w:val="00335F63"/>
    <w:rsid w:val="00336A68"/>
    <w:rsid w:val="00336FFB"/>
    <w:rsid w:val="003400B2"/>
    <w:rsid w:val="003417FF"/>
    <w:rsid w:val="00341DFB"/>
    <w:rsid w:val="003423BE"/>
    <w:rsid w:val="0034242F"/>
    <w:rsid w:val="00342C36"/>
    <w:rsid w:val="00342F0F"/>
    <w:rsid w:val="0034302D"/>
    <w:rsid w:val="003447D0"/>
    <w:rsid w:val="00344B94"/>
    <w:rsid w:val="003507B3"/>
    <w:rsid w:val="003517E4"/>
    <w:rsid w:val="00351BC2"/>
    <w:rsid w:val="00353B0C"/>
    <w:rsid w:val="003549B3"/>
    <w:rsid w:val="00354AC5"/>
    <w:rsid w:val="0036100E"/>
    <w:rsid w:val="003613B5"/>
    <w:rsid w:val="00362A8C"/>
    <w:rsid w:val="00363166"/>
    <w:rsid w:val="00363211"/>
    <w:rsid w:val="00364735"/>
    <w:rsid w:val="003647D4"/>
    <w:rsid w:val="0036555B"/>
    <w:rsid w:val="00365DFD"/>
    <w:rsid w:val="003666D9"/>
    <w:rsid w:val="003720CE"/>
    <w:rsid w:val="00372C9D"/>
    <w:rsid w:val="00380171"/>
    <w:rsid w:val="0038127C"/>
    <w:rsid w:val="00384064"/>
    <w:rsid w:val="003842FA"/>
    <w:rsid w:val="00390FFB"/>
    <w:rsid w:val="003945F0"/>
    <w:rsid w:val="00394962"/>
    <w:rsid w:val="0039631B"/>
    <w:rsid w:val="00397047"/>
    <w:rsid w:val="00397623"/>
    <w:rsid w:val="00397D4E"/>
    <w:rsid w:val="003A0A62"/>
    <w:rsid w:val="003A1F33"/>
    <w:rsid w:val="003A3CED"/>
    <w:rsid w:val="003A3D34"/>
    <w:rsid w:val="003A5280"/>
    <w:rsid w:val="003A5B69"/>
    <w:rsid w:val="003B353A"/>
    <w:rsid w:val="003B3BCE"/>
    <w:rsid w:val="003B3BEE"/>
    <w:rsid w:val="003B42B8"/>
    <w:rsid w:val="003B45CE"/>
    <w:rsid w:val="003B5730"/>
    <w:rsid w:val="003B60D1"/>
    <w:rsid w:val="003B60FD"/>
    <w:rsid w:val="003B7DDB"/>
    <w:rsid w:val="003C1B0A"/>
    <w:rsid w:val="003C2B68"/>
    <w:rsid w:val="003C7656"/>
    <w:rsid w:val="003C7883"/>
    <w:rsid w:val="003D0A02"/>
    <w:rsid w:val="003D0B12"/>
    <w:rsid w:val="003D0C1B"/>
    <w:rsid w:val="003D25FF"/>
    <w:rsid w:val="003D333E"/>
    <w:rsid w:val="003D39E7"/>
    <w:rsid w:val="003D4015"/>
    <w:rsid w:val="003D45E6"/>
    <w:rsid w:val="003D4A30"/>
    <w:rsid w:val="003D670A"/>
    <w:rsid w:val="003D7D45"/>
    <w:rsid w:val="003E124A"/>
    <w:rsid w:val="003E18C0"/>
    <w:rsid w:val="003E358C"/>
    <w:rsid w:val="003E4F91"/>
    <w:rsid w:val="003E628B"/>
    <w:rsid w:val="003F033A"/>
    <w:rsid w:val="003F091D"/>
    <w:rsid w:val="003F0B6B"/>
    <w:rsid w:val="003F0EF5"/>
    <w:rsid w:val="003F38E4"/>
    <w:rsid w:val="003F3DEC"/>
    <w:rsid w:val="003F4D0C"/>
    <w:rsid w:val="003F5330"/>
    <w:rsid w:val="003F5D7C"/>
    <w:rsid w:val="003F6652"/>
    <w:rsid w:val="003F69D6"/>
    <w:rsid w:val="00400C80"/>
    <w:rsid w:val="00402A38"/>
    <w:rsid w:val="00403F5F"/>
    <w:rsid w:val="004043D1"/>
    <w:rsid w:val="0040448E"/>
    <w:rsid w:val="004046E2"/>
    <w:rsid w:val="00404A23"/>
    <w:rsid w:val="00405601"/>
    <w:rsid w:val="00405DF3"/>
    <w:rsid w:val="0040785A"/>
    <w:rsid w:val="00407CAA"/>
    <w:rsid w:val="00410A61"/>
    <w:rsid w:val="00412C44"/>
    <w:rsid w:val="00413851"/>
    <w:rsid w:val="00413E22"/>
    <w:rsid w:val="00415208"/>
    <w:rsid w:val="004154A7"/>
    <w:rsid w:val="00415A96"/>
    <w:rsid w:val="00416190"/>
    <w:rsid w:val="00417C94"/>
    <w:rsid w:val="0042134A"/>
    <w:rsid w:val="00421D8C"/>
    <w:rsid w:val="004225F4"/>
    <w:rsid w:val="00424080"/>
    <w:rsid w:val="004245CA"/>
    <w:rsid w:val="00424C2C"/>
    <w:rsid w:val="00426212"/>
    <w:rsid w:val="004264EE"/>
    <w:rsid w:val="00426EAE"/>
    <w:rsid w:val="00430EBA"/>
    <w:rsid w:val="0043230B"/>
    <w:rsid w:val="0043283D"/>
    <w:rsid w:val="004358D3"/>
    <w:rsid w:val="00437A88"/>
    <w:rsid w:val="00437C2B"/>
    <w:rsid w:val="004402F2"/>
    <w:rsid w:val="00441211"/>
    <w:rsid w:val="00441ECE"/>
    <w:rsid w:val="004427A4"/>
    <w:rsid w:val="004435D8"/>
    <w:rsid w:val="00444885"/>
    <w:rsid w:val="00444C74"/>
    <w:rsid w:val="00447D50"/>
    <w:rsid w:val="00450F62"/>
    <w:rsid w:val="00451218"/>
    <w:rsid w:val="004527F8"/>
    <w:rsid w:val="00452949"/>
    <w:rsid w:val="0045296C"/>
    <w:rsid w:val="004549A0"/>
    <w:rsid w:val="0045741D"/>
    <w:rsid w:val="004602AC"/>
    <w:rsid w:val="0046061B"/>
    <w:rsid w:val="00462A95"/>
    <w:rsid w:val="00463064"/>
    <w:rsid w:val="00463D71"/>
    <w:rsid w:val="00466B95"/>
    <w:rsid w:val="004674B9"/>
    <w:rsid w:val="0047014F"/>
    <w:rsid w:val="00470639"/>
    <w:rsid w:val="004718B0"/>
    <w:rsid w:val="00471B84"/>
    <w:rsid w:val="00472CD9"/>
    <w:rsid w:val="00473102"/>
    <w:rsid w:val="0047415E"/>
    <w:rsid w:val="00474D75"/>
    <w:rsid w:val="00475295"/>
    <w:rsid w:val="004759E8"/>
    <w:rsid w:val="00476A6A"/>
    <w:rsid w:val="0048118A"/>
    <w:rsid w:val="00482D9F"/>
    <w:rsid w:val="0048493B"/>
    <w:rsid w:val="00484C20"/>
    <w:rsid w:val="00485B60"/>
    <w:rsid w:val="00485D34"/>
    <w:rsid w:val="00487B69"/>
    <w:rsid w:val="00490894"/>
    <w:rsid w:val="00490A93"/>
    <w:rsid w:val="00492AAB"/>
    <w:rsid w:val="00492E60"/>
    <w:rsid w:val="00493D14"/>
    <w:rsid w:val="00494668"/>
    <w:rsid w:val="00494B27"/>
    <w:rsid w:val="00496217"/>
    <w:rsid w:val="00496B0C"/>
    <w:rsid w:val="00497F85"/>
    <w:rsid w:val="004A03B3"/>
    <w:rsid w:val="004A1153"/>
    <w:rsid w:val="004A1F2F"/>
    <w:rsid w:val="004A2A6B"/>
    <w:rsid w:val="004A4FBA"/>
    <w:rsid w:val="004A60B5"/>
    <w:rsid w:val="004A642E"/>
    <w:rsid w:val="004B083D"/>
    <w:rsid w:val="004B4571"/>
    <w:rsid w:val="004B4F3C"/>
    <w:rsid w:val="004B7352"/>
    <w:rsid w:val="004B7A41"/>
    <w:rsid w:val="004B7D87"/>
    <w:rsid w:val="004C0849"/>
    <w:rsid w:val="004C1F22"/>
    <w:rsid w:val="004C2F21"/>
    <w:rsid w:val="004C486F"/>
    <w:rsid w:val="004C713A"/>
    <w:rsid w:val="004D0F22"/>
    <w:rsid w:val="004D192F"/>
    <w:rsid w:val="004D1A28"/>
    <w:rsid w:val="004D2550"/>
    <w:rsid w:val="004D272F"/>
    <w:rsid w:val="004D3287"/>
    <w:rsid w:val="004D57B3"/>
    <w:rsid w:val="004D61D2"/>
    <w:rsid w:val="004D6C15"/>
    <w:rsid w:val="004D79A6"/>
    <w:rsid w:val="004E0E13"/>
    <w:rsid w:val="004E104E"/>
    <w:rsid w:val="004E1B6C"/>
    <w:rsid w:val="004E20BE"/>
    <w:rsid w:val="004E26B9"/>
    <w:rsid w:val="004E440A"/>
    <w:rsid w:val="004E6154"/>
    <w:rsid w:val="004E662F"/>
    <w:rsid w:val="004E6A8D"/>
    <w:rsid w:val="004F2C59"/>
    <w:rsid w:val="004F302F"/>
    <w:rsid w:val="004F304B"/>
    <w:rsid w:val="004F3BAA"/>
    <w:rsid w:val="004F4430"/>
    <w:rsid w:val="004F68DA"/>
    <w:rsid w:val="00500B89"/>
    <w:rsid w:val="005014AC"/>
    <w:rsid w:val="0050199C"/>
    <w:rsid w:val="005027E5"/>
    <w:rsid w:val="0050491B"/>
    <w:rsid w:val="00506E67"/>
    <w:rsid w:val="00511E09"/>
    <w:rsid w:val="0051230F"/>
    <w:rsid w:val="00512F93"/>
    <w:rsid w:val="00514637"/>
    <w:rsid w:val="0051752B"/>
    <w:rsid w:val="00517B4F"/>
    <w:rsid w:val="00517CC1"/>
    <w:rsid w:val="005217D5"/>
    <w:rsid w:val="00521D70"/>
    <w:rsid w:val="00521EC8"/>
    <w:rsid w:val="00524043"/>
    <w:rsid w:val="00531314"/>
    <w:rsid w:val="0053252D"/>
    <w:rsid w:val="005332FC"/>
    <w:rsid w:val="00533843"/>
    <w:rsid w:val="00533E54"/>
    <w:rsid w:val="005344B6"/>
    <w:rsid w:val="0053477E"/>
    <w:rsid w:val="00535C43"/>
    <w:rsid w:val="00535C87"/>
    <w:rsid w:val="00536663"/>
    <w:rsid w:val="00537213"/>
    <w:rsid w:val="00540447"/>
    <w:rsid w:val="0054265B"/>
    <w:rsid w:val="0054467F"/>
    <w:rsid w:val="00545342"/>
    <w:rsid w:val="005458E8"/>
    <w:rsid w:val="00545EEF"/>
    <w:rsid w:val="00547A9C"/>
    <w:rsid w:val="00547F01"/>
    <w:rsid w:val="00550700"/>
    <w:rsid w:val="0055234D"/>
    <w:rsid w:val="005525CF"/>
    <w:rsid w:val="005528A5"/>
    <w:rsid w:val="00553DA0"/>
    <w:rsid w:val="00554382"/>
    <w:rsid w:val="005549A6"/>
    <w:rsid w:val="00554A93"/>
    <w:rsid w:val="0055522F"/>
    <w:rsid w:val="00555B7D"/>
    <w:rsid w:val="00555C5B"/>
    <w:rsid w:val="00556786"/>
    <w:rsid w:val="00557285"/>
    <w:rsid w:val="00557465"/>
    <w:rsid w:val="0056079B"/>
    <w:rsid w:val="0056137E"/>
    <w:rsid w:val="00563C23"/>
    <w:rsid w:val="005651E7"/>
    <w:rsid w:val="00566C60"/>
    <w:rsid w:val="00566C95"/>
    <w:rsid w:val="00567414"/>
    <w:rsid w:val="00570AD8"/>
    <w:rsid w:val="00570CD2"/>
    <w:rsid w:val="00570D1E"/>
    <w:rsid w:val="00571CFD"/>
    <w:rsid w:val="005753CB"/>
    <w:rsid w:val="00577671"/>
    <w:rsid w:val="005820C4"/>
    <w:rsid w:val="00583BE2"/>
    <w:rsid w:val="00584829"/>
    <w:rsid w:val="00584FCF"/>
    <w:rsid w:val="00586952"/>
    <w:rsid w:val="00586C8F"/>
    <w:rsid w:val="00592B49"/>
    <w:rsid w:val="005A1C7E"/>
    <w:rsid w:val="005A4B19"/>
    <w:rsid w:val="005A6404"/>
    <w:rsid w:val="005A65E3"/>
    <w:rsid w:val="005A6F99"/>
    <w:rsid w:val="005A6FF5"/>
    <w:rsid w:val="005B00D1"/>
    <w:rsid w:val="005B04D7"/>
    <w:rsid w:val="005B127D"/>
    <w:rsid w:val="005B27CA"/>
    <w:rsid w:val="005B6478"/>
    <w:rsid w:val="005B75DD"/>
    <w:rsid w:val="005B7798"/>
    <w:rsid w:val="005C0AB1"/>
    <w:rsid w:val="005C3F39"/>
    <w:rsid w:val="005C4BF9"/>
    <w:rsid w:val="005C56F4"/>
    <w:rsid w:val="005C61F5"/>
    <w:rsid w:val="005C62AF"/>
    <w:rsid w:val="005C6976"/>
    <w:rsid w:val="005C7112"/>
    <w:rsid w:val="005C71C7"/>
    <w:rsid w:val="005D02F7"/>
    <w:rsid w:val="005D1601"/>
    <w:rsid w:val="005D25E2"/>
    <w:rsid w:val="005D27B8"/>
    <w:rsid w:val="005E00A5"/>
    <w:rsid w:val="005E068C"/>
    <w:rsid w:val="005E4244"/>
    <w:rsid w:val="005E4A6D"/>
    <w:rsid w:val="005E4DBF"/>
    <w:rsid w:val="005E701D"/>
    <w:rsid w:val="005F20AA"/>
    <w:rsid w:val="005F2308"/>
    <w:rsid w:val="005F2B41"/>
    <w:rsid w:val="005F5CD0"/>
    <w:rsid w:val="00603A48"/>
    <w:rsid w:val="00604EB9"/>
    <w:rsid w:val="00605F19"/>
    <w:rsid w:val="0060659D"/>
    <w:rsid w:val="0060704B"/>
    <w:rsid w:val="00607368"/>
    <w:rsid w:val="00607958"/>
    <w:rsid w:val="00610C99"/>
    <w:rsid w:val="00612B46"/>
    <w:rsid w:val="00612F90"/>
    <w:rsid w:val="00614CCB"/>
    <w:rsid w:val="00614DA8"/>
    <w:rsid w:val="006158B5"/>
    <w:rsid w:val="006165A5"/>
    <w:rsid w:val="006178BA"/>
    <w:rsid w:val="00624395"/>
    <w:rsid w:val="0062463B"/>
    <w:rsid w:val="006255CA"/>
    <w:rsid w:val="006263D6"/>
    <w:rsid w:val="00630576"/>
    <w:rsid w:val="00630C91"/>
    <w:rsid w:val="006341A5"/>
    <w:rsid w:val="006349B7"/>
    <w:rsid w:val="00635157"/>
    <w:rsid w:val="00636696"/>
    <w:rsid w:val="00636883"/>
    <w:rsid w:val="0063696D"/>
    <w:rsid w:val="00636AE2"/>
    <w:rsid w:val="00636F0C"/>
    <w:rsid w:val="0063721F"/>
    <w:rsid w:val="00640435"/>
    <w:rsid w:val="0064074A"/>
    <w:rsid w:val="006409FB"/>
    <w:rsid w:val="00641695"/>
    <w:rsid w:val="00641D97"/>
    <w:rsid w:val="006420ED"/>
    <w:rsid w:val="0064279F"/>
    <w:rsid w:val="006445A4"/>
    <w:rsid w:val="006450DD"/>
    <w:rsid w:val="00645DCF"/>
    <w:rsid w:val="00647380"/>
    <w:rsid w:val="0065055B"/>
    <w:rsid w:val="00651879"/>
    <w:rsid w:val="006528AA"/>
    <w:rsid w:val="00652F59"/>
    <w:rsid w:val="00653C51"/>
    <w:rsid w:val="006547CB"/>
    <w:rsid w:val="00656088"/>
    <w:rsid w:val="00656DDA"/>
    <w:rsid w:val="00657AD0"/>
    <w:rsid w:val="006619F3"/>
    <w:rsid w:val="00661C18"/>
    <w:rsid w:val="00661C2A"/>
    <w:rsid w:val="006626AE"/>
    <w:rsid w:val="00664B11"/>
    <w:rsid w:val="00665EE7"/>
    <w:rsid w:val="0066601C"/>
    <w:rsid w:val="0066659E"/>
    <w:rsid w:val="0066767F"/>
    <w:rsid w:val="00667E77"/>
    <w:rsid w:val="00670399"/>
    <w:rsid w:val="006708F2"/>
    <w:rsid w:val="00670BBD"/>
    <w:rsid w:val="00670EB9"/>
    <w:rsid w:val="0067172E"/>
    <w:rsid w:val="00671D2A"/>
    <w:rsid w:val="006720D2"/>
    <w:rsid w:val="00673F3A"/>
    <w:rsid w:val="00675281"/>
    <w:rsid w:val="006761F3"/>
    <w:rsid w:val="00677D86"/>
    <w:rsid w:val="006801F2"/>
    <w:rsid w:val="00682786"/>
    <w:rsid w:val="00682C64"/>
    <w:rsid w:val="00683306"/>
    <w:rsid w:val="0068369B"/>
    <w:rsid w:val="0068477D"/>
    <w:rsid w:val="00684BF5"/>
    <w:rsid w:val="006852C9"/>
    <w:rsid w:val="00685ADA"/>
    <w:rsid w:val="00690E69"/>
    <w:rsid w:val="0069272A"/>
    <w:rsid w:val="00692CC3"/>
    <w:rsid w:val="00692FF8"/>
    <w:rsid w:val="0069385E"/>
    <w:rsid w:val="00693A4F"/>
    <w:rsid w:val="00695015"/>
    <w:rsid w:val="0069579B"/>
    <w:rsid w:val="00696CCC"/>
    <w:rsid w:val="00696E9B"/>
    <w:rsid w:val="006A1B2C"/>
    <w:rsid w:val="006A1D07"/>
    <w:rsid w:val="006A3754"/>
    <w:rsid w:val="006A4823"/>
    <w:rsid w:val="006A4D40"/>
    <w:rsid w:val="006B02DC"/>
    <w:rsid w:val="006B03AE"/>
    <w:rsid w:val="006B0488"/>
    <w:rsid w:val="006B04AD"/>
    <w:rsid w:val="006B2206"/>
    <w:rsid w:val="006B5E4C"/>
    <w:rsid w:val="006B6443"/>
    <w:rsid w:val="006B7B06"/>
    <w:rsid w:val="006C0487"/>
    <w:rsid w:val="006C0503"/>
    <w:rsid w:val="006C103F"/>
    <w:rsid w:val="006C37D6"/>
    <w:rsid w:val="006C3B3E"/>
    <w:rsid w:val="006C485E"/>
    <w:rsid w:val="006C577E"/>
    <w:rsid w:val="006C58B1"/>
    <w:rsid w:val="006C660E"/>
    <w:rsid w:val="006C6971"/>
    <w:rsid w:val="006D05FD"/>
    <w:rsid w:val="006D0A1F"/>
    <w:rsid w:val="006D136E"/>
    <w:rsid w:val="006D20CE"/>
    <w:rsid w:val="006D42F4"/>
    <w:rsid w:val="006D4456"/>
    <w:rsid w:val="006D56EB"/>
    <w:rsid w:val="006D6A51"/>
    <w:rsid w:val="006D7856"/>
    <w:rsid w:val="006D7A2A"/>
    <w:rsid w:val="006E18BB"/>
    <w:rsid w:val="006E23C5"/>
    <w:rsid w:val="006E30D7"/>
    <w:rsid w:val="006E4255"/>
    <w:rsid w:val="006E4500"/>
    <w:rsid w:val="006E6C9C"/>
    <w:rsid w:val="006F1699"/>
    <w:rsid w:val="006F1D82"/>
    <w:rsid w:val="006F37F5"/>
    <w:rsid w:val="006F5405"/>
    <w:rsid w:val="006F5635"/>
    <w:rsid w:val="006F7646"/>
    <w:rsid w:val="0070262D"/>
    <w:rsid w:val="00703B02"/>
    <w:rsid w:val="007049D2"/>
    <w:rsid w:val="00704A68"/>
    <w:rsid w:val="007058C7"/>
    <w:rsid w:val="00705B22"/>
    <w:rsid w:val="00705F8A"/>
    <w:rsid w:val="0070654C"/>
    <w:rsid w:val="00711B4B"/>
    <w:rsid w:val="00712096"/>
    <w:rsid w:val="00712184"/>
    <w:rsid w:val="00713604"/>
    <w:rsid w:val="00717994"/>
    <w:rsid w:val="00717DC8"/>
    <w:rsid w:val="00721BEF"/>
    <w:rsid w:val="00725879"/>
    <w:rsid w:val="00726DF2"/>
    <w:rsid w:val="00731117"/>
    <w:rsid w:val="0073211D"/>
    <w:rsid w:val="00734B8E"/>
    <w:rsid w:val="00736452"/>
    <w:rsid w:val="00740771"/>
    <w:rsid w:val="007423B5"/>
    <w:rsid w:val="0074269E"/>
    <w:rsid w:val="007439EB"/>
    <w:rsid w:val="0074491D"/>
    <w:rsid w:val="00745963"/>
    <w:rsid w:val="0074763F"/>
    <w:rsid w:val="00747767"/>
    <w:rsid w:val="00750E6D"/>
    <w:rsid w:val="0075123B"/>
    <w:rsid w:val="007515E9"/>
    <w:rsid w:val="007518A2"/>
    <w:rsid w:val="007535BE"/>
    <w:rsid w:val="00753990"/>
    <w:rsid w:val="00753B12"/>
    <w:rsid w:val="007540C5"/>
    <w:rsid w:val="007547B9"/>
    <w:rsid w:val="00754C9E"/>
    <w:rsid w:val="00756A1F"/>
    <w:rsid w:val="00760619"/>
    <w:rsid w:val="00760EF7"/>
    <w:rsid w:val="00761625"/>
    <w:rsid w:val="00761B7A"/>
    <w:rsid w:val="00762460"/>
    <w:rsid w:val="00765432"/>
    <w:rsid w:val="007664A4"/>
    <w:rsid w:val="00770492"/>
    <w:rsid w:val="00770F47"/>
    <w:rsid w:val="0077113B"/>
    <w:rsid w:val="007716D1"/>
    <w:rsid w:val="007725B3"/>
    <w:rsid w:val="007740AE"/>
    <w:rsid w:val="00774466"/>
    <w:rsid w:val="0077450F"/>
    <w:rsid w:val="00775877"/>
    <w:rsid w:val="007776FA"/>
    <w:rsid w:val="00780799"/>
    <w:rsid w:val="00781610"/>
    <w:rsid w:val="00782203"/>
    <w:rsid w:val="00782A7E"/>
    <w:rsid w:val="007830BC"/>
    <w:rsid w:val="00784F01"/>
    <w:rsid w:val="0078548D"/>
    <w:rsid w:val="00785D16"/>
    <w:rsid w:val="0078638D"/>
    <w:rsid w:val="007867DD"/>
    <w:rsid w:val="007903A2"/>
    <w:rsid w:val="007905D7"/>
    <w:rsid w:val="00790DDB"/>
    <w:rsid w:val="00791B8F"/>
    <w:rsid w:val="00793E3A"/>
    <w:rsid w:val="007946DF"/>
    <w:rsid w:val="0079477B"/>
    <w:rsid w:val="00796D4E"/>
    <w:rsid w:val="007A5E12"/>
    <w:rsid w:val="007A6D36"/>
    <w:rsid w:val="007B0905"/>
    <w:rsid w:val="007B24D7"/>
    <w:rsid w:val="007B46FA"/>
    <w:rsid w:val="007B57DF"/>
    <w:rsid w:val="007B592D"/>
    <w:rsid w:val="007B5D5C"/>
    <w:rsid w:val="007B7064"/>
    <w:rsid w:val="007B7651"/>
    <w:rsid w:val="007B7C21"/>
    <w:rsid w:val="007C1C3E"/>
    <w:rsid w:val="007C50EA"/>
    <w:rsid w:val="007C5239"/>
    <w:rsid w:val="007C52FD"/>
    <w:rsid w:val="007C5B64"/>
    <w:rsid w:val="007C622F"/>
    <w:rsid w:val="007C6A5E"/>
    <w:rsid w:val="007C76FD"/>
    <w:rsid w:val="007C7802"/>
    <w:rsid w:val="007C7B4E"/>
    <w:rsid w:val="007C7B6D"/>
    <w:rsid w:val="007C7FA4"/>
    <w:rsid w:val="007D304B"/>
    <w:rsid w:val="007D512F"/>
    <w:rsid w:val="007D5A31"/>
    <w:rsid w:val="007D5DB3"/>
    <w:rsid w:val="007D644D"/>
    <w:rsid w:val="007E140D"/>
    <w:rsid w:val="007E225E"/>
    <w:rsid w:val="007E23FD"/>
    <w:rsid w:val="007E4C63"/>
    <w:rsid w:val="007E5381"/>
    <w:rsid w:val="007E75A3"/>
    <w:rsid w:val="007F0D93"/>
    <w:rsid w:val="007F21B0"/>
    <w:rsid w:val="007F32A1"/>
    <w:rsid w:val="007F3AE5"/>
    <w:rsid w:val="007F3F72"/>
    <w:rsid w:val="007F4077"/>
    <w:rsid w:val="007F5A09"/>
    <w:rsid w:val="007F66F8"/>
    <w:rsid w:val="007F6782"/>
    <w:rsid w:val="0080048A"/>
    <w:rsid w:val="00801FC7"/>
    <w:rsid w:val="00805DDB"/>
    <w:rsid w:val="008068A1"/>
    <w:rsid w:val="00807140"/>
    <w:rsid w:val="00807167"/>
    <w:rsid w:val="008128A9"/>
    <w:rsid w:val="008133F5"/>
    <w:rsid w:val="00814E1A"/>
    <w:rsid w:val="00814F74"/>
    <w:rsid w:val="00815678"/>
    <w:rsid w:val="00816B2A"/>
    <w:rsid w:val="008175A3"/>
    <w:rsid w:val="00817AE1"/>
    <w:rsid w:val="00820E00"/>
    <w:rsid w:val="00821177"/>
    <w:rsid w:val="00821A9C"/>
    <w:rsid w:val="00824738"/>
    <w:rsid w:val="008250CF"/>
    <w:rsid w:val="008270F2"/>
    <w:rsid w:val="00834B72"/>
    <w:rsid w:val="0083599B"/>
    <w:rsid w:val="00836503"/>
    <w:rsid w:val="00836AAF"/>
    <w:rsid w:val="00837CD7"/>
    <w:rsid w:val="00840963"/>
    <w:rsid w:val="00840E53"/>
    <w:rsid w:val="0084105D"/>
    <w:rsid w:val="00843BC7"/>
    <w:rsid w:val="00844BFB"/>
    <w:rsid w:val="00844E82"/>
    <w:rsid w:val="00845E82"/>
    <w:rsid w:val="00847CEB"/>
    <w:rsid w:val="00850FC5"/>
    <w:rsid w:val="00851390"/>
    <w:rsid w:val="0085157E"/>
    <w:rsid w:val="0085227C"/>
    <w:rsid w:val="008542B8"/>
    <w:rsid w:val="00855AE6"/>
    <w:rsid w:val="0085677D"/>
    <w:rsid w:val="00857542"/>
    <w:rsid w:val="00857CE4"/>
    <w:rsid w:val="00860540"/>
    <w:rsid w:val="00860CC5"/>
    <w:rsid w:val="00861304"/>
    <w:rsid w:val="00861726"/>
    <w:rsid w:val="0086534C"/>
    <w:rsid w:val="0086657E"/>
    <w:rsid w:val="00867011"/>
    <w:rsid w:val="00867436"/>
    <w:rsid w:val="00870230"/>
    <w:rsid w:val="00873625"/>
    <w:rsid w:val="00874433"/>
    <w:rsid w:val="008807BD"/>
    <w:rsid w:val="008830E3"/>
    <w:rsid w:val="0088397D"/>
    <w:rsid w:val="00884091"/>
    <w:rsid w:val="00884E9A"/>
    <w:rsid w:val="008856D3"/>
    <w:rsid w:val="00887863"/>
    <w:rsid w:val="008912E6"/>
    <w:rsid w:val="008927A2"/>
    <w:rsid w:val="00892FDC"/>
    <w:rsid w:val="008935CE"/>
    <w:rsid w:val="0089382B"/>
    <w:rsid w:val="0089564C"/>
    <w:rsid w:val="0089617A"/>
    <w:rsid w:val="008967FB"/>
    <w:rsid w:val="00897FC4"/>
    <w:rsid w:val="008A0DE3"/>
    <w:rsid w:val="008A390B"/>
    <w:rsid w:val="008B036C"/>
    <w:rsid w:val="008B4169"/>
    <w:rsid w:val="008B5EC1"/>
    <w:rsid w:val="008B780B"/>
    <w:rsid w:val="008C0F38"/>
    <w:rsid w:val="008C2263"/>
    <w:rsid w:val="008C2BE4"/>
    <w:rsid w:val="008C324C"/>
    <w:rsid w:val="008C37DF"/>
    <w:rsid w:val="008C3C3E"/>
    <w:rsid w:val="008C41E2"/>
    <w:rsid w:val="008C4300"/>
    <w:rsid w:val="008C4C2E"/>
    <w:rsid w:val="008C5235"/>
    <w:rsid w:val="008C6106"/>
    <w:rsid w:val="008C6D51"/>
    <w:rsid w:val="008D2EF5"/>
    <w:rsid w:val="008D34BA"/>
    <w:rsid w:val="008D37F6"/>
    <w:rsid w:val="008D5971"/>
    <w:rsid w:val="008D5A1E"/>
    <w:rsid w:val="008E1E2C"/>
    <w:rsid w:val="008E3D96"/>
    <w:rsid w:val="008E3EC5"/>
    <w:rsid w:val="008E439E"/>
    <w:rsid w:val="008E4E9C"/>
    <w:rsid w:val="008E55AA"/>
    <w:rsid w:val="008E794E"/>
    <w:rsid w:val="008F1A19"/>
    <w:rsid w:val="008F1B0E"/>
    <w:rsid w:val="008F1D69"/>
    <w:rsid w:val="008F2563"/>
    <w:rsid w:val="008F4B55"/>
    <w:rsid w:val="008F4E66"/>
    <w:rsid w:val="008F4F6E"/>
    <w:rsid w:val="008F69B0"/>
    <w:rsid w:val="00900E44"/>
    <w:rsid w:val="00902F70"/>
    <w:rsid w:val="0090465F"/>
    <w:rsid w:val="00905702"/>
    <w:rsid w:val="009064B3"/>
    <w:rsid w:val="00906ED3"/>
    <w:rsid w:val="009103BE"/>
    <w:rsid w:val="00911274"/>
    <w:rsid w:val="0091175F"/>
    <w:rsid w:val="00911AB7"/>
    <w:rsid w:val="009133B5"/>
    <w:rsid w:val="00913E88"/>
    <w:rsid w:val="00913FA1"/>
    <w:rsid w:val="00914672"/>
    <w:rsid w:val="00914FD9"/>
    <w:rsid w:val="0091677D"/>
    <w:rsid w:val="00917155"/>
    <w:rsid w:val="009176D6"/>
    <w:rsid w:val="0092136D"/>
    <w:rsid w:val="00923B97"/>
    <w:rsid w:val="009251E1"/>
    <w:rsid w:val="009253E1"/>
    <w:rsid w:val="009257A4"/>
    <w:rsid w:val="00925A36"/>
    <w:rsid w:val="00926EA4"/>
    <w:rsid w:val="009270D4"/>
    <w:rsid w:val="009319AF"/>
    <w:rsid w:val="009319E2"/>
    <w:rsid w:val="00931ED6"/>
    <w:rsid w:val="009323EF"/>
    <w:rsid w:val="009339C7"/>
    <w:rsid w:val="00933E04"/>
    <w:rsid w:val="009347CF"/>
    <w:rsid w:val="009364EA"/>
    <w:rsid w:val="00940695"/>
    <w:rsid w:val="009406D8"/>
    <w:rsid w:val="00941FA3"/>
    <w:rsid w:val="009424C0"/>
    <w:rsid w:val="0094250B"/>
    <w:rsid w:val="00944311"/>
    <w:rsid w:val="00944FA3"/>
    <w:rsid w:val="0094665A"/>
    <w:rsid w:val="00946B68"/>
    <w:rsid w:val="00946DEF"/>
    <w:rsid w:val="00947D94"/>
    <w:rsid w:val="00951198"/>
    <w:rsid w:val="009514F9"/>
    <w:rsid w:val="00953BC3"/>
    <w:rsid w:val="0095657B"/>
    <w:rsid w:val="00956C86"/>
    <w:rsid w:val="00956FE2"/>
    <w:rsid w:val="00957CC9"/>
    <w:rsid w:val="00957F95"/>
    <w:rsid w:val="00960AFC"/>
    <w:rsid w:val="00961929"/>
    <w:rsid w:val="009620F3"/>
    <w:rsid w:val="00962B0B"/>
    <w:rsid w:val="009646B6"/>
    <w:rsid w:val="009664A2"/>
    <w:rsid w:val="00967776"/>
    <w:rsid w:val="00967CB8"/>
    <w:rsid w:val="009720C9"/>
    <w:rsid w:val="009720F6"/>
    <w:rsid w:val="009722FE"/>
    <w:rsid w:val="0097236E"/>
    <w:rsid w:val="00973DF7"/>
    <w:rsid w:val="00974983"/>
    <w:rsid w:val="0097574D"/>
    <w:rsid w:val="00976B6E"/>
    <w:rsid w:val="00977CBE"/>
    <w:rsid w:val="00980E51"/>
    <w:rsid w:val="00980EA7"/>
    <w:rsid w:val="00981F9A"/>
    <w:rsid w:val="00983188"/>
    <w:rsid w:val="00984E4D"/>
    <w:rsid w:val="0098505B"/>
    <w:rsid w:val="00985B0D"/>
    <w:rsid w:val="00987411"/>
    <w:rsid w:val="009904FB"/>
    <w:rsid w:val="00990701"/>
    <w:rsid w:val="0099097A"/>
    <w:rsid w:val="00990B4B"/>
    <w:rsid w:val="00990B55"/>
    <w:rsid w:val="00991570"/>
    <w:rsid w:val="00991AE2"/>
    <w:rsid w:val="0099266D"/>
    <w:rsid w:val="00992B8D"/>
    <w:rsid w:val="00993AEF"/>
    <w:rsid w:val="009946C3"/>
    <w:rsid w:val="009952DF"/>
    <w:rsid w:val="00995507"/>
    <w:rsid w:val="00996A5F"/>
    <w:rsid w:val="0099786D"/>
    <w:rsid w:val="009A10BC"/>
    <w:rsid w:val="009A167F"/>
    <w:rsid w:val="009A3DEC"/>
    <w:rsid w:val="009A40A3"/>
    <w:rsid w:val="009A58C3"/>
    <w:rsid w:val="009A59CE"/>
    <w:rsid w:val="009A62CF"/>
    <w:rsid w:val="009B02D2"/>
    <w:rsid w:val="009B0A22"/>
    <w:rsid w:val="009B3C31"/>
    <w:rsid w:val="009B5BA4"/>
    <w:rsid w:val="009C1C8B"/>
    <w:rsid w:val="009C3DA2"/>
    <w:rsid w:val="009C4888"/>
    <w:rsid w:val="009C53AC"/>
    <w:rsid w:val="009C652B"/>
    <w:rsid w:val="009C7296"/>
    <w:rsid w:val="009D1D96"/>
    <w:rsid w:val="009D207B"/>
    <w:rsid w:val="009D2CCD"/>
    <w:rsid w:val="009D33E2"/>
    <w:rsid w:val="009D37AB"/>
    <w:rsid w:val="009D4017"/>
    <w:rsid w:val="009D748E"/>
    <w:rsid w:val="009E2094"/>
    <w:rsid w:val="009E25E1"/>
    <w:rsid w:val="009E27AB"/>
    <w:rsid w:val="009E3DB3"/>
    <w:rsid w:val="009E4DFB"/>
    <w:rsid w:val="009E5AC7"/>
    <w:rsid w:val="009E6176"/>
    <w:rsid w:val="009E6208"/>
    <w:rsid w:val="009F14F3"/>
    <w:rsid w:val="009F1E7D"/>
    <w:rsid w:val="009F2099"/>
    <w:rsid w:val="009F2425"/>
    <w:rsid w:val="009F3866"/>
    <w:rsid w:val="009F3ACF"/>
    <w:rsid w:val="009F6034"/>
    <w:rsid w:val="009F6F3A"/>
    <w:rsid w:val="00A00A12"/>
    <w:rsid w:val="00A01327"/>
    <w:rsid w:val="00A022A9"/>
    <w:rsid w:val="00A02E34"/>
    <w:rsid w:val="00A04427"/>
    <w:rsid w:val="00A05ABF"/>
    <w:rsid w:val="00A07422"/>
    <w:rsid w:val="00A074F6"/>
    <w:rsid w:val="00A115C5"/>
    <w:rsid w:val="00A11D82"/>
    <w:rsid w:val="00A1200B"/>
    <w:rsid w:val="00A12B23"/>
    <w:rsid w:val="00A14F83"/>
    <w:rsid w:val="00A178ED"/>
    <w:rsid w:val="00A202FC"/>
    <w:rsid w:val="00A20422"/>
    <w:rsid w:val="00A2129A"/>
    <w:rsid w:val="00A21A47"/>
    <w:rsid w:val="00A222D0"/>
    <w:rsid w:val="00A22B40"/>
    <w:rsid w:val="00A22C7D"/>
    <w:rsid w:val="00A258B3"/>
    <w:rsid w:val="00A2645A"/>
    <w:rsid w:val="00A27659"/>
    <w:rsid w:val="00A27770"/>
    <w:rsid w:val="00A304C4"/>
    <w:rsid w:val="00A314D1"/>
    <w:rsid w:val="00A319AD"/>
    <w:rsid w:val="00A33333"/>
    <w:rsid w:val="00A34F72"/>
    <w:rsid w:val="00A35B95"/>
    <w:rsid w:val="00A36154"/>
    <w:rsid w:val="00A37406"/>
    <w:rsid w:val="00A40BDF"/>
    <w:rsid w:val="00A4154A"/>
    <w:rsid w:val="00A4247C"/>
    <w:rsid w:val="00A42B04"/>
    <w:rsid w:val="00A42F13"/>
    <w:rsid w:val="00A4396B"/>
    <w:rsid w:val="00A4399C"/>
    <w:rsid w:val="00A451E4"/>
    <w:rsid w:val="00A46875"/>
    <w:rsid w:val="00A50B41"/>
    <w:rsid w:val="00A50F52"/>
    <w:rsid w:val="00A5192C"/>
    <w:rsid w:val="00A52C88"/>
    <w:rsid w:val="00A53D77"/>
    <w:rsid w:val="00A5473E"/>
    <w:rsid w:val="00A54B5D"/>
    <w:rsid w:val="00A54EA3"/>
    <w:rsid w:val="00A55267"/>
    <w:rsid w:val="00A552B7"/>
    <w:rsid w:val="00A57E54"/>
    <w:rsid w:val="00A61021"/>
    <w:rsid w:val="00A61F57"/>
    <w:rsid w:val="00A62038"/>
    <w:rsid w:val="00A62209"/>
    <w:rsid w:val="00A62A54"/>
    <w:rsid w:val="00A64C47"/>
    <w:rsid w:val="00A64FD5"/>
    <w:rsid w:val="00A6755F"/>
    <w:rsid w:val="00A702A0"/>
    <w:rsid w:val="00A707A9"/>
    <w:rsid w:val="00A70D12"/>
    <w:rsid w:val="00A7193D"/>
    <w:rsid w:val="00A746B1"/>
    <w:rsid w:val="00A7525A"/>
    <w:rsid w:val="00A7688F"/>
    <w:rsid w:val="00A77A11"/>
    <w:rsid w:val="00A80C0F"/>
    <w:rsid w:val="00A81C61"/>
    <w:rsid w:val="00A8203A"/>
    <w:rsid w:val="00A8255A"/>
    <w:rsid w:val="00A83288"/>
    <w:rsid w:val="00A83D2B"/>
    <w:rsid w:val="00A85056"/>
    <w:rsid w:val="00A8592A"/>
    <w:rsid w:val="00A86F9F"/>
    <w:rsid w:val="00A91039"/>
    <w:rsid w:val="00A9393C"/>
    <w:rsid w:val="00A94CAE"/>
    <w:rsid w:val="00A95172"/>
    <w:rsid w:val="00A954FD"/>
    <w:rsid w:val="00A96939"/>
    <w:rsid w:val="00AA06FB"/>
    <w:rsid w:val="00AA1027"/>
    <w:rsid w:val="00AA2563"/>
    <w:rsid w:val="00AA3CFF"/>
    <w:rsid w:val="00AA3E96"/>
    <w:rsid w:val="00AA629B"/>
    <w:rsid w:val="00AA6413"/>
    <w:rsid w:val="00AA68B6"/>
    <w:rsid w:val="00AA7199"/>
    <w:rsid w:val="00AA7DA7"/>
    <w:rsid w:val="00AB0F07"/>
    <w:rsid w:val="00AB4BC0"/>
    <w:rsid w:val="00AB4D42"/>
    <w:rsid w:val="00AB6B5C"/>
    <w:rsid w:val="00AC20CC"/>
    <w:rsid w:val="00AC28FF"/>
    <w:rsid w:val="00AC64A7"/>
    <w:rsid w:val="00AC7F1B"/>
    <w:rsid w:val="00AD0C03"/>
    <w:rsid w:val="00AD10F9"/>
    <w:rsid w:val="00AD1F24"/>
    <w:rsid w:val="00AD1F9B"/>
    <w:rsid w:val="00AD3D3B"/>
    <w:rsid w:val="00AD4198"/>
    <w:rsid w:val="00AD4514"/>
    <w:rsid w:val="00AD563C"/>
    <w:rsid w:val="00AE031D"/>
    <w:rsid w:val="00AE059E"/>
    <w:rsid w:val="00AE1EB8"/>
    <w:rsid w:val="00AE31D0"/>
    <w:rsid w:val="00AE4E82"/>
    <w:rsid w:val="00AE5D3C"/>
    <w:rsid w:val="00AF3CFE"/>
    <w:rsid w:val="00AF5790"/>
    <w:rsid w:val="00AF6EC2"/>
    <w:rsid w:val="00B007A6"/>
    <w:rsid w:val="00B0087F"/>
    <w:rsid w:val="00B01626"/>
    <w:rsid w:val="00B01A59"/>
    <w:rsid w:val="00B01C8C"/>
    <w:rsid w:val="00B077C0"/>
    <w:rsid w:val="00B07819"/>
    <w:rsid w:val="00B11742"/>
    <w:rsid w:val="00B11FC8"/>
    <w:rsid w:val="00B12098"/>
    <w:rsid w:val="00B12833"/>
    <w:rsid w:val="00B144F3"/>
    <w:rsid w:val="00B15215"/>
    <w:rsid w:val="00B165F0"/>
    <w:rsid w:val="00B1697D"/>
    <w:rsid w:val="00B17822"/>
    <w:rsid w:val="00B201CB"/>
    <w:rsid w:val="00B20AB3"/>
    <w:rsid w:val="00B23E4D"/>
    <w:rsid w:val="00B2451E"/>
    <w:rsid w:val="00B2521B"/>
    <w:rsid w:val="00B25B19"/>
    <w:rsid w:val="00B26612"/>
    <w:rsid w:val="00B276D2"/>
    <w:rsid w:val="00B27E3D"/>
    <w:rsid w:val="00B30733"/>
    <w:rsid w:val="00B30D18"/>
    <w:rsid w:val="00B30FFE"/>
    <w:rsid w:val="00B32411"/>
    <w:rsid w:val="00B326B1"/>
    <w:rsid w:val="00B33EAD"/>
    <w:rsid w:val="00B34870"/>
    <w:rsid w:val="00B358A0"/>
    <w:rsid w:val="00B36DC9"/>
    <w:rsid w:val="00B36E9D"/>
    <w:rsid w:val="00B37DFE"/>
    <w:rsid w:val="00B42217"/>
    <w:rsid w:val="00B4275F"/>
    <w:rsid w:val="00B4280F"/>
    <w:rsid w:val="00B43AF1"/>
    <w:rsid w:val="00B45482"/>
    <w:rsid w:val="00B455FE"/>
    <w:rsid w:val="00B45D99"/>
    <w:rsid w:val="00B463DB"/>
    <w:rsid w:val="00B4658B"/>
    <w:rsid w:val="00B47C84"/>
    <w:rsid w:val="00B47EC0"/>
    <w:rsid w:val="00B50130"/>
    <w:rsid w:val="00B51989"/>
    <w:rsid w:val="00B52067"/>
    <w:rsid w:val="00B524FB"/>
    <w:rsid w:val="00B53AD1"/>
    <w:rsid w:val="00B55FA2"/>
    <w:rsid w:val="00B57CE4"/>
    <w:rsid w:val="00B6001F"/>
    <w:rsid w:val="00B60997"/>
    <w:rsid w:val="00B60FA9"/>
    <w:rsid w:val="00B61358"/>
    <w:rsid w:val="00B620CA"/>
    <w:rsid w:val="00B62B3A"/>
    <w:rsid w:val="00B6317A"/>
    <w:rsid w:val="00B63FBD"/>
    <w:rsid w:val="00B6461D"/>
    <w:rsid w:val="00B6505F"/>
    <w:rsid w:val="00B65D89"/>
    <w:rsid w:val="00B66957"/>
    <w:rsid w:val="00B67BDB"/>
    <w:rsid w:val="00B67C55"/>
    <w:rsid w:val="00B70229"/>
    <w:rsid w:val="00B71D13"/>
    <w:rsid w:val="00B735A5"/>
    <w:rsid w:val="00B7524E"/>
    <w:rsid w:val="00B756F0"/>
    <w:rsid w:val="00B767BC"/>
    <w:rsid w:val="00B77B96"/>
    <w:rsid w:val="00B80573"/>
    <w:rsid w:val="00B82B19"/>
    <w:rsid w:val="00B842BB"/>
    <w:rsid w:val="00B84995"/>
    <w:rsid w:val="00B86C51"/>
    <w:rsid w:val="00B91011"/>
    <w:rsid w:val="00B9244B"/>
    <w:rsid w:val="00B94DF1"/>
    <w:rsid w:val="00B95C2D"/>
    <w:rsid w:val="00B96911"/>
    <w:rsid w:val="00B9754E"/>
    <w:rsid w:val="00B97EB4"/>
    <w:rsid w:val="00B97FEF"/>
    <w:rsid w:val="00BA0B99"/>
    <w:rsid w:val="00BA197E"/>
    <w:rsid w:val="00BA238D"/>
    <w:rsid w:val="00BA2FDD"/>
    <w:rsid w:val="00BA31A6"/>
    <w:rsid w:val="00BA3B86"/>
    <w:rsid w:val="00BA4507"/>
    <w:rsid w:val="00BA4DDB"/>
    <w:rsid w:val="00BA6FB7"/>
    <w:rsid w:val="00BB036D"/>
    <w:rsid w:val="00BB07A1"/>
    <w:rsid w:val="00BB1F76"/>
    <w:rsid w:val="00BB2ED1"/>
    <w:rsid w:val="00BB56C6"/>
    <w:rsid w:val="00BB5D39"/>
    <w:rsid w:val="00BB6F81"/>
    <w:rsid w:val="00BB70E0"/>
    <w:rsid w:val="00BC0117"/>
    <w:rsid w:val="00BC40B1"/>
    <w:rsid w:val="00BC4E45"/>
    <w:rsid w:val="00BC5423"/>
    <w:rsid w:val="00BC6D56"/>
    <w:rsid w:val="00BC7273"/>
    <w:rsid w:val="00BD0E60"/>
    <w:rsid w:val="00BD273E"/>
    <w:rsid w:val="00BD48D9"/>
    <w:rsid w:val="00BD59A7"/>
    <w:rsid w:val="00BD7098"/>
    <w:rsid w:val="00BE1709"/>
    <w:rsid w:val="00BE3A69"/>
    <w:rsid w:val="00BE3EB4"/>
    <w:rsid w:val="00BE58B1"/>
    <w:rsid w:val="00BE592C"/>
    <w:rsid w:val="00BE597A"/>
    <w:rsid w:val="00BE64FA"/>
    <w:rsid w:val="00BE6902"/>
    <w:rsid w:val="00BF0A8E"/>
    <w:rsid w:val="00BF2120"/>
    <w:rsid w:val="00BF5225"/>
    <w:rsid w:val="00BF5F9E"/>
    <w:rsid w:val="00C00085"/>
    <w:rsid w:val="00C038E1"/>
    <w:rsid w:val="00C0422A"/>
    <w:rsid w:val="00C043EF"/>
    <w:rsid w:val="00C061C1"/>
    <w:rsid w:val="00C06A5F"/>
    <w:rsid w:val="00C10079"/>
    <w:rsid w:val="00C11B25"/>
    <w:rsid w:val="00C11E67"/>
    <w:rsid w:val="00C13227"/>
    <w:rsid w:val="00C15D7D"/>
    <w:rsid w:val="00C164ED"/>
    <w:rsid w:val="00C1710B"/>
    <w:rsid w:val="00C174D3"/>
    <w:rsid w:val="00C204F4"/>
    <w:rsid w:val="00C22343"/>
    <w:rsid w:val="00C22866"/>
    <w:rsid w:val="00C23524"/>
    <w:rsid w:val="00C26282"/>
    <w:rsid w:val="00C26707"/>
    <w:rsid w:val="00C278D3"/>
    <w:rsid w:val="00C3076B"/>
    <w:rsid w:val="00C314C9"/>
    <w:rsid w:val="00C33950"/>
    <w:rsid w:val="00C33E59"/>
    <w:rsid w:val="00C35EAD"/>
    <w:rsid w:val="00C374B6"/>
    <w:rsid w:val="00C37BB6"/>
    <w:rsid w:val="00C40073"/>
    <w:rsid w:val="00C40194"/>
    <w:rsid w:val="00C41AF6"/>
    <w:rsid w:val="00C42129"/>
    <w:rsid w:val="00C42C7B"/>
    <w:rsid w:val="00C43942"/>
    <w:rsid w:val="00C456B8"/>
    <w:rsid w:val="00C5071C"/>
    <w:rsid w:val="00C50777"/>
    <w:rsid w:val="00C50FF3"/>
    <w:rsid w:val="00C5198E"/>
    <w:rsid w:val="00C5279D"/>
    <w:rsid w:val="00C548B5"/>
    <w:rsid w:val="00C54BE1"/>
    <w:rsid w:val="00C557E8"/>
    <w:rsid w:val="00C55BE8"/>
    <w:rsid w:val="00C5645C"/>
    <w:rsid w:val="00C6041B"/>
    <w:rsid w:val="00C604A4"/>
    <w:rsid w:val="00C63C28"/>
    <w:rsid w:val="00C64102"/>
    <w:rsid w:val="00C64396"/>
    <w:rsid w:val="00C64965"/>
    <w:rsid w:val="00C7002E"/>
    <w:rsid w:val="00C71BD7"/>
    <w:rsid w:val="00C72466"/>
    <w:rsid w:val="00C734D0"/>
    <w:rsid w:val="00C743AF"/>
    <w:rsid w:val="00C760B9"/>
    <w:rsid w:val="00C761F3"/>
    <w:rsid w:val="00C806A5"/>
    <w:rsid w:val="00C80B6F"/>
    <w:rsid w:val="00C82C1C"/>
    <w:rsid w:val="00C83157"/>
    <w:rsid w:val="00C83605"/>
    <w:rsid w:val="00C841DE"/>
    <w:rsid w:val="00C84991"/>
    <w:rsid w:val="00C900CE"/>
    <w:rsid w:val="00C90FA8"/>
    <w:rsid w:val="00C91200"/>
    <w:rsid w:val="00C92675"/>
    <w:rsid w:val="00C92B4E"/>
    <w:rsid w:val="00C93486"/>
    <w:rsid w:val="00C93723"/>
    <w:rsid w:val="00C95051"/>
    <w:rsid w:val="00C95DEE"/>
    <w:rsid w:val="00C96176"/>
    <w:rsid w:val="00C971B2"/>
    <w:rsid w:val="00C97424"/>
    <w:rsid w:val="00C97A0B"/>
    <w:rsid w:val="00CA0EDA"/>
    <w:rsid w:val="00CA2EE5"/>
    <w:rsid w:val="00CA3764"/>
    <w:rsid w:val="00CA5101"/>
    <w:rsid w:val="00CA6BE1"/>
    <w:rsid w:val="00CB04ED"/>
    <w:rsid w:val="00CB12CF"/>
    <w:rsid w:val="00CB3B7A"/>
    <w:rsid w:val="00CB41A4"/>
    <w:rsid w:val="00CB659F"/>
    <w:rsid w:val="00CC16D0"/>
    <w:rsid w:val="00CC20B4"/>
    <w:rsid w:val="00CC226F"/>
    <w:rsid w:val="00CC28CE"/>
    <w:rsid w:val="00CC292A"/>
    <w:rsid w:val="00CC4126"/>
    <w:rsid w:val="00CC446F"/>
    <w:rsid w:val="00CC472E"/>
    <w:rsid w:val="00CC52E2"/>
    <w:rsid w:val="00CC7AB9"/>
    <w:rsid w:val="00CD3D3C"/>
    <w:rsid w:val="00CD3D6F"/>
    <w:rsid w:val="00CD45B3"/>
    <w:rsid w:val="00CD49F1"/>
    <w:rsid w:val="00CD59D5"/>
    <w:rsid w:val="00CD7BD8"/>
    <w:rsid w:val="00CE0E6D"/>
    <w:rsid w:val="00CE1E77"/>
    <w:rsid w:val="00CE21B0"/>
    <w:rsid w:val="00CE2682"/>
    <w:rsid w:val="00CE2A7B"/>
    <w:rsid w:val="00CE2C51"/>
    <w:rsid w:val="00CE2C87"/>
    <w:rsid w:val="00CE3F90"/>
    <w:rsid w:val="00CE4FBC"/>
    <w:rsid w:val="00CF1008"/>
    <w:rsid w:val="00CF1177"/>
    <w:rsid w:val="00CF125A"/>
    <w:rsid w:val="00CF1582"/>
    <w:rsid w:val="00CF188C"/>
    <w:rsid w:val="00CF200D"/>
    <w:rsid w:val="00CF46D7"/>
    <w:rsid w:val="00CF52ED"/>
    <w:rsid w:val="00CF59AB"/>
    <w:rsid w:val="00CF7E89"/>
    <w:rsid w:val="00D00D51"/>
    <w:rsid w:val="00D011FF"/>
    <w:rsid w:val="00D02D23"/>
    <w:rsid w:val="00D03F3A"/>
    <w:rsid w:val="00D04E39"/>
    <w:rsid w:val="00D0611F"/>
    <w:rsid w:val="00D07827"/>
    <w:rsid w:val="00D10120"/>
    <w:rsid w:val="00D1165D"/>
    <w:rsid w:val="00D142A7"/>
    <w:rsid w:val="00D14B47"/>
    <w:rsid w:val="00D15BF6"/>
    <w:rsid w:val="00D15E5A"/>
    <w:rsid w:val="00D175E9"/>
    <w:rsid w:val="00D17E29"/>
    <w:rsid w:val="00D21656"/>
    <w:rsid w:val="00D21E10"/>
    <w:rsid w:val="00D2336B"/>
    <w:rsid w:val="00D239C1"/>
    <w:rsid w:val="00D261E8"/>
    <w:rsid w:val="00D26366"/>
    <w:rsid w:val="00D2795F"/>
    <w:rsid w:val="00D27C3C"/>
    <w:rsid w:val="00D31200"/>
    <w:rsid w:val="00D342F8"/>
    <w:rsid w:val="00D366E7"/>
    <w:rsid w:val="00D369B6"/>
    <w:rsid w:val="00D37A85"/>
    <w:rsid w:val="00D37FF4"/>
    <w:rsid w:val="00D4079E"/>
    <w:rsid w:val="00D426E8"/>
    <w:rsid w:val="00D426F7"/>
    <w:rsid w:val="00D43F7D"/>
    <w:rsid w:val="00D46190"/>
    <w:rsid w:val="00D47082"/>
    <w:rsid w:val="00D502DB"/>
    <w:rsid w:val="00D50DA6"/>
    <w:rsid w:val="00D53079"/>
    <w:rsid w:val="00D561B8"/>
    <w:rsid w:val="00D60DD9"/>
    <w:rsid w:val="00D60F9B"/>
    <w:rsid w:val="00D62BE5"/>
    <w:rsid w:val="00D65045"/>
    <w:rsid w:val="00D67296"/>
    <w:rsid w:val="00D70126"/>
    <w:rsid w:val="00D727D6"/>
    <w:rsid w:val="00D73D44"/>
    <w:rsid w:val="00D77454"/>
    <w:rsid w:val="00D80B12"/>
    <w:rsid w:val="00D82DA4"/>
    <w:rsid w:val="00D86679"/>
    <w:rsid w:val="00D903EE"/>
    <w:rsid w:val="00D91A97"/>
    <w:rsid w:val="00D924BF"/>
    <w:rsid w:val="00D92832"/>
    <w:rsid w:val="00D92C4E"/>
    <w:rsid w:val="00D940C4"/>
    <w:rsid w:val="00D94AEE"/>
    <w:rsid w:val="00D9546D"/>
    <w:rsid w:val="00D95893"/>
    <w:rsid w:val="00D96897"/>
    <w:rsid w:val="00D9779E"/>
    <w:rsid w:val="00DA0465"/>
    <w:rsid w:val="00DA1693"/>
    <w:rsid w:val="00DA405F"/>
    <w:rsid w:val="00DA4B53"/>
    <w:rsid w:val="00DA4E8F"/>
    <w:rsid w:val="00DA5FC7"/>
    <w:rsid w:val="00DA61FE"/>
    <w:rsid w:val="00DA7646"/>
    <w:rsid w:val="00DB0175"/>
    <w:rsid w:val="00DB28F0"/>
    <w:rsid w:val="00DB4CB5"/>
    <w:rsid w:val="00DC0656"/>
    <w:rsid w:val="00DC0923"/>
    <w:rsid w:val="00DC1FC1"/>
    <w:rsid w:val="00DC4606"/>
    <w:rsid w:val="00DC680D"/>
    <w:rsid w:val="00DC771E"/>
    <w:rsid w:val="00DD1673"/>
    <w:rsid w:val="00DD4226"/>
    <w:rsid w:val="00DD42B0"/>
    <w:rsid w:val="00DD4A5D"/>
    <w:rsid w:val="00DD76F6"/>
    <w:rsid w:val="00DE0C4F"/>
    <w:rsid w:val="00DE3421"/>
    <w:rsid w:val="00DE4FBE"/>
    <w:rsid w:val="00DE523A"/>
    <w:rsid w:val="00DE541D"/>
    <w:rsid w:val="00DE5DEA"/>
    <w:rsid w:val="00DE678A"/>
    <w:rsid w:val="00DF19AD"/>
    <w:rsid w:val="00DF2536"/>
    <w:rsid w:val="00DF30E3"/>
    <w:rsid w:val="00DF40F1"/>
    <w:rsid w:val="00DF532F"/>
    <w:rsid w:val="00DF5A5C"/>
    <w:rsid w:val="00E00FB5"/>
    <w:rsid w:val="00E01476"/>
    <w:rsid w:val="00E01805"/>
    <w:rsid w:val="00E0268A"/>
    <w:rsid w:val="00E05753"/>
    <w:rsid w:val="00E06AAE"/>
    <w:rsid w:val="00E11109"/>
    <w:rsid w:val="00E122B0"/>
    <w:rsid w:val="00E13115"/>
    <w:rsid w:val="00E150C2"/>
    <w:rsid w:val="00E16386"/>
    <w:rsid w:val="00E1650B"/>
    <w:rsid w:val="00E16F9B"/>
    <w:rsid w:val="00E17080"/>
    <w:rsid w:val="00E178B6"/>
    <w:rsid w:val="00E22871"/>
    <w:rsid w:val="00E22D1D"/>
    <w:rsid w:val="00E23F76"/>
    <w:rsid w:val="00E24A58"/>
    <w:rsid w:val="00E25258"/>
    <w:rsid w:val="00E254C6"/>
    <w:rsid w:val="00E25B7E"/>
    <w:rsid w:val="00E25E68"/>
    <w:rsid w:val="00E26F25"/>
    <w:rsid w:val="00E27765"/>
    <w:rsid w:val="00E3088C"/>
    <w:rsid w:val="00E310E5"/>
    <w:rsid w:val="00E31ACE"/>
    <w:rsid w:val="00E31C9A"/>
    <w:rsid w:val="00E33C70"/>
    <w:rsid w:val="00E34F80"/>
    <w:rsid w:val="00E3548F"/>
    <w:rsid w:val="00E35F05"/>
    <w:rsid w:val="00E36CA9"/>
    <w:rsid w:val="00E376C2"/>
    <w:rsid w:val="00E41D08"/>
    <w:rsid w:val="00E41EEF"/>
    <w:rsid w:val="00E425AD"/>
    <w:rsid w:val="00E429AD"/>
    <w:rsid w:val="00E431E3"/>
    <w:rsid w:val="00E437DB"/>
    <w:rsid w:val="00E45EBC"/>
    <w:rsid w:val="00E45F03"/>
    <w:rsid w:val="00E471AF"/>
    <w:rsid w:val="00E543E4"/>
    <w:rsid w:val="00E5521D"/>
    <w:rsid w:val="00E56B0A"/>
    <w:rsid w:val="00E576A5"/>
    <w:rsid w:val="00E6033E"/>
    <w:rsid w:val="00E6225B"/>
    <w:rsid w:val="00E65F8C"/>
    <w:rsid w:val="00E66C4C"/>
    <w:rsid w:val="00E66E52"/>
    <w:rsid w:val="00E7048D"/>
    <w:rsid w:val="00E724E9"/>
    <w:rsid w:val="00E7280C"/>
    <w:rsid w:val="00E72B20"/>
    <w:rsid w:val="00E7387A"/>
    <w:rsid w:val="00E7391E"/>
    <w:rsid w:val="00E74318"/>
    <w:rsid w:val="00E7488B"/>
    <w:rsid w:val="00E75C7A"/>
    <w:rsid w:val="00E77ADC"/>
    <w:rsid w:val="00E82C7F"/>
    <w:rsid w:val="00E85884"/>
    <w:rsid w:val="00E85FE5"/>
    <w:rsid w:val="00E90EC8"/>
    <w:rsid w:val="00E91214"/>
    <w:rsid w:val="00E920A2"/>
    <w:rsid w:val="00E950C2"/>
    <w:rsid w:val="00E96B2A"/>
    <w:rsid w:val="00EA1EE3"/>
    <w:rsid w:val="00EA4A3A"/>
    <w:rsid w:val="00EA5DE3"/>
    <w:rsid w:val="00EA6660"/>
    <w:rsid w:val="00EA6A02"/>
    <w:rsid w:val="00EB195F"/>
    <w:rsid w:val="00EB42D1"/>
    <w:rsid w:val="00EB6202"/>
    <w:rsid w:val="00EC2466"/>
    <w:rsid w:val="00EC25B2"/>
    <w:rsid w:val="00EC31EE"/>
    <w:rsid w:val="00EC45F4"/>
    <w:rsid w:val="00EC4B76"/>
    <w:rsid w:val="00EC4D06"/>
    <w:rsid w:val="00EC5662"/>
    <w:rsid w:val="00EC6596"/>
    <w:rsid w:val="00EC6A2F"/>
    <w:rsid w:val="00EC707B"/>
    <w:rsid w:val="00EC7487"/>
    <w:rsid w:val="00EC7865"/>
    <w:rsid w:val="00ED0A71"/>
    <w:rsid w:val="00ED0B4C"/>
    <w:rsid w:val="00ED1D2C"/>
    <w:rsid w:val="00ED2188"/>
    <w:rsid w:val="00ED2632"/>
    <w:rsid w:val="00ED27D9"/>
    <w:rsid w:val="00ED2E65"/>
    <w:rsid w:val="00ED31F4"/>
    <w:rsid w:val="00ED33B1"/>
    <w:rsid w:val="00ED5AA1"/>
    <w:rsid w:val="00ED6C8A"/>
    <w:rsid w:val="00ED75FC"/>
    <w:rsid w:val="00EE0F21"/>
    <w:rsid w:val="00EE14A5"/>
    <w:rsid w:val="00EE1CF3"/>
    <w:rsid w:val="00EE405B"/>
    <w:rsid w:val="00EE5465"/>
    <w:rsid w:val="00EE5F30"/>
    <w:rsid w:val="00EF10DB"/>
    <w:rsid w:val="00EF218D"/>
    <w:rsid w:val="00EF2543"/>
    <w:rsid w:val="00EF3E1B"/>
    <w:rsid w:val="00F004E4"/>
    <w:rsid w:val="00F02600"/>
    <w:rsid w:val="00F02AD6"/>
    <w:rsid w:val="00F02C34"/>
    <w:rsid w:val="00F02E5A"/>
    <w:rsid w:val="00F03123"/>
    <w:rsid w:val="00F04CFB"/>
    <w:rsid w:val="00F05A11"/>
    <w:rsid w:val="00F05BD4"/>
    <w:rsid w:val="00F0608C"/>
    <w:rsid w:val="00F06CB4"/>
    <w:rsid w:val="00F073DB"/>
    <w:rsid w:val="00F075E7"/>
    <w:rsid w:val="00F07F65"/>
    <w:rsid w:val="00F10C2C"/>
    <w:rsid w:val="00F10F76"/>
    <w:rsid w:val="00F11AEF"/>
    <w:rsid w:val="00F16883"/>
    <w:rsid w:val="00F16E8F"/>
    <w:rsid w:val="00F16F55"/>
    <w:rsid w:val="00F17040"/>
    <w:rsid w:val="00F17471"/>
    <w:rsid w:val="00F17710"/>
    <w:rsid w:val="00F178F5"/>
    <w:rsid w:val="00F17F71"/>
    <w:rsid w:val="00F20050"/>
    <w:rsid w:val="00F20B6E"/>
    <w:rsid w:val="00F21218"/>
    <w:rsid w:val="00F21410"/>
    <w:rsid w:val="00F21C3A"/>
    <w:rsid w:val="00F224AD"/>
    <w:rsid w:val="00F22D50"/>
    <w:rsid w:val="00F23375"/>
    <w:rsid w:val="00F2574D"/>
    <w:rsid w:val="00F26232"/>
    <w:rsid w:val="00F32B82"/>
    <w:rsid w:val="00F33A2A"/>
    <w:rsid w:val="00F35F83"/>
    <w:rsid w:val="00F36398"/>
    <w:rsid w:val="00F3651E"/>
    <w:rsid w:val="00F37184"/>
    <w:rsid w:val="00F37244"/>
    <w:rsid w:val="00F40206"/>
    <w:rsid w:val="00F40428"/>
    <w:rsid w:val="00F404C4"/>
    <w:rsid w:val="00F4054F"/>
    <w:rsid w:val="00F40C1B"/>
    <w:rsid w:val="00F40EF9"/>
    <w:rsid w:val="00F422CE"/>
    <w:rsid w:val="00F45830"/>
    <w:rsid w:val="00F477DA"/>
    <w:rsid w:val="00F500BD"/>
    <w:rsid w:val="00F50176"/>
    <w:rsid w:val="00F5023E"/>
    <w:rsid w:val="00F50A2B"/>
    <w:rsid w:val="00F5104F"/>
    <w:rsid w:val="00F5336C"/>
    <w:rsid w:val="00F5488A"/>
    <w:rsid w:val="00F54FC3"/>
    <w:rsid w:val="00F61392"/>
    <w:rsid w:val="00F61C6A"/>
    <w:rsid w:val="00F63FC0"/>
    <w:rsid w:val="00F64C29"/>
    <w:rsid w:val="00F66B09"/>
    <w:rsid w:val="00F7038D"/>
    <w:rsid w:val="00F71B48"/>
    <w:rsid w:val="00F72B9A"/>
    <w:rsid w:val="00F732FC"/>
    <w:rsid w:val="00F73A73"/>
    <w:rsid w:val="00F7419D"/>
    <w:rsid w:val="00F75B2D"/>
    <w:rsid w:val="00F76206"/>
    <w:rsid w:val="00F76CC1"/>
    <w:rsid w:val="00F77535"/>
    <w:rsid w:val="00F776D7"/>
    <w:rsid w:val="00F829A4"/>
    <w:rsid w:val="00F85900"/>
    <w:rsid w:val="00F85E6B"/>
    <w:rsid w:val="00F8793A"/>
    <w:rsid w:val="00F90676"/>
    <w:rsid w:val="00F93201"/>
    <w:rsid w:val="00F93B34"/>
    <w:rsid w:val="00F94092"/>
    <w:rsid w:val="00F949FB"/>
    <w:rsid w:val="00F95D8A"/>
    <w:rsid w:val="00F96177"/>
    <w:rsid w:val="00F962B7"/>
    <w:rsid w:val="00F96CBB"/>
    <w:rsid w:val="00FA2495"/>
    <w:rsid w:val="00FA2892"/>
    <w:rsid w:val="00FA41AB"/>
    <w:rsid w:val="00FA44E7"/>
    <w:rsid w:val="00FA57FA"/>
    <w:rsid w:val="00FA7418"/>
    <w:rsid w:val="00FA7CCE"/>
    <w:rsid w:val="00FA7E0A"/>
    <w:rsid w:val="00FB0D5A"/>
    <w:rsid w:val="00FB1AD2"/>
    <w:rsid w:val="00FB40FC"/>
    <w:rsid w:val="00FB4994"/>
    <w:rsid w:val="00FB68AD"/>
    <w:rsid w:val="00FB6C25"/>
    <w:rsid w:val="00FC2250"/>
    <w:rsid w:val="00FC24DB"/>
    <w:rsid w:val="00FC28A8"/>
    <w:rsid w:val="00FC4920"/>
    <w:rsid w:val="00FC5908"/>
    <w:rsid w:val="00FC6A0E"/>
    <w:rsid w:val="00FD03B2"/>
    <w:rsid w:val="00FD15A8"/>
    <w:rsid w:val="00FD24DE"/>
    <w:rsid w:val="00FD3756"/>
    <w:rsid w:val="00FD37B8"/>
    <w:rsid w:val="00FD3E61"/>
    <w:rsid w:val="00FD56F8"/>
    <w:rsid w:val="00FD5D2D"/>
    <w:rsid w:val="00FD617C"/>
    <w:rsid w:val="00FD62F1"/>
    <w:rsid w:val="00FD6488"/>
    <w:rsid w:val="00FD67FA"/>
    <w:rsid w:val="00FD713B"/>
    <w:rsid w:val="00FD7400"/>
    <w:rsid w:val="00FD7D91"/>
    <w:rsid w:val="00FE13F1"/>
    <w:rsid w:val="00FE1EA6"/>
    <w:rsid w:val="00FE23EB"/>
    <w:rsid w:val="00FE296D"/>
    <w:rsid w:val="00FE3500"/>
    <w:rsid w:val="00FE4283"/>
    <w:rsid w:val="00FE5165"/>
    <w:rsid w:val="00FE52DD"/>
    <w:rsid w:val="00FE5D76"/>
    <w:rsid w:val="00FE6123"/>
    <w:rsid w:val="00FE6863"/>
    <w:rsid w:val="00FE69D8"/>
    <w:rsid w:val="00FE79E5"/>
    <w:rsid w:val="00FE7AF7"/>
    <w:rsid w:val="00FF0549"/>
    <w:rsid w:val="00FF0712"/>
    <w:rsid w:val="00FF14D2"/>
    <w:rsid w:val="00FF24FF"/>
    <w:rsid w:val="00FF2B9C"/>
    <w:rsid w:val="00FF33F2"/>
    <w:rsid w:val="00FF468F"/>
    <w:rsid w:val="00FF5FFB"/>
    <w:rsid w:val="057AC72F"/>
    <w:rsid w:val="0642B2D2"/>
    <w:rsid w:val="09D14638"/>
    <w:rsid w:val="0A95ECDD"/>
    <w:rsid w:val="0AF3F0A4"/>
    <w:rsid w:val="0BD4F6BC"/>
    <w:rsid w:val="142E0B4F"/>
    <w:rsid w:val="1BECD8F7"/>
    <w:rsid w:val="1C604770"/>
    <w:rsid w:val="1F8815BE"/>
    <w:rsid w:val="280484ED"/>
    <w:rsid w:val="28A0988E"/>
    <w:rsid w:val="29C40D68"/>
    <w:rsid w:val="36B85A06"/>
    <w:rsid w:val="398F12F8"/>
    <w:rsid w:val="3C6AC83D"/>
    <w:rsid w:val="49740168"/>
    <w:rsid w:val="5BB6BD18"/>
    <w:rsid w:val="69DDE567"/>
    <w:rsid w:val="72408B05"/>
    <w:rsid w:val="76461368"/>
    <w:rsid w:val="79928CD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48AAD9C"/>
  <w15:chartTrackingRefBased/>
  <w15:docId w15:val="{CF6CB886-E7F3-4295-B6E5-19247871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4"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6"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OD Normal"/>
    <w:uiPriority w:val="6"/>
    <w:qFormat/>
    <w:rsid w:val="005E701D"/>
    <w:pPr>
      <w:spacing w:after="120" w:line="240" w:lineRule="auto"/>
      <w:jc w:val="both"/>
    </w:pPr>
  </w:style>
  <w:style w:type="paragraph" w:styleId="Heading1">
    <w:name w:val="heading 1"/>
    <w:aliases w:val="IOD Heading 1"/>
    <w:basedOn w:val="Normal"/>
    <w:next w:val="Normal"/>
    <w:link w:val="Heading1Char"/>
    <w:qFormat/>
    <w:rsid w:val="00DB28F0"/>
    <w:pPr>
      <w:keepNext/>
      <w:keepLines/>
      <w:spacing w:before="240" w:after="280"/>
      <w:jc w:val="left"/>
      <w:outlineLvl w:val="0"/>
    </w:pPr>
    <w:rPr>
      <w:rFonts w:eastAsiaTheme="majorEastAsia" w:cstheme="majorBidi"/>
      <w:color w:val="00A499"/>
      <w:sz w:val="48"/>
      <w:szCs w:val="32"/>
      <w:lang w:eastAsia="en-GB"/>
    </w:rPr>
  </w:style>
  <w:style w:type="paragraph" w:styleId="Heading2">
    <w:name w:val="heading 2"/>
    <w:aliases w:val="IOD Heading 2"/>
    <w:basedOn w:val="Normal"/>
    <w:next w:val="Normal"/>
    <w:link w:val="Heading2Char"/>
    <w:unhideWhenUsed/>
    <w:qFormat/>
    <w:rsid w:val="00DB28F0"/>
    <w:pPr>
      <w:keepNext/>
      <w:keepLines/>
      <w:spacing w:before="140" w:after="240"/>
      <w:jc w:val="left"/>
      <w:outlineLvl w:val="1"/>
    </w:pPr>
    <w:rPr>
      <w:rFonts w:eastAsiaTheme="majorEastAsia" w:cstheme="majorBidi"/>
      <w:color w:val="A50050" w:themeColor="accent3"/>
      <w:sz w:val="36"/>
      <w:szCs w:val="26"/>
    </w:rPr>
  </w:style>
  <w:style w:type="paragraph" w:styleId="Heading3">
    <w:name w:val="heading 3"/>
    <w:aliases w:val="IOD Heading 3"/>
    <w:basedOn w:val="Normal"/>
    <w:next w:val="Normal"/>
    <w:link w:val="Heading3Char"/>
    <w:uiPriority w:val="4"/>
    <w:unhideWhenUsed/>
    <w:qFormat/>
    <w:rsid w:val="00DB28F0"/>
    <w:pPr>
      <w:keepNext/>
      <w:keepLines/>
      <w:spacing w:before="240"/>
      <w:jc w:val="left"/>
      <w:outlineLvl w:val="2"/>
    </w:pPr>
    <w:rPr>
      <w:rFonts w:eastAsiaTheme="majorEastAsia" w:cstheme="majorBidi"/>
      <w:color w:val="00A499" w:themeColor="text2"/>
      <w:sz w:val="28"/>
    </w:rPr>
  </w:style>
  <w:style w:type="paragraph" w:styleId="Heading4">
    <w:name w:val="heading 4"/>
    <w:aliases w:val="IOD Heading 4"/>
    <w:basedOn w:val="Normal"/>
    <w:next w:val="Normal"/>
    <w:link w:val="Heading4Char"/>
    <w:unhideWhenUsed/>
    <w:qFormat/>
    <w:rsid w:val="00DB28F0"/>
    <w:pPr>
      <w:keepNext/>
      <w:keepLines/>
      <w:spacing w:before="240"/>
      <w:jc w:val="left"/>
      <w:outlineLvl w:val="3"/>
    </w:pPr>
    <w:rPr>
      <w:rFonts w:eastAsiaTheme="majorEastAsia" w:cstheme="majorBidi"/>
      <w:iCs/>
      <w:color w:val="A50050" w:themeColor="accent3"/>
      <w:sz w:val="24"/>
    </w:rPr>
  </w:style>
  <w:style w:type="paragraph" w:styleId="Heading5">
    <w:name w:val="heading 5"/>
    <w:basedOn w:val="Normal"/>
    <w:next w:val="Normal"/>
    <w:link w:val="Heading5Char"/>
    <w:uiPriority w:val="12"/>
    <w:unhideWhenUsed/>
    <w:rsid w:val="00D92832"/>
    <w:pPr>
      <w:keepNext/>
      <w:keepLines/>
      <w:spacing w:before="40" w:after="0"/>
      <w:outlineLvl w:val="4"/>
    </w:pPr>
    <w:rPr>
      <w:rFonts w:asciiTheme="majorHAnsi" w:eastAsiaTheme="majorEastAsia" w:hAnsiTheme="majorHAnsi" w:cstheme="majorBidi"/>
      <w:color w:val="00622C" w:themeColor="accent1" w:themeShade="BF"/>
    </w:rPr>
  </w:style>
  <w:style w:type="paragraph" w:styleId="Heading8">
    <w:name w:val="heading 8"/>
    <w:basedOn w:val="Normal"/>
    <w:next w:val="Normal"/>
    <w:link w:val="Heading8Char"/>
    <w:qFormat/>
    <w:rsid w:val="00641D97"/>
    <w:pPr>
      <w:tabs>
        <w:tab w:val="left" w:pos="360"/>
      </w:tabs>
      <w:spacing w:before="240" w:after="60"/>
      <w:jc w:val="left"/>
      <w:outlineLvl w:val="7"/>
    </w:pPr>
    <w:rPr>
      <w:rFonts w:ascii="Gill Sans MT" w:eastAsia="Times New Roman" w:hAnsi="Gill Sans MT"/>
      <w:b/>
      <w:iCs/>
      <w:color w:val="FF6600"/>
      <w:sz w:val="24"/>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ODMaintitle">
    <w:name w:val="IOD Main title"/>
    <w:basedOn w:val="Normal"/>
    <w:link w:val="IODMaintitleChar"/>
    <w:uiPriority w:val="7"/>
    <w:qFormat/>
    <w:rsid w:val="00DB28F0"/>
    <w:pPr>
      <w:spacing w:before="360" w:after="240"/>
      <w:jc w:val="left"/>
    </w:pPr>
    <w:rPr>
      <w:color w:val="00A499" w:themeColor="text2"/>
      <w:sz w:val="48"/>
    </w:rPr>
  </w:style>
  <w:style w:type="paragraph" w:customStyle="1" w:styleId="IODpagedetails">
    <w:name w:val="IOD page details"/>
    <w:basedOn w:val="Normal"/>
    <w:link w:val="IODpagedetailsChar"/>
    <w:uiPriority w:val="9"/>
    <w:qFormat/>
    <w:rsid w:val="00DB28F0"/>
    <w:pPr>
      <w:jc w:val="left"/>
    </w:pPr>
    <w:rPr>
      <w:color w:val="878787"/>
    </w:rPr>
  </w:style>
  <w:style w:type="paragraph" w:styleId="List">
    <w:name w:val="List"/>
    <w:basedOn w:val="Normal"/>
    <w:uiPriority w:val="9"/>
    <w:unhideWhenUsed/>
    <w:rsid w:val="00B47C84"/>
    <w:pPr>
      <w:ind w:left="283" w:hanging="283"/>
      <w:contextualSpacing/>
    </w:pPr>
  </w:style>
  <w:style w:type="character" w:customStyle="1" w:styleId="IODMaintitleChar">
    <w:name w:val="IOD Main title Char"/>
    <w:basedOn w:val="DefaultParagraphFont"/>
    <w:link w:val="IODMaintitle"/>
    <w:uiPriority w:val="7"/>
    <w:rsid w:val="00DB28F0"/>
    <w:rPr>
      <w:rFonts w:ascii="HelveticaNeueLT Std" w:hAnsi="HelveticaNeueLT Std"/>
      <w:color w:val="00A499" w:themeColor="text2"/>
      <w:sz w:val="48"/>
    </w:rPr>
  </w:style>
  <w:style w:type="paragraph" w:styleId="Subtitle">
    <w:name w:val="Subtitle"/>
    <w:aliases w:val="IOD Subtitle"/>
    <w:basedOn w:val="Normal"/>
    <w:next w:val="Normal"/>
    <w:link w:val="SubtitleChar"/>
    <w:uiPriority w:val="8"/>
    <w:qFormat/>
    <w:rsid w:val="00DB28F0"/>
    <w:pPr>
      <w:numPr>
        <w:ilvl w:val="1"/>
      </w:numPr>
      <w:spacing w:after="160"/>
      <w:jc w:val="left"/>
    </w:pPr>
    <w:rPr>
      <w:rFonts w:eastAsiaTheme="minorEastAsia"/>
      <w:spacing w:val="15"/>
      <w:sz w:val="32"/>
    </w:rPr>
  </w:style>
  <w:style w:type="table" w:styleId="TableGridLight">
    <w:name w:val="Grid Table Light"/>
    <w:aliases w:val="Work plan Table"/>
    <w:basedOn w:val="TableNormal"/>
    <w:uiPriority w:val="40"/>
    <w:rsid w:val="00D727D6"/>
    <w:pPr>
      <w:spacing w:after="0" w:line="240" w:lineRule="auto"/>
      <w:jc w:val="center"/>
    </w:pPr>
    <w:rPr>
      <w:sz w:val="20"/>
    </w:rPr>
    <w:tblPr>
      <w:tblStyleRowBandSize w:val="1"/>
      <w:tblStyleColBandSize w:val="1"/>
      <w:tblBorders>
        <w:top w:val="single" w:sz="12" w:space="0" w:color="00A499" w:themeColor="text2"/>
        <w:left w:val="single" w:sz="12" w:space="0" w:color="00A499" w:themeColor="text2"/>
        <w:bottom w:val="single" w:sz="12" w:space="0" w:color="00A499" w:themeColor="text2"/>
        <w:right w:val="single" w:sz="12" w:space="0" w:color="00A499" w:themeColor="text2"/>
        <w:insideH w:val="single" w:sz="12" w:space="0" w:color="00A499" w:themeColor="text2"/>
        <w:insideV w:val="single" w:sz="12" w:space="0" w:color="00A499" w:themeColor="text2"/>
      </w:tblBorders>
    </w:tblPr>
    <w:tcPr>
      <w:vAlign w:val="center"/>
    </w:tcPr>
    <w:tblStylePr w:type="firstRow">
      <w:rPr>
        <w:rFonts w:ascii="___WRD_EMBED_SUB_176" w:hAnsi="___WRD_EMBED_SUB_176"/>
        <w:b w:val="0"/>
        <w:i w:val="0"/>
        <w:sz w:val="22"/>
      </w:rPr>
      <w:tblPr/>
      <w:tcPr>
        <w:shd w:val="clear" w:color="auto" w:fill="BFBFBF" w:themeFill="background1" w:themeFillShade="BF"/>
      </w:tcPr>
    </w:tblStylePr>
    <w:tblStylePr w:type="firstCol">
      <w:rPr>
        <w:rFonts w:ascii="___WRD_EMBED_SUB_176" w:hAnsi="___WRD_EMBED_SUB_176"/>
        <w:b w:val="0"/>
        <w:i w:val="0"/>
        <w:sz w:val="22"/>
      </w:rPr>
      <w:tblPr/>
      <w:tcPr>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ubtitleChar">
    <w:name w:val="Subtitle Char"/>
    <w:aliases w:val="IOD Subtitle Char"/>
    <w:basedOn w:val="DefaultParagraphFont"/>
    <w:link w:val="Subtitle"/>
    <w:uiPriority w:val="8"/>
    <w:rsid w:val="00DB28F0"/>
    <w:rPr>
      <w:rFonts w:ascii="HelveticaNeueLT Std" w:eastAsiaTheme="minorEastAsia" w:hAnsi="HelveticaNeueLT Std"/>
      <w:spacing w:val="15"/>
      <w:sz w:val="32"/>
    </w:rPr>
  </w:style>
  <w:style w:type="character" w:customStyle="1" w:styleId="IODpagedetailsChar">
    <w:name w:val="IOD page details Char"/>
    <w:basedOn w:val="DefaultParagraphFont"/>
    <w:link w:val="IODpagedetails"/>
    <w:uiPriority w:val="9"/>
    <w:rsid w:val="00DB28F0"/>
    <w:rPr>
      <w:rFonts w:ascii="HelveticaNeueLT Std" w:hAnsi="HelveticaNeueLT Std"/>
      <w:color w:val="878787"/>
    </w:rPr>
  </w:style>
  <w:style w:type="table" w:styleId="PlainTable1">
    <w:name w:val="Plain Table 1"/>
    <w:aliases w:val="Table Plain Header Grey"/>
    <w:basedOn w:val="TableNormal"/>
    <w:uiPriority w:val="41"/>
    <w:locked/>
    <w:rsid w:val="00836AAF"/>
    <w:pPr>
      <w:spacing w:after="0" w:line="240" w:lineRule="auto"/>
    </w:pPr>
    <w:tblPr>
      <w:tblStyleRowBandSize w:val="1"/>
      <w:tblStyleColBandSize w:val="1"/>
      <w:tblBorders>
        <w:top w:val="single" w:sz="12" w:space="0" w:color="00A499" w:themeColor="text2"/>
        <w:left w:val="single" w:sz="12" w:space="0" w:color="00A499" w:themeColor="text2"/>
        <w:bottom w:val="single" w:sz="12" w:space="0" w:color="00A499" w:themeColor="text2"/>
        <w:right w:val="single" w:sz="12" w:space="0" w:color="00A499" w:themeColor="text2"/>
        <w:insideH w:val="single" w:sz="12" w:space="0" w:color="00A499" w:themeColor="text2"/>
        <w:insideV w:val="single" w:sz="12" w:space="0" w:color="00A499" w:themeColor="text2"/>
      </w:tblBorders>
    </w:tblPr>
    <w:tcPr>
      <w:shd w:val="clear" w:color="auto" w:fill="FFFFFF" w:themeFill="background2"/>
    </w:tcPr>
    <w:tblStylePr w:type="firstRow">
      <w:rPr>
        <w:b w:val="0"/>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656DDA"/>
    <w:pPr>
      <w:spacing w:after="0" w:line="240" w:lineRule="auto"/>
    </w:pPr>
    <w:tblPr>
      <w:tblStyleRowBandSize w:val="1"/>
      <w:tblStyleColBandSize w:val="1"/>
      <w:tblBorders>
        <w:top w:val="single" w:sz="18" w:space="0" w:color="00A499" w:themeColor="text2"/>
        <w:left w:val="single" w:sz="18" w:space="0" w:color="00A499" w:themeColor="text2"/>
        <w:bottom w:val="single" w:sz="18" w:space="0" w:color="00A499" w:themeColor="text2"/>
        <w:right w:val="single" w:sz="18" w:space="0" w:color="00A499" w:themeColor="text2"/>
        <w:insideH w:val="single" w:sz="18" w:space="0" w:color="00A499" w:themeColor="text2"/>
        <w:insideV w:val="single" w:sz="18" w:space="0" w:color="00A499" w:themeColor="text2"/>
      </w:tblBorders>
    </w:tblPr>
    <w:tcPr>
      <w:shd w:val="clear" w:color="auto" w:fill="FFFFFF" w:themeFill="background2"/>
      <w:vAlign w:val="center"/>
    </w:tcPr>
    <w:tblStylePr w:type="firstRow">
      <w:rPr>
        <w:b w:val="0"/>
        <w:bCs/>
      </w:rPr>
      <w:tblPr/>
      <w:tcPr>
        <w:tcBorders>
          <w:bottom w:val="single" w:sz="18" w:space="0" w:color="00A499" w:themeColor="text2"/>
        </w:tcBorders>
        <w:shd w:val="clear" w:color="auto" w:fill="FFFFFF" w:themeFill="background2"/>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18" w:space="0" w:color="00A499" w:themeColor="text2"/>
          <w:right w:val="single" w:sz="18" w:space="0" w:color="00A499" w:themeColor="text2"/>
        </w:tcBorders>
        <w:shd w:val="clear" w:color="auto" w:fill="FFFFFF" w:themeFill="background2"/>
      </w:tcPr>
    </w:tblStylePr>
    <w:tblStylePr w:type="band2Vert">
      <w:tblPr/>
      <w:tcPr>
        <w:tcBorders>
          <w:left w:val="single" w:sz="18" w:space="0" w:color="00A499" w:themeColor="text2"/>
          <w:right w:val="single" w:sz="18" w:space="0" w:color="00A499" w:themeColor="text2"/>
        </w:tcBorders>
        <w:shd w:val="clear" w:color="auto" w:fill="FFFFFF" w:themeFill="background2"/>
      </w:tcPr>
    </w:tblStylePr>
    <w:tblStylePr w:type="band1Horz">
      <w:tblPr/>
      <w:tcPr>
        <w:tcBorders>
          <w:top w:val="single" w:sz="18" w:space="0" w:color="00A499" w:themeColor="text2"/>
          <w:bottom w:val="single" w:sz="18" w:space="0" w:color="00A499" w:themeColor="text2"/>
        </w:tcBorders>
        <w:shd w:val="clear" w:color="auto" w:fill="FFFFFF" w:themeFill="background2"/>
      </w:tcPr>
    </w:tblStylePr>
    <w:tblStylePr w:type="band2Horz">
      <w:tblPr/>
      <w:tcPr>
        <w:shd w:val="clear" w:color="auto" w:fill="FFFFFF" w:themeFill="background2"/>
      </w:tcPr>
    </w:tblStylePr>
  </w:style>
  <w:style w:type="table" w:styleId="PlainTable4">
    <w:name w:val="Plain Table 4"/>
    <w:basedOn w:val="TableNormal"/>
    <w:uiPriority w:val="44"/>
    <w:locked/>
    <w:rsid w:val="00372C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372C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dget1">
    <w:name w:val="Budget 1"/>
    <w:basedOn w:val="TableNormal"/>
    <w:uiPriority w:val="99"/>
    <w:rsid w:val="005D02F7"/>
    <w:pPr>
      <w:spacing w:after="0" w:line="240" w:lineRule="auto"/>
      <w:jc w:val="center"/>
    </w:pPr>
    <w:rPr>
      <w:sz w:val="20"/>
    </w:rPr>
    <w:tblPr>
      <w:tblBorders>
        <w:insideH w:val="single" w:sz="12" w:space="0" w:color="00A499" w:themeColor="text2"/>
      </w:tblBorders>
    </w:tblPr>
    <w:tcPr>
      <w:shd w:val="clear" w:color="auto" w:fill="auto"/>
      <w:vAlign w:val="center"/>
    </w:tcPr>
    <w:tblStylePr w:type="firstRow">
      <w:pPr>
        <w:jc w:val="center"/>
      </w:pPr>
      <w:rPr>
        <w:sz w:val="22"/>
      </w:rPr>
    </w:tblStylePr>
  </w:style>
  <w:style w:type="table" w:styleId="ListTable7Colorful-Accent5">
    <w:name w:val="List Table 7 Colorful Accent 5"/>
    <w:basedOn w:val="TableNormal"/>
    <w:uiPriority w:val="52"/>
    <w:locked/>
    <w:rsid w:val="00372C9D"/>
    <w:pPr>
      <w:spacing w:after="0" w:line="240" w:lineRule="auto"/>
    </w:pPr>
    <w:rPr>
      <w:color w:val="581B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258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258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258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2583" w:themeColor="accent5"/>
        </w:tcBorders>
        <w:shd w:val="clear" w:color="auto" w:fill="FFFFFF" w:themeFill="background1"/>
      </w:tcPr>
    </w:tblStylePr>
    <w:tblStylePr w:type="band1Vert">
      <w:tblPr/>
      <w:tcPr>
        <w:shd w:val="clear" w:color="auto" w:fill="EAC9F0" w:themeFill="accent5" w:themeFillTint="33"/>
      </w:tcPr>
    </w:tblStylePr>
    <w:tblStylePr w:type="band1Horz">
      <w:tblPr/>
      <w:tcPr>
        <w:shd w:val="clear" w:color="auto" w:fill="EAC9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ODTableText">
    <w:name w:val="IOD Table Text"/>
    <w:basedOn w:val="Normal"/>
    <w:uiPriority w:val="9"/>
    <w:qFormat/>
    <w:rsid w:val="006C6971"/>
    <w:pPr>
      <w:spacing w:after="0"/>
    </w:pPr>
    <w:rPr>
      <w:rFonts w:eastAsia="Calibri"/>
      <w:sz w:val="20"/>
      <w:szCs w:val="20"/>
      <w:lang w:eastAsia="en-GB"/>
    </w:rPr>
  </w:style>
  <w:style w:type="character" w:styleId="Hyperlink">
    <w:name w:val="Hyperlink"/>
    <w:basedOn w:val="DefaultParagraphFont"/>
    <w:uiPriority w:val="99"/>
    <w:unhideWhenUsed/>
    <w:rsid w:val="005A6F99"/>
    <w:rPr>
      <w:rFonts w:ascii="Arial" w:hAnsi="Arial"/>
      <w:b w:val="0"/>
      <w:i w:val="0"/>
      <w:color w:val="772583" w:themeColor="accent5"/>
      <w:sz w:val="22"/>
      <w:u w:val="single"/>
    </w:rPr>
  </w:style>
  <w:style w:type="paragraph" w:styleId="Header">
    <w:name w:val="header"/>
    <w:basedOn w:val="Normal"/>
    <w:link w:val="HeaderChar"/>
    <w:unhideWhenUsed/>
    <w:rsid w:val="0047415E"/>
    <w:pPr>
      <w:tabs>
        <w:tab w:val="center" w:pos="4513"/>
        <w:tab w:val="right" w:pos="9026"/>
      </w:tabs>
      <w:spacing w:after="0"/>
    </w:pPr>
  </w:style>
  <w:style w:type="character" w:customStyle="1" w:styleId="Heading1Char">
    <w:name w:val="Heading 1 Char"/>
    <w:aliases w:val="IOD Heading 1 Char"/>
    <w:basedOn w:val="DefaultParagraphFont"/>
    <w:link w:val="Heading1"/>
    <w:rsid w:val="00DB28F0"/>
    <w:rPr>
      <w:rFonts w:ascii="HelveticaNeueLT Std" w:eastAsiaTheme="majorEastAsia" w:hAnsi="HelveticaNeueLT Std" w:cstheme="majorBidi"/>
      <w:color w:val="00A499"/>
      <w:sz w:val="48"/>
      <w:szCs w:val="32"/>
      <w:lang w:eastAsia="en-GB"/>
    </w:rPr>
  </w:style>
  <w:style w:type="character" w:customStyle="1" w:styleId="Heading2Char">
    <w:name w:val="Heading 2 Char"/>
    <w:aliases w:val="IOD Heading 2 Char"/>
    <w:basedOn w:val="DefaultParagraphFont"/>
    <w:link w:val="Heading2"/>
    <w:rsid w:val="00DB28F0"/>
    <w:rPr>
      <w:rFonts w:ascii="HelveticaNeueLT Std" w:eastAsiaTheme="majorEastAsia" w:hAnsi="HelveticaNeueLT Std" w:cstheme="majorBidi"/>
      <w:color w:val="A50050" w:themeColor="accent3"/>
      <w:sz w:val="36"/>
      <w:szCs w:val="26"/>
    </w:rPr>
  </w:style>
  <w:style w:type="paragraph" w:styleId="TOC4">
    <w:name w:val="toc 4"/>
    <w:basedOn w:val="Normal"/>
    <w:next w:val="Normal"/>
    <w:autoRedefine/>
    <w:uiPriority w:val="39"/>
    <w:semiHidden/>
    <w:unhideWhenUsed/>
    <w:rsid w:val="00C038E1"/>
    <w:pPr>
      <w:spacing w:before="120"/>
      <w:ind w:left="658"/>
    </w:pPr>
    <w:rPr>
      <w:sz w:val="20"/>
    </w:rPr>
  </w:style>
  <w:style w:type="paragraph" w:styleId="TOC1">
    <w:name w:val="toc 1"/>
    <w:basedOn w:val="Normal"/>
    <w:next w:val="Normal"/>
    <w:autoRedefine/>
    <w:uiPriority w:val="39"/>
    <w:unhideWhenUsed/>
    <w:rsid w:val="00990B55"/>
    <w:pPr>
      <w:spacing w:before="120" w:after="60"/>
    </w:pPr>
    <w:rPr>
      <w:rFonts w:cstheme="minorHAnsi"/>
      <w:bCs/>
      <w:iCs/>
      <w:sz w:val="28"/>
    </w:rPr>
  </w:style>
  <w:style w:type="character" w:customStyle="1" w:styleId="Heading3Char">
    <w:name w:val="Heading 3 Char"/>
    <w:aliases w:val="IOD Heading 3 Char"/>
    <w:basedOn w:val="DefaultParagraphFont"/>
    <w:link w:val="Heading3"/>
    <w:uiPriority w:val="4"/>
    <w:rsid w:val="00DB28F0"/>
    <w:rPr>
      <w:rFonts w:ascii="HelveticaNeueLT Std" w:eastAsiaTheme="majorEastAsia" w:hAnsi="HelveticaNeueLT Std" w:cstheme="majorBidi"/>
      <w:color w:val="00A499" w:themeColor="text2"/>
      <w:sz w:val="28"/>
      <w:szCs w:val="24"/>
    </w:rPr>
  </w:style>
  <w:style w:type="character" w:customStyle="1" w:styleId="Heading4Char">
    <w:name w:val="Heading 4 Char"/>
    <w:aliases w:val="IOD Heading 4 Char"/>
    <w:basedOn w:val="DefaultParagraphFont"/>
    <w:link w:val="Heading4"/>
    <w:rsid w:val="00DB28F0"/>
    <w:rPr>
      <w:rFonts w:ascii="HelveticaNeueLT Std" w:eastAsiaTheme="majorEastAsia" w:hAnsi="HelveticaNeueLT Std" w:cstheme="majorBidi"/>
      <w:iCs/>
      <w:color w:val="A50050" w:themeColor="accent3"/>
      <w:sz w:val="24"/>
    </w:rPr>
  </w:style>
  <w:style w:type="paragraph" w:styleId="TOCHeading">
    <w:name w:val="TOC Heading"/>
    <w:aliases w:val="IOD Table of Contents Heading"/>
    <w:basedOn w:val="Heading1"/>
    <w:next w:val="Normal"/>
    <w:uiPriority w:val="39"/>
    <w:unhideWhenUsed/>
    <w:qFormat/>
    <w:rsid w:val="00074780"/>
    <w:pPr>
      <w:spacing w:before="360" w:line="259" w:lineRule="auto"/>
      <w:outlineLvl w:val="9"/>
    </w:pPr>
    <w:rPr>
      <w:color w:val="00A499" w:themeColor="text2"/>
      <w:lang w:eastAsia="en-US"/>
    </w:rPr>
  </w:style>
  <w:style w:type="paragraph" w:styleId="TOC2">
    <w:name w:val="toc 2"/>
    <w:basedOn w:val="Normal"/>
    <w:next w:val="Normal"/>
    <w:autoRedefine/>
    <w:uiPriority w:val="39"/>
    <w:unhideWhenUsed/>
    <w:rsid w:val="00887863"/>
    <w:pPr>
      <w:spacing w:after="60"/>
      <w:ind w:left="221"/>
    </w:pPr>
    <w:rPr>
      <w:rFonts w:cstheme="minorHAnsi"/>
      <w:bCs/>
      <w:sz w:val="24"/>
    </w:rPr>
  </w:style>
  <w:style w:type="paragraph" w:styleId="TOC3">
    <w:name w:val="toc 3"/>
    <w:basedOn w:val="Normal"/>
    <w:next w:val="Normal"/>
    <w:autoRedefine/>
    <w:uiPriority w:val="39"/>
    <w:unhideWhenUsed/>
    <w:rsid w:val="00887863"/>
    <w:pPr>
      <w:spacing w:after="60"/>
      <w:ind w:left="442"/>
    </w:pPr>
    <w:rPr>
      <w:rFonts w:cstheme="minorHAnsi"/>
      <w:szCs w:val="20"/>
    </w:rPr>
  </w:style>
  <w:style w:type="character" w:customStyle="1" w:styleId="HeaderChar">
    <w:name w:val="Header Char"/>
    <w:basedOn w:val="DefaultParagraphFont"/>
    <w:link w:val="Header"/>
    <w:rsid w:val="0047415E"/>
    <w:rPr>
      <w:rFonts w:ascii="HelveticaNeueLT Std" w:hAnsi="HelveticaNeueLT Std"/>
      <w:b w:val="0"/>
      <w:i w:val="0"/>
      <w:sz w:val="22"/>
    </w:rPr>
  </w:style>
  <w:style w:type="paragraph" w:styleId="Footer">
    <w:name w:val="footer"/>
    <w:aliases w:val="IOD Footer"/>
    <w:basedOn w:val="Normal"/>
    <w:link w:val="FooterChar"/>
    <w:uiPriority w:val="99"/>
    <w:unhideWhenUsed/>
    <w:qFormat/>
    <w:rsid w:val="009A59CE"/>
    <w:pPr>
      <w:tabs>
        <w:tab w:val="center" w:pos="4513"/>
        <w:tab w:val="right" w:pos="9026"/>
      </w:tabs>
      <w:spacing w:after="0"/>
      <w:jc w:val="left"/>
    </w:pPr>
    <w:rPr>
      <w:color w:val="878787"/>
      <w:sz w:val="18"/>
    </w:rPr>
  </w:style>
  <w:style w:type="character" w:customStyle="1" w:styleId="FooterChar">
    <w:name w:val="Footer Char"/>
    <w:aliases w:val="IOD Footer Char"/>
    <w:basedOn w:val="DefaultParagraphFont"/>
    <w:link w:val="Footer"/>
    <w:uiPriority w:val="99"/>
    <w:rsid w:val="009A59CE"/>
    <w:rPr>
      <w:rFonts w:ascii="HelveticaNeueLT Std" w:hAnsi="HelveticaNeueLT Std"/>
      <w:color w:val="878787"/>
      <w:sz w:val="18"/>
    </w:rPr>
  </w:style>
  <w:style w:type="character" w:customStyle="1" w:styleId="Heading5Char">
    <w:name w:val="Heading 5 Char"/>
    <w:basedOn w:val="DefaultParagraphFont"/>
    <w:link w:val="Heading5"/>
    <w:uiPriority w:val="12"/>
    <w:rsid w:val="00675281"/>
    <w:rPr>
      <w:rFonts w:asciiTheme="majorHAnsi" w:eastAsiaTheme="majorEastAsia" w:hAnsiTheme="majorHAnsi" w:cstheme="majorBidi"/>
      <w:b w:val="0"/>
      <w:i w:val="0"/>
      <w:color w:val="00622C" w:themeColor="accent1" w:themeShade="BF"/>
      <w:sz w:val="22"/>
    </w:rPr>
  </w:style>
  <w:style w:type="table" w:styleId="TableGrid">
    <w:name w:val="Table Grid"/>
    <w:aliases w:val="IOD PARC blank table"/>
    <w:basedOn w:val="TableNormal"/>
    <w:uiPriority w:val="59"/>
    <w:rsid w:val="0028284F"/>
    <w:pPr>
      <w:spacing w:after="0" w:line="240" w:lineRule="auto"/>
    </w:pPr>
    <w:rPr>
      <w:sz w:val="20"/>
    </w:rPr>
    <w:tblPr/>
  </w:style>
  <w:style w:type="paragraph" w:styleId="ListParagraph">
    <w:name w:val="List Paragraph"/>
    <w:aliases w:val="Recommendation,List Paragraph1,Numbered Para 1,Dot pt,No Spacing1,List Paragraph Char Char Char,Indicator Text,Bullet Points,Bullet 1,MAIN CONTENT,List Paragraph12,F5 List Paragraph,Colorful List - Accent 13,OBC Bullet,List Paragraph11,L"/>
    <w:basedOn w:val="Normal"/>
    <w:link w:val="ListParagraphChar"/>
    <w:uiPriority w:val="34"/>
    <w:qFormat/>
    <w:rsid w:val="00675281"/>
    <w:pPr>
      <w:ind w:left="720"/>
      <w:contextualSpacing/>
    </w:pPr>
  </w:style>
  <w:style w:type="paragraph" w:customStyle="1" w:styleId="IODbullets">
    <w:name w:val="IOD bullets"/>
    <w:basedOn w:val="ListBullet"/>
    <w:link w:val="IODbulletsChar"/>
    <w:uiPriority w:val="6"/>
    <w:qFormat/>
    <w:rsid w:val="00DB28F0"/>
    <w:pPr>
      <w:numPr>
        <w:numId w:val="3"/>
      </w:numPr>
      <w:spacing w:before="120"/>
      <w:contextualSpacing w:val="0"/>
      <w:jc w:val="left"/>
    </w:pPr>
  </w:style>
  <w:style w:type="paragraph" w:customStyle="1" w:styleId="IODlistnumber">
    <w:name w:val="IOD list number"/>
    <w:basedOn w:val="ListNumber"/>
    <w:link w:val="IODlistnumberChar"/>
    <w:uiPriority w:val="6"/>
    <w:qFormat/>
    <w:rsid w:val="00DB28F0"/>
    <w:pPr>
      <w:numPr>
        <w:numId w:val="4"/>
      </w:numPr>
      <w:ind w:left="754" w:hanging="357"/>
      <w:contextualSpacing w:val="0"/>
      <w:jc w:val="left"/>
    </w:pPr>
  </w:style>
  <w:style w:type="character" w:customStyle="1" w:styleId="ListParagraphChar">
    <w:name w:val="List Paragraph Char"/>
    <w:aliases w:val="Recommendation Char,List Paragraph1 Char,Numbered Para 1 Char,Dot pt Char,No Spacing1 Char,List Paragraph Char Char Char Char,Indicator Text Char,Bullet Points Char,Bullet 1 Char,MAIN CONTENT Char,List Paragraph12 Char,L Char"/>
    <w:basedOn w:val="DefaultParagraphFont"/>
    <w:link w:val="ListParagraph"/>
    <w:uiPriority w:val="34"/>
    <w:qFormat/>
    <w:rsid w:val="00675281"/>
    <w:rPr>
      <w:rFonts w:ascii="HelveticaNeueLT Std" w:hAnsi="HelveticaNeueLT Std"/>
      <w:b w:val="0"/>
      <w:i w:val="0"/>
      <w:sz w:val="22"/>
    </w:rPr>
  </w:style>
  <w:style w:type="character" w:customStyle="1" w:styleId="IODbulletsChar">
    <w:name w:val="IOD bullets Char"/>
    <w:basedOn w:val="ListParagraphChar"/>
    <w:link w:val="IODbullets"/>
    <w:uiPriority w:val="6"/>
    <w:rsid w:val="00DB28F0"/>
    <w:rPr>
      <w:rFonts w:ascii="HelveticaNeueLT Std" w:hAnsi="HelveticaNeueLT Std"/>
      <w:b w:val="0"/>
      <w:i w:val="0"/>
      <w:sz w:val="22"/>
    </w:rPr>
  </w:style>
  <w:style w:type="character" w:customStyle="1" w:styleId="IODlistnumberChar">
    <w:name w:val="IOD list number Char"/>
    <w:basedOn w:val="IODbulletsChar"/>
    <w:link w:val="IODlistnumber"/>
    <w:uiPriority w:val="6"/>
    <w:rsid w:val="00DB28F0"/>
    <w:rPr>
      <w:rFonts w:ascii="HelveticaNeueLT Std" w:hAnsi="HelveticaNeueLT Std"/>
      <w:b w:val="0"/>
      <w:i w:val="0"/>
      <w:sz w:val="22"/>
    </w:rPr>
  </w:style>
  <w:style w:type="paragraph" w:styleId="ListBullet">
    <w:name w:val="List Bullet"/>
    <w:basedOn w:val="Normal"/>
    <w:unhideWhenUsed/>
    <w:qFormat/>
    <w:rsid w:val="006D7856"/>
    <w:pPr>
      <w:numPr>
        <w:numId w:val="52"/>
      </w:numPr>
      <w:contextualSpacing/>
    </w:pPr>
  </w:style>
  <w:style w:type="paragraph" w:styleId="ListNumber">
    <w:name w:val="List Number"/>
    <w:basedOn w:val="Normal"/>
    <w:unhideWhenUsed/>
    <w:qFormat/>
    <w:rsid w:val="002042D3"/>
    <w:pPr>
      <w:numPr>
        <w:numId w:val="2"/>
      </w:numPr>
      <w:contextualSpacing/>
    </w:pPr>
  </w:style>
  <w:style w:type="table" w:customStyle="1" w:styleId="Style2">
    <w:name w:val="Style2"/>
    <w:basedOn w:val="TableNormal"/>
    <w:uiPriority w:val="99"/>
    <w:rsid w:val="00171FE0"/>
    <w:pPr>
      <w:spacing w:after="0" w:line="240" w:lineRule="auto"/>
    </w:pPr>
    <w:rPr>
      <w:sz w:val="20"/>
    </w:rPr>
    <w:tblPr>
      <w:tblStyleRowBandSize w:val="1"/>
      <w:tblStyleColBandSize w:val="1"/>
      <w:tblBorders>
        <w:insideH w:val="single" w:sz="4" w:space="0" w:color="FFFFFF" w:themeColor="background1"/>
        <w:insideV w:val="single" w:sz="4" w:space="0" w:color="FFFFFF" w:themeColor="background1"/>
      </w:tblBorders>
    </w:tblPr>
    <w:tcPr>
      <w:shd w:val="clear" w:color="auto" w:fill="CBE0DE"/>
    </w:tcPr>
    <w:tblStylePr w:type="firstRow">
      <w:rPr>
        <w:rFonts w:ascii="Arial" w:hAnsi="Arial"/>
        <w:b w:val="0"/>
        <w:i w:val="0"/>
        <w:color w:val="FFFFFF" w:themeColor="background1"/>
        <w:sz w:val="22"/>
      </w:rPr>
      <w:tblPr/>
      <w:tcPr>
        <w:tcBorders>
          <w:top w:val="nil"/>
          <w:left w:val="nil"/>
          <w:bottom w:val="single" w:sz="18" w:space="0" w:color="FFFFFF" w:themeColor="background1"/>
          <w:right w:val="nil"/>
          <w:insideH w:val="nil"/>
          <w:insideV w:val="single" w:sz="4" w:space="0" w:color="FFFFFF" w:themeColor="background1"/>
        </w:tcBorders>
        <w:shd w:val="clear" w:color="auto" w:fill="00A499" w:themeFill="text2"/>
      </w:tcPr>
    </w:tblStylePr>
    <w:tblStylePr w:type="band1Vert">
      <w:tblPr/>
      <w:tcPr>
        <w:shd w:val="clear" w:color="auto" w:fill="CBE0DE"/>
      </w:tcPr>
    </w:tblStylePr>
    <w:tblStylePr w:type="band2Vert">
      <w:tblPr/>
      <w:tcPr>
        <w:shd w:val="clear" w:color="auto" w:fill="CBE0DE"/>
      </w:tcPr>
    </w:tblStylePr>
    <w:tblStylePr w:type="band1Horz">
      <w:tblPr/>
      <w:tcPr>
        <w:shd w:val="clear" w:color="auto" w:fill="CBE0DE"/>
      </w:tcPr>
    </w:tblStylePr>
  </w:style>
  <w:style w:type="table" w:customStyle="1" w:styleId="FinanceBanding">
    <w:name w:val="Finance Banding"/>
    <w:basedOn w:val="TableNormal"/>
    <w:uiPriority w:val="99"/>
    <w:rsid w:val="005D02F7"/>
    <w:pPr>
      <w:spacing w:after="0" w:line="240" w:lineRule="auto"/>
      <w:jc w:val="center"/>
    </w:pPr>
    <w:rPr>
      <w:sz w:val="20"/>
    </w:rPr>
    <w:tblPr>
      <w:tblStyleRowBandSize w:val="1"/>
      <w:tblStyleColBandSize w:val="1"/>
      <w:tblBorders>
        <w:insideH w:val="single" w:sz="12" w:space="0" w:color="00A499" w:themeColor="text2"/>
      </w:tblBorders>
    </w:tblPr>
    <w:tcPr>
      <w:shd w:val="clear" w:color="auto" w:fill="auto"/>
      <w:vAlign w:val="center"/>
    </w:tcPr>
    <w:tblStylePr w:type="firstRow">
      <w:rPr>
        <w:sz w:val="22"/>
      </w:rPr>
      <w:tblPr/>
      <w:tcPr>
        <w:shd w:val="clear" w:color="auto" w:fill="D9D9D9" w:themeFill="background1" w:themeFillShade="D9"/>
      </w:tcPr>
    </w:tblStyle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FinanceBanding2">
    <w:name w:val="Finance Banding 2"/>
    <w:basedOn w:val="TableNormal"/>
    <w:uiPriority w:val="99"/>
    <w:rsid w:val="005D02F7"/>
    <w:pPr>
      <w:spacing w:after="0" w:line="240" w:lineRule="auto"/>
      <w:jc w:val="center"/>
    </w:pPr>
    <w:rPr>
      <w:sz w:val="20"/>
    </w:rPr>
    <w:tblPr>
      <w:tblStyleRowBandSize w:val="1"/>
      <w:tblStyleColBandSize w:val="1"/>
      <w:tblBorders>
        <w:insideH w:val="single" w:sz="12" w:space="0" w:color="00A499" w:themeColor="text2"/>
      </w:tblBorders>
    </w:tblPr>
    <w:tcPr>
      <w:shd w:val="clear" w:color="auto" w:fill="auto"/>
      <w:vAlign w:val="center"/>
    </w:tcPr>
    <w:tblStylePr w:type="firstRow">
      <w:rPr>
        <w:sz w:val="22"/>
      </w:rPr>
      <w:tblPr/>
      <w:tcPr>
        <w:shd w:val="clear" w:color="auto" w:fill="00D1C3"/>
      </w:tcPr>
    </w:tblStyle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Workplan2">
    <w:name w:val="Workplan 2"/>
    <w:basedOn w:val="TableNormal"/>
    <w:uiPriority w:val="99"/>
    <w:rsid w:val="00D727D6"/>
    <w:pPr>
      <w:spacing w:after="0" w:line="240" w:lineRule="auto"/>
      <w:jc w:val="center"/>
    </w:pPr>
    <w:rPr>
      <w:sz w:val="20"/>
    </w:rPr>
    <w:tblPr>
      <w:tblStyleRowBandSize w:val="1"/>
      <w:tblStyleColBandSize w:val="1"/>
      <w:tblBorders>
        <w:top w:val="single" w:sz="12" w:space="0" w:color="00A499" w:themeColor="text2"/>
        <w:left w:val="single" w:sz="12" w:space="0" w:color="00A499" w:themeColor="text2"/>
        <w:bottom w:val="single" w:sz="12" w:space="0" w:color="00A499" w:themeColor="text2"/>
        <w:right w:val="single" w:sz="12" w:space="0" w:color="00A499" w:themeColor="text2"/>
        <w:insideH w:val="single" w:sz="12" w:space="0" w:color="00A499" w:themeColor="text2"/>
        <w:insideV w:val="single" w:sz="12" w:space="0" w:color="00A499" w:themeColor="text2"/>
      </w:tblBorders>
    </w:tblPr>
    <w:tcPr>
      <w:shd w:val="clear" w:color="auto" w:fill="auto"/>
      <w:vAlign w:val="center"/>
    </w:tcPr>
    <w:tblStylePr w:type="firstRow">
      <w:rPr>
        <w:sz w:val="22"/>
      </w:rPr>
      <w:tblPr/>
      <w:tcPr>
        <w:shd w:val="clear" w:color="auto" w:fill="00D1C3"/>
      </w:tcPr>
    </w:tblStylePr>
    <w:tblStylePr w:type="firstCol">
      <w:tblPr/>
      <w:tcPr>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nhideWhenUsed/>
    <w:rsid w:val="00887863"/>
    <w:rPr>
      <w:rFonts w:ascii="HelveticaNeueLT Std" w:hAnsi="HelveticaNeueLT Std"/>
      <w:b w:val="0"/>
      <w:i w:val="0"/>
      <w:sz w:val="22"/>
    </w:rPr>
  </w:style>
  <w:style w:type="paragraph" w:styleId="NoSpacing">
    <w:name w:val="No Spacing"/>
    <w:uiPriority w:val="1"/>
    <w:semiHidden/>
    <w:rsid w:val="00C84991"/>
    <w:pPr>
      <w:spacing w:after="0" w:line="240" w:lineRule="auto"/>
      <w:jc w:val="both"/>
    </w:pPr>
    <w:rPr>
      <w:rFonts w:ascii="HelveticaNeueLT Std" w:hAnsi="HelveticaNeueLT Std"/>
    </w:rPr>
  </w:style>
  <w:style w:type="numbering" w:customStyle="1" w:styleId="CurrentList1">
    <w:name w:val="Current List1"/>
    <w:uiPriority w:val="99"/>
    <w:rsid w:val="00C84991"/>
    <w:pPr>
      <w:numPr>
        <w:numId w:val="5"/>
      </w:numPr>
    </w:pPr>
  </w:style>
  <w:style w:type="numbering" w:customStyle="1" w:styleId="CurrentList2">
    <w:name w:val="Current List2"/>
    <w:uiPriority w:val="99"/>
    <w:rsid w:val="00C84991"/>
    <w:pPr>
      <w:numPr>
        <w:numId w:val="6"/>
      </w:numPr>
    </w:pPr>
  </w:style>
  <w:style w:type="numbering" w:customStyle="1" w:styleId="CurrentList3">
    <w:name w:val="Current List3"/>
    <w:uiPriority w:val="99"/>
    <w:rsid w:val="00C84991"/>
    <w:pPr>
      <w:numPr>
        <w:numId w:val="7"/>
      </w:numPr>
    </w:pPr>
  </w:style>
  <w:style w:type="paragraph" w:styleId="Caption">
    <w:name w:val="caption"/>
    <w:aliases w:val="Caption table"/>
    <w:basedOn w:val="Normal"/>
    <w:next w:val="Normal"/>
    <w:uiPriority w:val="35"/>
    <w:unhideWhenUsed/>
    <w:qFormat/>
    <w:rsid w:val="00A62209"/>
    <w:pPr>
      <w:spacing w:after="200"/>
    </w:pPr>
    <w:rPr>
      <w:i/>
      <w:iCs/>
      <w:color w:val="00A499" w:themeColor="text2"/>
      <w:sz w:val="18"/>
      <w:szCs w:val="18"/>
    </w:rPr>
  </w:style>
  <w:style w:type="paragraph" w:styleId="BalloonText">
    <w:name w:val="Balloon Text"/>
    <w:basedOn w:val="Normal"/>
    <w:link w:val="BalloonTextChar"/>
    <w:unhideWhenUsed/>
    <w:rsid w:val="00DD422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D4226"/>
    <w:rPr>
      <w:rFonts w:ascii="Segoe UI" w:hAnsi="Segoe UI" w:cs="Segoe UI"/>
      <w:sz w:val="18"/>
      <w:szCs w:val="18"/>
    </w:rPr>
  </w:style>
  <w:style w:type="paragraph" w:styleId="TableofFigures">
    <w:name w:val="table of figures"/>
    <w:basedOn w:val="Normal"/>
    <w:next w:val="Normal"/>
    <w:uiPriority w:val="99"/>
    <w:unhideWhenUsed/>
    <w:rsid w:val="00F72B9A"/>
    <w:pPr>
      <w:spacing w:after="0"/>
    </w:pPr>
  </w:style>
  <w:style w:type="paragraph" w:customStyle="1" w:styleId="IODFrontpagedetails">
    <w:name w:val="IOD Front page details"/>
    <w:basedOn w:val="Normal"/>
    <w:link w:val="IODFrontpagedetailsChar"/>
    <w:uiPriority w:val="9"/>
    <w:qFormat/>
    <w:rsid w:val="00603A48"/>
    <w:pPr>
      <w:jc w:val="left"/>
    </w:pPr>
    <w:rPr>
      <w:color w:val="878787"/>
    </w:rPr>
  </w:style>
  <w:style w:type="character" w:customStyle="1" w:styleId="IODFrontpagedetailsChar">
    <w:name w:val="IOD Front page details Char"/>
    <w:basedOn w:val="DefaultParagraphFont"/>
    <w:link w:val="IODFrontpagedetails"/>
    <w:uiPriority w:val="9"/>
    <w:rsid w:val="00603A48"/>
    <w:rPr>
      <w:rFonts w:ascii="HelveticaNeueLT Std" w:hAnsi="HelveticaNeueLT Std"/>
      <w:color w:val="878787"/>
      <w:lang w:val="en-GB"/>
    </w:rPr>
  </w:style>
  <w:style w:type="paragraph" w:styleId="TOC9">
    <w:name w:val="toc 9"/>
    <w:basedOn w:val="Normal"/>
    <w:next w:val="Normal"/>
    <w:autoRedefine/>
    <w:uiPriority w:val="39"/>
    <w:semiHidden/>
    <w:unhideWhenUsed/>
    <w:rsid w:val="0050199C"/>
    <w:pPr>
      <w:spacing w:after="100"/>
      <w:ind w:left="1760"/>
    </w:pPr>
  </w:style>
  <w:style w:type="paragraph" w:styleId="FootnoteText">
    <w:name w:val="footnote text"/>
    <w:basedOn w:val="Normal"/>
    <w:link w:val="FootnoteTextChar"/>
    <w:uiPriority w:val="99"/>
    <w:unhideWhenUsed/>
    <w:rsid w:val="003720CE"/>
    <w:pPr>
      <w:spacing w:after="0"/>
    </w:pPr>
    <w:rPr>
      <w:sz w:val="20"/>
      <w:szCs w:val="20"/>
    </w:rPr>
  </w:style>
  <w:style w:type="character" w:customStyle="1" w:styleId="FootnoteTextChar">
    <w:name w:val="Footnote Text Char"/>
    <w:basedOn w:val="DefaultParagraphFont"/>
    <w:link w:val="FootnoteText"/>
    <w:uiPriority w:val="99"/>
    <w:rsid w:val="003720CE"/>
    <w:rPr>
      <w:sz w:val="20"/>
      <w:szCs w:val="20"/>
    </w:rPr>
  </w:style>
  <w:style w:type="character" w:styleId="FootnoteReference">
    <w:name w:val="footnote reference"/>
    <w:aliases w:val="Normal + Font:9 Point,Superscript 3 Point Times,ASI Footer"/>
    <w:basedOn w:val="DefaultParagraphFont"/>
    <w:uiPriority w:val="99"/>
    <w:unhideWhenUsed/>
    <w:rsid w:val="003720CE"/>
    <w:rPr>
      <w:vertAlign w:val="superscript"/>
    </w:rPr>
  </w:style>
  <w:style w:type="table" w:styleId="GridTable2-Accent3">
    <w:name w:val="Grid Table 2 Accent 3"/>
    <w:basedOn w:val="TableNormal"/>
    <w:uiPriority w:val="47"/>
    <w:locked/>
    <w:rsid w:val="0028284F"/>
    <w:pPr>
      <w:spacing w:after="0" w:line="240" w:lineRule="auto"/>
    </w:pPr>
    <w:tblPr>
      <w:tblStyleRowBandSize w:val="1"/>
      <w:tblStyleColBandSize w:val="1"/>
      <w:tblBorders>
        <w:top w:val="single" w:sz="2" w:space="0" w:color="FF3093" w:themeColor="accent3" w:themeTint="99"/>
        <w:bottom w:val="single" w:sz="2" w:space="0" w:color="FF3093" w:themeColor="accent3" w:themeTint="99"/>
        <w:insideH w:val="single" w:sz="2" w:space="0" w:color="FF3093" w:themeColor="accent3" w:themeTint="99"/>
        <w:insideV w:val="single" w:sz="2" w:space="0" w:color="FF3093" w:themeColor="accent3" w:themeTint="99"/>
      </w:tblBorders>
    </w:tblPr>
    <w:tblStylePr w:type="firstRow">
      <w:rPr>
        <w:b/>
        <w:bCs/>
      </w:rPr>
      <w:tblPr/>
      <w:tcPr>
        <w:tcBorders>
          <w:top w:val="nil"/>
          <w:bottom w:val="single" w:sz="12" w:space="0" w:color="FF3093" w:themeColor="accent3" w:themeTint="99"/>
          <w:insideH w:val="nil"/>
          <w:insideV w:val="nil"/>
        </w:tcBorders>
        <w:shd w:val="clear" w:color="auto" w:fill="FFFFFF" w:themeFill="background1"/>
      </w:tcPr>
    </w:tblStylePr>
    <w:tblStylePr w:type="lastRow">
      <w:rPr>
        <w:b/>
        <w:bCs/>
      </w:rPr>
      <w:tblPr/>
      <w:tcPr>
        <w:tcBorders>
          <w:top w:val="double" w:sz="2" w:space="0" w:color="FF309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3" w:themeFillTint="33"/>
      </w:tcPr>
    </w:tblStylePr>
    <w:tblStylePr w:type="band1Horz">
      <w:tblPr/>
      <w:tcPr>
        <w:shd w:val="clear" w:color="auto" w:fill="FFBADB" w:themeFill="accent3" w:themeFillTint="33"/>
      </w:tcPr>
    </w:tblStylePr>
  </w:style>
  <w:style w:type="character" w:styleId="UnresolvedMention">
    <w:name w:val="Unresolved Mention"/>
    <w:basedOn w:val="DefaultParagraphFont"/>
    <w:uiPriority w:val="99"/>
    <w:semiHidden/>
    <w:unhideWhenUsed/>
    <w:rsid w:val="00641D97"/>
    <w:rPr>
      <w:color w:val="605E5C"/>
      <w:shd w:val="clear" w:color="auto" w:fill="E1DFDD"/>
    </w:rPr>
  </w:style>
  <w:style w:type="character" w:customStyle="1" w:styleId="Heading8Char">
    <w:name w:val="Heading 8 Char"/>
    <w:basedOn w:val="DefaultParagraphFont"/>
    <w:link w:val="Heading8"/>
    <w:rsid w:val="00641D97"/>
    <w:rPr>
      <w:rFonts w:ascii="Gill Sans MT" w:eastAsia="Times New Roman" w:hAnsi="Gill Sans MT"/>
      <w:b/>
      <w:iCs/>
      <w:color w:val="FF6600"/>
      <w:sz w:val="24"/>
      <w:lang w:val="en-AU" w:eastAsia="en-GB"/>
    </w:rPr>
  </w:style>
  <w:style w:type="character" w:styleId="CommentReference">
    <w:name w:val="annotation reference"/>
    <w:basedOn w:val="DefaultParagraphFont"/>
    <w:unhideWhenUsed/>
    <w:rsid w:val="00641D97"/>
    <w:rPr>
      <w:sz w:val="18"/>
      <w:szCs w:val="18"/>
    </w:rPr>
  </w:style>
  <w:style w:type="paragraph" w:styleId="CommentText">
    <w:name w:val="annotation text"/>
    <w:basedOn w:val="Normal"/>
    <w:link w:val="CommentTextChar"/>
    <w:unhideWhenUsed/>
    <w:rsid w:val="00641D97"/>
    <w:pPr>
      <w:spacing w:after="0"/>
      <w:jc w:val="left"/>
    </w:pPr>
    <w:rPr>
      <w:rFonts w:ascii="Times New Roman" w:eastAsia="Times New Roman" w:hAnsi="Times New Roman"/>
      <w:color w:val="auto"/>
      <w:sz w:val="24"/>
      <w:szCs w:val="24"/>
      <w:lang w:val="en-AU" w:eastAsia="en-GB"/>
    </w:rPr>
  </w:style>
  <w:style w:type="character" w:customStyle="1" w:styleId="CommentTextChar">
    <w:name w:val="Comment Text Char"/>
    <w:basedOn w:val="DefaultParagraphFont"/>
    <w:link w:val="CommentText"/>
    <w:rsid w:val="00641D97"/>
    <w:rPr>
      <w:rFonts w:ascii="Times New Roman" w:eastAsia="Times New Roman" w:hAnsi="Times New Roman"/>
      <w:color w:val="auto"/>
      <w:sz w:val="24"/>
      <w:szCs w:val="24"/>
      <w:lang w:val="en-AU" w:eastAsia="en-GB"/>
    </w:rPr>
  </w:style>
  <w:style w:type="paragraph" w:styleId="CommentSubject">
    <w:name w:val="annotation subject"/>
    <w:basedOn w:val="CommentText"/>
    <w:next w:val="CommentText"/>
    <w:link w:val="CommentSubjectChar"/>
    <w:unhideWhenUsed/>
    <w:rsid w:val="00641D97"/>
    <w:rPr>
      <w:b/>
      <w:bCs/>
      <w:sz w:val="20"/>
      <w:szCs w:val="20"/>
    </w:rPr>
  </w:style>
  <w:style w:type="character" w:customStyle="1" w:styleId="CommentSubjectChar">
    <w:name w:val="Comment Subject Char"/>
    <w:basedOn w:val="CommentTextChar"/>
    <w:link w:val="CommentSubject"/>
    <w:rsid w:val="00641D97"/>
    <w:rPr>
      <w:rFonts w:ascii="Times New Roman" w:eastAsia="Times New Roman" w:hAnsi="Times New Roman"/>
      <w:b/>
      <w:bCs/>
      <w:color w:val="auto"/>
      <w:sz w:val="20"/>
      <w:szCs w:val="20"/>
      <w:lang w:val="en-AU" w:eastAsia="en-GB"/>
    </w:rPr>
  </w:style>
  <w:style w:type="character" w:customStyle="1" w:styleId="BalloonTextChar1">
    <w:name w:val="Balloon Text Char1"/>
    <w:basedOn w:val="DefaultParagraphFont"/>
    <w:rsid w:val="00641D97"/>
    <w:rPr>
      <w:rFonts w:ascii="Lucida Grande" w:hAnsi="Lucida Grande"/>
      <w:sz w:val="18"/>
      <w:szCs w:val="18"/>
    </w:rPr>
  </w:style>
  <w:style w:type="paragraph" w:styleId="BodyText">
    <w:name w:val="Body Text"/>
    <w:basedOn w:val="Normal"/>
    <w:link w:val="BodyTextChar"/>
    <w:rsid w:val="00641D97"/>
    <w:pPr>
      <w:jc w:val="lowKashida"/>
    </w:pPr>
    <w:rPr>
      <w:rFonts w:ascii="Gill Sans MT" w:eastAsia="Times New Roman" w:hAnsi="Gill Sans MT" w:cs="Gill Sans MT"/>
      <w:color w:val="auto"/>
      <w:sz w:val="24"/>
      <w:szCs w:val="24"/>
      <w:lang w:val="en-AU" w:eastAsia="en-GB"/>
    </w:rPr>
  </w:style>
  <w:style w:type="character" w:customStyle="1" w:styleId="BodyTextChar">
    <w:name w:val="Body Text Char"/>
    <w:basedOn w:val="DefaultParagraphFont"/>
    <w:link w:val="BodyText"/>
    <w:rsid w:val="00641D97"/>
    <w:rPr>
      <w:rFonts w:ascii="Gill Sans MT" w:eastAsia="Times New Roman" w:hAnsi="Gill Sans MT" w:cs="Gill Sans MT"/>
      <w:color w:val="auto"/>
      <w:sz w:val="24"/>
      <w:szCs w:val="24"/>
      <w:lang w:val="en-AU" w:eastAsia="en-GB"/>
    </w:rPr>
  </w:style>
  <w:style w:type="paragraph" w:customStyle="1" w:styleId="COVERPAGE1">
    <w:name w:val="COVER PAGE 1"/>
    <w:basedOn w:val="Normal"/>
    <w:rsid w:val="00641D97"/>
    <w:pPr>
      <w:jc w:val="center"/>
    </w:pPr>
    <w:rPr>
      <w:rFonts w:ascii="Gill Sans MT Extra Bold" w:eastAsia="Times New Roman" w:hAnsi="Gill Sans MT Extra Bold"/>
      <w:color w:val="FF6600"/>
      <w:sz w:val="72"/>
      <w:szCs w:val="24"/>
      <w:lang w:val="en-GB" w:eastAsia="de-DE"/>
    </w:rPr>
  </w:style>
  <w:style w:type="paragraph" w:customStyle="1" w:styleId="COVERPAGE2">
    <w:name w:val="COVER PAGE 2"/>
    <w:basedOn w:val="Normal"/>
    <w:rsid w:val="00641D97"/>
    <w:pPr>
      <w:jc w:val="center"/>
    </w:pPr>
    <w:rPr>
      <w:rFonts w:ascii="Gill Sans MT Extra Bold" w:eastAsia="Times New Roman" w:hAnsi="Gill Sans MT Extra Bold"/>
      <w:color w:val="FF6600"/>
      <w:sz w:val="48"/>
      <w:szCs w:val="24"/>
      <w:lang w:val="en-GB" w:eastAsia="de-DE"/>
    </w:rPr>
  </w:style>
  <w:style w:type="paragraph" w:customStyle="1" w:styleId="Default">
    <w:name w:val="Default"/>
    <w:rsid w:val="00641D97"/>
    <w:pPr>
      <w:widowControl w:val="0"/>
      <w:autoSpaceDE w:val="0"/>
      <w:autoSpaceDN w:val="0"/>
      <w:adjustRightInd w:val="0"/>
      <w:spacing w:after="0" w:line="240" w:lineRule="auto"/>
    </w:pPr>
    <w:rPr>
      <w:rFonts w:ascii="Gill Sans MT" w:eastAsia="Times New Roman" w:hAnsi="Gill Sans MT" w:cs="Gill Sans MT"/>
      <w:color w:val="000000"/>
      <w:sz w:val="24"/>
      <w:szCs w:val="24"/>
    </w:rPr>
  </w:style>
  <w:style w:type="paragraph" w:customStyle="1" w:styleId="TABLE">
    <w:name w:val="TABLE"/>
    <w:basedOn w:val="Normal"/>
    <w:rsid w:val="00641D97"/>
    <w:pPr>
      <w:spacing w:before="60" w:after="60"/>
    </w:pPr>
    <w:rPr>
      <w:rFonts w:eastAsia="Times New Roman"/>
      <w:color w:val="auto"/>
      <w:sz w:val="20"/>
      <w:szCs w:val="24"/>
      <w:lang w:val="en-GB" w:eastAsia="de-DE"/>
    </w:rPr>
  </w:style>
  <w:style w:type="paragraph" w:styleId="BodyText2">
    <w:name w:val="Body Text 2"/>
    <w:aliases w:val="Body Text 22,Body Text 2 Char1,Body Text 2 Char Char Char Char7,Body Text 2 Char Char Ch Char Char1,Body Text 2 Char Char Ch Char Char2"/>
    <w:basedOn w:val="Normal"/>
    <w:link w:val="BodyText2Char"/>
    <w:rsid w:val="00641D97"/>
    <w:pPr>
      <w:spacing w:after="0"/>
      <w:jc w:val="left"/>
    </w:pPr>
    <w:rPr>
      <w:rFonts w:ascii="Times New Roman" w:eastAsia="Times New Roman" w:hAnsi="Times New Roman"/>
      <w:b/>
      <w:color w:val="C0C0C0"/>
      <w:sz w:val="28"/>
      <w:szCs w:val="28"/>
      <w:lang w:val="en-GB" w:eastAsia="en-GB"/>
    </w:rPr>
  </w:style>
  <w:style w:type="character" w:customStyle="1" w:styleId="BodyText2Char">
    <w:name w:val="Body Text 2 Char"/>
    <w:aliases w:val="Body Text 22 Char,Body Text 2 Char1 Char,Body Text 2 Char Char Char Char7 Char,Body Text 2 Char Char Ch Char Char1 Char,Body Text 2 Char Char Ch Char Char2 Char1"/>
    <w:basedOn w:val="DefaultParagraphFont"/>
    <w:link w:val="BodyText2"/>
    <w:rsid w:val="00641D97"/>
    <w:rPr>
      <w:rFonts w:ascii="Times New Roman" w:eastAsia="Times New Roman" w:hAnsi="Times New Roman"/>
      <w:b/>
      <w:color w:val="C0C0C0"/>
      <w:sz w:val="28"/>
      <w:szCs w:val="28"/>
      <w:lang w:val="en-GB" w:eastAsia="en-GB"/>
    </w:rPr>
  </w:style>
  <w:style w:type="character" w:styleId="HTMLTypewriter">
    <w:name w:val="HTML Typewriter"/>
    <w:basedOn w:val="DefaultParagraphFont"/>
    <w:rsid w:val="00641D97"/>
    <w:rPr>
      <w:rFonts w:ascii="Courier New" w:hAnsi="Courier New" w:cs="Courier New"/>
      <w:sz w:val="20"/>
      <w:szCs w:val="20"/>
    </w:rPr>
  </w:style>
  <w:style w:type="paragraph" w:styleId="ListBullet2">
    <w:name w:val="List Bullet 2"/>
    <w:basedOn w:val="ListBullet"/>
    <w:rsid w:val="00641D97"/>
    <w:pPr>
      <w:numPr>
        <w:numId w:val="8"/>
      </w:numPr>
      <w:spacing w:after="0"/>
      <w:contextualSpacing w:val="0"/>
      <w:jc w:val="left"/>
    </w:pPr>
    <w:rPr>
      <w:rFonts w:ascii="Gill Sans MT" w:eastAsia="Times New Roman" w:hAnsi="Gill Sans MT"/>
      <w:color w:val="auto"/>
      <w:sz w:val="24"/>
      <w:szCs w:val="24"/>
      <w:lang w:val="en-AU" w:eastAsia="en-GB"/>
    </w:rPr>
  </w:style>
  <w:style w:type="paragraph" w:styleId="NormalIndent">
    <w:name w:val="Normal Indent"/>
    <w:basedOn w:val="Normal"/>
    <w:rsid w:val="00641D97"/>
    <w:pPr>
      <w:spacing w:after="0"/>
      <w:ind w:left="720"/>
      <w:jc w:val="left"/>
    </w:pPr>
    <w:rPr>
      <w:rFonts w:ascii="Times New Roman" w:eastAsia="Times New Roman" w:hAnsi="Times New Roman"/>
      <w:color w:val="auto"/>
      <w:sz w:val="24"/>
      <w:szCs w:val="24"/>
      <w:lang w:val="en-AU" w:eastAsia="en-GB"/>
    </w:rPr>
  </w:style>
  <w:style w:type="paragraph" w:customStyle="1" w:styleId="TOC">
    <w:name w:val="TOC"/>
    <w:rsid w:val="00641D97"/>
    <w:pPr>
      <w:spacing w:after="0" w:line="240" w:lineRule="auto"/>
    </w:pPr>
    <w:rPr>
      <w:rFonts w:ascii="Gill Sans MT" w:eastAsia="Times New Roman" w:hAnsi="Gill Sans MT"/>
      <w:color w:val="auto"/>
      <w:sz w:val="24"/>
      <w:szCs w:val="24"/>
      <w:lang w:val="en-GB"/>
    </w:rPr>
  </w:style>
  <w:style w:type="character" w:customStyle="1" w:styleId="st">
    <w:name w:val="st"/>
    <w:basedOn w:val="DefaultParagraphFont"/>
    <w:rsid w:val="00641D97"/>
  </w:style>
  <w:style w:type="character" w:styleId="Emphasis">
    <w:name w:val="Emphasis"/>
    <w:basedOn w:val="DefaultParagraphFont"/>
    <w:qFormat/>
    <w:rsid w:val="00641D97"/>
    <w:rPr>
      <w:i/>
    </w:rPr>
  </w:style>
  <w:style w:type="paragraph" w:customStyle="1" w:styleId="hn-byline">
    <w:name w:val="hn-byline"/>
    <w:basedOn w:val="Normal"/>
    <w:rsid w:val="00641D97"/>
    <w:pPr>
      <w:spacing w:before="100" w:beforeAutospacing="1" w:after="100" w:afterAutospacing="1"/>
      <w:jc w:val="left"/>
    </w:pPr>
    <w:rPr>
      <w:rFonts w:ascii="Times New Roman" w:eastAsia="Times New Roman" w:hAnsi="Times New Roman"/>
      <w:color w:val="auto"/>
      <w:sz w:val="24"/>
      <w:szCs w:val="24"/>
      <w:lang w:val="en-AU" w:eastAsia="en-GB"/>
    </w:rPr>
  </w:style>
  <w:style w:type="paragraph" w:styleId="NormalWeb">
    <w:name w:val="Normal (Web)"/>
    <w:basedOn w:val="Normal"/>
    <w:uiPriority w:val="99"/>
    <w:rsid w:val="00641D97"/>
    <w:pPr>
      <w:spacing w:before="100" w:beforeAutospacing="1" w:after="100" w:afterAutospacing="1"/>
      <w:jc w:val="left"/>
    </w:pPr>
    <w:rPr>
      <w:rFonts w:ascii="Arial Unicode MS" w:eastAsia="Arial Unicode MS" w:hAnsi="Arial Unicode MS" w:cs="Arial Unicode MS"/>
      <w:color w:val="000000"/>
      <w:sz w:val="24"/>
      <w:szCs w:val="24"/>
      <w:lang w:val="en-AU" w:eastAsia="en-GB"/>
    </w:rPr>
  </w:style>
  <w:style w:type="character" w:customStyle="1" w:styleId="bodytext1">
    <w:name w:val="bodytext1"/>
    <w:rsid w:val="00641D97"/>
    <w:rPr>
      <w:rFonts w:ascii="Arial" w:hAnsi="Arial" w:cs="Arial" w:hint="default"/>
      <w:color w:val="333333"/>
      <w:sz w:val="18"/>
      <w:szCs w:val="18"/>
    </w:rPr>
  </w:style>
  <w:style w:type="character" w:customStyle="1" w:styleId="BodyText2CharCharChCharChar2Char">
    <w:name w:val="Body Text 2 Char Char Ch Char Char2 Char"/>
    <w:rsid w:val="00641D97"/>
    <w:rPr>
      <w:b/>
      <w:bCs/>
      <w:sz w:val="24"/>
      <w:szCs w:val="24"/>
      <w:lang w:val="en-AU" w:eastAsia="en-US" w:bidi="ar-SA"/>
    </w:rPr>
  </w:style>
  <w:style w:type="character" w:customStyle="1" w:styleId="BodyText2CharCharChar">
    <w:name w:val="Body Text 2 Char Char Char"/>
    <w:rsid w:val="00641D97"/>
    <w:rPr>
      <w:b/>
      <w:bCs/>
      <w:sz w:val="24"/>
      <w:szCs w:val="24"/>
      <w:lang w:val="en-AU" w:eastAsia="en-US" w:bidi="ar-SA"/>
    </w:rPr>
  </w:style>
  <w:style w:type="paragraph" w:styleId="BodyText3">
    <w:name w:val="Body Text 3"/>
    <w:basedOn w:val="Normal"/>
    <w:link w:val="BodyText3Char"/>
    <w:rsid w:val="00641D97"/>
    <w:pPr>
      <w:autoSpaceDE w:val="0"/>
      <w:autoSpaceDN w:val="0"/>
      <w:adjustRightInd w:val="0"/>
      <w:spacing w:after="0"/>
    </w:pPr>
    <w:rPr>
      <w:rFonts w:ascii="Arial Narrow" w:eastAsia="Times New Roman" w:hAnsi="Arial Narrow"/>
      <w:color w:val="auto"/>
      <w:sz w:val="24"/>
      <w:szCs w:val="24"/>
      <w:lang w:val="en-AU" w:eastAsia="en-GB"/>
    </w:rPr>
  </w:style>
  <w:style w:type="character" w:customStyle="1" w:styleId="BodyText3Char">
    <w:name w:val="Body Text 3 Char"/>
    <w:basedOn w:val="DefaultParagraphFont"/>
    <w:link w:val="BodyText3"/>
    <w:rsid w:val="00641D97"/>
    <w:rPr>
      <w:rFonts w:ascii="Arial Narrow" w:eastAsia="Times New Roman" w:hAnsi="Arial Narrow"/>
      <w:color w:val="auto"/>
      <w:sz w:val="24"/>
      <w:szCs w:val="24"/>
      <w:lang w:val="en-AU" w:eastAsia="en-GB"/>
    </w:rPr>
  </w:style>
  <w:style w:type="character" w:styleId="Strong">
    <w:name w:val="Strong"/>
    <w:uiPriority w:val="22"/>
    <w:qFormat/>
    <w:rsid w:val="00641D97"/>
    <w:rPr>
      <w:b/>
      <w:bCs/>
    </w:rPr>
  </w:style>
  <w:style w:type="character" w:customStyle="1" w:styleId="reportbody1">
    <w:name w:val="reportbody1"/>
    <w:rsid w:val="00641D97"/>
    <w:rPr>
      <w:rFonts w:ascii="Tahoma" w:hAnsi="Tahoma" w:cs="Tahoma" w:hint="default"/>
      <w:color w:val="000000"/>
      <w:sz w:val="17"/>
      <w:szCs w:val="17"/>
    </w:rPr>
  </w:style>
  <w:style w:type="character" w:customStyle="1" w:styleId="hn-date">
    <w:name w:val="hn-date"/>
    <w:basedOn w:val="DefaultParagraphFont"/>
    <w:rsid w:val="00641D97"/>
  </w:style>
  <w:style w:type="paragraph" w:customStyle="1" w:styleId="Pa41">
    <w:name w:val="Pa4+1"/>
    <w:basedOn w:val="Default"/>
    <w:next w:val="Default"/>
    <w:rsid w:val="00641D97"/>
    <w:pPr>
      <w:widowControl/>
      <w:spacing w:line="221" w:lineRule="atLeast"/>
    </w:pPr>
    <w:rPr>
      <w:rFonts w:ascii="Times New Roman" w:hAnsi="Times New Roman" w:cs="Times New Roman"/>
      <w:color w:val="auto"/>
    </w:rPr>
  </w:style>
  <w:style w:type="paragraph" w:customStyle="1" w:styleId="Pa6">
    <w:name w:val="Pa6"/>
    <w:basedOn w:val="Default"/>
    <w:next w:val="Default"/>
    <w:rsid w:val="00641D97"/>
    <w:pPr>
      <w:widowControl/>
      <w:spacing w:line="221" w:lineRule="atLeast"/>
    </w:pPr>
    <w:rPr>
      <w:rFonts w:ascii="Times New Roman" w:hAnsi="Times New Roman" w:cs="Times New Roman"/>
      <w:color w:val="auto"/>
    </w:rPr>
  </w:style>
  <w:style w:type="paragraph" w:customStyle="1" w:styleId="Pa21">
    <w:name w:val="Pa21"/>
    <w:basedOn w:val="Default"/>
    <w:next w:val="Default"/>
    <w:rsid w:val="00641D97"/>
    <w:pPr>
      <w:widowControl/>
      <w:spacing w:after="40" w:line="211" w:lineRule="atLeast"/>
    </w:pPr>
    <w:rPr>
      <w:rFonts w:ascii="Times New Roman" w:hAnsi="Times New Roman" w:cs="Times New Roman"/>
      <w:color w:val="auto"/>
    </w:rPr>
  </w:style>
  <w:style w:type="paragraph" w:customStyle="1" w:styleId="Pa8">
    <w:name w:val="Pa8"/>
    <w:basedOn w:val="Default"/>
    <w:next w:val="Default"/>
    <w:rsid w:val="00641D97"/>
    <w:pPr>
      <w:widowControl/>
      <w:spacing w:after="160" w:line="211" w:lineRule="atLeast"/>
    </w:pPr>
    <w:rPr>
      <w:rFonts w:ascii="Arial" w:hAnsi="Arial" w:cs="Times New Roman"/>
      <w:color w:val="auto"/>
    </w:rPr>
  </w:style>
  <w:style w:type="paragraph" w:customStyle="1" w:styleId="Pa30">
    <w:name w:val="Pa30"/>
    <w:basedOn w:val="Default"/>
    <w:next w:val="Default"/>
    <w:rsid w:val="00641D97"/>
    <w:pPr>
      <w:widowControl/>
      <w:spacing w:before="80" w:after="80" w:line="241" w:lineRule="atLeast"/>
    </w:pPr>
    <w:rPr>
      <w:rFonts w:ascii="Arial" w:hAnsi="Arial" w:cs="Times New Roman"/>
      <w:color w:val="auto"/>
    </w:rPr>
  </w:style>
  <w:style w:type="character" w:customStyle="1" w:styleId="A9">
    <w:name w:val="A9"/>
    <w:rsid w:val="00641D97"/>
    <w:rPr>
      <w:rFonts w:cs="Arial"/>
      <w:b/>
      <w:bCs/>
      <w:color w:val="000000"/>
      <w:sz w:val="19"/>
      <w:szCs w:val="19"/>
    </w:rPr>
  </w:style>
  <w:style w:type="paragraph" w:customStyle="1" w:styleId="Pa31">
    <w:name w:val="Pa31"/>
    <w:basedOn w:val="Default"/>
    <w:next w:val="Default"/>
    <w:rsid w:val="00641D97"/>
    <w:pPr>
      <w:widowControl/>
      <w:spacing w:before="40" w:line="241" w:lineRule="atLeast"/>
    </w:pPr>
    <w:rPr>
      <w:rFonts w:ascii="Arial" w:hAnsi="Arial" w:cs="Times New Roman"/>
      <w:color w:val="auto"/>
    </w:rPr>
  </w:style>
  <w:style w:type="character" w:customStyle="1" w:styleId="A8">
    <w:name w:val="A8"/>
    <w:rsid w:val="00641D97"/>
    <w:rPr>
      <w:rFonts w:cs="Arial"/>
      <w:color w:val="000000"/>
      <w:sz w:val="16"/>
      <w:szCs w:val="16"/>
    </w:rPr>
  </w:style>
  <w:style w:type="paragraph" w:customStyle="1" w:styleId="Pa32">
    <w:name w:val="Pa32"/>
    <w:basedOn w:val="Default"/>
    <w:next w:val="Default"/>
    <w:rsid w:val="00641D97"/>
    <w:pPr>
      <w:widowControl/>
      <w:spacing w:before="40" w:line="241" w:lineRule="atLeast"/>
    </w:pPr>
    <w:rPr>
      <w:rFonts w:ascii="Arial" w:hAnsi="Arial" w:cs="Times New Roman"/>
      <w:color w:val="auto"/>
    </w:rPr>
  </w:style>
  <w:style w:type="paragraph" w:customStyle="1" w:styleId="Pa33">
    <w:name w:val="Pa33"/>
    <w:basedOn w:val="Default"/>
    <w:next w:val="Default"/>
    <w:rsid w:val="00641D97"/>
    <w:pPr>
      <w:widowControl/>
      <w:spacing w:before="40" w:line="241" w:lineRule="atLeast"/>
    </w:pPr>
    <w:rPr>
      <w:rFonts w:ascii="Arial" w:hAnsi="Arial" w:cs="Times New Roman"/>
      <w:color w:val="auto"/>
    </w:rPr>
  </w:style>
  <w:style w:type="paragraph" w:customStyle="1" w:styleId="Pa34">
    <w:name w:val="Pa34"/>
    <w:basedOn w:val="Default"/>
    <w:next w:val="Default"/>
    <w:rsid w:val="00641D97"/>
    <w:pPr>
      <w:widowControl/>
      <w:spacing w:before="40" w:line="241" w:lineRule="atLeast"/>
    </w:pPr>
    <w:rPr>
      <w:rFonts w:ascii="Arial" w:hAnsi="Arial" w:cs="Times New Roman"/>
      <w:color w:val="auto"/>
    </w:rPr>
  </w:style>
  <w:style w:type="character" w:customStyle="1" w:styleId="eid2658614">
    <w:name w:val="e_id2658614"/>
    <w:rsid w:val="00641D97"/>
    <w:rPr>
      <w:rFonts w:ascii="Arial" w:hAnsi="Arial" w:cs="Arial" w:hint="default"/>
      <w:sz w:val="18"/>
      <w:szCs w:val="18"/>
    </w:rPr>
  </w:style>
  <w:style w:type="character" w:customStyle="1" w:styleId="eid2415197">
    <w:name w:val="e_id2415197"/>
    <w:rsid w:val="00641D97"/>
    <w:rPr>
      <w:rFonts w:ascii="Arial" w:hAnsi="Arial" w:cs="Arial" w:hint="default"/>
      <w:sz w:val="18"/>
      <w:szCs w:val="18"/>
    </w:rPr>
  </w:style>
  <w:style w:type="character" w:customStyle="1" w:styleId="eid2415223">
    <w:name w:val="e_id2415223"/>
    <w:rsid w:val="00641D97"/>
    <w:rPr>
      <w:rFonts w:ascii="Arial" w:hAnsi="Arial" w:cs="Arial" w:hint="default"/>
      <w:sz w:val="18"/>
      <w:szCs w:val="18"/>
    </w:rPr>
  </w:style>
  <w:style w:type="character" w:customStyle="1" w:styleId="eid2415249">
    <w:name w:val="e_id2415249"/>
    <w:rsid w:val="00641D97"/>
    <w:rPr>
      <w:rFonts w:ascii="Arial" w:hAnsi="Arial" w:cs="Arial" w:hint="default"/>
      <w:sz w:val="18"/>
      <w:szCs w:val="18"/>
    </w:rPr>
  </w:style>
  <w:style w:type="character" w:customStyle="1" w:styleId="eid2629125">
    <w:name w:val="e_id2629125"/>
    <w:rsid w:val="00641D97"/>
    <w:rPr>
      <w:rFonts w:ascii="Arial" w:hAnsi="Arial" w:cs="Arial" w:hint="default"/>
      <w:sz w:val="18"/>
      <w:szCs w:val="18"/>
    </w:rPr>
  </w:style>
  <w:style w:type="character" w:customStyle="1" w:styleId="eid2629150">
    <w:name w:val="e_id2629150"/>
    <w:rsid w:val="00641D97"/>
    <w:rPr>
      <w:rFonts w:ascii="Arial" w:hAnsi="Arial" w:cs="Arial" w:hint="default"/>
      <w:sz w:val="18"/>
      <w:szCs w:val="18"/>
    </w:rPr>
  </w:style>
  <w:style w:type="character" w:customStyle="1" w:styleId="eid2629176">
    <w:name w:val="e_id2629176"/>
    <w:rsid w:val="00641D97"/>
    <w:rPr>
      <w:rFonts w:ascii="Arial" w:hAnsi="Arial" w:cs="Arial" w:hint="default"/>
      <w:sz w:val="18"/>
      <w:szCs w:val="18"/>
    </w:rPr>
  </w:style>
  <w:style w:type="paragraph" w:customStyle="1" w:styleId="xl27">
    <w:name w:val="xl27"/>
    <w:basedOn w:val="Normal"/>
    <w:rsid w:val="00641D97"/>
    <w:pPr>
      <w:pBdr>
        <w:left w:val="single" w:sz="8" w:space="0" w:color="auto"/>
        <w:bottom w:val="single" w:sz="8" w:space="0" w:color="auto"/>
        <w:right w:val="single" w:sz="8" w:space="0" w:color="auto"/>
      </w:pBdr>
      <w:spacing w:before="100" w:beforeAutospacing="1" w:after="100" w:afterAutospacing="1"/>
      <w:jc w:val="left"/>
      <w:textAlignment w:val="top"/>
    </w:pPr>
    <w:rPr>
      <w:rFonts w:ascii="Arial Narrow" w:eastAsia="Arial Unicode MS" w:hAnsi="Arial Narrow" w:cs="Arial Unicode MS"/>
      <w:color w:val="auto"/>
      <w:sz w:val="24"/>
      <w:lang w:val="en-AU" w:eastAsia="en-GB"/>
    </w:rPr>
  </w:style>
  <w:style w:type="paragraph" w:customStyle="1" w:styleId="xl26">
    <w:name w:val="xl26"/>
    <w:basedOn w:val="Normal"/>
    <w:rsid w:val="00641D97"/>
    <w:pPr>
      <w:pBdr>
        <w:bottom w:val="single" w:sz="8" w:space="0" w:color="auto"/>
        <w:right w:val="single" w:sz="8" w:space="0" w:color="auto"/>
      </w:pBdr>
      <w:spacing w:before="100" w:beforeAutospacing="1" w:after="100" w:afterAutospacing="1"/>
      <w:jc w:val="center"/>
      <w:textAlignment w:val="top"/>
    </w:pPr>
    <w:rPr>
      <w:rFonts w:ascii="Arial Narrow" w:eastAsia="Arial Unicode MS" w:hAnsi="Arial Narrow" w:cs="Arial Unicode MS"/>
      <w:b/>
      <w:bCs/>
      <w:color w:val="auto"/>
      <w:sz w:val="24"/>
      <w:lang w:val="en-AU" w:eastAsia="en-GB"/>
    </w:rPr>
  </w:style>
  <w:style w:type="character" w:customStyle="1" w:styleId="DocumentMapChar">
    <w:name w:val="Document Map Char"/>
    <w:basedOn w:val="DefaultParagraphFont"/>
    <w:link w:val="DocumentMap"/>
    <w:rsid w:val="00641D97"/>
    <w:rPr>
      <w:rFonts w:ascii="Tahoma" w:eastAsia="Times New Roman" w:hAnsi="Tahoma" w:cs="Tahoma"/>
      <w:shd w:val="clear" w:color="auto" w:fill="000080"/>
      <w:lang w:val="en-GB"/>
    </w:rPr>
  </w:style>
  <w:style w:type="paragraph" w:styleId="DocumentMap">
    <w:name w:val="Document Map"/>
    <w:basedOn w:val="Normal"/>
    <w:link w:val="DocumentMapChar"/>
    <w:rsid w:val="00641D97"/>
    <w:pPr>
      <w:shd w:val="clear" w:color="auto" w:fill="000080"/>
      <w:spacing w:after="0"/>
      <w:jc w:val="left"/>
    </w:pPr>
    <w:rPr>
      <w:rFonts w:ascii="Tahoma" w:eastAsia="Times New Roman" w:hAnsi="Tahoma" w:cs="Tahoma"/>
      <w:lang w:val="en-GB"/>
    </w:rPr>
  </w:style>
  <w:style w:type="character" w:customStyle="1" w:styleId="DocumentMapChar1">
    <w:name w:val="Document Map Char1"/>
    <w:basedOn w:val="DefaultParagraphFont"/>
    <w:uiPriority w:val="99"/>
    <w:rsid w:val="00641D97"/>
    <w:rPr>
      <w:rFonts w:ascii="Segoe UI" w:hAnsi="Segoe UI" w:cs="Segoe UI"/>
      <w:sz w:val="16"/>
      <w:szCs w:val="16"/>
    </w:rPr>
  </w:style>
  <w:style w:type="character" w:styleId="EndnoteReference">
    <w:name w:val="endnote reference"/>
    <w:rsid w:val="00641D97"/>
    <w:rPr>
      <w:vertAlign w:val="superscript"/>
    </w:rPr>
  </w:style>
  <w:style w:type="paragraph" w:customStyle="1" w:styleId="List-number-2">
    <w:name w:val="List-number-2"/>
    <w:basedOn w:val="Normal"/>
    <w:qFormat/>
    <w:rsid w:val="00641D97"/>
    <w:pPr>
      <w:numPr>
        <w:ilvl w:val="1"/>
        <w:numId w:val="9"/>
      </w:numPr>
      <w:spacing w:before="120" w:after="0"/>
      <w:jc w:val="left"/>
    </w:pPr>
    <w:rPr>
      <w:rFonts w:eastAsia="Times New Roman"/>
      <w:color w:val="auto"/>
      <w:sz w:val="20"/>
      <w:szCs w:val="24"/>
      <w:lang w:val="en-AU" w:eastAsia="en-GB"/>
    </w:rPr>
  </w:style>
  <w:style w:type="paragraph" w:customStyle="1" w:styleId="List-number-1">
    <w:name w:val="List-number-1"/>
    <w:basedOn w:val="Normal"/>
    <w:qFormat/>
    <w:rsid w:val="00641D97"/>
    <w:pPr>
      <w:numPr>
        <w:numId w:val="9"/>
      </w:numPr>
      <w:spacing w:before="120" w:after="0"/>
      <w:jc w:val="left"/>
    </w:pPr>
    <w:rPr>
      <w:rFonts w:eastAsia="Times New Roman"/>
      <w:color w:val="auto"/>
      <w:sz w:val="20"/>
      <w:szCs w:val="24"/>
      <w:lang w:val="en-AU" w:eastAsia="en-GB"/>
    </w:rPr>
  </w:style>
  <w:style w:type="paragraph" w:customStyle="1" w:styleId="Bullets">
    <w:name w:val="Bullets"/>
    <w:basedOn w:val="Normal"/>
    <w:qFormat/>
    <w:rsid w:val="00641D97"/>
    <w:pPr>
      <w:numPr>
        <w:numId w:val="10"/>
      </w:numPr>
      <w:jc w:val="left"/>
    </w:pPr>
    <w:rPr>
      <w:rFonts w:asciiTheme="minorHAnsi" w:eastAsia="Times New Roman" w:hAnsiTheme="minorHAnsi"/>
      <w:color w:val="auto"/>
      <w:sz w:val="24"/>
      <w:lang w:val="en-AU" w:eastAsia="en-GB"/>
    </w:rPr>
  </w:style>
  <w:style w:type="paragraph" w:customStyle="1" w:styleId="Numbers">
    <w:name w:val="Numbers"/>
    <w:basedOn w:val="Bullets"/>
    <w:qFormat/>
    <w:rsid w:val="00641D97"/>
    <w:pPr>
      <w:numPr>
        <w:numId w:val="11"/>
      </w:numPr>
    </w:pPr>
    <w:rPr>
      <w:rFonts w:ascii="Calibri" w:hAnsi="Calibri"/>
    </w:rPr>
  </w:style>
  <w:style w:type="table" w:customStyle="1" w:styleId="Table3">
    <w:name w:val="Table 3"/>
    <w:basedOn w:val="TableNormal"/>
    <w:uiPriority w:val="99"/>
    <w:rsid w:val="00641D97"/>
    <w:pPr>
      <w:spacing w:after="0" w:line="240" w:lineRule="auto"/>
    </w:pPr>
    <w:rPr>
      <w:rFonts w:asciiTheme="minorHAnsi" w:hAnsiTheme="minorHAnsi" w:cstheme="minorBidi"/>
      <w:color w:val="auto"/>
      <w:lang w:val="en-AU"/>
    </w:rPr>
    <w:tblPr>
      <w:tblBorders>
        <w:top w:val="single" w:sz="4" w:space="0" w:color="BC1D43"/>
        <w:bottom w:val="single" w:sz="4" w:space="0" w:color="BC1D43"/>
        <w:insideH w:val="single" w:sz="4" w:space="0" w:color="BC1D43"/>
      </w:tblBorders>
    </w:tblPr>
    <w:tcPr>
      <w:tcMar>
        <w:top w:w="142" w:type="dxa"/>
      </w:tcMar>
    </w:tcPr>
    <w:tblStylePr w:type="firstRow">
      <w:rPr>
        <w:rFonts w:ascii="Calibri Light" w:hAnsi="Calibri Light"/>
        <w:b w:val="0"/>
        <w:bCs w:val="0"/>
        <w:i w:val="0"/>
        <w:iCs w:val="0"/>
        <w:color w:val="BC1D43"/>
        <w:sz w:val="24"/>
      </w:rPr>
    </w:tblStylePr>
  </w:style>
  <w:style w:type="paragraph" w:customStyle="1" w:styleId="Covertitle">
    <w:name w:val="Cover title"/>
    <w:qFormat/>
    <w:rsid w:val="00641D97"/>
    <w:pPr>
      <w:spacing w:before="10320" w:after="720" w:line="240" w:lineRule="auto"/>
    </w:pPr>
    <w:rPr>
      <w:rFonts w:asciiTheme="majorHAnsi" w:eastAsiaTheme="majorEastAsia" w:hAnsiTheme="majorHAnsi" w:cstheme="majorBidi"/>
      <w:bCs/>
      <w:color w:val="AB0534"/>
      <w:kern w:val="28"/>
      <w:sz w:val="40"/>
      <w:szCs w:val="40"/>
      <w:lang w:val="en-AU"/>
    </w:rPr>
  </w:style>
  <w:style w:type="numbering" w:customStyle="1" w:styleId="Style1">
    <w:name w:val="Style1"/>
    <w:uiPriority w:val="99"/>
    <w:rsid w:val="00641D97"/>
    <w:pPr>
      <w:numPr>
        <w:numId w:val="14"/>
      </w:numPr>
    </w:pPr>
  </w:style>
  <w:style w:type="paragraph" w:styleId="Revision">
    <w:name w:val="Revision"/>
    <w:hidden/>
    <w:uiPriority w:val="99"/>
    <w:semiHidden/>
    <w:rsid w:val="00641D97"/>
    <w:pPr>
      <w:spacing w:after="0" w:line="240" w:lineRule="auto"/>
    </w:pPr>
    <w:rPr>
      <w:rFonts w:ascii="Helvetica" w:hAnsi="Helvetica" w:cstheme="minorBidi"/>
      <w:color w:val="auto"/>
      <w:szCs w:val="24"/>
    </w:rPr>
  </w:style>
  <w:style w:type="paragraph" w:styleId="TOC5">
    <w:name w:val="toc 5"/>
    <w:basedOn w:val="Normal"/>
    <w:next w:val="Normal"/>
    <w:autoRedefine/>
    <w:uiPriority w:val="39"/>
    <w:semiHidden/>
    <w:unhideWhenUsed/>
    <w:rsid w:val="00641D97"/>
    <w:pPr>
      <w:spacing w:after="0"/>
      <w:ind w:left="960"/>
      <w:jc w:val="left"/>
    </w:pPr>
    <w:rPr>
      <w:rFonts w:asciiTheme="minorHAnsi" w:eastAsia="Times New Roman" w:hAnsiTheme="minorHAnsi"/>
      <w:color w:val="auto"/>
      <w:sz w:val="20"/>
      <w:szCs w:val="20"/>
      <w:lang w:val="en-AU" w:eastAsia="en-GB"/>
    </w:rPr>
  </w:style>
  <w:style w:type="paragraph" w:styleId="TOC6">
    <w:name w:val="toc 6"/>
    <w:basedOn w:val="Normal"/>
    <w:next w:val="Normal"/>
    <w:autoRedefine/>
    <w:uiPriority w:val="39"/>
    <w:semiHidden/>
    <w:unhideWhenUsed/>
    <w:rsid w:val="00641D97"/>
    <w:pPr>
      <w:spacing w:after="0"/>
      <w:ind w:left="1200"/>
      <w:jc w:val="left"/>
    </w:pPr>
    <w:rPr>
      <w:rFonts w:asciiTheme="minorHAnsi" w:eastAsia="Times New Roman" w:hAnsiTheme="minorHAnsi"/>
      <w:color w:val="auto"/>
      <w:sz w:val="20"/>
      <w:szCs w:val="20"/>
      <w:lang w:val="en-AU" w:eastAsia="en-GB"/>
    </w:rPr>
  </w:style>
  <w:style w:type="paragraph" w:styleId="TOC7">
    <w:name w:val="toc 7"/>
    <w:basedOn w:val="Normal"/>
    <w:next w:val="Normal"/>
    <w:autoRedefine/>
    <w:uiPriority w:val="39"/>
    <w:semiHidden/>
    <w:unhideWhenUsed/>
    <w:rsid w:val="00641D97"/>
    <w:pPr>
      <w:spacing w:after="0"/>
      <w:ind w:left="1440"/>
      <w:jc w:val="left"/>
    </w:pPr>
    <w:rPr>
      <w:rFonts w:asciiTheme="minorHAnsi" w:eastAsia="Times New Roman" w:hAnsiTheme="minorHAnsi"/>
      <w:color w:val="auto"/>
      <w:sz w:val="20"/>
      <w:szCs w:val="20"/>
      <w:lang w:val="en-AU" w:eastAsia="en-GB"/>
    </w:rPr>
  </w:style>
  <w:style w:type="paragraph" w:styleId="TOC8">
    <w:name w:val="toc 8"/>
    <w:basedOn w:val="Normal"/>
    <w:next w:val="Normal"/>
    <w:autoRedefine/>
    <w:uiPriority w:val="39"/>
    <w:semiHidden/>
    <w:unhideWhenUsed/>
    <w:rsid w:val="00641D97"/>
    <w:pPr>
      <w:spacing w:after="0"/>
      <w:ind w:left="1680"/>
      <w:jc w:val="left"/>
    </w:pPr>
    <w:rPr>
      <w:rFonts w:asciiTheme="minorHAnsi" w:eastAsia="Times New Roman" w:hAnsiTheme="minorHAnsi"/>
      <w:color w:val="auto"/>
      <w:sz w:val="20"/>
      <w:szCs w:val="20"/>
      <w:lang w:val="en-AU" w:eastAsia="en-GB"/>
    </w:rPr>
  </w:style>
  <w:style w:type="character" w:customStyle="1" w:styleId="relative">
    <w:name w:val="relative"/>
    <w:basedOn w:val="DefaultParagraphFont"/>
    <w:rsid w:val="002F0D80"/>
  </w:style>
  <w:style w:type="character" w:customStyle="1" w:styleId="apple-converted-space">
    <w:name w:val="apple-converted-space"/>
    <w:basedOn w:val="DefaultParagraphFont"/>
    <w:rsid w:val="00475295"/>
  </w:style>
  <w:style w:type="character" w:styleId="Mention">
    <w:name w:val="Mention"/>
    <w:basedOn w:val="DefaultParagraphFont"/>
    <w:uiPriority w:val="99"/>
    <w:unhideWhenUsed/>
    <w:rsid w:val="00141170"/>
    <w:rPr>
      <w:color w:val="2B579A"/>
      <w:shd w:val="clear" w:color="auto" w:fill="E1DFDD"/>
    </w:rPr>
  </w:style>
  <w:style w:type="table" w:customStyle="1" w:styleId="IODPARCblanktable1">
    <w:name w:val="IOD PARC blank table1"/>
    <w:basedOn w:val="TableNormal"/>
    <w:next w:val="TableGrid"/>
    <w:uiPriority w:val="59"/>
    <w:rsid w:val="00A42B04"/>
    <w:pPr>
      <w:spacing w:after="0" w:line="240" w:lineRule="auto"/>
    </w:pPr>
    <w:rPr>
      <w:rFonts w:asciiTheme="minorHAnsi" w:eastAsia="Batang" w:hAnsiTheme="minorHAnsi" w:cstheme="minorBid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2053">
      <w:bodyDiv w:val="1"/>
      <w:marLeft w:val="0"/>
      <w:marRight w:val="0"/>
      <w:marTop w:val="0"/>
      <w:marBottom w:val="0"/>
      <w:divBdr>
        <w:top w:val="none" w:sz="0" w:space="0" w:color="auto"/>
        <w:left w:val="none" w:sz="0" w:space="0" w:color="auto"/>
        <w:bottom w:val="none" w:sz="0" w:space="0" w:color="auto"/>
        <w:right w:val="none" w:sz="0" w:space="0" w:color="auto"/>
      </w:divBdr>
      <w:divsChild>
        <w:div w:id="1433435125">
          <w:marLeft w:val="0"/>
          <w:marRight w:val="0"/>
          <w:marTop w:val="0"/>
          <w:marBottom w:val="0"/>
          <w:divBdr>
            <w:top w:val="none" w:sz="0" w:space="0" w:color="auto"/>
            <w:left w:val="none" w:sz="0" w:space="0" w:color="auto"/>
            <w:bottom w:val="none" w:sz="0" w:space="0" w:color="auto"/>
            <w:right w:val="none" w:sz="0" w:space="0" w:color="auto"/>
          </w:divBdr>
          <w:divsChild>
            <w:div w:id="1790389083">
              <w:marLeft w:val="0"/>
              <w:marRight w:val="0"/>
              <w:marTop w:val="0"/>
              <w:marBottom w:val="0"/>
              <w:divBdr>
                <w:top w:val="none" w:sz="0" w:space="0" w:color="auto"/>
                <w:left w:val="none" w:sz="0" w:space="0" w:color="auto"/>
                <w:bottom w:val="none" w:sz="0" w:space="0" w:color="auto"/>
                <w:right w:val="none" w:sz="0" w:space="0" w:color="auto"/>
              </w:divBdr>
              <w:divsChild>
                <w:div w:id="839781660">
                  <w:marLeft w:val="0"/>
                  <w:marRight w:val="0"/>
                  <w:marTop w:val="0"/>
                  <w:marBottom w:val="0"/>
                  <w:divBdr>
                    <w:top w:val="none" w:sz="0" w:space="0" w:color="auto"/>
                    <w:left w:val="none" w:sz="0" w:space="0" w:color="auto"/>
                    <w:bottom w:val="none" w:sz="0" w:space="0" w:color="auto"/>
                    <w:right w:val="none" w:sz="0" w:space="0" w:color="auto"/>
                  </w:divBdr>
                  <w:divsChild>
                    <w:div w:id="2100825907">
                      <w:marLeft w:val="0"/>
                      <w:marRight w:val="0"/>
                      <w:marTop w:val="0"/>
                      <w:marBottom w:val="0"/>
                      <w:divBdr>
                        <w:top w:val="none" w:sz="0" w:space="0" w:color="auto"/>
                        <w:left w:val="none" w:sz="0" w:space="0" w:color="auto"/>
                        <w:bottom w:val="none" w:sz="0" w:space="0" w:color="auto"/>
                        <w:right w:val="none" w:sz="0" w:space="0" w:color="auto"/>
                      </w:divBdr>
                      <w:divsChild>
                        <w:div w:id="50082939">
                          <w:marLeft w:val="0"/>
                          <w:marRight w:val="0"/>
                          <w:marTop w:val="0"/>
                          <w:marBottom w:val="0"/>
                          <w:divBdr>
                            <w:top w:val="none" w:sz="0" w:space="0" w:color="auto"/>
                            <w:left w:val="none" w:sz="0" w:space="0" w:color="auto"/>
                            <w:bottom w:val="none" w:sz="0" w:space="0" w:color="auto"/>
                            <w:right w:val="none" w:sz="0" w:space="0" w:color="auto"/>
                          </w:divBdr>
                          <w:divsChild>
                            <w:div w:id="1707410542">
                              <w:marLeft w:val="0"/>
                              <w:marRight w:val="0"/>
                              <w:marTop w:val="0"/>
                              <w:marBottom w:val="0"/>
                              <w:divBdr>
                                <w:top w:val="none" w:sz="0" w:space="0" w:color="auto"/>
                                <w:left w:val="none" w:sz="0" w:space="0" w:color="auto"/>
                                <w:bottom w:val="none" w:sz="0" w:space="0" w:color="auto"/>
                                <w:right w:val="none" w:sz="0" w:space="0" w:color="auto"/>
                              </w:divBdr>
                              <w:divsChild>
                                <w:div w:id="1193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007">
                          <w:marLeft w:val="0"/>
                          <w:marRight w:val="0"/>
                          <w:marTop w:val="0"/>
                          <w:marBottom w:val="0"/>
                          <w:divBdr>
                            <w:top w:val="none" w:sz="0" w:space="0" w:color="auto"/>
                            <w:left w:val="none" w:sz="0" w:space="0" w:color="auto"/>
                            <w:bottom w:val="none" w:sz="0" w:space="0" w:color="auto"/>
                            <w:right w:val="none" w:sz="0" w:space="0" w:color="auto"/>
                          </w:divBdr>
                          <w:divsChild>
                            <w:div w:id="1781144139">
                              <w:marLeft w:val="0"/>
                              <w:marRight w:val="0"/>
                              <w:marTop w:val="0"/>
                              <w:marBottom w:val="0"/>
                              <w:divBdr>
                                <w:top w:val="none" w:sz="0" w:space="0" w:color="auto"/>
                                <w:left w:val="none" w:sz="0" w:space="0" w:color="auto"/>
                                <w:bottom w:val="none" w:sz="0" w:space="0" w:color="auto"/>
                                <w:right w:val="none" w:sz="0" w:space="0" w:color="auto"/>
                              </w:divBdr>
                              <w:divsChild>
                                <w:div w:id="75244943">
                                  <w:marLeft w:val="0"/>
                                  <w:marRight w:val="0"/>
                                  <w:marTop w:val="0"/>
                                  <w:marBottom w:val="0"/>
                                  <w:divBdr>
                                    <w:top w:val="none" w:sz="0" w:space="0" w:color="auto"/>
                                    <w:left w:val="none" w:sz="0" w:space="0" w:color="auto"/>
                                    <w:bottom w:val="none" w:sz="0" w:space="0" w:color="auto"/>
                                    <w:right w:val="none" w:sz="0" w:space="0" w:color="auto"/>
                                  </w:divBdr>
                                  <w:divsChild>
                                    <w:div w:id="2905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65285">
      <w:bodyDiv w:val="1"/>
      <w:marLeft w:val="0"/>
      <w:marRight w:val="0"/>
      <w:marTop w:val="0"/>
      <w:marBottom w:val="0"/>
      <w:divBdr>
        <w:top w:val="none" w:sz="0" w:space="0" w:color="auto"/>
        <w:left w:val="none" w:sz="0" w:space="0" w:color="auto"/>
        <w:bottom w:val="none" w:sz="0" w:space="0" w:color="auto"/>
        <w:right w:val="none" w:sz="0" w:space="0" w:color="auto"/>
      </w:divBdr>
    </w:div>
    <w:div w:id="180945554">
      <w:bodyDiv w:val="1"/>
      <w:marLeft w:val="0"/>
      <w:marRight w:val="0"/>
      <w:marTop w:val="0"/>
      <w:marBottom w:val="0"/>
      <w:divBdr>
        <w:top w:val="none" w:sz="0" w:space="0" w:color="auto"/>
        <w:left w:val="none" w:sz="0" w:space="0" w:color="auto"/>
        <w:bottom w:val="none" w:sz="0" w:space="0" w:color="auto"/>
        <w:right w:val="none" w:sz="0" w:space="0" w:color="auto"/>
      </w:divBdr>
    </w:div>
    <w:div w:id="216672705">
      <w:bodyDiv w:val="1"/>
      <w:marLeft w:val="0"/>
      <w:marRight w:val="0"/>
      <w:marTop w:val="0"/>
      <w:marBottom w:val="0"/>
      <w:divBdr>
        <w:top w:val="none" w:sz="0" w:space="0" w:color="auto"/>
        <w:left w:val="none" w:sz="0" w:space="0" w:color="auto"/>
        <w:bottom w:val="none" w:sz="0" w:space="0" w:color="auto"/>
        <w:right w:val="none" w:sz="0" w:space="0" w:color="auto"/>
      </w:divBdr>
    </w:div>
    <w:div w:id="294917411">
      <w:bodyDiv w:val="1"/>
      <w:marLeft w:val="0"/>
      <w:marRight w:val="0"/>
      <w:marTop w:val="0"/>
      <w:marBottom w:val="0"/>
      <w:divBdr>
        <w:top w:val="none" w:sz="0" w:space="0" w:color="auto"/>
        <w:left w:val="none" w:sz="0" w:space="0" w:color="auto"/>
        <w:bottom w:val="none" w:sz="0" w:space="0" w:color="auto"/>
        <w:right w:val="none" w:sz="0" w:space="0" w:color="auto"/>
      </w:divBdr>
    </w:div>
    <w:div w:id="443619663">
      <w:bodyDiv w:val="1"/>
      <w:marLeft w:val="0"/>
      <w:marRight w:val="0"/>
      <w:marTop w:val="0"/>
      <w:marBottom w:val="0"/>
      <w:divBdr>
        <w:top w:val="none" w:sz="0" w:space="0" w:color="auto"/>
        <w:left w:val="none" w:sz="0" w:space="0" w:color="auto"/>
        <w:bottom w:val="none" w:sz="0" w:space="0" w:color="auto"/>
        <w:right w:val="none" w:sz="0" w:space="0" w:color="auto"/>
      </w:divBdr>
      <w:divsChild>
        <w:div w:id="1874267564">
          <w:marLeft w:val="0"/>
          <w:marRight w:val="0"/>
          <w:marTop w:val="0"/>
          <w:marBottom w:val="0"/>
          <w:divBdr>
            <w:top w:val="none" w:sz="0" w:space="0" w:color="auto"/>
            <w:left w:val="none" w:sz="0" w:space="0" w:color="auto"/>
            <w:bottom w:val="none" w:sz="0" w:space="0" w:color="auto"/>
            <w:right w:val="none" w:sz="0" w:space="0" w:color="auto"/>
          </w:divBdr>
          <w:divsChild>
            <w:div w:id="1390494397">
              <w:marLeft w:val="0"/>
              <w:marRight w:val="0"/>
              <w:marTop w:val="0"/>
              <w:marBottom w:val="0"/>
              <w:divBdr>
                <w:top w:val="none" w:sz="0" w:space="0" w:color="auto"/>
                <w:left w:val="none" w:sz="0" w:space="0" w:color="auto"/>
                <w:bottom w:val="none" w:sz="0" w:space="0" w:color="auto"/>
                <w:right w:val="none" w:sz="0" w:space="0" w:color="auto"/>
              </w:divBdr>
              <w:divsChild>
                <w:div w:id="919561876">
                  <w:marLeft w:val="0"/>
                  <w:marRight w:val="0"/>
                  <w:marTop w:val="0"/>
                  <w:marBottom w:val="0"/>
                  <w:divBdr>
                    <w:top w:val="none" w:sz="0" w:space="0" w:color="auto"/>
                    <w:left w:val="none" w:sz="0" w:space="0" w:color="auto"/>
                    <w:bottom w:val="none" w:sz="0" w:space="0" w:color="auto"/>
                    <w:right w:val="none" w:sz="0" w:space="0" w:color="auto"/>
                  </w:divBdr>
                  <w:divsChild>
                    <w:div w:id="33773535">
                      <w:marLeft w:val="0"/>
                      <w:marRight w:val="0"/>
                      <w:marTop w:val="0"/>
                      <w:marBottom w:val="0"/>
                      <w:divBdr>
                        <w:top w:val="none" w:sz="0" w:space="0" w:color="auto"/>
                        <w:left w:val="none" w:sz="0" w:space="0" w:color="auto"/>
                        <w:bottom w:val="none" w:sz="0" w:space="0" w:color="auto"/>
                        <w:right w:val="none" w:sz="0" w:space="0" w:color="auto"/>
                      </w:divBdr>
                      <w:divsChild>
                        <w:div w:id="457728664">
                          <w:marLeft w:val="0"/>
                          <w:marRight w:val="0"/>
                          <w:marTop w:val="0"/>
                          <w:marBottom w:val="0"/>
                          <w:divBdr>
                            <w:top w:val="none" w:sz="0" w:space="0" w:color="auto"/>
                            <w:left w:val="none" w:sz="0" w:space="0" w:color="auto"/>
                            <w:bottom w:val="none" w:sz="0" w:space="0" w:color="auto"/>
                            <w:right w:val="none" w:sz="0" w:space="0" w:color="auto"/>
                          </w:divBdr>
                          <w:divsChild>
                            <w:div w:id="122843668">
                              <w:marLeft w:val="0"/>
                              <w:marRight w:val="0"/>
                              <w:marTop w:val="0"/>
                              <w:marBottom w:val="0"/>
                              <w:divBdr>
                                <w:top w:val="none" w:sz="0" w:space="0" w:color="auto"/>
                                <w:left w:val="none" w:sz="0" w:space="0" w:color="auto"/>
                                <w:bottom w:val="none" w:sz="0" w:space="0" w:color="auto"/>
                                <w:right w:val="none" w:sz="0" w:space="0" w:color="auto"/>
                              </w:divBdr>
                              <w:divsChild>
                                <w:div w:id="658727593">
                                  <w:marLeft w:val="0"/>
                                  <w:marRight w:val="0"/>
                                  <w:marTop w:val="0"/>
                                  <w:marBottom w:val="0"/>
                                  <w:divBdr>
                                    <w:top w:val="none" w:sz="0" w:space="0" w:color="auto"/>
                                    <w:left w:val="none" w:sz="0" w:space="0" w:color="auto"/>
                                    <w:bottom w:val="none" w:sz="0" w:space="0" w:color="auto"/>
                                    <w:right w:val="none" w:sz="0" w:space="0" w:color="auto"/>
                                  </w:divBdr>
                                  <w:divsChild>
                                    <w:div w:id="8922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665959">
      <w:bodyDiv w:val="1"/>
      <w:marLeft w:val="0"/>
      <w:marRight w:val="0"/>
      <w:marTop w:val="0"/>
      <w:marBottom w:val="0"/>
      <w:divBdr>
        <w:top w:val="none" w:sz="0" w:space="0" w:color="auto"/>
        <w:left w:val="none" w:sz="0" w:space="0" w:color="auto"/>
        <w:bottom w:val="none" w:sz="0" w:space="0" w:color="auto"/>
        <w:right w:val="none" w:sz="0" w:space="0" w:color="auto"/>
      </w:divBdr>
    </w:div>
    <w:div w:id="593517722">
      <w:bodyDiv w:val="1"/>
      <w:marLeft w:val="0"/>
      <w:marRight w:val="0"/>
      <w:marTop w:val="0"/>
      <w:marBottom w:val="0"/>
      <w:divBdr>
        <w:top w:val="none" w:sz="0" w:space="0" w:color="auto"/>
        <w:left w:val="none" w:sz="0" w:space="0" w:color="auto"/>
        <w:bottom w:val="none" w:sz="0" w:space="0" w:color="auto"/>
        <w:right w:val="none" w:sz="0" w:space="0" w:color="auto"/>
      </w:divBdr>
    </w:div>
    <w:div w:id="618873273">
      <w:bodyDiv w:val="1"/>
      <w:marLeft w:val="0"/>
      <w:marRight w:val="0"/>
      <w:marTop w:val="0"/>
      <w:marBottom w:val="0"/>
      <w:divBdr>
        <w:top w:val="none" w:sz="0" w:space="0" w:color="auto"/>
        <w:left w:val="none" w:sz="0" w:space="0" w:color="auto"/>
        <w:bottom w:val="none" w:sz="0" w:space="0" w:color="auto"/>
        <w:right w:val="none" w:sz="0" w:space="0" w:color="auto"/>
      </w:divBdr>
    </w:div>
    <w:div w:id="683898987">
      <w:bodyDiv w:val="1"/>
      <w:marLeft w:val="0"/>
      <w:marRight w:val="0"/>
      <w:marTop w:val="0"/>
      <w:marBottom w:val="0"/>
      <w:divBdr>
        <w:top w:val="none" w:sz="0" w:space="0" w:color="auto"/>
        <w:left w:val="none" w:sz="0" w:space="0" w:color="auto"/>
        <w:bottom w:val="none" w:sz="0" w:space="0" w:color="auto"/>
        <w:right w:val="none" w:sz="0" w:space="0" w:color="auto"/>
      </w:divBdr>
      <w:divsChild>
        <w:div w:id="1645046108">
          <w:marLeft w:val="0"/>
          <w:marRight w:val="0"/>
          <w:marTop w:val="0"/>
          <w:marBottom w:val="0"/>
          <w:divBdr>
            <w:top w:val="none" w:sz="0" w:space="0" w:color="auto"/>
            <w:left w:val="none" w:sz="0" w:space="0" w:color="auto"/>
            <w:bottom w:val="none" w:sz="0" w:space="0" w:color="auto"/>
            <w:right w:val="none" w:sz="0" w:space="0" w:color="auto"/>
          </w:divBdr>
          <w:divsChild>
            <w:div w:id="616378727">
              <w:marLeft w:val="0"/>
              <w:marRight w:val="0"/>
              <w:marTop w:val="0"/>
              <w:marBottom w:val="0"/>
              <w:divBdr>
                <w:top w:val="none" w:sz="0" w:space="0" w:color="auto"/>
                <w:left w:val="none" w:sz="0" w:space="0" w:color="auto"/>
                <w:bottom w:val="none" w:sz="0" w:space="0" w:color="auto"/>
                <w:right w:val="none" w:sz="0" w:space="0" w:color="auto"/>
              </w:divBdr>
              <w:divsChild>
                <w:div w:id="1358696086">
                  <w:marLeft w:val="0"/>
                  <w:marRight w:val="0"/>
                  <w:marTop w:val="0"/>
                  <w:marBottom w:val="0"/>
                  <w:divBdr>
                    <w:top w:val="none" w:sz="0" w:space="0" w:color="auto"/>
                    <w:left w:val="none" w:sz="0" w:space="0" w:color="auto"/>
                    <w:bottom w:val="none" w:sz="0" w:space="0" w:color="auto"/>
                    <w:right w:val="none" w:sz="0" w:space="0" w:color="auto"/>
                  </w:divBdr>
                  <w:divsChild>
                    <w:div w:id="1051732233">
                      <w:marLeft w:val="0"/>
                      <w:marRight w:val="0"/>
                      <w:marTop w:val="0"/>
                      <w:marBottom w:val="0"/>
                      <w:divBdr>
                        <w:top w:val="none" w:sz="0" w:space="0" w:color="auto"/>
                        <w:left w:val="none" w:sz="0" w:space="0" w:color="auto"/>
                        <w:bottom w:val="none" w:sz="0" w:space="0" w:color="auto"/>
                        <w:right w:val="none" w:sz="0" w:space="0" w:color="auto"/>
                      </w:divBdr>
                      <w:divsChild>
                        <w:div w:id="1483694919">
                          <w:marLeft w:val="0"/>
                          <w:marRight w:val="0"/>
                          <w:marTop w:val="0"/>
                          <w:marBottom w:val="0"/>
                          <w:divBdr>
                            <w:top w:val="none" w:sz="0" w:space="0" w:color="auto"/>
                            <w:left w:val="none" w:sz="0" w:space="0" w:color="auto"/>
                            <w:bottom w:val="none" w:sz="0" w:space="0" w:color="auto"/>
                            <w:right w:val="none" w:sz="0" w:space="0" w:color="auto"/>
                          </w:divBdr>
                          <w:divsChild>
                            <w:div w:id="790326689">
                              <w:marLeft w:val="0"/>
                              <w:marRight w:val="0"/>
                              <w:marTop w:val="0"/>
                              <w:marBottom w:val="0"/>
                              <w:divBdr>
                                <w:top w:val="none" w:sz="0" w:space="0" w:color="auto"/>
                                <w:left w:val="none" w:sz="0" w:space="0" w:color="auto"/>
                                <w:bottom w:val="none" w:sz="0" w:space="0" w:color="auto"/>
                                <w:right w:val="none" w:sz="0" w:space="0" w:color="auto"/>
                              </w:divBdr>
                              <w:divsChild>
                                <w:div w:id="974673790">
                                  <w:marLeft w:val="0"/>
                                  <w:marRight w:val="0"/>
                                  <w:marTop w:val="0"/>
                                  <w:marBottom w:val="0"/>
                                  <w:divBdr>
                                    <w:top w:val="none" w:sz="0" w:space="0" w:color="auto"/>
                                    <w:left w:val="none" w:sz="0" w:space="0" w:color="auto"/>
                                    <w:bottom w:val="none" w:sz="0" w:space="0" w:color="auto"/>
                                    <w:right w:val="none" w:sz="0" w:space="0" w:color="auto"/>
                                  </w:divBdr>
                                  <w:divsChild>
                                    <w:div w:id="468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981069">
      <w:bodyDiv w:val="1"/>
      <w:marLeft w:val="0"/>
      <w:marRight w:val="0"/>
      <w:marTop w:val="0"/>
      <w:marBottom w:val="0"/>
      <w:divBdr>
        <w:top w:val="none" w:sz="0" w:space="0" w:color="auto"/>
        <w:left w:val="none" w:sz="0" w:space="0" w:color="auto"/>
        <w:bottom w:val="none" w:sz="0" w:space="0" w:color="auto"/>
        <w:right w:val="none" w:sz="0" w:space="0" w:color="auto"/>
      </w:divBdr>
    </w:div>
    <w:div w:id="840900287">
      <w:bodyDiv w:val="1"/>
      <w:marLeft w:val="0"/>
      <w:marRight w:val="0"/>
      <w:marTop w:val="0"/>
      <w:marBottom w:val="0"/>
      <w:divBdr>
        <w:top w:val="none" w:sz="0" w:space="0" w:color="auto"/>
        <w:left w:val="none" w:sz="0" w:space="0" w:color="auto"/>
        <w:bottom w:val="none" w:sz="0" w:space="0" w:color="auto"/>
        <w:right w:val="none" w:sz="0" w:space="0" w:color="auto"/>
      </w:divBdr>
    </w:div>
    <w:div w:id="939874302">
      <w:bodyDiv w:val="1"/>
      <w:marLeft w:val="0"/>
      <w:marRight w:val="0"/>
      <w:marTop w:val="0"/>
      <w:marBottom w:val="0"/>
      <w:divBdr>
        <w:top w:val="none" w:sz="0" w:space="0" w:color="auto"/>
        <w:left w:val="none" w:sz="0" w:space="0" w:color="auto"/>
        <w:bottom w:val="none" w:sz="0" w:space="0" w:color="auto"/>
        <w:right w:val="none" w:sz="0" w:space="0" w:color="auto"/>
      </w:divBdr>
    </w:div>
    <w:div w:id="974456954">
      <w:bodyDiv w:val="1"/>
      <w:marLeft w:val="0"/>
      <w:marRight w:val="0"/>
      <w:marTop w:val="0"/>
      <w:marBottom w:val="0"/>
      <w:divBdr>
        <w:top w:val="none" w:sz="0" w:space="0" w:color="auto"/>
        <w:left w:val="none" w:sz="0" w:space="0" w:color="auto"/>
        <w:bottom w:val="none" w:sz="0" w:space="0" w:color="auto"/>
        <w:right w:val="none" w:sz="0" w:space="0" w:color="auto"/>
      </w:divBdr>
    </w:div>
    <w:div w:id="975767338">
      <w:bodyDiv w:val="1"/>
      <w:marLeft w:val="0"/>
      <w:marRight w:val="0"/>
      <w:marTop w:val="0"/>
      <w:marBottom w:val="0"/>
      <w:divBdr>
        <w:top w:val="none" w:sz="0" w:space="0" w:color="auto"/>
        <w:left w:val="none" w:sz="0" w:space="0" w:color="auto"/>
        <w:bottom w:val="none" w:sz="0" w:space="0" w:color="auto"/>
        <w:right w:val="none" w:sz="0" w:space="0" w:color="auto"/>
      </w:divBdr>
      <w:divsChild>
        <w:div w:id="1946618171">
          <w:marLeft w:val="0"/>
          <w:marRight w:val="0"/>
          <w:marTop w:val="0"/>
          <w:marBottom w:val="0"/>
          <w:divBdr>
            <w:top w:val="none" w:sz="0" w:space="0" w:color="auto"/>
            <w:left w:val="none" w:sz="0" w:space="0" w:color="auto"/>
            <w:bottom w:val="none" w:sz="0" w:space="0" w:color="auto"/>
            <w:right w:val="none" w:sz="0" w:space="0" w:color="auto"/>
          </w:divBdr>
          <w:divsChild>
            <w:div w:id="532353388">
              <w:marLeft w:val="0"/>
              <w:marRight w:val="0"/>
              <w:marTop w:val="0"/>
              <w:marBottom w:val="0"/>
              <w:divBdr>
                <w:top w:val="none" w:sz="0" w:space="0" w:color="auto"/>
                <w:left w:val="none" w:sz="0" w:space="0" w:color="auto"/>
                <w:bottom w:val="none" w:sz="0" w:space="0" w:color="auto"/>
                <w:right w:val="none" w:sz="0" w:space="0" w:color="auto"/>
              </w:divBdr>
              <w:divsChild>
                <w:div w:id="1399666349">
                  <w:marLeft w:val="0"/>
                  <w:marRight w:val="0"/>
                  <w:marTop w:val="0"/>
                  <w:marBottom w:val="0"/>
                  <w:divBdr>
                    <w:top w:val="none" w:sz="0" w:space="0" w:color="auto"/>
                    <w:left w:val="none" w:sz="0" w:space="0" w:color="auto"/>
                    <w:bottom w:val="none" w:sz="0" w:space="0" w:color="auto"/>
                    <w:right w:val="none" w:sz="0" w:space="0" w:color="auto"/>
                  </w:divBdr>
                  <w:divsChild>
                    <w:div w:id="1663046102">
                      <w:marLeft w:val="0"/>
                      <w:marRight w:val="0"/>
                      <w:marTop w:val="0"/>
                      <w:marBottom w:val="0"/>
                      <w:divBdr>
                        <w:top w:val="none" w:sz="0" w:space="0" w:color="auto"/>
                        <w:left w:val="none" w:sz="0" w:space="0" w:color="auto"/>
                        <w:bottom w:val="none" w:sz="0" w:space="0" w:color="auto"/>
                        <w:right w:val="none" w:sz="0" w:space="0" w:color="auto"/>
                      </w:divBdr>
                      <w:divsChild>
                        <w:div w:id="2027249813">
                          <w:marLeft w:val="0"/>
                          <w:marRight w:val="0"/>
                          <w:marTop w:val="0"/>
                          <w:marBottom w:val="0"/>
                          <w:divBdr>
                            <w:top w:val="none" w:sz="0" w:space="0" w:color="auto"/>
                            <w:left w:val="none" w:sz="0" w:space="0" w:color="auto"/>
                            <w:bottom w:val="none" w:sz="0" w:space="0" w:color="auto"/>
                            <w:right w:val="none" w:sz="0" w:space="0" w:color="auto"/>
                          </w:divBdr>
                          <w:divsChild>
                            <w:div w:id="84501544">
                              <w:marLeft w:val="0"/>
                              <w:marRight w:val="0"/>
                              <w:marTop w:val="0"/>
                              <w:marBottom w:val="0"/>
                              <w:divBdr>
                                <w:top w:val="none" w:sz="0" w:space="0" w:color="auto"/>
                                <w:left w:val="none" w:sz="0" w:space="0" w:color="auto"/>
                                <w:bottom w:val="none" w:sz="0" w:space="0" w:color="auto"/>
                                <w:right w:val="none" w:sz="0" w:space="0" w:color="auto"/>
                              </w:divBdr>
                              <w:divsChild>
                                <w:div w:id="568729736">
                                  <w:marLeft w:val="0"/>
                                  <w:marRight w:val="0"/>
                                  <w:marTop w:val="0"/>
                                  <w:marBottom w:val="0"/>
                                  <w:divBdr>
                                    <w:top w:val="none" w:sz="0" w:space="0" w:color="auto"/>
                                    <w:left w:val="none" w:sz="0" w:space="0" w:color="auto"/>
                                    <w:bottom w:val="none" w:sz="0" w:space="0" w:color="auto"/>
                                    <w:right w:val="none" w:sz="0" w:space="0" w:color="auto"/>
                                  </w:divBdr>
                                  <w:divsChild>
                                    <w:div w:id="18351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083547">
      <w:bodyDiv w:val="1"/>
      <w:marLeft w:val="0"/>
      <w:marRight w:val="0"/>
      <w:marTop w:val="0"/>
      <w:marBottom w:val="0"/>
      <w:divBdr>
        <w:top w:val="none" w:sz="0" w:space="0" w:color="auto"/>
        <w:left w:val="none" w:sz="0" w:space="0" w:color="auto"/>
        <w:bottom w:val="none" w:sz="0" w:space="0" w:color="auto"/>
        <w:right w:val="none" w:sz="0" w:space="0" w:color="auto"/>
      </w:divBdr>
    </w:div>
    <w:div w:id="1089690270">
      <w:bodyDiv w:val="1"/>
      <w:marLeft w:val="0"/>
      <w:marRight w:val="0"/>
      <w:marTop w:val="0"/>
      <w:marBottom w:val="0"/>
      <w:divBdr>
        <w:top w:val="none" w:sz="0" w:space="0" w:color="auto"/>
        <w:left w:val="none" w:sz="0" w:space="0" w:color="auto"/>
        <w:bottom w:val="none" w:sz="0" w:space="0" w:color="auto"/>
        <w:right w:val="none" w:sz="0" w:space="0" w:color="auto"/>
      </w:divBdr>
      <w:divsChild>
        <w:div w:id="262809614">
          <w:marLeft w:val="0"/>
          <w:marRight w:val="0"/>
          <w:marTop w:val="0"/>
          <w:marBottom w:val="0"/>
          <w:divBdr>
            <w:top w:val="none" w:sz="0" w:space="0" w:color="auto"/>
            <w:left w:val="none" w:sz="0" w:space="0" w:color="auto"/>
            <w:bottom w:val="none" w:sz="0" w:space="0" w:color="auto"/>
            <w:right w:val="none" w:sz="0" w:space="0" w:color="auto"/>
          </w:divBdr>
          <w:divsChild>
            <w:div w:id="1744910991">
              <w:marLeft w:val="0"/>
              <w:marRight w:val="0"/>
              <w:marTop w:val="0"/>
              <w:marBottom w:val="0"/>
              <w:divBdr>
                <w:top w:val="none" w:sz="0" w:space="0" w:color="auto"/>
                <w:left w:val="none" w:sz="0" w:space="0" w:color="auto"/>
                <w:bottom w:val="none" w:sz="0" w:space="0" w:color="auto"/>
                <w:right w:val="none" w:sz="0" w:space="0" w:color="auto"/>
              </w:divBdr>
              <w:divsChild>
                <w:div w:id="1784152834">
                  <w:marLeft w:val="0"/>
                  <w:marRight w:val="0"/>
                  <w:marTop w:val="0"/>
                  <w:marBottom w:val="0"/>
                  <w:divBdr>
                    <w:top w:val="none" w:sz="0" w:space="0" w:color="auto"/>
                    <w:left w:val="none" w:sz="0" w:space="0" w:color="auto"/>
                    <w:bottom w:val="none" w:sz="0" w:space="0" w:color="auto"/>
                    <w:right w:val="none" w:sz="0" w:space="0" w:color="auto"/>
                  </w:divBdr>
                  <w:divsChild>
                    <w:div w:id="23217410">
                      <w:marLeft w:val="0"/>
                      <w:marRight w:val="0"/>
                      <w:marTop w:val="0"/>
                      <w:marBottom w:val="0"/>
                      <w:divBdr>
                        <w:top w:val="none" w:sz="0" w:space="0" w:color="auto"/>
                        <w:left w:val="none" w:sz="0" w:space="0" w:color="auto"/>
                        <w:bottom w:val="none" w:sz="0" w:space="0" w:color="auto"/>
                        <w:right w:val="none" w:sz="0" w:space="0" w:color="auto"/>
                      </w:divBdr>
                      <w:divsChild>
                        <w:div w:id="1478523475">
                          <w:marLeft w:val="0"/>
                          <w:marRight w:val="0"/>
                          <w:marTop w:val="0"/>
                          <w:marBottom w:val="0"/>
                          <w:divBdr>
                            <w:top w:val="none" w:sz="0" w:space="0" w:color="auto"/>
                            <w:left w:val="none" w:sz="0" w:space="0" w:color="auto"/>
                            <w:bottom w:val="none" w:sz="0" w:space="0" w:color="auto"/>
                            <w:right w:val="none" w:sz="0" w:space="0" w:color="auto"/>
                          </w:divBdr>
                          <w:divsChild>
                            <w:div w:id="2131312076">
                              <w:marLeft w:val="0"/>
                              <w:marRight w:val="0"/>
                              <w:marTop w:val="0"/>
                              <w:marBottom w:val="0"/>
                              <w:divBdr>
                                <w:top w:val="none" w:sz="0" w:space="0" w:color="auto"/>
                                <w:left w:val="none" w:sz="0" w:space="0" w:color="auto"/>
                                <w:bottom w:val="none" w:sz="0" w:space="0" w:color="auto"/>
                                <w:right w:val="none" w:sz="0" w:space="0" w:color="auto"/>
                              </w:divBdr>
                              <w:divsChild>
                                <w:div w:id="849757192">
                                  <w:marLeft w:val="0"/>
                                  <w:marRight w:val="0"/>
                                  <w:marTop w:val="0"/>
                                  <w:marBottom w:val="0"/>
                                  <w:divBdr>
                                    <w:top w:val="none" w:sz="0" w:space="0" w:color="auto"/>
                                    <w:left w:val="none" w:sz="0" w:space="0" w:color="auto"/>
                                    <w:bottom w:val="none" w:sz="0" w:space="0" w:color="auto"/>
                                    <w:right w:val="none" w:sz="0" w:space="0" w:color="auto"/>
                                  </w:divBdr>
                                  <w:divsChild>
                                    <w:div w:id="9333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922339">
      <w:bodyDiv w:val="1"/>
      <w:marLeft w:val="0"/>
      <w:marRight w:val="0"/>
      <w:marTop w:val="0"/>
      <w:marBottom w:val="0"/>
      <w:divBdr>
        <w:top w:val="none" w:sz="0" w:space="0" w:color="auto"/>
        <w:left w:val="none" w:sz="0" w:space="0" w:color="auto"/>
        <w:bottom w:val="none" w:sz="0" w:space="0" w:color="auto"/>
        <w:right w:val="none" w:sz="0" w:space="0" w:color="auto"/>
      </w:divBdr>
      <w:divsChild>
        <w:div w:id="834807979">
          <w:marLeft w:val="0"/>
          <w:marRight w:val="0"/>
          <w:marTop w:val="0"/>
          <w:marBottom w:val="0"/>
          <w:divBdr>
            <w:top w:val="none" w:sz="0" w:space="0" w:color="auto"/>
            <w:left w:val="none" w:sz="0" w:space="0" w:color="auto"/>
            <w:bottom w:val="none" w:sz="0" w:space="0" w:color="auto"/>
            <w:right w:val="none" w:sz="0" w:space="0" w:color="auto"/>
          </w:divBdr>
          <w:divsChild>
            <w:div w:id="935477724">
              <w:marLeft w:val="0"/>
              <w:marRight w:val="0"/>
              <w:marTop w:val="0"/>
              <w:marBottom w:val="0"/>
              <w:divBdr>
                <w:top w:val="none" w:sz="0" w:space="0" w:color="auto"/>
                <w:left w:val="none" w:sz="0" w:space="0" w:color="auto"/>
                <w:bottom w:val="none" w:sz="0" w:space="0" w:color="auto"/>
                <w:right w:val="none" w:sz="0" w:space="0" w:color="auto"/>
              </w:divBdr>
              <w:divsChild>
                <w:div w:id="337974004">
                  <w:marLeft w:val="0"/>
                  <w:marRight w:val="0"/>
                  <w:marTop w:val="0"/>
                  <w:marBottom w:val="0"/>
                  <w:divBdr>
                    <w:top w:val="none" w:sz="0" w:space="0" w:color="auto"/>
                    <w:left w:val="none" w:sz="0" w:space="0" w:color="auto"/>
                    <w:bottom w:val="none" w:sz="0" w:space="0" w:color="auto"/>
                    <w:right w:val="none" w:sz="0" w:space="0" w:color="auto"/>
                  </w:divBdr>
                  <w:divsChild>
                    <w:div w:id="1138454079">
                      <w:marLeft w:val="0"/>
                      <w:marRight w:val="0"/>
                      <w:marTop w:val="0"/>
                      <w:marBottom w:val="0"/>
                      <w:divBdr>
                        <w:top w:val="none" w:sz="0" w:space="0" w:color="auto"/>
                        <w:left w:val="none" w:sz="0" w:space="0" w:color="auto"/>
                        <w:bottom w:val="none" w:sz="0" w:space="0" w:color="auto"/>
                        <w:right w:val="none" w:sz="0" w:space="0" w:color="auto"/>
                      </w:divBdr>
                      <w:divsChild>
                        <w:div w:id="742029395">
                          <w:marLeft w:val="0"/>
                          <w:marRight w:val="0"/>
                          <w:marTop w:val="0"/>
                          <w:marBottom w:val="0"/>
                          <w:divBdr>
                            <w:top w:val="none" w:sz="0" w:space="0" w:color="auto"/>
                            <w:left w:val="none" w:sz="0" w:space="0" w:color="auto"/>
                            <w:bottom w:val="none" w:sz="0" w:space="0" w:color="auto"/>
                            <w:right w:val="none" w:sz="0" w:space="0" w:color="auto"/>
                          </w:divBdr>
                          <w:divsChild>
                            <w:div w:id="1458986886">
                              <w:marLeft w:val="0"/>
                              <w:marRight w:val="0"/>
                              <w:marTop w:val="0"/>
                              <w:marBottom w:val="0"/>
                              <w:divBdr>
                                <w:top w:val="none" w:sz="0" w:space="0" w:color="auto"/>
                                <w:left w:val="none" w:sz="0" w:space="0" w:color="auto"/>
                                <w:bottom w:val="none" w:sz="0" w:space="0" w:color="auto"/>
                                <w:right w:val="none" w:sz="0" w:space="0" w:color="auto"/>
                              </w:divBdr>
                              <w:divsChild>
                                <w:div w:id="892958487">
                                  <w:marLeft w:val="0"/>
                                  <w:marRight w:val="0"/>
                                  <w:marTop w:val="0"/>
                                  <w:marBottom w:val="0"/>
                                  <w:divBdr>
                                    <w:top w:val="none" w:sz="0" w:space="0" w:color="auto"/>
                                    <w:left w:val="none" w:sz="0" w:space="0" w:color="auto"/>
                                    <w:bottom w:val="none" w:sz="0" w:space="0" w:color="auto"/>
                                    <w:right w:val="none" w:sz="0" w:space="0" w:color="auto"/>
                                  </w:divBdr>
                                  <w:divsChild>
                                    <w:div w:id="13465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310158">
      <w:bodyDiv w:val="1"/>
      <w:marLeft w:val="0"/>
      <w:marRight w:val="0"/>
      <w:marTop w:val="0"/>
      <w:marBottom w:val="0"/>
      <w:divBdr>
        <w:top w:val="none" w:sz="0" w:space="0" w:color="auto"/>
        <w:left w:val="none" w:sz="0" w:space="0" w:color="auto"/>
        <w:bottom w:val="none" w:sz="0" w:space="0" w:color="auto"/>
        <w:right w:val="none" w:sz="0" w:space="0" w:color="auto"/>
      </w:divBdr>
      <w:divsChild>
        <w:div w:id="1896233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681707">
      <w:bodyDiv w:val="1"/>
      <w:marLeft w:val="0"/>
      <w:marRight w:val="0"/>
      <w:marTop w:val="0"/>
      <w:marBottom w:val="0"/>
      <w:divBdr>
        <w:top w:val="none" w:sz="0" w:space="0" w:color="auto"/>
        <w:left w:val="none" w:sz="0" w:space="0" w:color="auto"/>
        <w:bottom w:val="none" w:sz="0" w:space="0" w:color="auto"/>
        <w:right w:val="none" w:sz="0" w:space="0" w:color="auto"/>
      </w:divBdr>
    </w:div>
    <w:div w:id="1349871536">
      <w:bodyDiv w:val="1"/>
      <w:marLeft w:val="0"/>
      <w:marRight w:val="0"/>
      <w:marTop w:val="0"/>
      <w:marBottom w:val="0"/>
      <w:divBdr>
        <w:top w:val="none" w:sz="0" w:space="0" w:color="auto"/>
        <w:left w:val="none" w:sz="0" w:space="0" w:color="auto"/>
        <w:bottom w:val="none" w:sz="0" w:space="0" w:color="auto"/>
        <w:right w:val="none" w:sz="0" w:space="0" w:color="auto"/>
      </w:divBdr>
      <w:divsChild>
        <w:div w:id="1905994407">
          <w:marLeft w:val="0"/>
          <w:marRight w:val="0"/>
          <w:marTop w:val="0"/>
          <w:marBottom w:val="0"/>
          <w:divBdr>
            <w:top w:val="none" w:sz="0" w:space="0" w:color="auto"/>
            <w:left w:val="none" w:sz="0" w:space="0" w:color="auto"/>
            <w:bottom w:val="none" w:sz="0" w:space="0" w:color="auto"/>
            <w:right w:val="none" w:sz="0" w:space="0" w:color="auto"/>
          </w:divBdr>
          <w:divsChild>
            <w:div w:id="2096441196">
              <w:marLeft w:val="0"/>
              <w:marRight w:val="0"/>
              <w:marTop w:val="0"/>
              <w:marBottom w:val="0"/>
              <w:divBdr>
                <w:top w:val="none" w:sz="0" w:space="0" w:color="auto"/>
                <w:left w:val="none" w:sz="0" w:space="0" w:color="auto"/>
                <w:bottom w:val="none" w:sz="0" w:space="0" w:color="auto"/>
                <w:right w:val="none" w:sz="0" w:space="0" w:color="auto"/>
              </w:divBdr>
              <w:divsChild>
                <w:div w:id="686444629">
                  <w:marLeft w:val="0"/>
                  <w:marRight w:val="0"/>
                  <w:marTop w:val="0"/>
                  <w:marBottom w:val="0"/>
                  <w:divBdr>
                    <w:top w:val="none" w:sz="0" w:space="0" w:color="auto"/>
                    <w:left w:val="none" w:sz="0" w:space="0" w:color="auto"/>
                    <w:bottom w:val="none" w:sz="0" w:space="0" w:color="auto"/>
                    <w:right w:val="none" w:sz="0" w:space="0" w:color="auto"/>
                  </w:divBdr>
                  <w:divsChild>
                    <w:div w:id="1389066756">
                      <w:marLeft w:val="0"/>
                      <w:marRight w:val="0"/>
                      <w:marTop w:val="0"/>
                      <w:marBottom w:val="0"/>
                      <w:divBdr>
                        <w:top w:val="none" w:sz="0" w:space="0" w:color="auto"/>
                        <w:left w:val="none" w:sz="0" w:space="0" w:color="auto"/>
                        <w:bottom w:val="none" w:sz="0" w:space="0" w:color="auto"/>
                        <w:right w:val="none" w:sz="0" w:space="0" w:color="auto"/>
                      </w:divBdr>
                      <w:divsChild>
                        <w:div w:id="1293438456">
                          <w:marLeft w:val="0"/>
                          <w:marRight w:val="0"/>
                          <w:marTop w:val="0"/>
                          <w:marBottom w:val="0"/>
                          <w:divBdr>
                            <w:top w:val="none" w:sz="0" w:space="0" w:color="auto"/>
                            <w:left w:val="none" w:sz="0" w:space="0" w:color="auto"/>
                            <w:bottom w:val="none" w:sz="0" w:space="0" w:color="auto"/>
                            <w:right w:val="none" w:sz="0" w:space="0" w:color="auto"/>
                          </w:divBdr>
                          <w:divsChild>
                            <w:div w:id="2089575436">
                              <w:marLeft w:val="0"/>
                              <w:marRight w:val="0"/>
                              <w:marTop w:val="0"/>
                              <w:marBottom w:val="0"/>
                              <w:divBdr>
                                <w:top w:val="none" w:sz="0" w:space="0" w:color="auto"/>
                                <w:left w:val="none" w:sz="0" w:space="0" w:color="auto"/>
                                <w:bottom w:val="none" w:sz="0" w:space="0" w:color="auto"/>
                                <w:right w:val="none" w:sz="0" w:space="0" w:color="auto"/>
                              </w:divBdr>
                              <w:divsChild>
                                <w:div w:id="123443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533">
                          <w:marLeft w:val="0"/>
                          <w:marRight w:val="0"/>
                          <w:marTop w:val="0"/>
                          <w:marBottom w:val="0"/>
                          <w:divBdr>
                            <w:top w:val="none" w:sz="0" w:space="0" w:color="auto"/>
                            <w:left w:val="none" w:sz="0" w:space="0" w:color="auto"/>
                            <w:bottom w:val="none" w:sz="0" w:space="0" w:color="auto"/>
                            <w:right w:val="none" w:sz="0" w:space="0" w:color="auto"/>
                          </w:divBdr>
                          <w:divsChild>
                            <w:div w:id="403572593">
                              <w:marLeft w:val="0"/>
                              <w:marRight w:val="0"/>
                              <w:marTop w:val="0"/>
                              <w:marBottom w:val="0"/>
                              <w:divBdr>
                                <w:top w:val="none" w:sz="0" w:space="0" w:color="auto"/>
                                <w:left w:val="none" w:sz="0" w:space="0" w:color="auto"/>
                                <w:bottom w:val="none" w:sz="0" w:space="0" w:color="auto"/>
                                <w:right w:val="none" w:sz="0" w:space="0" w:color="auto"/>
                              </w:divBdr>
                              <w:divsChild>
                                <w:div w:id="55402186">
                                  <w:marLeft w:val="0"/>
                                  <w:marRight w:val="0"/>
                                  <w:marTop w:val="0"/>
                                  <w:marBottom w:val="0"/>
                                  <w:divBdr>
                                    <w:top w:val="none" w:sz="0" w:space="0" w:color="auto"/>
                                    <w:left w:val="none" w:sz="0" w:space="0" w:color="auto"/>
                                    <w:bottom w:val="none" w:sz="0" w:space="0" w:color="auto"/>
                                    <w:right w:val="none" w:sz="0" w:space="0" w:color="auto"/>
                                  </w:divBdr>
                                  <w:divsChild>
                                    <w:div w:id="1185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543944">
      <w:bodyDiv w:val="1"/>
      <w:marLeft w:val="0"/>
      <w:marRight w:val="0"/>
      <w:marTop w:val="0"/>
      <w:marBottom w:val="0"/>
      <w:divBdr>
        <w:top w:val="none" w:sz="0" w:space="0" w:color="auto"/>
        <w:left w:val="none" w:sz="0" w:space="0" w:color="auto"/>
        <w:bottom w:val="none" w:sz="0" w:space="0" w:color="auto"/>
        <w:right w:val="none" w:sz="0" w:space="0" w:color="auto"/>
      </w:divBdr>
    </w:div>
    <w:div w:id="1406297750">
      <w:bodyDiv w:val="1"/>
      <w:marLeft w:val="0"/>
      <w:marRight w:val="0"/>
      <w:marTop w:val="0"/>
      <w:marBottom w:val="0"/>
      <w:divBdr>
        <w:top w:val="none" w:sz="0" w:space="0" w:color="auto"/>
        <w:left w:val="none" w:sz="0" w:space="0" w:color="auto"/>
        <w:bottom w:val="none" w:sz="0" w:space="0" w:color="auto"/>
        <w:right w:val="none" w:sz="0" w:space="0" w:color="auto"/>
      </w:divBdr>
      <w:divsChild>
        <w:div w:id="1446391006">
          <w:marLeft w:val="0"/>
          <w:marRight w:val="0"/>
          <w:marTop w:val="0"/>
          <w:marBottom w:val="0"/>
          <w:divBdr>
            <w:top w:val="none" w:sz="0" w:space="0" w:color="auto"/>
            <w:left w:val="none" w:sz="0" w:space="0" w:color="auto"/>
            <w:bottom w:val="none" w:sz="0" w:space="0" w:color="auto"/>
            <w:right w:val="none" w:sz="0" w:space="0" w:color="auto"/>
          </w:divBdr>
          <w:divsChild>
            <w:div w:id="320503559">
              <w:marLeft w:val="0"/>
              <w:marRight w:val="0"/>
              <w:marTop w:val="0"/>
              <w:marBottom w:val="0"/>
              <w:divBdr>
                <w:top w:val="none" w:sz="0" w:space="0" w:color="auto"/>
                <w:left w:val="none" w:sz="0" w:space="0" w:color="auto"/>
                <w:bottom w:val="none" w:sz="0" w:space="0" w:color="auto"/>
                <w:right w:val="none" w:sz="0" w:space="0" w:color="auto"/>
              </w:divBdr>
              <w:divsChild>
                <w:div w:id="118425000">
                  <w:marLeft w:val="0"/>
                  <w:marRight w:val="0"/>
                  <w:marTop w:val="0"/>
                  <w:marBottom w:val="0"/>
                  <w:divBdr>
                    <w:top w:val="none" w:sz="0" w:space="0" w:color="auto"/>
                    <w:left w:val="none" w:sz="0" w:space="0" w:color="auto"/>
                    <w:bottom w:val="none" w:sz="0" w:space="0" w:color="auto"/>
                    <w:right w:val="none" w:sz="0" w:space="0" w:color="auto"/>
                  </w:divBdr>
                  <w:divsChild>
                    <w:div w:id="2120761979">
                      <w:marLeft w:val="0"/>
                      <w:marRight w:val="0"/>
                      <w:marTop w:val="0"/>
                      <w:marBottom w:val="0"/>
                      <w:divBdr>
                        <w:top w:val="none" w:sz="0" w:space="0" w:color="auto"/>
                        <w:left w:val="none" w:sz="0" w:space="0" w:color="auto"/>
                        <w:bottom w:val="none" w:sz="0" w:space="0" w:color="auto"/>
                        <w:right w:val="none" w:sz="0" w:space="0" w:color="auto"/>
                      </w:divBdr>
                      <w:divsChild>
                        <w:div w:id="1500847359">
                          <w:marLeft w:val="0"/>
                          <w:marRight w:val="0"/>
                          <w:marTop w:val="0"/>
                          <w:marBottom w:val="0"/>
                          <w:divBdr>
                            <w:top w:val="none" w:sz="0" w:space="0" w:color="auto"/>
                            <w:left w:val="none" w:sz="0" w:space="0" w:color="auto"/>
                            <w:bottom w:val="none" w:sz="0" w:space="0" w:color="auto"/>
                            <w:right w:val="none" w:sz="0" w:space="0" w:color="auto"/>
                          </w:divBdr>
                          <w:divsChild>
                            <w:div w:id="252277437">
                              <w:marLeft w:val="0"/>
                              <w:marRight w:val="0"/>
                              <w:marTop w:val="0"/>
                              <w:marBottom w:val="0"/>
                              <w:divBdr>
                                <w:top w:val="none" w:sz="0" w:space="0" w:color="auto"/>
                                <w:left w:val="none" w:sz="0" w:space="0" w:color="auto"/>
                                <w:bottom w:val="none" w:sz="0" w:space="0" w:color="auto"/>
                                <w:right w:val="none" w:sz="0" w:space="0" w:color="auto"/>
                              </w:divBdr>
                              <w:divsChild>
                                <w:div w:id="902451950">
                                  <w:marLeft w:val="0"/>
                                  <w:marRight w:val="0"/>
                                  <w:marTop w:val="0"/>
                                  <w:marBottom w:val="0"/>
                                  <w:divBdr>
                                    <w:top w:val="none" w:sz="0" w:space="0" w:color="auto"/>
                                    <w:left w:val="none" w:sz="0" w:space="0" w:color="auto"/>
                                    <w:bottom w:val="none" w:sz="0" w:space="0" w:color="auto"/>
                                    <w:right w:val="none" w:sz="0" w:space="0" w:color="auto"/>
                                  </w:divBdr>
                                  <w:divsChild>
                                    <w:div w:id="11379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7602">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18377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028014">
      <w:bodyDiv w:val="1"/>
      <w:marLeft w:val="0"/>
      <w:marRight w:val="0"/>
      <w:marTop w:val="0"/>
      <w:marBottom w:val="0"/>
      <w:divBdr>
        <w:top w:val="none" w:sz="0" w:space="0" w:color="auto"/>
        <w:left w:val="none" w:sz="0" w:space="0" w:color="auto"/>
        <w:bottom w:val="none" w:sz="0" w:space="0" w:color="auto"/>
        <w:right w:val="none" w:sz="0" w:space="0" w:color="auto"/>
      </w:divBdr>
    </w:div>
    <w:div w:id="1437209158">
      <w:bodyDiv w:val="1"/>
      <w:marLeft w:val="0"/>
      <w:marRight w:val="0"/>
      <w:marTop w:val="0"/>
      <w:marBottom w:val="0"/>
      <w:divBdr>
        <w:top w:val="none" w:sz="0" w:space="0" w:color="auto"/>
        <w:left w:val="none" w:sz="0" w:space="0" w:color="auto"/>
        <w:bottom w:val="none" w:sz="0" w:space="0" w:color="auto"/>
        <w:right w:val="none" w:sz="0" w:space="0" w:color="auto"/>
      </w:divBdr>
    </w:div>
    <w:div w:id="1455517073">
      <w:bodyDiv w:val="1"/>
      <w:marLeft w:val="0"/>
      <w:marRight w:val="0"/>
      <w:marTop w:val="0"/>
      <w:marBottom w:val="0"/>
      <w:divBdr>
        <w:top w:val="none" w:sz="0" w:space="0" w:color="auto"/>
        <w:left w:val="none" w:sz="0" w:space="0" w:color="auto"/>
        <w:bottom w:val="none" w:sz="0" w:space="0" w:color="auto"/>
        <w:right w:val="none" w:sz="0" w:space="0" w:color="auto"/>
      </w:divBdr>
    </w:div>
    <w:div w:id="1468014609">
      <w:bodyDiv w:val="1"/>
      <w:marLeft w:val="0"/>
      <w:marRight w:val="0"/>
      <w:marTop w:val="0"/>
      <w:marBottom w:val="0"/>
      <w:divBdr>
        <w:top w:val="none" w:sz="0" w:space="0" w:color="auto"/>
        <w:left w:val="none" w:sz="0" w:space="0" w:color="auto"/>
        <w:bottom w:val="none" w:sz="0" w:space="0" w:color="auto"/>
        <w:right w:val="none" w:sz="0" w:space="0" w:color="auto"/>
      </w:divBdr>
    </w:div>
    <w:div w:id="1495610652">
      <w:bodyDiv w:val="1"/>
      <w:marLeft w:val="0"/>
      <w:marRight w:val="0"/>
      <w:marTop w:val="0"/>
      <w:marBottom w:val="0"/>
      <w:divBdr>
        <w:top w:val="none" w:sz="0" w:space="0" w:color="auto"/>
        <w:left w:val="none" w:sz="0" w:space="0" w:color="auto"/>
        <w:bottom w:val="none" w:sz="0" w:space="0" w:color="auto"/>
        <w:right w:val="none" w:sz="0" w:space="0" w:color="auto"/>
      </w:divBdr>
      <w:divsChild>
        <w:div w:id="134875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298677">
      <w:bodyDiv w:val="1"/>
      <w:marLeft w:val="0"/>
      <w:marRight w:val="0"/>
      <w:marTop w:val="0"/>
      <w:marBottom w:val="0"/>
      <w:divBdr>
        <w:top w:val="none" w:sz="0" w:space="0" w:color="auto"/>
        <w:left w:val="none" w:sz="0" w:space="0" w:color="auto"/>
        <w:bottom w:val="none" w:sz="0" w:space="0" w:color="auto"/>
        <w:right w:val="none" w:sz="0" w:space="0" w:color="auto"/>
      </w:divBdr>
      <w:divsChild>
        <w:div w:id="1911690307">
          <w:marLeft w:val="0"/>
          <w:marRight w:val="0"/>
          <w:marTop w:val="0"/>
          <w:marBottom w:val="0"/>
          <w:divBdr>
            <w:top w:val="none" w:sz="0" w:space="0" w:color="auto"/>
            <w:left w:val="none" w:sz="0" w:space="0" w:color="auto"/>
            <w:bottom w:val="none" w:sz="0" w:space="0" w:color="auto"/>
            <w:right w:val="none" w:sz="0" w:space="0" w:color="auto"/>
          </w:divBdr>
          <w:divsChild>
            <w:div w:id="525488854">
              <w:marLeft w:val="0"/>
              <w:marRight w:val="0"/>
              <w:marTop w:val="0"/>
              <w:marBottom w:val="0"/>
              <w:divBdr>
                <w:top w:val="none" w:sz="0" w:space="0" w:color="auto"/>
                <w:left w:val="none" w:sz="0" w:space="0" w:color="auto"/>
                <w:bottom w:val="none" w:sz="0" w:space="0" w:color="auto"/>
                <w:right w:val="none" w:sz="0" w:space="0" w:color="auto"/>
              </w:divBdr>
              <w:divsChild>
                <w:div w:id="666716896">
                  <w:marLeft w:val="0"/>
                  <w:marRight w:val="0"/>
                  <w:marTop w:val="0"/>
                  <w:marBottom w:val="0"/>
                  <w:divBdr>
                    <w:top w:val="none" w:sz="0" w:space="0" w:color="auto"/>
                    <w:left w:val="none" w:sz="0" w:space="0" w:color="auto"/>
                    <w:bottom w:val="none" w:sz="0" w:space="0" w:color="auto"/>
                    <w:right w:val="none" w:sz="0" w:space="0" w:color="auto"/>
                  </w:divBdr>
                  <w:divsChild>
                    <w:div w:id="1787653566">
                      <w:marLeft w:val="0"/>
                      <w:marRight w:val="0"/>
                      <w:marTop w:val="0"/>
                      <w:marBottom w:val="0"/>
                      <w:divBdr>
                        <w:top w:val="none" w:sz="0" w:space="0" w:color="auto"/>
                        <w:left w:val="none" w:sz="0" w:space="0" w:color="auto"/>
                        <w:bottom w:val="none" w:sz="0" w:space="0" w:color="auto"/>
                        <w:right w:val="none" w:sz="0" w:space="0" w:color="auto"/>
                      </w:divBdr>
                      <w:divsChild>
                        <w:div w:id="2030400876">
                          <w:marLeft w:val="0"/>
                          <w:marRight w:val="0"/>
                          <w:marTop w:val="0"/>
                          <w:marBottom w:val="0"/>
                          <w:divBdr>
                            <w:top w:val="none" w:sz="0" w:space="0" w:color="auto"/>
                            <w:left w:val="none" w:sz="0" w:space="0" w:color="auto"/>
                            <w:bottom w:val="none" w:sz="0" w:space="0" w:color="auto"/>
                            <w:right w:val="none" w:sz="0" w:space="0" w:color="auto"/>
                          </w:divBdr>
                          <w:divsChild>
                            <w:div w:id="720978081">
                              <w:marLeft w:val="0"/>
                              <w:marRight w:val="0"/>
                              <w:marTop w:val="0"/>
                              <w:marBottom w:val="0"/>
                              <w:divBdr>
                                <w:top w:val="none" w:sz="0" w:space="0" w:color="auto"/>
                                <w:left w:val="none" w:sz="0" w:space="0" w:color="auto"/>
                                <w:bottom w:val="none" w:sz="0" w:space="0" w:color="auto"/>
                                <w:right w:val="none" w:sz="0" w:space="0" w:color="auto"/>
                              </w:divBdr>
                              <w:divsChild>
                                <w:div w:id="556622189">
                                  <w:marLeft w:val="0"/>
                                  <w:marRight w:val="0"/>
                                  <w:marTop w:val="0"/>
                                  <w:marBottom w:val="0"/>
                                  <w:divBdr>
                                    <w:top w:val="none" w:sz="0" w:space="0" w:color="auto"/>
                                    <w:left w:val="none" w:sz="0" w:space="0" w:color="auto"/>
                                    <w:bottom w:val="none" w:sz="0" w:space="0" w:color="auto"/>
                                    <w:right w:val="none" w:sz="0" w:space="0" w:color="auto"/>
                                  </w:divBdr>
                                  <w:divsChild>
                                    <w:div w:id="13383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249044">
      <w:bodyDiv w:val="1"/>
      <w:marLeft w:val="0"/>
      <w:marRight w:val="0"/>
      <w:marTop w:val="0"/>
      <w:marBottom w:val="0"/>
      <w:divBdr>
        <w:top w:val="none" w:sz="0" w:space="0" w:color="auto"/>
        <w:left w:val="none" w:sz="0" w:space="0" w:color="auto"/>
        <w:bottom w:val="none" w:sz="0" w:space="0" w:color="auto"/>
        <w:right w:val="none" w:sz="0" w:space="0" w:color="auto"/>
      </w:divBdr>
    </w:div>
    <w:div w:id="1581061872">
      <w:bodyDiv w:val="1"/>
      <w:marLeft w:val="0"/>
      <w:marRight w:val="0"/>
      <w:marTop w:val="0"/>
      <w:marBottom w:val="0"/>
      <w:divBdr>
        <w:top w:val="none" w:sz="0" w:space="0" w:color="auto"/>
        <w:left w:val="none" w:sz="0" w:space="0" w:color="auto"/>
        <w:bottom w:val="none" w:sz="0" w:space="0" w:color="auto"/>
        <w:right w:val="none" w:sz="0" w:space="0" w:color="auto"/>
      </w:divBdr>
    </w:div>
    <w:div w:id="1614481699">
      <w:bodyDiv w:val="1"/>
      <w:marLeft w:val="0"/>
      <w:marRight w:val="0"/>
      <w:marTop w:val="0"/>
      <w:marBottom w:val="0"/>
      <w:divBdr>
        <w:top w:val="none" w:sz="0" w:space="0" w:color="auto"/>
        <w:left w:val="none" w:sz="0" w:space="0" w:color="auto"/>
        <w:bottom w:val="none" w:sz="0" w:space="0" w:color="auto"/>
        <w:right w:val="none" w:sz="0" w:space="0" w:color="auto"/>
      </w:divBdr>
    </w:div>
    <w:div w:id="1648627372">
      <w:bodyDiv w:val="1"/>
      <w:marLeft w:val="0"/>
      <w:marRight w:val="0"/>
      <w:marTop w:val="0"/>
      <w:marBottom w:val="0"/>
      <w:divBdr>
        <w:top w:val="none" w:sz="0" w:space="0" w:color="auto"/>
        <w:left w:val="none" w:sz="0" w:space="0" w:color="auto"/>
        <w:bottom w:val="none" w:sz="0" w:space="0" w:color="auto"/>
        <w:right w:val="none" w:sz="0" w:space="0" w:color="auto"/>
      </w:divBdr>
    </w:div>
    <w:div w:id="1654531497">
      <w:bodyDiv w:val="1"/>
      <w:marLeft w:val="0"/>
      <w:marRight w:val="0"/>
      <w:marTop w:val="0"/>
      <w:marBottom w:val="0"/>
      <w:divBdr>
        <w:top w:val="none" w:sz="0" w:space="0" w:color="auto"/>
        <w:left w:val="none" w:sz="0" w:space="0" w:color="auto"/>
        <w:bottom w:val="none" w:sz="0" w:space="0" w:color="auto"/>
        <w:right w:val="none" w:sz="0" w:space="0" w:color="auto"/>
      </w:divBdr>
    </w:div>
    <w:div w:id="1673293744">
      <w:bodyDiv w:val="1"/>
      <w:marLeft w:val="0"/>
      <w:marRight w:val="0"/>
      <w:marTop w:val="0"/>
      <w:marBottom w:val="0"/>
      <w:divBdr>
        <w:top w:val="none" w:sz="0" w:space="0" w:color="auto"/>
        <w:left w:val="none" w:sz="0" w:space="0" w:color="auto"/>
        <w:bottom w:val="none" w:sz="0" w:space="0" w:color="auto"/>
        <w:right w:val="none" w:sz="0" w:space="0" w:color="auto"/>
      </w:divBdr>
      <w:divsChild>
        <w:div w:id="408500164">
          <w:marLeft w:val="0"/>
          <w:marRight w:val="0"/>
          <w:marTop w:val="0"/>
          <w:marBottom w:val="0"/>
          <w:divBdr>
            <w:top w:val="none" w:sz="0" w:space="0" w:color="auto"/>
            <w:left w:val="none" w:sz="0" w:space="0" w:color="auto"/>
            <w:bottom w:val="none" w:sz="0" w:space="0" w:color="auto"/>
            <w:right w:val="none" w:sz="0" w:space="0" w:color="auto"/>
          </w:divBdr>
          <w:divsChild>
            <w:div w:id="1696035772">
              <w:marLeft w:val="0"/>
              <w:marRight w:val="0"/>
              <w:marTop w:val="0"/>
              <w:marBottom w:val="0"/>
              <w:divBdr>
                <w:top w:val="none" w:sz="0" w:space="0" w:color="auto"/>
                <w:left w:val="none" w:sz="0" w:space="0" w:color="auto"/>
                <w:bottom w:val="none" w:sz="0" w:space="0" w:color="auto"/>
                <w:right w:val="none" w:sz="0" w:space="0" w:color="auto"/>
              </w:divBdr>
              <w:divsChild>
                <w:div w:id="1479956522">
                  <w:marLeft w:val="0"/>
                  <w:marRight w:val="0"/>
                  <w:marTop w:val="0"/>
                  <w:marBottom w:val="0"/>
                  <w:divBdr>
                    <w:top w:val="none" w:sz="0" w:space="0" w:color="auto"/>
                    <w:left w:val="none" w:sz="0" w:space="0" w:color="auto"/>
                    <w:bottom w:val="none" w:sz="0" w:space="0" w:color="auto"/>
                    <w:right w:val="none" w:sz="0" w:space="0" w:color="auto"/>
                  </w:divBdr>
                  <w:divsChild>
                    <w:div w:id="113983261">
                      <w:marLeft w:val="0"/>
                      <w:marRight w:val="0"/>
                      <w:marTop w:val="0"/>
                      <w:marBottom w:val="0"/>
                      <w:divBdr>
                        <w:top w:val="none" w:sz="0" w:space="0" w:color="auto"/>
                        <w:left w:val="none" w:sz="0" w:space="0" w:color="auto"/>
                        <w:bottom w:val="none" w:sz="0" w:space="0" w:color="auto"/>
                        <w:right w:val="none" w:sz="0" w:space="0" w:color="auto"/>
                      </w:divBdr>
                      <w:divsChild>
                        <w:div w:id="586352893">
                          <w:marLeft w:val="0"/>
                          <w:marRight w:val="0"/>
                          <w:marTop w:val="0"/>
                          <w:marBottom w:val="0"/>
                          <w:divBdr>
                            <w:top w:val="none" w:sz="0" w:space="0" w:color="auto"/>
                            <w:left w:val="none" w:sz="0" w:space="0" w:color="auto"/>
                            <w:bottom w:val="none" w:sz="0" w:space="0" w:color="auto"/>
                            <w:right w:val="none" w:sz="0" w:space="0" w:color="auto"/>
                          </w:divBdr>
                          <w:divsChild>
                            <w:div w:id="802963358">
                              <w:marLeft w:val="0"/>
                              <w:marRight w:val="0"/>
                              <w:marTop w:val="0"/>
                              <w:marBottom w:val="0"/>
                              <w:divBdr>
                                <w:top w:val="none" w:sz="0" w:space="0" w:color="auto"/>
                                <w:left w:val="none" w:sz="0" w:space="0" w:color="auto"/>
                                <w:bottom w:val="none" w:sz="0" w:space="0" w:color="auto"/>
                                <w:right w:val="none" w:sz="0" w:space="0" w:color="auto"/>
                              </w:divBdr>
                              <w:divsChild>
                                <w:div w:id="652442787">
                                  <w:marLeft w:val="0"/>
                                  <w:marRight w:val="0"/>
                                  <w:marTop w:val="0"/>
                                  <w:marBottom w:val="0"/>
                                  <w:divBdr>
                                    <w:top w:val="none" w:sz="0" w:space="0" w:color="auto"/>
                                    <w:left w:val="none" w:sz="0" w:space="0" w:color="auto"/>
                                    <w:bottom w:val="none" w:sz="0" w:space="0" w:color="auto"/>
                                    <w:right w:val="none" w:sz="0" w:space="0" w:color="auto"/>
                                  </w:divBdr>
                                  <w:divsChild>
                                    <w:div w:id="19080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02065">
                          <w:marLeft w:val="0"/>
                          <w:marRight w:val="0"/>
                          <w:marTop w:val="0"/>
                          <w:marBottom w:val="0"/>
                          <w:divBdr>
                            <w:top w:val="none" w:sz="0" w:space="0" w:color="auto"/>
                            <w:left w:val="none" w:sz="0" w:space="0" w:color="auto"/>
                            <w:bottom w:val="none" w:sz="0" w:space="0" w:color="auto"/>
                            <w:right w:val="none" w:sz="0" w:space="0" w:color="auto"/>
                          </w:divBdr>
                          <w:divsChild>
                            <w:div w:id="499203267">
                              <w:marLeft w:val="0"/>
                              <w:marRight w:val="0"/>
                              <w:marTop w:val="0"/>
                              <w:marBottom w:val="0"/>
                              <w:divBdr>
                                <w:top w:val="none" w:sz="0" w:space="0" w:color="auto"/>
                                <w:left w:val="none" w:sz="0" w:space="0" w:color="auto"/>
                                <w:bottom w:val="none" w:sz="0" w:space="0" w:color="auto"/>
                                <w:right w:val="none" w:sz="0" w:space="0" w:color="auto"/>
                              </w:divBdr>
                              <w:divsChild>
                                <w:div w:id="14286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39953">
      <w:bodyDiv w:val="1"/>
      <w:marLeft w:val="0"/>
      <w:marRight w:val="0"/>
      <w:marTop w:val="0"/>
      <w:marBottom w:val="0"/>
      <w:divBdr>
        <w:top w:val="none" w:sz="0" w:space="0" w:color="auto"/>
        <w:left w:val="none" w:sz="0" w:space="0" w:color="auto"/>
        <w:bottom w:val="none" w:sz="0" w:space="0" w:color="auto"/>
        <w:right w:val="none" w:sz="0" w:space="0" w:color="auto"/>
      </w:divBdr>
    </w:div>
    <w:div w:id="1868372746">
      <w:bodyDiv w:val="1"/>
      <w:marLeft w:val="0"/>
      <w:marRight w:val="0"/>
      <w:marTop w:val="0"/>
      <w:marBottom w:val="0"/>
      <w:divBdr>
        <w:top w:val="none" w:sz="0" w:space="0" w:color="auto"/>
        <w:left w:val="none" w:sz="0" w:space="0" w:color="auto"/>
        <w:bottom w:val="none" w:sz="0" w:space="0" w:color="auto"/>
        <w:right w:val="none" w:sz="0" w:space="0" w:color="auto"/>
      </w:divBdr>
      <w:divsChild>
        <w:div w:id="1697459026">
          <w:marLeft w:val="0"/>
          <w:marRight w:val="0"/>
          <w:marTop w:val="0"/>
          <w:marBottom w:val="0"/>
          <w:divBdr>
            <w:top w:val="none" w:sz="0" w:space="0" w:color="auto"/>
            <w:left w:val="none" w:sz="0" w:space="0" w:color="auto"/>
            <w:bottom w:val="none" w:sz="0" w:space="0" w:color="auto"/>
            <w:right w:val="none" w:sz="0" w:space="0" w:color="auto"/>
          </w:divBdr>
          <w:divsChild>
            <w:div w:id="351418328">
              <w:marLeft w:val="0"/>
              <w:marRight w:val="0"/>
              <w:marTop w:val="0"/>
              <w:marBottom w:val="0"/>
              <w:divBdr>
                <w:top w:val="none" w:sz="0" w:space="0" w:color="auto"/>
                <w:left w:val="none" w:sz="0" w:space="0" w:color="auto"/>
                <w:bottom w:val="none" w:sz="0" w:space="0" w:color="auto"/>
                <w:right w:val="none" w:sz="0" w:space="0" w:color="auto"/>
              </w:divBdr>
              <w:divsChild>
                <w:div w:id="1190022744">
                  <w:marLeft w:val="0"/>
                  <w:marRight w:val="0"/>
                  <w:marTop w:val="0"/>
                  <w:marBottom w:val="0"/>
                  <w:divBdr>
                    <w:top w:val="none" w:sz="0" w:space="0" w:color="auto"/>
                    <w:left w:val="none" w:sz="0" w:space="0" w:color="auto"/>
                    <w:bottom w:val="none" w:sz="0" w:space="0" w:color="auto"/>
                    <w:right w:val="none" w:sz="0" w:space="0" w:color="auto"/>
                  </w:divBdr>
                  <w:divsChild>
                    <w:div w:id="1156916739">
                      <w:marLeft w:val="0"/>
                      <w:marRight w:val="0"/>
                      <w:marTop w:val="0"/>
                      <w:marBottom w:val="0"/>
                      <w:divBdr>
                        <w:top w:val="none" w:sz="0" w:space="0" w:color="auto"/>
                        <w:left w:val="none" w:sz="0" w:space="0" w:color="auto"/>
                        <w:bottom w:val="none" w:sz="0" w:space="0" w:color="auto"/>
                        <w:right w:val="none" w:sz="0" w:space="0" w:color="auto"/>
                      </w:divBdr>
                      <w:divsChild>
                        <w:div w:id="393238351">
                          <w:marLeft w:val="0"/>
                          <w:marRight w:val="0"/>
                          <w:marTop w:val="0"/>
                          <w:marBottom w:val="0"/>
                          <w:divBdr>
                            <w:top w:val="none" w:sz="0" w:space="0" w:color="auto"/>
                            <w:left w:val="none" w:sz="0" w:space="0" w:color="auto"/>
                            <w:bottom w:val="none" w:sz="0" w:space="0" w:color="auto"/>
                            <w:right w:val="none" w:sz="0" w:space="0" w:color="auto"/>
                          </w:divBdr>
                          <w:divsChild>
                            <w:div w:id="844442808">
                              <w:marLeft w:val="0"/>
                              <w:marRight w:val="0"/>
                              <w:marTop w:val="0"/>
                              <w:marBottom w:val="0"/>
                              <w:divBdr>
                                <w:top w:val="none" w:sz="0" w:space="0" w:color="auto"/>
                                <w:left w:val="none" w:sz="0" w:space="0" w:color="auto"/>
                                <w:bottom w:val="none" w:sz="0" w:space="0" w:color="auto"/>
                                <w:right w:val="none" w:sz="0" w:space="0" w:color="auto"/>
                              </w:divBdr>
                              <w:divsChild>
                                <w:div w:id="519122528">
                                  <w:marLeft w:val="0"/>
                                  <w:marRight w:val="0"/>
                                  <w:marTop w:val="0"/>
                                  <w:marBottom w:val="0"/>
                                  <w:divBdr>
                                    <w:top w:val="none" w:sz="0" w:space="0" w:color="auto"/>
                                    <w:left w:val="none" w:sz="0" w:space="0" w:color="auto"/>
                                    <w:bottom w:val="none" w:sz="0" w:space="0" w:color="auto"/>
                                    <w:right w:val="none" w:sz="0" w:space="0" w:color="auto"/>
                                  </w:divBdr>
                                  <w:divsChild>
                                    <w:div w:id="5112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30298">
                          <w:marLeft w:val="0"/>
                          <w:marRight w:val="0"/>
                          <w:marTop w:val="0"/>
                          <w:marBottom w:val="0"/>
                          <w:divBdr>
                            <w:top w:val="none" w:sz="0" w:space="0" w:color="auto"/>
                            <w:left w:val="none" w:sz="0" w:space="0" w:color="auto"/>
                            <w:bottom w:val="none" w:sz="0" w:space="0" w:color="auto"/>
                            <w:right w:val="none" w:sz="0" w:space="0" w:color="auto"/>
                          </w:divBdr>
                          <w:divsChild>
                            <w:div w:id="1467695968">
                              <w:marLeft w:val="0"/>
                              <w:marRight w:val="0"/>
                              <w:marTop w:val="0"/>
                              <w:marBottom w:val="0"/>
                              <w:divBdr>
                                <w:top w:val="none" w:sz="0" w:space="0" w:color="auto"/>
                                <w:left w:val="none" w:sz="0" w:space="0" w:color="auto"/>
                                <w:bottom w:val="none" w:sz="0" w:space="0" w:color="auto"/>
                                <w:right w:val="none" w:sz="0" w:space="0" w:color="auto"/>
                              </w:divBdr>
                              <w:divsChild>
                                <w:div w:id="3492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129429">
      <w:bodyDiv w:val="1"/>
      <w:marLeft w:val="0"/>
      <w:marRight w:val="0"/>
      <w:marTop w:val="0"/>
      <w:marBottom w:val="0"/>
      <w:divBdr>
        <w:top w:val="none" w:sz="0" w:space="0" w:color="auto"/>
        <w:left w:val="none" w:sz="0" w:space="0" w:color="auto"/>
        <w:bottom w:val="none" w:sz="0" w:space="0" w:color="auto"/>
        <w:right w:val="none" w:sz="0" w:space="0" w:color="auto"/>
      </w:divBdr>
      <w:divsChild>
        <w:div w:id="1330327692">
          <w:marLeft w:val="0"/>
          <w:marRight w:val="0"/>
          <w:marTop w:val="0"/>
          <w:marBottom w:val="0"/>
          <w:divBdr>
            <w:top w:val="none" w:sz="0" w:space="0" w:color="auto"/>
            <w:left w:val="none" w:sz="0" w:space="0" w:color="auto"/>
            <w:bottom w:val="none" w:sz="0" w:space="0" w:color="auto"/>
            <w:right w:val="none" w:sz="0" w:space="0" w:color="auto"/>
          </w:divBdr>
          <w:divsChild>
            <w:div w:id="2045666076">
              <w:marLeft w:val="0"/>
              <w:marRight w:val="0"/>
              <w:marTop w:val="0"/>
              <w:marBottom w:val="0"/>
              <w:divBdr>
                <w:top w:val="none" w:sz="0" w:space="0" w:color="auto"/>
                <w:left w:val="none" w:sz="0" w:space="0" w:color="auto"/>
                <w:bottom w:val="none" w:sz="0" w:space="0" w:color="auto"/>
                <w:right w:val="none" w:sz="0" w:space="0" w:color="auto"/>
              </w:divBdr>
              <w:divsChild>
                <w:div w:id="2142259865">
                  <w:marLeft w:val="0"/>
                  <w:marRight w:val="0"/>
                  <w:marTop w:val="0"/>
                  <w:marBottom w:val="0"/>
                  <w:divBdr>
                    <w:top w:val="none" w:sz="0" w:space="0" w:color="auto"/>
                    <w:left w:val="none" w:sz="0" w:space="0" w:color="auto"/>
                    <w:bottom w:val="none" w:sz="0" w:space="0" w:color="auto"/>
                    <w:right w:val="none" w:sz="0" w:space="0" w:color="auto"/>
                  </w:divBdr>
                  <w:divsChild>
                    <w:div w:id="1030909883">
                      <w:marLeft w:val="0"/>
                      <w:marRight w:val="0"/>
                      <w:marTop w:val="0"/>
                      <w:marBottom w:val="0"/>
                      <w:divBdr>
                        <w:top w:val="none" w:sz="0" w:space="0" w:color="auto"/>
                        <w:left w:val="none" w:sz="0" w:space="0" w:color="auto"/>
                        <w:bottom w:val="none" w:sz="0" w:space="0" w:color="auto"/>
                        <w:right w:val="none" w:sz="0" w:space="0" w:color="auto"/>
                      </w:divBdr>
                      <w:divsChild>
                        <w:div w:id="382100719">
                          <w:marLeft w:val="0"/>
                          <w:marRight w:val="0"/>
                          <w:marTop w:val="0"/>
                          <w:marBottom w:val="0"/>
                          <w:divBdr>
                            <w:top w:val="none" w:sz="0" w:space="0" w:color="auto"/>
                            <w:left w:val="none" w:sz="0" w:space="0" w:color="auto"/>
                            <w:bottom w:val="none" w:sz="0" w:space="0" w:color="auto"/>
                            <w:right w:val="none" w:sz="0" w:space="0" w:color="auto"/>
                          </w:divBdr>
                          <w:divsChild>
                            <w:div w:id="2088139835">
                              <w:marLeft w:val="0"/>
                              <w:marRight w:val="0"/>
                              <w:marTop w:val="0"/>
                              <w:marBottom w:val="0"/>
                              <w:divBdr>
                                <w:top w:val="none" w:sz="0" w:space="0" w:color="auto"/>
                                <w:left w:val="none" w:sz="0" w:space="0" w:color="auto"/>
                                <w:bottom w:val="none" w:sz="0" w:space="0" w:color="auto"/>
                                <w:right w:val="none" w:sz="0" w:space="0" w:color="auto"/>
                              </w:divBdr>
                              <w:divsChild>
                                <w:div w:id="159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251">
                          <w:marLeft w:val="0"/>
                          <w:marRight w:val="0"/>
                          <w:marTop w:val="0"/>
                          <w:marBottom w:val="0"/>
                          <w:divBdr>
                            <w:top w:val="none" w:sz="0" w:space="0" w:color="auto"/>
                            <w:left w:val="none" w:sz="0" w:space="0" w:color="auto"/>
                            <w:bottom w:val="none" w:sz="0" w:space="0" w:color="auto"/>
                            <w:right w:val="none" w:sz="0" w:space="0" w:color="auto"/>
                          </w:divBdr>
                          <w:divsChild>
                            <w:div w:id="1311983921">
                              <w:marLeft w:val="0"/>
                              <w:marRight w:val="0"/>
                              <w:marTop w:val="0"/>
                              <w:marBottom w:val="0"/>
                              <w:divBdr>
                                <w:top w:val="none" w:sz="0" w:space="0" w:color="auto"/>
                                <w:left w:val="none" w:sz="0" w:space="0" w:color="auto"/>
                                <w:bottom w:val="none" w:sz="0" w:space="0" w:color="auto"/>
                                <w:right w:val="none" w:sz="0" w:space="0" w:color="auto"/>
                              </w:divBdr>
                              <w:divsChild>
                                <w:div w:id="1148859020">
                                  <w:marLeft w:val="0"/>
                                  <w:marRight w:val="0"/>
                                  <w:marTop w:val="0"/>
                                  <w:marBottom w:val="0"/>
                                  <w:divBdr>
                                    <w:top w:val="none" w:sz="0" w:space="0" w:color="auto"/>
                                    <w:left w:val="none" w:sz="0" w:space="0" w:color="auto"/>
                                    <w:bottom w:val="none" w:sz="0" w:space="0" w:color="auto"/>
                                    <w:right w:val="none" w:sz="0" w:space="0" w:color="auto"/>
                                  </w:divBdr>
                                  <w:divsChild>
                                    <w:div w:id="2256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770684">
      <w:bodyDiv w:val="1"/>
      <w:marLeft w:val="0"/>
      <w:marRight w:val="0"/>
      <w:marTop w:val="0"/>
      <w:marBottom w:val="0"/>
      <w:divBdr>
        <w:top w:val="none" w:sz="0" w:space="0" w:color="auto"/>
        <w:left w:val="none" w:sz="0" w:space="0" w:color="auto"/>
        <w:bottom w:val="none" w:sz="0" w:space="0" w:color="auto"/>
        <w:right w:val="none" w:sz="0" w:space="0" w:color="auto"/>
      </w:divBdr>
    </w:div>
    <w:div w:id="2031179513">
      <w:bodyDiv w:val="1"/>
      <w:marLeft w:val="0"/>
      <w:marRight w:val="0"/>
      <w:marTop w:val="0"/>
      <w:marBottom w:val="0"/>
      <w:divBdr>
        <w:top w:val="none" w:sz="0" w:space="0" w:color="auto"/>
        <w:left w:val="none" w:sz="0" w:space="0" w:color="auto"/>
        <w:bottom w:val="none" w:sz="0" w:space="0" w:color="auto"/>
        <w:right w:val="none" w:sz="0" w:space="0" w:color="auto"/>
      </w:divBdr>
    </w:div>
    <w:div w:id="208425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IOD Brand Colours ">
      <a:dk1>
        <a:srgbClr val="000000"/>
      </a:dk1>
      <a:lt1>
        <a:srgbClr val="FFFFFF"/>
      </a:lt1>
      <a:dk2>
        <a:srgbClr val="00A499"/>
      </a:dk2>
      <a:lt2>
        <a:srgbClr val="FFFFFF"/>
      </a:lt2>
      <a:accent1>
        <a:srgbClr val="00833C"/>
      </a:accent1>
      <a:accent2>
        <a:srgbClr val="FF6A13"/>
      </a:accent2>
      <a:accent3>
        <a:srgbClr val="A50050"/>
      </a:accent3>
      <a:accent4>
        <a:srgbClr val="00629B"/>
      </a:accent4>
      <a:accent5>
        <a:srgbClr val="772583"/>
      </a:accent5>
      <a:accent6>
        <a:srgbClr val="878787"/>
      </a:accent6>
      <a:hlink>
        <a:srgbClr val="00A499"/>
      </a:hlink>
      <a:folHlink>
        <a:srgbClr val="8787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F6018CA7A9447AB49FEE3E6AC496F" ma:contentTypeVersion="16" ma:contentTypeDescription="Create a new document." ma:contentTypeScope="" ma:versionID="1d27e60a015cd937a01e06f05f564b3d">
  <xsd:schema xmlns:xsd="http://www.w3.org/2001/XMLSchema" xmlns:xs="http://www.w3.org/2001/XMLSchema" xmlns:p="http://schemas.microsoft.com/office/2006/metadata/properties" xmlns:ns2="23822a44-1535-4924-bbe7-e585a55c7633" xmlns:ns3="d89d6205-6e85-432e-97a3-fd99914d7a21" targetNamespace="http://schemas.microsoft.com/office/2006/metadata/properties" ma:root="true" ma:fieldsID="3ac640a1cb6dcb447fe323bfe753da0e" ns2:_="" ns3:_="">
    <xsd:import namespace="23822a44-1535-4924-bbe7-e585a55c7633"/>
    <xsd:import namespace="d89d6205-6e85-432e-97a3-fd99914d7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22a44-1535-4924-bbe7-e585a55c7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9d6205-6e85-432e-97a3-fd99914d7a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6a0c39a-7d5f-4b2b-898d-23dfa6e5aab7}" ma:internalName="TaxCatchAll" ma:showField="CatchAllData" ma:web="d89d6205-6e85-432e-97a3-fd99914d7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822a44-1535-4924-bbe7-e585a55c7633">
      <Terms xmlns="http://schemas.microsoft.com/office/infopath/2007/PartnerControls"/>
    </lcf76f155ced4ddcb4097134ff3c332f>
    <TaxCatchAll xmlns="d89d6205-6e85-432e-97a3-fd99914d7a21" xsi:nil="true"/>
  </documentManagement>
</p:properties>
</file>

<file path=customXml/itemProps1.xml><?xml version="1.0" encoding="utf-8"?>
<ds:datastoreItem xmlns:ds="http://schemas.openxmlformats.org/officeDocument/2006/customXml" ds:itemID="{3C22D916-8070-4A81-A704-4271F3625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22a44-1535-4924-bbe7-e585a55c7633"/>
    <ds:schemaRef ds:uri="d89d6205-6e85-432e-97a3-fd99914d7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517318-F9C1-42AB-93DD-08204ED6C49C}">
  <ds:schemaRefs>
    <ds:schemaRef ds:uri="http://schemas.openxmlformats.org/officeDocument/2006/bibliography"/>
  </ds:schemaRefs>
</ds:datastoreItem>
</file>

<file path=customXml/itemProps3.xml><?xml version="1.0" encoding="utf-8"?>
<ds:datastoreItem xmlns:ds="http://schemas.openxmlformats.org/officeDocument/2006/customXml" ds:itemID="{5745504B-A42F-449F-BC94-73433EEC6F27}">
  <ds:schemaRefs>
    <ds:schemaRef ds:uri="http://schemas.microsoft.com/sharepoint/v3/contenttype/forms"/>
  </ds:schemaRefs>
</ds:datastoreItem>
</file>

<file path=customXml/itemProps4.xml><?xml version="1.0" encoding="utf-8"?>
<ds:datastoreItem xmlns:ds="http://schemas.openxmlformats.org/officeDocument/2006/customXml" ds:itemID="{60BC45A8-C93A-4009-8ED6-E20B58B45ADD}">
  <ds:schemaRefs>
    <ds:schemaRef ds:uri="d89d6205-6e85-432e-97a3-fd99914d7a21"/>
    <ds:schemaRef ds:uri="http://www.w3.org/XML/1998/namespace"/>
    <ds:schemaRef ds:uri="http://schemas.microsoft.com/office/infopath/2007/PartnerControl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23822a44-1535-4924-bbe7-e585a55c763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23587</Words>
  <Characters>136163</Characters>
  <Application>Microsoft Office Word</Application>
  <DocSecurity>0</DocSecurity>
  <Lines>2843</Lines>
  <Paragraphs>1142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Baggoley</dc:creator>
  <cp:keywords>[SEC=OFFICIAL]</cp:keywords>
  <dc:description/>
  <cp:lastModifiedBy>Sophearun In</cp:lastModifiedBy>
  <cp:revision>220</cp:revision>
  <dcterms:created xsi:type="dcterms:W3CDTF">2025-09-12T11:15:00Z</dcterms:created>
  <dcterms:modified xsi:type="dcterms:W3CDTF">2025-11-17T02:19:00Z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v=2022.1;a=SHA256;h=AD44BA42899AACA43D9B3A5F1DDC4DE9D7BAC3E3D8A4530BFD570107A1D16A3B</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2025-06-02T04:23:41Z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DF56E69B279893A8A2E8045BB2C5249B06FCF88E</vt:lpwstr>
  </property>
  <property fmtid="{D5CDD505-2E9C-101B-9397-08002B2CF9AE}" pid="13" name="PM_DisplayValueSecClassificationWithQualifier">
    <vt:lpwstr>OFFICIAL</vt:lpwstr>
  </property>
  <property fmtid="{D5CDD505-2E9C-101B-9397-08002B2CF9AE}" pid="14" name="PM_Originating_FileId">
    <vt:lpwstr>3AF97AD3A9224D7CB706A951DC088F87</vt:lpwstr>
  </property>
  <property fmtid="{D5CDD505-2E9C-101B-9397-08002B2CF9AE}" pid="15" name="PM_ProtectiveMarkingValue_Footer">
    <vt:lpwstr>OFFICIAL</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D1AEE98BADA141C2B25783076A763214AFE660BCE13C3AA252DE9C70C628677D</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E1CF7DCCE7654FC5CC9E4C340B781867</vt:lpwstr>
  </property>
  <property fmtid="{D5CDD505-2E9C-101B-9397-08002B2CF9AE}" pid="24" name="PM_Hash_Salt">
    <vt:lpwstr>8AEF35EA3CFF0A5AC43423F60242B9D0</vt:lpwstr>
  </property>
  <property fmtid="{D5CDD505-2E9C-101B-9397-08002B2CF9AE}" pid="25" name="PM_Hash_SHA1">
    <vt:lpwstr>2709E292373B14489D6EF99225E970C4C625CA72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y fmtid="{D5CDD505-2E9C-101B-9397-08002B2CF9AE}" pid="29" name="ContentTypeId">
    <vt:lpwstr>0x0101003F8F6018CA7A9447AB49FEE3E6AC496F</vt:lpwstr>
  </property>
  <property fmtid="{D5CDD505-2E9C-101B-9397-08002B2CF9AE}" pid="30" name="MediaServiceImageTags">
    <vt:lpwstr/>
  </property>
  <property fmtid="{D5CDD505-2E9C-101B-9397-08002B2CF9AE}" pid="31" name="PM_Expires">
    <vt:lpwstr/>
  </property>
  <property fmtid="{D5CDD505-2E9C-101B-9397-08002B2CF9AE}" pid="32" name="PM_DownTo">
    <vt:lpwstr/>
  </property>
</Properties>
</file>