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34F4" w14:textId="0D3F2CC1" w:rsidR="0024626A" w:rsidRDefault="00E34BDF" w:rsidP="00F959D5">
      <w:pPr>
        <w:pStyle w:val="H1-Heading1"/>
        <w:rPr>
          <w:color w:val="313E48" w:themeColor="text1"/>
          <w:lang w:val="en-US"/>
        </w:rPr>
      </w:pPr>
      <w:r w:rsidRPr="00AC3ADA">
        <w:rPr>
          <w:color w:val="313E48" w:themeColor="text1"/>
        </w:rPr>
        <w:t xml:space="preserve">Mid-Term Review of </w:t>
      </w:r>
      <w:r w:rsidRPr="00AC3ADA">
        <w:rPr>
          <w:color w:val="313E48" w:themeColor="text1"/>
          <w:lang w:val="en-US"/>
        </w:rPr>
        <w:t xml:space="preserve">The </w:t>
      </w:r>
      <w:r w:rsidR="0024626A">
        <w:rPr>
          <w:color w:val="313E48" w:themeColor="text1"/>
          <w:lang w:val="en-US"/>
        </w:rPr>
        <w:t>Cambodia Australia Partnership for Resilient Economic Development</w:t>
      </w:r>
      <w:r w:rsidR="00A574C5">
        <w:rPr>
          <w:color w:val="313E48" w:themeColor="text1"/>
          <w:lang w:val="en-US"/>
        </w:rPr>
        <w:br/>
        <w:t>(CAPRED)</w:t>
      </w:r>
    </w:p>
    <w:p w14:paraId="04B24BF2" w14:textId="0DEB5D8A" w:rsidR="00E34BDF" w:rsidRPr="0024626A" w:rsidRDefault="00E34BDF" w:rsidP="00F959D5">
      <w:pPr>
        <w:pStyle w:val="H1-Heading1"/>
        <w:rPr>
          <w:color w:val="313E48" w:themeColor="text1"/>
          <w:sz w:val="28"/>
          <w:szCs w:val="28"/>
        </w:rPr>
      </w:pPr>
      <w:r w:rsidRPr="0024626A">
        <w:rPr>
          <w:color w:val="313E48" w:themeColor="text1"/>
          <w:sz w:val="28"/>
          <w:szCs w:val="28"/>
          <w:lang w:val="en-US"/>
        </w:rPr>
        <w:t>Management Response</w:t>
      </w:r>
    </w:p>
    <w:p w14:paraId="46B7C671" w14:textId="7A62EF2F" w:rsidR="00EB2C72" w:rsidRPr="002962C3" w:rsidRDefault="00EB2C72" w:rsidP="00EB2C72">
      <w:pPr>
        <w:pStyle w:val="BodyCopy"/>
        <w:spacing w:before="120"/>
        <w:rPr>
          <w:rFonts w:ascii="Cambria" w:eastAsia="Cambria" w:hAnsi="Cambria" w:cs="Cambria"/>
          <w:color w:val="auto"/>
          <w:lang w:val="en-US"/>
        </w:rPr>
      </w:pPr>
      <w:r w:rsidRPr="002962C3">
        <w:rPr>
          <w:color w:val="auto"/>
          <w:lang w:val="en-US"/>
        </w:rPr>
        <w:t>CAPRED is</w:t>
      </w:r>
      <w:r w:rsidR="009D0314">
        <w:rPr>
          <w:color w:val="auto"/>
          <w:lang w:val="en-US"/>
        </w:rPr>
        <w:t xml:space="preserve"> Australia’s flagship </w:t>
      </w:r>
      <w:r w:rsidR="003A3B93">
        <w:rPr>
          <w:color w:val="auto"/>
          <w:lang w:val="en-US"/>
        </w:rPr>
        <w:t xml:space="preserve">bilateral </w:t>
      </w:r>
      <w:r w:rsidR="009D0314">
        <w:rPr>
          <w:color w:val="auto"/>
          <w:lang w:val="en-US"/>
        </w:rPr>
        <w:t xml:space="preserve">economic program in Cambodia. It </w:t>
      </w:r>
      <w:r w:rsidR="00A47A60">
        <w:rPr>
          <w:color w:val="auto"/>
          <w:lang w:val="en-US"/>
        </w:rPr>
        <w:t>aims</w:t>
      </w:r>
      <w:r w:rsidRPr="002962C3">
        <w:rPr>
          <w:color w:val="auto"/>
          <w:lang w:val="en-US"/>
        </w:rPr>
        <w:t xml:space="preserve"> to foster resilient, inclusive, and sustainable economic growth by focusing on </w:t>
      </w:r>
      <w:r w:rsidR="00A47A60">
        <w:rPr>
          <w:color w:val="auto"/>
          <w:lang w:val="en-US"/>
        </w:rPr>
        <w:t xml:space="preserve">development </w:t>
      </w:r>
      <w:r w:rsidRPr="002962C3">
        <w:rPr>
          <w:color w:val="auto"/>
          <w:lang w:val="en-US"/>
        </w:rPr>
        <w:t>in agriculture, trade, investment, and infrastructure</w:t>
      </w:r>
      <w:r w:rsidR="00A47A60">
        <w:rPr>
          <w:color w:val="auto"/>
          <w:lang w:val="en-US"/>
        </w:rPr>
        <w:t xml:space="preserve">, with cross-cutting priorities on </w:t>
      </w:r>
      <w:r w:rsidR="00776306" w:rsidRPr="002962C3">
        <w:rPr>
          <w:color w:val="auto"/>
          <w:lang w:val="en-US"/>
        </w:rPr>
        <w:t xml:space="preserve">Gender Equality, Disability, and Social Inclusion (GEDSI), climate resilience, and </w:t>
      </w:r>
      <w:r w:rsidR="00D76ED6">
        <w:rPr>
          <w:color w:val="auto"/>
          <w:lang w:val="en-US"/>
        </w:rPr>
        <w:t xml:space="preserve">a </w:t>
      </w:r>
      <w:r w:rsidR="00776306">
        <w:rPr>
          <w:color w:val="auto"/>
          <w:lang w:val="en-US"/>
        </w:rPr>
        <w:t>p</w:t>
      </w:r>
      <w:r w:rsidR="00776306" w:rsidRPr="002962C3">
        <w:rPr>
          <w:color w:val="auto"/>
          <w:lang w:val="en-US"/>
        </w:rPr>
        <w:t>olicy</w:t>
      </w:r>
      <w:r w:rsidR="00776306">
        <w:rPr>
          <w:color w:val="auto"/>
          <w:lang w:val="en-US"/>
        </w:rPr>
        <w:t xml:space="preserve"> </w:t>
      </w:r>
      <w:r w:rsidR="00D9313E">
        <w:rPr>
          <w:color w:val="auto"/>
          <w:lang w:val="en-US"/>
        </w:rPr>
        <w:t xml:space="preserve">hub. </w:t>
      </w:r>
    </w:p>
    <w:p w14:paraId="6EE86363" w14:textId="08799C0E" w:rsidR="00204E8A" w:rsidRPr="00AC3ADA" w:rsidRDefault="00E34BDF" w:rsidP="004F5ED0">
      <w:pPr>
        <w:pStyle w:val="BodyCopy"/>
        <w:spacing w:before="120"/>
        <w:rPr>
          <w:rFonts w:asciiTheme="majorHAnsi" w:hAnsiTheme="majorHAnsi" w:cstheme="majorBidi"/>
          <w:color w:val="313E48" w:themeColor="text1"/>
        </w:rPr>
      </w:pPr>
      <w:r w:rsidRPr="54C3FABD">
        <w:rPr>
          <w:rFonts w:asciiTheme="majorHAnsi" w:hAnsiTheme="majorHAnsi" w:cstheme="majorBidi"/>
          <w:color w:val="313E48" w:themeColor="text1"/>
          <w:lang w:val="en-GB"/>
        </w:rPr>
        <w:t>The Department of Foreign Affairs and Trade (DFAT)</w:t>
      </w:r>
      <w:r w:rsidR="00A17093" w:rsidRPr="54C3FABD">
        <w:rPr>
          <w:rFonts w:asciiTheme="majorHAnsi" w:hAnsiTheme="majorHAnsi" w:cstheme="majorBidi"/>
          <w:color w:val="313E48" w:themeColor="text1"/>
          <w:lang w:val="en-GB"/>
        </w:rPr>
        <w:t xml:space="preserve"> </w:t>
      </w:r>
      <w:r w:rsidR="00330494" w:rsidRPr="54C3FABD">
        <w:rPr>
          <w:rFonts w:asciiTheme="majorHAnsi" w:hAnsiTheme="majorHAnsi" w:cstheme="majorBidi"/>
          <w:color w:val="313E48" w:themeColor="text1"/>
          <w:lang w:val="en-GB"/>
        </w:rPr>
        <w:t xml:space="preserve">commissioned </w:t>
      </w:r>
      <w:r w:rsidR="00604164" w:rsidRPr="54C3FABD">
        <w:rPr>
          <w:rFonts w:asciiTheme="majorHAnsi" w:hAnsiTheme="majorHAnsi" w:cstheme="majorBidi"/>
          <w:color w:val="313E48" w:themeColor="text1"/>
          <w:lang w:val="en-GB"/>
        </w:rPr>
        <w:t xml:space="preserve">the Mid-Term Review (MTR) </w:t>
      </w:r>
      <w:r w:rsidR="005B7B0B" w:rsidRPr="54C3FABD">
        <w:rPr>
          <w:rFonts w:asciiTheme="majorHAnsi" w:hAnsiTheme="majorHAnsi" w:cstheme="majorBidi"/>
          <w:color w:val="313E48" w:themeColor="text1"/>
          <w:lang w:val="en-GB"/>
        </w:rPr>
        <w:t xml:space="preserve">of CAPRED </w:t>
      </w:r>
      <w:r w:rsidR="00DA6CDF" w:rsidRPr="54C3FABD">
        <w:rPr>
          <w:rFonts w:asciiTheme="majorHAnsi" w:hAnsiTheme="majorHAnsi" w:cstheme="majorBidi"/>
          <w:color w:val="313E48" w:themeColor="text1"/>
          <w:lang w:val="en-GB"/>
        </w:rPr>
        <w:t xml:space="preserve">with </w:t>
      </w:r>
      <w:r w:rsidR="00604164" w:rsidRPr="54C3FABD">
        <w:rPr>
          <w:rFonts w:asciiTheme="majorHAnsi" w:hAnsiTheme="majorHAnsi" w:cstheme="majorBidi"/>
          <w:color w:val="auto"/>
          <w:lang w:val="en-GB"/>
        </w:rPr>
        <w:t xml:space="preserve">primary purpose to evaluate the </w:t>
      </w:r>
      <w:r w:rsidR="00604164" w:rsidRPr="54C3FABD">
        <w:rPr>
          <w:rFonts w:asciiTheme="majorHAnsi" w:eastAsia="Segoe UI" w:hAnsiTheme="majorHAnsi" w:cstheme="majorBidi"/>
          <w:color w:val="auto"/>
          <w:lang w:val="en-GB"/>
        </w:rPr>
        <w:t>extent to which CAPRED has been effective in</w:t>
      </w:r>
      <w:r w:rsidR="00AD7C9F" w:rsidRPr="54C3FABD">
        <w:rPr>
          <w:rFonts w:asciiTheme="majorHAnsi" w:hAnsiTheme="majorHAnsi" w:cstheme="majorBidi"/>
          <w:color w:val="auto"/>
          <w:lang w:val="en-GB"/>
        </w:rPr>
        <w:t xml:space="preserve"> </w:t>
      </w:r>
      <w:r w:rsidR="000431F3">
        <w:rPr>
          <w:rFonts w:asciiTheme="majorHAnsi" w:hAnsiTheme="majorHAnsi" w:cstheme="majorBidi"/>
          <w:color w:val="auto"/>
          <w:lang w:val="en-GB"/>
        </w:rPr>
        <w:t xml:space="preserve">supporting </w:t>
      </w:r>
      <w:r w:rsidR="00AD7C9F" w:rsidRPr="54C3FABD">
        <w:rPr>
          <w:rFonts w:asciiTheme="majorHAnsi" w:hAnsiTheme="majorHAnsi" w:cstheme="majorBidi"/>
          <w:color w:val="auto"/>
          <w:lang w:val="en-GB"/>
        </w:rPr>
        <w:t xml:space="preserve">resilient, inclusive, and sustainable economic growth in Cambodia. </w:t>
      </w:r>
      <w:r w:rsidR="004F2BDB">
        <w:rPr>
          <w:rFonts w:asciiTheme="majorHAnsi" w:hAnsiTheme="majorHAnsi" w:cstheme="majorBidi"/>
          <w:color w:val="auto"/>
          <w:lang w:val="en-GB"/>
        </w:rPr>
        <w:t>The</w:t>
      </w:r>
      <w:r w:rsidR="00343A1D" w:rsidRPr="54C3FABD">
        <w:rPr>
          <w:rFonts w:asciiTheme="majorHAnsi" w:hAnsiTheme="majorHAnsi" w:cstheme="majorBidi"/>
          <w:color w:val="313E48" w:themeColor="text1"/>
          <w:lang w:val="en-GB"/>
        </w:rPr>
        <w:t xml:space="preserve"> </w:t>
      </w:r>
      <w:r w:rsidR="00043F07" w:rsidRPr="54C3FABD">
        <w:rPr>
          <w:rFonts w:asciiTheme="majorHAnsi" w:hAnsiTheme="majorHAnsi" w:cstheme="majorBidi"/>
          <w:color w:val="313E48" w:themeColor="text1"/>
          <w:lang w:val="en-GB"/>
        </w:rPr>
        <w:t>MTR</w:t>
      </w:r>
      <w:r w:rsidR="00EC61D5">
        <w:rPr>
          <w:rFonts w:asciiTheme="majorHAnsi" w:hAnsiTheme="majorHAnsi" w:cstheme="majorBidi"/>
          <w:color w:val="313E48" w:themeColor="text1"/>
          <w:lang w:val="en-GB"/>
        </w:rPr>
        <w:t xml:space="preserve"> report with findings and recommendations was formulated</w:t>
      </w:r>
      <w:r w:rsidR="00343A1D" w:rsidRPr="54C3FABD">
        <w:rPr>
          <w:rFonts w:asciiTheme="majorHAnsi" w:hAnsiTheme="majorHAnsi" w:cstheme="majorBidi"/>
          <w:color w:val="313E48" w:themeColor="text1"/>
          <w:lang w:val="en-GB"/>
        </w:rPr>
        <w:t xml:space="preserve"> by </w:t>
      </w:r>
      <w:r w:rsidR="009056BD" w:rsidRPr="54C3FABD">
        <w:rPr>
          <w:rFonts w:asciiTheme="majorHAnsi" w:hAnsiTheme="majorHAnsi" w:cstheme="majorBidi"/>
          <w:color w:val="313E48" w:themeColor="text1"/>
          <w:lang w:val="en-GB"/>
        </w:rPr>
        <w:t xml:space="preserve">an independent </w:t>
      </w:r>
      <w:r w:rsidR="00343A1D" w:rsidRPr="54C3FABD">
        <w:rPr>
          <w:rFonts w:asciiTheme="majorHAnsi" w:hAnsiTheme="majorHAnsi" w:cstheme="majorBidi"/>
          <w:color w:val="313E48" w:themeColor="text1"/>
          <w:lang w:val="en-GB"/>
        </w:rPr>
        <w:t>review team</w:t>
      </w:r>
      <w:r w:rsidR="00C667FC" w:rsidRPr="54C3FABD">
        <w:rPr>
          <w:rFonts w:asciiTheme="majorHAnsi" w:hAnsiTheme="majorHAnsi" w:cstheme="majorBidi"/>
          <w:color w:val="313E48" w:themeColor="text1"/>
          <w:lang w:val="en-GB"/>
        </w:rPr>
        <w:t xml:space="preserve"> in June 2025</w:t>
      </w:r>
      <w:r w:rsidR="00D0587E" w:rsidRPr="54C3FABD">
        <w:rPr>
          <w:rFonts w:asciiTheme="majorHAnsi" w:hAnsiTheme="majorHAnsi" w:cstheme="majorBidi"/>
          <w:color w:val="313E48" w:themeColor="text1"/>
          <w:lang w:val="en-GB"/>
        </w:rPr>
        <w:t xml:space="preserve">. It presents a </w:t>
      </w:r>
      <w:r w:rsidR="00D55834" w:rsidRPr="54C3FABD">
        <w:rPr>
          <w:rFonts w:asciiTheme="majorHAnsi" w:hAnsiTheme="majorHAnsi" w:cstheme="majorBidi"/>
          <w:color w:val="313E48" w:themeColor="text1"/>
          <w:lang w:val="en-GB"/>
        </w:rPr>
        <w:t>comprehensive</w:t>
      </w:r>
      <w:r w:rsidR="00EE1737" w:rsidRPr="54C3FABD">
        <w:rPr>
          <w:rFonts w:asciiTheme="majorHAnsi" w:hAnsiTheme="majorHAnsi" w:cstheme="majorBidi"/>
          <w:color w:val="313E48" w:themeColor="text1"/>
          <w:lang w:val="en-GB"/>
        </w:rPr>
        <w:t xml:space="preserve"> </w:t>
      </w:r>
      <w:r w:rsidR="00D0587E" w:rsidRPr="54C3FABD">
        <w:rPr>
          <w:rFonts w:asciiTheme="majorHAnsi" w:hAnsiTheme="majorHAnsi" w:cstheme="majorBidi"/>
          <w:color w:val="313E48" w:themeColor="text1"/>
          <w:lang w:val="en-GB"/>
        </w:rPr>
        <w:t xml:space="preserve">account </w:t>
      </w:r>
      <w:r w:rsidR="00BE6B35" w:rsidRPr="54C3FABD">
        <w:rPr>
          <w:rFonts w:asciiTheme="majorHAnsi" w:hAnsiTheme="majorHAnsi" w:cstheme="majorBidi"/>
          <w:color w:val="313E48" w:themeColor="text1"/>
          <w:lang w:val="en-GB"/>
        </w:rPr>
        <w:t xml:space="preserve">of </w:t>
      </w:r>
      <w:r w:rsidR="00D0587E" w:rsidRPr="54C3FABD">
        <w:rPr>
          <w:rFonts w:asciiTheme="majorHAnsi" w:hAnsiTheme="majorHAnsi" w:cstheme="majorBidi"/>
          <w:color w:val="313E48" w:themeColor="text1"/>
          <w:lang w:val="en-GB"/>
        </w:rPr>
        <w:t>CAPRED’s</w:t>
      </w:r>
      <w:r w:rsidR="00B47253" w:rsidRPr="54C3FABD">
        <w:rPr>
          <w:rFonts w:asciiTheme="majorHAnsi" w:hAnsiTheme="majorHAnsi" w:cstheme="majorBidi"/>
          <w:color w:val="313E48" w:themeColor="text1"/>
          <w:lang w:val="en-GB"/>
        </w:rPr>
        <w:t xml:space="preserve"> achievements</w:t>
      </w:r>
      <w:r w:rsidR="00533507" w:rsidRPr="54C3FABD">
        <w:rPr>
          <w:rFonts w:asciiTheme="majorHAnsi" w:hAnsiTheme="majorHAnsi" w:cstheme="majorBidi"/>
          <w:color w:val="313E48" w:themeColor="text1"/>
          <w:lang w:val="en-GB"/>
        </w:rPr>
        <w:t xml:space="preserve">, </w:t>
      </w:r>
      <w:r w:rsidR="00F37E10" w:rsidRPr="54C3FABD">
        <w:rPr>
          <w:rFonts w:asciiTheme="majorHAnsi" w:hAnsiTheme="majorHAnsi" w:cstheme="majorBidi"/>
          <w:color w:val="313E48" w:themeColor="text1"/>
          <w:lang w:val="en-GB"/>
        </w:rPr>
        <w:t xml:space="preserve">performance and </w:t>
      </w:r>
      <w:r w:rsidR="00064ADF">
        <w:rPr>
          <w:rFonts w:asciiTheme="majorHAnsi" w:hAnsiTheme="majorHAnsi" w:cstheme="majorBidi"/>
          <w:color w:val="313E48" w:themeColor="text1"/>
          <w:lang w:val="en-GB"/>
        </w:rPr>
        <w:t>continued</w:t>
      </w:r>
      <w:r w:rsidR="00CD3BD5" w:rsidRPr="54C3FABD">
        <w:rPr>
          <w:rFonts w:asciiTheme="majorHAnsi" w:hAnsiTheme="majorHAnsi" w:cstheme="majorBidi"/>
          <w:color w:val="313E48" w:themeColor="text1"/>
          <w:lang w:val="en-GB"/>
        </w:rPr>
        <w:t xml:space="preserve"> strategic relevance</w:t>
      </w:r>
      <w:r w:rsidR="002A6B69" w:rsidRPr="54C3FABD">
        <w:rPr>
          <w:rFonts w:asciiTheme="majorHAnsi" w:hAnsiTheme="majorHAnsi" w:cstheme="majorBidi"/>
          <w:color w:val="313E48" w:themeColor="text1"/>
          <w:lang w:val="en-GB"/>
        </w:rPr>
        <w:t xml:space="preserve"> to </w:t>
      </w:r>
      <w:r w:rsidR="0081195E" w:rsidRPr="54C3FABD">
        <w:rPr>
          <w:rFonts w:asciiTheme="majorHAnsi" w:hAnsiTheme="majorHAnsi" w:cstheme="majorBidi"/>
          <w:color w:val="313E48" w:themeColor="text1"/>
          <w:lang w:val="en-GB"/>
        </w:rPr>
        <w:t xml:space="preserve">the </w:t>
      </w:r>
      <w:r w:rsidR="002A6B69" w:rsidRPr="54C3FABD">
        <w:rPr>
          <w:rFonts w:asciiTheme="majorHAnsi" w:hAnsiTheme="majorHAnsi" w:cstheme="majorBidi"/>
          <w:color w:val="313E48" w:themeColor="text1"/>
          <w:lang w:val="en-GB"/>
        </w:rPr>
        <w:t xml:space="preserve">development </w:t>
      </w:r>
      <w:r w:rsidR="00D0587E" w:rsidRPr="54C3FABD">
        <w:rPr>
          <w:rFonts w:asciiTheme="majorHAnsi" w:hAnsiTheme="majorHAnsi" w:cstheme="majorBidi"/>
          <w:color w:val="313E48" w:themeColor="text1"/>
          <w:lang w:val="en-GB"/>
        </w:rPr>
        <w:t xml:space="preserve">priorities </w:t>
      </w:r>
      <w:r w:rsidR="002A6B69" w:rsidRPr="54C3FABD">
        <w:rPr>
          <w:rFonts w:asciiTheme="majorHAnsi" w:hAnsiTheme="majorHAnsi" w:cstheme="majorBidi"/>
          <w:color w:val="313E48" w:themeColor="text1"/>
          <w:lang w:val="en-GB"/>
        </w:rPr>
        <w:t xml:space="preserve">for </w:t>
      </w:r>
      <w:r w:rsidR="00D0587E" w:rsidRPr="54C3FABD">
        <w:rPr>
          <w:rFonts w:asciiTheme="majorHAnsi" w:hAnsiTheme="majorHAnsi" w:cstheme="majorBidi"/>
          <w:color w:val="313E48" w:themeColor="text1"/>
          <w:lang w:val="en-GB"/>
        </w:rPr>
        <w:t xml:space="preserve">the </w:t>
      </w:r>
      <w:r w:rsidR="002A6B69" w:rsidRPr="54C3FABD">
        <w:rPr>
          <w:rFonts w:asciiTheme="majorHAnsi" w:hAnsiTheme="majorHAnsi" w:cstheme="majorBidi"/>
          <w:color w:val="313E48" w:themeColor="text1"/>
          <w:lang w:val="en-GB"/>
        </w:rPr>
        <w:t>Australia</w:t>
      </w:r>
      <w:r w:rsidR="00426C26" w:rsidRPr="54C3FABD">
        <w:rPr>
          <w:rFonts w:asciiTheme="majorHAnsi" w:hAnsiTheme="majorHAnsi" w:cstheme="majorBidi"/>
          <w:color w:val="313E48" w:themeColor="text1"/>
          <w:lang w:val="en-GB"/>
        </w:rPr>
        <w:t>n</w:t>
      </w:r>
      <w:r w:rsidR="002A6B69" w:rsidRPr="54C3FABD">
        <w:rPr>
          <w:rFonts w:asciiTheme="majorHAnsi" w:hAnsiTheme="majorHAnsi" w:cstheme="majorBidi"/>
          <w:color w:val="313E48" w:themeColor="text1"/>
          <w:lang w:val="en-GB"/>
        </w:rPr>
        <w:t xml:space="preserve"> and Cambodia</w:t>
      </w:r>
      <w:r w:rsidR="00426C26" w:rsidRPr="54C3FABD">
        <w:rPr>
          <w:rFonts w:asciiTheme="majorHAnsi" w:hAnsiTheme="majorHAnsi" w:cstheme="majorBidi"/>
          <w:color w:val="313E48" w:themeColor="text1"/>
          <w:lang w:val="en-GB"/>
        </w:rPr>
        <w:t>n government</w:t>
      </w:r>
      <w:r w:rsidR="00D0587E" w:rsidRPr="54C3FABD">
        <w:rPr>
          <w:rFonts w:asciiTheme="majorHAnsi" w:hAnsiTheme="majorHAnsi" w:cstheme="majorBidi"/>
          <w:color w:val="313E48" w:themeColor="text1"/>
          <w:lang w:val="en-GB"/>
        </w:rPr>
        <w:t>s</w:t>
      </w:r>
      <w:r w:rsidR="00DC6BFE" w:rsidRPr="54C3FABD">
        <w:rPr>
          <w:rFonts w:asciiTheme="majorHAnsi" w:hAnsiTheme="majorHAnsi" w:cstheme="majorBidi"/>
          <w:color w:val="313E48" w:themeColor="text1"/>
          <w:lang w:val="en-GB"/>
        </w:rPr>
        <w:t xml:space="preserve"> </w:t>
      </w:r>
      <w:r w:rsidR="007618C2" w:rsidRPr="54C3FABD">
        <w:rPr>
          <w:rFonts w:asciiTheme="majorHAnsi" w:hAnsiTheme="majorHAnsi" w:cstheme="majorBidi"/>
          <w:color w:val="313E48" w:themeColor="text1"/>
          <w:lang w:val="en-GB"/>
        </w:rPr>
        <w:t>as outlined in</w:t>
      </w:r>
      <w:r w:rsidR="00DC6BFE" w:rsidRPr="54C3FABD">
        <w:rPr>
          <w:rFonts w:asciiTheme="majorHAnsi" w:hAnsiTheme="majorHAnsi" w:cstheme="majorBidi"/>
          <w:color w:val="313E48" w:themeColor="text1"/>
          <w:lang w:val="en-GB"/>
        </w:rPr>
        <w:t xml:space="preserve"> the Australia–Cambodia Development Partnership Plan (DPP) 2025–2029</w:t>
      </w:r>
      <w:r w:rsidR="00F37E10" w:rsidRPr="54C3FABD">
        <w:rPr>
          <w:rFonts w:asciiTheme="majorHAnsi" w:hAnsiTheme="majorHAnsi" w:cstheme="majorBidi"/>
          <w:color w:val="313E48" w:themeColor="text1"/>
          <w:lang w:val="en-GB"/>
        </w:rPr>
        <w:t xml:space="preserve">. </w:t>
      </w:r>
      <w:r w:rsidR="008D0B48" w:rsidRPr="54C3FABD">
        <w:rPr>
          <w:rFonts w:asciiTheme="majorHAnsi" w:hAnsiTheme="majorHAnsi" w:cstheme="majorBidi"/>
          <w:color w:val="313E48" w:themeColor="text1"/>
          <w:lang w:val="en-GB"/>
        </w:rPr>
        <w:t xml:space="preserve">The review </w:t>
      </w:r>
      <w:r w:rsidR="009056BD" w:rsidRPr="54C3FABD">
        <w:rPr>
          <w:rFonts w:asciiTheme="majorHAnsi" w:hAnsiTheme="majorHAnsi" w:cstheme="majorBidi"/>
          <w:color w:val="313E48" w:themeColor="text1"/>
          <w:lang w:val="en-GB"/>
        </w:rPr>
        <w:t xml:space="preserve">provides </w:t>
      </w:r>
      <w:r w:rsidR="007C4AA6" w:rsidRPr="54C3FABD">
        <w:rPr>
          <w:rFonts w:asciiTheme="majorHAnsi" w:hAnsiTheme="majorHAnsi" w:cstheme="majorBidi"/>
          <w:color w:val="313E48" w:themeColor="text1"/>
          <w:lang w:val="en-GB"/>
        </w:rPr>
        <w:t>recommendations for</w:t>
      </w:r>
      <w:r w:rsidR="008D0B48" w:rsidRPr="54C3FABD">
        <w:rPr>
          <w:rFonts w:asciiTheme="majorHAnsi" w:hAnsiTheme="majorHAnsi" w:cstheme="majorBidi"/>
          <w:color w:val="313E48" w:themeColor="text1"/>
          <w:lang w:val="en-GB"/>
        </w:rPr>
        <w:t xml:space="preserve"> DFAT and CAPRED </w:t>
      </w:r>
      <w:r w:rsidR="007C4AA6" w:rsidRPr="54C3FABD">
        <w:rPr>
          <w:rFonts w:asciiTheme="majorHAnsi" w:hAnsiTheme="majorHAnsi" w:cstheme="majorBidi"/>
          <w:color w:val="313E48" w:themeColor="text1"/>
          <w:lang w:val="en-GB"/>
        </w:rPr>
        <w:t>focussing on</w:t>
      </w:r>
      <w:r w:rsidR="00443B95" w:rsidRPr="54C3FABD">
        <w:rPr>
          <w:rFonts w:asciiTheme="majorHAnsi" w:hAnsiTheme="majorHAnsi" w:cstheme="majorBidi"/>
          <w:color w:val="313E48" w:themeColor="text1"/>
          <w:lang w:val="en-GB"/>
        </w:rPr>
        <w:t xml:space="preserve"> areas </w:t>
      </w:r>
      <w:r w:rsidR="00F226BD" w:rsidRPr="54C3FABD">
        <w:rPr>
          <w:rFonts w:asciiTheme="majorHAnsi" w:hAnsiTheme="majorHAnsi" w:cstheme="majorBidi"/>
          <w:color w:val="313E48" w:themeColor="text1"/>
          <w:lang w:val="en-GB"/>
        </w:rPr>
        <w:t>that require further refinements and improvements</w:t>
      </w:r>
      <w:r w:rsidR="00332B51" w:rsidRPr="54C3FABD">
        <w:rPr>
          <w:rFonts w:asciiTheme="majorHAnsi" w:hAnsiTheme="majorHAnsi" w:cstheme="majorBidi"/>
          <w:color w:val="313E48" w:themeColor="text1"/>
          <w:lang w:val="en-GB"/>
        </w:rPr>
        <w:t xml:space="preserve"> to</w:t>
      </w:r>
      <w:r w:rsidR="00204E8A" w:rsidRPr="54C3FABD">
        <w:rPr>
          <w:rFonts w:asciiTheme="majorHAnsi" w:hAnsiTheme="majorHAnsi" w:cstheme="majorBidi"/>
          <w:color w:val="313E48" w:themeColor="text1"/>
          <w:lang w:val="en-GB"/>
        </w:rPr>
        <w:t xml:space="preserve"> </w:t>
      </w:r>
      <w:r w:rsidR="001C735F" w:rsidRPr="54C3FABD">
        <w:rPr>
          <w:rFonts w:asciiTheme="majorHAnsi" w:hAnsiTheme="majorHAnsi" w:cstheme="majorBidi"/>
          <w:color w:val="313E48" w:themeColor="text1"/>
          <w:lang w:val="en-GB"/>
        </w:rPr>
        <w:t>achieve</w:t>
      </w:r>
      <w:r w:rsidR="00332B51" w:rsidRPr="54C3FABD">
        <w:rPr>
          <w:rFonts w:asciiTheme="majorHAnsi" w:hAnsiTheme="majorHAnsi" w:cstheme="majorBidi"/>
          <w:color w:val="313E48" w:themeColor="text1"/>
          <w:lang w:val="en-GB"/>
        </w:rPr>
        <w:t xml:space="preserve"> </w:t>
      </w:r>
      <w:r w:rsidR="008D0B48" w:rsidRPr="54C3FABD">
        <w:rPr>
          <w:rFonts w:asciiTheme="majorHAnsi" w:hAnsiTheme="majorHAnsi" w:cstheme="majorBidi"/>
          <w:color w:val="313E48" w:themeColor="text1"/>
          <w:lang w:val="en-GB"/>
        </w:rPr>
        <w:t>key program</w:t>
      </w:r>
      <w:r w:rsidR="001C735F" w:rsidRPr="54C3FABD">
        <w:rPr>
          <w:rFonts w:asciiTheme="majorHAnsi" w:hAnsiTheme="majorHAnsi" w:cstheme="majorBidi"/>
          <w:color w:val="313E48" w:themeColor="text1"/>
          <w:lang w:val="en-GB"/>
        </w:rPr>
        <w:t xml:space="preserve"> objective</w:t>
      </w:r>
      <w:r w:rsidR="00443B95" w:rsidRPr="54C3FABD">
        <w:rPr>
          <w:rFonts w:asciiTheme="majorHAnsi" w:hAnsiTheme="majorHAnsi" w:cstheme="majorBidi"/>
          <w:color w:val="313E48" w:themeColor="text1"/>
          <w:lang w:val="en-GB"/>
        </w:rPr>
        <w:t>s</w:t>
      </w:r>
      <w:r w:rsidR="000234EE" w:rsidRPr="54C3FABD">
        <w:rPr>
          <w:rFonts w:asciiTheme="majorHAnsi" w:hAnsiTheme="majorHAnsi" w:cstheme="majorBidi"/>
          <w:color w:val="313E48" w:themeColor="text1"/>
          <w:lang w:val="en-GB"/>
        </w:rPr>
        <w:t xml:space="preserve"> </w:t>
      </w:r>
      <w:r w:rsidR="008D0B48" w:rsidRPr="54C3FABD">
        <w:rPr>
          <w:rFonts w:asciiTheme="majorHAnsi" w:hAnsiTheme="majorHAnsi" w:cstheme="majorBidi"/>
          <w:color w:val="313E48" w:themeColor="text1"/>
          <w:lang w:val="en-GB"/>
        </w:rPr>
        <w:t xml:space="preserve">by </w:t>
      </w:r>
      <w:r w:rsidR="007C4AA6" w:rsidRPr="54C3FABD">
        <w:rPr>
          <w:rFonts w:asciiTheme="majorHAnsi" w:hAnsiTheme="majorHAnsi" w:cstheme="majorBidi"/>
          <w:color w:val="313E48" w:themeColor="text1"/>
          <w:lang w:val="en-GB"/>
        </w:rPr>
        <w:t>program</w:t>
      </w:r>
      <w:r w:rsidR="000234EE" w:rsidRPr="54C3FABD">
        <w:rPr>
          <w:rFonts w:asciiTheme="majorHAnsi" w:hAnsiTheme="majorHAnsi" w:cstheme="majorBidi"/>
          <w:color w:val="313E48" w:themeColor="text1"/>
          <w:lang w:val="en-GB"/>
        </w:rPr>
        <w:t xml:space="preserve"> completion</w:t>
      </w:r>
      <w:r w:rsidR="0075481D" w:rsidRPr="54C3FABD">
        <w:rPr>
          <w:rFonts w:asciiTheme="majorHAnsi" w:hAnsiTheme="majorHAnsi" w:cstheme="majorBidi"/>
          <w:color w:val="313E48" w:themeColor="text1"/>
          <w:lang w:val="en-GB"/>
        </w:rPr>
        <w:t xml:space="preserve">. </w:t>
      </w:r>
      <w:r w:rsidR="00332B51" w:rsidRPr="54C3FABD">
        <w:rPr>
          <w:rFonts w:asciiTheme="majorHAnsi" w:hAnsiTheme="majorHAnsi" w:cstheme="majorBidi"/>
          <w:color w:val="313E48" w:themeColor="text1"/>
          <w:lang w:val="en-GB"/>
        </w:rPr>
        <w:t xml:space="preserve">The review also provides evidence </w:t>
      </w:r>
      <w:r w:rsidR="005811C4">
        <w:rPr>
          <w:rFonts w:asciiTheme="majorHAnsi" w:hAnsiTheme="majorHAnsi" w:cstheme="majorBidi"/>
          <w:color w:val="313E48" w:themeColor="text1"/>
          <w:lang w:val="en-GB"/>
        </w:rPr>
        <w:t xml:space="preserve">of satisfactory performance </w:t>
      </w:r>
      <w:r w:rsidR="00332B51" w:rsidRPr="54C3FABD">
        <w:rPr>
          <w:rFonts w:asciiTheme="majorHAnsi" w:hAnsiTheme="majorHAnsi" w:cstheme="majorBidi"/>
          <w:color w:val="313E48" w:themeColor="text1"/>
          <w:lang w:val="en-GB"/>
        </w:rPr>
        <w:t xml:space="preserve">to </w:t>
      </w:r>
      <w:r w:rsidR="005811C4">
        <w:rPr>
          <w:rFonts w:asciiTheme="majorHAnsi" w:hAnsiTheme="majorHAnsi" w:cstheme="majorBidi"/>
          <w:color w:val="313E48" w:themeColor="text1"/>
          <w:lang w:val="en-GB"/>
        </w:rPr>
        <w:t>guide</w:t>
      </w:r>
      <w:r w:rsidR="005811C4" w:rsidRPr="54C3FABD">
        <w:rPr>
          <w:rFonts w:asciiTheme="majorHAnsi" w:hAnsiTheme="majorHAnsi" w:cstheme="majorBidi"/>
          <w:color w:val="313E48" w:themeColor="text1"/>
          <w:lang w:val="en-GB"/>
        </w:rPr>
        <w:t xml:space="preserve"> </w:t>
      </w:r>
      <w:r w:rsidR="00332B51" w:rsidRPr="54C3FABD">
        <w:rPr>
          <w:rFonts w:asciiTheme="majorHAnsi" w:hAnsiTheme="majorHAnsi" w:cstheme="majorBidi"/>
          <w:color w:val="313E48" w:themeColor="text1"/>
          <w:lang w:val="en-GB"/>
        </w:rPr>
        <w:t xml:space="preserve">the decision </w:t>
      </w:r>
      <w:r w:rsidR="001A1A3A" w:rsidRPr="54C3FABD">
        <w:rPr>
          <w:rFonts w:asciiTheme="majorHAnsi" w:hAnsiTheme="majorHAnsi" w:cstheme="majorBidi"/>
          <w:color w:val="313E48" w:themeColor="text1"/>
          <w:lang w:val="en-GB"/>
        </w:rPr>
        <w:t xml:space="preserve">on a </w:t>
      </w:r>
      <w:r w:rsidR="00332B51" w:rsidRPr="54C3FABD">
        <w:rPr>
          <w:rFonts w:asciiTheme="majorHAnsi" w:hAnsiTheme="majorHAnsi" w:cstheme="majorBidi"/>
          <w:color w:val="313E48" w:themeColor="text1"/>
          <w:lang w:val="en-GB"/>
        </w:rPr>
        <w:t>program extension</w:t>
      </w:r>
      <w:r w:rsidR="00F226BD" w:rsidRPr="54C3FABD">
        <w:rPr>
          <w:rFonts w:asciiTheme="majorHAnsi" w:hAnsiTheme="majorHAnsi" w:cstheme="majorBidi"/>
          <w:color w:val="313E48" w:themeColor="text1"/>
          <w:lang w:val="en-GB"/>
        </w:rPr>
        <w:t xml:space="preserve"> beyond June 2027</w:t>
      </w:r>
      <w:r w:rsidR="00332B51" w:rsidRPr="54C3FABD">
        <w:rPr>
          <w:rFonts w:asciiTheme="majorHAnsi" w:hAnsiTheme="majorHAnsi" w:cstheme="majorBidi"/>
          <w:color w:val="313E48" w:themeColor="text1"/>
          <w:lang w:val="en-GB"/>
        </w:rPr>
        <w:t>.</w:t>
      </w:r>
    </w:p>
    <w:p w14:paraId="45CCC9DF" w14:textId="25B24408" w:rsidR="006A22F6" w:rsidRDefault="00852CBC" w:rsidP="00AE0923">
      <w:pPr>
        <w:rPr>
          <w:rFonts w:asciiTheme="majorHAnsi" w:hAnsiTheme="majorHAnsi" w:cstheme="majorHAnsi"/>
          <w:color w:val="313E48" w:themeColor="text1"/>
          <w:lang w:val="en-AU"/>
        </w:rPr>
      </w:pPr>
      <w:r w:rsidRPr="00AC3ADA">
        <w:rPr>
          <w:rFonts w:asciiTheme="majorHAnsi" w:hAnsiTheme="majorHAnsi" w:cstheme="majorHAnsi"/>
          <w:color w:val="313E48" w:themeColor="text1"/>
          <w:lang w:val="en-AU"/>
        </w:rPr>
        <w:t xml:space="preserve">All parties </w:t>
      </w:r>
      <w:r w:rsidR="00332B51">
        <w:rPr>
          <w:rFonts w:asciiTheme="majorHAnsi" w:hAnsiTheme="majorHAnsi" w:cstheme="majorHAnsi"/>
          <w:color w:val="313E48" w:themeColor="text1"/>
          <w:lang w:val="en-AU"/>
        </w:rPr>
        <w:t>(</w:t>
      </w:r>
      <w:r w:rsidR="00332B51" w:rsidRPr="00AC3ADA">
        <w:rPr>
          <w:rFonts w:asciiTheme="majorHAnsi" w:hAnsiTheme="majorHAnsi" w:cstheme="majorHAnsi"/>
          <w:color w:val="313E48" w:themeColor="text1"/>
          <w:lang w:val="en-AU"/>
        </w:rPr>
        <w:t>DFAT, CAPRED and Cowater International</w:t>
      </w:r>
      <w:r w:rsidR="00332B51">
        <w:rPr>
          <w:rFonts w:asciiTheme="majorHAnsi" w:hAnsiTheme="majorHAnsi" w:cstheme="majorHAnsi"/>
          <w:color w:val="313E48" w:themeColor="text1"/>
          <w:lang w:val="en-AU"/>
        </w:rPr>
        <w:t xml:space="preserve">) were consulted </w:t>
      </w:r>
      <w:r w:rsidR="00D80794">
        <w:rPr>
          <w:rFonts w:asciiTheme="majorHAnsi" w:hAnsiTheme="majorHAnsi" w:cstheme="majorHAnsi"/>
          <w:color w:val="313E48" w:themeColor="text1"/>
          <w:lang w:val="en-AU"/>
        </w:rPr>
        <w:t xml:space="preserve">in </w:t>
      </w:r>
      <w:r w:rsidR="00332B51">
        <w:rPr>
          <w:rFonts w:asciiTheme="majorHAnsi" w:hAnsiTheme="majorHAnsi" w:cstheme="majorHAnsi"/>
          <w:color w:val="313E48" w:themeColor="text1"/>
          <w:lang w:val="en-AU"/>
        </w:rPr>
        <w:t>the</w:t>
      </w:r>
      <w:r w:rsidR="00D80794">
        <w:rPr>
          <w:rFonts w:asciiTheme="majorHAnsi" w:hAnsiTheme="majorHAnsi" w:cstheme="majorHAnsi"/>
          <w:color w:val="313E48" w:themeColor="text1"/>
          <w:lang w:val="en-AU"/>
        </w:rPr>
        <w:t xml:space="preserve"> </w:t>
      </w:r>
      <w:r w:rsidR="00296455">
        <w:rPr>
          <w:rFonts w:asciiTheme="majorHAnsi" w:hAnsiTheme="majorHAnsi" w:cstheme="majorHAnsi"/>
          <w:color w:val="313E48" w:themeColor="text1"/>
          <w:lang w:val="en-AU"/>
        </w:rPr>
        <w:t>finalisation</w:t>
      </w:r>
      <w:r w:rsidR="00D80794">
        <w:rPr>
          <w:rFonts w:asciiTheme="majorHAnsi" w:hAnsiTheme="majorHAnsi" w:cstheme="majorHAnsi"/>
          <w:color w:val="313E48" w:themeColor="text1"/>
          <w:lang w:val="en-AU"/>
        </w:rPr>
        <w:t xml:space="preserve"> process</w:t>
      </w:r>
      <w:r w:rsidR="00332B51">
        <w:rPr>
          <w:rFonts w:asciiTheme="majorHAnsi" w:hAnsiTheme="majorHAnsi" w:cstheme="majorHAnsi"/>
          <w:color w:val="313E48" w:themeColor="text1"/>
          <w:lang w:val="en-AU"/>
        </w:rPr>
        <w:t xml:space="preserve"> of</w:t>
      </w:r>
      <w:r w:rsidR="00EA7C65">
        <w:rPr>
          <w:rFonts w:asciiTheme="majorHAnsi" w:hAnsiTheme="majorHAnsi" w:cstheme="majorHAnsi"/>
          <w:color w:val="313E48" w:themeColor="text1"/>
          <w:lang w:val="en-AU"/>
        </w:rPr>
        <w:t xml:space="preserve"> the responses to</w:t>
      </w:r>
      <w:r w:rsidR="00332B51">
        <w:rPr>
          <w:rFonts w:asciiTheme="majorHAnsi" w:hAnsiTheme="majorHAnsi" w:cstheme="majorHAnsi"/>
          <w:color w:val="313E48" w:themeColor="text1"/>
          <w:lang w:val="en-AU"/>
        </w:rPr>
        <w:t xml:space="preserve"> these recommendations. All parties will</w:t>
      </w:r>
      <w:r w:rsidR="004F0DC8" w:rsidRPr="00AC3ADA">
        <w:rPr>
          <w:rFonts w:asciiTheme="majorHAnsi" w:hAnsiTheme="majorHAnsi" w:cstheme="majorHAnsi"/>
          <w:color w:val="313E48" w:themeColor="text1"/>
          <w:lang w:val="en-AU"/>
        </w:rPr>
        <w:t xml:space="preserve"> </w:t>
      </w:r>
      <w:r w:rsidR="00296455">
        <w:rPr>
          <w:rFonts w:asciiTheme="majorHAnsi" w:hAnsiTheme="majorHAnsi" w:cstheme="majorHAnsi"/>
          <w:color w:val="313E48" w:themeColor="text1"/>
          <w:lang w:val="en-AU"/>
        </w:rPr>
        <w:t>implement the</w:t>
      </w:r>
      <w:r w:rsidR="004F0DC8" w:rsidRPr="00AC3ADA">
        <w:rPr>
          <w:rFonts w:asciiTheme="majorHAnsi" w:hAnsiTheme="majorHAnsi" w:cstheme="majorHAnsi"/>
          <w:color w:val="313E48" w:themeColor="text1"/>
          <w:lang w:val="en-AU"/>
        </w:rPr>
        <w:t xml:space="preserve"> recommendations in </w:t>
      </w:r>
      <w:r w:rsidR="00F81805">
        <w:rPr>
          <w:rFonts w:asciiTheme="majorHAnsi" w:hAnsiTheme="majorHAnsi" w:cstheme="majorHAnsi"/>
          <w:color w:val="313E48" w:themeColor="text1"/>
          <w:lang w:val="en-AU"/>
        </w:rPr>
        <w:t xml:space="preserve">a </w:t>
      </w:r>
      <w:r w:rsidR="004F0DC8" w:rsidRPr="00AC3ADA">
        <w:rPr>
          <w:rFonts w:asciiTheme="majorHAnsi" w:hAnsiTheme="majorHAnsi" w:cstheme="majorHAnsi"/>
          <w:color w:val="313E48" w:themeColor="text1"/>
          <w:lang w:val="en-AU"/>
        </w:rPr>
        <w:t>collaborative manner</w:t>
      </w:r>
      <w:r w:rsidR="0037641C" w:rsidRPr="00AC3ADA">
        <w:rPr>
          <w:rFonts w:asciiTheme="majorHAnsi" w:hAnsiTheme="majorHAnsi" w:cstheme="majorHAnsi"/>
          <w:color w:val="313E48" w:themeColor="text1"/>
          <w:lang w:val="en-AU"/>
        </w:rPr>
        <w:t xml:space="preserve">. </w:t>
      </w:r>
    </w:p>
    <w:p w14:paraId="657110EF" w14:textId="77777777" w:rsidR="00E87BCE" w:rsidRDefault="00E87BCE" w:rsidP="00AE0923">
      <w:pPr>
        <w:rPr>
          <w:rFonts w:asciiTheme="majorHAnsi" w:hAnsiTheme="majorHAnsi" w:cstheme="majorHAnsi"/>
          <w:color w:val="313E48" w:themeColor="text1"/>
          <w:lang w:val="en-AU"/>
        </w:rPr>
      </w:pPr>
    </w:p>
    <w:tbl>
      <w:tblPr>
        <w:tblStyle w:val="TableGrid"/>
        <w:tblW w:w="5000" w:type="pct"/>
        <w:tblLook w:val="04A0" w:firstRow="1" w:lastRow="0" w:firstColumn="1" w:lastColumn="0" w:noHBand="0" w:noVBand="1"/>
      </w:tblPr>
      <w:tblGrid>
        <w:gridCol w:w="3398"/>
        <w:gridCol w:w="3399"/>
        <w:gridCol w:w="3397"/>
      </w:tblGrid>
      <w:tr w:rsidR="00E87BCE" w14:paraId="6D0892B6" w14:textId="77777777" w:rsidTr="000B77E5">
        <w:tc>
          <w:tcPr>
            <w:tcW w:w="1667" w:type="pct"/>
            <w:shd w:val="clear" w:color="auto" w:fill="D7E8D2" w:themeFill="accent2" w:themeFillTint="33"/>
          </w:tcPr>
          <w:p w14:paraId="117770DD" w14:textId="25882D72" w:rsidR="00E87BCE" w:rsidRDefault="00E87BCE" w:rsidP="00AE0923">
            <w:pPr>
              <w:rPr>
                <w:rFonts w:asciiTheme="majorHAnsi" w:hAnsiTheme="majorHAnsi" w:cstheme="majorHAnsi"/>
                <w:color w:val="313E48" w:themeColor="text1"/>
              </w:rPr>
            </w:pPr>
            <w:r>
              <w:rPr>
                <w:rFonts w:asciiTheme="majorHAnsi" w:hAnsiTheme="majorHAnsi" w:cstheme="majorHAnsi"/>
                <w:color w:val="313E48" w:themeColor="text1"/>
              </w:rPr>
              <w:t>A</w:t>
            </w:r>
            <w:r w:rsidR="003E5B41">
              <w:rPr>
                <w:rFonts w:asciiTheme="majorHAnsi" w:hAnsiTheme="majorHAnsi" w:cstheme="majorHAnsi"/>
                <w:color w:val="313E48" w:themeColor="text1"/>
              </w:rPr>
              <w:t>greed</w:t>
            </w:r>
          </w:p>
        </w:tc>
        <w:tc>
          <w:tcPr>
            <w:tcW w:w="1667" w:type="pct"/>
            <w:shd w:val="clear" w:color="auto" w:fill="FADFA6" w:themeFill="accent4" w:themeFillTint="66"/>
          </w:tcPr>
          <w:p w14:paraId="2E318A01" w14:textId="738D7899" w:rsidR="00E87BCE" w:rsidRDefault="008C592B" w:rsidP="00AE0923">
            <w:pPr>
              <w:rPr>
                <w:rFonts w:asciiTheme="majorHAnsi" w:hAnsiTheme="majorHAnsi" w:cstheme="majorHAnsi"/>
                <w:color w:val="313E48" w:themeColor="text1"/>
              </w:rPr>
            </w:pPr>
            <w:r>
              <w:rPr>
                <w:rFonts w:asciiTheme="majorHAnsi" w:hAnsiTheme="majorHAnsi" w:cstheme="majorHAnsi"/>
                <w:color w:val="313E48" w:themeColor="text1"/>
              </w:rPr>
              <w:t xml:space="preserve">Partially </w:t>
            </w:r>
            <w:r w:rsidR="00E87BCE">
              <w:rPr>
                <w:rFonts w:asciiTheme="majorHAnsi" w:hAnsiTheme="majorHAnsi" w:cstheme="majorHAnsi"/>
                <w:color w:val="313E48" w:themeColor="text1"/>
              </w:rPr>
              <w:t>A</w:t>
            </w:r>
            <w:r w:rsidR="008F1719">
              <w:rPr>
                <w:rFonts w:asciiTheme="majorHAnsi" w:hAnsiTheme="majorHAnsi" w:cstheme="majorHAnsi"/>
                <w:color w:val="313E48" w:themeColor="text1"/>
              </w:rPr>
              <w:t>greed</w:t>
            </w:r>
          </w:p>
        </w:tc>
        <w:tc>
          <w:tcPr>
            <w:tcW w:w="1666" w:type="pct"/>
            <w:shd w:val="clear" w:color="auto" w:fill="3BE3F1" w:themeFill="accent6" w:themeFillTint="80"/>
          </w:tcPr>
          <w:p w14:paraId="3D881949" w14:textId="43320D74" w:rsidR="00E87BCE" w:rsidRDefault="00AB4C6B" w:rsidP="00AE0923">
            <w:pPr>
              <w:rPr>
                <w:rFonts w:asciiTheme="majorHAnsi" w:hAnsiTheme="majorHAnsi" w:cstheme="majorHAnsi"/>
                <w:color w:val="313E48" w:themeColor="text1"/>
              </w:rPr>
            </w:pPr>
            <w:r w:rsidRPr="00454881">
              <w:rPr>
                <w:rFonts w:asciiTheme="majorHAnsi" w:hAnsiTheme="majorHAnsi" w:cstheme="majorHAnsi"/>
                <w:color w:val="141516" w:themeColor="background2" w:themeShade="1A"/>
              </w:rPr>
              <w:t>Disagreed</w:t>
            </w:r>
          </w:p>
        </w:tc>
      </w:tr>
    </w:tbl>
    <w:p w14:paraId="11E2CC46" w14:textId="36961F3F" w:rsidR="00C40760" w:rsidRPr="00AC3ADA" w:rsidRDefault="00C40760" w:rsidP="00E34BDF">
      <w:pPr>
        <w:pStyle w:val="BodyCopyBullets"/>
        <w:numPr>
          <w:ilvl w:val="0"/>
          <w:numId w:val="0"/>
        </w:numPr>
        <w:ind w:left="624" w:hanging="340"/>
        <w:rPr>
          <w:color w:val="313E48" w:themeColor="text1"/>
        </w:rPr>
      </w:pPr>
    </w:p>
    <w:tbl>
      <w:tblPr>
        <w:tblStyle w:val="TableGrid"/>
        <w:tblW w:w="5003" w:type="pct"/>
        <w:tblBorders>
          <w:top w:val="single" w:sz="4" w:space="0" w:color="969FA1" w:themeColor="background2" w:themeShade="BF"/>
          <w:left w:val="single" w:sz="4" w:space="0" w:color="969FA1" w:themeColor="background2" w:themeShade="BF"/>
          <w:bottom w:val="single" w:sz="4" w:space="0" w:color="969FA1" w:themeColor="background2" w:themeShade="BF"/>
          <w:right w:val="single" w:sz="4" w:space="0" w:color="969FA1" w:themeColor="background2" w:themeShade="BF"/>
          <w:insideH w:val="single" w:sz="4" w:space="0" w:color="969FA1" w:themeColor="background2" w:themeShade="BF"/>
          <w:insideV w:val="single" w:sz="4" w:space="0" w:color="969FA1" w:themeColor="background2" w:themeShade="BF"/>
        </w:tblBorders>
        <w:tblLayout w:type="fixed"/>
        <w:tblCellMar>
          <w:top w:w="113" w:type="dxa"/>
          <w:bottom w:w="113" w:type="dxa"/>
        </w:tblCellMar>
        <w:tblLook w:val="04A0" w:firstRow="1" w:lastRow="0" w:firstColumn="1" w:lastColumn="0" w:noHBand="0" w:noVBand="1"/>
      </w:tblPr>
      <w:tblGrid>
        <w:gridCol w:w="538"/>
        <w:gridCol w:w="2874"/>
        <w:gridCol w:w="1100"/>
        <w:gridCol w:w="4272"/>
        <w:gridCol w:w="1416"/>
      </w:tblGrid>
      <w:tr w:rsidR="00874590" w:rsidRPr="00AC3ADA" w14:paraId="3C90DF02" w14:textId="7D67F075" w:rsidTr="00BF5A65">
        <w:trPr>
          <w:trHeight w:val="70"/>
        </w:trPr>
        <w:tc>
          <w:tcPr>
            <w:tcW w:w="264" w:type="pct"/>
            <w:shd w:val="clear" w:color="auto" w:fill="CED2D3" w:themeFill="background2"/>
          </w:tcPr>
          <w:p w14:paraId="25AB658C" w14:textId="25B539F5" w:rsidR="00D533EA" w:rsidRPr="00AC3ADA" w:rsidRDefault="00D533EA" w:rsidP="007332ED">
            <w:pPr>
              <w:pStyle w:val="TableHeading"/>
              <w:rPr>
                <w:color w:val="313E48" w:themeColor="text1"/>
              </w:rPr>
            </w:pPr>
            <w:r w:rsidRPr="00AC3ADA">
              <w:rPr>
                <w:color w:val="313E48" w:themeColor="text1"/>
              </w:rPr>
              <w:t>No.</w:t>
            </w:r>
          </w:p>
        </w:tc>
        <w:tc>
          <w:tcPr>
            <w:tcW w:w="1409" w:type="pct"/>
            <w:shd w:val="clear" w:color="auto" w:fill="CED2D3" w:themeFill="background2"/>
          </w:tcPr>
          <w:p w14:paraId="44C359CB" w14:textId="681C6DC1" w:rsidR="00D533EA" w:rsidRPr="00AC3ADA" w:rsidRDefault="00D533EA" w:rsidP="007332ED">
            <w:pPr>
              <w:pStyle w:val="TableHeading"/>
              <w:rPr>
                <w:color w:val="313E48" w:themeColor="text1"/>
              </w:rPr>
            </w:pPr>
            <w:r w:rsidRPr="00AC3ADA">
              <w:rPr>
                <w:color w:val="313E48" w:themeColor="text1"/>
              </w:rPr>
              <w:t>Recommendation</w:t>
            </w:r>
          </w:p>
        </w:tc>
        <w:tc>
          <w:tcPr>
            <w:tcW w:w="539" w:type="pct"/>
            <w:shd w:val="clear" w:color="auto" w:fill="CED2D3" w:themeFill="background2"/>
          </w:tcPr>
          <w:p w14:paraId="15589BB6" w14:textId="60594B94" w:rsidR="00D533EA" w:rsidRPr="00AC3ADA" w:rsidRDefault="00D533EA" w:rsidP="007332ED">
            <w:pPr>
              <w:pStyle w:val="TableHeading"/>
              <w:rPr>
                <w:color w:val="313E48" w:themeColor="text1"/>
              </w:rPr>
            </w:pPr>
            <w:r w:rsidRPr="00AC3ADA">
              <w:rPr>
                <w:color w:val="313E48" w:themeColor="text1"/>
              </w:rPr>
              <w:t>Response</w:t>
            </w:r>
          </w:p>
        </w:tc>
        <w:tc>
          <w:tcPr>
            <w:tcW w:w="2094" w:type="pct"/>
            <w:shd w:val="clear" w:color="auto" w:fill="CED2D3" w:themeFill="background2"/>
          </w:tcPr>
          <w:p w14:paraId="035A5C3A" w14:textId="5108BA20" w:rsidR="00D533EA" w:rsidRPr="00AC3ADA" w:rsidRDefault="00D533EA" w:rsidP="007332ED">
            <w:pPr>
              <w:pStyle w:val="TableHeading"/>
              <w:rPr>
                <w:color w:val="313E48" w:themeColor="text1"/>
              </w:rPr>
            </w:pPr>
            <w:r w:rsidRPr="00AC3ADA">
              <w:rPr>
                <w:color w:val="313E48" w:themeColor="text1"/>
              </w:rPr>
              <w:t>Comments</w:t>
            </w:r>
          </w:p>
        </w:tc>
        <w:tc>
          <w:tcPr>
            <w:tcW w:w="694" w:type="pct"/>
            <w:shd w:val="clear" w:color="auto" w:fill="CED2D3" w:themeFill="background2"/>
          </w:tcPr>
          <w:p w14:paraId="1780A17B" w14:textId="07D019DB" w:rsidR="00D533EA" w:rsidRPr="00AC3ADA" w:rsidRDefault="00D533EA" w:rsidP="007332ED">
            <w:pPr>
              <w:pStyle w:val="TableHeading"/>
              <w:rPr>
                <w:color w:val="313E48" w:themeColor="text1"/>
              </w:rPr>
            </w:pPr>
            <w:r w:rsidRPr="00AC3ADA">
              <w:rPr>
                <w:color w:val="313E48" w:themeColor="text1"/>
              </w:rPr>
              <w:t>Lead Implementor(s)</w:t>
            </w:r>
          </w:p>
        </w:tc>
      </w:tr>
      <w:tr w:rsidR="00874590" w:rsidRPr="00AC3ADA" w14:paraId="38678B57" w14:textId="050A8A2C" w:rsidTr="00BF5A65">
        <w:tc>
          <w:tcPr>
            <w:tcW w:w="264" w:type="pct"/>
          </w:tcPr>
          <w:p w14:paraId="72BCA4D4" w14:textId="1D6F6AEE" w:rsidR="00D533EA" w:rsidRPr="00AC3ADA" w:rsidRDefault="00D533EA" w:rsidP="00650DC4">
            <w:pPr>
              <w:pStyle w:val="TableBodyCopy"/>
              <w:spacing w:before="0"/>
              <w:jc w:val="center"/>
              <w:rPr>
                <w:color w:val="313E48" w:themeColor="text1"/>
                <w:lang w:val="en-US"/>
              </w:rPr>
            </w:pPr>
            <w:r w:rsidRPr="00AC3ADA">
              <w:rPr>
                <w:color w:val="313E48" w:themeColor="text1"/>
                <w:lang w:val="en-US"/>
              </w:rPr>
              <w:t>1</w:t>
            </w:r>
          </w:p>
        </w:tc>
        <w:tc>
          <w:tcPr>
            <w:tcW w:w="1409" w:type="pct"/>
          </w:tcPr>
          <w:p w14:paraId="4D394336" w14:textId="1D55F570" w:rsidR="00D533EA" w:rsidRPr="00AC3ADA" w:rsidRDefault="00D533EA" w:rsidP="00021974">
            <w:pPr>
              <w:pStyle w:val="TableBodyCopy"/>
              <w:spacing w:before="0"/>
              <w:rPr>
                <w:color w:val="313E48" w:themeColor="text1"/>
              </w:rPr>
            </w:pPr>
            <w:r w:rsidRPr="00AC3ADA">
              <w:rPr>
                <w:color w:val="313E48" w:themeColor="text1"/>
                <w:lang w:val="en-US"/>
              </w:rPr>
              <w:t xml:space="preserve">The MTR concurs with the view of the </w:t>
            </w:r>
            <w:r w:rsidR="008E5111" w:rsidRPr="008E5111">
              <w:rPr>
                <w:color w:val="313E48" w:themeColor="text1"/>
                <w:lang w:val="en-GB"/>
              </w:rPr>
              <w:t>Quality and Technical Assurance Group</w:t>
            </w:r>
            <w:r w:rsidR="008E5111" w:rsidRPr="008E5111">
              <w:rPr>
                <w:color w:val="313E48" w:themeColor="text1"/>
                <w:lang w:val="en-US"/>
              </w:rPr>
              <w:t xml:space="preserve"> </w:t>
            </w:r>
            <w:r w:rsidR="008E5111">
              <w:rPr>
                <w:color w:val="313E48" w:themeColor="text1"/>
                <w:lang w:val="en-US"/>
              </w:rPr>
              <w:t>(</w:t>
            </w:r>
            <w:r w:rsidRPr="00AC3ADA">
              <w:rPr>
                <w:color w:val="313E48" w:themeColor="text1"/>
                <w:lang w:val="en-US"/>
              </w:rPr>
              <w:t>QTAG</w:t>
            </w:r>
            <w:r w:rsidR="008E5111">
              <w:rPr>
                <w:color w:val="313E48" w:themeColor="text1"/>
                <w:lang w:val="en-US"/>
              </w:rPr>
              <w:t>)</w:t>
            </w:r>
            <w:r w:rsidRPr="00AC3ADA">
              <w:rPr>
                <w:color w:val="313E48" w:themeColor="text1"/>
                <w:lang w:val="en-US"/>
              </w:rPr>
              <w:t xml:space="preserve"> recommending a need for a brief, standalone document (2–3 pages) that clearly defines what systemic change means in the CAPRED context and how the program is or intends to pursue it</w:t>
            </w:r>
            <w:r w:rsidR="00A740F7">
              <w:rPr>
                <w:color w:val="313E48" w:themeColor="text1"/>
                <w:lang w:val="en-US"/>
              </w:rPr>
              <w:t xml:space="preserve">. This </w:t>
            </w:r>
            <w:r w:rsidR="007F638F">
              <w:rPr>
                <w:color w:val="313E48" w:themeColor="text1"/>
                <w:lang w:val="en-US"/>
              </w:rPr>
              <w:t>should be</w:t>
            </w:r>
            <w:r w:rsidRPr="00AC3ADA">
              <w:rPr>
                <w:color w:val="313E48" w:themeColor="text1"/>
                <w:lang w:val="en-US"/>
              </w:rPr>
              <w:t xml:space="preserve"> complemented by a Theory of Change (ToC) that sits beneath and reports against the current Program Logic and captures CAPRED’s strategic approach to achieving systemic change. </w:t>
            </w:r>
            <w:r w:rsidRPr="00AC3ADA">
              <w:rPr>
                <w:color w:val="313E48" w:themeColor="text1"/>
                <w:lang w:val="en-US"/>
              </w:rPr>
              <w:lastRenderedPageBreak/>
              <w:t>This process should be collaborative, ideally through a facilitated workshop with DFAT, to build a shared understanding of systems, systemic change in Cambodia, CAPRED’s role, and how</w:t>
            </w:r>
            <w:r w:rsidR="00021974">
              <w:rPr>
                <w:color w:val="313E48" w:themeColor="text1"/>
                <w:lang w:val="en-US"/>
              </w:rPr>
              <w:br/>
            </w:r>
            <w:r w:rsidRPr="00AC3ADA">
              <w:rPr>
                <w:color w:val="313E48" w:themeColor="text1"/>
                <w:lang w:val="en-US"/>
              </w:rPr>
              <w:t>progress can be assessed.</w:t>
            </w:r>
          </w:p>
        </w:tc>
        <w:tc>
          <w:tcPr>
            <w:tcW w:w="539" w:type="pct"/>
            <w:shd w:val="clear" w:color="auto" w:fill="FADFA6" w:themeFill="accent4" w:themeFillTint="66"/>
          </w:tcPr>
          <w:p w14:paraId="07C94B88" w14:textId="5D7AEE67" w:rsidR="00D533EA" w:rsidRPr="00AC3ADA" w:rsidRDefault="008C592B" w:rsidP="00874590">
            <w:pPr>
              <w:pStyle w:val="TableBodyCopy"/>
              <w:spacing w:before="0"/>
              <w:rPr>
                <w:color w:val="313E48" w:themeColor="text1"/>
              </w:rPr>
            </w:pPr>
            <w:r>
              <w:rPr>
                <w:color w:val="313E48" w:themeColor="text1"/>
              </w:rPr>
              <w:lastRenderedPageBreak/>
              <w:t xml:space="preserve">Partially </w:t>
            </w:r>
            <w:r w:rsidR="00AB4C6B">
              <w:rPr>
                <w:color w:val="313E48" w:themeColor="text1"/>
              </w:rPr>
              <w:t>Agreed</w:t>
            </w:r>
          </w:p>
        </w:tc>
        <w:tc>
          <w:tcPr>
            <w:tcW w:w="2094" w:type="pct"/>
          </w:tcPr>
          <w:p w14:paraId="78DC8B24" w14:textId="05B59418" w:rsidR="00D533EA" w:rsidRDefault="00D533EA" w:rsidP="00D533EA">
            <w:pPr>
              <w:pStyle w:val="TableBodyCopy"/>
              <w:spacing w:before="0"/>
              <w:rPr>
                <w:rFonts w:asciiTheme="majorHAnsi" w:hAnsiTheme="majorHAnsi" w:cstheme="majorBidi"/>
                <w:color w:val="313E48" w:themeColor="text1"/>
                <w:lang w:val="en-GB"/>
              </w:rPr>
            </w:pPr>
            <w:r w:rsidRPr="0EDA208D">
              <w:rPr>
                <w:rFonts w:asciiTheme="majorHAnsi" w:hAnsiTheme="majorHAnsi" w:cstheme="majorBidi"/>
                <w:color w:val="313E48" w:themeColor="text1"/>
                <w:lang w:val="en-GB"/>
              </w:rPr>
              <w:t xml:space="preserve">This recommendation is </w:t>
            </w:r>
            <w:r w:rsidR="008C592B" w:rsidRPr="00874590">
              <w:rPr>
                <w:rFonts w:asciiTheme="majorHAnsi" w:hAnsiTheme="majorHAnsi" w:cstheme="majorBidi"/>
                <w:b/>
                <w:color w:val="313E48" w:themeColor="text1"/>
              </w:rPr>
              <w:t xml:space="preserve">partially </w:t>
            </w:r>
            <w:r w:rsidR="006B09C0">
              <w:rPr>
                <w:rFonts w:asciiTheme="majorHAnsi" w:hAnsiTheme="majorHAnsi" w:cstheme="majorBidi"/>
                <w:b/>
                <w:bCs/>
                <w:color w:val="313E48" w:themeColor="text1"/>
                <w:lang w:val="en-GB"/>
              </w:rPr>
              <w:t>agreed</w:t>
            </w:r>
            <w:r w:rsidRPr="0EDA208D">
              <w:rPr>
                <w:rFonts w:asciiTheme="majorHAnsi" w:hAnsiTheme="majorHAnsi" w:cstheme="majorBidi"/>
                <w:color w:val="313E48" w:themeColor="text1"/>
                <w:lang w:val="en-GB"/>
              </w:rPr>
              <w:t>.</w:t>
            </w:r>
            <w:r w:rsidR="0041150E">
              <w:rPr>
                <w:rFonts w:asciiTheme="majorHAnsi" w:hAnsiTheme="majorHAnsi" w:cstheme="majorBidi"/>
                <w:color w:val="313E48" w:themeColor="text1"/>
                <w:lang w:val="en-GB"/>
              </w:rPr>
              <w:t xml:space="preserve"> </w:t>
            </w:r>
            <w:r w:rsidR="00566E81">
              <w:rPr>
                <w:rFonts w:asciiTheme="majorHAnsi" w:hAnsiTheme="majorHAnsi" w:cstheme="majorBidi"/>
                <w:color w:val="313E48" w:themeColor="text1"/>
                <w:lang w:val="en-GB"/>
              </w:rPr>
              <w:t>DFAT</w:t>
            </w:r>
            <w:r w:rsidR="0041150E" w:rsidRPr="0EDA208D">
              <w:rPr>
                <w:rFonts w:asciiTheme="majorHAnsi" w:hAnsiTheme="majorHAnsi" w:cstheme="majorBidi"/>
                <w:color w:val="313E48" w:themeColor="text1"/>
                <w:lang w:val="en-GB"/>
              </w:rPr>
              <w:t xml:space="preserve"> acknowledge</w:t>
            </w:r>
            <w:r w:rsidR="00566E81">
              <w:rPr>
                <w:rFonts w:asciiTheme="majorHAnsi" w:hAnsiTheme="majorHAnsi" w:cstheme="majorBidi"/>
                <w:color w:val="313E48" w:themeColor="text1"/>
                <w:lang w:val="en-GB"/>
              </w:rPr>
              <w:t>s</w:t>
            </w:r>
            <w:r w:rsidR="0041150E" w:rsidRPr="0EDA208D">
              <w:rPr>
                <w:rFonts w:asciiTheme="majorHAnsi" w:hAnsiTheme="majorHAnsi" w:cstheme="majorBidi"/>
                <w:color w:val="313E48" w:themeColor="text1"/>
                <w:lang w:val="en-GB"/>
              </w:rPr>
              <w:t xml:space="preserve"> there is a need to reach an agreement on the definition of systemic change as it relates to CAPRED’s context. </w:t>
            </w:r>
            <w:r w:rsidR="00560503">
              <w:rPr>
                <w:color w:val="313E48" w:themeColor="text1"/>
              </w:rPr>
              <w:t>DFAT agrees with the proposal to have a</w:t>
            </w:r>
            <w:r w:rsidR="00560503">
              <w:rPr>
                <w:color w:val="313E48" w:themeColor="text1"/>
                <w:lang w:val="en-US"/>
              </w:rPr>
              <w:t xml:space="preserve"> </w:t>
            </w:r>
            <w:r w:rsidR="00560503" w:rsidRPr="00AC3ADA">
              <w:rPr>
                <w:color w:val="313E48" w:themeColor="text1"/>
                <w:lang w:val="en-US"/>
              </w:rPr>
              <w:t>workshop</w:t>
            </w:r>
            <w:r w:rsidR="00560503">
              <w:rPr>
                <w:color w:val="313E48" w:themeColor="text1"/>
                <w:lang w:val="en-US"/>
              </w:rPr>
              <w:t xml:space="preserve"> with CAPRED and Cowater</w:t>
            </w:r>
            <w:r w:rsidR="00435F2C">
              <w:rPr>
                <w:color w:val="313E48" w:themeColor="text1"/>
                <w:lang w:val="en-US"/>
              </w:rPr>
              <w:t xml:space="preserve"> International</w:t>
            </w:r>
            <w:r w:rsidR="00560503">
              <w:rPr>
                <w:color w:val="313E48" w:themeColor="text1"/>
                <w:lang w:val="en-US"/>
              </w:rPr>
              <w:t xml:space="preserve">, to be facilitated by </w:t>
            </w:r>
            <w:r w:rsidR="00560503">
              <w:rPr>
                <w:rFonts w:asciiTheme="majorHAnsi" w:hAnsiTheme="majorHAnsi" w:cstheme="majorHAnsi"/>
                <w:color w:val="313E48" w:themeColor="text1"/>
              </w:rPr>
              <w:t xml:space="preserve">an independent body (such as QTAG), to </w:t>
            </w:r>
            <w:r w:rsidR="00560503">
              <w:rPr>
                <w:color w:val="313E48" w:themeColor="text1"/>
                <w:lang w:val="en-US"/>
              </w:rPr>
              <w:t xml:space="preserve">build a shared understanding of the systemic change definition. </w:t>
            </w:r>
            <w:r w:rsidR="0041150E">
              <w:rPr>
                <w:rFonts w:asciiTheme="majorHAnsi" w:hAnsiTheme="majorHAnsi" w:cstheme="majorBidi"/>
                <w:color w:val="313E48" w:themeColor="text1"/>
                <w:lang w:val="en-GB"/>
              </w:rPr>
              <w:t>The</w:t>
            </w:r>
            <w:r w:rsidR="005A10B4">
              <w:rPr>
                <w:rFonts w:asciiTheme="majorHAnsi" w:hAnsiTheme="majorHAnsi" w:cstheme="majorBidi"/>
                <w:color w:val="313E48" w:themeColor="text1"/>
                <w:lang w:val="en-GB"/>
              </w:rPr>
              <w:t xml:space="preserve"> </w:t>
            </w:r>
            <w:r w:rsidR="00F05026">
              <w:rPr>
                <w:rFonts w:asciiTheme="majorHAnsi" w:hAnsiTheme="majorHAnsi" w:cstheme="majorBidi"/>
                <w:color w:val="313E48" w:themeColor="text1"/>
                <w:lang w:val="en-GB"/>
              </w:rPr>
              <w:t xml:space="preserve">objective would be to ensure that the </w:t>
            </w:r>
            <w:r w:rsidR="005A10B4">
              <w:rPr>
                <w:rFonts w:asciiTheme="majorHAnsi" w:hAnsiTheme="majorHAnsi" w:cstheme="majorBidi"/>
                <w:color w:val="313E48" w:themeColor="text1"/>
                <w:lang w:val="en-GB"/>
              </w:rPr>
              <w:t xml:space="preserve">systemic change </w:t>
            </w:r>
            <w:r w:rsidR="00830D12">
              <w:rPr>
                <w:rFonts w:asciiTheme="majorHAnsi" w:hAnsiTheme="majorHAnsi" w:cstheme="majorBidi"/>
                <w:color w:val="313E48" w:themeColor="text1"/>
                <w:lang w:val="en-GB"/>
              </w:rPr>
              <w:t xml:space="preserve">definition </w:t>
            </w:r>
            <w:r w:rsidR="00F05026">
              <w:rPr>
                <w:rFonts w:asciiTheme="majorHAnsi" w:hAnsiTheme="majorHAnsi" w:cstheme="majorBidi"/>
                <w:color w:val="313E48" w:themeColor="text1"/>
                <w:lang w:val="en-GB"/>
              </w:rPr>
              <w:t>is clearly</w:t>
            </w:r>
            <w:r w:rsidR="00830D12">
              <w:rPr>
                <w:rFonts w:asciiTheme="majorHAnsi" w:hAnsiTheme="majorHAnsi" w:cstheme="majorBidi"/>
                <w:color w:val="313E48" w:themeColor="text1"/>
                <w:lang w:val="en-GB"/>
              </w:rPr>
              <w:t xml:space="preserve"> aligned with </w:t>
            </w:r>
            <w:r w:rsidR="007E3A80">
              <w:rPr>
                <w:rFonts w:asciiTheme="majorHAnsi" w:hAnsiTheme="majorHAnsi" w:cstheme="majorBidi"/>
                <w:color w:val="313E48" w:themeColor="text1"/>
                <w:lang w:val="en-GB"/>
              </w:rPr>
              <w:t xml:space="preserve">intended </w:t>
            </w:r>
            <w:r w:rsidR="00830D12">
              <w:rPr>
                <w:rFonts w:asciiTheme="majorHAnsi" w:hAnsiTheme="majorHAnsi" w:cstheme="majorBidi"/>
                <w:color w:val="313E48" w:themeColor="text1"/>
                <w:lang w:val="en-GB"/>
              </w:rPr>
              <w:t xml:space="preserve">program </w:t>
            </w:r>
            <w:r w:rsidR="00F05026">
              <w:rPr>
                <w:rFonts w:asciiTheme="majorHAnsi" w:hAnsiTheme="majorHAnsi" w:cstheme="majorBidi"/>
                <w:color w:val="313E48" w:themeColor="text1"/>
                <w:lang w:val="en-GB"/>
              </w:rPr>
              <w:t xml:space="preserve">objectives and </w:t>
            </w:r>
            <w:r w:rsidR="00830D12">
              <w:rPr>
                <w:rFonts w:asciiTheme="majorHAnsi" w:hAnsiTheme="majorHAnsi" w:cstheme="majorBidi"/>
                <w:color w:val="313E48" w:themeColor="text1"/>
                <w:lang w:val="en-GB"/>
              </w:rPr>
              <w:t>outcomes</w:t>
            </w:r>
            <w:r w:rsidR="005A10B4">
              <w:rPr>
                <w:rFonts w:asciiTheme="majorHAnsi" w:hAnsiTheme="majorHAnsi" w:cstheme="majorBidi"/>
                <w:color w:val="313E48" w:themeColor="text1"/>
                <w:lang w:val="en-GB"/>
              </w:rPr>
              <w:t xml:space="preserve">. </w:t>
            </w:r>
          </w:p>
          <w:p w14:paraId="185BD028" w14:textId="77777777" w:rsidR="00D27119" w:rsidRDefault="00D27119" w:rsidP="00D533EA">
            <w:pPr>
              <w:pStyle w:val="TableBodyCopy"/>
              <w:spacing w:before="0"/>
              <w:rPr>
                <w:rFonts w:asciiTheme="majorHAnsi" w:hAnsiTheme="majorHAnsi" w:cstheme="majorBidi"/>
                <w:color w:val="313E48" w:themeColor="text1"/>
                <w:lang w:val="en-GB"/>
              </w:rPr>
            </w:pPr>
          </w:p>
          <w:p w14:paraId="2F1AF64C" w14:textId="533C6764" w:rsidR="008E3B82" w:rsidRPr="00AC3ADA" w:rsidRDefault="002F3B6C" w:rsidP="00511C4A">
            <w:pPr>
              <w:pStyle w:val="TableBodyCopy"/>
              <w:spacing w:before="0"/>
              <w:rPr>
                <w:color w:val="313E48" w:themeColor="text1"/>
              </w:rPr>
            </w:pPr>
            <w:r>
              <w:rPr>
                <w:rFonts w:asciiTheme="majorHAnsi" w:hAnsiTheme="majorHAnsi" w:cstheme="majorBidi"/>
                <w:color w:val="313E48" w:themeColor="text1"/>
                <w:lang w:val="en-GB"/>
              </w:rPr>
              <w:t>T</w:t>
            </w:r>
            <w:r w:rsidR="00D533EA" w:rsidRPr="0EDA208D">
              <w:rPr>
                <w:rFonts w:asciiTheme="majorHAnsi" w:hAnsiTheme="majorHAnsi" w:cstheme="majorBidi"/>
                <w:color w:val="313E48" w:themeColor="text1"/>
                <w:lang w:val="en-GB"/>
              </w:rPr>
              <w:t>he need for a standalone Theory of Change (ToC) nested beneath the existing Program Logic</w:t>
            </w:r>
            <w:r>
              <w:rPr>
                <w:rFonts w:asciiTheme="majorHAnsi" w:hAnsiTheme="majorHAnsi" w:cstheme="majorBidi"/>
                <w:color w:val="313E48" w:themeColor="text1"/>
                <w:lang w:val="en-GB"/>
              </w:rPr>
              <w:t xml:space="preserve"> is not required, </w:t>
            </w:r>
            <w:r w:rsidR="00954A79">
              <w:rPr>
                <w:rFonts w:asciiTheme="majorHAnsi" w:hAnsiTheme="majorHAnsi" w:cstheme="majorBidi"/>
                <w:color w:val="313E48" w:themeColor="text1"/>
                <w:lang w:val="en-GB"/>
              </w:rPr>
              <w:t>as this</w:t>
            </w:r>
            <w:r w:rsidR="00D533EA" w:rsidRPr="0EDA208D">
              <w:rPr>
                <w:rFonts w:asciiTheme="majorHAnsi" w:hAnsiTheme="majorHAnsi" w:cstheme="majorBidi"/>
                <w:color w:val="313E48" w:themeColor="text1"/>
                <w:lang w:val="en-GB"/>
              </w:rPr>
              <w:t xml:space="preserve"> may</w:t>
            </w:r>
            <w:r w:rsidR="00056047">
              <w:rPr>
                <w:rFonts w:asciiTheme="majorHAnsi" w:hAnsiTheme="majorHAnsi" w:cstheme="majorBidi"/>
                <w:color w:val="313E48" w:themeColor="text1"/>
                <w:lang w:val="en-GB"/>
              </w:rPr>
              <w:t xml:space="preserve"> complicate </w:t>
            </w:r>
            <w:r w:rsidR="00CB0D6E">
              <w:rPr>
                <w:rFonts w:asciiTheme="majorHAnsi" w:hAnsiTheme="majorHAnsi" w:cstheme="majorBidi"/>
                <w:color w:val="313E48" w:themeColor="text1"/>
                <w:lang w:val="en-GB"/>
              </w:rPr>
              <w:lastRenderedPageBreak/>
              <w:t>program</w:t>
            </w:r>
            <w:r w:rsidR="00056047">
              <w:rPr>
                <w:rFonts w:asciiTheme="majorHAnsi" w:hAnsiTheme="majorHAnsi" w:cstheme="majorBidi"/>
                <w:color w:val="313E48" w:themeColor="text1"/>
                <w:lang w:val="en-GB"/>
              </w:rPr>
              <w:t xml:space="preserve"> reporting</w:t>
            </w:r>
            <w:r w:rsidR="00D533EA" w:rsidRPr="0EDA208D">
              <w:rPr>
                <w:rFonts w:asciiTheme="majorHAnsi" w:hAnsiTheme="majorHAnsi" w:cstheme="majorBidi"/>
                <w:color w:val="313E48" w:themeColor="text1"/>
                <w:lang w:val="en-GB"/>
              </w:rPr>
              <w:t xml:space="preserve">. </w:t>
            </w:r>
            <w:r w:rsidR="00511C4A">
              <w:rPr>
                <w:rFonts w:asciiTheme="majorHAnsi" w:hAnsiTheme="majorHAnsi" w:cstheme="majorBidi"/>
                <w:color w:val="313E48" w:themeColor="text1"/>
                <w:lang w:val="en-GB"/>
              </w:rPr>
              <w:t xml:space="preserve">Ensuring </w:t>
            </w:r>
            <w:r w:rsidR="00674BED">
              <w:rPr>
                <w:rFonts w:asciiTheme="majorHAnsi" w:hAnsiTheme="majorHAnsi" w:cstheme="majorBidi"/>
                <w:color w:val="313E48" w:themeColor="text1"/>
                <w:lang w:val="en-GB"/>
              </w:rPr>
              <w:t xml:space="preserve">the </w:t>
            </w:r>
            <w:r w:rsidR="00D533EA">
              <w:rPr>
                <w:rFonts w:asciiTheme="majorHAnsi" w:hAnsiTheme="majorHAnsi" w:cstheme="majorHAnsi"/>
                <w:color w:val="313E48" w:themeColor="text1"/>
              </w:rPr>
              <w:t>program provide</w:t>
            </w:r>
            <w:r w:rsidR="00674BED">
              <w:rPr>
                <w:rFonts w:asciiTheme="majorHAnsi" w:hAnsiTheme="majorHAnsi" w:cstheme="majorHAnsi"/>
                <w:color w:val="313E48" w:themeColor="text1"/>
              </w:rPr>
              <w:t>s clear and coherent account of</w:t>
            </w:r>
            <w:r w:rsidR="00D533EA">
              <w:rPr>
                <w:rFonts w:asciiTheme="majorHAnsi" w:hAnsiTheme="majorHAnsi" w:cstheme="majorHAnsi"/>
                <w:color w:val="313E48" w:themeColor="text1"/>
              </w:rPr>
              <w:t xml:space="preserve"> how well it is achieving its intended outcomes as </w:t>
            </w:r>
            <w:r w:rsidR="00674BED">
              <w:rPr>
                <w:rFonts w:asciiTheme="majorHAnsi" w:hAnsiTheme="majorHAnsi" w:cstheme="majorHAnsi"/>
                <w:color w:val="313E48" w:themeColor="text1"/>
              </w:rPr>
              <w:t>outlined i</w:t>
            </w:r>
            <w:r w:rsidR="00D533EA">
              <w:rPr>
                <w:rFonts w:asciiTheme="majorHAnsi" w:hAnsiTheme="majorHAnsi" w:cstheme="majorHAnsi"/>
                <w:color w:val="313E48" w:themeColor="text1"/>
              </w:rPr>
              <w:t xml:space="preserve">n the </w:t>
            </w:r>
            <w:r w:rsidR="00D27119">
              <w:rPr>
                <w:rFonts w:asciiTheme="majorHAnsi" w:hAnsiTheme="majorHAnsi" w:cstheme="majorHAnsi"/>
                <w:color w:val="313E48" w:themeColor="text1"/>
              </w:rPr>
              <w:t xml:space="preserve">existing </w:t>
            </w:r>
            <w:r w:rsidR="00D533EA">
              <w:rPr>
                <w:rFonts w:asciiTheme="majorHAnsi" w:hAnsiTheme="majorHAnsi" w:cstheme="majorHAnsi"/>
                <w:color w:val="313E48" w:themeColor="text1"/>
              </w:rPr>
              <w:t>program logic</w:t>
            </w:r>
            <w:r w:rsidR="00511C4A">
              <w:rPr>
                <w:rFonts w:asciiTheme="majorHAnsi" w:hAnsiTheme="majorHAnsi" w:cstheme="majorHAnsi"/>
                <w:color w:val="313E48" w:themeColor="text1"/>
              </w:rPr>
              <w:t xml:space="preserve"> is </w:t>
            </w:r>
            <w:r w:rsidR="00560503">
              <w:rPr>
                <w:rFonts w:asciiTheme="majorHAnsi" w:hAnsiTheme="majorHAnsi" w:cstheme="majorHAnsi"/>
                <w:color w:val="313E48" w:themeColor="text1"/>
              </w:rPr>
              <w:t>more important.</w:t>
            </w:r>
            <w:r w:rsidR="00511C4A">
              <w:rPr>
                <w:rFonts w:asciiTheme="majorHAnsi" w:hAnsiTheme="majorHAnsi" w:cstheme="majorHAnsi"/>
                <w:color w:val="313E48" w:themeColor="text1"/>
              </w:rPr>
              <w:t xml:space="preserve"> </w:t>
            </w:r>
          </w:p>
        </w:tc>
        <w:tc>
          <w:tcPr>
            <w:tcW w:w="694" w:type="pct"/>
          </w:tcPr>
          <w:p w14:paraId="00637149" w14:textId="2CEC9527" w:rsidR="00D533EA" w:rsidRPr="00AC3ADA" w:rsidRDefault="00D533EA" w:rsidP="00650DC4">
            <w:pPr>
              <w:pStyle w:val="TableBodyCopy"/>
              <w:spacing w:before="0"/>
              <w:rPr>
                <w:color w:val="313E48" w:themeColor="text1"/>
              </w:rPr>
            </w:pPr>
            <w:r w:rsidRPr="00AC3ADA">
              <w:rPr>
                <w:color w:val="313E48" w:themeColor="text1"/>
              </w:rPr>
              <w:lastRenderedPageBreak/>
              <w:t>DFAT and CAPRED</w:t>
            </w:r>
          </w:p>
        </w:tc>
      </w:tr>
      <w:tr w:rsidR="00874590" w:rsidRPr="00AC3ADA" w14:paraId="5CDD525C" w14:textId="6E18979E" w:rsidTr="00BF5A65">
        <w:tc>
          <w:tcPr>
            <w:tcW w:w="264" w:type="pct"/>
          </w:tcPr>
          <w:p w14:paraId="543B085F" w14:textId="20AC517F" w:rsidR="00D533EA" w:rsidRPr="00AC3ADA" w:rsidRDefault="00D533EA" w:rsidP="00564541">
            <w:pPr>
              <w:pStyle w:val="TableBodyCopy"/>
              <w:jc w:val="center"/>
              <w:rPr>
                <w:color w:val="313E48" w:themeColor="text1"/>
                <w:lang w:val="en-US"/>
              </w:rPr>
            </w:pPr>
            <w:r w:rsidRPr="00AC3ADA">
              <w:rPr>
                <w:color w:val="313E48" w:themeColor="text1"/>
                <w:lang w:val="en-US"/>
              </w:rPr>
              <w:t>2</w:t>
            </w:r>
          </w:p>
        </w:tc>
        <w:tc>
          <w:tcPr>
            <w:tcW w:w="1409" w:type="pct"/>
          </w:tcPr>
          <w:p w14:paraId="49DA60AF" w14:textId="7DB5B782" w:rsidR="00D533EA" w:rsidRPr="00AC3ADA" w:rsidRDefault="00D533EA" w:rsidP="00C10BA7">
            <w:pPr>
              <w:pStyle w:val="TableBodyCopy"/>
              <w:rPr>
                <w:color w:val="313E48" w:themeColor="text1"/>
                <w:lang w:val="en-US"/>
              </w:rPr>
            </w:pPr>
            <w:r w:rsidRPr="00AC3ADA">
              <w:rPr>
                <w:color w:val="313E48" w:themeColor="text1"/>
                <w:lang w:val="en-US"/>
              </w:rPr>
              <w:t>There is a need for agreement to be reached on a revised and more purposeful MERL system, including reporting approaches that better meet the needs of both DFAT and CAPRED. The MTR proposes that this involves ‘pathways to systemic change’ being used as the entry point for reporting, since this will bring to life the interaction and lateral linkages of CAPRED as they are configured to support systemic change – while recognizing the ongoing importance of CAPRED reporting against its I</w:t>
            </w:r>
            <w:r w:rsidR="00310B4B">
              <w:rPr>
                <w:color w:val="313E48" w:themeColor="text1"/>
                <w:lang w:val="en-US"/>
              </w:rPr>
              <w:t xml:space="preserve">ntermediate </w:t>
            </w:r>
            <w:r w:rsidRPr="00AC3ADA">
              <w:rPr>
                <w:color w:val="313E48" w:themeColor="text1"/>
                <w:lang w:val="en-US"/>
              </w:rPr>
              <w:t>O</w:t>
            </w:r>
            <w:r w:rsidR="00310B4B">
              <w:rPr>
                <w:color w:val="313E48" w:themeColor="text1"/>
                <w:lang w:val="en-US"/>
              </w:rPr>
              <w:t>utcomes (IO</w:t>
            </w:r>
            <w:r w:rsidRPr="00AC3ADA">
              <w:rPr>
                <w:color w:val="313E48" w:themeColor="text1"/>
                <w:lang w:val="en-US"/>
              </w:rPr>
              <w:t>s</w:t>
            </w:r>
            <w:r w:rsidR="00310B4B">
              <w:rPr>
                <w:color w:val="313E48" w:themeColor="text1"/>
                <w:lang w:val="en-US"/>
              </w:rPr>
              <w:t>)</w:t>
            </w:r>
            <w:r w:rsidRPr="00AC3ADA">
              <w:rPr>
                <w:color w:val="313E48" w:themeColor="text1"/>
                <w:lang w:val="en-US"/>
              </w:rPr>
              <w:t>, as per its contractual requirements.</w:t>
            </w:r>
          </w:p>
        </w:tc>
        <w:tc>
          <w:tcPr>
            <w:tcW w:w="539" w:type="pct"/>
            <w:shd w:val="clear" w:color="auto" w:fill="D7E8D2" w:themeFill="accent2" w:themeFillTint="33"/>
          </w:tcPr>
          <w:p w14:paraId="71EFD7C2" w14:textId="77777777" w:rsidR="00D533EA" w:rsidRPr="00AC3ADA" w:rsidRDefault="00D533EA" w:rsidP="00874590">
            <w:pPr>
              <w:pStyle w:val="TableBodyCopy"/>
              <w:rPr>
                <w:color w:val="313E48" w:themeColor="text1"/>
              </w:rPr>
            </w:pPr>
            <w:r w:rsidRPr="00AC3ADA">
              <w:rPr>
                <w:color w:val="313E48" w:themeColor="text1"/>
              </w:rPr>
              <w:t>Agreed</w:t>
            </w:r>
          </w:p>
          <w:p w14:paraId="59BBEBB2" w14:textId="3753909E" w:rsidR="00D533EA" w:rsidRPr="00AC3ADA" w:rsidRDefault="00D533EA" w:rsidP="00B73D43">
            <w:pPr>
              <w:pStyle w:val="TableBodyCopy"/>
              <w:jc w:val="center"/>
              <w:rPr>
                <w:color w:val="313E48" w:themeColor="text1"/>
              </w:rPr>
            </w:pPr>
          </w:p>
        </w:tc>
        <w:tc>
          <w:tcPr>
            <w:tcW w:w="2094" w:type="pct"/>
          </w:tcPr>
          <w:p w14:paraId="6DBC1BC1" w14:textId="4F575B77" w:rsidR="00D533EA" w:rsidRDefault="00D533EA" w:rsidP="00D533EA">
            <w:pPr>
              <w:pStyle w:val="TableBodyCopy"/>
              <w:rPr>
                <w:rFonts w:asciiTheme="majorHAnsi" w:hAnsiTheme="majorHAnsi" w:cstheme="majorHAnsi"/>
                <w:color w:val="313E48" w:themeColor="text1"/>
              </w:rPr>
            </w:pPr>
            <w:r w:rsidRPr="55AE26B7">
              <w:rPr>
                <w:rFonts w:asciiTheme="majorHAnsi" w:hAnsiTheme="majorHAnsi" w:cstheme="majorBidi"/>
                <w:color w:val="313E48" w:themeColor="text1"/>
                <w:lang w:val="en-GB"/>
              </w:rPr>
              <w:t xml:space="preserve">This recommendation is </w:t>
            </w:r>
            <w:r w:rsidR="00995D4A">
              <w:rPr>
                <w:rFonts w:asciiTheme="majorHAnsi" w:hAnsiTheme="majorHAnsi" w:cstheme="majorBidi"/>
                <w:b/>
                <w:bCs/>
                <w:color w:val="313E48" w:themeColor="text1"/>
                <w:lang w:val="en-GB"/>
              </w:rPr>
              <w:t>agreed</w:t>
            </w:r>
            <w:r w:rsidRPr="55AE26B7">
              <w:rPr>
                <w:rFonts w:asciiTheme="majorHAnsi" w:hAnsiTheme="majorHAnsi" w:cstheme="majorBidi"/>
                <w:color w:val="313E48" w:themeColor="text1"/>
                <w:lang w:val="en-GB"/>
              </w:rPr>
              <w:t>.</w:t>
            </w:r>
            <w:r w:rsidRPr="00AC3ADA">
              <w:rPr>
                <w:rFonts w:asciiTheme="majorHAnsi" w:hAnsiTheme="majorHAnsi" w:cstheme="majorHAnsi"/>
                <w:color w:val="313E48" w:themeColor="text1"/>
              </w:rPr>
              <w:t xml:space="preserve"> DFAT</w:t>
            </w:r>
            <w:r>
              <w:rPr>
                <w:rFonts w:asciiTheme="majorHAnsi" w:hAnsiTheme="majorHAnsi" w:cstheme="majorHAnsi"/>
                <w:color w:val="313E48" w:themeColor="text1"/>
              </w:rPr>
              <w:t>’s</w:t>
            </w:r>
            <w:r w:rsidR="00524F59" w:rsidRPr="00524F59">
              <w:rPr>
                <w:rFonts w:asciiTheme="majorHAnsi" w:hAnsiTheme="majorHAnsi" w:cstheme="majorHAnsi"/>
                <w:color w:val="313E48" w:themeColor="text1"/>
              </w:rPr>
              <w:t xml:space="preserve"> </w:t>
            </w:r>
            <w:hyperlink r:id="rId11" w:history="1">
              <w:r w:rsidR="00524F59" w:rsidRPr="00524F59">
                <w:rPr>
                  <w:rStyle w:val="Hyperlink"/>
                  <w:rFonts w:asciiTheme="majorHAnsi" w:hAnsiTheme="majorHAnsi" w:cstheme="majorHAnsi"/>
                </w:rPr>
                <w:t>Design and Monitoring, Evaluation and Learning Standards</w:t>
              </w:r>
            </w:hyperlink>
            <w:r w:rsidR="00524F59" w:rsidRPr="00524F59">
              <w:rPr>
                <w:rFonts w:asciiTheme="majorHAnsi" w:hAnsiTheme="majorHAnsi" w:cstheme="majorHAnsi"/>
                <w:color w:val="313E48" w:themeColor="text1"/>
              </w:rPr>
              <w:t xml:space="preserve"> </w:t>
            </w:r>
            <w:r w:rsidRPr="00AC3ADA">
              <w:rPr>
                <w:rFonts w:asciiTheme="majorHAnsi" w:hAnsiTheme="majorHAnsi" w:cstheme="majorHAnsi"/>
                <w:color w:val="313E48" w:themeColor="text1"/>
              </w:rPr>
              <w:t xml:space="preserve">and </w:t>
            </w:r>
            <w:r>
              <w:rPr>
                <w:rFonts w:asciiTheme="majorHAnsi" w:hAnsiTheme="majorHAnsi" w:cstheme="majorHAnsi"/>
                <w:color w:val="313E48" w:themeColor="text1"/>
              </w:rPr>
              <w:t xml:space="preserve">CAPRED </w:t>
            </w:r>
            <w:r w:rsidRPr="00AC3ADA">
              <w:rPr>
                <w:rFonts w:asciiTheme="majorHAnsi" w:hAnsiTheme="majorHAnsi" w:cstheme="majorHAnsi"/>
                <w:color w:val="313E48" w:themeColor="text1"/>
              </w:rPr>
              <w:t>MERL strategy</w:t>
            </w:r>
            <w:r w:rsidR="00117E7A">
              <w:rPr>
                <w:rFonts w:asciiTheme="majorHAnsi" w:hAnsiTheme="majorHAnsi" w:cstheme="majorHAnsi"/>
                <w:color w:val="313E48" w:themeColor="text1"/>
              </w:rPr>
              <w:t xml:space="preserve"> (which was</w:t>
            </w:r>
            <w:r w:rsidRPr="00AC3ADA">
              <w:rPr>
                <w:rFonts w:asciiTheme="majorHAnsi" w:hAnsiTheme="majorHAnsi" w:cstheme="majorHAnsi"/>
                <w:color w:val="313E48" w:themeColor="text1"/>
              </w:rPr>
              <w:t xml:space="preserve"> </w:t>
            </w:r>
            <w:r w:rsidR="009243EE">
              <w:rPr>
                <w:rFonts w:asciiTheme="majorHAnsi" w:hAnsiTheme="majorHAnsi" w:cstheme="majorHAnsi"/>
                <w:color w:val="313E48" w:themeColor="text1"/>
              </w:rPr>
              <w:t xml:space="preserve">mutually </w:t>
            </w:r>
            <w:r w:rsidR="00F55284">
              <w:rPr>
                <w:rFonts w:asciiTheme="majorHAnsi" w:hAnsiTheme="majorHAnsi" w:cstheme="majorHAnsi"/>
                <w:color w:val="313E48" w:themeColor="text1"/>
              </w:rPr>
              <w:t>agreed</w:t>
            </w:r>
            <w:r w:rsidR="009243EE">
              <w:rPr>
                <w:rFonts w:asciiTheme="majorHAnsi" w:hAnsiTheme="majorHAnsi" w:cstheme="majorHAnsi"/>
                <w:color w:val="313E48" w:themeColor="text1"/>
              </w:rPr>
              <w:t xml:space="preserve"> and</w:t>
            </w:r>
            <w:r w:rsidR="0079262F">
              <w:rPr>
                <w:rFonts w:asciiTheme="majorHAnsi" w:hAnsiTheme="majorHAnsi" w:cstheme="majorHAnsi"/>
                <w:color w:val="313E48" w:themeColor="text1"/>
              </w:rPr>
              <w:t xml:space="preserve"> </w:t>
            </w:r>
            <w:r w:rsidRPr="00AC3ADA">
              <w:rPr>
                <w:rFonts w:asciiTheme="majorHAnsi" w:hAnsiTheme="majorHAnsi" w:cstheme="majorHAnsi"/>
                <w:color w:val="313E48" w:themeColor="text1"/>
              </w:rPr>
              <w:t>approved in September 2024</w:t>
            </w:r>
            <w:r w:rsidR="00117E7A">
              <w:rPr>
                <w:rFonts w:asciiTheme="majorHAnsi" w:hAnsiTheme="majorHAnsi" w:cstheme="majorHAnsi"/>
                <w:color w:val="313E48" w:themeColor="text1"/>
              </w:rPr>
              <w:t>)</w:t>
            </w:r>
            <w:r>
              <w:rPr>
                <w:rFonts w:asciiTheme="majorHAnsi" w:hAnsiTheme="majorHAnsi" w:cstheme="majorHAnsi"/>
                <w:color w:val="313E48" w:themeColor="text1"/>
              </w:rPr>
              <w:t xml:space="preserve"> </w:t>
            </w:r>
            <w:r w:rsidR="0029694B">
              <w:rPr>
                <w:rFonts w:asciiTheme="majorHAnsi" w:hAnsiTheme="majorHAnsi" w:cstheme="majorHAnsi"/>
                <w:color w:val="313E48" w:themeColor="text1"/>
              </w:rPr>
              <w:t xml:space="preserve">continue to </w:t>
            </w:r>
            <w:r w:rsidR="009243EE">
              <w:rPr>
                <w:rFonts w:asciiTheme="majorHAnsi" w:hAnsiTheme="majorHAnsi" w:cstheme="majorHAnsi"/>
                <w:color w:val="313E48" w:themeColor="text1"/>
              </w:rPr>
              <w:t xml:space="preserve">provide </w:t>
            </w:r>
            <w:r w:rsidR="00524F59">
              <w:rPr>
                <w:rFonts w:asciiTheme="majorHAnsi" w:hAnsiTheme="majorHAnsi" w:cstheme="majorHAnsi"/>
                <w:color w:val="313E48" w:themeColor="text1"/>
              </w:rPr>
              <w:t xml:space="preserve">purposeful and clear </w:t>
            </w:r>
            <w:r w:rsidR="009243EE">
              <w:rPr>
                <w:rFonts w:asciiTheme="majorHAnsi" w:hAnsiTheme="majorHAnsi" w:cstheme="majorHAnsi"/>
                <w:color w:val="313E48" w:themeColor="text1"/>
              </w:rPr>
              <w:t xml:space="preserve">guidance on </w:t>
            </w:r>
            <w:r w:rsidR="0079262F">
              <w:rPr>
                <w:rFonts w:asciiTheme="majorHAnsi" w:hAnsiTheme="majorHAnsi" w:cstheme="majorHAnsi"/>
                <w:color w:val="313E48" w:themeColor="text1"/>
              </w:rPr>
              <w:t>MERL</w:t>
            </w:r>
            <w:r w:rsidR="00A64BBF">
              <w:rPr>
                <w:rFonts w:asciiTheme="majorHAnsi" w:hAnsiTheme="majorHAnsi" w:cstheme="majorHAnsi"/>
                <w:color w:val="313E48" w:themeColor="text1"/>
              </w:rPr>
              <w:t xml:space="preserve"> and DFAT’s reporting requirements</w:t>
            </w:r>
            <w:r w:rsidR="009243EE">
              <w:rPr>
                <w:rFonts w:asciiTheme="majorHAnsi" w:hAnsiTheme="majorHAnsi" w:cstheme="majorHAnsi"/>
                <w:color w:val="313E48" w:themeColor="text1"/>
              </w:rPr>
              <w:t xml:space="preserve">. </w:t>
            </w:r>
          </w:p>
          <w:p w14:paraId="7FD1B71F" w14:textId="3226BA4C" w:rsidR="001235D8" w:rsidRDefault="001235D8" w:rsidP="00D533EA">
            <w:pPr>
              <w:pStyle w:val="TableBodyCopy"/>
              <w:rPr>
                <w:rFonts w:asciiTheme="majorHAnsi" w:hAnsiTheme="majorHAnsi" w:cstheme="majorHAnsi"/>
                <w:color w:val="313E48" w:themeColor="text1"/>
              </w:rPr>
            </w:pPr>
          </w:p>
          <w:p w14:paraId="194DE881" w14:textId="4240022A" w:rsidR="00D533EA" w:rsidRPr="00AC3ADA" w:rsidRDefault="008E33B5" w:rsidP="001235D8">
            <w:pPr>
              <w:spacing w:before="0"/>
              <w:rPr>
                <w:rFonts w:asciiTheme="majorHAnsi" w:hAnsiTheme="majorHAnsi" w:cstheme="majorBidi"/>
                <w:color w:val="313E48" w:themeColor="text1"/>
              </w:rPr>
            </w:pPr>
            <w:r>
              <w:rPr>
                <w:rFonts w:asciiTheme="majorHAnsi" w:hAnsiTheme="majorHAnsi" w:cstheme="majorHAnsi"/>
                <w:color w:val="313E48" w:themeColor="text1"/>
              </w:rPr>
              <w:t xml:space="preserve">Any need </w:t>
            </w:r>
            <w:r w:rsidR="00846369">
              <w:rPr>
                <w:rFonts w:asciiTheme="majorHAnsi" w:hAnsiTheme="majorHAnsi" w:cstheme="majorHAnsi"/>
                <w:color w:val="313E48" w:themeColor="text1"/>
              </w:rPr>
              <w:t>for further</w:t>
            </w:r>
            <w:r w:rsidR="00E31F55">
              <w:rPr>
                <w:rFonts w:asciiTheme="majorHAnsi" w:hAnsiTheme="majorHAnsi" w:cstheme="majorHAnsi"/>
                <w:color w:val="313E48" w:themeColor="text1"/>
              </w:rPr>
              <w:t xml:space="preserve"> </w:t>
            </w:r>
            <w:r w:rsidR="00A51B6F">
              <w:rPr>
                <w:rFonts w:asciiTheme="majorHAnsi" w:hAnsiTheme="majorHAnsi" w:cstheme="majorHAnsi"/>
                <w:color w:val="313E48" w:themeColor="text1"/>
              </w:rPr>
              <w:t>adjustment</w:t>
            </w:r>
            <w:r w:rsidR="00E31F55">
              <w:rPr>
                <w:rFonts w:asciiTheme="majorHAnsi" w:hAnsiTheme="majorHAnsi" w:cstheme="majorHAnsi"/>
                <w:color w:val="313E48" w:themeColor="text1"/>
              </w:rPr>
              <w:t xml:space="preserve"> </w:t>
            </w:r>
            <w:r w:rsidR="00721E3A">
              <w:rPr>
                <w:rFonts w:asciiTheme="majorHAnsi" w:hAnsiTheme="majorHAnsi" w:cstheme="majorHAnsi"/>
                <w:color w:val="313E48" w:themeColor="text1"/>
              </w:rPr>
              <w:t xml:space="preserve">of </w:t>
            </w:r>
            <w:r w:rsidR="00E31F55">
              <w:rPr>
                <w:rFonts w:asciiTheme="majorHAnsi" w:hAnsiTheme="majorHAnsi" w:cstheme="majorHAnsi"/>
                <w:color w:val="313E48" w:themeColor="text1"/>
              </w:rPr>
              <w:t>MERL system and</w:t>
            </w:r>
            <w:r w:rsidR="0044332A">
              <w:rPr>
                <w:rFonts w:asciiTheme="majorHAnsi" w:hAnsiTheme="majorHAnsi" w:cstheme="majorHAnsi"/>
                <w:color w:val="313E48" w:themeColor="text1"/>
              </w:rPr>
              <w:t xml:space="preserve"> </w:t>
            </w:r>
            <w:r w:rsidR="001235D8">
              <w:rPr>
                <w:rFonts w:asciiTheme="majorHAnsi" w:hAnsiTheme="majorHAnsi" w:cstheme="majorHAnsi"/>
                <w:color w:val="313E48" w:themeColor="text1"/>
              </w:rPr>
              <w:t xml:space="preserve">reporting approaches will be </w:t>
            </w:r>
            <w:r w:rsidR="004C4FC9">
              <w:rPr>
                <w:rFonts w:asciiTheme="majorHAnsi" w:hAnsiTheme="majorHAnsi" w:cstheme="majorHAnsi"/>
                <w:color w:val="313E48" w:themeColor="text1"/>
              </w:rPr>
              <w:t>considered</w:t>
            </w:r>
            <w:r w:rsidR="001D76CB">
              <w:rPr>
                <w:rFonts w:asciiTheme="majorHAnsi" w:hAnsiTheme="majorHAnsi" w:cstheme="majorHAnsi"/>
                <w:color w:val="313E48" w:themeColor="text1"/>
              </w:rPr>
              <w:t xml:space="preserve"> </w:t>
            </w:r>
            <w:r w:rsidR="00D533EA">
              <w:rPr>
                <w:rFonts w:asciiTheme="majorHAnsi" w:hAnsiTheme="majorHAnsi" w:cstheme="majorHAnsi"/>
                <w:color w:val="313E48" w:themeColor="text1"/>
                <w:lang w:val="en-AU"/>
              </w:rPr>
              <w:t>following</w:t>
            </w:r>
            <w:r w:rsidR="00D533EA" w:rsidRPr="00AC3ADA">
              <w:rPr>
                <w:rFonts w:asciiTheme="majorHAnsi" w:hAnsiTheme="majorHAnsi" w:cstheme="majorHAnsi"/>
                <w:color w:val="313E48" w:themeColor="text1"/>
                <w:lang w:val="en-AU"/>
              </w:rPr>
              <w:t xml:space="preserve"> DFAT</w:t>
            </w:r>
            <w:r w:rsidR="00D533EA">
              <w:rPr>
                <w:rFonts w:asciiTheme="majorHAnsi" w:hAnsiTheme="majorHAnsi" w:cstheme="majorHAnsi"/>
                <w:color w:val="313E48" w:themeColor="text1"/>
                <w:lang w:val="en-AU"/>
              </w:rPr>
              <w:t>’s</w:t>
            </w:r>
            <w:r w:rsidR="00D533EA" w:rsidRPr="00AC3ADA">
              <w:rPr>
                <w:rFonts w:asciiTheme="majorHAnsi" w:hAnsiTheme="majorHAnsi" w:cstheme="majorHAnsi"/>
                <w:color w:val="313E48" w:themeColor="text1"/>
                <w:lang w:val="en-AU"/>
              </w:rPr>
              <w:t xml:space="preserve"> review of </w:t>
            </w:r>
            <w:r w:rsidR="00D533EA">
              <w:rPr>
                <w:rFonts w:asciiTheme="majorHAnsi" w:hAnsiTheme="majorHAnsi" w:cstheme="majorHAnsi"/>
                <w:color w:val="313E48" w:themeColor="text1"/>
                <w:lang w:val="en-AU"/>
              </w:rPr>
              <w:t xml:space="preserve">the quality of the </w:t>
            </w:r>
            <w:r w:rsidR="00D533EA" w:rsidRPr="00AC3ADA">
              <w:rPr>
                <w:rFonts w:asciiTheme="majorHAnsi" w:hAnsiTheme="majorHAnsi" w:cstheme="majorHAnsi"/>
                <w:color w:val="313E48" w:themeColor="text1"/>
                <w:lang w:val="en-AU"/>
              </w:rPr>
              <w:t>progress report</w:t>
            </w:r>
            <w:r w:rsidR="00D533EA">
              <w:rPr>
                <w:rFonts w:asciiTheme="majorHAnsi" w:hAnsiTheme="majorHAnsi" w:cstheme="majorHAnsi"/>
                <w:color w:val="313E48" w:themeColor="text1"/>
                <w:lang w:val="en-AU"/>
              </w:rPr>
              <w:t xml:space="preserve"> (annual report)</w:t>
            </w:r>
            <w:r w:rsidR="00D533EA" w:rsidRPr="00AC3ADA">
              <w:rPr>
                <w:rFonts w:asciiTheme="majorHAnsi" w:hAnsiTheme="majorHAnsi" w:cstheme="majorHAnsi"/>
                <w:color w:val="313E48" w:themeColor="text1"/>
                <w:lang w:val="en-AU"/>
              </w:rPr>
              <w:t xml:space="preserve"> </w:t>
            </w:r>
            <w:r w:rsidR="00D533EA">
              <w:rPr>
                <w:rFonts w:asciiTheme="majorHAnsi" w:hAnsiTheme="majorHAnsi" w:cstheme="majorHAnsi"/>
                <w:color w:val="313E48" w:themeColor="text1"/>
                <w:lang w:val="en-AU"/>
              </w:rPr>
              <w:t xml:space="preserve">and </w:t>
            </w:r>
            <w:r w:rsidR="006B52E1">
              <w:rPr>
                <w:rFonts w:asciiTheme="majorHAnsi" w:hAnsiTheme="majorHAnsi" w:cstheme="majorHAnsi"/>
                <w:color w:val="313E48" w:themeColor="text1"/>
              </w:rPr>
              <w:t>it</w:t>
            </w:r>
            <w:r w:rsidR="00D533EA">
              <w:rPr>
                <w:rFonts w:asciiTheme="majorHAnsi" w:hAnsiTheme="majorHAnsi" w:cstheme="majorHAnsi"/>
                <w:color w:val="313E48" w:themeColor="text1"/>
              </w:rPr>
              <w:t>s</w:t>
            </w:r>
            <w:r w:rsidR="00D533EA">
              <w:rPr>
                <w:rFonts w:asciiTheme="majorHAnsi" w:hAnsiTheme="majorHAnsi" w:cstheme="majorHAnsi"/>
                <w:color w:val="313E48" w:themeColor="text1"/>
                <w:lang w:val="en-AU"/>
              </w:rPr>
              <w:t xml:space="preserve"> ability to</w:t>
            </w:r>
            <w:r w:rsidR="00D533EA" w:rsidRPr="00AC3ADA">
              <w:rPr>
                <w:rFonts w:asciiTheme="majorHAnsi" w:hAnsiTheme="majorHAnsi" w:cstheme="majorHAnsi"/>
                <w:color w:val="313E48" w:themeColor="text1"/>
                <w:lang w:val="en-AU"/>
              </w:rPr>
              <w:t xml:space="preserve"> respond to DFAT</w:t>
            </w:r>
            <w:r w:rsidR="00D533EA">
              <w:rPr>
                <w:rFonts w:asciiTheme="majorHAnsi" w:hAnsiTheme="majorHAnsi" w:cstheme="majorHAnsi"/>
                <w:color w:val="313E48" w:themeColor="text1"/>
              </w:rPr>
              <w:t>’s reporting requirements.</w:t>
            </w:r>
          </w:p>
        </w:tc>
        <w:tc>
          <w:tcPr>
            <w:tcW w:w="694" w:type="pct"/>
          </w:tcPr>
          <w:p w14:paraId="407D8228" w14:textId="3B2C3373" w:rsidR="00D533EA" w:rsidRPr="00AC3ADA" w:rsidRDefault="00D533EA" w:rsidP="00030679">
            <w:pPr>
              <w:pStyle w:val="TableBodyCopy"/>
              <w:rPr>
                <w:color w:val="313E48" w:themeColor="text1"/>
              </w:rPr>
            </w:pPr>
            <w:r w:rsidRPr="00AC3ADA">
              <w:rPr>
                <w:color w:val="313E48" w:themeColor="text1"/>
              </w:rPr>
              <w:t>DFAT and CAPRED</w:t>
            </w:r>
          </w:p>
        </w:tc>
      </w:tr>
      <w:tr w:rsidR="00874590" w:rsidRPr="00AC3ADA" w14:paraId="48571634" w14:textId="4CEAAF0F" w:rsidTr="00BF5A65">
        <w:tc>
          <w:tcPr>
            <w:tcW w:w="264" w:type="pct"/>
          </w:tcPr>
          <w:p w14:paraId="32837038" w14:textId="0DBF38F3" w:rsidR="00D533EA" w:rsidRPr="00AC3ADA" w:rsidRDefault="00D533EA" w:rsidP="00564541">
            <w:pPr>
              <w:pStyle w:val="TableBodyCopy"/>
              <w:jc w:val="center"/>
              <w:rPr>
                <w:color w:val="313E48" w:themeColor="text1"/>
                <w:lang w:val="en-US"/>
              </w:rPr>
            </w:pPr>
            <w:r w:rsidRPr="00AC3ADA">
              <w:rPr>
                <w:color w:val="313E48" w:themeColor="text1"/>
                <w:lang w:val="en-US"/>
              </w:rPr>
              <w:t>3</w:t>
            </w:r>
          </w:p>
        </w:tc>
        <w:tc>
          <w:tcPr>
            <w:tcW w:w="1409" w:type="pct"/>
          </w:tcPr>
          <w:p w14:paraId="7774ECAE" w14:textId="3513A642" w:rsidR="00D533EA" w:rsidRPr="00AC3ADA" w:rsidRDefault="00D533EA" w:rsidP="00756727">
            <w:pPr>
              <w:pStyle w:val="TableBodyCopy"/>
              <w:rPr>
                <w:color w:val="313E48" w:themeColor="text1"/>
                <w:lang w:val="en-US"/>
              </w:rPr>
            </w:pPr>
            <w:r w:rsidRPr="00AC3ADA">
              <w:rPr>
                <w:color w:val="313E48" w:themeColor="text1"/>
                <w:lang w:val="en-US"/>
              </w:rPr>
              <w:t>It is proposed that there is a shift from the current format of six-monthly progress reporting to annual reporting, augmented by six monthly deliverables which succinctly report activities within that six-month period</w:t>
            </w:r>
            <w:r w:rsidR="00E33705">
              <w:rPr>
                <w:color w:val="313E48" w:themeColor="text1"/>
                <w:lang w:val="en-US"/>
              </w:rPr>
              <w:t xml:space="preserve"> (which</w:t>
            </w:r>
            <w:r w:rsidRPr="00AC3ADA">
              <w:rPr>
                <w:color w:val="313E48" w:themeColor="text1"/>
                <w:lang w:val="en-US"/>
              </w:rPr>
              <w:t xml:space="preserve"> provides an evidence-based assessment of progress against outcomes</w:t>
            </w:r>
            <w:r w:rsidR="00E33705">
              <w:rPr>
                <w:color w:val="313E48" w:themeColor="text1"/>
                <w:lang w:val="en-US"/>
              </w:rPr>
              <w:t>)</w:t>
            </w:r>
            <w:r w:rsidRPr="00AC3ADA">
              <w:rPr>
                <w:color w:val="313E48" w:themeColor="text1"/>
                <w:lang w:val="en-US"/>
              </w:rPr>
              <w:t xml:space="preserve">. The longer time span of annual reporting is more realistic in terms of capturing stories of change and demonstrating accumulated progress. The aim here is to strike the right balance between capturing cumulative progress and ensuring that </w:t>
            </w:r>
            <w:r w:rsidR="00400405">
              <w:rPr>
                <w:color w:val="313E48" w:themeColor="text1"/>
                <w:lang w:val="en-US"/>
              </w:rPr>
              <w:t>DFAT</w:t>
            </w:r>
            <w:r w:rsidR="00400405" w:rsidRPr="00AC3ADA">
              <w:rPr>
                <w:color w:val="313E48" w:themeColor="text1"/>
                <w:lang w:val="en-US"/>
              </w:rPr>
              <w:t xml:space="preserve"> </w:t>
            </w:r>
            <w:r w:rsidRPr="00AC3ADA">
              <w:rPr>
                <w:color w:val="313E48" w:themeColor="text1"/>
                <w:lang w:val="en-US"/>
              </w:rPr>
              <w:t>is best equipped to meet its own reporting requirements.</w:t>
            </w:r>
          </w:p>
        </w:tc>
        <w:tc>
          <w:tcPr>
            <w:tcW w:w="539" w:type="pct"/>
            <w:shd w:val="clear" w:color="auto" w:fill="D7E8D2" w:themeFill="accent2" w:themeFillTint="33"/>
          </w:tcPr>
          <w:p w14:paraId="5BA8D555" w14:textId="58CA568E"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770CFD1C" w14:textId="5B301A52" w:rsidR="00D533EA" w:rsidRPr="00AC3ADA" w:rsidRDefault="00D533EA" w:rsidP="00ED6C80">
            <w:pPr>
              <w:pStyle w:val="TableBodyCopy"/>
              <w:rPr>
                <w:color w:val="313E48" w:themeColor="text1"/>
                <w:lang w:val="en-GB"/>
              </w:rPr>
            </w:pPr>
            <w:r w:rsidRPr="55AE26B7">
              <w:rPr>
                <w:rFonts w:asciiTheme="majorHAnsi" w:hAnsiTheme="majorHAnsi" w:cstheme="majorBidi"/>
                <w:color w:val="313E48" w:themeColor="text1"/>
                <w:lang w:val="en-GB"/>
              </w:rPr>
              <w:t xml:space="preserve">This recommendation is </w:t>
            </w:r>
            <w:r w:rsidR="004361EA">
              <w:rPr>
                <w:rFonts w:asciiTheme="majorHAnsi" w:hAnsiTheme="majorHAnsi" w:cstheme="majorBidi"/>
                <w:b/>
                <w:bCs/>
                <w:color w:val="313E48" w:themeColor="text1"/>
                <w:lang w:val="en-GB"/>
              </w:rPr>
              <w:t>agreed</w:t>
            </w:r>
            <w:r w:rsidRPr="55AE26B7">
              <w:rPr>
                <w:rFonts w:asciiTheme="majorHAnsi" w:hAnsiTheme="majorHAnsi" w:cstheme="majorBidi"/>
                <w:color w:val="313E48" w:themeColor="text1"/>
                <w:lang w:val="en-GB"/>
              </w:rPr>
              <w:t xml:space="preserve">. </w:t>
            </w:r>
            <w:r w:rsidR="00F43586">
              <w:rPr>
                <w:rFonts w:asciiTheme="majorHAnsi" w:hAnsiTheme="majorHAnsi" w:cstheme="majorBidi"/>
                <w:color w:val="313E48" w:themeColor="text1"/>
                <w:lang w:val="en-GB"/>
              </w:rPr>
              <w:t xml:space="preserve">DFAT </w:t>
            </w:r>
            <w:r w:rsidR="00AB408C">
              <w:rPr>
                <w:rFonts w:asciiTheme="majorHAnsi" w:hAnsiTheme="majorHAnsi" w:cstheme="majorBidi"/>
                <w:color w:val="313E48" w:themeColor="text1"/>
                <w:lang w:val="en-GB"/>
              </w:rPr>
              <w:t xml:space="preserve">agrees that </w:t>
            </w:r>
            <w:r w:rsidR="00F43586">
              <w:rPr>
                <w:rFonts w:asciiTheme="majorHAnsi" w:hAnsiTheme="majorHAnsi" w:cstheme="majorBidi"/>
                <w:color w:val="313E48" w:themeColor="text1"/>
                <w:lang w:val="en-GB"/>
              </w:rPr>
              <w:t xml:space="preserve">the reporting </w:t>
            </w:r>
            <w:r w:rsidR="00DB2DD6">
              <w:rPr>
                <w:rFonts w:asciiTheme="majorHAnsi" w:hAnsiTheme="majorHAnsi" w:cstheme="majorBidi"/>
                <w:color w:val="313E48" w:themeColor="text1"/>
                <w:lang w:val="en-GB"/>
              </w:rPr>
              <w:t xml:space="preserve">needs to </w:t>
            </w:r>
            <w:r w:rsidR="00F43586">
              <w:rPr>
                <w:rFonts w:asciiTheme="majorHAnsi" w:hAnsiTheme="majorHAnsi" w:cstheme="majorBidi"/>
                <w:color w:val="313E48" w:themeColor="text1"/>
                <w:lang w:val="en-GB"/>
              </w:rPr>
              <w:t>be le</w:t>
            </w:r>
            <w:r w:rsidR="00DB2DD6">
              <w:rPr>
                <w:rFonts w:asciiTheme="majorHAnsi" w:hAnsiTheme="majorHAnsi" w:cstheme="majorBidi"/>
                <w:color w:val="313E48" w:themeColor="text1"/>
                <w:lang w:val="en-GB"/>
              </w:rPr>
              <w:t>ss</w:t>
            </w:r>
            <w:r w:rsidR="00F43586">
              <w:rPr>
                <w:rFonts w:asciiTheme="majorHAnsi" w:hAnsiTheme="majorHAnsi" w:cstheme="majorBidi"/>
                <w:color w:val="313E48" w:themeColor="text1"/>
                <w:lang w:val="en-GB"/>
              </w:rPr>
              <w:t xml:space="preserve"> burdensome and DFAT’s focus is on </w:t>
            </w:r>
            <w:r w:rsidR="00C4443E">
              <w:rPr>
                <w:rFonts w:asciiTheme="majorHAnsi" w:hAnsiTheme="majorHAnsi" w:cstheme="majorBidi"/>
                <w:color w:val="313E48" w:themeColor="text1"/>
                <w:lang w:val="en-GB"/>
              </w:rPr>
              <w:t xml:space="preserve">the </w:t>
            </w:r>
            <w:r w:rsidR="00F43586">
              <w:rPr>
                <w:rFonts w:asciiTheme="majorHAnsi" w:hAnsiTheme="majorHAnsi" w:cstheme="majorBidi"/>
                <w:color w:val="313E48" w:themeColor="text1"/>
                <w:lang w:val="en-GB"/>
              </w:rPr>
              <w:t>‘quality’</w:t>
            </w:r>
            <w:r w:rsidR="00C4443E">
              <w:rPr>
                <w:rFonts w:asciiTheme="majorHAnsi" w:hAnsiTheme="majorHAnsi" w:cstheme="majorBidi"/>
                <w:color w:val="313E48" w:themeColor="text1"/>
                <w:lang w:val="en-GB"/>
              </w:rPr>
              <w:t xml:space="preserve"> and not ‘quantity’</w:t>
            </w:r>
            <w:r w:rsidR="00F43586">
              <w:rPr>
                <w:rFonts w:asciiTheme="majorHAnsi" w:hAnsiTheme="majorHAnsi" w:cstheme="majorBidi"/>
                <w:color w:val="313E48" w:themeColor="text1"/>
                <w:lang w:val="en-GB"/>
              </w:rPr>
              <w:t xml:space="preserve"> of </w:t>
            </w:r>
            <w:r w:rsidR="00C4443E">
              <w:rPr>
                <w:rFonts w:asciiTheme="majorHAnsi" w:hAnsiTheme="majorHAnsi" w:cstheme="majorBidi"/>
                <w:color w:val="313E48" w:themeColor="text1"/>
                <w:lang w:val="en-GB"/>
              </w:rPr>
              <w:t>reporting.</w:t>
            </w:r>
            <w:r w:rsidR="00F43586">
              <w:rPr>
                <w:rFonts w:asciiTheme="majorHAnsi" w:hAnsiTheme="majorHAnsi" w:cstheme="majorBidi"/>
                <w:color w:val="313E48" w:themeColor="text1"/>
                <w:lang w:val="en-GB"/>
              </w:rPr>
              <w:t xml:space="preserve"> </w:t>
            </w:r>
            <w:r w:rsidR="00C4443E">
              <w:rPr>
                <w:rFonts w:asciiTheme="majorHAnsi" w:hAnsiTheme="majorHAnsi" w:cstheme="majorBidi"/>
                <w:color w:val="313E48" w:themeColor="text1"/>
                <w:lang w:val="en-GB"/>
              </w:rPr>
              <w:t>D</w:t>
            </w:r>
            <w:r w:rsidR="00944607">
              <w:rPr>
                <w:rFonts w:asciiTheme="majorHAnsi" w:hAnsiTheme="majorHAnsi" w:cstheme="majorBidi"/>
                <w:color w:val="313E48" w:themeColor="text1"/>
                <w:lang w:val="en-GB"/>
              </w:rPr>
              <w:t xml:space="preserve">FAT will </w:t>
            </w:r>
            <w:r w:rsidR="00F43586">
              <w:rPr>
                <w:rFonts w:asciiTheme="majorHAnsi" w:hAnsiTheme="majorHAnsi" w:cstheme="majorBidi"/>
                <w:color w:val="313E48" w:themeColor="text1"/>
                <w:lang w:val="en-GB"/>
              </w:rPr>
              <w:t>undertake further discussions with CAPRED</w:t>
            </w:r>
            <w:r w:rsidR="00E656CD">
              <w:rPr>
                <w:rFonts w:asciiTheme="majorHAnsi" w:hAnsiTheme="majorHAnsi" w:cstheme="majorBidi"/>
                <w:color w:val="313E48" w:themeColor="text1"/>
                <w:lang w:val="en-GB"/>
              </w:rPr>
              <w:t xml:space="preserve"> to examine </w:t>
            </w:r>
            <w:r w:rsidR="004A6B22">
              <w:rPr>
                <w:rFonts w:asciiTheme="majorHAnsi" w:hAnsiTheme="majorHAnsi" w:cstheme="majorBidi"/>
                <w:color w:val="313E48" w:themeColor="text1"/>
                <w:lang w:val="en-GB"/>
              </w:rPr>
              <w:t xml:space="preserve">suitable reporting structure </w:t>
            </w:r>
            <w:r w:rsidR="00ED6C80">
              <w:rPr>
                <w:rFonts w:asciiTheme="majorHAnsi" w:hAnsiTheme="majorHAnsi" w:cstheme="majorBidi"/>
                <w:color w:val="313E48" w:themeColor="text1"/>
                <w:lang w:val="en-GB"/>
              </w:rPr>
              <w:t xml:space="preserve">against DFAT’s reporting requirements, </w:t>
            </w:r>
            <w:r w:rsidR="00F43586">
              <w:rPr>
                <w:rFonts w:asciiTheme="majorHAnsi" w:hAnsiTheme="majorHAnsi" w:cstheme="majorBidi"/>
                <w:color w:val="313E48" w:themeColor="text1"/>
                <w:lang w:val="en-GB"/>
              </w:rPr>
              <w:t>after it has reviewed and assessed</w:t>
            </w:r>
            <w:r w:rsidRPr="55AE26B7">
              <w:rPr>
                <w:rFonts w:asciiTheme="majorHAnsi" w:hAnsiTheme="majorHAnsi" w:cstheme="majorBidi"/>
                <w:color w:val="313E48" w:themeColor="text1"/>
                <w:lang w:val="en-GB"/>
              </w:rPr>
              <w:t xml:space="preserve"> the quality of the annual report </w:t>
            </w:r>
            <w:r w:rsidR="00F43586">
              <w:rPr>
                <w:rFonts w:asciiTheme="majorHAnsi" w:hAnsiTheme="majorHAnsi" w:cstheme="majorBidi"/>
                <w:color w:val="313E48" w:themeColor="text1"/>
                <w:lang w:val="en-GB"/>
              </w:rPr>
              <w:t>due in</w:t>
            </w:r>
            <w:r w:rsidRPr="55AE26B7">
              <w:rPr>
                <w:rFonts w:asciiTheme="majorHAnsi" w:hAnsiTheme="majorHAnsi" w:cstheme="majorBidi"/>
                <w:color w:val="313E48" w:themeColor="text1"/>
                <w:lang w:val="en-GB"/>
              </w:rPr>
              <w:t xml:space="preserve"> August 2025. </w:t>
            </w:r>
            <w:r w:rsidR="00DB2DD6">
              <w:rPr>
                <w:rFonts w:asciiTheme="majorHAnsi" w:hAnsiTheme="majorHAnsi" w:cstheme="majorBidi"/>
                <w:color w:val="313E48" w:themeColor="text1"/>
                <w:lang w:val="en-GB"/>
              </w:rPr>
              <w:t xml:space="preserve"> As noted in the recommendation, all types of reporting must include </w:t>
            </w:r>
            <w:r w:rsidR="00DB2DD6" w:rsidRPr="00AC3ADA">
              <w:rPr>
                <w:color w:val="313E48" w:themeColor="text1"/>
                <w:lang w:val="en-US"/>
              </w:rPr>
              <w:t>evidence-based assessment of progress against outcomes.</w:t>
            </w:r>
          </w:p>
        </w:tc>
        <w:tc>
          <w:tcPr>
            <w:tcW w:w="694" w:type="pct"/>
          </w:tcPr>
          <w:p w14:paraId="624AC0E4" w14:textId="4194A5A3" w:rsidR="00D533EA" w:rsidRPr="00AC3ADA" w:rsidRDefault="00D533EA" w:rsidP="00030679">
            <w:pPr>
              <w:pStyle w:val="TableBodyCopy"/>
              <w:rPr>
                <w:color w:val="313E48" w:themeColor="text1"/>
              </w:rPr>
            </w:pPr>
            <w:r w:rsidRPr="00AC3ADA">
              <w:rPr>
                <w:color w:val="313E48" w:themeColor="text1"/>
              </w:rPr>
              <w:t>DFAT and CAPRED</w:t>
            </w:r>
          </w:p>
        </w:tc>
      </w:tr>
      <w:tr w:rsidR="00874590" w:rsidRPr="00AC3ADA" w14:paraId="6ADAE227" w14:textId="1C3490CF" w:rsidTr="00BF5A65">
        <w:tc>
          <w:tcPr>
            <w:tcW w:w="264" w:type="pct"/>
          </w:tcPr>
          <w:p w14:paraId="06F191CE" w14:textId="7BF88483" w:rsidR="00D533EA" w:rsidRPr="00AC3ADA" w:rsidRDefault="00D533EA" w:rsidP="00564541">
            <w:pPr>
              <w:pStyle w:val="TableBodyCopy"/>
              <w:jc w:val="center"/>
              <w:rPr>
                <w:color w:val="313E48" w:themeColor="text1"/>
                <w:lang w:val="en-US"/>
              </w:rPr>
            </w:pPr>
            <w:r w:rsidRPr="00AC3ADA">
              <w:rPr>
                <w:color w:val="313E48" w:themeColor="text1"/>
                <w:lang w:val="en-US"/>
              </w:rPr>
              <w:t>4</w:t>
            </w:r>
          </w:p>
        </w:tc>
        <w:tc>
          <w:tcPr>
            <w:tcW w:w="1409" w:type="pct"/>
          </w:tcPr>
          <w:p w14:paraId="7C734EE5" w14:textId="0B5A5D16" w:rsidR="00D533EA" w:rsidRPr="00AC3ADA" w:rsidRDefault="00D533EA" w:rsidP="00412960">
            <w:pPr>
              <w:pStyle w:val="TableBodyCopy"/>
              <w:rPr>
                <w:color w:val="313E48" w:themeColor="text1"/>
                <w:lang w:val="en-US"/>
              </w:rPr>
            </w:pPr>
            <w:r w:rsidRPr="00AC3ADA">
              <w:rPr>
                <w:color w:val="313E48" w:themeColor="text1"/>
                <w:lang w:val="en-US"/>
              </w:rPr>
              <w:t>There is a need to review and update CAPRED’s portfolio of interventions, and to clearly communicate decisions around opportunities to consolidate, reduce, or restructure them.</w:t>
            </w:r>
          </w:p>
        </w:tc>
        <w:tc>
          <w:tcPr>
            <w:tcW w:w="539" w:type="pct"/>
            <w:shd w:val="clear" w:color="auto" w:fill="FADFA6" w:themeFill="accent4" w:themeFillTint="66"/>
          </w:tcPr>
          <w:p w14:paraId="6EA696D5" w14:textId="613F2C94" w:rsidR="00D533EA" w:rsidRPr="00AC3ADA" w:rsidRDefault="008C592B" w:rsidP="00874590">
            <w:pPr>
              <w:pStyle w:val="TableBodyCopy"/>
              <w:rPr>
                <w:color w:val="313E48" w:themeColor="text1"/>
              </w:rPr>
            </w:pPr>
            <w:r>
              <w:rPr>
                <w:color w:val="313E48" w:themeColor="text1"/>
              </w:rPr>
              <w:t xml:space="preserve">Partially </w:t>
            </w:r>
            <w:r w:rsidR="00AB4C6B">
              <w:rPr>
                <w:color w:val="313E48" w:themeColor="text1"/>
              </w:rPr>
              <w:t>Agreed</w:t>
            </w:r>
          </w:p>
        </w:tc>
        <w:tc>
          <w:tcPr>
            <w:tcW w:w="2094" w:type="pct"/>
          </w:tcPr>
          <w:p w14:paraId="07F55C19" w14:textId="75F291D4" w:rsidR="00D533EA" w:rsidRPr="00AC3ADA" w:rsidRDefault="00D533EA" w:rsidP="00D533EA">
            <w:pPr>
              <w:pStyle w:val="TableBodyCopy"/>
              <w:rPr>
                <w:color w:val="313E48" w:themeColor="text1"/>
                <w:lang w:val="en-US"/>
              </w:rPr>
            </w:pPr>
            <w:r w:rsidRPr="00AC3ADA">
              <w:rPr>
                <w:rFonts w:asciiTheme="majorHAnsi" w:hAnsiTheme="majorHAnsi" w:cstheme="majorHAnsi"/>
                <w:color w:val="313E48" w:themeColor="text1"/>
              </w:rPr>
              <w:t xml:space="preserve">This recommendation is </w:t>
            </w:r>
            <w:r w:rsidR="008C592B">
              <w:rPr>
                <w:rFonts w:asciiTheme="majorHAnsi" w:hAnsiTheme="majorHAnsi" w:cstheme="majorHAnsi"/>
                <w:b/>
                <w:bCs/>
                <w:color w:val="313E48" w:themeColor="text1"/>
              </w:rPr>
              <w:t xml:space="preserve">partially </w:t>
            </w:r>
            <w:r w:rsidR="008D495A">
              <w:rPr>
                <w:rFonts w:asciiTheme="majorHAnsi" w:hAnsiTheme="majorHAnsi" w:cstheme="majorHAnsi"/>
                <w:b/>
                <w:bCs/>
                <w:color w:val="313E48" w:themeColor="text1"/>
              </w:rPr>
              <w:t>agreed</w:t>
            </w:r>
            <w:r w:rsidRPr="0024626A">
              <w:rPr>
                <w:rFonts w:asciiTheme="majorHAnsi" w:hAnsiTheme="majorHAnsi" w:cstheme="majorHAnsi"/>
                <w:b/>
                <w:bCs/>
                <w:color w:val="313E48" w:themeColor="text1"/>
              </w:rPr>
              <w:t>.</w:t>
            </w:r>
            <w:r w:rsidRPr="00AC3ADA">
              <w:rPr>
                <w:rFonts w:asciiTheme="majorHAnsi" w:hAnsiTheme="majorHAnsi" w:cstheme="majorHAnsi"/>
                <w:color w:val="313E48" w:themeColor="text1"/>
              </w:rPr>
              <w:t xml:space="preserve"> </w:t>
            </w:r>
            <w:r w:rsidR="00270183">
              <w:rPr>
                <w:rFonts w:asciiTheme="majorHAnsi" w:hAnsiTheme="majorHAnsi" w:cstheme="majorHAnsi"/>
                <w:color w:val="313E48" w:themeColor="text1"/>
              </w:rPr>
              <w:t>Decision</w:t>
            </w:r>
            <w:r w:rsidR="00372869">
              <w:rPr>
                <w:rFonts w:asciiTheme="majorHAnsi" w:hAnsiTheme="majorHAnsi" w:cstheme="majorHAnsi"/>
                <w:color w:val="313E48" w:themeColor="text1"/>
              </w:rPr>
              <w:t>s</w:t>
            </w:r>
            <w:r w:rsidR="00270183">
              <w:rPr>
                <w:rFonts w:asciiTheme="majorHAnsi" w:hAnsiTheme="majorHAnsi" w:cstheme="majorHAnsi"/>
                <w:color w:val="313E48" w:themeColor="text1"/>
              </w:rPr>
              <w:t xml:space="preserve"> around </w:t>
            </w:r>
            <w:r w:rsidR="00372869">
              <w:rPr>
                <w:rFonts w:asciiTheme="majorHAnsi" w:hAnsiTheme="majorHAnsi" w:cstheme="majorHAnsi"/>
                <w:color w:val="313E48" w:themeColor="text1"/>
              </w:rPr>
              <w:t xml:space="preserve">restructuring </w:t>
            </w:r>
            <w:r>
              <w:rPr>
                <w:rFonts w:asciiTheme="majorHAnsi" w:hAnsiTheme="majorHAnsi" w:cstheme="majorHAnsi"/>
                <w:color w:val="313E48" w:themeColor="text1"/>
              </w:rPr>
              <w:t xml:space="preserve"> </w:t>
            </w:r>
            <w:r w:rsidRPr="00AC3ADA">
              <w:rPr>
                <w:rFonts w:asciiTheme="majorHAnsi" w:hAnsiTheme="majorHAnsi" w:cstheme="majorHAnsi"/>
                <w:color w:val="313E48" w:themeColor="text1"/>
              </w:rPr>
              <w:t>the program portfolios and interventions</w:t>
            </w:r>
            <w:r>
              <w:rPr>
                <w:rFonts w:asciiTheme="majorHAnsi" w:hAnsiTheme="majorHAnsi" w:cstheme="majorHAnsi"/>
                <w:color w:val="313E48" w:themeColor="text1"/>
              </w:rPr>
              <w:t xml:space="preserve"> will</w:t>
            </w:r>
            <w:r w:rsidR="00270183">
              <w:rPr>
                <w:rFonts w:asciiTheme="majorHAnsi" w:hAnsiTheme="majorHAnsi" w:cstheme="majorHAnsi"/>
                <w:color w:val="313E48" w:themeColor="text1"/>
              </w:rPr>
              <w:t xml:space="preserve"> be done in consultation with DFAT and will be based on</w:t>
            </w:r>
            <w:r>
              <w:rPr>
                <w:rFonts w:asciiTheme="majorHAnsi" w:hAnsiTheme="majorHAnsi" w:cstheme="majorHAnsi"/>
                <w:color w:val="313E48" w:themeColor="text1"/>
              </w:rPr>
              <w:t xml:space="preserve"> clear rationale,</w:t>
            </w:r>
            <w:r w:rsidRPr="00AC3ADA">
              <w:rPr>
                <w:rFonts w:asciiTheme="majorHAnsi" w:hAnsiTheme="majorHAnsi" w:cstheme="majorHAnsi"/>
                <w:color w:val="313E48" w:themeColor="text1"/>
              </w:rPr>
              <w:t xml:space="preserve"> deliberate planning and </w:t>
            </w:r>
            <w:r w:rsidR="00B10BFF">
              <w:rPr>
                <w:rFonts w:asciiTheme="majorHAnsi" w:hAnsiTheme="majorHAnsi" w:cstheme="majorHAnsi"/>
                <w:color w:val="313E48" w:themeColor="text1"/>
              </w:rPr>
              <w:t>an assessment of</w:t>
            </w:r>
            <w:r w:rsidRPr="00AC3ADA">
              <w:rPr>
                <w:rFonts w:asciiTheme="majorHAnsi" w:hAnsiTheme="majorHAnsi" w:cstheme="majorHAnsi"/>
                <w:color w:val="313E48" w:themeColor="text1"/>
              </w:rPr>
              <w:t xml:space="preserve"> impacts on </w:t>
            </w:r>
            <w:r>
              <w:rPr>
                <w:rFonts w:asciiTheme="majorHAnsi" w:hAnsiTheme="majorHAnsi" w:cstheme="majorHAnsi"/>
                <w:color w:val="313E48" w:themeColor="text1"/>
              </w:rPr>
              <w:t xml:space="preserve">resources, and overall </w:t>
            </w:r>
            <w:r w:rsidR="00B10BFF">
              <w:rPr>
                <w:rFonts w:asciiTheme="majorHAnsi" w:hAnsiTheme="majorHAnsi" w:cstheme="majorHAnsi"/>
                <w:color w:val="313E48" w:themeColor="text1"/>
              </w:rPr>
              <w:t xml:space="preserve">program </w:t>
            </w:r>
            <w:r w:rsidR="00270183">
              <w:rPr>
                <w:rFonts w:asciiTheme="majorHAnsi" w:hAnsiTheme="majorHAnsi" w:cstheme="majorHAnsi"/>
                <w:color w:val="313E48" w:themeColor="text1"/>
              </w:rPr>
              <w:t xml:space="preserve">continuity and </w:t>
            </w:r>
            <w:r w:rsidRPr="00AC3ADA">
              <w:rPr>
                <w:rFonts w:asciiTheme="majorHAnsi" w:hAnsiTheme="majorHAnsi" w:cstheme="majorHAnsi"/>
                <w:color w:val="313E48" w:themeColor="text1"/>
              </w:rPr>
              <w:t>efficiency</w:t>
            </w:r>
            <w:r>
              <w:rPr>
                <w:rFonts w:asciiTheme="majorHAnsi" w:hAnsiTheme="majorHAnsi" w:cstheme="majorHAnsi"/>
                <w:color w:val="313E48" w:themeColor="text1"/>
              </w:rPr>
              <w:t xml:space="preserve">. </w:t>
            </w:r>
          </w:p>
        </w:tc>
        <w:tc>
          <w:tcPr>
            <w:tcW w:w="694" w:type="pct"/>
          </w:tcPr>
          <w:p w14:paraId="27A41796" w14:textId="0B364238" w:rsidR="00D533EA" w:rsidRPr="00AC3ADA" w:rsidRDefault="00D533EA" w:rsidP="00030679">
            <w:pPr>
              <w:pStyle w:val="TableBodyCopy"/>
              <w:rPr>
                <w:color w:val="313E48" w:themeColor="text1"/>
              </w:rPr>
            </w:pPr>
            <w:r w:rsidRPr="00AC3ADA">
              <w:rPr>
                <w:color w:val="313E48" w:themeColor="text1"/>
              </w:rPr>
              <w:t>DFAT and CAPRED</w:t>
            </w:r>
          </w:p>
        </w:tc>
      </w:tr>
      <w:tr w:rsidR="00874590" w:rsidRPr="00AC3ADA" w14:paraId="3E9AFC9F" w14:textId="1611E755" w:rsidTr="00BF5A65">
        <w:tc>
          <w:tcPr>
            <w:tcW w:w="264" w:type="pct"/>
          </w:tcPr>
          <w:p w14:paraId="3F5C1407" w14:textId="08008550" w:rsidR="00D533EA" w:rsidRPr="00AC3ADA" w:rsidRDefault="00D533EA" w:rsidP="00564541">
            <w:pPr>
              <w:pStyle w:val="TableBodyCopy"/>
              <w:jc w:val="center"/>
              <w:rPr>
                <w:color w:val="313E48" w:themeColor="text1"/>
                <w:lang w:val="en-US"/>
              </w:rPr>
            </w:pPr>
            <w:r w:rsidRPr="00AC3ADA">
              <w:rPr>
                <w:color w:val="313E48" w:themeColor="text1"/>
                <w:lang w:val="en-US"/>
              </w:rPr>
              <w:t>5</w:t>
            </w:r>
          </w:p>
        </w:tc>
        <w:tc>
          <w:tcPr>
            <w:tcW w:w="1409" w:type="pct"/>
          </w:tcPr>
          <w:p w14:paraId="4A791793" w14:textId="37192A38" w:rsidR="00D533EA" w:rsidRPr="00AC3ADA" w:rsidRDefault="00D533EA" w:rsidP="00412960">
            <w:pPr>
              <w:pStyle w:val="TableBodyCopy"/>
              <w:rPr>
                <w:color w:val="313E48" w:themeColor="text1"/>
                <w:lang w:val="en-US"/>
              </w:rPr>
            </w:pPr>
            <w:r w:rsidRPr="00AC3ADA">
              <w:rPr>
                <w:color w:val="313E48" w:themeColor="text1"/>
                <w:lang w:val="en-US"/>
              </w:rPr>
              <w:t xml:space="preserve">There is an urgent need to clearly settle on an approach, entry points and target value chains within the agriculture/agro processing work area, noting that there is currently limited alignment between CAPRED and MAFF around systemic change on the agriculture landscape. </w:t>
            </w:r>
          </w:p>
        </w:tc>
        <w:tc>
          <w:tcPr>
            <w:tcW w:w="539" w:type="pct"/>
            <w:shd w:val="clear" w:color="auto" w:fill="D7E8D2" w:themeFill="accent2" w:themeFillTint="33"/>
          </w:tcPr>
          <w:p w14:paraId="228A43BC" w14:textId="004F107E"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5196659F" w14:textId="5B758354" w:rsidR="002E65E4" w:rsidRDefault="00D533EA" w:rsidP="55AE26B7">
            <w:pPr>
              <w:pStyle w:val="TableBodyCopy"/>
              <w:rPr>
                <w:color w:val="313E48" w:themeColor="text1"/>
                <w:lang w:val="en-GB"/>
              </w:rPr>
            </w:pPr>
            <w:r w:rsidRPr="55AE26B7">
              <w:rPr>
                <w:color w:val="313E48" w:themeColor="text1"/>
                <w:lang w:val="en-GB"/>
              </w:rPr>
              <w:t xml:space="preserve">This recommendation is </w:t>
            </w:r>
            <w:r w:rsidR="0083776F">
              <w:rPr>
                <w:b/>
                <w:bCs/>
                <w:color w:val="313E48" w:themeColor="text1"/>
                <w:lang w:val="en-GB"/>
              </w:rPr>
              <w:t>agreed</w:t>
            </w:r>
            <w:r w:rsidRPr="55AE26B7">
              <w:rPr>
                <w:color w:val="313E48" w:themeColor="text1"/>
                <w:lang w:val="en-GB"/>
              </w:rPr>
              <w:t>.</w:t>
            </w:r>
          </w:p>
          <w:p w14:paraId="2D555B44" w14:textId="32544A34" w:rsidR="00D533EA" w:rsidRPr="00AC3ADA" w:rsidRDefault="00D533EA" w:rsidP="55AE26B7">
            <w:pPr>
              <w:pStyle w:val="TableBodyCopy"/>
              <w:rPr>
                <w:color w:val="313E48" w:themeColor="text1"/>
                <w:lang w:val="en-GB"/>
              </w:rPr>
            </w:pPr>
            <w:r w:rsidRPr="55AE26B7">
              <w:rPr>
                <w:color w:val="313E48" w:themeColor="text1"/>
                <w:lang w:val="en-GB"/>
              </w:rPr>
              <w:t xml:space="preserve">CAPRED to </w:t>
            </w:r>
            <w:r w:rsidR="00261DFA">
              <w:rPr>
                <w:color w:val="313E48" w:themeColor="text1"/>
                <w:lang w:val="en-GB"/>
              </w:rPr>
              <w:t xml:space="preserve">implement this recommendation </w:t>
            </w:r>
            <w:r w:rsidRPr="55AE26B7">
              <w:rPr>
                <w:color w:val="313E48" w:themeColor="text1"/>
                <w:lang w:val="en-GB"/>
              </w:rPr>
              <w:t xml:space="preserve">and consult with DFAT as required.  </w:t>
            </w:r>
          </w:p>
        </w:tc>
        <w:tc>
          <w:tcPr>
            <w:tcW w:w="694" w:type="pct"/>
          </w:tcPr>
          <w:p w14:paraId="47E4695E" w14:textId="3475F752" w:rsidR="00D533EA" w:rsidRPr="00AC3ADA" w:rsidRDefault="00D533EA" w:rsidP="00030679">
            <w:pPr>
              <w:pStyle w:val="TableBodyCopy"/>
              <w:rPr>
                <w:color w:val="313E48" w:themeColor="text1"/>
              </w:rPr>
            </w:pPr>
            <w:r w:rsidRPr="00AC3ADA">
              <w:rPr>
                <w:color w:val="313E48" w:themeColor="text1"/>
              </w:rPr>
              <w:t>CAPRED</w:t>
            </w:r>
          </w:p>
        </w:tc>
      </w:tr>
      <w:tr w:rsidR="00874590" w:rsidRPr="00AC3ADA" w14:paraId="0A9F8BDB" w14:textId="1DC1B24C" w:rsidTr="00BF5A65">
        <w:tc>
          <w:tcPr>
            <w:tcW w:w="264" w:type="pct"/>
          </w:tcPr>
          <w:p w14:paraId="37038C8B" w14:textId="1706FAF3" w:rsidR="00D533EA" w:rsidRPr="00AC3ADA" w:rsidRDefault="00D533EA" w:rsidP="00564541">
            <w:pPr>
              <w:pStyle w:val="TableBodyCopy"/>
              <w:jc w:val="center"/>
              <w:rPr>
                <w:color w:val="313E48" w:themeColor="text1"/>
                <w:lang w:val="en-US"/>
              </w:rPr>
            </w:pPr>
            <w:r w:rsidRPr="00AC3ADA">
              <w:rPr>
                <w:color w:val="313E48" w:themeColor="text1"/>
                <w:lang w:val="en-US"/>
              </w:rPr>
              <w:t>6</w:t>
            </w:r>
          </w:p>
        </w:tc>
        <w:tc>
          <w:tcPr>
            <w:tcW w:w="1409" w:type="pct"/>
          </w:tcPr>
          <w:p w14:paraId="1E338EFC" w14:textId="463C1750" w:rsidR="00D533EA" w:rsidRPr="00AC3ADA" w:rsidRDefault="00D533EA" w:rsidP="00412960">
            <w:pPr>
              <w:pStyle w:val="TableBodyCopy"/>
              <w:rPr>
                <w:color w:val="313E48" w:themeColor="text1"/>
                <w:lang w:val="en-US"/>
              </w:rPr>
            </w:pPr>
            <w:r w:rsidRPr="00AC3ADA">
              <w:rPr>
                <w:color w:val="313E48" w:themeColor="text1"/>
                <w:lang w:val="en-US"/>
              </w:rPr>
              <w:t>The MTR team believe that early-stage pathways to systemic change are in place and illustrate that progress towards the achievement of the programs E</w:t>
            </w:r>
            <w:r w:rsidR="008B0BBE">
              <w:rPr>
                <w:color w:val="313E48" w:themeColor="text1"/>
                <w:lang w:val="en-US"/>
              </w:rPr>
              <w:t xml:space="preserve">nd of </w:t>
            </w:r>
            <w:r w:rsidRPr="00AC3ADA">
              <w:rPr>
                <w:color w:val="313E48" w:themeColor="text1"/>
                <w:lang w:val="en-US"/>
              </w:rPr>
              <w:t>F</w:t>
            </w:r>
            <w:r w:rsidR="008B0BBE">
              <w:rPr>
                <w:color w:val="313E48" w:themeColor="text1"/>
                <w:lang w:val="en-US"/>
              </w:rPr>
              <w:t xml:space="preserve">acility </w:t>
            </w:r>
            <w:r w:rsidRPr="00AC3ADA">
              <w:rPr>
                <w:color w:val="313E48" w:themeColor="text1"/>
                <w:lang w:val="en-US"/>
              </w:rPr>
              <w:t>O</w:t>
            </w:r>
            <w:r w:rsidR="008B0BBE">
              <w:rPr>
                <w:color w:val="313E48" w:themeColor="text1"/>
                <w:lang w:val="en-US"/>
              </w:rPr>
              <w:t>utcome</w:t>
            </w:r>
            <w:r w:rsidRPr="00AC3ADA">
              <w:rPr>
                <w:color w:val="313E48" w:themeColor="text1"/>
                <w:lang w:val="en-US"/>
              </w:rPr>
              <w:t>s</w:t>
            </w:r>
            <w:r w:rsidR="008B0BBE">
              <w:rPr>
                <w:color w:val="313E48" w:themeColor="text1"/>
                <w:lang w:val="en-US"/>
              </w:rPr>
              <w:t xml:space="preserve"> (EOFOs)</w:t>
            </w:r>
            <w:r w:rsidRPr="00AC3ADA">
              <w:rPr>
                <w:color w:val="313E48" w:themeColor="text1"/>
                <w:lang w:val="en-US"/>
              </w:rPr>
              <w:t xml:space="preserve"> is being made. DFAT should start early thinking and planning for a possible extension of the program.</w:t>
            </w:r>
          </w:p>
        </w:tc>
        <w:tc>
          <w:tcPr>
            <w:tcW w:w="539" w:type="pct"/>
            <w:shd w:val="clear" w:color="auto" w:fill="D7E8D2" w:themeFill="accent2" w:themeFillTint="33"/>
          </w:tcPr>
          <w:p w14:paraId="3B010EE5" w14:textId="4FEC2562"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32A54D9F" w14:textId="0A574430" w:rsidR="00D533EA" w:rsidRPr="0073031A" w:rsidRDefault="00D533EA" w:rsidP="55AE26B7">
            <w:pPr>
              <w:pStyle w:val="TableBodyCopy"/>
              <w:rPr>
                <w:rFonts w:asciiTheme="majorHAnsi" w:hAnsiTheme="majorHAnsi" w:cstheme="majorBidi"/>
                <w:color w:val="313E48" w:themeColor="text1"/>
                <w:lang w:val="en-GB"/>
              </w:rPr>
            </w:pPr>
            <w:r w:rsidRPr="55AE26B7">
              <w:rPr>
                <w:rFonts w:asciiTheme="majorHAnsi" w:hAnsiTheme="majorHAnsi" w:cstheme="majorBidi"/>
                <w:color w:val="313E48" w:themeColor="text1"/>
                <w:lang w:val="en-GB"/>
              </w:rPr>
              <w:t xml:space="preserve">This recommendation is </w:t>
            </w:r>
            <w:r w:rsidR="003739B4">
              <w:rPr>
                <w:rFonts w:asciiTheme="majorHAnsi" w:hAnsiTheme="majorHAnsi" w:cstheme="majorBidi"/>
                <w:b/>
                <w:bCs/>
                <w:color w:val="313E48" w:themeColor="text1"/>
                <w:lang w:val="en-GB"/>
              </w:rPr>
              <w:t>agreed</w:t>
            </w:r>
            <w:r w:rsidRPr="55AE26B7">
              <w:rPr>
                <w:rFonts w:asciiTheme="majorHAnsi" w:hAnsiTheme="majorHAnsi" w:cstheme="majorBidi"/>
                <w:color w:val="313E48" w:themeColor="text1"/>
                <w:lang w:val="en-GB"/>
              </w:rPr>
              <w:t xml:space="preserve">. With only two years </w:t>
            </w:r>
            <w:r w:rsidR="00A34A99" w:rsidRPr="55AE26B7">
              <w:rPr>
                <w:rFonts w:asciiTheme="majorHAnsi" w:hAnsiTheme="majorHAnsi" w:cstheme="majorBidi"/>
                <w:color w:val="313E48" w:themeColor="text1"/>
                <w:lang w:val="en-GB"/>
              </w:rPr>
              <w:t xml:space="preserve">remaining </w:t>
            </w:r>
            <w:r w:rsidRPr="55AE26B7">
              <w:rPr>
                <w:rFonts w:asciiTheme="majorHAnsi" w:hAnsiTheme="majorHAnsi" w:cstheme="majorBidi"/>
                <w:color w:val="313E48" w:themeColor="text1"/>
                <w:lang w:val="en-GB"/>
              </w:rPr>
              <w:t xml:space="preserve">to </w:t>
            </w:r>
            <w:r w:rsidR="00A34A99">
              <w:rPr>
                <w:rFonts w:asciiTheme="majorHAnsi" w:hAnsiTheme="majorHAnsi" w:cstheme="majorBidi"/>
                <w:color w:val="313E48" w:themeColor="text1"/>
                <w:lang w:val="en-GB"/>
              </w:rPr>
              <w:t xml:space="preserve">program </w:t>
            </w:r>
            <w:r w:rsidRPr="55AE26B7">
              <w:rPr>
                <w:rFonts w:asciiTheme="majorHAnsi" w:hAnsiTheme="majorHAnsi" w:cstheme="majorBidi"/>
                <w:color w:val="313E48" w:themeColor="text1"/>
                <w:lang w:val="en-GB"/>
              </w:rPr>
              <w:t xml:space="preserve">completion, DFAT will commence </w:t>
            </w:r>
            <w:r w:rsidR="00BA242E">
              <w:rPr>
                <w:rFonts w:asciiTheme="majorHAnsi" w:hAnsiTheme="majorHAnsi" w:cstheme="majorBidi"/>
                <w:color w:val="313E48" w:themeColor="text1"/>
                <w:lang w:val="en-GB"/>
              </w:rPr>
              <w:t xml:space="preserve">relevant </w:t>
            </w:r>
            <w:r w:rsidR="009167EC">
              <w:rPr>
                <w:rFonts w:asciiTheme="majorHAnsi" w:hAnsiTheme="majorHAnsi" w:cstheme="majorBidi"/>
                <w:color w:val="313E48" w:themeColor="text1"/>
                <w:lang w:val="en-GB"/>
              </w:rPr>
              <w:t>consultations</w:t>
            </w:r>
            <w:r w:rsidR="00A34A99">
              <w:rPr>
                <w:rFonts w:asciiTheme="majorHAnsi" w:hAnsiTheme="majorHAnsi" w:cstheme="majorBidi"/>
                <w:color w:val="313E48" w:themeColor="text1"/>
                <w:lang w:val="en-GB"/>
              </w:rPr>
              <w:t xml:space="preserve"> and</w:t>
            </w:r>
            <w:r w:rsidR="009167EC">
              <w:rPr>
                <w:rFonts w:asciiTheme="majorHAnsi" w:hAnsiTheme="majorHAnsi" w:cstheme="majorBidi"/>
                <w:color w:val="313E48" w:themeColor="text1"/>
                <w:lang w:val="en-GB"/>
              </w:rPr>
              <w:t xml:space="preserve"> follow DFAT’s program extension processes and requirements. </w:t>
            </w:r>
            <w:r w:rsidR="002B120C">
              <w:rPr>
                <w:rFonts w:asciiTheme="majorHAnsi" w:hAnsiTheme="majorHAnsi" w:cstheme="majorBidi"/>
                <w:color w:val="313E48" w:themeColor="text1"/>
                <w:lang w:val="en-GB"/>
              </w:rPr>
              <w:t xml:space="preserve">DFAT will keep CAPRED and Cowater </w:t>
            </w:r>
            <w:r w:rsidR="00EC78E8">
              <w:rPr>
                <w:rFonts w:asciiTheme="majorHAnsi" w:hAnsiTheme="majorHAnsi" w:cstheme="majorBidi"/>
                <w:color w:val="313E48" w:themeColor="text1"/>
                <w:lang w:val="en-GB"/>
              </w:rPr>
              <w:t xml:space="preserve">International </w:t>
            </w:r>
            <w:r w:rsidR="002B120C">
              <w:rPr>
                <w:rFonts w:asciiTheme="majorHAnsi" w:hAnsiTheme="majorHAnsi" w:cstheme="majorBidi"/>
                <w:color w:val="313E48" w:themeColor="text1"/>
                <w:lang w:val="en-GB"/>
              </w:rPr>
              <w:t>advised on all developments related to program extension.</w:t>
            </w:r>
            <w:r w:rsidR="002528E4">
              <w:rPr>
                <w:rFonts w:asciiTheme="majorHAnsi" w:hAnsiTheme="majorHAnsi" w:cstheme="majorBidi"/>
                <w:color w:val="313E48" w:themeColor="text1"/>
                <w:lang w:val="en-GB"/>
              </w:rPr>
              <w:t xml:space="preserve"> </w:t>
            </w:r>
            <w:r w:rsidRPr="55AE26B7">
              <w:rPr>
                <w:rFonts w:asciiTheme="majorHAnsi" w:hAnsiTheme="majorHAnsi" w:cstheme="majorBidi"/>
                <w:color w:val="313E48" w:themeColor="text1"/>
                <w:lang w:val="en-GB"/>
              </w:rPr>
              <w:t xml:space="preserve"> </w:t>
            </w:r>
          </w:p>
        </w:tc>
        <w:tc>
          <w:tcPr>
            <w:tcW w:w="694" w:type="pct"/>
          </w:tcPr>
          <w:p w14:paraId="2AE1D2FF" w14:textId="0CC9DCB6" w:rsidR="00D533EA" w:rsidRPr="00AC3ADA" w:rsidRDefault="00D533EA" w:rsidP="00030679">
            <w:pPr>
              <w:pStyle w:val="TableBodyCopy"/>
              <w:rPr>
                <w:color w:val="313E48" w:themeColor="text1"/>
              </w:rPr>
            </w:pPr>
            <w:r w:rsidRPr="00AC3ADA">
              <w:rPr>
                <w:color w:val="313E48" w:themeColor="text1"/>
              </w:rPr>
              <w:t>DFAT</w:t>
            </w:r>
          </w:p>
        </w:tc>
      </w:tr>
      <w:tr w:rsidR="00874590" w:rsidRPr="00AC3ADA" w14:paraId="0D97F827" w14:textId="4CD0117E" w:rsidTr="00BF5A65">
        <w:tc>
          <w:tcPr>
            <w:tcW w:w="264" w:type="pct"/>
          </w:tcPr>
          <w:p w14:paraId="5192FBFA" w14:textId="529BBB4A" w:rsidR="00D533EA" w:rsidRPr="00AC3ADA" w:rsidRDefault="00D533EA" w:rsidP="00564541">
            <w:pPr>
              <w:pStyle w:val="TableBodyCopy"/>
              <w:jc w:val="center"/>
              <w:rPr>
                <w:color w:val="313E48" w:themeColor="text1"/>
                <w:lang w:val="en-US"/>
              </w:rPr>
            </w:pPr>
            <w:r w:rsidRPr="00AC3ADA">
              <w:rPr>
                <w:color w:val="313E48" w:themeColor="text1"/>
                <w:lang w:val="en-US"/>
              </w:rPr>
              <w:t>7</w:t>
            </w:r>
          </w:p>
        </w:tc>
        <w:tc>
          <w:tcPr>
            <w:tcW w:w="1409" w:type="pct"/>
          </w:tcPr>
          <w:p w14:paraId="0ED97626" w14:textId="5CE95D63" w:rsidR="00D533EA" w:rsidRPr="00AC3ADA" w:rsidRDefault="00D533EA" w:rsidP="00412960">
            <w:pPr>
              <w:pStyle w:val="TableBodyCopy"/>
              <w:rPr>
                <w:color w:val="313E48" w:themeColor="text1"/>
                <w:lang w:val="en-US"/>
              </w:rPr>
            </w:pPr>
            <w:r w:rsidRPr="00AC3ADA">
              <w:rPr>
                <w:color w:val="313E48" w:themeColor="text1"/>
                <w:lang w:val="en-US"/>
              </w:rPr>
              <w:t>Consideration should be given to establishing the G</w:t>
            </w:r>
            <w:r w:rsidR="00F10FEF">
              <w:rPr>
                <w:color w:val="313E48" w:themeColor="text1"/>
                <w:lang w:val="en-US"/>
              </w:rPr>
              <w:t>overnment</w:t>
            </w:r>
            <w:r w:rsidRPr="00AC3ADA">
              <w:rPr>
                <w:color w:val="313E48" w:themeColor="text1"/>
                <w:lang w:val="en-US"/>
              </w:rPr>
              <w:t>-P</w:t>
            </w:r>
            <w:r w:rsidR="00F10FEF">
              <w:rPr>
                <w:color w:val="313E48" w:themeColor="text1"/>
                <w:lang w:val="en-US"/>
              </w:rPr>
              <w:t xml:space="preserve">rivate </w:t>
            </w:r>
            <w:r w:rsidRPr="00AC3ADA">
              <w:rPr>
                <w:color w:val="313E48" w:themeColor="text1"/>
                <w:lang w:val="en-US"/>
              </w:rPr>
              <w:t>S</w:t>
            </w:r>
            <w:r w:rsidR="00F10FEF">
              <w:rPr>
                <w:color w:val="313E48" w:themeColor="text1"/>
                <w:lang w:val="en-US"/>
              </w:rPr>
              <w:t xml:space="preserve">ector </w:t>
            </w:r>
            <w:r w:rsidRPr="00AC3ADA">
              <w:rPr>
                <w:color w:val="313E48" w:themeColor="text1"/>
                <w:lang w:val="en-US"/>
              </w:rPr>
              <w:t>F</w:t>
            </w:r>
            <w:r w:rsidR="00F10FEF">
              <w:rPr>
                <w:color w:val="313E48" w:themeColor="text1"/>
                <w:lang w:val="en-US"/>
              </w:rPr>
              <w:t>orum (G-PSF)</w:t>
            </w:r>
            <w:r w:rsidRPr="00AC3ADA">
              <w:rPr>
                <w:color w:val="313E48" w:themeColor="text1"/>
                <w:lang w:val="en-US"/>
              </w:rPr>
              <w:t xml:space="preserve"> as a standalone portfolio</w:t>
            </w:r>
            <w:r w:rsidR="004C1FE8">
              <w:rPr>
                <w:color w:val="313E48" w:themeColor="text1"/>
                <w:lang w:val="en-US"/>
              </w:rPr>
              <w:t>.</w:t>
            </w:r>
            <w:r w:rsidRPr="00AC3ADA">
              <w:rPr>
                <w:color w:val="313E48" w:themeColor="text1"/>
                <w:lang w:val="en-US"/>
              </w:rPr>
              <w:t xml:space="preserve"> </w:t>
            </w:r>
            <w:r w:rsidR="004C1FE8">
              <w:rPr>
                <w:color w:val="313E48" w:themeColor="text1"/>
                <w:lang w:val="en-US"/>
              </w:rPr>
              <w:t>This would</w:t>
            </w:r>
            <w:r w:rsidR="00100A14">
              <w:rPr>
                <w:color w:val="313E48" w:themeColor="text1"/>
                <w:lang w:val="en-US"/>
              </w:rPr>
              <w:t xml:space="preserve"> </w:t>
            </w:r>
            <w:r w:rsidRPr="00AC3ADA">
              <w:rPr>
                <w:color w:val="313E48" w:themeColor="text1"/>
                <w:lang w:val="en-US"/>
              </w:rPr>
              <w:t>improve the accountability and visibility of its contributions to CAPRED’s broader objectives and the trust it has built in managing</w:t>
            </w:r>
            <w:r w:rsidR="007468C8">
              <w:rPr>
                <w:color w:val="313E48" w:themeColor="text1"/>
                <w:lang w:val="en-US"/>
              </w:rPr>
              <w:t xml:space="preserve"> </w:t>
            </w:r>
            <w:r w:rsidRPr="00AC3ADA">
              <w:rPr>
                <w:color w:val="313E48" w:themeColor="text1"/>
                <w:lang w:val="en-US"/>
              </w:rPr>
              <w:t>commercial information, while also identifying a strategic approach to share G-PSF insights more broadly within CAPRED without compromising the trust and confidentiality established with the Royal Government of Cambodia.</w:t>
            </w:r>
          </w:p>
        </w:tc>
        <w:tc>
          <w:tcPr>
            <w:tcW w:w="539" w:type="pct"/>
            <w:shd w:val="clear" w:color="auto" w:fill="3BE3F1" w:themeFill="accent6" w:themeFillTint="80"/>
          </w:tcPr>
          <w:p w14:paraId="4796387E" w14:textId="50454352" w:rsidR="00D533EA" w:rsidRPr="00AC3ADA" w:rsidRDefault="005E7F46" w:rsidP="004F5ED0">
            <w:pPr>
              <w:pStyle w:val="TableBodyCopy"/>
              <w:rPr>
                <w:color w:val="313E48" w:themeColor="text1"/>
              </w:rPr>
            </w:pPr>
            <w:r>
              <w:rPr>
                <w:color w:val="auto"/>
              </w:rPr>
              <w:t>Dis</w:t>
            </w:r>
            <w:r w:rsidR="003F091E" w:rsidRPr="000B77E5">
              <w:rPr>
                <w:color w:val="auto"/>
              </w:rPr>
              <w:t>agreed</w:t>
            </w:r>
          </w:p>
        </w:tc>
        <w:tc>
          <w:tcPr>
            <w:tcW w:w="2094" w:type="pct"/>
          </w:tcPr>
          <w:p w14:paraId="69020573" w14:textId="57ACBD7E" w:rsidR="00D533EA" w:rsidRPr="00DC1722" w:rsidRDefault="00D533EA" w:rsidP="55AE26B7">
            <w:pPr>
              <w:pStyle w:val="TableBodyCopy"/>
              <w:rPr>
                <w:rFonts w:asciiTheme="majorHAnsi" w:hAnsiTheme="majorHAnsi" w:cstheme="majorBidi"/>
                <w:color w:val="313E48" w:themeColor="text1"/>
                <w:lang w:val="en-GB"/>
              </w:rPr>
            </w:pPr>
            <w:r w:rsidRPr="55AE26B7">
              <w:rPr>
                <w:rFonts w:asciiTheme="majorHAnsi" w:hAnsiTheme="majorHAnsi" w:cstheme="majorBidi"/>
                <w:color w:val="313E48" w:themeColor="text1"/>
                <w:lang w:val="en-GB"/>
              </w:rPr>
              <w:t xml:space="preserve">This recommendation is </w:t>
            </w:r>
            <w:r w:rsidRPr="0024626A">
              <w:rPr>
                <w:rFonts w:asciiTheme="majorHAnsi" w:hAnsiTheme="majorHAnsi" w:cstheme="majorBidi"/>
                <w:b/>
                <w:bCs/>
                <w:color w:val="313E48" w:themeColor="text1"/>
                <w:lang w:val="en-GB"/>
              </w:rPr>
              <w:t xml:space="preserve">not </w:t>
            </w:r>
            <w:r w:rsidR="00E14A10">
              <w:rPr>
                <w:rFonts w:asciiTheme="majorHAnsi" w:hAnsiTheme="majorHAnsi" w:cstheme="majorBidi"/>
                <w:b/>
                <w:bCs/>
                <w:color w:val="313E48" w:themeColor="text1"/>
                <w:lang w:val="en-GB"/>
              </w:rPr>
              <w:t>agreed</w:t>
            </w:r>
            <w:r w:rsidRPr="55AE26B7">
              <w:rPr>
                <w:rFonts w:asciiTheme="majorHAnsi" w:hAnsiTheme="majorHAnsi" w:cstheme="majorBidi"/>
                <w:color w:val="313E48" w:themeColor="text1"/>
                <w:lang w:val="en-GB"/>
              </w:rPr>
              <w:t xml:space="preserve">. The rationale </w:t>
            </w:r>
            <w:r w:rsidR="002B120C">
              <w:rPr>
                <w:rFonts w:asciiTheme="majorHAnsi" w:hAnsiTheme="majorHAnsi" w:cstheme="majorBidi"/>
                <w:color w:val="313E48" w:themeColor="text1"/>
                <w:lang w:val="en-GB"/>
              </w:rPr>
              <w:t>outlined</w:t>
            </w:r>
            <w:r w:rsidRPr="55AE26B7">
              <w:rPr>
                <w:rFonts w:asciiTheme="majorHAnsi" w:hAnsiTheme="majorHAnsi" w:cstheme="majorBidi"/>
                <w:color w:val="313E48" w:themeColor="text1"/>
                <w:lang w:val="en-GB"/>
              </w:rPr>
              <w:t xml:space="preserve"> in the review </w:t>
            </w:r>
            <w:r w:rsidR="002B120C">
              <w:rPr>
                <w:rFonts w:asciiTheme="majorHAnsi" w:hAnsiTheme="majorHAnsi" w:cstheme="majorBidi"/>
                <w:color w:val="313E48" w:themeColor="text1"/>
                <w:lang w:val="en-GB"/>
              </w:rPr>
              <w:t>is not sufficient</w:t>
            </w:r>
            <w:r w:rsidRPr="55AE26B7">
              <w:rPr>
                <w:rFonts w:asciiTheme="majorHAnsi" w:hAnsiTheme="majorHAnsi" w:cstheme="majorBidi"/>
                <w:color w:val="313E48" w:themeColor="text1"/>
                <w:lang w:val="en-GB"/>
              </w:rPr>
              <w:t xml:space="preserve"> to elevate G-PSF as a standalone portfolio</w:t>
            </w:r>
            <w:r w:rsidR="002B120C">
              <w:rPr>
                <w:rFonts w:asciiTheme="majorHAnsi" w:hAnsiTheme="majorHAnsi" w:cstheme="majorBidi"/>
                <w:color w:val="313E48" w:themeColor="text1"/>
                <w:lang w:val="en-GB"/>
              </w:rPr>
              <w:t>. CAPRED already has significant number of portfolios (12)</w:t>
            </w:r>
            <w:r w:rsidRPr="55AE26B7">
              <w:rPr>
                <w:rFonts w:asciiTheme="majorHAnsi" w:hAnsiTheme="majorHAnsi" w:cstheme="majorBidi"/>
                <w:color w:val="313E48" w:themeColor="text1"/>
                <w:lang w:val="en-GB"/>
              </w:rPr>
              <w:t xml:space="preserve">. </w:t>
            </w:r>
            <w:r w:rsidR="002B120C">
              <w:rPr>
                <w:rFonts w:asciiTheme="majorHAnsi" w:hAnsiTheme="majorHAnsi" w:cstheme="majorBidi"/>
                <w:color w:val="313E48" w:themeColor="text1"/>
                <w:lang w:val="en-GB"/>
              </w:rPr>
              <w:t>G-PS</w:t>
            </w:r>
            <w:r w:rsidR="004C386A">
              <w:rPr>
                <w:rFonts w:asciiTheme="majorHAnsi" w:hAnsiTheme="majorHAnsi" w:cstheme="majorBidi"/>
                <w:color w:val="313E48" w:themeColor="text1"/>
                <w:lang w:val="en-GB"/>
              </w:rPr>
              <w:t>F, as a</w:t>
            </w:r>
            <w:r w:rsidR="002B120C">
              <w:rPr>
                <w:rFonts w:asciiTheme="majorHAnsi" w:hAnsiTheme="majorHAnsi" w:cstheme="majorBidi"/>
                <w:color w:val="313E48" w:themeColor="text1"/>
                <w:lang w:val="en-GB"/>
              </w:rPr>
              <w:t xml:space="preserve"> standalone portfolio</w:t>
            </w:r>
            <w:r w:rsidR="004C386A">
              <w:rPr>
                <w:rFonts w:asciiTheme="majorHAnsi" w:hAnsiTheme="majorHAnsi" w:cstheme="majorBidi"/>
                <w:color w:val="313E48" w:themeColor="text1"/>
                <w:lang w:val="en-GB"/>
              </w:rPr>
              <w:t xml:space="preserve">, </w:t>
            </w:r>
            <w:r w:rsidR="003F091E">
              <w:rPr>
                <w:rFonts w:asciiTheme="majorHAnsi" w:hAnsiTheme="majorHAnsi" w:cstheme="majorBidi"/>
                <w:color w:val="313E48" w:themeColor="text1"/>
                <w:lang w:val="en-GB"/>
              </w:rPr>
              <w:t>would</w:t>
            </w:r>
            <w:r w:rsidR="003F091E" w:rsidRPr="55AE26B7">
              <w:rPr>
                <w:rFonts w:asciiTheme="majorHAnsi" w:hAnsiTheme="majorHAnsi" w:cstheme="majorBidi"/>
                <w:color w:val="313E48" w:themeColor="text1"/>
                <w:lang w:val="en-GB"/>
              </w:rPr>
              <w:t xml:space="preserve"> </w:t>
            </w:r>
            <w:r w:rsidRPr="55AE26B7">
              <w:rPr>
                <w:rFonts w:asciiTheme="majorHAnsi" w:hAnsiTheme="majorHAnsi" w:cstheme="majorBidi"/>
                <w:color w:val="313E48" w:themeColor="text1"/>
                <w:lang w:val="en-GB"/>
              </w:rPr>
              <w:t xml:space="preserve">not add value </w:t>
            </w:r>
            <w:r w:rsidR="004C386A">
              <w:rPr>
                <w:rFonts w:asciiTheme="majorHAnsi" w:hAnsiTheme="majorHAnsi" w:cstheme="majorBidi"/>
                <w:color w:val="313E48" w:themeColor="text1"/>
                <w:lang w:val="en-GB"/>
              </w:rPr>
              <w:t>to the whole program</w:t>
            </w:r>
            <w:r w:rsidR="005A6247">
              <w:rPr>
                <w:rFonts w:asciiTheme="majorHAnsi" w:hAnsiTheme="majorHAnsi" w:cstheme="majorBidi"/>
                <w:color w:val="313E48" w:themeColor="text1"/>
                <w:lang w:val="en-GB"/>
              </w:rPr>
              <w:t xml:space="preserve">. </w:t>
            </w:r>
            <w:r w:rsidRPr="55AE26B7">
              <w:rPr>
                <w:rFonts w:asciiTheme="majorHAnsi" w:hAnsiTheme="majorHAnsi" w:cstheme="majorBidi"/>
                <w:color w:val="313E48" w:themeColor="text1"/>
                <w:lang w:val="en-GB"/>
              </w:rPr>
              <w:t>G</w:t>
            </w:r>
            <w:r w:rsidR="00CE3535">
              <w:rPr>
                <w:rFonts w:asciiTheme="majorHAnsi" w:hAnsiTheme="majorHAnsi" w:cstheme="majorBidi"/>
                <w:color w:val="313E48" w:themeColor="text1"/>
                <w:lang w:val="en-GB"/>
              </w:rPr>
              <w:t>-</w:t>
            </w:r>
            <w:r w:rsidRPr="55AE26B7">
              <w:rPr>
                <w:rFonts w:asciiTheme="majorHAnsi" w:hAnsiTheme="majorHAnsi" w:cstheme="majorBidi"/>
                <w:color w:val="313E48" w:themeColor="text1"/>
                <w:lang w:val="en-GB"/>
              </w:rPr>
              <w:t xml:space="preserve">PSF work is </w:t>
            </w:r>
            <w:r w:rsidR="005A6247">
              <w:rPr>
                <w:rFonts w:asciiTheme="majorHAnsi" w:hAnsiTheme="majorHAnsi" w:cstheme="majorBidi"/>
                <w:color w:val="313E48" w:themeColor="text1"/>
                <w:lang w:val="en-GB"/>
              </w:rPr>
              <w:t>important and is</w:t>
            </w:r>
            <w:r w:rsidRPr="55AE26B7">
              <w:rPr>
                <w:rFonts w:asciiTheme="majorHAnsi" w:hAnsiTheme="majorHAnsi" w:cstheme="majorBidi"/>
                <w:color w:val="313E48" w:themeColor="text1"/>
                <w:lang w:val="en-GB"/>
              </w:rPr>
              <w:t xml:space="preserve"> seen as an element of the </w:t>
            </w:r>
            <w:r w:rsidR="005A6247">
              <w:rPr>
                <w:rFonts w:asciiTheme="majorHAnsi" w:hAnsiTheme="majorHAnsi" w:cstheme="majorBidi"/>
                <w:color w:val="313E48" w:themeColor="text1"/>
                <w:lang w:val="en-GB"/>
              </w:rPr>
              <w:t xml:space="preserve">broader </w:t>
            </w:r>
            <w:r w:rsidRPr="55AE26B7">
              <w:rPr>
                <w:rFonts w:asciiTheme="majorHAnsi" w:hAnsiTheme="majorHAnsi" w:cstheme="majorBidi"/>
                <w:color w:val="313E48" w:themeColor="text1"/>
                <w:lang w:val="en-GB"/>
              </w:rPr>
              <w:t>policy hub</w:t>
            </w:r>
            <w:r w:rsidR="005A6247">
              <w:rPr>
                <w:rFonts w:asciiTheme="majorHAnsi" w:hAnsiTheme="majorHAnsi" w:cstheme="majorBidi"/>
                <w:color w:val="313E48" w:themeColor="text1"/>
                <w:lang w:val="en-GB"/>
              </w:rPr>
              <w:t xml:space="preserve"> agenda</w:t>
            </w:r>
            <w:r w:rsidRPr="55AE26B7">
              <w:rPr>
                <w:rFonts w:asciiTheme="majorHAnsi" w:hAnsiTheme="majorHAnsi" w:cstheme="majorBidi"/>
                <w:color w:val="313E48" w:themeColor="text1"/>
                <w:lang w:val="en-GB"/>
              </w:rPr>
              <w:t xml:space="preserve">. </w:t>
            </w:r>
            <w:r w:rsidR="005A6247">
              <w:rPr>
                <w:rFonts w:asciiTheme="majorHAnsi" w:hAnsiTheme="majorHAnsi" w:cstheme="majorBidi"/>
                <w:color w:val="313E48" w:themeColor="text1"/>
                <w:lang w:val="en-GB"/>
              </w:rPr>
              <w:t xml:space="preserve">Instead, </w:t>
            </w:r>
            <w:r w:rsidRPr="55AE26B7">
              <w:rPr>
                <w:rFonts w:asciiTheme="majorHAnsi" w:hAnsiTheme="majorHAnsi" w:cstheme="majorBidi"/>
                <w:color w:val="313E48" w:themeColor="text1"/>
                <w:lang w:val="en-GB"/>
              </w:rPr>
              <w:t xml:space="preserve">DFAT would </w:t>
            </w:r>
            <w:r w:rsidR="005A6247">
              <w:rPr>
                <w:rFonts w:asciiTheme="majorHAnsi" w:hAnsiTheme="majorHAnsi" w:cstheme="majorBidi"/>
                <w:color w:val="313E48" w:themeColor="text1"/>
                <w:lang w:val="en-GB"/>
              </w:rPr>
              <w:t xml:space="preserve">like better visibility of G-PSF’s </w:t>
            </w:r>
            <w:r w:rsidRPr="55AE26B7">
              <w:rPr>
                <w:rFonts w:asciiTheme="majorHAnsi" w:hAnsiTheme="majorHAnsi" w:cstheme="majorBidi"/>
                <w:color w:val="313E48" w:themeColor="text1"/>
                <w:lang w:val="en-GB"/>
              </w:rPr>
              <w:t xml:space="preserve">achievements and its contributions to other CAPRED portfolios. </w:t>
            </w:r>
            <w:r w:rsidR="00F2132E">
              <w:rPr>
                <w:rFonts w:asciiTheme="majorHAnsi" w:hAnsiTheme="majorHAnsi" w:cstheme="majorBidi"/>
                <w:color w:val="313E48" w:themeColor="text1"/>
                <w:lang w:val="en-GB"/>
              </w:rPr>
              <w:t xml:space="preserve">We encourage CAPRED to improve </w:t>
            </w:r>
            <w:r w:rsidRPr="55AE26B7">
              <w:rPr>
                <w:rFonts w:asciiTheme="majorHAnsi" w:hAnsiTheme="majorHAnsi" w:cstheme="majorBidi"/>
                <w:color w:val="313E48" w:themeColor="text1"/>
                <w:lang w:val="en-GB"/>
              </w:rPr>
              <w:t xml:space="preserve">reporting </w:t>
            </w:r>
            <w:r w:rsidR="009C08CB">
              <w:rPr>
                <w:rFonts w:asciiTheme="majorHAnsi" w:hAnsiTheme="majorHAnsi" w:cstheme="majorBidi"/>
                <w:color w:val="313E48" w:themeColor="text1"/>
                <w:lang w:val="en-GB"/>
              </w:rPr>
              <w:t>on</w:t>
            </w:r>
            <w:r w:rsidRPr="55AE26B7">
              <w:rPr>
                <w:rFonts w:asciiTheme="majorHAnsi" w:hAnsiTheme="majorHAnsi" w:cstheme="majorBidi"/>
                <w:color w:val="313E48" w:themeColor="text1"/>
                <w:lang w:val="en-GB"/>
              </w:rPr>
              <w:t xml:space="preserve"> G-PSF</w:t>
            </w:r>
            <w:r w:rsidR="009C08CB">
              <w:rPr>
                <w:rFonts w:asciiTheme="majorHAnsi" w:hAnsiTheme="majorHAnsi" w:cstheme="majorBidi"/>
                <w:color w:val="313E48" w:themeColor="text1"/>
                <w:lang w:val="en-GB"/>
              </w:rPr>
              <w:t xml:space="preserve">’s </w:t>
            </w:r>
            <w:r w:rsidR="00B449C8">
              <w:rPr>
                <w:rFonts w:asciiTheme="majorHAnsi" w:hAnsiTheme="majorHAnsi" w:cstheme="majorBidi"/>
                <w:color w:val="313E48" w:themeColor="text1"/>
                <w:lang w:val="en-GB"/>
              </w:rPr>
              <w:t>contributions to Cambodia,</w:t>
            </w:r>
            <w:r w:rsidR="009C08CB">
              <w:rPr>
                <w:rFonts w:asciiTheme="majorHAnsi" w:hAnsiTheme="majorHAnsi" w:cstheme="majorBidi"/>
                <w:color w:val="313E48" w:themeColor="text1"/>
                <w:lang w:val="en-GB"/>
              </w:rPr>
              <w:t xml:space="preserve"> and how it strategically complements broader CAP</w:t>
            </w:r>
            <w:r w:rsidR="004F36D2">
              <w:rPr>
                <w:rFonts w:asciiTheme="majorHAnsi" w:hAnsiTheme="majorHAnsi" w:cstheme="majorBidi"/>
                <w:color w:val="313E48" w:themeColor="text1"/>
                <w:lang w:val="en-GB"/>
              </w:rPr>
              <w:t>R</w:t>
            </w:r>
            <w:r w:rsidR="009C08CB">
              <w:rPr>
                <w:rFonts w:asciiTheme="majorHAnsi" w:hAnsiTheme="majorHAnsi" w:cstheme="majorBidi"/>
                <w:color w:val="313E48" w:themeColor="text1"/>
                <w:lang w:val="en-GB"/>
              </w:rPr>
              <w:t>ED efforts.</w:t>
            </w:r>
            <w:r w:rsidRPr="55AE26B7">
              <w:rPr>
                <w:rFonts w:asciiTheme="majorHAnsi" w:hAnsiTheme="majorHAnsi" w:cstheme="majorBidi"/>
                <w:color w:val="313E48" w:themeColor="text1"/>
                <w:lang w:val="en-GB"/>
              </w:rPr>
              <w:t xml:space="preserve"> </w:t>
            </w:r>
          </w:p>
        </w:tc>
        <w:tc>
          <w:tcPr>
            <w:tcW w:w="694" w:type="pct"/>
          </w:tcPr>
          <w:p w14:paraId="653BDCD9" w14:textId="006A65C4" w:rsidR="00D533EA" w:rsidRPr="00AC3ADA" w:rsidRDefault="00D533EA" w:rsidP="00030679">
            <w:pPr>
              <w:pStyle w:val="TableBodyCopy"/>
              <w:rPr>
                <w:color w:val="313E48" w:themeColor="text1"/>
              </w:rPr>
            </w:pPr>
            <w:r w:rsidRPr="00AC3ADA">
              <w:rPr>
                <w:color w:val="313E48" w:themeColor="text1"/>
              </w:rPr>
              <w:t>DFAT and CAPRED</w:t>
            </w:r>
          </w:p>
        </w:tc>
      </w:tr>
      <w:tr w:rsidR="00874590" w:rsidRPr="00AC3ADA" w14:paraId="2B736F64" w14:textId="2DAD3ED5" w:rsidTr="00BF5A65">
        <w:tc>
          <w:tcPr>
            <w:tcW w:w="264" w:type="pct"/>
          </w:tcPr>
          <w:p w14:paraId="2CCB7EE1" w14:textId="3B6CDE86" w:rsidR="00D533EA" w:rsidRPr="00AC3ADA" w:rsidRDefault="00D533EA" w:rsidP="00564541">
            <w:pPr>
              <w:pStyle w:val="TableBodyCopy"/>
              <w:jc w:val="center"/>
              <w:rPr>
                <w:color w:val="313E48" w:themeColor="text1"/>
                <w:lang w:val="en-US"/>
              </w:rPr>
            </w:pPr>
            <w:r w:rsidRPr="00AC3ADA">
              <w:rPr>
                <w:color w:val="313E48" w:themeColor="text1"/>
                <w:lang w:val="en-US"/>
              </w:rPr>
              <w:t>8</w:t>
            </w:r>
          </w:p>
        </w:tc>
        <w:tc>
          <w:tcPr>
            <w:tcW w:w="1409" w:type="pct"/>
          </w:tcPr>
          <w:p w14:paraId="15CF3F27" w14:textId="0BD61560" w:rsidR="00D533EA" w:rsidRPr="00AC3ADA" w:rsidRDefault="00D533EA" w:rsidP="00412960">
            <w:pPr>
              <w:pStyle w:val="TableBodyCopy"/>
              <w:rPr>
                <w:color w:val="313E48" w:themeColor="text1"/>
                <w:lang w:val="en-US"/>
              </w:rPr>
            </w:pPr>
            <w:r w:rsidRPr="00AC3ADA">
              <w:rPr>
                <w:color w:val="313E48" w:themeColor="text1"/>
                <w:lang w:val="en-US"/>
              </w:rPr>
              <w:t>The current set of P</w:t>
            </w:r>
            <w:r w:rsidR="006038C9">
              <w:rPr>
                <w:color w:val="313E48" w:themeColor="text1"/>
                <w:lang w:val="en-US"/>
              </w:rPr>
              <w:t xml:space="preserve">ayment By </w:t>
            </w:r>
            <w:r w:rsidRPr="00AC3ADA">
              <w:rPr>
                <w:color w:val="313E48" w:themeColor="text1"/>
                <w:lang w:val="en-US"/>
              </w:rPr>
              <w:t>R</w:t>
            </w:r>
            <w:r w:rsidR="006038C9">
              <w:rPr>
                <w:color w:val="313E48" w:themeColor="text1"/>
                <w:lang w:val="en-US"/>
              </w:rPr>
              <w:t>esult (PBRs)</w:t>
            </w:r>
            <w:r w:rsidRPr="00AC3ADA">
              <w:rPr>
                <w:color w:val="313E48" w:themeColor="text1"/>
                <w:lang w:val="en-US"/>
              </w:rPr>
              <w:t xml:space="preserve"> indicators would benefit from simplification and</w:t>
            </w:r>
            <w:r w:rsidR="00E60A53">
              <w:rPr>
                <w:color w:val="313E48" w:themeColor="text1"/>
                <w:lang w:val="en-US"/>
              </w:rPr>
              <w:t xml:space="preserve"> should be </w:t>
            </w:r>
            <w:r w:rsidRPr="00AC3ADA">
              <w:rPr>
                <w:color w:val="313E48" w:themeColor="text1"/>
                <w:lang w:val="en-US"/>
              </w:rPr>
              <w:t xml:space="preserve"> review</w:t>
            </w:r>
            <w:r w:rsidR="00E60A53">
              <w:rPr>
                <w:color w:val="313E48" w:themeColor="text1"/>
                <w:lang w:val="en-US"/>
              </w:rPr>
              <w:t>ed</w:t>
            </w:r>
            <w:r w:rsidRPr="00AC3ADA">
              <w:rPr>
                <w:color w:val="313E48" w:themeColor="text1"/>
                <w:lang w:val="en-US"/>
              </w:rPr>
              <w:t>. This would logically occur after final decisions are taken regarding the MERL system.</w:t>
            </w:r>
          </w:p>
        </w:tc>
        <w:tc>
          <w:tcPr>
            <w:tcW w:w="539" w:type="pct"/>
            <w:shd w:val="clear" w:color="auto" w:fill="D7E8D2" w:themeFill="accent2" w:themeFillTint="33"/>
          </w:tcPr>
          <w:p w14:paraId="4AB68499" w14:textId="4F59048C"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5709BBB8" w14:textId="2EFEBE78" w:rsidR="00D533EA" w:rsidRPr="00AC3ADA" w:rsidRDefault="00D533EA" w:rsidP="55AE26B7">
            <w:pPr>
              <w:pStyle w:val="TableBodyCopy"/>
              <w:rPr>
                <w:color w:val="313E48" w:themeColor="text1"/>
                <w:lang w:val="en-GB"/>
              </w:rPr>
            </w:pPr>
            <w:r w:rsidRPr="55AE26B7">
              <w:rPr>
                <w:rFonts w:asciiTheme="majorHAnsi" w:hAnsiTheme="majorHAnsi" w:cstheme="majorBidi"/>
                <w:color w:val="313E48" w:themeColor="text1"/>
                <w:lang w:val="en-GB"/>
              </w:rPr>
              <w:t xml:space="preserve">This recommendation is </w:t>
            </w:r>
            <w:r w:rsidR="00536229">
              <w:rPr>
                <w:rFonts w:asciiTheme="majorHAnsi" w:hAnsiTheme="majorHAnsi" w:cstheme="majorBidi"/>
                <w:b/>
                <w:bCs/>
                <w:color w:val="313E48" w:themeColor="text1"/>
                <w:lang w:val="en-GB"/>
              </w:rPr>
              <w:t>agreed</w:t>
            </w:r>
            <w:r w:rsidRPr="55AE26B7">
              <w:rPr>
                <w:rFonts w:asciiTheme="majorHAnsi" w:hAnsiTheme="majorHAnsi" w:cstheme="majorBidi"/>
                <w:color w:val="313E48" w:themeColor="text1"/>
                <w:lang w:val="en-GB"/>
              </w:rPr>
              <w:t xml:space="preserve">. </w:t>
            </w:r>
            <w:r w:rsidR="00C96557">
              <w:rPr>
                <w:rFonts w:asciiTheme="majorHAnsi" w:hAnsiTheme="majorHAnsi" w:cstheme="majorBidi"/>
                <w:color w:val="313E48" w:themeColor="text1"/>
                <w:lang w:val="en-GB"/>
              </w:rPr>
              <w:t xml:space="preserve">DFAT will simplify the </w:t>
            </w:r>
            <w:r w:rsidRPr="55AE26B7">
              <w:rPr>
                <w:rFonts w:asciiTheme="majorHAnsi" w:hAnsiTheme="majorHAnsi" w:cstheme="majorBidi"/>
                <w:color w:val="313E48" w:themeColor="text1"/>
                <w:lang w:val="en-GB"/>
              </w:rPr>
              <w:t>PBR</w:t>
            </w:r>
            <w:r w:rsidR="007D3D73">
              <w:rPr>
                <w:rFonts w:asciiTheme="majorHAnsi" w:hAnsiTheme="majorHAnsi" w:cstheme="majorBidi"/>
                <w:color w:val="313E48" w:themeColor="text1"/>
                <w:lang w:val="en-GB"/>
              </w:rPr>
              <w:t xml:space="preserve"> indicators</w:t>
            </w:r>
            <w:r w:rsidR="002811B3">
              <w:rPr>
                <w:rFonts w:asciiTheme="majorHAnsi" w:hAnsiTheme="majorHAnsi" w:cstheme="majorBidi"/>
                <w:color w:val="313E48" w:themeColor="text1"/>
                <w:lang w:val="en-GB"/>
              </w:rPr>
              <w:t xml:space="preserve">, however the revised PBRs </w:t>
            </w:r>
            <w:r w:rsidR="007D3D73">
              <w:rPr>
                <w:rFonts w:asciiTheme="majorHAnsi" w:hAnsiTheme="majorHAnsi" w:cstheme="majorBidi"/>
                <w:color w:val="313E48" w:themeColor="text1"/>
                <w:lang w:val="en-GB"/>
              </w:rPr>
              <w:t xml:space="preserve">indicators would still have a focus on results and achievements towards </w:t>
            </w:r>
            <w:r w:rsidR="00D54258">
              <w:rPr>
                <w:rFonts w:asciiTheme="majorHAnsi" w:hAnsiTheme="majorHAnsi" w:cstheme="majorBidi"/>
                <w:color w:val="313E48" w:themeColor="text1"/>
                <w:lang w:val="en-GB"/>
              </w:rPr>
              <w:t>outcomes</w:t>
            </w:r>
            <w:r w:rsidR="007C066D">
              <w:rPr>
                <w:rFonts w:asciiTheme="majorHAnsi" w:hAnsiTheme="majorHAnsi" w:cstheme="majorBidi"/>
                <w:color w:val="313E48" w:themeColor="text1"/>
                <w:lang w:val="en-GB"/>
              </w:rPr>
              <w:t xml:space="preserve">. </w:t>
            </w:r>
            <w:r w:rsidRPr="55AE26B7">
              <w:rPr>
                <w:rFonts w:asciiTheme="majorHAnsi" w:hAnsiTheme="majorHAnsi" w:cstheme="majorBidi"/>
                <w:color w:val="313E48" w:themeColor="text1"/>
                <w:lang w:val="en-GB"/>
              </w:rPr>
              <w:t xml:space="preserve">The list of PBRs will be </w:t>
            </w:r>
            <w:r w:rsidR="00E87BCE">
              <w:rPr>
                <w:rFonts w:asciiTheme="majorHAnsi" w:hAnsiTheme="majorHAnsi" w:cstheme="majorBidi"/>
                <w:color w:val="313E48" w:themeColor="text1"/>
                <w:lang w:val="en-GB"/>
              </w:rPr>
              <w:t xml:space="preserve">developed </w:t>
            </w:r>
            <w:r w:rsidRPr="55AE26B7">
              <w:rPr>
                <w:rFonts w:asciiTheme="majorHAnsi" w:hAnsiTheme="majorHAnsi" w:cstheme="majorBidi"/>
                <w:color w:val="313E48" w:themeColor="text1"/>
                <w:lang w:val="en-GB"/>
              </w:rPr>
              <w:t xml:space="preserve">and mutually agreed in the first quarter of each financial year. The PBRs indicators </w:t>
            </w:r>
            <w:r w:rsidR="00AB408C">
              <w:rPr>
                <w:rFonts w:asciiTheme="majorHAnsi" w:hAnsiTheme="majorHAnsi" w:cstheme="majorBidi"/>
                <w:color w:val="313E48" w:themeColor="text1"/>
                <w:lang w:val="en-GB"/>
              </w:rPr>
              <w:t xml:space="preserve">will be </w:t>
            </w:r>
            <w:r w:rsidRPr="55AE26B7">
              <w:rPr>
                <w:rFonts w:asciiTheme="majorHAnsi" w:hAnsiTheme="majorHAnsi" w:cstheme="majorBidi"/>
                <w:color w:val="313E48" w:themeColor="text1"/>
                <w:lang w:val="en-GB"/>
              </w:rPr>
              <w:t>linked</w:t>
            </w:r>
            <w:r w:rsidR="00E87BCE">
              <w:rPr>
                <w:rFonts w:asciiTheme="majorHAnsi" w:hAnsiTheme="majorHAnsi" w:cstheme="majorBidi"/>
                <w:color w:val="313E48" w:themeColor="text1"/>
                <w:lang w:val="en-GB"/>
              </w:rPr>
              <w:t>,</w:t>
            </w:r>
            <w:r w:rsidRPr="55AE26B7">
              <w:rPr>
                <w:rFonts w:asciiTheme="majorHAnsi" w:hAnsiTheme="majorHAnsi" w:cstheme="majorBidi"/>
                <w:color w:val="313E48" w:themeColor="text1"/>
                <w:lang w:val="en-GB"/>
              </w:rPr>
              <w:t xml:space="preserve"> </w:t>
            </w:r>
            <w:r w:rsidR="00E87BCE">
              <w:rPr>
                <w:rFonts w:asciiTheme="majorHAnsi" w:hAnsiTheme="majorHAnsi" w:cstheme="majorBidi"/>
                <w:color w:val="313E48" w:themeColor="text1"/>
                <w:lang w:val="en-GB"/>
              </w:rPr>
              <w:t xml:space="preserve">but not limited to, </w:t>
            </w:r>
            <w:r w:rsidRPr="55AE26B7">
              <w:rPr>
                <w:rFonts w:asciiTheme="majorHAnsi" w:hAnsiTheme="majorHAnsi" w:cstheme="majorBidi"/>
                <w:color w:val="313E48" w:themeColor="text1"/>
                <w:lang w:val="en-GB"/>
              </w:rPr>
              <w:t xml:space="preserve">the Performance Assessment Framework (PAF) and MERL framework.   </w:t>
            </w:r>
          </w:p>
        </w:tc>
        <w:tc>
          <w:tcPr>
            <w:tcW w:w="694" w:type="pct"/>
          </w:tcPr>
          <w:p w14:paraId="6A504CF0" w14:textId="5E267290" w:rsidR="00D533EA" w:rsidRPr="00AC3ADA" w:rsidRDefault="00D533EA" w:rsidP="55AE26B7">
            <w:pPr>
              <w:pStyle w:val="TableBodyCopy"/>
              <w:rPr>
                <w:color w:val="313E48" w:themeColor="text1"/>
                <w:lang w:val="en-GB"/>
              </w:rPr>
            </w:pPr>
            <w:r w:rsidRPr="55AE26B7">
              <w:rPr>
                <w:color w:val="313E48" w:themeColor="text1"/>
                <w:lang w:val="en-GB"/>
              </w:rPr>
              <w:t>DFAT and Cowater</w:t>
            </w:r>
            <w:r w:rsidR="00F049D6">
              <w:rPr>
                <w:color w:val="313E48" w:themeColor="text1"/>
                <w:lang w:val="en-GB"/>
              </w:rPr>
              <w:t xml:space="preserve"> International</w:t>
            </w:r>
          </w:p>
        </w:tc>
      </w:tr>
      <w:tr w:rsidR="00874590" w:rsidRPr="00AC3ADA" w14:paraId="4124796D" w14:textId="0F85A85C" w:rsidTr="00BF5A65">
        <w:tc>
          <w:tcPr>
            <w:tcW w:w="264" w:type="pct"/>
          </w:tcPr>
          <w:p w14:paraId="2902B338" w14:textId="5AA18FF2" w:rsidR="00261DFA" w:rsidRPr="00AC3ADA" w:rsidRDefault="00261DFA" w:rsidP="00261DFA">
            <w:pPr>
              <w:pStyle w:val="TableBodyCopy"/>
              <w:jc w:val="center"/>
              <w:rPr>
                <w:color w:val="313E48" w:themeColor="text1"/>
                <w:lang w:val="en-US"/>
              </w:rPr>
            </w:pPr>
            <w:r w:rsidRPr="00AC3ADA">
              <w:rPr>
                <w:color w:val="313E48" w:themeColor="text1"/>
                <w:lang w:val="en-US"/>
              </w:rPr>
              <w:t>9</w:t>
            </w:r>
          </w:p>
        </w:tc>
        <w:tc>
          <w:tcPr>
            <w:tcW w:w="1409" w:type="pct"/>
          </w:tcPr>
          <w:p w14:paraId="67A22320" w14:textId="43774027" w:rsidR="00261DFA" w:rsidRPr="00AC3ADA" w:rsidRDefault="00261DFA" w:rsidP="00261DFA">
            <w:pPr>
              <w:pStyle w:val="TableBodyCopy"/>
              <w:rPr>
                <w:color w:val="313E48" w:themeColor="text1"/>
                <w:lang w:val="en-US"/>
              </w:rPr>
            </w:pPr>
            <w:r w:rsidRPr="00AC3ADA">
              <w:rPr>
                <w:color w:val="313E48" w:themeColor="text1"/>
                <w:lang w:val="en-US"/>
              </w:rPr>
              <w:t>The Strategic Coordination Group mechanism</w:t>
            </w:r>
            <w:r w:rsidR="005B7207">
              <w:rPr>
                <w:color w:val="313E48" w:themeColor="text1"/>
                <w:lang w:val="en-US"/>
              </w:rPr>
              <w:t xml:space="preserve"> (a part of CAPRED’s governance </w:t>
            </w:r>
            <w:r w:rsidR="00B945F0">
              <w:rPr>
                <w:color w:val="313E48" w:themeColor="text1"/>
                <w:lang w:val="en-US"/>
              </w:rPr>
              <w:t>structure)</w:t>
            </w:r>
            <w:r w:rsidRPr="00AC3ADA">
              <w:rPr>
                <w:color w:val="313E48" w:themeColor="text1"/>
                <w:lang w:val="en-US"/>
              </w:rPr>
              <w:t xml:space="preserve"> is in need of review </w:t>
            </w:r>
            <w:r w:rsidR="00B945F0">
              <w:rPr>
                <w:color w:val="313E48" w:themeColor="text1"/>
                <w:lang w:val="en-US"/>
              </w:rPr>
              <w:t>as</w:t>
            </w:r>
            <w:r w:rsidR="00B945F0" w:rsidRPr="00AC3ADA">
              <w:rPr>
                <w:color w:val="313E48" w:themeColor="text1"/>
                <w:lang w:val="en-US"/>
              </w:rPr>
              <w:t xml:space="preserve"> </w:t>
            </w:r>
            <w:r w:rsidRPr="00AC3ADA">
              <w:rPr>
                <w:color w:val="313E48" w:themeColor="text1"/>
                <w:lang w:val="en-US"/>
              </w:rPr>
              <w:t xml:space="preserve">it is not </w:t>
            </w:r>
            <w:r w:rsidR="00B945F0">
              <w:rPr>
                <w:color w:val="313E48" w:themeColor="text1"/>
                <w:lang w:val="en-US"/>
              </w:rPr>
              <w:t xml:space="preserve">currently </w:t>
            </w:r>
            <w:r w:rsidRPr="00AC3ADA">
              <w:rPr>
                <w:color w:val="313E48" w:themeColor="text1"/>
                <w:lang w:val="en-US"/>
              </w:rPr>
              <w:t>meeting the needs of participants</w:t>
            </w:r>
            <w:r w:rsidR="00B945F0">
              <w:rPr>
                <w:color w:val="313E48" w:themeColor="text1"/>
                <w:lang w:val="en-US"/>
              </w:rPr>
              <w:t xml:space="preserve">. </w:t>
            </w:r>
          </w:p>
        </w:tc>
        <w:tc>
          <w:tcPr>
            <w:tcW w:w="539" w:type="pct"/>
            <w:shd w:val="clear" w:color="auto" w:fill="D7E8D2" w:themeFill="accent2" w:themeFillTint="33"/>
          </w:tcPr>
          <w:p w14:paraId="522A7886" w14:textId="71C7496A" w:rsidR="00261DFA" w:rsidRPr="00AC3ADA" w:rsidRDefault="00261DFA" w:rsidP="00874590">
            <w:pPr>
              <w:pStyle w:val="TableBodyCopy"/>
              <w:rPr>
                <w:color w:val="313E48" w:themeColor="text1"/>
              </w:rPr>
            </w:pPr>
            <w:r w:rsidRPr="00AC3ADA">
              <w:rPr>
                <w:color w:val="313E48" w:themeColor="text1"/>
              </w:rPr>
              <w:t>Agreed</w:t>
            </w:r>
          </w:p>
        </w:tc>
        <w:tc>
          <w:tcPr>
            <w:tcW w:w="2094" w:type="pct"/>
          </w:tcPr>
          <w:p w14:paraId="425E926F" w14:textId="50E4E39F" w:rsidR="00261DFA" w:rsidRPr="00AC3ADA" w:rsidRDefault="00261DFA" w:rsidP="00261DFA">
            <w:pPr>
              <w:pStyle w:val="TableBodyCopy"/>
              <w:rPr>
                <w:color w:val="313E48" w:themeColor="text1"/>
              </w:rPr>
            </w:pPr>
            <w:r w:rsidRPr="001A4B8E">
              <w:rPr>
                <w:color w:val="313E48" w:themeColor="text1"/>
                <w:lang w:val="en-GB"/>
              </w:rPr>
              <w:t xml:space="preserve">This recommendation is </w:t>
            </w:r>
            <w:r w:rsidR="00670E78">
              <w:rPr>
                <w:b/>
                <w:bCs/>
                <w:color w:val="313E48" w:themeColor="text1"/>
                <w:lang w:val="en-GB"/>
              </w:rPr>
              <w:t>agreed</w:t>
            </w:r>
            <w:r w:rsidRPr="001A4B8E">
              <w:rPr>
                <w:color w:val="313E48" w:themeColor="text1"/>
                <w:lang w:val="en-GB"/>
              </w:rPr>
              <w:t xml:space="preserve">. CAPRED to implement this recommendation and consult with DFAT </w:t>
            </w:r>
            <w:r w:rsidR="0011146B">
              <w:rPr>
                <w:color w:val="313E48" w:themeColor="text1"/>
                <w:lang w:val="en-GB"/>
              </w:rPr>
              <w:t xml:space="preserve">and the Royal Government of Cambodia </w:t>
            </w:r>
            <w:r w:rsidRPr="001A4B8E">
              <w:rPr>
                <w:color w:val="313E48" w:themeColor="text1"/>
                <w:lang w:val="en-GB"/>
              </w:rPr>
              <w:t xml:space="preserve">as required.  </w:t>
            </w:r>
          </w:p>
        </w:tc>
        <w:tc>
          <w:tcPr>
            <w:tcW w:w="694" w:type="pct"/>
          </w:tcPr>
          <w:p w14:paraId="159898E8" w14:textId="77FD213A" w:rsidR="00261DFA" w:rsidRPr="00AC3ADA" w:rsidRDefault="00261DFA" w:rsidP="00261DFA">
            <w:pPr>
              <w:pStyle w:val="TableBodyCopy"/>
              <w:rPr>
                <w:color w:val="313E48" w:themeColor="text1"/>
              </w:rPr>
            </w:pPr>
            <w:r w:rsidRPr="00AC3ADA">
              <w:rPr>
                <w:color w:val="313E48" w:themeColor="text1"/>
              </w:rPr>
              <w:t>CAPRED</w:t>
            </w:r>
          </w:p>
        </w:tc>
      </w:tr>
      <w:tr w:rsidR="00874590" w:rsidRPr="00AC3ADA" w14:paraId="26D29558" w14:textId="2C252A3C" w:rsidTr="00BF5A65">
        <w:tc>
          <w:tcPr>
            <w:tcW w:w="264" w:type="pct"/>
          </w:tcPr>
          <w:p w14:paraId="7751E0DD" w14:textId="6ACC1EF8" w:rsidR="00261DFA" w:rsidRPr="00AC3ADA" w:rsidRDefault="00261DFA" w:rsidP="00261DFA">
            <w:pPr>
              <w:pStyle w:val="TableBodyCopy"/>
              <w:jc w:val="center"/>
              <w:rPr>
                <w:color w:val="313E48" w:themeColor="text1"/>
                <w:lang w:val="en-US"/>
              </w:rPr>
            </w:pPr>
            <w:r w:rsidRPr="00AC3ADA">
              <w:rPr>
                <w:color w:val="313E48" w:themeColor="text1"/>
                <w:lang w:val="en-US"/>
              </w:rPr>
              <w:t>10</w:t>
            </w:r>
          </w:p>
        </w:tc>
        <w:tc>
          <w:tcPr>
            <w:tcW w:w="1409" w:type="pct"/>
          </w:tcPr>
          <w:p w14:paraId="1B2C842F" w14:textId="53B3F420" w:rsidR="00261DFA" w:rsidRPr="00AC3ADA" w:rsidRDefault="00261DFA" w:rsidP="00261DFA">
            <w:pPr>
              <w:pStyle w:val="TableBodyCopy"/>
              <w:rPr>
                <w:color w:val="313E48" w:themeColor="text1"/>
                <w:lang w:val="en-US"/>
              </w:rPr>
            </w:pPr>
            <w:r w:rsidRPr="00AC3ADA">
              <w:rPr>
                <w:color w:val="313E48" w:themeColor="text1"/>
                <w:lang w:val="en-US"/>
              </w:rPr>
              <w:t>CAPRED should appoint individual ‘relationship managers’ to act as a primary contact and entry point for key Government and private sector partners, and to take responsibility for helping direct partners to the right desk within CAPRED in relation to a specific subject.</w:t>
            </w:r>
          </w:p>
        </w:tc>
        <w:tc>
          <w:tcPr>
            <w:tcW w:w="539" w:type="pct"/>
            <w:shd w:val="clear" w:color="auto" w:fill="D7E8D2" w:themeFill="accent2" w:themeFillTint="33"/>
          </w:tcPr>
          <w:p w14:paraId="15D7C955" w14:textId="208B4C81" w:rsidR="00261DFA" w:rsidRPr="00AC3ADA" w:rsidRDefault="00261DFA" w:rsidP="00874590">
            <w:pPr>
              <w:pStyle w:val="TableBodyCopy"/>
              <w:rPr>
                <w:color w:val="313E48" w:themeColor="text1"/>
              </w:rPr>
            </w:pPr>
            <w:r w:rsidRPr="00AC3ADA">
              <w:rPr>
                <w:color w:val="313E48" w:themeColor="text1"/>
              </w:rPr>
              <w:t>Agreed</w:t>
            </w:r>
          </w:p>
        </w:tc>
        <w:tc>
          <w:tcPr>
            <w:tcW w:w="2094" w:type="pct"/>
          </w:tcPr>
          <w:p w14:paraId="12537595" w14:textId="5E215EC8" w:rsidR="00261DFA" w:rsidRPr="00AC3ADA" w:rsidRDefault="00261DFA" w:rsidP="00261DFA">
            <w:pPr>
              <w:pStyle w:val="TableBodyCopy"/>
              <w:rPr>
                <w:color w:val="313E48" w:themeColor="text1"/>
              </w:rPr>
            </w:pPr>
            <w:r w:rsidRPr="001A4B8E">
              <w:rPr>
                <w:color w:val="313E48" w:themeColor="text1"/>
                <w:lang w:val="en-GB"/>
              </w:rPr>
              <w:t xml:space="preserve">This recommendation is </w:t>
            </w:r>
            <w:r w:rsidR="00802862">
              <w:rPr>
                <w:b/>
                <w:bCs/>
                <w:color w:val="313E48" w:themeColor="text1"/>
                <w:lang w:val="en-GB"/>
              </w:rPr>
              <w:t>agreed</w:t>
            </w:r>
            <w:r w:rsidRPr="001A4B8E">
              <w:rPr>
                <w:color w:val="313E48" w:themeColor="text1"/>
                <w:lang w:val="en-GB"/>
              </w:rPr>
              <w:t xml:space="preserve">. CAPRED to implement this recommendation and consult with DFAT as required.  </w:t>
            </w:r>
          </w:p>
        </w:tc>
        <w:tc>
          <w:tcPr>
            <w:tcW w:w="694" w:type="pct"/>
          </w:tcPr>
          <w:p w14:paraId="28D1F7FF" w14:textId="7AAE9563" w:rsidR="00261DFA" w:rsidRPr="00AC3ADA" w:rsidRDefault="00261DFA" w:rsidP="00261DFA">
            <w:pPr>
              <w:pStyle w:val="TableBodyCopy"/>
              <w:rPr>
                <w:color w:val="313E48" w:themeColor="text1"/>
              </w:rPr>
            </w:pPr>
            <w:r w:rsidRPr="00AC3ADA">
              <w:rPr>
                <w:color w:val="313E48" w:themeColor="text1"/>
              </w:rPr>
              <w:t>CAPRED</w:t>
            </w:r>
          </w:p>
        </w:tc>
      </w:tr>
      <w:tr w:rsidR="00874590" w:rsidRPr="00AC3ADA" w14:paraId="1AB5B5DA" w14:textId="42CF68BE" w:rsidTr="00BF5A65">
        <w:tc>
          <w:tcPr>
            <w:tcW w:w="264" w:type="pct"/>
          </w:tcPr>
          <w:p w14:paraId="54ED6D72" w14:textId="57CCD7C6" w:rsidR="00D533EA" w:rsidRPr="00AC3ADA" w:rsidRDefault="00D533EA" w:rsidP="00564541">
            <w:pPr>
              <w:pStyle w:val="TableBodyCopy"/>
              <w:jc w:val="center"/>
              <w:rPr>
                <w:color w:val="313E48" w:themeColor="text1"/>
                <w:lang w:val="en-US"/>
              </w:rPr>
            </w:pPr>
            <w:r w:rsidRPr="00AC3ADA">
              <w:rPr>
                <w:color w:val="313E48" w:themeColor="text1"/>
                <w:lang w:val="en-US"/>
              </w:rPr>
              <w:t>11</w:t>
            </w:r>
          </w:p>
        </w:tc>
        <w:tc>
          <w:tcPr>
            <w:tcW w:w="1409" w:type="pct"/>
          </w:tcPr>
          <w:p w14:paraId="338C9D4F" w14:textId="1D967CFE" w:rsidR="00D533EA" w:rsidRPr="00AC3ADA" w:rsidRDefault="002C6810" w:rsidP="00412960">
            <w:pPr>
              <w:pStyle w:val="TableBodyCopy"/>
              <w:rPr>
                <w:color w:val="313E48" w:themeColor="text1"/>
                <w:lang w:val="en-US"/>
              </w:rPr>
            </w:pPr>
            <w:r>
              <w:rPr>
                <w:color w:val="313E48" w:themeColor="text1"/>
                <w:lang w:val="en-US"/>
              </w:rPr>
              <w:t>The s</w:t>
            </w:r>
            <w:r w:rsidR="00D533EA" w:rsidRPr="00AC3ADA">
              <w:rPr>
                <w:color w:val="313E48" w:themeColor="text1"/>
                <w:lang w:val="en-US"/>
              </w:rPr>
              <w:t>trategy in relation to ‘Women’s Economic Empowerment</w:t>
            </w:r>
            <w:r w:rsidR="000B08B7">
              <w:rPr>
                <w:color w:val="313E48" w:themeColor="text1"/>
                <w:lang w:val="en-US"/>
              </w:rPr>
              <w:t xml:space="preserve"> (WEE)</w:t>
            </w:r>
            <w:r w:rsidR="00D533EA" w:rsidRPr="00AC3ADA">
              <w:rPr>
                <w:color w:val="313E48" w:themeColor="text1"/>
                <w:lang w:val="en-US"/>
              </w:rPr>
              <w:t>’ is underdeveloped. Given the centrality of MSMEs to RISE, it is recommended that ‘women in MSMEs’ be the strategic focus of CAPRED’s WEE related work</w:t>
            </w:r>
            <w:r w:rsidR="000B08B7">
              <w:rPr>
                <w:color w:val="313E48" w:themeColor="text1"/>
                <w:lang w:val="en-US"/>
              </w:rPr>
              <w:t>.</w:t>
            </w:r>
            <w:r w:rsidR="00D533EA" w:rsidRPr="00AC3ADA">
              <w:rPr>
                <w:color w:val="313E48" w:themeColor="text1"/>
                <w:lang w:val="en-US"/>
              </w:rPr>
              <w:t xml:space="preserve"> </w:t>
            </w:r>
          </w:p>
        </w:tc>
        <w:tc>
          <w:tcPr>
            <w:tcW w:w="539" w:type="pct"/>
            <w:shd w:val="clear" w:color="auto" w:fill="D7E8D2" w:themeFill="accent2" w:themeFillTint="33"/>
          </w:tcPr>
          <w:p w14:paraId="347BB2F2" w14:textId="3FFAC7FD"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088CC030" w14:textId="3145CBB4" w:rsidR="00D533EA" w:rsidRPr="00AC3ADA" w:rsidRDefault="00D533EA" w:rsidP="00030679">
            <w:pPr>
              <w:pStyle w:val="TableBodyCopy"/>
              <w:rPr>
                <w:color w:val="313E48" w:themeColor="text1"/>
              </w:rPr>
            </w:pPr>
            <w:r w:rsidRPr="00AC3ADA">
              <w:rPr>
                <w:color w:val="313E48" w:themeColor="text1"/>
              </w:rPr>
              <w:t xml:space="preserve">This recommendation is </w:t>
            </w:r>
            <w:r w:rsidR="006B211B" w:rsidRPr="0024626A">
              <w:rPr>
                <w:b/>
                <w:bCs/>
                <w:color w:val="313E48" w:themeColor="text1"/>
              </w:rPr>
              <w:t>a</w:t>
            </w:r>
            <w:r w:rsidR="006B211B">
              <w:rPr>
                <w:b/>
                <w:bCs/>
                <w:color w:val="313E48" w:themeColor="text1"/>
              </w:rPr>
              <w:t>greed</w:t>
            </w:r>
            <w:r w:rsidRPr="0024626A">
              <w:rPr>
                <w:b/>
                <w:bCs/>
                <w:color w:val="313E48" w:themeColor="text1"/>
              </w:rPr>
              <w:t>.</w:t>
            </w:r>
            <w:r w:rsidR="00E87BCE" w:rsidRPr="55AE26B7">
              <w:rPr>
                <w:color w:val="313E48" w:themeColor="text1"/>
                <w:lang w:val="en-GB"/>
              </w:rPr>
              <w:t xml:space="preserve"> CAPRED to action it and consult with DFAT as required.  </w:t>
            </w:r>
          </w:p>
        </w:tc>
        <w:tc>
          <w:tcPr>
            <w:tcW w:w="694" w:type="pct"/>
          </w:tcPr>
          <w:p w14:paraId="29F21518" w14:textId="6561D715" w:rsidR="00D533EA" w:rsidRPr="00AC3ADA" w:rsidRDefault="00D533EA" w:rsidP="00030679">
            <w:pPr>
              <w:pStyle w:val="TableBodyCopy"/>
              <w:rPr>
                <w:color w:val="313E48" w:themeColor="text1"/>
              </w:rPr>
            </w:pPr>
            <w:r w:rsidRPr="00AC3ADA">
              <w:rPr>
                <w:color w:val="313E48" w:themeColor="text1"/>
              </w:rPr>
              <w:t>CAPRED</w:t>
            </w:r>
          </w:p>
        </w:tc>
      </w:tr>
      <w:tr w:rsidR="00874590" w:rsidRPr="00AC3ADA" w14:paraId="1A534E61" w14:textId="4F174A4E" w:rsidTr="00BF5A65">
        <w:tc>
          <w:tcPr>
            <w:tcW w:w="264" w:type="pct"/>
          </w:tcPr>
          <w:p w14:paraId="67F48A7E" w14:textId="6D81AE6E" w:rsidR="00D533EA" w:rsidRPr="00AC3ADA" w:rsidRDefault="00D533EA" w:rsidP="00564541">
            <w:pPr>
              <w:pStyle w:val="TableBodyCopy"/>
              <w:jc w:val="center"/>
              <w:rPr>
                <w:color w:val="313E48" w:themeColor="text1"/>
                <w:lang w:val="en-US"/>
              </w:rPr>
            </w:pPr>
            <w:r w:rsidRPr="00AC3ADA">
              <w:rPr>
                <w:color w:val="313E48" w:themeColor="text1"/>
                <w:lang w:val="en-US"/>
              </w:rPr>
              <w:t>12</w:t>
            </w:r>
          </w:p>
        </w:tc>
        <w:tc>
          <w:tcPr>
            <w:tcW w:w="1409" w:type="pct"/>
          </w:tcPr>
          <w:p w14:paraId="2B71E602" w14:textId="5FFF5F66" w:rsidR="00D533EA" w:rsidRPr="00AC3ADA" w:rsidRDefault="00D533EA" w:rsidP="00E01BA5">
            <w:pPr>
              <w:pStyle w:val="TableBodyCopy"/>
              <w:rPr>
                <w:color w:val="313E48" w:themeColor="text1"/>
                <w:lang w:val="en-US"/>
              </w:rPr>
            </w:pPr>
            <w:r w:rsidRPr="00AC3ADA">
              <w:rPr>
                <w:color w:val="313E48" w:themeColor="text1"/>
                <w:lang w:val="en-US"/>
              </w:rPr>
              <w:t>CAPRED should ensure that disability inclusion is embedded across the program’s portfolios. This should include meaningful consultation with Cambodia’s disability focused civil society sector and address current gaps in measurement, reporting and visibility</w:t>
            </w:r>
            <w:r w:rsidR="003570C1">
              <w:rPr>
                <w:color w:val="313E48" w:themeColor="text1"/>
                <w:lang w:val="en-US"/>
              </w:rPr>
              <w:t xml:space="preserve"> </w:t>
            </w:r>
            <w:r w:rsidRPr="00AC3ADA">
              <w:rPr>
                <w:color w:val="313E48" w:themeColor="text1"/>
                <w:lang w:val="en-US"/>
              </w:rPr>
              <w:t>along other key inclusion areas.</w:t>
            </w:r>
          </w:p>
        </w:tc>
        <w:tc>
          <w:tcPr>
            <w:tcW w:w="539" w:type="pct"/>
            <w:shd w:val="clear" w:color="auto" w:fill="D7E8D2" w:themeFill="accent2" w:themeFillTint="33"/>
          </w:tcPr>
          <w:p w14:paraId="4B919339" w14:textId="12D70277" w:rsidR="00D533EA" w:rsidRPr="00AC3ADA" w:rsidRDefault="00D533EA" w:rsidP="00874590">
            <w:pPr>
              <w:pStyle w:val="TableBodyCopy"/>
              <w:rPr>
                <w:color w:val="313E48" w:themeColor="text1"/>
              </w:rPr>
            </w:pPr>
            <w:r w:rsidRPr="00AC3ADA">
              <w:rPr>
                <w:color w:val="313E48" w:themeColor="text1"/>
              </w:rPr>
              <w:t>Agreed</w:t>
            </w:r>
          </w:p>
        </w:tc>
        <w:tc>
          <w:tcPr>
            <w:tcW w:w="2094" w:type="pct"/>
          </w:tcPr>
          <w:p w14:paraId="2AC9C9E6" w14:textId="62FBBC85" w:rsidR="00D533EA" w:rsidRPr="00AC3ADA" w:rsidRDefault="00D533EA" w:rsidP="0071404A">
            <w:pPr>
              <w:pStyle w:val="TableBodyCopy"/>
              <w:rPr>
                <w:color w:val="313E48" w:themeColor="text1"/>
                <w:lang w:val="en-US"/>
              </w:rPr>
            </w:pPr>
            <w:r>
              <w:rPr>
                <w:color w:val="313E48" w:themeColor="text1"/>
                <w:lang w:val="en-US"/>
              </w:rPr>
              <w:t xml:space="preserve">This recommendation is </w:t>
            </w:r>
            <w:r w:rsidRPr="0024626A">
              <w:rPr>
                <w:b/>
                <w:bCs/>
                <w:color w:val="313E48" w:themeColor="text1"/>
                <w:lang w:val="en-US"/>
              </w:rPr>
              <w:t>a</w:t>
            </w:r>
            <w:r w:rsidR="009560D2">
              <w:rPr>
                <w:b/>
                <w:bCs/>
                <w:color w:val="313E48" w:themeColor="text1"/>
                <w:lang w:val="en-US"/>
              </w:rPr>
              <w:t>greed</w:t>
            </w:r>
            <w:r w:rsidRPr="0024626A">
              <w:rPr>
                <w:b/>
                <w:bCs/>
                <w:color w:val="313E48" w:themeColor="text1"/>
                <w:lang w:val="en-US"/>
              </w:rPr>
              <w:t>.</w:t>
            </w:r>
            <w:r w:rsidR="00E87BCE" w:rsidRPr="55AE26B7">
              <w:rPr>
                <w:color w:val="313E48" w:themeColor="text1"/>
                <w:lang w:val="en-GB"/>
              </w:rPr>
              <w:t xml:space="preserve"> CAPRED to action it and consult with DFAT as required.  </w:t>
            </w:r>
          </w:p>
        </w:tc>
        <w:tc>
          <w:tcPr>
            <w:tcW w:w="694" w:type="pct"/>
          </w:tcPr>
          <w:p w14:paraId="4B8A60B6" w14:textId="7C0A7DD7" w:rsidR="00D533EA" w:rsidRPr="00AC3ADA" w:rsidRDefault="00D533EA" w:rsidP="00030679">
            <w:pPr>
              <w:pStyle w:val="TableBodyCopy"/>
              <w:rPr>
                <w:color w:val="313E48" w:themeColor="text1"/>
              </w:rPr>
            </w:pPr>
            <w:r w:rsidRPr="00AC3ADA">
              <w:rPr>
                <w:color w:val="313E48" w:themeColor="text1"/>
              </w:rPr>
              <w:t>CAPRED</w:t>
            </w:r>
          </w:p>
        </w:tc>
      </w:tr>
    </w:tbl>
    <w:p w14:paraId="044A6C0C" w14:textId="5389945A" w:rsidR="007F6492" w:rsidRPr="00AC3ADA" w:rsidRDefault="007F6492" w:rsidP="007F6492">
      <w:pPr>
        <w:tabs>
          <w:tab w:val="left" w:pos="6090"/>
        </w:tabs>
        <w:rPr>
          <w:color w:val="313E48" w:themeColor="text1"/>
        </w:rPr>
      </w:pPr>
    </w:p>
    <w:sectPr w:rsidR="007F6492" w:rsidRPr="00AC3ADA" w:rsidSect="00393A1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45CB" w14:textId="77777777" w:rsidR="00BE3C73" w:rsidRDefault="00BE3C73" w:rsidP="00EE32FE">
      <w:pPr>
        <w:spacing w:after="0" w:line="240" w:lineRule="auto"/>
      </w:pPr>
      <w:r>
        <w:separator/>
      </w:r>
    </w:p>
  </w:endnote>
  <w:endnote w:type="continuationSeparator" w:id="0">
    <w:p w14:paraId="67A0683A" w14:textId="77777777" w:rsidR="00BE3C73" w:rsidRDefault="00BE3C73"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C14F" w14:textId="77777777" w:rsidR="00326D8B" w:rsidRDefault="00326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9597" w14:textId="77777777" w:rsidR="001869DB" w:rsidRPr="00D62D98" w:rsidRDefault="00975C47" w:rsidP="007F6492">
    <w:pPr>
      <w:pStyle w:val="Footer"/>
      <w:rPr>
        <w:color w:val="00827B" w:themeColor="accent1"/>
      </w:rPr>
    </w:pPr>
    <w:r w:rsidRPr="00975C47">
      <w:rPr>
        <w:noProof/>
        <w:color w:val="FFFFFF" w:themeColor="background1"/>
      </w:rPr>
      <w:drawing>
        <wp:anchor distT="0" distB="0" distL="114300" distR="114300" simplePos="0" relativeHeight="251659264" behindDoc="1" locked="0" layoutInCell="1" allowOverlap="1" wp14:anchorId="2CEB468B" wp14:editId="58FE1F68">
          <wp:simplePos x="0" y="0"/>
          <wp:positionH relativeFrom="margin">
            <wp:posOffset>-217805</wp:posOffset>
          </wp:positionH>
          <wp:positionV relativeFrom="paragraph">
            <wp:posOffset>-76200</wp:posOffset>
          </wp:positionV>
          <wp:extent cx="6915150" cy="363307"/>
          <wp:effectExtent l="0" t="0" r="0" b="0"/>
          <wp:wrapNone/>
          <wp:docPr id="1726033053" name="Picture 1726033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15150" cy="363307"/>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00827B" w:themeColor="accent1"/>
        </w:rPr>
      </w:sdtEndPr>
      <w:sdtContent>
        <w:r w:rsidR="007F6492" w:rsidRPr="00D62D98">
          <w:rPr>
            <w:color w:val="00827B" w:themeColor="accent1"/>
          </w:rPr>
          <w:fldChar w:fldCharType="begin"/>
        </w:r>
        <w:r w:rsidR="007F6492" w:rsidRPr="00D62D98">
          <w:rPr>
            <w:color w:val="00827B" w:themeColor="accent1"/>
          </w:rPr>
          <w:instrText xml:space="preserve"> PAGE   \* MERGEFORMAT </w:instrText>
        </w:r>
        <w:r w:rsidR="007F6492" w:rsidRPr="00D62D98">
          <w:rPr>
            <w:color w:val="00827B" w:themeColor="accent1"/>
          </w:rPr>
          <w:fldChar w:fldCharType="separate"/>
        </w:r>
        <w:r w:rsidR="007F6492" w:rsidRPr="00D62D98">
          <w:rPr>
            <w:noProof/>
            <w:color w:val="00827B" w:themeColor="accent1"/>
          </w:rPr>
          <w:t>2</w:t>
        </w:r>
        <w:r w:rsidR="007F6492" w:rsidRPr="00D62D98">
          <w:rPr>
            <w:noProof/>
            <w:color w:val="00827B" w:themeColor="accent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636B6E" w:themeColor="background2" w:themeShade="80"/>
      </w:rPr>
    </w:sdtEndPr>
    <w:sdtContent>
      <w:p w14:paraId="3B6BFDE0" w14:textId="77777777" w:rsidR="00F74B5D" w:rsidRPr="00454881" w:rsidRDefault="00F74B5D">
        <w:pPr>
          <w:pStyle w:val="Footer"/>
          <w:rPr>
            <w:color w:val="636B6E" w:themeColor="background2" w:themeShade="80"/>
          </w:rPr>
        </w:pPr>
        <w:r w:rsidRPr="00975C47">
          <w:rPr>
            <w:noProof/>
            <w:color w:val="FFFFFF" w:themeColor="background1"/>
          </w:rPr>
          <w:drawing>
            <wp:anchor distT="0" distB="0" distL="114300" distR="114300" simplePos="0" relativeHeight="251654144" behindDoc="1" locked="0" layoutInCell="1" allowOverlap="1" wp14:anchorId="0E400FCA" wp14:editId="4AAA72FA">
              <wp:simplePos x="0" y="0"/>
              <wp:positionH relativeFrom="margin">
                <wp:align>center</wp:align>
              </wp:positionH>
              <wp:positionV relativeFrom="paragraph">
                <wp:posOffset>-96520</wp:posOffset>
              </wp:positionV>
              <wp:extent cx="6915150" cy="363307"/>
              <wp:effectExtent l="0" t="0" r="0" b="0"/>
              <wp:wrapNone/>
              <wp:docPr id="1534404564" name="Picture 1534404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15150" cy="363307"/>
                      </a:xfrm>
                      <a:prstGeom prst="rect">
                        <a:avLst/>
                      </a:prstGeom>
                    </pic:spPr>
                  </pic:pic>
                </a:graphicData>
              </a:graphic>
              <wp14:sizeRelH relativeFrom="margin">
                <wp14:pctWidth>0</wp14:pctWidth>
              </wp14:sizeRelH>
              <wp14:sizeRelV relativeFrom="margin">
                <wp14:pctHeight>0</wp14:pctHeight>
              </wp14:sizeRelV>
            </wp:anchor>
          </w:drawing>
        </w:r>
        <w:r w:rsidRPr="00454881">
          <w:rPr>
            <w:color w:val="636B6E" w:themeColor="background2" w:themeShade="80"/>
          </w:rPr>
          <w:fldChar w:fldCharType="begin"/>
        </w:r>
        <w:r w:rsidRPr="00454881">
          <w:rPr>
            <w:color w:val="636B6E" w:themeColor="background2" w:themeShade="80"/>
          </w:rPr>
          <w:instrText xml:space="preserve"> PAGE   \* MERGEFORMAT </w:instrText>
        </w:r>
        <w:r w:rsidRPr="00454881">
          <w:rPr>
            <w:color w:val="636B6E" w:themeColor="background2" w:themeShade="80"/>
          </w:rPr>
          <w:fldChar w:fldCharType="separate"/>
        </w:r>
        <w:r w:rsidRPr="00454881">
          <w:rPr>
            <w:noProof/>
            <w:color w:val="636B6E" w:themeColor="background2" w:themeShade="80"/>
          </w:rPr>
          <w:t>2</w:t>
        </w:r>
        <w:r w:rsidRPr="00454881">
          <w:rPr>
            <w:noProof/>
            <w:color w:val="636B6E" w:themeColor="background2"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4514" w14:textId="77777777" w:rsidR="00BE3C73" w:rsidRDefault="00BE3C73" w:rsidP="00EE32FE">
      <w:pPr>
        <w:spacing w:after="0" w:line="240" w:lineRule="auto"/>
      </w:pPr>
      <w:bookmarkStart w:id="0" w:name="_Hlk127364773"/>
      <w:bookmarkEnd w:id="0"/>
      <w:r>
        <w:separator/>
      </w:r>
    </w:p>
  </w:footnote>
  <w:footnote w:type="continuationSeparator" w:id="0">
    <w:p w14:paraId="71081FBD" w14:textId="77777777" w:rsidR="00BE3C73" w:rsidRDefault="00BE3C73"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626D" w14:textId="661FE86D" w:rsidR="008C7DE8" w:rsidRDefault="008C7DE8">
    <w:pPr>
      <w:pStyle w:val="Header"/>
    </w:pPr>
    <w:r>
      <w:rPr>
        <w:noProof/>
      </w:rPr>
      <mc:AlternateContent>
        <mc:Choice Requires="wps">
          <w:drawing>
            <wp:anchor distT="0" distB="0" distL="114300" distR="114300" simplePos="0" relativeHeight="251660288" behindDoc="0" locked="1" layoutInCell="0" allowOverlap="1" wp14:anchorId="7124934F" wp14:editId="6C04195E">
              <wp:simplePos x="0" y="0"/>
              <wp:positionH relativeFrom="margin">
                <wp:align>center</wp:align>
              </wp:positionH>
              <wp:positionV relativeFrom="topMargin">
                <wp:align>center</wp:align>
              </wp:positionV>
              <wp:extent cx="892175" cy="273050"/>
              <wp:effectExtent l="0" t="0" r="0" b="0"/>
              <wp:wrapNone/>
              <wp:docPr id="458797184"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D5BF6" w14:textId="7631FA41" w:rsidR="008C7DE8" w:rsidRPr="008C7DE8" w:rsidRDefault="008C7DE8" w:rsidP="008C7DE8">
                          <w:pPr>
                            <w:spacing w:before="0" w:after="0"/>
                            <w:jc w:val="center"/>
                            <w:rPr>
                              <w:rFonts w:ascii="Arial" w:hAnsi="Arial" w:cs="Arial"/>
                              <w:b/>
                              <w:color w:val="FF0000"/>
                              <w:sz w:val="24"/>
                            </w:rPr>
                          </w:pPr>
                          <w:r w:rsidRPr="008C7DE8">
                            <w:rPr>
                              <w:rFonts w:ascii="Arial" w:hAnsi="Arial" w:cs="Arial"/>
                              <w:b/>
                              <w:color w:val="FF0000"/>
                              <w:sz w:val="24"/>
                            </w:rPr>
                            <w:fldChar w:fldCharType="begin"/>
                          </w:r>
                          <w:r w:rsidRPr="008C7DE8">
                            <w:rPr>
                              <w:rFonts w:ascii="Arial" w:hAnsi="Arial" w:cs="Arial"/>
                              <w:b/>
                              <w:color w:val="FF0000"/>
                              <w:sz w:val="24"/>
                            </w:rPr>
                            <w:instrText xml:space="preserve"> DOCPROPERTY PM_ProtectiveMarkingValue_Header \* MERGEFORMAT </w:instrText>
                          </w:r>
                          <w:r w:rsidRPr="008C7DE8">
                            <w:rPr>
                              <w:rFonts w:ascii="Arial" w:hAnsi="Arial" w:cs="Arial"/>
                              <w:b/>
                              <w:color w:val="FF0000"/>
                              <w:sz w:val="24"/>
                            </w:rPr>
                            <w:fldChar w:fldCharType="separate"/>
                          </w:r>
                          <w:r w:rsidR="00442B7F">
                            <w:rPr>
                              <w:rFonts w:ascii="Arial" w:hAnsi="Arial" w:cs="Arial"/>
                              <w:b/>
                              <w:color w:val="FF0000"/>
                              <w:sz w:val="24"/>
                            </w:rPr>
                            <w:t>OFFICIAL</w:t>
                          </w:r>
                          <w:r w:rsidRPr="008C7DE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24934F"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056D5BF6" w14:textId="7631FA41" w:rsidR="008C7DE8" w:rsidRPr="008C7DE8" w:rsidRDefault="008C7DE8" w:rsidP="008C7DE8">
                    <w:pPr>
                      <w:spacing w:before="0" w:after="0"/>
                      <w:jc w:val="center"/>
                      <w:rPr>
                        <w:rFonts w:ascii="Arial" w:hAnsi="Arial" w:cs="Arial"/>
                        <w:b/>
                        <w:color w:val="FF0000"/>
                        <w:sz w:val="24"/>
                      </w:rPr>
                    </w:pPr>
                    <w:r w:rsidRPr="008C7DE8">
                      <w:rPr>
                        <w:rFonts w:ascii="Arial" w:hAnsi="Arial" w:cs="Arial"/>
                        <w:b/>
                        <w:color w:val="FF0000"/>
                        <w:sz w:val="24"/>
                      </w:rPr>
                      <w:fldChar w:fldCharType="begin"/>
                    </w:r>
                    <w:r w:rsidRPr="008C7DE8">
                      <w:rPr>
                        <w:rFonts w:ascii="Arial" w:hAnsi="Arial" w:cs="Arial"/>
                        <w:b/>
                        <w:color w:val="FF0000"/>
                        <w:sz w:val="24"/>
                      </w:rPr>
                      <w:instrText xml:space="preserve"> DOCPROPERTY PM_ProtectiveMarkingValue_Header \* MERGEFORMAT </w:instrText>
                    </w:r>
                    <w:r w:rsidRPr="008C7DE8">
                      <w:rPr>
                        <w:rFonts w:ascii="Arial" w:hAnsi="Arial" w:cs="Arial"/>
                        <w:b/>
                        <w:color w:val="FF0000"/>
                        <w:sz w:val="24"/>
                      </w:rPr>
                      <w:fldChar w:fldCharType="separate"/>
                    </w:r>
                    <w:r w:rsidR="00442B7F">
                      <w:rPr>
                        <w:rFonts w:ascii="Arial" w:hAnsi="Arial" w:cs="Arial"/>
                        <w:b/>
                        <w:color w:val="FF0000"/>
                        <w:sz w:val="24"/>
                      </w:rPr>
                      <w:t>OFFICIAL</w:t>
                    </w:r>
                    <w:r w:rsidRPr="008C7DE8">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D8A" w14:textId="04A9DBCA" w:rsidR="001D29C1" w:rsidRDefault="00622790" w:rsidP="004D1D85">
    <w:pPr>
      <w:pStyle w:val="Header"/>
      <w:tabs>
        <w:tab w:val="clear" w:pos="4513"/>
        <w:tab w:val="clear" w:pos="9026"/>
        <w:tab w:val="center" w:pos="5102"/>
      </w:tabs>
    </w:pPr>
    <w:r>
      <w:rPr>
        <w:noProof/>
      </w:rPr>
      <w:drawing>
        <wp:anchor distT="0" distB="0" distL="114300" distR="114300" simplePos="0" relativeHeight="251655168" behindDoc="0" locked="0" layoutInCell="1" allowOverlap="1" wp14:anchorId="385D1E4C" wp14:editId="6760240C">
          <wp:simplePos x="0" y="0"/>
          <wp:positionH relativeFrom="margin">
            <wp:align>center</wp:align>
          </wp:positionH>
          <wp:positionV relativeFrom="paragraph">
            <wp:posOffset>-540385</wp:posOffset>
          </wp:positionV>
          <wp:extent cx="7684810" cy="805666"/>
          <wp:effectExtent l="0" t="0" r="0" b="0"/>
          <wp:wrapNone/>
          <wp:docPr id="1749079095" name="Picture 1749079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4810" cy="805666"/>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7216" behindDoc="0" locked="1" layoutInCell="0" allowOverlap="1" wp14:anchorId="6E53C369" wp14:editId="09924F07">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9BC50" w14:textId="038D7D13" w:rsidR="00F74B5D" w:rsidRPr="007F6492" w:rsidRDefault="007F6492" w:rsidP="00C341F4">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442B7F">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53C369"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5721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0809BC50" w14:textId="038D7D13" w:rsidR="00F74B5D" w:rsidRPr="007F6492" w:rsidRDefault="007F6492" w:rsidP="00C341F4">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442B7F">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C712" w14:textId="295BE7A5" w:rsidR="0007092D" w:rsidRDefault="00622790">
    <w:pPr>
      <w:pStyle w:val="Header"/>
    </w:pPr>
    <w:r>
      <w:rPr>
        <w:noProof/>
      </w:rPr>
      <w:drawing>
        <wp:anchor distT="0" distB="0" distL="114300" distR="114300" simplePos="0" relativeHeight="251656192" behindDoc="0" locked="0" layoutInCell="1" allowOverlap="1" wp14:anchorId="2807BB9D" wp14:editId="4BB53FEA">
          <wp:simplePos x="0" y="0"/>
          <wp:positionH relativeFrom="margin">
            <wp:align>center</wp:align>
          </wp:positionH>
          <wp:positionV relativeFrom="paragraph">
            <wp:posOffset>-540385</wp:posOffset>
          </wp:positionV>
          <wp:extent cx="7721473" cy="1285875"/>
          <wp:effectExtent l="0" t="0" r="0" b="0"/>
          <wp:wrapNone/>
          <wp:docPr id="257055265" name="Picture 257055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473" cy="1285875"/>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0" behindDoc="0" locked="1" layoutInCell="0" allowOverlap="1" wp14:anchorId="0361D199" wp14:editId="0FC8ED54">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AFA29" w14:textId="41901469" w:rsidR="00F74B5D" w:rsidRPr="007F6492" w:rsidRDefault="007F6492" w:rsidP="00C341F4">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442B7F">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61D199"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p w14:paraId="5F6AFA29" w14:textId="41901469" w:rsidR="00F74B5D" w:rsidRPr="007F6492" w:rsidRDefault="007F6492" w:rsidP="00C341F4">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442B7F">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7C2"/>
    <w:multiLevelType w:val="hybridMultilevel"/>
    <w:tmpl w:val="0292E86E"/>
    <w:lvl w:ilvl="0" w:tplc="10090003">
      <w:start w:val="1"/>
      <w:numFmt w:val="bullet"/>
      <w:lvlText w:val="o"/>
      <w:lvlJc w:val="left"/>
      <w:pPr>
        <w:ind w:left="756" w:hanging="360"/>
      </w:pPr>
      <w:rPr>
        <w:rFonts w:ascii="Courier New" w:hAnsi="Courier New" w:cs="Courier New" w:hint="default"/>
      </w:rPr>
    </w:lvl>
    <w:lvl w:ilvl="1" w:tplc="10090003" w:tentative="1">
      <w:start w:val="1"/>
      <w:numFmt w:val="bullet"/>
      <w:lvlText w:val="o"/>
      <w:lvlJc w:val="left"/>
      <w:pPr>
        <w:ind w:left="1476" w:hanging="360"/>
      </w:pPr>
      <w:rPr>
        <w:rFonts w:ascii="Courier New" w:hAnsi="Courier New" w:cs="Courier New" w:hint="default"/>
      </w:rPr>
    </w:lvl>
    <w:lvl w:ilvl="2" w:tplc="10090005" w:tentative="1">
      <w:start w:val="1"/>
      <w:numFmt w:val="bullet"/>
      <w:lvlText w:val=""/>
      <w:lvlJc w:val="left"/>
      <w:pPr>
        <w:ind w:left="2196" w:hanging="360"/>
      </w:pPr>
      <w:rPr>
        <w:rFonts w:ascii="Wingdings" w:hAnsi="Wingdings" w:hint="default"/>
      </w:rPr>
    </w:lvl>
    <w:lvl w:ilvl="3" w:tplc="10090001" w:tentative="1">
      <w:start w:val="1"/>
      <w:numFmt w:val="bullet"/>
      <w:lvlText w:val=""/>
      <w:lvlJc w:val="left"/>
      <w:pPr>
        <w:ind w:left="2916" w:hanging="360"/>
      </w:pPr>
      <w:rPr>
        <w:rFonts w:ascii="Symbol" w:hAnsi="Symbol" w:hint="default"/>
      </w:rPr>
    </w:lvl>
    <w:lvl w:ilvl="4" w:tplc="10090003" w:tentative="1">
      <w:start w:val="1"/>
      <w:numFmt w:val="bullet"/>
      <w:lvlText w:val="o"/>
      <w:lvlJc w:val="left"/>
      <w:pPr>
        <w:ind w:left="3636" w:hanging="360"/>
      </w:pPr>
      <w:rPr>
        <w:rFonts w:ascii="Courier New" w:hAnsi="Courier New" w:cs="Courier New" w:hint="default"/>
      </w:rPr>
    </w:lvl>
    <w:lvl w:ilvl="5" w:tplc="10090005" w:tentative="1">
      <w:start w:val="1"/>
      <w:numFmt w:val="bullet"/>
      <w:lvlText w:val=""/>
      <w:lvlJc w:val="left"/>
      <w:pPr>
        <w:ind w:left="4356" w:hanging="360"/>
      </w:pPr>
      <w:rPr>
        <w:rFonts w:ascii="Wingdings" w:hAnsi="Wingdings" w:hint="default"/>
      </w:rPr>
    </w:lvl>
    <w:lvl w:ilvl="6" w:tplc="10090001" w:tentative="1">
      <w:start w:val="1"/>
      <w:numFmt w:val="bullet"/>
      <w:lvlText w:val=""/>
      <w:lvlJc w:val="left"/>
      <w:pPr>
        <w:ind w:left="5076" w:hanging="360"/>
      </w:pPr>
      <w:rPr>
        <w:rFonts w:ascii="Symbol" w:hAnsi="Symbol" w:hint="default"/>
      </w:rPr>
    </w:lvl>
    <w:lvl w:ilvl="7" w:tplc="10090003" w:tentative="1">
      <w:start w:val="1"/>
      <w:numFmt w:val="bullet"/>
      <w:lvlText w:val="o"/>
      <w:lvlJc w:val="left"/>
      <w:pPr>
        <w:ind w:left="5796" w:hanging="360"/>
      </w:pPr>
      <w:rPr>
        <w:rFonts w:ascii="Courier New" w:hAnsi="Courier New" w:cs="Courier New" w:hint="default"/>
      </w:rPr>
    </w:lvl>
    <w:lvl w:ilvl="8" w:tplc="10090005" w:tentative="1">
      <w:start w:val="1"/>
      <w:numFmt w:val="bullet"/>
      <w:lvlText w:val=""/>
      <w:lvlJc w:val="left"/>
      <w:pPr>
        <w:ind w:left="6516" w:hanging="360"/>
      </w:pPr>
      <w:rPr>
        <w:rFonts w:ascii="Wingdings" w:hAnsi="Wingdings" w:hint="default"/>
      </w:rPr>
    </w:lvl>
  </w:abstractNum>
  <w:abstractNum w:abstractNumId="1"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EC1827"/>
    <w:multiLevelType w:val="multilevel"/>
    <w:tmpl w:val="8C5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554938">
    <w:abstractNumId w:val="2"/>
  </w:num>
  <w:num w:numId="2" w16cid:durableId="1231581688">
    <w:abstractNumId w:val="2"/>
    <w:lvlOverride w:ilvl="0">
      <w:startOverride w:val="1"/>
    </w:lvlOverride>
  </w:num>
  <w:num w:numId="3" w16cid:durableId="1276870099">
    <w:abstractNumId w:val="2"/>
    <w:lvlOverride w:ilvl="0">
      <w:startOverride w:val="1"/>
    </w:lvlOverride>
  </w:num>
  <w:num w:numId="4" w16cid:durableId="1450127276">
    <w:abstractNumId w:val="3"/>
  </w:num>
  <w:num w:numId="5" w16cid:durableId="1752240416">
    <w:abstractNumId w:val="1"/>
  </w:num>
  <w:num w:numId="6" w16cid:durableId="1504129312">
    <w:abstractNumId w:val="2"/>
    <w:lvlOverride w:ilvl="0">
      <w:startOverride w:val="1"/>
    </w:lvlOverride>
  </w:num>
  <w:num w:numId="7" w16cid:durableId="76366814">
    <w:abstractNumId w:val="2"/>
    <w:lvlOverride w:ilvl="0">
      <w:startOverride w:val="1"/>
    </w:lvlOverride>
  </w:num>
  <w:num w:numId="8" w16cid:durableId="2042973444">
    <w:abstractNumId w:val="2"/>
    <w:lvlOverride w:ilvl="0">
      <w:startOverride w:val="1"/>
    </w:lvlOverride>
  </w:num>
  <w:num w:numId="9" w16cid:durableId="1924758266">
    <w:abstractNumId w:val="4"/>
  </w:num>
  <w:num w:numId="10" w16cid:durableId="2041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DF"/>
    <w:rsid w:val="00002E48"/>
    <w:rsid w:val="00004979"/>
    <w:rsid w:val="00007A71"/>
    <w:rsid w:val="0001015C"/>
    <w:rsid w:val="000110FF"/>
    <w:rsid w:val="00013A11"/>
    <w:rsid w:val="000150CC"/>
    <w:rsid w:val="00015616"/>
    <w:rsid w:val="00016D5E"/>
    <w:rsid w:val="00021974"/>
    <w:rsid w:val="000234EE"/>
    <w:rsid w:val="00025428"/>
    <w:rsid w:val="0003042D"/>
    <w:rsid w:val="00030679"/>
    <w:rsid w:val="00030FF8"/>
    <w:rsid w:val="000356E5"/>
    <w:rsid w:val="00036EE3"/>
    <w:rsid w:val="000431F3"/>
    <w:rsid w:val="00043C24"/>
    <w:rsid w:val="00043F07"/>
    <w:rsid w:val="00045A60"/>
    <w:rsid w:val="00046CD2"/>
    <w:rsid w:val="00053786"/>
    <w:rsid w:val="00056047"/>
    <w:rsid w:val="000625FB"/>
    <w:rsid w:val="00064ADF"/>
    <w:rsid w:val="0007092D"/>
    <w:rsid w:val="0007230E"/>
    <w:rsid w:val="000813E6"/>
    <w:rsid w:val="00084E57"/>
    <w:rsid w:val="00093B61"/>
    <w:rsid w:val="00094257"/>
    <w:rsid w:val="00097165"/>
    <w:rsid w:val="000A484E"/>
    <w:rsid w:val="000A5BCD"/>
    <w:rsid w:val="000B08B7"/>
    <w:rsid w:val="000B4A5E"/>
    <w:rsid w:val="000B77E5"/>
    <w:rsid w:val="000C0A9F"/>
    <w:rsid w:val="000C18CC"/>
    <w:rsid w:val="000C53CE"/>
    <w:rsid w:val="000C5F8B"/>
    <w:rsid w:val="000C72EE"/>
    <w:rsid w:val="000D310C"/>
    <w:rsid w:val="000F1407"/>
    <w:rsid w:val="000F4FA4"/>
    <w:rsid w:val="000F7D45"/>
    <w:rsid w:val="00100A14"/>
    <w:rsid w:val="00101F36"/>
    <w:rsid w:val="00103C8D"/>
    <w:rsid w:val="0011146B"/>
    <w:rsid w:val="00111EE3"/>
    <w:rsid w:val="001146AC"/>
    <w:rsid w:val="00117E7A"/>
    <w:rsid w:val="001235D8"/>
    <w:rsid w:val="001255A7"/>
    <w:rsid w:val="0012680C"/>
    <w:rsid w:val="0013679A"/>
    <w:rsid w:val="001405B7"/>
    <w:rsid w:val="001520BF"/>
    <w:rsid w:val="00152DFB"/>
    <w:rsid w:val="001540F0"/>
    <w:rsid w:val="00154964"/>
    <w:rsid w:val="00155BC8"/>
    <w:rsid w:val="00165CD4"/>
    <w:rsid w:val="00176E35"/>
    <w:rsid w:val="001860B2"/>
    <w:rsid w:val="001869DB"/>
    <w:rsid w:val="00187AD4"/>
    <w:rsid w:val="00190203"/>
    <w:rsid w:val="0019463F"/>
    <w:rsid w:val="00195489"/>
    <w:rsid w:val="00196633"/>
    <w:rsid w:val="001A1371"/>
    <w:rsid w:val="001A1A3A"/>
    <w:rsid w:val="001A520A"/>
    <w:rsid w:val="001B1EA5"/>
    <w:rsid w:val="001B4582"/>
    <w:rsid w:val="001B6913"/>
    <w:rsid w:val="001B70A5"/>
    <w:rsid w:val="001B777F"/>
    <w:rsid w:val="001C4E7F"/>
    <w:rsid w:val="001C735F"/>
    <w:rsid w:val="001D24F9"/>
    <w:rsid w:val="001D29C1"/>
    <w:rsid w:val="001D449E"/>
    <w:rsid w:val="001D6625"/>
    <w:rsid w:val="001D76CB"/>
    <w:rsid w:val="001E0852"/>
    <w:rsid w:val="001E5C40"/>
    <w:rsid w:val="001F167A"/>
    <w:rsid w:val="002040F7"/>
    <w:rsid w:val="002041E3"/>
    <w:rsid w:val="00204E8A"/>
    <w:rsid w:val="00205237"/>
    <w:rsid w:val="0021791D"/>
    <w:rsid w:val="0022174F"/>
    <w:rsid w:val="00221B76"/>
    <w:rsid w:val="002230B5"/>
    <w:rsid w:val="002251B7"/>
    <w:rsid w:val="002275A3"/>
    <w:rsid w:val="00232F10"/>
    <w:rsid w:val="0023677F"/>
    <w:rsid w:val="0023762B"/>
    <w:rsid w:val="00240F6A"/>
    <w:rsid w:val="00243922"/>
    <w:rsid w:val="00244F9A"/>
    <w:rsid w:val="00246196"/>
    <w:rsid w:val="0024626A"/>
    <w:rsid w:val="002528E4"/>
    <w:rsid w:val="00256C9E"/>
    <w:rsid w:val="00260C75"/>
    <w:rsid w:val="00260F3E"/>
    <w:rsid w:val="00261DFA"/>
    <w:rsid w:val="00270183"/>
    <w:rsid w:val="00274384"/>
    <w:rsid w:val="00276EFC"/>
    <w:rsid w:val="00280766"/>
    <w:rsid w:val="002811B3"/>
    <w:rsid w:val="0028293E"/>
    <w:rsid w:val="00285FB2"/>
    <w:rsid w:val="002903BA"/>
    <w:rsid w:val="002923D5"/>
    <w:rsid w:val="0029440D"/>
    <w:rsid w:val="00294FD1"/>
    <w:rsid w:val="00296455"/>
    <w:rsid w:val="002965B1"/>
    <w:rsid w:val="0029694B"/>
    <w:rsid w:val="002A1C84"/>
    <w:rsid w:val="002A20DE"/>
    <w:rsid w:val="002A3785"/>
    <w:rsid w:val="002A6B69"/>
    <w:rsid w:val="002B120C"/>
    <w:rsid w:val="002B6554"/>
    <w:rsid w:val="002C1236"/>
    <w:rsid w:val="002C3CF3"/>
    <w:rsid w:val="002C652B"/>
    <w:rsid w:val="002C6810"/>
    <w:rsid w:val="002D45C0"/>
    <w:rsid w:val="002D57EB"/>
    <w:rsid w:val="002E6425"/>
    <w:rsid w:val="002E65E4"/>
    <w:rsid w:val="002F3B6C"/>
    <w:rsid w:val="002F7718"/>
    <w:rsid w:val="002F7AE4"/>
    <w:rsid w:val="003009F6"/>
    <w:rsid w:val="00310481"/>
    <w:rsid w:val="00310B4B"/>
    <w:rsid w:val="00325CC9"/>
    <w:rsid w:val="00326D8B"/>
    <w:rsid w:val="00330494"/>
    <w:rsid w:val="00332B51"/>
    <w:rsid w:val="00332D8D"/>
    <w:rsid w:val="00333DEA"/>
    <w:rsid w:val="00335F47"/>
    <w:rsid w:val="003375C2"/>
    <w:rsid w:val="00343A1D"/>
    <w:rsid w:val="00343F6F"/>
    <w:rsid w:val="0034473C"/>
    <w:rsid w:val="00346CD4"/>
    <w:rsid w:val="0034747D"/>
    <w:rsid w:val="00356105"/>
    <w:rsid w:val="003570C1"/>
    <w:rsid w:val="003635DE"/>
    <w:rsid w:val="00365638"/>
    <w:rsid w:val="00372869"/>
    <w:rsid w:val="003738E7"/>
    <w:rsid w:val="003739B4"/>
    <w:rsid w:val="0037641C"/>
    <w:rsid w:val="0038112E"/>
    <w:rsid w:val="003924EE"/>
    <w:rsid w:val="00393A15"/>
    <w:rsid w:val="003A3B93"/>
    <w:rsid w:val="003A3CFF"/>
    <w:rsid w:val="003A3E6E"/>
    <w:rsid w:val="003A72EF"/>
    <w:rsid w:val="003B08CB"/>
    <w:rsid w:val="003B30A5"/>
    <w:rsid w:val="003B739C"/>
    <w:rsid w:val="003E4292"/>
    <w:rsid w:val="003E4DF9"/>
    <w:rsid w:val="003E55FC"/>
    <w:rsid w:val="003E5B41"/>
    <w:rsid w:val="003E7385"/>
    <w:rsid w:val="003F03B5"/>
    <w:rsid w:val="003F091E"/>
    <w:rsid w:val="003F2FA5"/>
    <w:rsid w:val="003F6B88"/>
    <w:rsid w:val="00400405"/>
    <w:rsid w:val="004041C7"/>
    <w:rsid w:val="0041150E"/>
    <w:rsid w:val="00412960"/>
    <w:rsid w:val="00417308"/>
    <w:rsid w:val="00417A63"/>
    <w:rsid w:val="00420F00"/>
    <w:rsid w:val="004217C1"/>
    <w:rsid w:val="00424FB7"/>
    <w:rsid w:val="00426C26"/>
    <w:rsid w:val="00435F2C"/>
    <w:rsid w:val="004361EA"/>
    <w:rsid w:val="00442B7F"/>
    <w:rsid w:val="00442E9C"/>
    <w:rsid w:val="0044332A"/>
    <w:rsid w:val="00443B95"/>
    <w:rsid w:val="00446043"/>
    <w:rsid w:val="00454881"/>
    <w:rsid w:val="0045639D"/>
    <w:rsid w:val="00461EB2"/>
    <w:rsid w:val="004630D1"/>
    <w:rsid w:val="004633CB"/>
    <w:rsid w:val="00464A71"/>
    <w:rsid w:val="00483D59"/>
    <w:rsid w:val="00486833"/>
    <w:rsid w:val="00487C2B"/>
    <w:rsid w:val="0049615E"/>
    <w:rsid w:val="004967E8"/>
    <w:rsid w:val="004A345A"/>
    <w:rsid w:val="004A5222"/>
    <w:rsid w:val="004A6B22"/>
    <w:rsid w:val="004B26BC"/>
    <w:rsid w:val="004B4952"/>
    <w:rsid w:val="004C1FE8"/>
    <w:rsid w:val="004C386A"/>
    <w:rsid w:val="004C4FC9"/>
    <w:rsid w:val="004D1834"/>
    <w:rsid w:val="004D1D85"/>
    <w:rsid w:val="004D6F00"/>
    <w:rsid w:val="004E4528"/>
    <w:rsid w:val="004E68C3"/>
    <w:rsid w:val="004E7164"/>
    <w:rsid w:val="004F0DC8"/>
    <w:rsid w:val="004F2BDB"/>
    <w:rsid w:val="004F36D2"/>
    <w:rsid w:val="004F55C4"/>
    <w:rsid w:val="004F5ED0"/>
    <w:rsid w:val="004F7B7D"/>
    <w:rsid w:val="00502C8C"/>
    <w:rsid w:val="0050792D"/>
    <w:rsid w:val="00511C4A"/>
    <w:rsid w:val="00516D24"/>
    <w:rsid w:val="00523BD3"/>
    <w:rsid w:val="00524F59"/>
    <w:rsid w:val="00525F7A"/>
    <w:rsid w:val="005277E7"/>
    <w:rsid w:val="00533507"/>
    <w:rsid w:val="00535746"/>
    <w:rsid w:val="00535CDC"/>
    <w:rsid w:val="00536229"/>
    <w:rsid w:val="005446FC"/>
    <w:rsid w:val="00560503"/>
    <w:rsid w:val="00564541"/>
    <w:rsid w:val="00566E81"/>
    <w:rsid w:val="00570A7A"/>
    <w:rsid w:val="00575A7F"/>
    <w:rsid w:val="00575F1D"/>
    <w:rsid w:val="005811C4"/>
    <w:rsid w:val="00582FC3"/>
    <w:rsid w:val="005878E9"/>
    <w:rsid w:val="0059110F"/>
    <w:rsid w:val="00592E1A"/>
    <w:rsid w:val="00595180"/>
    <w:rsid w:val="0059674C"/>
    <w:rsid w:val="005A10B4"/>
    <w:rsid w:val="005A4153"/>
    <w:rsid w:val="005A6247"/>
    <w:rsid w:val="005A66DF"/>
    <w:rsid w:val="005B1BB0"/>
    <w:rsid w:val="005B2E55"/>
    <w:rsid w:val="005B7207"/>
    <w:rsid w:val="005B7B0B"/>
    <w:rsid w:val="005C6D7D"/>
    <w:rsid w:val="005D1279"/>
    <w:rsid w:val="005D481E"/>
    <w:rsid w:val="005D4EB3"/>
    <w:rsid w:val="005E29A1"/>
    <w:rsid w:val="005E645D"/>
    <w:rsid w:val="005E7F46"/>
    <w:rsid w:val="005F2086"/>
    <w:rsid w:val="005F59EF"/>
    <w:rsid w:val="005F5A04"/>
    <w:rsid w:val="005F653B"/>
    <w:rsid w:val="005F7A9F"/>
    <w:rsid w:val="005F7B84"/>
    <w:rsid w:val="005F7D3C"/>
    <w:rsid w:val="006037BD"/>
    <w:rsid w:val="006038C9"/>
    <w:rsid w:val="00604164"/>
    <w:rsid w:val="00610E6B"/>
    <w:rsid w:val="00615410"/>
    <w:rsid w:val="006156DB"/>
    <w:rsid w:val="006157E9"/>
    <w:rsid w:val="00622790"/>
    <w:rsid w:val="0063485D"/>
    <w:rsid w:val="00636994"/>
    <w:rsid w:val="006376C1"/>
    <w:rsid w:val="006468CF"/>
    <w:rsid w:val="00650DC4"/>
    <w:rsid w:val="00655251"/>
    <w:rsid w:val="006563C2"/>
    <w:rsid w:val="00661961"/>
    <w:rsid w:val="006675AE"/>
    <w:rsid w:val="00670207"/>
    <w:rsid w:val="00670E78"/>
    <w:rsid w:val="00670F80"/>
    <w:rsid w:val="00671158"/>
    <w:rsid w:val="00671161"/>
    <w:rsid w:val="0067172E"/>
    <w:rsid w:val="00674BED"/>
    <w:rsid w:val="00677404"/>
    <w:rsid w:val="00677A1A"/>
    <w:rsid w:val="00691149"/>
    <w:rsid w:val="00694A90"/>
    <w:rsid w:val="006A22F6"/>
    <w:rsid w:val="006A44BA"/>
    <w:rsid w:val="006A5F18"/>
    <w:rsid w:val="006B09C0"/>
    <w:rsid w:val="006B18AE"/>
    <w:rsid w:val="006B1B6F"/>
    <w:rsid w:val="006B20C2"/>
    <w:rsid w:val="006B211B"/>
    <w:rsid w:val="006B44B2"/>
    <w:rsid w:val="006B4AFA"/>
    <w:rsid w:val="006B52E1"/>
    <w:rsid w:val="006C13E7"/>
    <w:rsid w:val="006C412C"/>
    <w:rsid w:val="006D6E43"/>
    <w:rsid w:val="006D7976"/>
    <w:rsid w:val="006E001B"/>
    <w:rsid w:val="006F62FE"/>
    <w:rsid w:val="00702DE5"/>
    <w:rsid w:val="00713DD8"/>
    <w:rsid w:val="0071404A"/>
    <w:rsid w:val="0072167B"/>
    <w:rsid w:val="00721E3A"/>
    <w:rsid w:val="0073031A"/>
    <w:rsid w:val="00731A86"/>
    <w:rsid w:val="007332ED"/>
    <w:rsid w:val="007375DE"/>
    <w:rsid w:val="00741F85"/>
    <w:rsid w:val="007468C8"/>
    <w:rsid w:val="00747F4B"/>
    <w:rsid w:val="0075481D"/>
    <w:rsid w:val="00755FCF"/>
    <w:rsid w:val="00756727"/>
    <w:rsid w:val="007618C2"/>
    <w:rsid w:val="00762500"/>
    <w:rsid w:val="00763450"/>
    <w:rsid w:val="00767E1B"/>
    <w:rsid w:val="007760A2"/>
    <w:rsid w:val="0077617B"/>
    <w:rsid w:val="00776306"/>
    <w:rsid w:val="007830BC"/>
    <w:rsid w:val="00787A2F"/>
    <w:rsid w:val="00790F87"/>
    <w:rsid w:val="00791418"/>
    <w:rsid w:val="00791C07"/>
    <w:rsid w:val="0079262F"/>
    <w:rsid w:val="00792D1C"/>
    <w:rsid w:val="007959A0"/>
    <w:rsid w:val="007971F7"/>
    <w:rsid w:val="0079728E"/>
    <w:rsid w:val="007A2423"/>
    <w:rsid w:val="007B0694"/>
    <w:rsid w:val="007B2311"/>
    <w:rsid w:val="007B27BB"/>
    <w:rsid w:val="007B2E3B"/>
    <w:rsid w:val="007B3A35"/>
    <w:rsid w:val="007B645D"/>
    <w:rsid w:val="007C066D"/>
    <w:rsid w:val="007C0E0C"/>
    <w:rsid w:val="007C1028"/>
    <w:rsid w:val="007C4AA6"/>
    <w:rsid w:val="007C5166"/>
    <w:rsid w:val="007D188B"/>
    <w:rsid w:val="007D2F17"/>
    <w:rsid w:val="007D3790"/>
    <w:rsid w:val="007D3D73"/>
    <w:rsid w:val="007D4B6B"/>
    <w:rsid w:val="007D6A56"/>
    <w:rsid w:val="007D701B"/>
    <w:rsid w:val="007E0B23"/>
    <w:rsid w:val="007E3A80"/>
    <w:rsid w:val="007E7028"/>
    <w:rsid w:val="007F15EB"/>
    <w:rsid w:val="007F2537"/>
    <w:rsid w:val="007F638F"/>
    <w:rsid w:val="007F6492"/>
    <w:rsid w:val="00802862"/>
    <w:rsid w:val="008064BB"/>
    <w:rsid w:val="0081195E"/>
    <w:rsid w:val="00814133"/>
    <w:rsid w:val="00817786"/>
    <w:rsid w:val="00820EEB"/>
    <w:rsid w:val="00821D98"/>
    <w:rsid w:val="00830D12"/>
    <w:rsid w:val="0083585E"/>
    <w:rsid w:val="0083776F"/>
    <w:rsid w:val="00845374"/>
    <w:rsid w:val="00846369"/>
    <w:rsid w:val="008501E8"/>
    <w:rsid w:val="0085121A"/>
    <w:rsid w:val="00852CBC"/>
    <w:rsid w:val="00862DAF"/>
    <w:rsid w:val="008669B6"/>
    <w:rsid w:val="0086735C"/>
    <w:rsid w:val="00870AE2"/>
    <w:rsid w:val="008735E7"/>
    <w:rsid w:val="00874590"/>
    <w:rsid w:val="008757DE"/>
    <w:rsid w:val="00877DF6"/>
    <w:rsid w:val="0088438B"/>
    <w:rsid w:val="008932A2"/>
    <w:rsid w:val="00896487"/>
    <w:rsid w:val="008978DB"/>
    <w:rsid w:val="00897F0E"/>
    <w:rsid w:val="008A226C"/>
    <w:rsid w:val="008A2DC3"/>
    <w:rsid w:val="008A76D8"/>
    <w:rsid w:val="008B0BBE"/>
    <w:rsid w:val="008B1111"/>
    <w:rsid w:val="008B28A3"/>
    <w:rsid w:val="008B4794"/>
    <w:rsid w:val="008C592B"/>
    <w:rsid w:val="008C5FAD"/>
    <w:rsid w:val="008C7DE8"/>
    <w:rsid w:val="008D05C4"/>
    <w:rsid w:val="008D0B48"/>
    <w:rsid w:val="008D36ED"/>
    <w:rsid w:val="008D495A"/>
    <w:rsid w:val="008D7382"/>
    <w:rsid w:val="008D7C6E"/>
    <w:rsid w:val="008E33B5"/>
    <w:rsid w:val="008E3B82"/>
    <w:rsid w:val="008E5111"/>
    <w:rsid w:val="008E690C"/>
    <w:rsid w:val="008F0736"/>
    <w:rsid w:val="008F1719"/>
    <w:rsid w:val="008F4ADC"/>
    <w:rsid w:val="008F5571"/>
    <w:rsid w:val="00900B16"/>
    <w:rsid w:val="0090289E"/>
    <w:rsid w:val="00905212"/>
    <w:rsid w:val="009056BD"/>
    <w:rsid w:val="00906AE0"/>
    <w:rsid w:val="009115B8"/>
    <w:rsid w:val="009130C9"/>
    <w:rsid w:val="00914B17"/>
    <w:rsid w:val="009167EC"/>
    <w:rsid w:val="009243EE"/>
    <w:rsid w:val="00924A29"/>
    <w:rsid w:val="009251E1"/>
    <w:rsid w:val="009260C8"/>
    <w:rsid w:val="0093625A"/>
    <w:rsid w:val="009369F8"/>
    <w:rsid w:val="00937841"/>
    <w:rsid w:val="0094322F"/>
    <w:rsid w:val="00944607"/>
    <w:rsid w:val="009470C9"/>
    <w:rsid w:val="00954A79"/>
    <w:rsid w:val="009550C6"/>
    <w:rsid w:val="009560D2"/>
    <w:rsid w:val="009624B6"/>
    <w:rsid w:val="009664BF"/>
    <w:rsid w:val="0097061C"/>
    <w:rsid w:val="00972520"/>
    <w:rsid w:val="00972A2C"/>
    <w:rsid w:val="0097398A"/>
    <w:rsid w:val="00975C47"/>
    <w:rsid w:val="00984BDB"/>
    <w:rsid w:val="00995D4A"/>
    <w:rsid w:val="009A1F85"/>
    <w:rsid w:val="009A6489"/>
    <w:rsid w:val="009B0CF1"/>
    <w:rsid w:val="009B1363"/>
    <w:rsid w:val="009B14B3"/>
    <w:rsid w:val="009B270F"/>
    <w:rsid w:val="009B3C31"/>
    <w:rsid w:val="009B743A"/>
    <w:rsid w:val="009C08CB"/>
    <w:rsid w:val="009C1EAC"/>
    <w:rsid w:val="009C2C89"/>
    <w:rsid w:val="009C71A9"/>
    <w:rsid w:val="009D0314"/>
    <w:rsid w:val="009D0611"/>
    <w:rsid w:val="009D63EF"/>
    <w:rsid w:val="009E3BC3"/>
    <w:rsid w:val="009E3C3E"/>
    <w:rsid w:val="009F1D89"/>
    <w:rsid w:val="009F3323"/>
    <w:rsid w:val="009F3A72"/>
    <w:rsid w:val="00A01D6E"/>
    <w:rsid w:val="00A03996"/>
    <w:rsid w:val="00A0436D"/>
    <w:rsid w:val="00A0449D"/>
    <w:rsid w:val="00A06AE2"/>
    <w:rsid w:val="00A16CF5"/>
    <w:rsid w:val="00A16D7D"/>
    <w:rsid w:val="00A17093"/>
    <w:rsid w:val="00A203F2"/>
    <w:rsid w:val="00A27E27"/>
    <w:rsid w:val="00A27F24"/>
    <w:rsid w:val="00A328C2"/>
    <w:rsid w:val="00A341F4"/>
    <w:rsid w:val="00A34A99"/>
    <w:rsid w:val="00A4001E"/>
    <w:rsid w:val="00A46FC1"/>
    <w:rsid w:val="00A47A60"/>
    <w:rsid w:val="00A51B6F"/>
    <w:rsid w:val="00A53A39"/>
    <w:rsid w:val="00A574C5"/>
    <w:rsid w:val="00A61A1B"/>
    <w:rsid w:val="00A64BBF"/>
    <w:rsid w:val="00A66E65"/>
    <w:rsid w:val="00A67FC1"/>
    <w:rsid w:val="00A726C2"/>
    <w:rsid w:val="00A74004"/>
    <w:rsid w:val="00A740F7"/>
    <w:rsid w:val="00A76BC2"/>
    <w:rsid w:val="00A85519"/>
    <w:rsid w:val="00A859D4"/>
    <w:rsid w:val="00A9137E"/>
    <w:rsid w:val="00A924D9"/>
    <w:rsid w:val="00A96C71"/>
    <w:rsid w:val="00AA64A2"/>
    <w:rsid w:val="00AA6ACC"/>
    <w:rsid w:val="00AA6ED6"/>
    <w:rsid w:val="00AB1469"/>
    <w:rsid w:val="00AB408C"/>
    <w:rsid w:val="00AB4C6B"/>
    <w:rsid w:val="00AB5207"/>
    <w:rsid w:val="00AB58C5"/>
    <w:rsid w:val="00AC0BDE"/>
    <w:rsid w:val="00AC3ADA"/>
    <w:rsid w:val="00AC43B0"/>
    <w:rsid w:val="00AC4C1F"/>
    <w:rsid w:val="00AD7710"/>
    <w:rsid w:val="00AD7C9F"/>
    <w:rsid w:val="00AE0923"/>
    <w:rsid w:val="00AE251E"/>
    <w:rsid w:val="00AE252A"/>
    <w:rsid w:val="00AF0DF5"/>
    <w:rsid w:val="00AF4466"/>
    <w:rsid w:val="00AF7C26"/>
    <w:rsid w:val="00B00DB1"/>
    <w:rsid w:val="00B04BC2"/>
    <w:rsid w:val="00B06193"/>
    <w:rsid w:val="00B10BFF"/>
    <w:rsid w:val="00B23192"/>
    <w:rsid w:val="00B33F72"/>
    <w:rsid w:val="00B41825"/>
    <w:rsid w:val="00B42DF2"/>
    <w:rsid w:val="00B4461C"/>
    <w:rsid w:val="00B449C8"/>
    <w:rsid w:val="00B451A2"/>
    <w:rsid w:val="00B47253"/>
    <w:rsid w:val="00B5666B"/>
    <w:rsid w:val="00B56B72"/>
    <w:rsid w:val="00B70F49"/>
    <w:rsid w:val="00B72DD3"/>
    <w:rsid w:val="00B735D5"/>
    <w:rsid w:val="00B73D43"/>
    <w:rsid w:val="00B80E85"/>
    <w:rsid w:val="00B81A4E"/>
    <w:rsid w:val="00B927DA"/>
    <w:rsid w:val="00B945F0"/>
    <w:rsid w:val="00B9759E"/>
    <w:rsid w:val="00BA242E"/>
    <w:rsid w:val="00BA44DE"/>
    <w:rsid w:val="00BB13DA"/>
    <w:rsid w:val="00BB5165"/>
    <w:rsid w:val="00BB5CF7"/>
    <w:rsid w:val="00BC1C76"/>
    <w:rsid w:val="00BC6F5F"/>
    <w:rsid w:val="00BD0E60"/>
    <w:rsid w:val="00BE3C73"/>
    <w:rsid w:val="00BE41CE"/>
    <w:rsid w:val="00BE6B35"/>
    <w:rsid w:val="00BE74CC"/>
    <w:rsid w:val="00BF43DE"/>
    <w:rsid w:val="00BF5A65"/>
    <w:rsid w:val="00C02DDF"/>
    <w:rsid w:val="00C039C8"/>
    <w:rsid w:val="00C03AF9"/>
    <w:rsid w:val="00C07629"/>
    <w:rsid w:val="00C10BA7"/>
    <w:rsid w:val="00C1795C"/>
    <w:rsid w:val="00C2347D"/>
    <w:rsid w:val="00C24294"/>
    <w:rsid w:val="00C31684"/>
    <w:rsid w:val="00C3231C"/>
    <w:rsid w:val="00C334D5"/>
    <w:rsid w:val="00C341F4"/>
    <w:rsid w:val="00C35457"/>
    <w:rsid w:val="00C40760"/>
    <w:rsid w:val="00C43BC6"/>
    <w:rsid w:val="00C4443E"/>
    <w:rsid w:val="00C46CD6"/>
    <w:rsid w:val="00C47BE7"/>
    <w:rsid w:val="00C521F9"/>
    <w:rsid w:val="00C5362E"/>
    <w:rsid w:val="00C5545B"/>
    <w:rsid w:val="00C60EBF"/>
    <w:rsid w:val="00C6103F"/>
    <w:rsid w:val="00C667FC"/>
    <w:rsid w:val="00C70189"/>
    <w:rsid w:val="00C71892"/>
    <w:rsid w:val="00C73ECF"/>
    <w:rsid w:val="00C84DF6"/>
    <w:rsid w:val="00C9219C"/>
    <w:rsid w:val="00C96557"/>
    <w:rsid w:val="00CB0D6E"/>
    <w:rsid w:val="00CD3BD5"/>
    <w:rsid w:val="00CD66FD"/>
    <w:rsid w:val="00CE05A8"/>
    <w:rsid w:val="00CE1BF9"/>
    <w:rsid w:val="00CE3535"/>
    <w:rsid w:val="00CF14DB"/>
    <w:rsid w:val="00CF5EF6"/>
    <w:rsid w:val="00CF7061"/>
    <w:rsid w:val="00D00702"/>
    <w:rsid w:val="00D008BD"/>
    <w:rsid w:val="00D03BF1"/>
    <w:rsid w:val="00D03FDF"/>
    <w:rsid w:val="00D050FB"/>
    <w:rsid w:val="00D0587E"/>
    <w:rsid w:val="00D07DDE"/>
    <w:rsid w:val="00D10CD3"/>
    <w:rsid w:val="00D13DD5"/>
    <w:rsid w:val="00D246F9"/>
    <w:rsid w:val="00D27119"/>
    <w:rsid w:val="00D31CA9"/>
    <w:rsid w:val="00D50CEF"/>
    <w:rsid w:val="00D51B12"/>
    <w:rsid w:val="00D51FE8"/>
    <w:rsid w:val="00D533EA"/>
    <w:rsid w:val="00D54258"/>
    <w:rsid w:val="00D544FA"/>
    <w:rsid w:val="00D5550C"/>
    <w:rsid w:val="00D55834"/>
    <w:rsid w:val="00D56651"/>
    <w:rsid w:val="00D6259F"/>
    <w:rsid w:val="00D62D98"/>
    <w:rsid w:val="00D66378"/>
    <w:rsid w:val="00D668E3"/>
    <w:rsid w:val="00D700C8"/>
    <w:rsid w:val="00D73824"/>
    <w:rsid w:val="00D76ED6"/>
    <w:rsid w:val="00D804D3"/>
    <w:rsid w:val="00D80794"/>
    <w:rsid w:val="00D837C2"/>
    <w:rsid w:val="00D9313E"/>
    <w:rsid w:val="00D93284"/>
    <w:rsid w:val="00D951BE"/>
    <w:rsid w:val="00DA6024"/>
    <w:rsid w:val="00DA6CDF"/>
    <w:rsid w:val="00DB2DD6"/>
    <w:rsid w:val="00DC1722"/>
    <w:rsid w:val="00DC6BFE"/>
    <w:rsid w:val="00DD1673"/>
    <w:rsid w:val="00DD226D"/>
    <w:rsid w:val="00DD2783"/>
    <w:rsid w:val="00DE0613"/>
    <w:rsid w:val="00DE1087"/>
    <w:rsid w:val="00DE5C7F"/>
    <w:rsid w:val="00DF79EE"/>
    <w:rsid w:val="00DF7EAD"/>
    <w:rsid w:val="00E01BA5"/>
    <w:rsid w:val="00E11064"/>
    <w:rsid w:val="00E14A10"/>
    <w:rsid w:val="00E150AC"/>
    <w:rsid w:val="00E250E0"/>
    <w:rsid w:val="00E308B2"/>
    <w:rsid w:val="00E319C9"/>
    <w:rsid w:val="00E31F55"/>
    <w:rsid w:val="00E33705"/>
    <w:rsid w:val="00E34BDF"/>
    <w:rsid w:val="00E363E8"/>
    <w:rsid w:val="00E36E58"/>
    <w:rsid w:val="00E462C4"/>
    <w:rsid w:val="00E52B14"/>
    <w:rsid w:val="00E60A53"/>
    <w:rsid w:val="00E61431"/>
    <w:rsid w:val="00E62D78"/>
    <w:rsid w:val="00E648A9"/>
    <w:rsid w:val="00E656CD"/>
    <w:rsid w:val="00E67990"/>
    <w:rsid w:val="00E71852"/>
    <w:rsid w:val="00E80B54"/>
    <w:rsid w:val="00E87BCE"/>
    <w:rsid w:val="00E927B9"/>
    <w:rsid w:val="00EA7C65"/>
    <w:rsid w:val="00EB2C72"/>
    <w:rsid w:val="00EC07CF"/>
    <w:rsid w:val="00EC0BD5"/>
    <w:rsid w:val="00EC1229"/>
    <w:rsid w:val="00EC4D3F"/>
    <w:rsid w:val="00EC58A1"/>
    <w:rsid w:val="00EC61D5"/>
    <w:rsid w:val="00EC78E8"/>
    <w:rsid w:val="00ED384D"/>
    <w:rsid w:val="00ED6C80"/>
    <w:rsid w:val="00ED6DEF"/>
    <w:rsid w:val="00EE12E8"/>
    <w:rsid w:val="00EE1737"/>
    <w:rsid w:val="00EE32FE"/>
    <w:rsid w:val="00F049D6"/>
    <w:rsid w:val="00F05026"/>
    <w:rsid w:val="00F066FA"/>
    <w:rsid w:val="00F106E6"/>
    <w:rsid w:val="00F10FEF"/>
    <w:rsid w:val="00F119EF"/>
    <w:rsid w:val="00F15CBE"/>
    <w:rsid w:val="00F2132E"/>
    <w:rsid w:val="00F218ED"/>
    <w:rsid w:val="00F226BD"/>
    <w:rsid w:val="00F2734F"/>
    <w:rsid w:val="00F31A89"/>
    <w:rsid w:val="00F3488E"/>
    <w:rsid w:val="00F362F8"/>
    <w:rsid w:val="00F37E10"/>
    <w:rsid w:val="00F37FE9"/>
    <w:rsid w:val="00F41B8B"/>
    <w:rsid w:val="00F424E1"/>
    <w:rsid w:val="00F43586"/>
    <w:rsid w:val="00F44C2A"/>
    <w:rsid w:val="00F460D3"/>
    <w:rsid w:val="00F55284"/>
    <w:rsid w:val="00F56DE9"/>
    <w:rsid w:val="00F63247"/>
    <w:rsid w:val="00F63448"/>
    <w:rsid w:val="00F6422A"/>
    <w:rsid w:val="00F645EE"/>
    <w:rsid w:val="00F6517F"/>
    <w:rsid w:val="00F659C5"/>
    <w:rsid w:val="00F73866"/>
    <w:rsid w:val="00F74B5D"/>
    <w:rsid w:val="00F76008"/>
    <w:rsid w:val="00F779A2"/>
    <w:rsid w:val="00F81805"/>
    <w:rsid w:val="00F82FD0"/>
    <w:rsid w:val="00F82FFC"/>
    <w:rsid w:val="00F83E6A"/>
    <w:rsid w:val="00F878BA"/>
    <w:rsid w:val="00F90E8C"/>
    <w:rsid w:val="00F91F42"/>
    <w:rsid w:val="00F949B3"/>
    <w:rsid w:val="00F959D5"/>
    <w:rsid w:val="00FA0176"/>
    <w:rsid w:val="00FA0503"/>
    <w:rsid w:val="00FA18E0"/>
    <w:rsid w:val="00FB1154"/>
    <w:rsid w:val="00FB2848"/>
    <w:rsid w:val="00FD216D"/>
    <w:rsid w:val="00FD2A15"/>
    <w:rsid w:val="00FD597E"/>
    <w:rsid w:val="00FD61F3"/>
    <w:rsid w:val="00FE15C6"/>
    <w:rsid w:val="00FE3CFE"/>
    <w:rsid w:val="00FE5BBA"/>
    <w:rsid w:val="00FF0614"/>
    <w:rsid w:val="00FF2393"/>
    <w:rsid w:val="00FF4863"/>
    <w:rsid w:val="0EDA208D"/>
    <w:rsid w:val="54C3FABD"/>
    <w:rsid w:val="55AE26B7"/>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57F2"/>
  <w15:chartTrackingRefBased/>
  <w15:docId w15:val="{DBFBAC50-0E44-4045-9205-02B8329F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F"/>
    <w:pPr>
      <w:suppressAutoHyphens/>
      <w:spacing w:before="120" w:after="60" w:line="260" w:lineRule="atLeast"/>
    </w:pPr>
    <w:rPr>
      <w:rFonts w:asciiTheme="minorHAnsi" w:eastAsiaTheme="minorHAnsi" w:hAnsiTheme="minorHAnsi" w:cstheme="minorBidi"/>
      <w:color w:val="2E5B73" w:themeColor="text2"/>
      <w:sz w:val="22"/>
      <w:szCs w:val="22"/>
      <w:lang w:val="en-GB" w:eastAsia="en-US"/>
    </w:rPr>
  </w:style>
  <w:style w:type="paragraph" w:styleId="Heading1">
    <w:name w:val="heading 1"/>
    <w:basedOn w:val="Normal"/>
    <w:next w:val="Normal"/>
    <w:link w:val="Heading1Char"/>
    <w:uiPriority w:val="9"/>
    <w:qFormat/>
    <w:rsid w:val="004D1D85"/>
    <w:pPr>
      <w:keepNext/>
      <w:keepLines/>
      <w:suppressAutoHyphens w:val="0"/>
      <w:spacing w:before="240" w:after="0" w:line="259" w:lineRule="auto"/>
      <w:outlineLvl w:val="0"/>
    </w:pPr>
    <w:rPr>
      <w:rFonts w:asciiTheme="majorHAnsi" w:eastAsiaTheme="majorEastAsia" w:hAnsiTheme="majorHAnsi" w:cstheme="majorBidi"/>
      <w:color w:val="00615B" w:themeColor="accent1" w:themeShade="BF"/>
      <w:sz w:val="32"/>
      <w:szCs w:val="32"/>
      <w:lang w:val="en-AU"/>
    </w:rPr>
  </w:style>
  <w:style w:type="paragraph" w:styleId="Heading2">
    <w:name w:val="heading 2"/>
    <w:basedOn w:val="Normal"/>
    <w:next w:val="Normal"/>
    <w:link w:val="Heading2Char"/>
    <w:uiPriority w:val="9"/>
    <w:semiHidden/>
    <w:unhideWhenUsed/>
    <w:qFormat/>
    <w:rsid w:val="004D1D85"/>
    <w:pPr>
      <w:keepNext/>
      <w:keepLines/>
      <w:suppressAutoHyphens w:val="0"/>
      <w:spacing w:before="40" w:after="0" w:line="259" w:lineRule="auto"/>
      <w:outlineLvl w:val="1"/>
    </w:pPr>
    <w:rPr>
      <w:rFonts w:asciiTheme="majorHAnsi" w:eastAsiaTheme="majorEastAsia" w:hAnsiTheme="majorHAnsi" w:cstheme="majorBidi"/>
      <w:color w:val="00615B" w:themeColor="accent1" w:themeShade="BF"/>
      <w:sz w:val="26"/>
      <w:szCs w:val="26"/>
      <w:lang w:val="en-AU"/>
    </w:rPr>
  </w:style>
  <w:style w:type="paragraph" w:styleId="Heading3">
    <w:name w:val="heading 3"/>
    <w:basedOn w:val="Normal"/>
    <w:next w:val="Normal"/>
    <w:link w:val="Heading3Char"/>
    <w:uiPriority w:val="9"/>
    <w:semiHidden/>
    <w:unhideWhenUsed/>
    <w:qFormat/>
    <w:rsid w:val="004D1D85"/>
    <w:pPr>
      <w:keepNext/>
      <w:keepLines/>
      <w:suppressAutoHyphens w:val="0"/>
      <w:spacing w:before="40" w:after="0" w:line="259" w:lineRule="auto"/>
      <w:outlineLvl w:val="2"/>
    </w:pPr>
    <w:rPr>
      <w:rFonts w:asciiTheme="majorHAnsi" w:eastAsiaTheme="majorEastAsia" w:hAnsiTheme="majorHAnsi" w:cstheme="majorBidi"/>
      <w:color w:val="00403D" w:themeColor="accent1" w:themeShade="7F"/>
      <w:sz w:val="24"/>
      <w:szCs w:val="24"/>
      <w:lang w:val="en-AU"/>
    </w:rPr>
  </w:style>
  <w:style w:type="paragraph" w:styleId="Heading4">
    <w:name w:val="heading 4"/>
    <w:basedOn w:val="Normal"/>
    <w:next w:val="Normal"/>
    <w:link w:val="Heading4Char"/>
    <w:uiPriority w:val="9"/>
    <w:semiHidden/>
    <w:unhideWhenUsed/>
    <w:qFormat/>
    <w:rsid w:val="004D1D85"/>
    <w:pPr>
      <w:keepNext/>
      <w:keepLines/>
      <w:suppressAutoHyphens w:val="0"/>
      <w:spacing w:before="40" w:after="0" w:line="259" w:lineRule="auto"/>
      <w:outlineLvl w:val="3"/>
    </w:pPr>
    <w:rPr>
      <w:rFonts w:asciiTheme="majorHAnsi" w:eastAsiaTheme="majorEastAsia" w:hAnsiTheme="majorHAnsi" w:cstheme="majorBidi"/>
      <w:i/>
      <w:iCs/>
      <w:color w:val="00615B"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6376C1"/>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6376C1"/>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lang w:val="en-AU"/>
    </w:r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lang w:val="en-AU"/>
    </w:r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styleId="NormalWeb">
    <w:name w:val="Normal (Web)"/>
    <w:basedOn w:val="Normal"/>
    <w:uiPriority w:val="99"/>
    <w:semiHidden/>
    <w:unhideWhenUsed/>
    <w:rsid w:val="00A16CF5"/>
    <w:rPr>
      <w:rFonts w:ascii="Times New Roman" w:hAnsi="Times New Roman" w:cs="Times New Roman"/>
      <w:sz w:val="24"/>
      <w:szCs w:val="24"/>
    </w:rPr>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256C9E"/>
    <w:pPr>
      <w:suppressAutoHyphens w:val="0"/>
      <w:spacing w:before="0" w:after="120" w:line="240" w:lineRule="auto"/>
      <w:ind w:left="720"/>
    </w:pPr>
    <w:rPr>
      <w:rFonts w:ascii="Calibri" w:eastAsia="Calibri" w:hAnsi="Calibri" w:cs="Times New Roman"/>
      <w:color w:val="auto"/>
      <w:lang w:val="en-AU" w:eastAsia="en-NZ"/>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basedOn w:val="DefaultParagraphFont"/>
    <w:link w:val="ListParagraph"/>
    <w:uiPriority w:val="34"/>
    <w:qFormat/>
    <w:locked/>
    <w:rsid w:val="00256C9E"/>
    <w:rPr>
      <w:sz w:val="22"/>
      <w:szCs w:val="22"/>
      <w:lang w:eastAsia="en-NZ"/>
    </w:rPr>
  </w:style>
  <w:style w:type="paragraph" w:styleId="Revision">
    <w:name w:val="Revision"/>
    <w:hidden/>
    <w:uiPriority w:val="99"/>
    <w:semiHidden/>
    <w:rsid w:val="00343A1D"/>
    <w:rPr>
      <w:rFonts w:asciiTheme="minorHAnsi" w:eastAsiaTheme="minorHAnsi" w:hAnsiTheme="minorHAnsi" w:cstheme="minorBidi"/>
      <w:color w:val="2E5B73" w:themeColor="text2"/>
      <w:sz w:val="22"/>
      <w:szCs w:val="22"/>
      <w:lang w:val="en-GB" w:eastAsia="en-US"/>
    </w:rPr>
  </w:style>
  <w:style w:type="character" w:styleId="Hyperlink">
    <w:name w:val="Hyperlink"/>
    <w:basedOn w:val="DefaultParagraphFont"/>
    <w:uiPriority w:val="99"/>
    <w:unhideWhenUsed/>
    <w:rsid w:val="00524F59"/>
    <w:rPr>
      <w:color w:val="0563C1" w:themeColor="hyperlink"/>
      <w:u w:val="single"/>
    </w:rPr>
  </w:style>
  <w:style w:type="character" w:styleId="UnresolvedMention">
    <w:name w:val="Unresolved Mention"/>
    <w:basedOn w:val="DefaultParagraphFont"/>
    <w:uiPriority w:val="99"/>
    <w:semiHidden/>
    <w:unhideWhenUsed/>
    <w:rsid w:val="00524F59"/>
    <w:rPr>
      <w:color w:val="605E5C"/>
      <w:shd w:val="clear" w:color="auto" w:fill="E1DFDD"/>
    </w:rPr>
  </w:style>
  <w:style w:type="character" w:styleId="CommentReference">
    <w:name w:val="annotation reference"/>
    <w:basedOn w:val="DefaultParagraphFont"/>
    <w:uiPriority w:val="99"/>
    <w:semiHidden/>
    <w:unhideWhenUsed/>
    <w:rsid w:val="0088438B"/>
    <w:rPr>
      <w:sz w:val="16"/>
      <w:szCs w:val="16"/>
    </w:rPr>
  </w:style>
  <w:style w:type="paragraph" w:styleId="CommentText">
    <w:name w:val="annotation text"/>
    <w:basedOn w:val="Normal"/>
    <w:link w:val="CommentTextChar"/>
    <w:uiPriority w:val="99"/>
    <w:unhideWhenUsed/>
    <w:rsid w:val="0088438B"/>
    <w:pPr>
      <w:spacing w:line="240" w:lineRule="auto"/>
    </w:pPr>
    <w:rPr>
      <w:sz w:val="20"/>
      <w:szCs w:val="20"/>
    </w:rPr>
  </w:style>
  <w:style w:type="character" w:customStyle="1" w:styleId="CommentTextChar">
    <w:name w:val="Comment Text Char"/>
    <w:basedOn w:val="DefaultParagraphFont"/>
    <w:link w:val="CommentText"/>
    <w:uiPriority w:val="99"/>
    <w:rsid w:val="0088438B"/>
    <w:rPr>
      <w:rFonts w:asciiTheme="minorHAnsi" w:eastAsiaTheme="minorHAnsi" w:hAnsiTheme="minorHAnsi" w:cstheme="minorBidi"/>
      <w:color w:val="2E5B73" w:themeColor="text2"/>
      <w:lang w:val="en-GB" w:eastAsia="en-US"/>
    </w:rPr>
  </w:style>
  <w:style w:type="paragraph" w:styleId="CommentSubject">
    <w:name w:val="annotation subject"/>
    <w:basedOn w:val="CommentText"/>
    <w:next w:val="CommentText"/>
    <w:link w:val="CommentSubjectChar"/>
    <w:uiPriority w:val="99"/>
    <w:semiHidden/>
    <w:unhideWhenUsed/>
    <w:rsid w:val="0088438B"/>
    <w:rPr>
      <w:b/>
      <w:bCs/>
    </w:rPr>
  </w:style>
  <w:style w:type="character" w:customStyle="1" w:styleId="CommentSubjectChar">
    <w:name w:val="Comment Subject Char"/>
    <w:basedOn w:val="CommentTextChar"/>
    <w:link w:val="CommentSubject"/>
    <w:uiPriority w:val="99"/>
    <w:semiHidden/>
    <w:rsid w:val="0088438B"/>
    <w:rPr>
      <w:rFonts w:asciiTheme="minorHAnsi" w:eastAsiaTheme="minorHAnsi" w:hAnsiTheme="minorHAnsi" w:cstheme="minorBidi"/>
      <w:b/>
      <w:bCs/>
      <w:color w:val="2E5B73" w:themeColor="text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8404">
      <w:bodyDiv w:val="1"/>
      <w:marLeft w:val="0"/>
      <w:marRight w:val="0"/>
      <w:marTop w:val="0"/>
      <w:marBottom w:val="0"/>
      <w:divBdr>
        <w:top w:val="none" w:sz="0" w:space="0" w:color="auto"/>
        <w:left w:val="none" w:sz="0" w:space="0" w:color="auto"/>
        <w:bottom w:val="none" w:sz="0" w:space="0" w:color="auto"/>
        <w:right w:val="none" w:sz="0" w:space="0" w:color="auto"/>
      </w:divBdr>
    </w:div>
    <w:div w:id="4693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about-us/publications/dfat-design-monitoring-evaluation-learning-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Downloads\factsheet-template-granite.dotx" TargetMode="External"/></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F6018CA7A9447AB49FEE3E6AC496F" ma:contentTypeVersion="16" ma:contentTypeDescription="Create a new document." ma:contentTypeScope="" ma:versionID="1d27e60a015cd937a01e06f05f564b3d">
  <xsd:schema xmlns:xsd="http://www.w3.org/2001/XMLSchema" xmlns:xs="http://www.w3.org/2001/XMLSchema" xmlns:p="http://schemas.microsoft.com/office/2006/metadata/properties" xmlns:ns2="23822a44-1535-4924-bbe7-e585a55c7633" xmlns:ns3="d89d6205-6e85-432e-97a3-fd99914d7a21" targetNamespace="http://schemas.microsoft.com/office/2006/metadata/properties" ma:root="true" ma:fieldsID="3ac640a1cb6dcb447fe323bfe753da0e" ns2:_="" ns3:_="">
    <xsd:import namespace="23822a44-1535-4924-bbe7-e585a55c7633"/>
    <xsd:import namespace="d89d6205-6e85-432e-97a3-fd99914d7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2a44-1535-4924-bbe7-e585a55c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d6205-6e85-432e-97a3-fd99914d7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a0c39a-7d5f-4b2b-898d-23dfa6e5aab7}" ma:internalName="TaxCatchAll" ma:showField="CatchAllData" ma:web="d89d6205-6e85-432e-97a3-fd99914d7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822a44-1535-4924-bbe7-e585a55c7633">
      <Terms xmlns="http://schemas.microsoft.com/office/infopath/2007/PartnerControls"/>
    </lcf76f155ced4ddcb4097134ff3c332f>
    <TaxCatchAll xmlns="d89d6205-6e85-432e-97a3-fd99914d7a21" xsi:nil="true"/>
  </documentManagement>
</p:properties>
</file>

<file path=customXml/itemProps1.xml><?xml version="1.0" encoding="utf-8"?>
<ds:datastoreItem xmlns:ds="http://schemas.openxmlformats.org/officeDocument/2006/customXml" ds:itemID="{56FE15B7-B3AA-4099-B9C3-673DE02C80C5}">
  <ds:schemaRefs>
    <ds:schemaRef ds:uri="http://schemas.microsoft.com/sharepoint/v3/contenttype/forms"/>
  </ds:schemaRefs>
</ds:datastoreItem>
</file>

<file path=customXml/itemProps2.xml><?xml version="1.0" encoding="utf-8"?>
<ds:datastoreItem xmlns:ds="http://schemas.openxmlformats.org/officeDocument/2006/customXml" ds:itemID="{F0CD42E3-FD0F-496E-9193-DA74BF961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2a44-1535-4924-bbe7-e585a55c7633"/>
    <ds:schemaRef ds:uri="d89d6205-6e85-432e-97a3-fd99914d7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4.xml><?xml version="1.0" encoding="utf-8"?>
<ds:datastoreItem xmlns:ds="http://schemas.openxmlformats.org/officeDocument/2006/customXml" ds:itemID="{ACF384BE-CC4B-45E3-958D-1FBBB84ABA0A}">
  <ds:schemaRefs>
    <ds:schemaRef ds:uri="d89d6205-6e85-432e-97a3-fd99914d7a21"/>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23822a44-1535-4924-bbe7-e585a55c7633"/>
    <ds:schemaRef ds:uri="http://purl.org/dc/terms/"/>
  </ds:schemaRefs>
</ds:datastoreItem>
</file>

<file path=docProps/app.xml><?xml version="1.0" encoding="utf-8"?>
<Properties xmlns="http://schemas.openxmlformats.org/officeDocument/2006/extended-properties" xmlns:vt="http://schemas.openxmlformats.org/officeDocument/2006/docPropsVTypes">
  <Template>factsheet-template-granite.dotx</Template>
  <TotalTime>4</TotalTime>
  <Pages>4</Pages>
  <Words>1508</Words>
  <Characters>8632</Characters>
  <Application>Microsoft Office Word</Application>
  <DocSecurity>0</DocSecurity>
  <Lines>341</Lines>
  <Paragraphs>76</Paragraphs>
  <ScaleCrop>false</ScaleCrop>
  <Company/>
  <LinksUpToDate>false</LinksUpToDate>
  <CharactersWithSpaces>10090</CharactersWithSpaces>
  <SharedDoc>false</SharedDoc>
  <HLinks>
    <vt:vector size="12" baseType="variant">
      <vt:variant>
        <vt:i4>8323106</vt:i4>
      </vt:variant>
      <vt:variant>
        <vt:i4>0</vt:i4>
      </vt:variant>
      <vt:variant>
        <vt:i4>0</vt:i4>
      </vt:variant>
      <vt:variant>
        <vt:i4>5</vt:i4>
      </vt:variant>
      <vt:variant>
        <vt:lpwstr>https://www.dfat.gov.au/about-us/publications/dfat-design-monitoring-evaluation-learning-standards</vt:lpwstr>
      </vt:variant>
      <vt:variant>
        <vt:lpwstr/>
      </vt:variant>
      <vt:variant>
        <vt:i4>1245265</vt:i4>
      </vt:variant>
      <vt:variant>
        <vt:i4>0</vt:i4>
      </vt:variant>
      <vt:variant>
        <vt:i4>0</vt:i4>
      </vt:variant>
      <vt:variant>
        <vt:i4>5</vt:i4>
      </vt:variant>
      <vt:variant>
        <vt:lpwstr>https://www.dfat.gov.au/development/performance-assessment/development-evaluation/program-evaluations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 Sophearun</dc:creator>
  <cp:keywords>[SEC=OFFICIAL]</cp:keywords>
  <dc:description/>
  <cp:lastModifiedBy>Fabiola Guzman</cp:lastModifiedBy>
  <cp:revision>5</cp:revision>
  <cp:lastPrinted>2025-07-08T03:16:00Z</cp:lastPrinted>
  <dcterms:created xsi:type="dcterms:W3CDTF">2025-11-10T04:04:00Z</dcterms:created>
  <dcterms:modified xsi:type="dcterms:W3CDTF">2025-11-17T03:06:00Z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ionTimeStamp">
    <vt:lpwstr>2023-02-15T22:20:20Z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Display">
    <vt:lpwstr>OFFICIAL</vt:lpwstr>
  </property>
  <property fmtid="{D5CDD505-2E9C-101B-9397-08002B2CF9AE}" pid="21" name="PMUuid">
    <vt:lpwstr>v=2022.2;d=gov.au;g=46DD6D7C-8107-577B-BC6E-F348953B2E44</vt:lpwstr>
  </property>
  <property fmtid="{D5CDD505-2E9C-101B-9397-08002B2CF9AE}" pid="22" name="PM_OriginatorDomainName_SHA256">
    <vt:lpwstr>6F3591835F3B2A8A025B00B5BA6418010DA3A17C9C26EA9C049FFD28039489A2</vt:lpwstr>
  </property>
  <property fmtid="{D5CDD505-2E9C-101B-9397-08002B2CF9AE}" pid="23" name="ContentTypeId">
    <vt:lpwstr>0x0101003F8F6018CA7A9447AB49FEE3E6AC496F</vt:lpwstr>
  </property>
  <property fmtid="{D5CDD505-2E9C-101B-9397-08002B2CF9AE}" pid="24" name="MediaServiceImageTags">
    <vt:lpwstr/>
  </property>
  <property fmtid="{D5CDD505-2E9C-101B-9397-08002B2CF9AE}" pid="25" name="PM_Originator_Hash_SHA1">
    <vt:lpwstr>31FD3EAE4A251ABCF009A8ACCBAC4038715E6F10</vt:lpwstr>
  </property>
  <property fmtid="{D5CDD505-2E9C-101B-9397-08002B2CF9AE}" pid="26" name="PM_OriginatorUserAccountName_SHA256">
    <vt:lpwstr>91EA69836A306F65000D7711B40DDACB57150DAE7AC7FEFA95158BE89FCA2A6B</vt:lpwstr>
  </property>
  <property fmtid="{D5CDD505-2E9C-101B-9397-08002B2CF9AE}" pid="27" name="PM_Hash_Salt_Prev">
    <vt:lpwstr>84E11AD816248A713DE0E2CBEFEF2610</vt:lpwstr>
  </property>
  <property fmtid="{D5CDD505-2E9C-101B-9397-08002B2CF9AE}" pid="28" name="PM_Hash_Salt">
    <vt:lpwstr>FF9A7CAD190B3A5871AF58E0F23AD842</vt:lpwstr>
  </property>
  <property fmtid="{D5CDD505-2E9C-101B-9397-08002B2CF9AE}" pid="29" name="PM_Hash_SHA1">
    <vt:lpwstr>F6944E40BE99EBADB13C3D7B24E19B0F2296CE23</vt:lpwstr>
  </property>
  <property fmtid="{D5CDD505-2E9C-101B-9397-08002B2CF9AE}" pid="30" name="PMHMAC">
    <vt:lpwstr>v=2022.1;a=SHA256;h=5FDD543A7B3F978020EA33BB2E7F461DFDCD2A9324EF95179E232AC0D9BECDBA</vt:lpwstr>
  </property>
  <property fmtid="{D5CDD505-2E9C-101B-9397-08002B2CF9AE}" pid="31" name="PM_Expires">
    <vt:lpwstr/>
  </property>
  <property fmtid="{D5CDD505-2E9C-101B-9397-08002B2CF9AE}" pid="32" name="PM_DownTo">
    <vt:lpwstr/>
  </property>
</Properties>
</file>