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47AD6" w:rsidRDefault="00BD2ACE" w:rsidP="000346D6">
      <w:pPr>
        <w:spacing w:line="276" w:lineRule="auto"/>
      </w:pPr>
      <w:r>
        <w:rPr>
          <w:noProof/>
          <w:lang w:val="en-AU" w:eastAsia="en-AU"/>
        </w:rPr>
        <mc:AlternateContent>
          <mc:Choice Requires="wpg">
            <w:drawing>
              <wp:anchor distT="0" distB="0" distL="114300" distR="114300" simplePos="0" relativeHeight="251656704" behindDoc="0" locked="0" layoutInCell="1" allowOverlap="1" wp14:anchorId="11234E1B" wp14:editId="127814FD">
                <wp:simplePos x="0" y="0"/>
                <wp:positionH relativeFrom="page">
                  <wp:align>right</wp:align>
                </wp:positionH>
                <wp:positionV relativeFrom="page">
                  <wp:align>top</wp:align>
                </wp:positionV>
                <wp:extent cx="3024505" cy="10318115"/>
                <wp:effectExtent l="0" t="0" r="0" b="0"/>
                <wp:wrapNone/>
                <wp:docPr id="2"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10318115"/>
                          <a:chOff x="0" y="0"/>
                          <a:chExt cx="3113670" cy="10317892"/>
                        </a:xfrm>
                      </wpg:grpSpPr>
                      <wps:wsp>
                        <wps:cNvPr id="3" name="Rectangle 459" descr="Light vertical"/>
                        <wps:cNvSpPr>
                          <a:spLocks noChangeArrowheads="1"/>
                        </wps:cNvSpPr>
                        <wps:spPr bwMode="auto">
                          <a:xfrm>
                            <a:off x="0" y="0"/>
                            <a:ext cx="138545" cy="10058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4" name="Rectangle 460"/>
                        <wps:cNvSpPr>
                          <a:spLocks noChangeArrowheads="1"/>
                        </wps:cNvSpPr>
                        <wps:spPr bwMode="auto">
                          <a:xfrm>
                            <a:off x="124691" y="0"/>
                            <a:ext cx="29718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 name="Rectangle 461"/>
                        <wps:cNvSpPr>
                          <a:spLocks noChangeArrowheads="1"/>
                        </wps:cNvSpPr>
                        <wps:spPr bwMode="auto">
                          <a:xfrm>
                            <a:off x="13854" y="0"/>
                            <a:ext cx="3099816" cy="2377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94611" w:rsidRPr="008B0FC9" w:rsidRDefault="00C94611">
                              <w:pPr>
                                <w:pStyle w:val="NoSpacing"/>
                                <w:rPr>
                                  <w:color w:val="002060"/>
                                  <w:sz w:val="96"/>
                                  <w:szCs w:val="96"/>
                                </w:rPr>
                              </w:pPr>
                              <w:r w:rsidRPr="008B0FC9">
                                <w:rPr>
                                  <w:color w:val="002060"/>
                                  <w:sz w:val="96"/>
                                  <w:szCs w:val="96"/>
                                </w:rPr>
                                <w:t>2014</w:t>
                              </w:r>
                            </w:p>
                          </w:txbxContent>
                        </wps:txbx>
                        <wps:bodyPr rot="0" vert="horz" wrap="square" lIns="365760" tIns="182880" rIns="182880" bIns="182880" anchor="b" anchorCtr="0" upright="1">
                          <a:noAutofit/>
                        </wps:bodyPr>
                      </wps:wsp>
                      <wps:wsp>
                        <wps:cNvPr id="6" name="Rectangle 9"/>
                        <wps:cNvSpPr>
                          <a:spLocks noChangeArrowheads="1"/>
                        </wps:cNvSpPr>
                        <wps:spPr bwMode="auto">
                          <a:xfrm>
                            <a:off x="0" y="7187850"/>
                            <a:ext cx="3089515" cy="31300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94611" w:rsidRPr="00911A33" w:rsidRDefault="00C94611" w:rsidP="00DD45A8">
                              <w:pPr>
                                <w:pStyle w:val="NoSpacing"/>
                                <w:rPr>
                                  <w:b/>
                                  <w:bCs/>
                                  <w:color w:val="002060"/>
                                  <w:sz w:val="28"/>
                                  <w:szCs w:val="28"/>
                                </w:rPr>
                              </w:pPr>
                              <w:r w:rsidRPr="00911A33">
                                <w:rPr>
                                  <w:b/>
                                  <w:bCs/>
                                  <w:color w:val="002060"/>
                                  <w:sz w:val="28"/>
                                  <w:szCs w:val="28"/>
                                  <w:lang w:val="en-GB"/>
                                </w:rPr>
                                <w:t>Rithy Yoeung &amp; Weh Yeoh</w:t>
                              </w:r>
                            </w:p>
                            <w:p w:rsidR="00C94611" w:rsidRPr="008B0FC9" w:rsidRDefault="00C94611" w:rsidP="00DD45A8">
                              <w:pPr>
                                <w:pStyle w:val="NoSpacing"/>
                                <w:rPr>
                                  <w:color w:val="002060"/>
                                  <w:sz w:val="28"/>
                                  <w:szCs w:val="28"/>
                                </w:rPr>
                              </w:pPr>
                              <w:r w:rsidRPr="00911A33">
                                <w:rPr>
                                  <w:b/>
                                  <w:bCs/>
                                  <w:color w:val="002060"/>
                                  <w:sz w:val="28"/>
                                  <w:szCs w:val="28"/>
                                </w:rPr>
                                <w:t>Research and Development</w:t>
                              </w:r>
                            </w:p>
                            <w:p w:rsidR="00C94611" w:rsidRPr="00DD45A8" w:rsidRDefault="00C94611" w:rsidP="00DD45A8">
                              <w:pPr>
                                <w:pStyle w:val="NoSpacing"/>
                                <w:rPr>
                                  <w:sz w:val="24"/>
                                  <w:szCs w:val="24"/>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up 453" o:spid="_x0000_s1026" style="position:absolute;margin-left:186.95pt;margin-top:0;width:238.15pt;height:812.45pt;z-index:251656704;mso-width-percent:400;mso-position-horizontal:right;mso-position-horizontal-relative:page;mso-position-vertical:top;mso-position-vertical-relative:page;mso-width-percent:400" coordsize="31136,10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1Q8MA&#10;AADaAAAADwAAAGRycy9kb3ducmV2LnhtbESPT2vCQBTE7wW/w/IEb3WT2EqJrkEEQTyU1j/F4yP7&#10;moRm34bdNcZv3y0UPA4z8xtmWQymFT0531hWkE4TEMSl1Q1XCk7H7fMbCB+QNbaWScGdPBSr0dMS&#10;c21v/En9IVQiQtjnqKAOocul9GVNBv3UdsTR+7bOYIjSVVI7vEW4aWWWJHNpsOG4UGNHm5rKn8PV&#10;KGDOXk/kLqw/3r9e9nObZud+q9RkPKwXIAIN4RH+b++0ghn8XYk3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1Q8MAAADaAAAADwAAAAAAAAAAAAAAAACYAgAAZHJzL2Rv&#10;d25yZXYueG1sUEsFBgAAAAAEAAQA9QAAAIgDAAAAAA==&#10;" filled="f" stroked="f" strokecolor="white" strokeweight="1p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q9cMA&#10;AADaAAAADwAAAGRycy9kb3ducmV2LnhtbESPQYvCMBSE78L+h/CEvWmqK1aqURZxWaV7sevB46N5&#10;tsXmpTRR6783guBxmJlvmMWqM7W4UusqywpGwwgEcW51xYWCw//PYAbCeWSNtWVScCcHq+VHb4GJ&#10;tjfe0zXzhQgQdgkqKL1vEildXpJBN7QNcfBOtjXog2wLqVu8Bbip5TiKptJgxWGhxIbWJeXn7GIU&#10;xFmcXtJjeti4ze5vP4u/7On8q9Rnv/ueg/DU+Xf41d5qBRN4Xgk3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zq9cMAAADaAAAADwAAAAAAAAAAAAAAAACYAgAAZHJzL2Rv&#10;d25yZXYueG1sUEsFBgAAAAAEAAQA9QAAAIgDAAAAAA==&#10;" filled="f"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OPsUA&#10;AADaAAAADwAAAGRycy9kb3ducmV2LnhtbESPQWvCQBSE7wX/w/IEb3WjaK3RVaIglfbSpgXx9sg+&#10;k2j2bchuNfrr3ULB4zAz3zDzZWsqcabGlZYVDPoRCOLM6pJzBT/fm+dXEM4ja6wsk4IrOVguOk9z&#10;jLW98BedU5+LAGEXo4LC+zqW0mUFGXR9WxMH72Abgz7IJpe6wUuAm0oOo+hFGiw5LBRY07qg7JT+&#10;GgWT94+xzlafu+ktHRyTfVKP8re9Ur1um8xAeGr9I/zf3moFY/i7Em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A4+xQAAANoAAAAPAAAAAAAAAAAAAAAAAJgCAABkcnMv&#10;ZG93bnJldi54bWxQSwUGAAAAAAQABAD1AAAAigMAAAAA&#10;" filled="f" stroked="f" strokecolor="white" strokeweight="1pt">
                  <v:textbox inset="28.8pt,14.4pt,14.4pt,14.4pt">
                    <w:txbxContent>
                      <w:p w:rsidR="00C94611" w:rsidRPr="008B0FC9" w:rsidRDefault="00C94611">
                        <w:pPr>
                          <w:pStyle w:val="NoSpacing"/>
                          <w:rPr>
                            <w:color w:val="002060"/>
                            <w:sz w:val="96"/>
                            <w:szCs w:val="96"/>
                          </w:rPr>
                        </w:pPr>
                        <w:r w:rsidRPr="008B0FC9">
                          <w:rPr>
                            <w:color w:val="002060"/>
                            <w:sz w:val="96"/>
                            <w:szCs w:val="96"/>
                          </w:rPr>
                          <w:t>2014</w:t>
                        </w:r>
                      </w:p>
                    </w:txbxContent>
                  </v:textbox>
                </v:rect>
                <v:rect id="Rectangle 9" o:spid="_x0000_s1030" style="position:absolute;top:71878;width:30895;height:3130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QScYA&#10;AADaAAAADwAAAGRycy9kb3ducmV2LnhtbESPT2vCQBTE74V+h+UVvNWNpf5p6ippQSp60SiU3B7Z&#10;1yRt9m3IbjX66V1B8DjMzG+Y6bwztThQ6yrLCgb9CARxbnXFhYL9bvE8AeE8ssbaMik4kYP57PFh&#10;irG2R97SIfWFCBB2MSoovW9iKV1ekkHXtw1x8H5sa9AH2RZSt3gMcFPLlygaSYMVh4USG/osKf9L&#10;/42C8Wo91PnH5vvtnA5+kyxpXouvTKneU5e8g/DU+Xv41l5qBSO4Xgk3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qQScYAAADaAAAADwAAAAAAAAAAAAAAAACYAgAAZHJz&#10;L2Rvd25yZXYueG1sUEsFBgAAAAAEAAQA9QAAAIsDAAAAAA==&#10;" filled="f" stroked="f" strokecolor="white" strokeweight="1pt">
                  <v:textbox inset="28.8pt,14.4pt,14.4pt,14.4pt">
                    <w:txbxContent>
                      <w:p w:rsidR="00C94611" w:rsidRPr="00911A33" w:rsidRDefault="00C94611" w:rsidP="00DD45A8">
                        <w:pPr>
                          <w:pStyle w:val="NoSpacing"/>
                          <w:rPr>
                            <w:b/>
                            <w:bCs/>
                            <w:color w:val="002060"/>
                            <w:sz w:val="28"/>
                            <w:szCs w:val="28"/>
                          </w:rPr>
                        </w:pPr>
                        <w:r w:rsidRPr="00911A33">
                          <w:rPr>
                            <w:b/>
                            <w:bCs/>
                            <w:color w:val="002060"/>
                            <w:sz w:val="28"/>
                            <w:szCs w:val="28"/>
                            <w:lang w:val="en-GB"/>
                          </w:rPr>
                          <w:t>Rithy Yoeung &amp; Weh Yeoh</w:t>
                        </w:r>
                      </w:p>
                      <w:p w:rsidR="00C94611" w:rsidRPr="008B0FC9" w:rsidRDefault="00C94611" w:rsidP="00DD45A8">
                        <w:pPr>
                          <w:pStyle w:val="NoSpacing"/>
                          <w:rPr>
                            <w:color w:val="002060"/>
                            <w:sz w:val="28"/>
                            <w:szCs w:val="28"/>
                          </w:rPr>
                        </w:pPr>
                        <w:r w:rsidRPr="00911A33">
                          <w:rPr>
                            <w:b/>
                            <w:bCs/>
                            <w:color w:val="002060"/>
                            <w:sz w:val="28"/>
                            <w:szCs w:val="28"/>
                          </w:rPr>
                          <w:t>Research and Development</w:t>
                        </w:r>
                      </w:p>
                      <w:p w:rsidR="00C94611" w:rsidRPr="00DD45A8" w:rsidRDefault="00C94611" w:rsidP="00DD45A8">
                        <w:pPr>
                          <w:pStyle w:val="NoSpacing"/>
                          <w:rPr>
                            <w:sz w:val="24"/>
                            <w:szCs w:val="24"/>
                          </w:rPr>
                        </w:pPr>
                      </w:p>
                    </w:txbxContent>
                  </v:textbox>
                </v:rect>
                <w10:wrap anchorx="page" anchory="page"/>
              </v:group>
            </w:pict>
          </mc:Fallback>
        </mc:AlternateContent>
      </w:r>
    </w:p>
    <w:p w:rsidR="00647AD6" w:rsidRDefault="00F1116D" w:rsidP="000346D6">
      <w:pPr>
        <w:spacing w:line="276" w:lineRule="auto"/>
        <w:rPr>
          <w:rFonts w:eastAsia="MyriadPro-Regular"/>
          <w:caps/>
          <w:color w:val="191919"/>
          <w:sz w:val="72"/>
          <w:szCs w:val="72"/>
          <w:lang w:val="en-GB" w:eastAsia="en-GB" w:bidi="km-KH"/>
        </w:rPr>
      </w:pPr>
      <w:r>
        <w:rPr>
          <w:noProof/>
          <w:lang w:val="en-AU" w:eastAsia="en-AU"/>
        </w:rPr>
        <w:drawing>
          <wp:anchor distT="0" distB="0" distL="114300" distR="114300" simplePos="0" relativeHeight="251660800" behindDoc="0" locked="0" layoutInCell="1" allowOverlap="1" wp14:anchorId="32F5AC60" wp14:editId="4F22075E">
            <wp:simplePos x="0" y="0"/>
            <wp:positionH relativeFrom="margin">
              <wp:align>center</wp:align>
            </wp:positionH>
            <wp:positionV relativeFrom="paragraph">
              <wp:posOffset>2685920</wp:posOffset>
            </wp:positionV>
            <wp:extent cx="6710766" cy="5012710"/>
            <wp:effectExtent l="133350" t="114300" r="147320" b="1689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6710766" cy="5012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F70E5">
        <w:rPr>
          <w:noProof/>
          <w:lang w:val="en-AU" w:eastAsia="en-AU"/>
        </w:rPr>
        <mc:AlternateContent>
          <mc:Choice Requires="wps">
            <w:drawing>
              <wp:anchor distT="0" distB="0" distL="114300" distR="114300" simplePos="0" relativeHeight="251659776" behindDoc="0" locked="0" layoutInCell="1" allowOverlap="1" wp14:anchorId="0B31916A" wp14:editId="7F63AAE2">
                <wp:simplePos x="0" y="0"/>
                <wp:positionH relativeFrom="column">
                  <wp:posOffset>-234668</wp:posOffset>
                </wp:positionH>
                <wp:positionV relativeFrom="paragraph">
                  <wp:posOffset>7735782</wp:posOffset>
                </wp:positionV>
                <wp:extent cx="6310489" cy="270933"/>
                <wp:effectExtent l="0" t="0" r="0" b="0"/>
                <wp:wrapNone/>
                <wp:docPr id="7" name="Text Box 7"/>
                <wp:cNvGraphicFramePr/>
                <a:graphic xmlns:a="http://schemas.openxmlformats.org/drawingml/2006/main">
                  <a:graphicData uri="http://schemas.microsoft.com/office/word/2010/wordprocessingShape">
                    <wps:wsp>
                      <wps:cNvSpPr txBox="1"/>
                      <wps:spPr>
                        <a:xfrm>
                          <a:off x="0" y="0"/>
                          <a:ext cx="6310489" cy="2709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4611" w:rsidRPr="00EF70E5" w:rsidRDefault="00C94611" w:rsidP="00EF70E5">
                            <w:pPr>
                              <w:jc w:val="center"/>
                              <w:rPr>
                                <w:color w:val="0070C0"/>
                                <w:sz w:val="22"/>
                                <w:szCs w:val="22"/>
                                <w:lang w:val="en-GB"/>
                              </w:rPr>
                            </w:pPr>
                            <w:r w:rsidRPr="00EF70E5">
                              <w:rPr>
                                <w:color w:val="0070C0"/>
                                <w:sz w:val="22"/>
                                <w:szCs w:val="22"/>
                                <w:lang w:val="en-GB"/>
                              </w:rPr>
                              <w:t xml:space="preserve">Focus Group Discussion with mine survivors at Anglong Veng district, </w:t>
                            </w:r>
                            <w:r w:rsidRPr="00EF70E5">
                              <w:rPr>
                                <w:rFonts w:cs="Arial"/>
                                <w:color w:val="0070C0"/>
                                <w:sz w:val="22"/>
                                <w:szCs w:val="22"/>
                              </w:rPr>
                              <w:t>Oddar Meanchey</w:t>
                            </w:r>
                            <w:r w:rsidRPr="00EF70E5">
                              <w:rPr>
                                <w:color w:val="0070C0"/>
                                <w:sz w:val="22"/>
                                <w:szCs w:val="22"/>
                                <w:lang w:val="en-GB"/>
                              </w:rPr>
                              <w:t xml:space="preserve"> province</w:t>
                            </w:r>
                            <w:r>
                              <w:rPr>
                                <w:color w:val="0070C0"/>
                                <w:sz w:val="22"/>
                                <w:szCs w:val="22"/>
                                <w:lang w:val="en-GB"/>
                              </w:rPr>
                              <w:t>, Cambodia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18.5pt;margin-top:609.1pt;width:496.9pt;height:21.3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" fillcolor="white [3201]" stroked="f" strokeweight=".5pt">
                <v:textbox>
                  <w:txbxContent>
                    <w:p w:rsidR="00C94611" w:rsidRPr="00EF70E5" w:rsidRDefault="00C94611" w:rsidP="00EF70E5">
                      <w:pPr>
                        <w:jc w:val="center"/>
                        <w:rPr>
                          <w:color w:val="0070C0"/>
                          <w:sz w:val="22"/>
                          <w:szCs w:val="22"/>
                          <w:lang w:val="en-GB"/>
                        </w:rPr>
                      </w:pPr>
                      <w:r w:rsidRPr="00EF70E5">
                        <w:rPr>
                          <w:color w:val="0070C0"/>
                          <w:sz w:val="22"/>
                          <w:szCs w:val="22"/>
                          <w:lang w:val="en-GB"/>
                        </w:rPr>
                        <w:t xml:space="preserve">Focus Group Discussion with mine survivors at Anglong Veng district, </w:t>
                      </w:r>
                      <w:r w:rsidRPr="00EF70E5">
                        <w:rPr>
                          <w:rFonts w:cs="Arial"/>
                          <w:color w:val="0070C0"/>
                          <w:sz w:val="22"/>
                          <w:szCs w:val="22"/>
                        </w:rPr>
                        <w:t>Oddar Meanchey</w:t>
                      </w:r>
                      <w:r w:rsidRPr="00EF70E5">
                        <w:rPr>
                          <w:color w:val="0070C0"/>
                          <w:sz w:val="22"/>
                          <w:szCs w:val="22"/>
                          <w:lang w:val="en-GB"/>
                        </w:rPr>
                        <w:t xml:space="preserve"> province</w:t>
                      </w:r>
                      <w:r>
                        <w:rPr>
                          <w:color w:val="0070C0"/>
                          <w:sz w:val="22"/>
                          <w:szCs w:val="22"/>
                          <w:lang w:val="en-GB"/>
                        </w:rPr>
                        <w:t>, Cambodia</w:t>
                      </w:r>
                    </w:p>
                  </w:txbxContent>
                </v:textbox>
              </v:shape>
            </w:pict>
          </mc:Fallback>
        </mc:AlternateContent>
      </w:r>
      <w:r w:rsidR="00BD2ACE">
        <w:rPr>
          <w:noProof/>
          <w:lang w:val="en-AU" w:eastAsia="en-AU"/>
        </w:rPr>
        <mc:AlternateContent>
          <mc:Choice Requires="wps">
            <w:drawing>
              <wp:anchor distT="0" distB="0" distL="114300" distR="114300" simplePos="0" relativeHeight="251658752" behindDoc="0" locked="0" layoutInCell="0" allowOverlap="1" wp14:anchorId="6D206D36" wp14:editId="4C4EAB98">
                <wp:simplePos x="0" y="0"/>
                <wp:positionH relativeFrom="margin">
                  <wp:posOffset>-342900</wp:posOffset>
                </wp:positionH>
                <wp:positionV relativeFrom="page">
                  <wp:posOffset>2388235</wp:posOffset>
                </wp:positionV>
                <wp:extent cx="6777355" cy="1076325"/>
                <wp:effectExtent l="12700" t="13335" r="14605" b="1524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355" cy="1076325"/>
                        </a:xfrm>
                        <a:prstGeom prst="rect">
                          <a:avLst/>
                        </a:prstGeom>
                        <a:solidFill>
                          <a:srgbClr val="70AD47"/>
                        </a:solidFill>
                        <a:ln w="19050">
                          <a:solidFill>
                            <a:srgbClr val="FFFFFF"/>
                          </a:solidFill>
                          <a:miter lim="800000"/>
                          <a:headEnd/>
                          <a:tailEnd/>
                        </a:ln>
                      </wps:spPr>
                      <wps:txbx>
                        <w:txbxContent>
                          <w:p w:rsidR="00C94611" w:rsidRPr="00DD45A8" w:rsidRDefault="00C94611" w:rsidP="00DD45A8">
                            <w:pPr>
                              <w:jc w:val="right"/>
                              <w:rPr>
                                <w:sz w:val="32"/>
                                <w:szCs w:val="32"/>
                              </w:rPr>
                            </w:pPr>
                            <w:r w:rsidRPr="002E1745">
                              <w:rPr>
                                <w:color w:val="002060"/>
                                <w:sz w:val="36"/>
                                <w:szCs w:val="36"/>
                              </w:rPr>
                              <w:t>Assessment o</w:t>
                            </w:r>
                            <w:r>
                              <w:rPr>
                                <w:color w:val="002060"/>
                                <w:sz w:val="36"/>
                                <w:szCs w:val="36"/>
                              </w:rPr>
                              <w:t>f</w:t>
                            </w:r>
                            <w:r w:rsidRPr="002E1745">
                              <w:rPr>
                                <w:color w:val="002060"/>
                                <w:sz w:val="36"/>
                                <w:szCs w:val="36"/>
                              </w:rPr>
                              <w:t xml:space="preserve"> </w:t>
                            </w:r>
                            <w:r>
                              <w:rPr>
                                <w:color w:val="002060"/>
                                <w:sz w:val="36"/>
                                <w:szCs w:val="36"/>
                              </w:rPr>
                              <w:t>Cambodia’s progress in</w:t>
                            </w:r>
                            <w:r w:rsidRPr="002E1745">
                              <w:rPr>
                                <w:color w:val="002060"/>
                                <w:sz w:val="36"/>
                                <w:szCs w:val="36"/>
                              </w:rPr>
                              <w:t xml:space="preserve"> implement</w:t>
                            </w:r>
                            <w:r>
                              <w:rPr>
                                <w:color w:val="002060"/>
                                <w:sz w:val="36"/>
                                <w:szCs w:val="36"/>
                              </w:rPr>
                              <w:t>ing the 11 actions on Victim Assistance in the</w:t>
                            </w:r>
                            <w:r w:rsidRPr="002E1745">
                              <w:rPr>
                                <w:color w:val="002060"/>
                                <w:sz w:val="36"/>
                                <w:szCs w:val="36"/>
                              </w:rPr>
                              <w:t xml:space="preserve"> Cartagena Action Plan Leading to the 3rd Review Conference o</w:t>
                            </w:r>
                            <w:r>
                              <w:rPr>
                                <w:color w:val="002060"/>
                                <w:sz w:val="36"/>
                                <w:szCs w:val="36"/>
                              </w:rPr>
                              <w:t>f the</w:t>
                            </w:r>
                            <w:r w:rsidRPr="002E1745">
                              <w:rPr>
                                <w:color w:val="002060"/>
                                <w:sz w:val="36"/>
                                <w:szCs w:val="36"/>
                              </w:rPr>
                              <w:t xml:space="preserve"> APMBC</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32" style="position:absolute;margin-left:-27pt;margin-top:188.05pt;width:533.65pt;height:84.75pt;z-index:251658752;visibility:visible;mso-wrap-style:square;mso-width-percent:900;mso-height-percent:0;mso-wrap-distance-left:9pt;mso-wrap-distance-top:0;mso-wrap-distance-right:9pt;mso-wrap-distance-bottom:0;mso-position-horizontal:absolute;mso-position-horizontal-relative:margin;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" o:allowincell="f" fillcolor="#70ad47" strokecolor="white" strokeweight="1.5pt">
                <v:textbox inset="14.4pt,,14.4pt">
                  <w:txbxContent>
                    <w:p w:rsidR="00C94611" w:rsidRPr="00DD45A8" w:rsidRDefault="00C94611" w:rsidP="00DD45A8">
                      <w:pPr>
                        <w:jc w:val="right"/>
                        <w:rPr>
                          <w:sz w:val="32"/>
                          <w:szCs w:val="32"/>
                        </w:rPr>
                      </w:pPr>
                      <w:r w:rsidRPr="002E1745">
                        <w:rPr>
                          <w:color w:val="002060"/>
                          <w:sz w:val="36"/>
                          <w:szCs w:val="36"/>
                        </w:rPr>
                        <w:t>Assessment o</w:t>
                      </w:r>
                      <w:r>
                        <w:rPr>
                          <w:color w:val="002060"/>
                          <w:sz w:val="36"/>
                          <w:szCs w:val="36"/>
                        </w:rPr>
                        <w:t>f</w:t>
                      </w:r>
                      <w:r w:rsidRPr="002E1745">
                        <w:rPr>
                          <w:color w:val="002060"/>
                          <w:sz w:val="36"/>
                          <w:szCs w:val="36"/>
                        </w:rPr>
                        <w:t xml:space="preserve"> </w:t>
                      </w:r>
                      <w:r>
                        <w:rPr>
                          <w:color w:val="002060"/>
                          <w:sz w:val="36"/>
                          <w:szCs w:val="36"/>
                        </w:rPr>
                        <w:t>Cambodia’s progress in</w:t>
                      </w:r>
                      <w:r w:rsidRPr="002E1745">
                        <w:rPr>
                          <w:color w:val="002060"/>
                          <w:sz w:val="36"/>
                          <w:szCs w:val="36"/>
                        </w:rPr>
                        <w:t xml:space="preserve"> implement</w:t>
                      </w:r>
                      <w:r>
                        <w:rPr>
                          <w:color w:val="002060"/>
                          <w:sz w:val="36"/>
                          <w:szCs w:val="36"/>
                        </w:rPr>
                        <w:t>ing the 11 actions on Victim Assistance in the</w:t>
                      </w:r>
                      <w:r w:rsidRPr="002E1745">
                        <w:rPr>
                          <w:color w:val="002060"/>
                          <w:sz w:val="36"/>
                          <w:szCs w:val="36"/>
                        </w:rPr>
                        <w:t xml:space="preserve"> Cartagena Action Plan Leading to the 3rd Review Conference o</w:t>
                      </w:r>
                      <w:r>
                        <w:rPr>
                          <w:color w:val="002060"/>
                          <w:sz w:val="36"/>
                          <w:szCs w:val="36"/>
                        </w:rPr>
                        <w:t>f the</w:t>
                      </w:r>
                      <w:r w:rsidRPr="002E1745">
                        <w:rPr>
                          <w:color w:val="002060"/>
                          <w:sz w:val="36"/>
                          <w:szCs w:val="36"/>
                        </w:rPr>
                        <w:t xml:space="preserve"> APMBC</w:t>
                      </w:r>
                    </w:p>
                  </w:txbxContent>
                </v:textbox>
                <w10:wrap anchorx="margin" anchory="page"/>
              </v:rect>
            </w:pict>
          </mc:Fallback>
        </mc:AlternateContent>
      </w:r>
      <w:r w:rsidR="00B71DE0">
        <w:rPr>
          <w:rFonts w:eastAsia="MyriadPro-Regular"/>
          <w:b/>
          <w:caps/>
          <w:color w:val="191919"/>
          <w:sz w:val="72"/>
          <w:szCs w:val="72"/>
          <w:lang w:val="en-GB" w:eastAsia="en-GB" w:bidi="km-KH"/>
        </w:rPr>
        <w:t xml:space="preserve"> </w:t>
      </w:r>
      <w:r w:rsidR="00647AD6">
        <w:rPr>
          <w:rFonts w:eastAsia="MyriadPro-Regular"/>
          <w:b/>
          <w:caps/>
          <w:color w:val="191919"/>
          <w:sz w:val="72"/>
          <w:szCs w:val="72"/>
          <w:lang w:val="en-GB" w:eastAsia="en-GB" w:bidi="km-KH"/>
        </w:rPr>
        <w:br w:type="page"/>
      </w:r>
    </w:p>
    <w:p w:rsidR="001D53D5" w:rsidRDefault="001D53D5" w:rsidP="000346D6">
      <w:pPr>
        <w:pStyle w:val="TOCHeading"/>
        <w:spacing w:line="276" w:lineRule="auto"/>
      </w:pPr>
      <w:r>
        <w:lastRenderedPageBreak/>
        <w:t>Contents</w:t>
      </w:r>
    </w:p>
    <w:p w:rsidR="00732425" w:rsidRDefault="003F3C50">
      <w:pPr>
        <w:pStyle w:val="TOC1"/>
        <w:tabs>
          <w:tab w:val="right" w:leader="dot" w:pos="9629"/>
        </w:tabs>
        <w:rPr>
          <w:rFonts w:asciiTheme="minorHAnsi" w:eastAsiaTheme="minorEastAsia" w:hAnsiTheme="minorHAnsi" w:cs="MoolBoran"/>
          <w:noProof/>
          <w:sz w:val="22"/>
          <w:szCs w:val="36"/>
          <w:lang w:val="en-GB" w:eastAsia="en-GB" w:bidi="km-KH"/>
        </w:rPr>
      </w:pPr>
      <w:r>
        <w:fldChar w:fldCharType="begin"/>
      </w:r>
      <w:r w:rsidR="001D53D5">
        <w:instrText xml:space="preserve"> TOC \o "1-3" \h \z \u </w:instrText>
      </w:r>
      <w:r>
        <w:fldChar w:fldCharType="separate"/>
      </w:r>
      <w:hyperlink w:anchor="_Toc391306811" w:history="1">
        <w:r w:rsidR="00732425" w:rsidRPr="00172835">
          <w:rPr>
            <w:rStyle w:val="Hyperlink"/>
            <w:rFonts w:eastAsia="MyriadPro-Regular"/>
            <w:bCs/>
            <w:noProof/>
            <w:lang w:val="en-GB" w:eastAsia="en-GB"/>
          </w:rPr>
          <w:t>Foreword</w:t>
        </w:r>
        <w:r w:rsidR="00732425">
          <w:rPr>
            <w:noProof/>
            <w:webHidden/>
          </w:rPr>
          <w:tab/>
        </w:r>
        <w:r w:rsidR="00732425">
          <w:rPr>
            <w:noProof/>
            <w:webHidden/>
          </w:rPr>
          <w:fldChar w:fldCharType="begin"/>
        </w:r>
        <w:r w:rsidR="00732425">
          <w:rPr>
            <w:noProof/>
            <w:webHidden/>
          </w:rPr>
          <w:instrText xml:space="preserve"> PAGEREF _Toc391306811 \h </w:instrText>
        </w:r>
        <w:r w:rsidR="00732425">
          <w:rPr>
            <w:noProof/>
            <w:webHidden/>
          </w:rPr>
        </w:r>
        <w:r w:rsidR="00732425">
          <w:rPr>
            <w:noProof/>
            <w:webHidden/>
          </w:rPr>
          <w:fldChar w:fldCharType="separate"/>
        </w:r>
        <w:r w:rsidR="00FE03C6">
          <w:rPr>
            <w:noProof/>
            <w:webHidden/>
          </w:rPr>
          <w:t>2</w:t>
        </w:r>
        <w:r w:rsidR="00732425">
          <w:rPr>
            <w:noProof/>
            <w:webHidden/>
          </w:rPr>
          <w:fldChar w:fldCharType="end"/>
        </w:r>
      </w:hyperlink>
    </w:p>
    <w:p w:rsidR="00732425" w:rsidRDefault="00747880">
      <w:pPr>
        <w:pStyle w:val="TOC1"/>
        <w:tabs>
          <w:tab w:val="right" w:leader="dot" w:pos="9629"/>
        </w:tabs>
        <w:rPr>
          <w:rFonts w:asciiTheme="minorHAnsi" w:eastAsiaTheme="minorEastAsia" w:hAnsiTheme="minorHAnsi" w:cs="MoolBoran"/>
          <w:noProof/>
          <w:sz w:val="22"/>
          <w:szCs w:val="36"/>
          <w:lang w:val="en-GB" w:eastAsia="en-GB" w:bidi="km-KH"/>
        </w:rPr>
      </w:pPr>
      <w:hyperlink w:anchor="_Toc391306812" w:history="1">
        <w:r w:rsidR="00732425" w:rsidRPr="00172835">
          <w:rPr>
            <w:rStyle w:val="Hyperlink"/>
            <w:rFonts w:eastAsia="MyriadPro-Regular"/>
            <w:bCs/>
            <w:noProof/>
            <w:lang w:val="en-GB" w:eastAsia="en-GB"/>
          </w:rPr>
          <w:t>Acknowledgements</w:t>
        </w:r>
        <w:r w:rsidR="00732425">
          <w:rPr>
            <w:noProof/>
            <w:webHidden/>
          </w:rPr>
          <w:tab/>
        </w:r>
        <w:r w:rsidR="00732425">
          <w:rPr>
            <w:noProof/>
            <w:webHidden/>
          </w:rPr>
          <w:fldChar w:fldCharType="begin"/>
        </w:r>
        <w:r w:rsidR="00732425">
          <w:rPr>
            <w:noProof/>
            <w:webHidden/>
          </w:rPr>
          <w:instrText xml:space="preserve"> PAGEREF _Toc391306812 \h </w:instrText>
        </w:r>
        <w:r w:rsidR="00732425">
          <w:rPr>
            <w:noProof/>
            <w:webHidden/>
          </w:rPr>
        </w:r>
        <w:r w:rsidR="00732425">
          <w:rPr>
            <w:noProof/>
            <w:webHidden/>
          </w:rPr>
          <w:fldChar w:fldCharType="separate"/>
        </w:r>
        <w:r w:rsidR="00FE03C6">
          <w:rPr>
            <w:noProof/>
            <w:webHidden/>
          </w:rPr>
          <w:t>3</w:t>
        </w:r>
        <w:r w:rsidR="00732425">
          <w:rPr>
            <w:noProof/>
            <w:webHidden/>
          </w:rPr>
          <w:fldChar w:fldCharType="end"/>
        </w:r>
      </w:hyperlink>
    </w:p>
    <w:p w:rsidR="00732425" w:rsidRDefault="00747880">
      <w:pPr>
        <w:pStyle w:val="TOC1"/>
        <w:tabs>
          <w:tab w:val="right" w:leader="dot" w:pos="9629"/>
        </w:tabs>
        <w:rPr>
          <w:rFonts w:asciiTheme="minorHAnsi" w:eastAsiaTheme="minorEastAsia" w:hAnsiTheme="minorHAnsi" w:cs="MoolBoran"/>
          <w:noProof/>
          <w:sz w:val="22"/>
          <w:szCs w:val="36"/>
          <w:lang w:val="en-GB" w:eastAsia="en-GB" w:bidi="km-KH"/>
        </w:rPr>
      </w:pPr>
      <w:hyperlink w:anchor="_Toc391306813" w:history="1">
        <w:r w:rsidR="00732425" w:rsidRPr="00172835">
          <w:rPr>
            <w:rStyle w:val="Hyperlink"/>
            <w:rFonts w:eastAsia="MyriadPro-Regular"/>
            <w:bCs/>
            <w:noProof/>
            <w:lang w:val="en-GB" w:eastAsia="en-GB"/>
          </w:rPr>
          <w:t>Acronyms</w:t>
        </w:r>
        <w:r w:rsidR="00732425">
          <w:rPr>
            <w:noProof/>
            <w:webHidden/>
          </w:rPr>
          <w:tab/>
        </w:r>
        <w:r w:rsidR="00732425">
          <w:rPr>
            <w:noProof/>
            <w:webHidden/>
          </w:rPr>
          <w:fldChar w:fldCharType="begin"/>
        </w:r>
        <w:r w:rsidR="00732425">
          <w:rPr>
            <w:noProof/>
            <w:webHidden/>
          </w:rPr>
          <w:instrText xml:space="preserve"> PAGEREF _Toc391306813 \h </w:instrText>
        </w:r>
        <w:r w:rsidR="00732425">
          <w:rPr>
            <w:noProof/>
            <w:webHidden/>
          </w:rPr>
        </w:r>
        <w:r w:rsidR="00732425">
          <w:rPr>
            <w:noProof/>
            <w:webHidden/>
          </w:rPr>
          <w:fldChar w:fldCharType="separate"/>
        </w:r>
        <w:r w:rsidR="00FE03C6">
          <w:rPr>
            <w:noProof/>
            <w:webHidden/>
          </w:rPr>
          <w:t>4</w:t>
        </w:r>
        <w:r w:rsidR="00732425">
          <w:rPr>
            <w:noProof/>
            <w:webHidden/>
          </w:rPr>
          <w:fldChar w:fldCharType="end"/>
        </w:r>
      </w:hyperlink>
    </w:p>
    <w:p w:rsidR="00732425" w:rsidRDefault="00747880">
      <w:pPr>
        <w:pStyle w:val="TOC1"/>
        <w:tabs>
          <w:tab w:val="right" w:leader="dot" w:pos="9629"/>
        </w:tabs>
        <w:rPr>
          <w:rFonts w:asciiTheme="minorHAnsi" w:eastAsiaTheme="minorEastAsia" w:hAnsiTheme="minorHAnsi" w:cs="MoolBoran"/>
          <w:noProof/>
          <w:sz w:val="22"/>
          <w:szCs w:val="36"/>
          <w:lang w:val="en-GB" w:eastAsia="en-GB" w:bidi="km-KH"/>
        </w:rPr>
      </w:pPr>
      <w:hyperlink w:anchor="_Toc391306814" w:history="1">
        <w:r w:rsidR="00732425" w:rsidRPr="00172835">
          <w:rPr>
            <w:rStyle w:val="Hyperlink"/>
            <w:rFonts w:eastAsia="MyriadPro-Regular"/>
            <w:bCs/>
            <w:noProof/>
            <w:lang w:val="en-GB" w:eastAsia="en-GB"/>
          </w:rPr>
          <w:t>Executive Summary</w:t>
        </w:r>
        <w:r w:rsidR="00732425">
          <w:rPr>
            <w:noProof/>
            <w:webHidden/>
          </w:rPr>
          <w:tab/>
        </w:r>
        <w:r w:rsidR="00732425">
          <w:rPr>
            <w:noProof/>
            <w:webHidden/>
          </w:rPr>
          <w:fldChar w:fldCharType="begin"/>
        </w:r>
        <w:r w:rsidR="00732425">
          <w:rPr>
            <w:noProof/>
            <w:webHidden/>
          </w:rPr>
          <w:instrText xml:space="preserve"> PAGEREF _Toc391306814 \h </w:instrText>
        </w:r>
        <w:r w:rsidR="00732425">
          <w:rPr>
            <w:noProof/>
            <w:webHidden/>
          </w:rPr>
        </w:r>
        <w:r w:rsidR="00732425">
          <w:rPr>
            <w:noProof/>
            <w:webHidden/>
          </w:rPr>
          <w:fldChar w:fldCharType="separate"/>
        </w:r>
        <w:r w:rsidR="00FE03C6">
          <w:rPr>
            <w:noProof/>
            <w:webHidden/>
          </w:rPr>
          <w:t>5</w:t>
        </w:r>
        <w:r w:rsidR="00732425">
          <w:rPr>
            <w:noProof/>
            <w:webHidden/>
          </w:rPr>
          <w:fldChar w:fldCharType="end"/>
        </w:r>
      </w:hyperlink>
    </w:p>
    <w:p w:rsidR="00732425" w:rsidRDefault="00747880">
      <w:pPr>
        <w:pStyle w:val="TOC1"/>
        <w:tabs>
          <w:tab w:val="right" w:leader="dot" w:pos="9629"/>
        </w:tabs>
        <w:rPr>
          <w:rFonts w:asciiTheme="minorHAnsi" w:eastAsiaTheme="minorEastAsia" w:hAnsiTheme="minorHAnsi" w:cs="MoolBoran"/>
          <w:noProof/>
          <w:sz w:val="22"/>
          <w:szCs w:val="36"/>
          <w:lang w:val="en-GB" w:eastAsia="en-GB" w:bidi="km-KH"/>
        </w:rPr>
      </w:pPr>
      <w:hyperlink w:anchor="_Toc391306815" w:history="1">
        <w:r w:rsidR="00732425" w:rsidRPr="00172835">
          <w:rPr>
            <w:rStyle w:val="Hyperlink"/>
            <w:rFonts w:eastAsia="MyriadPro-Regular"/>
            <w:bCs/>
            <w:noProof/>
            <w:lang w:val="en-GB" w:eastAsia="en-GB"/>
          </w:rPr>
          <w:t>Introduction</w:t>
        </w:r>
        <w:r w:rsidR="00732425">
          <w:rPr>
            <w:noProof/>
            <w:webHidden/>
          </w:rPr>
          <w:tab/>
        </w:r>
        <w:r w:rsidR="00732425">
          <w:rPr>
            <w:noProof/>
            <w:webHidden/>
          </w:rPr>
          <w:fldChar w:fldCharType="begin"/>
        </w:r>
        <w:r w:rsidR="00732425">
          <w:rPr>
            <w:noProof/>
            <w:webHidden/>
          </w:rPr>
          <w:instrText xml:space="preserve"> PAGEREF _Toc391306815 \h </w:instrText>
        </w:r>
        <w:r w:rsidR="00732425">
          <w:rPr>
            <w:noProof/>
            <w:webHidden/>
          </w:rPr>
        </w:r>
        <w:r w:rsidR="00732425">
          <w:rPr>
            <w:noProof/>
            <w:webHidden/>
          </w:rPr>
          <w:fldChar w:fldCharType="separate"/>
        </w:r>
        <w:r w:rsidR="00FE03C6">
          <w:rPr>
            <w:noProof/>
            <w:webHidden/>
          </w:rPr>
          <w:t>11</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16" w:history="1">
        <w:r w:rsidR="00732425" w:rsidRPr="00172835">
          <w:rPr>
            <w:rStyle w:val="Hyperlink"/>
            <w:noProof/>
          </w:rPr>
          <w:t>1. Background of study</w:t>
        </w:r>
        <w:r w:rsidR="00732425">
          <w:rPr>
            <w:noProof/>
            <w:webHidden/>
          </w:rPr>
          <w:tab/>
        </w:r>
        <w:r w:rsidR="00732425">
          <w:rPr>
            <w:noProof/>
            <w:webHidden/>
          </w:rPr>
          <w:fldChar w:fldCharType="begin"/>
        </w:r>
        <w:r w:rsidR="00732425">
          <w:rPr>
            <w:noProof/>
            <w:webHidden/>
          </w:rPr>
          <w:instrText xml:space="preserve"> PAGEREF _Toc391306816 \h </w:instrText>
        </w:r>
        <w:r w:rsidR="00732425">
          <w:rPr>
            <w:noProof/>
            <w:webHidden/>
          </w:rPr>
        </w:r>
        <w:r w:rsidR="00732425">
          <w:rPr>
            <w:noProof/>
            <w:webHidden/>
          </w:rPr>
          <w:fldChar w:fldCharType="separate"/>
        </w:r>
        <w:r w:rsidR="00FE03C6">
          <w:rPr>
            <w:noProof/>
            <w:webHidden/>
          </w:rPr>
          <w:t>11</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17" w:history="1">
        <w:r w:rsidR="00732425" w:rsidRPr="00172835">
          <w:rPr>
            <w:rStyle w:val="Hyperlink"/>
            <w:noProof/>
          </w:rPr>
          <w:t>2. Aims of Study</w:t>
        </w:r>
        <w:r w:rsidR="00732425">
          <w:rPr>
            <w:noProof/>
            <w:webHidden/>
          </w:rPr>
          <w:tab/>
        </w:r>
        <w:r w:rsidR="00732425">
          <w:rPr>
            <w:noProof/>
            <w:webHidden/>
          </w:rPr>
          <w:fldChar w:fldCharType="begin"/>
        </w:r>
        <w:r w:rsidR="00732425">
          <w:rPr>
            <w:noProof/>
            <w:webHidden/>
          </w:rPr>
          <w:instrText xml:space="preserve"> PAGEREF _Toc391306817 \h </w:instrText>
        </w:r>
        <w:r w:rsidR="00732425">
          <w:rPr>
            <w:noProof/>
            <w:webHidden/>
          </w:rPr>
        </w:r>
        <w:r w:rsidR="00732425">
          <w:rPr>
            <w:noProof/>
            <w:webHidden/>
          </w:rPr>
          <w:fldChar w:fldCharType="separate"/>
        </w:r>
        <w:r w:rsidR="00FE03C6">
          <w:rPr>
            <w:noProof/>
            <w:webHidden/>
          </w:rPr>
          <w:t>11</w:t>
        </w:r>
        <w:r w:rsidR="00732425">
          <w:rPr>
            <w:noProof/>
            <w:webHidden/>
          </w:rPr>
          <w:fldChar w:fldCharType="end"/>
        </w:r>
      </w:hyperlink>
    </w:p>
    <w:p w:rsidR="00732425" w:rsidRDefault="00747880">
      <w:pPr>
        <w:pStyle w:val="TOC1"/>
        <w:tabs>
          <w:tab w:val="right" w:leader="dot" w:pos="9629"/>
        </w:tabs>
        <w:rPr>
          <w:rFonts w:asciiTheme="minorHAnsi" w:eastAsiaTheme="minorEastAsia" w:hAnsiTheme="minorHAnsi" w:cs="MoolBoran"/>
          <w:noProof/>
          <w:sz w:val="22"/>
          <w:szCs w:val="36"/>
          <w:lang w:val="en-GB" w:eastAsia="en-GB" w:bidi="km-KH"/>
        </w:rPr>
      </w:pPr>
      <w:hyperlink w:anchor="_Toc391306818" w:history="1">
        <w:r w:rsidR="00732425" w:rsidRPr="00172835">
          <w:rPr>
            <w:rStyle w:val="Hyperlink"/>
            <w:rFonts w:eastAsia="MyriadPro-Regular"/>
            <w:bCs/>
            <w:noProof/>
            <w:lang w:val="en-GB" w:eastAsia="en-GB"/>
          </w:rPr>
          <w:t>Methodology</w:t>
        </w:r>
        <w:r w:rsidR="00732425">
          <w:rPr>
            <w:noProof/>
            <w:webHidden/>
          </w:rPr>
          <w:tab/>
        </w:r>
        <w:r w:rsidR="00732425">
          <w:rPr>
            <w:noProof/>
            <w:webHidden/>
          </w:rPr>
          <w:fldChar w:fldCharType="begin"/>
        </w:r>
        <w:r w:rsidR="00732425">
          <w:rPr>
            <w:noProof/>
            <w:webHidden/>
          </w:rPr>
          <w:instrText xml:space="preserve"> PAGEREF _Toc391306818 \h </w:instrText>
        </w:r>
        <w:r w:rsidR="00732425">
          <w:rPr>
            <w:noProof/>
            <w:webHidden/>
          </w:rPr>
        </w:r>
        <w:r w:rsidR="00732425">
          <w:rPr>
            <w:noProof/>
            <w:webHidden/>
          </w:rPr>
          <w:fldChar w:fldCharType="separate"/>
        </w:r>
        <w:r w:rsidR="00FE03C6">
          <w:rPr>
            <w:noProof/>
            <w:webHidden/>
          </w:rPr>
          <w:t>11</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19" w:history="1">
        <w:r w:rsidR="00732425" w:rsidRPr="00172835">
          <w:rPr>
            <w:rStyle w:val="Hyperlink"/>
            <w:noProof/>
          </w:rPr>
          <w:t>1. Desk based review</w:t>
        </w:r>
        <w:r w:rsidR="00732425">
          <w:rPr>
            <w:noProof/>
            <w:webHidden/>
          </w:rPr>
          <w:tab/>
        </w:r>
        <w:r w:rsidR="00732425">
          <w:rPr>
            <w:noProof/>
            <w:webHidden/>
          </w:rPr>
          <w:fldChar w:fldCharType="begin"/>
        </w:r>
        <w:r w:rsidR="00732425">
          <w:rPr>
            <w:noProof/>
            <w:webHidden/>
          </w:rPr>
          <w:instrText xml:space="preserve"> PAGEREF _Toc391306819 \h </w:instrText>
        </w:r>
        <w:r w:rsidR="00732425">
          <w:rPr>
            <w:noProof/>
            <w:webHidden/>
          </w:rPr>
        </w:r>
        <w:r w:rsidR="00732425">
          <w:rPr>
            <w:noProof/>
            <w:webHidden/>
          </w:rPr>
          <w:fldChar w:fldCharType="separate"/>
        </w:r>
        <w:r w:rsidR="00FE03C6">
          <w:rPr>
            <w:noProof/>
            <w:webHidden/>
          </w:rPr>
          <w:t>12</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20" w:history="1">
        <w:r w:rsidR="00732425" w:rsidRPr="00172835">
          <w:rPr>
            <w:rStyle w:val="Hyperlink"/>
            <w:noProof/>
          </w:rPr>
          <w:t>2. Key Informant Interviews (KII)</w:t>
        </w:r>
        <w:r w:rsidR="00732425">
          <w:rPr>
            <w:noProof/>
            <w:webHidden/>
          </w:rPr>
          <w:tab/>
        </w:r>
        <w:r w:rsidR="00732425">
          <w:rPr>
            <w:noProof/>
            <w:webHidden/>
          </w:rPr>
          <w:fldChar w:fldCharType="begin"/>
        </w:r>
        <w:r w:rsidR="00732425">
          <w:rPr>
            <w:noProof/>
            <w:webHidden/>
          </w:rPr>
          <w:instrText xml:space="preserve"> PAGEREF _Toc391306820 \h </w:instrText>
        </w:r>
        <w:r w:rsidR="00732425">
          <w:rPr>
            <w:noProof/>
            <w:webHidden/>
          </w:rPr>
        </w:r>
        <w:r w:rsidR="00732425">
          <w:rPr>
            <w:noProof/>
            <w:webHidden/>
          </w:rPr>
          <w:fldChar w:fldCharType="separate"/>
        </w:r>
        <w:r w:rsidR="00FE03C6">
          <w:rPr>
            <w:noProof/>
            <w:webHidden/>
          </w:rPr>
          <w:t>12</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21" w:history="1">
        <w:r w:rsidR="00732425" w:rsidRPr="00172835">
          <w:rPr>
            <w:rStyle w:val="Hyperlink"/>
            <w:noProof/>
          </w:rPr>
          <w:t>3. Focus Group Discussion</w:t>
        </w:r>
        <w:r w:rsidR="00732425">
          <w:rPr>
            <w:noProof/>
            <w:webHidden/>
          </w:rPr>
          <w:tab/>
        </w:r>
        <w:r w:rsidR="00732425">
          <w:rPr>
            <w:noProof/>
            <w:webHidden/>
          </w:rPr>
          <w:fldChar w:fldCharType="begin"/>
        </w:r>
        <w:r w:rsidR="00732425">
          <w:rPr>
            <w:noProof/>
            <w:webHidden/>
          </w:rPr>
          <w:instrText xml:space="preserve"> PAGEREF _Toc391306821 \h </w:instrText>
        </w:r>
        <w:r w:rsidR="00732425">
          <w:rPr>
            <w:noProof/>
            <w:webHidden/>
          </w:rPr>
        </w:r>
        <w:r w:rsidR="00732425">
          <w:rPr>
            <w:noProof/>
            <w:webHidden/>
          </w:rPr>
          <w:fldChar w:fldCharType="separate"/>
        </w:r>
        <w:r w:rsidR="00FE03C6">
          <w:rPr>
            <w:noProof/>
            <w:webHidden/>
          </w:rPr>
          <w:t>12</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22" w:history="1">
        <w:r w:rsidR="00732425" w:rsidRPr="00172835">
          <w:rPr>
            <w:rStyle w:val="Hyperlink"/>
            <w:noProof/>
          </w:rPr>
          <w:t>4. Consultative meeting on first draft with key stakeholders</w:t>
        </w:r>
        <w:r w:rsidR="00732425">
          <w:rPr>
            <w:noProof/>
            <w:webHidden/>
          </w:rPr>
          <w:tab/>
        </w:r>
        <w:r w:rsidR="00732425">
          <w:rPr>
            <w:noProof/>
            <w:webHidden/>
          </w:rPr>
          <w:fldChar w:fldCharType="begin"/>
        </w:r>
        <w:r w:rsidR="00732425">
          <w:rPr>
            <w:noProof/>
            <w:webHidden/>
          </w:rPr>
          <w:instrText xml:space="preserve"> PAGEREF _Toc391306822 \h </w:instrText>
        </w:r>
        <w:r w:rsidR="00732425">
          <w:rPr>
            <w:noProof/>
            <w:webHidden/>
          </w:rPr>
        </w:r>
        <w:r w:rsidR="00732425">
          <w:rPr>
            <w:noProof/>
            <w:webHidden/>
          </w:rPr>
          <w:fldChar w:fldCharType="separate"/>
        </w:r>
        <w:r w:rsidR="00FE03C6">
          <w:rPr>
            <w:noProof/>
            <w:webHidden/>
          </w:rPr>
          <w:t>12</w:t>
        </w:r>
        <w:r w:rsidR="00732425">
          <w:rPr>
            <w:noProof/>
            <w:webHidden/>
          </w:rPr>
          <w:fldChar w:fldCharType="end"/>
        </w:r>
      </w:hyperlink>
    </w:p>
    <w:p w:rsidR="00732425" w:rsidRDefault="00747880">
      <w:pPr>
        <w:pStyle w:val="TOC1"/>
        <w:tabs>
          <w:tab w:val="right" w:leader="dot" w:pos="9629"/>
        </w:tabs>
        <w:rPr>
          <w:rFonts w:asciiTheme="minorHAnsi" w:eastAsiaTheme="minorEastAsia" w:hAnsiTheme="minorHAnsi" w:cs="MoolBoran"/>
          <w:noProof/>
          <w:sz w:val="22"/>
          <w:szCs w:val="36"/>
          <w:lang w:val="en-GB" w:eastAsia="en-GB" w:bidi="km-KH"/>
        </w:rPr>
      </w:pPr>
      <w:hyperlink w:anchor="_Toc391306823" w:history="1">
        <w:r w:rsidR="00732425" w:rsidRPr="00172835">
          <w:rPr>
            <w:rStyle w:val="Hyperlink"/>
            <w:rFonts w:eastAsia="MyriadPro-Regular"/>
            <w:bCs/>
            <w:noProof/>
            <w:lang w:val="en-GB" w:eastAsia="en-GB"/>
          </w:rPr>
          <w:t>Key Findings</w:t>
        </w:r>
        <w:r w:rsidR="00732425">
          <w:rPr>
            <w:noProof/>
            <w:webHidden/>
          </w:rPr>
          <w:tab/>
        </w:r>
        <w:r w:rsidR="00732425">
          <w:rPr>
            <w:noProof/>
            <w:webHidden/>
          </w:rPr>
          <w:fldChar w:fldCharType="begin"/>
        </w:r>
        <w:r w:rsidR="00732425">
          <w:rPr>
            <w:noProof/>
            <w:webHidden/>
          </w:rPr>
          <w:instrText xml:space="preserve"> PAGEREF _Toc391306823 \h </w:instrText>
        </w:r>
        <w:r w:rsidR="00732425">
          <w:rPr>
            <w:noProof/>
            <w:webHidden/>
          </w:rPr>
        </w:r>
        <w:r w:rsidR="00732425">
          <w:rPr>
            <w:noProof/>
            <w:webHidden/>
          </w:rPr>
          <w:fldChar w:fldCharType="separate"/>
        </w:r>
        <w:r w:rsidR="00FE03C6">
          <w:rPr>
            <w:noProof/>
            <w:webHidden/>
          </w:rPr>
          <w:t>13</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24" w:history="1">
        <w:r w:rsidR="00732425" w:rsidRPr="00172835">
          <w:rPr>
            <w:rStyle w:val="Hyperlink"/>
            <w:noProof/>
          </w:rPr>
          <w:t>1. Inclusion</w:t>
        </w:r>
        <w:r w:rsidR="00732425">
          <w:rPr>
            <w:noProof/>
            <w:webHidden/>
          </w:rPr>
          <w:tab/>
        </w:r>
        <w:r w:rsidR="00732425">
          <w:rPr>
            <w:noProof/>
            <w:webHidden/>
          </w:rPr>
          <w:fldChar w:fldCharType="begin"/>
        </w:r>
        <w:r w:rsidR="00732425">
          <w:rPr>
            <w:noProof/>
            <w:webHidden/>
          </w:rPr>
          <w:instrText xml:space="preserve"> PAGEREF _Toc391306824 \h </w:instrText>
        </w:r>
        <w:r w:rsidR="00732425">
          <w:rPr>
            <w:noProof/>
            <w:webHidden/>
          </w:rPr>
        </w:r>
        <w:r w:rsidR="00732425">
          <w:rPr>
            <w:noProof/>
            <w:webHidden/>
          </w:rPr>
          <w:fldChar w:fldCharType="separate"/>
        </w:r>
        <w:r w:rsidR="00FE03C6">
          <w:rPr>
            <w:noProof/>
            <w:webHidden/>
          </w:rPr>
          <w:t>13</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25" w:history="1">
        <w:r w:rsidR="00732425" w:rsidRPr="00172835">
          <w:rPr>
            <w:rStyle w:val="Hyperlink"/>
            <w:noProof/>
          </w:rPr>
          <w:t>2. Coordination</w:t>
        </w:r>
        <w:r w:rsidR="00732425">
          <w:rPr>
            <w:noProof/>
            <w:webHidden/>
          </w:rPr>
          <w:tab/>
        </w:r>
        <w:r w:rsidR="00732425">
          <w:rPr>
            <w:noProof/>
            <w:webHidden/>
          </w:rPr>
          <w:fldChar w:fldCharType="begin"/>
        </w:r>
        <w:r w:rsidR="00732425">
          <w:rPr>
            <w:noProof/>
            <w:webHidden/>
          </w:rPr>
          <w:instrText xml:space="preserve"> PAGEREF _Toc391306825 \h </w:instrText>
        </w:r>
        <w:r w:rsidR="00732425">
          <w:rPr>
            <w:noProof/>
            <w:webHidden/>
          </w:rPr>
        </w:r>
        <w:r w:rsidR="00732425">
          <w:rPr>
            <w:noProof/>
            <w:webHidden/>
          </w:rPr>
          <w:fldChar w:fldCharType="separate"/>
        </w:r>
        <w:r w:rsidR="00FE03C6">
          <w:rPr>
            <w:noProof/>
            <w:webHidden/>
          </w:rPr>
          <w:t>14</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26" w:history="1">
        <w:r w:rsidR="00732425" w:rsidRPr="00172835">
          <w:rPr>
            <w:rStyle w:val="Hyperlink"/>
            <w:noProof/>
          </w:rPr>
          <w:t>3. Understanding the extent of the challenges faced</w:t>
        </w:r>
        <w:r w:rsidR="00732425">
          <w:rPr>
            <w:noProof/>
            <w:webHidden/>
          </w:rPr>
          <w:tab/>
        </w:r>
        <w:r w:rsidR="00732425">
          <w:rPr>
            <w:noProof/>
            <w:webHidden/>
          </w:rPr>
          <w:fldChar w:fldCharType="begin"/>
        </w:r>
        <w:r w:rsidR="00732425">
          <w:rPr>
            <w:noProof/>
            <w:webHidden/>
          </w:rPr>
          <w:instrText xml:space="preserve"> PAGEREF _Toc391306826 \h </w:instrText>
        </w:r>
        <w:r w:rsidR="00732425">
          <w:rPr>
            <w:noProof/>
            <w:webHidden/>
          </w:rPr>
        </w:r>
        <w:r w:rsidR="00732425">
          <w:rPr>
            <w:noProof/>
            <w:webHidden/>
          </w:rPr>
          <w:fldChar w:fldCharType="separate"/>
        </w:r>
        <w:r w:rsidR="00FE03C6">
          <w:rPr>
            <w:noProof/>
            <w:webHidden/>
          </w:rPr>
          <w:t>16</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27" w:history="1">
        <w:r w:rsidR="00732425" w:rsidRPr="00172835">
          <w:rPr>
            <w:rStyle w:val="Hyperlink"/>
            <w:noProof/>
          </w:rPr>
          <w:t>4. Legislation and policies</w:t>
        </w:r>
        <w:r w:rsidR="00732425">
          <w:rPr>
            <w:noProof/>
            <w:webHidden/>
          </w:rPr>
          <w:tab/>
        </w:r>
        <w:r w:rsidR="00732425">
          <w:rPr>
            <w:noProof/>
            <w:webHidden/>
          </w:rPr>
          <w:fldChar w:fldCharType="begin"/>
        </w:r>
        <w:r w:rsidR="00732425">
          <w:rPr>
            <w:noProof/>
            <w:webHidden/>
          </w:rPr>
          <w:instrText xml:space="preserve"> PAGEREF _Toc391306827 \h </w:instrText>
        </w:r>
        <w:r w:rsidR="00732425">
          <w:rPr>
            <w:noProof/>
            <w:webHidden/>
          </w:rPr>
        </w:r>
        <w:r w:rsidR="00732425">
          <w:rPr>
            <w:noProof/>
            <w:webHidden/>
          </w:rPr>
          <w:fldChar w:fldCharType="separate"/>
        </w:r>
        <w:r w:rsidR="00FE03C6">
          <w:rPr>
            <w:noProof/>
            <w:webHidden/>
          </w:rPr>
          <w:t>18</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28" w:history="1">
        <w:r w:rsidR="00732425" w:rsidRPr="00172835">
          <w:rPr>
            <w:rStyle w:val="Hyperlink"/>
            <w:noProof/>
          </w:rPr>
          <w:t>5. Planning</w:t>
        </w:r>
        <w:r w:rsidR="00732425">
          <w:rPr>
            <w:noProof/>
            <w:webHidden/>
          </w:rPr>
          <w:tab/>
        </w:r>
        <w:r w:rsidR="00732425">
          <w:rPr>
            <w:noProof/>
            <w:webHidden/>
          </w:rPr>
          <w:fldChar w:fldCharType="begin"/>
        </w:r>
        <w:r w:rsidR="00732425">
          <w:rPr>
            <w:noProof/>
            <w:webHidden/>
          </w:rPr>
          <w:instrText xml:space="preserve"> PAGEREF _Toc391306828 \h </w:instrText>
        </w:r>
        <w:r w:rsidR="00732425">
          <w:rPr>
            <w:noProof/>
            <w:webHidden/>
          </w:rPr>
        </w:r>
        <w:r w:rsidR="00732425">
          <w:rPr>
            <w:noProof/>
            <w:webHidden/>
          </w:rPr>
          <w:fldChar w:fldCharType="separate"/>
        </w:r>
        <w:r w:rsidR="00FE03C6">
          <w:rPr>
            <w:noProof/>
            <w:webHidden/>
          </w:rPr>
          <w:t>20</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29" w:history="1">
        <w:r w:rsidR="00732425" w:rsidRPr="00172835">
          <w:rPr>
            <w:rStyle w:val="Hyperlink"/>
            <w:noProof/>
          </w:rPr>
          <w:t>6. Monitoring and evaluation</w:t>
        </w:r>
        <w:r w:rsidR="00732425">
          <w:rPr>
            <w:noProof/>
            <w:webHidden/>
          </w:rPr>
          <w:tab/>
        </w:r>
        <w:r w:rsidR="00732425">
          <w:rPr>
            <w:noProof/>
            <w:webHidden/>
          </w:rPr>
          <w:fldChar w:fldCharType="begin"/>
        </w:r>
        <w:r w:rsidR="00732425">
          <w:rPr>
            <w:noProof/>
            <w:webHidden/>
          </w:rPr>
          <w:instrText xml:space="preserve"> PAGEREF _Toc391306829 \h </w:instrText>
        </w:r>
        <w:r w:rsidR="00732425">
          <w:rPr>
            <w:noProof/>
            <w:webHidden/>
          </w:rPr>
        </w:r>
        <w:r w:rsidR="00732425">
          <w:rPr>
            <w:noProof/>
            <w:webHidden/>
          </w:rPr>
          <w:fldChar w:fldCharType="separate"/>
        </w:r>
        <w:r w:rsidR="00FE03C6">
          <w:rPr>
            <w:noProof/>
            <w:webHidden/>
          </w:rPr>
          <w:t>21</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30" w:history="1">
        <w:r w:rsidR="00732425" w:rsidRPr="00172835">
          <w:rPr>
            <w:rStyle w:val="Hyperlink"/>
            <w:noProof/>
          </w:rPr>
          <w:t>7. Involvement of relevant actors</w:t>
        </w:r>
        <w:r w:rsidR="00732425">
          <w:rPr>
            <w:noProof/>
            <w:webHidden/>
          </w:rPr>
          <w:tab/>
        </w:r>
        <w:r w:rsidR="00732425">
          <w:rPr>
            <w:noProof/>
            <w:webHidden/>
          </w:rPr>
          <w:fldChar w:fldCharType="begin"/>
        </w:r>
        <w:r w:rsidR="00732425">
          <w:rPr>
            <w:noProof/>
            <w:webHidden/>
          </w:rPr>
          <w:instrText xml:space="preserve"> PAGEREF _Toc391306830 \h </w:instrText>
        </w:r>
        <w:r w:rsidR="00732425">
          <w:rPr>
            <w:noProof/>
            <w:webHidden/>
          </w:rPr>
        </w:r>
        <w:r w:rsidR="00732425">
          <w:rPr>
            <w:noProof/>
            <w:webHidden/>
          </w:rPr>
          <w:fldChar w:fldCharType="separate"/>
        </w:r>
        <w:r w:rsidR="00FE03C6">
          <w:rPr>
            <w:noProof/>
            <w:webHidden/>
          </w:rPr>
          <w:t>23</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31" w:history="1">
        <w:r w:rsidR="00732425" w:rsidRPr="00172835">
          <w:rPr>
            <w:rStyle w:val="Hyperlink"/>
            <w:noProof/>
          </w:rPr>
          <w:t>8. Capacity building</w:t>
        </w:r>
        <w:r w:rsidR="00732425">
          <w:rPr>
            <w:noProof/>
            <w:webHidden/>
          </w:rPr>
          <w:tab/>
        </w:r>
        <w:r w:rsidR="00732425">
          <w:rPr>
            <w:noProof/>
            <w:webHidden/>
          </w:rPr>
          <w:fldChar w:fldCharType="begin"/>
        </w:r>
        <w:r w:rsidR="00732425">
          <w:rPr>
            <w:noProof/>
            <w:webHidden/>
          </w:rPr>
          <w:instrText xml:space="preserve"> PAGEREF _Toc391306831 \h </w:instrText>
        </w:r>
        <w:r w:rsidR="00732425">
          <w:rPr>
            <w:noProof/>
            <w:webHidden/>
          </w:rPr>
        </w:r>
        <w:r w:rsidR="00732425">
          <w:rPr>
            <w:noProof/>
            <w:webHidden/>
          </w:rPr>
          <w:fldChar w:fldCharType="separate"/>
        </w:r>
        <w:r w:rsidR="00FE03C6">
          <w:rPr>
            <w:noProof/>
            <w:webHidden/>
          </w:rPr>
          <w:t>24</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32" w:history="1">
        <w:r w:rsidR="00732425" w:rsidRPr="00172835">
          <w:rPr>
            <w:rStyle w:val="Hyperlink"/>
            <w:noProof/>
          </w:rPr>
          <w:t>9. Accessibility</w:t>
        </w:r>
        <w:r w:rsidR="00732425">
          <w:rPr>
            <w:noProof/>
            <w:webHidden/>
          </w:rPr>
          <w:tab/>
        </w:r>
        <w:r w:rsidR="00732425">
          <w:rPr>
            <w:noProof/>
            <w:webHidden/>
          </w:rPr>
          <w:fldChar w:fldCharType="begin"/>
        </w:r>
        <w:r w:rsidR="00732425">
          <w:rPr>
            <w:noProof/>
            <w:webHidden/>
          </w:rPr>
          <w:instrText xml:space="preserve"> PAGEREF _Toc391306832 \h </w:instrText>
        </w:r>
        <w:r w:rsidR="00732425">
          <w:rPr>
            <w:noProof/>
            <w:webHidden/>
          </w:rPr>
        </w:r>
        <w:r w:rsidR="00732425">
          <w:rPr>
            <w:noProof/>
            <w:webHidden/>
          </w:rPr>
          <w:fldChar w:fldCharType="separate"/>
        </w:r>
        <w:r w:rsidR="00FE03C6">
          <w:rPr>
            <w:noProof/>
            <w:webHidden/>
          </w:rPr>
          <w:t>25</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33" w:history="1">
        <w:r w:rsidR="00732425" w:rsidRPr="00172835">
          <w:rPr>
            <w:rStyle w:val="Hyperlink"/>
            <w:noProof/>
          </w:rPr>
          <w:t>10. Good practice</w:t>
        </w:r>
        <w:r w:rsidR="00732425">
          <w:rPr>
            <w:noProof/>
            <w:webHidden/>
          </w:rPr>
          <w:tab/>
        </w:r>
        <w:r w:rsidR="00732425">
          <w:rPr>
            <w:noProof/>
            <w:webHidden/>
          </w:rPr>
          <w:fldChar w:fldCharType="begin"/>
        </w:r>
        <w:r w:rsidR="00732425">
          <w:rPr>
            <w:noProof/>
            <w:webHidden/>
          </w:rPr>
          <w:instrText xml:space="preserve"> PAGEREF _Toc391306833 \h </w:instrText>
        </w:r>
        <w:r w:rsidR="00732425">
          <w:rPr>
            <w:noProof/>
            <w:webHidden/>
          </w:rPr>
        </w:r>
        <w:r w:rsidR="00732425">
          <w:rPr>
            <w:noProof/>
            <w:webHidden/>
          </w:rPr>
          <w:fldChar w:fldCharType="separate"/>
        </w:r>
        <w:r w:rsidR="00FE03C6">
          <w:rPr>
            <w:noProof/>
            <w:webHidden/>
          </w:rPr>
          <w:t>28</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34" w:history="1">
        <w:r w:rsidR="00732425" w:rsidRPr="00172835">
          <w:rPr>
            <w:rStyle w:val="Hyperlink"/>
            <w:noProof/>
          </w:rPr>
          <w:t>11. Awareness raising</w:t>
        </w:r>
        <w:r w:rsidR="00732425">
          <w:rPr>
            <w:noProof/>
            <w:webHidden/>
          </w:rPr>
          <w:tab/>
        </w:r>
        <w:r w:rsidR="00732425">
          <w:rPr>
            <w:noProof/>
            <w:webHidden/>
          </w:rPr>
          <w:fldChar w:fldCharType="begin"/>
        </w:r>
        <w:r w:rsidR="00732425">
          <w:rPr>
            <w:noProof/>
            <w:webHidden/>
          </w:rPr>
          <w:instrText xml:space="preserve"> PAGEREF _Toc391306834 \h </w:instrText>
        </w:r>
        <w:r w:rsidR="00732425">
          <w:rPr>
            <w:noProof/>
            <w:webHidden/>
          </w:rPr>
        </w:r>
        <w:r w:rsidR="00732425">
          <w:rPr>
            <w:noProof/>
            <w:webHidden/>
          </w:rPr>
          <w:fldChar w:fldCharType="separate"/>
        </w:r>
        <w:r w:rsidR="00FE03C6">
          <w:rPr>
            <w:noProof/>
            <w:webHidden/>
          </w:rPr>
          <w:t>29</w:t>
        </w:r>
        <w:r w:rsidR="00732425">
          <w:rPr>
            <w:noProof/>
            <w:webHidden/>
          </w:rPr>
          <w:fldChar w:fldCharType="end"/>
        </w:r>
      </w:hyperlink>
    </w:p>
    <w:p w:rsidR="00732425" w:rsidRDefault="00747880">
      <w:pPr>
        <w:pStyle w:val="TOC1"/>
        <w:tabs>
          <w:tab w:val="right" w:leader="dot" w:pos="9629"/>
        </w:tabs>
        <w:rPr>
          <w:rFonts w:asciiTheme="minorHAnsi" w:eastAsiaTheme="minorEastAsia" w:hAnsiTheme="minorHAnsi" w:cs="MoolBoran"/>
          <w:noProof/>
          <w:sz w:val="22"/>
          <w:szCs w:val="36"/>
          <w:lang w:val="en-GB" w:eastAsia="en-GB" w:bidi="km-KH"/>
        </w:rPr>
      </w:pPr>
      <w:hyperlink w:anchor="_Toc391306835" w:history="1">
        <w:r w:rsidR="00732425" w:rsidRPr="00172835">
          <w:rPr>
            <w:rStyle w:val="Hyperlink"/>
            <w:rFonts w:eastAsia="MyriadPro-Regular"/>
            <w:bCs/>
            <w:noProof/>
            <w:lang w:val="en-GB" w:eastAsia="en-GB"/>
          </w:rPr>
          <w:t>References</w:t>
        </w:r>
        <w:r w:rsidR="00732425">
          <w:rPr>
            <w:noProof/>
            <w:webHidden/>
          </w:rPr>
          <w:tab/>
        </w:r>
        <w:r w:rsidR="00732425">
          <w:rPr>
            <w:noProof/>
            <w:webHidden/>
          </w:rPr>
          <w:fldChar w:fldCharType="begin"/>
        </w:r>
        <w:r w:rsidR="00732425">
          <w:rPr>
            <w:noProof/>
            <w:webHidden/>
          </w:rPr>
          <w:instrText xml:space="preserve"> PAGEREF _Toc391306835 \h </w:instrText>
        </w:r>
        <w:r w:rsidR="00732425">
          <w:rPr>
            <w:noProof/>
            <w:webHidden/>
          </w:rPr>
        </w:r>
        <w:r w:rsidR="00732425">
          <w:rPr>
            <w:noProof/>
            <w:webHidden/>
          </w:rPr>
          <w:fldChar w:fldCharType="separate"/>
        </w:r>
        <w:r w:rsidR="00FE03C6">
          <w:rPr>
            <w:noProof/>
            <w:webHidden/>
          </w:rPr>
          <w:t>30</w:t>
        </w:r>
        <w:r w:rsidR="00732425">
          <w:rPr>
            <w:noProof/>
            <w:webHidden/>
          </w:rPr>
          <w:fldChar w:fldCharType="end"/>
        </w:r>
      </w:hyperlink>
    </w:p>
    <w:p w:rsidR="00732425" w:rsidRDefault="00747880">
      <w:pPr>
        <w:pStyle w:val="TOC1"/>
        <w:tabs>
          <w:tab w:val="right" w:leader="dot" w:pos="9629"/>
        </w:tabs>
        <w:rPr>
          <w:rFonts w:asciiTheme="minorHAnsi" w:eastAsiaTheme="minorEastAsia" w:hAnsiTheme="minorHAnsi" w:cs="MoolBoran"/>
          <w:noProof/>
          <w:sz w:val="22"/>
          <w:szCs w:val="36"/>
          <w:lang w:val="en-GB" w:eastAsia="en-GB" w:bidi="km-KH"/>
        </w:rPr>
      </w:pPr>
      <w:hyperlink w:anchor="_Toc391306836" w:history="1">
        <w:r w:rsidR="00732425" w:rsidRPr="00172835">
          <w:rPr>
            <w:rStyle w:val="Hyperlink"/>
            <w:rFonts w:eastAsia="MyriadPro-Regular"/>
            <w:bCs/>
            <w:noProof/>
            <w:lang w:val="en-GB" w:eastAsia="en-GB"/>
          </w:rPr>
          <w:t>Annexes</w:t>
        </w:r>
        <w:r w:rsidR="00732425">
          <w:rPr>
            <w:noProof/>
            <w:webHidden/>
          </w:rPr>
          <w:tab/>
        </w:r>
        <w:r w:rsidR="00732425">
          <w:rPr>
            <w:noProof/>
            <w:webHidden/>
          </w:rPr>
          <w:fldChar w:fldCharType="begin"/>
        </w:r>
        <w:r w:rsidR="00732425">
          <w:rPr>
            <w:noProof/>
            <w:webHidden/>
          </w:rPr>
          <w:instrText xml:space="preserve"> PAGEREF _Toc391306836 \h </w:instrText>
        </w:r>
        <w:r w:rsidR="00732425">
          <w:rPr>
            <w:noProof/>
            <w:webHidden/>
          </w:rPr>
        </w:r>
        <w:r w:rsidR="00732425">
          <w:rPr>
            <w:noProof/>
            <w:webHidden/>
          </w:rPr>
          <w:fldChar w:fldCharType="separate"/>
        </w:r>
        <w:r w:rsidR="00FE03C6">
          <w:rPr>
            <w:noProof/>
            <w:webHidden/>
          </w:rPr>
          <w:t>31</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37" w:history="1">
        <w:r w:rsidR="00732425" w:rsidRPr="00172835">
          <w:rPr>
            <w:rStyle w:val="Hyperlink"/>
            <w:noProof/>
          </w:rPr>
          <w:t>List of Key Informant Interviews</w:t>
        </w:r>
        <w:r w:rsidR="00732425">
          <w:rPr>
            <w:noProof/>
            <w:webHidden/>
          </w:rPr>
          <w:tab/>
        </w:r>
        <w:r w:rsidR="00732425">
          <w:rPr>
            <w:noProof/>
            <w:webHidden/>
          </w:rPr>
          <w:fldChar w:fldCharType="begin"/>
        </w:r>
        <w:r w:rsidR="00732425">
          <w:rPr>
            <w:noProof/>
            <w:webHidden/>
          </w:rPr>
          <w:instrText xml:space="preserve"> PAGEREF _Toc391306837 \h </w:instrText>
        </w:r>
        <w:r w:rsidR="00732425">
          <w:rPr>
            <w:noProof/>
            <w:webHidden/>
          </w:rPr>
        </w:r>
        <w:r w:rsidR="00732425">
          <w:rPr>
            <w:noProof/>
            <w:webHidden/>
          </w:rPr>
          <w:fldChar w:fldCharType="separate"/>
        </w:r>
        <w:r w:rsidR="00FE03C6">
          <w:rPr>
            <w:noProof/>
            <w:webHidden/>
          </w:rPr>
          <w:t>31</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38" w:history="1">
        <w:r w:rsidR="00732425" w:rsidRPr="00172835">
          <w:rPr>
            <w:rStyle w:val="Hyperlink"/>
            <w:noProof/>
          </w:rPr>
          <w:t>Guide questions for Key Informant Interview and Focus Group Discussion</w:t>
        </w:r>
        <w:r w:rsidR="00732425">
          <w:rPr>
            <w:noProof/>
            <w:webHidden/>
          </w:rPr>
          <w:tab/>
        </w:r>
        <w:r w:rsidR="00732425">
          <w:rPr>
            <w:noProof/>
            <w:webHidden/>
          </w:rPr>
          <w:fldChar w:fldCharType="begin"/>
        </w:r>
        <w:r w:rsidR="00732425">
          <w:rPr>
            <w:noProof/>
            <w:webHidden/>
          </w:rPr>
          <w:instrText xml:space="preserve"> PAGEREF _Toc391306838 \h </w:instrText>
        </w:r>
        <w:r w:rsidR="00732425">
          <w:rPr>
            <w:noProof/>
            <w:webHidden/>
          </w:rPr>
        </w:r>
        <w:r w:rsidR="00732425">
          <w:rPr>
            <w:noProof/>
            <w:webHidden/>
          </w:rPr>
          <w:fldChar w:fldCharType="separate"/>
        </w:r>
        <w:r w:rsidR="00FE03C6">
          <w:rPr>
            <w:noProof/>
            <w:webHidden/>
          </w:rPr>
          <w:t>32</w:t>
        </w:r>
        <w:r w:rsidR="00732425">
          <w:rPr>
            <w:noProof/>
            <w:webHidden/>
          </w:rPr>
          <w:fldChar w:fldCharType="end"/>
        </w:r>
      </w:hyperlink>
    </w:p>
    <w:p w:rsidR="00732425" w:rsidRDefault="00747880">
      <w:pPr>
        <w:pStyle w:val="TOC2"/>
        <w:tabs>
          <w:tab w:val="right" w:leader="dot" w:pos="9629"/>
        </w:tabs>
        <w:rPr>
          <w:rFonts w:asciiTheme="minorHAnsi" w:eastAsiaTheme="minorEastAsia" w:hAnsiTheme="minorHAnsi" w:cs="MoolBoran"/>
          <w:noProof/>
          <w:sz w:val="22"/>
          <w:szCs w:val="36"/>
          <w:lang w:val="en-GB" w:eastAsia="en-GB" w:bidi="km-KH"/>
        </w:rPr>
      </w:pPr>
      <w:hyperlink w:anchor="_Toc391306839" w:history="1">
        <w:r w:rsidR="00732425" w:rsidRPr="00172835">
          <w:rPr>
            <w:rStyle w:val="Hyperlink"/>
            <w:noProof/>
          </w:rPr>
          <w:t>Key Stakeholders Analysis</w:t>
        </w:r>
        <w:r w:rsidR="00732425">
          <w:rPr>
            <w:noProof/>
            <w:webHidden/>
          </w:rPr>
          <w:tab/>
        </w:r>
        <w:r w:rsidR="00732425">
          <w:rPr>
            <w:noProof/>
            <w:webHidden/>
          </w:rPr>
          <w:fldChar w:fldCharType="begin"/>
        </w:r>
        <w:r w:rsidR="00732425">
          <w:rPr>
            <w:noProof/>
            <w:webHidden/>
          </w:rPr>
          <w:instrText xml:space="preserve"> PAGEREF _Toc391306839 \h </w:instrText>
        </w:r>
        <w:r w:rsidR="00732425">
          <w:rPr>
            <w:noProof/>
            <w:webHidden/>
          </w:rPr>
        </w:r>
        <w:r w:rsidR="00732425">
          <w:rPr>
            <w:noProof/>
            <w:webHidden/>
          </w:rPr>
          <w:fldChar w:fldCharType="separate"/>
        </w:r>
        <w:r w:rsidR="00FE03C6">
          <w:rPr>
            <w:noProof/>
            <w:webHidden/>
          </w:rPr>
          <w:t>40</w:t>
        </w:r>
        <w:r w:rsidR="00732425">
          <w:rPr>
            <w:noProof/>
            <w:webHidden/>
          </w:rPr>
          <w:fldChar w:fldCharType="end"/>
        </w:r>
      </w:hyperlink>
    </w:p>
    <w:p w:rsidR="001D53D5" w:rsidRDefault="003F3C50" w:rsidP="000346D6">
      <w:pPr>
        <w:spacing w:line="276" w:lineRule="auto"/>
      </w:pPr>
      <w:r>
        <w:rPr>
          <w:b/>
          <w:bCs/>
          <w:noProof/>
        </w:rPr>
        <w:fldChar w:fldCharType="end"/>
      </w:r>
    </w:p>
    <w:p w:rsidR="005225E2" w:rsidRDefault="005225E2" w:rsidP="000346D6">
      <w:pPr>
        <w:spacing w:line="276" w:lineRule="auto"/>
        <w:rPr>
          <w:rFonts w:eastAsia="MyriadPro-Regular" w:cs="MoolBoran"/>
          <w:caps/>
          <w:color w:val="2E74B5"/>
          <w:szCs w:val="32"/>
          <w:lang w:val="en-GB" w:eastAsia="en-GB" w:bidi="km-KH"/>
        </w:rPr>
      </w:pPr>
      <w:r>
        <w:rPr>
          <w:rFonts w:eastAsia="MyriadPro-Regular"/>
          <w:lang w:val="en-GB" w:eastAsia="en-GB" w:bidi="km-KH"/>
        </w:rPr>
        <w:br w:type="page"/>
      </w:r>
    </w:p>
    <w:p w:rsidR="001E2F1D" w:rsidRPr="005225E2" w:rsidRDefault="00AA48A4" w:rsidP="000346D6">
      <w:pPr>
        <w:pStyle w:val="Heading1"/>
        <w:spacing w:line="276" w:lineRule="auto"/>
        <w:rPr>
          <w:rFonts w:eastAsia="MyriadPro-Regular"/>
          <w:b w:val="0"/>
          <w:bCs/>
          <w:lang w:val="en-GB" w:eastAsia="en-GB" w:bidi="km-KH"/>
        </w:rPr>
      </w:pPr>
      <w:bookmarkStart w:id="1" w:name="_Toc391306811"/>
      <w:r>
        <w:rPr>
          <w:rFonts w:eastAsia="MyriadPro-Regular"/>
          <w:b w:val="0"/>
          <w:bCs/>
          <w:lang w:val="en-GB" w:eastAsia="en-GB" w:bidi="km-KH"/>
        </w:rPr>
        <w:lastRenderedPageBreak/>
        <w:t>Foreword</w:t>
      </w:r>
      <w:bookmarkEnd w:id="1"/>
    </w:p>
    <w:p w:rsidR="001E2F1D" w:rsidRDefault="001E2F1D" w:rsidP="000346D6">
      <w:pPr>
        <w:spacing w:line="276" w:lineRule="auto"/>
        <w:rPr>
          <w:rFonts w:eastAsia="MyriadPro-Regular"/>
          <w:color w:val="FF0000"/>
          <w:lang w:val="en-GB" w:eastAsia="en-GB" w:bidi="km-KH"/>
        </w:rPr>
      </w:pPr>
    </w:p>
    <w:p w:rsidR="00AA48A4" w:rsidRPr="00526306" w:rsidRDefault="00AA48A4" w:rsidP="000346D6">
      <w:pPr>
        <w:spacing w:line="276" w:lineRule="auto"/>
        <w:jc w:val="both"/>
        <w:rPr>
          <w:color w:val="000000"/>
          <w:lang w:val="en-GB" w:eastAsia="en-GB" w:bidi="km-KH"/>
        </w:rPr>
      </w:pPr>
      <w:r w:rsidRPr="00526306">
        <w:rPr>
          <w:rFonts w:eastAsia="MyriadPro-Regular"/>
          <w:lang w:val="en-GB" w:eastAsia="en-GB" w:bidi="km-KH"/>
        </w:rPr>
        <w:t xml:space="preserve">On behalf of </w:t>
      </w:r>
      <w:r w:rsidR="005E40F0">
        <w:rPr>
          <w:rFonts w:eastAsia="MyriadPro-Regular"/>
          <w:lang w:val="en-GB" w:eastAsia="en-GB" w:bidi="km-KH"/>
        </w:rPr>
        <w:t xml:space="preserve">the </w:t>
      </w:r>
      <w:r w:rsidRPr="005F7BCF">
        <w:rPr>
          <w:color w:val="000000"/>
          <w:lang w:val="en-GB" w:eastAsia="en-GB" w:bidi="km-KH"/>
        </w:rPr>
        <w:t>Cambodian Mine Action and Victim Assistance Authority</w:t>
      </w:r>
      <w:r w:rsidR="00891FA3" w:rsidRPr="00526306">
        <w:rPr>
          <w:color w:val="000000"/>
          <w:lang w:val="en-GB" w:eastAsia="en-GB" w:bidi="km-KH"/>
        </w:rPr>
        <w:t xml:space="preserve"> (CMAA)</w:t>
      </w:r>
      <w:r w:rsidRPr="00526306">
        <w:rPr>
          <w:color w:val="000000"/>
          <w:lang w:val="en-GB" w:eastAsia="en-GB" w:bidi="km-KH"/>
        </w:rPr>
        <w:t>, I would like</w:t>
      </w:r>
      <w:r w:rsidR="00E11A18">
        <w:rPr>
          <w:color w:val="000000"/>
          <w:lang w:val="en-GB" w:eastAsia="en-GB" w:bidi="km-KH"/>
        </w:rPr>
        <w:t xml:space="preserve"> to</w:t>
      </w:r>
      <w:r w:rsidRPr="00526306">
        <w:rPr>
          <w:color w:val="000000"/>
          <w:lang w:val="en-GB" w:eastAsia="en-GB" w:bidi="km-KH"/>
        </w:rPr>
        <w:t xml:space="preserve"> </w:t>
      </w:r>
      <w:r w:rsidR="00156E75">
        <w:rPr>
          <w:color w:val="000000"/>
          <w:lang w:val="en-GB" w:eastAsia="en-GB" w:bidi="km-KH"/>
        </w:rPr>
        <w:t xml:space="preserve">express my deepest thanks </w:t>
      </w:r>
      <w:r w:rsidRPr="00526306">
        <w:rPr>
          <w:color w:val="000000"/>
          <w:lang w:val="en-GB" w:eastAsia="en-GB" w:bidi="km-KH"/>
        </w:rPr>
        <w:t xml:space="preserve">to </w:t>
      </w:r>
      <w:r w:rsidR="00156E75">
        <w:rPr>
          <w:color w:val="000000"/>
          <w:lang w:val="en-GB" w:eastAsia="en-GB" w:bidi="km-KH"/>
        </w:rPr>
        <w:t xml:space="preserve">the </w:t>
      </w:r>
      <w:r w:rsidRPr="00526306">
        <w:rPr>
          <w:color w:val="000000"/>
          <w:lang w:val="en-GB" w:eastAsia="en-GB" w:bidi="km-KH"/>
        </w:rPr>
        <w:t xml:space="preserve">coordination </w:t>
      </w:r>
      <w:r w:rsidR="00891FA3" w:rsidRPr="00526306">
        <w:rPr>
          <w:color w:val="000000"/>
          <w:lang w:val="en-GB" w:eastAsia="en-GB" w:bidi="km-KH"/>
        </w:rPr>
        <w:t xml:space="preserve">bodies (CMAA, </w:t>
      </w:r>
      <w:r w:rsidR="005E40F0">
        <w:rPr>
          <w:color w:val="000000"/>
          <w:lang w:val="en-GB" w:eastAsia="en-GB" w:bidi="km-KH"/>
        </w:rPr>
        <w:t>Ministry of Social Affairs, Veterans and Youth Rehabilitation (</w:t>
      </w:r>
      <w:r w:rsidR="00891FA3" w:rsidRPr="00526306">
        <w:rPr>
          <w:color w:val="000000"/>
          <w:lang w:val="en-GB" w:eastAsia="en-GB" w:bidi="km-KH"/>
        </w:rPr>
        <w:t>MoSVY</w:t>
      </w:r>
      <w:r w:rsidR="005E40F0">
        <w:rPr>
          <w:color w:val="000000"/>
          <w:lang w:val="en-GB" w:eastAsia="en-GB" w:bidi="km-KH"/>
        </w:rPr>
        <w:t>)</w:t>
      </w:r>
      <w:r w:rsidR="00891FA3" w:rsidRPr="00526306">
        <w:rPr>
          <w:color w:val="000000"/>
          <w:lang w:val="en-GB" w:eastAsia="en-GB" w:bidi="km-KH"/>
        </w:rPr>
        <w:t xml:space="preserve">, and </w:t>
      </w:r>
      <w:r w:rsidR="005E40F0">
        <w:rPr>
          <w:color w:val="000000"/>
          <w:lang w:val="en-GB" w:eastAsia="en-GB" w:bidi="km-KH"/>
        </w:rPr>
        <w:t>the Disability Action Council (</w:t>
      </w:r>
      <w:r w:rsidR="00891FA3" w:rsidRPr="00526306">
        <w:rPr>
          <w:color w:val="000000"/>
          <w:lang w:val="en-GB" w:eastAsia="en-GB" w:bidi="km-KH"/>
        </w:rPr>
        <w:t>DAC)</w:t>
      </w:r>
      <w:r w:rsidR="005E40F0">
        <w:rPr>
          <w:color w:val="000000"/>
          <w:lang w:val="en-GB" w:eastAsia="en-GB" w:bidi="km-KH"/>
        </w:rPr>
        <w:t>)</w:t>
      </w:r>
      <w:r w:rsidR="00891FA3" w:rsidRPr="00526306">
        <w:rPr>
          <w:color w:val="000000"/>
          <w:lang w:val="en-GB" w:eastAsia="en-GB" w:bidi="km-KH"/>
        </w:rPr>
        <w:t xml:space="preserve"> and development partners</w:t>
      </w:r>
      <w:r w:rsidR="00CF1555" w:rsidRPr="00526306">
        <w:rPr>
          <w:color w:val="000000"/>
          <w:lang w:val="en-GB" w:eastAsia="en-GB" w:bidi="km-KH"/>
        </w:rPr>
        <w:t xml:space="preserve"> (UN agencies)</w:t>
      </w:r>
      <w:r w:rsidR="00891FA3" w:rsidRPr="00526306">
        <w:rPr>
          <w:color w:val="000000"/>
          <w:lang w:val="en-GB" w:eastAsia="en-GB" w:bidi="km-KH"/>
        </w:rPr>
        <w:t xml:space="preserve">. I would </w:t>
      </w:r>
      <w:r w:rsidR="00156E75">
        <w:rPr>
          <w:color w:val="000000"/>
          <w:lang w:val="en-GB" w:eastAsia="en-GB" w:bidi="km-KH"/>
        </w:rPr>
        <w:t xml:space="preserve">also like to thank </w:t>
      </w:r>
      <w:r w:rsidR="00891FA3" w:rsidRPr="00526306">
        <w:rPr>
          <w:color w:val="000000"/>
          <w:lang w:val="en-GB" w:eastAsia="en-GB" w:bidi="km-KH"/>
        </w:rPr>
        <w:t xml:space="preserve">all relevant stakeholders such as </w:t>
      </w:r>
      <w:r w:rsidR="002D3799">
        <w:rPr>
          <w:color w:val="000000"/>
          <w:lang w:val="en-GB" w:eastAsia="en-GB" w:bidi="km-KH"/>
        </w:rPr>
        <w:t>Victim</w:t>
      </w:r>
      <w:r w:rsidR="00891FA3" w:rsidRPr="00526306">
        <w:rPr>
          <w:rFonts w:cs="Arial"/>
        </w:rPr>
        <w:t xml:space="preserve"> Assistance/Disability Operators, local </w:t>
      </w:r>
      <w:r w:rsidR="00891FA3" w:rsidRPr="00526306">
        <w:rPr>
          <w:color w:val="000000"/>
          <w:lang w:val="en-GB" w:eastAsia="en-GB" w:bidi="km-KH"/>
        </w:rPr>
        <w:t>auth</w:t>
      </w:r>
      <w:r w:rsidR="00CF1555" w:rsidRPr="00526306">
        <w:rPr>
          <w:color w:val="000000"/>
          <w:lang w:val="en-GB" w:eastAsia="en-GB" w:bidi="km-KH"/>
        </w:rPr>
        <w:t xml:space="preserve">orities, </w:t>
      </w:r>
      <w:r w:rsidR="00891FA3" w:rsidRPr="00526306">
        <w:rPr>
          <w:color w:val="000000"/>
          <w:lang w:val="en-GB" w:eastAsia="en-GB" w:bidi="km-KH"/>
        </w:rPr>
        <w:t>Disabled People’s Organizations</w:t>
      </w:r>
      <w:r w:rsidR="00CF1555" w:rsidRPr="00526306">
        <w:rPr>
          <w:color w:val="000000"/>
          <w:lang w:val="en-GB" w:eastAsia="en-GB" w:bidi="km-KH"/>
        </w:rPr>
        <w:t xml:space="preserve"> and civil society f</w:t>
      </w:r>
      <w:r w:rsidR="00F13480" w:rsidRPr="00526306">
        <w:rPr>
          <w:color w:val="000000"/>
          <w:lang w:val="en-GB" w:eastAsia="en-GB" w:bidi="km-KH"/>
        </w:rPr>
        <w:t xml:space="preserve">or their involvement </w:t>
      </w:r>
      <w:r w:rsidR="00156E75">
        <w:rPr>
          <w:color w:val="000000"/>
          <w:lang w:val="en-GB" w:eastAsia="en-GB" w:bidi="km-KH"/>
        </w:rPr>
        <w:t>in the</w:t>
      </w:r>
      <w:r w:rsidR="00F13480" w:rsidRPr="00526306">
        <w:rPr>
          <w:color w:val="000000"/>
          <w:lang w:val="en-GB" w:eastAsia="en-GB" w:bidi="km-KH"/>
        </w:rPr>
        <w:t xml:space="preserve"> implementation of </w:t>
      </w:r>
      <w:r w:rsidR="007E277E">
        <w:rPr>
          <w:color w:val="000000"/>
          <w:lang w:val="en-GB" w:eastAsia="en-GB" w:bidi="km-KH"/>
        </w:rPr>
        <w:t xml:space="preserve">the </w:t>
      </w:r>
      <w:r w:rsidR="00CF1555" w:rsidRPr="00526306">
        <w:rPr>
          <w:color w:val="000000"/>
          <w:lang w:val="en-GB" w:eastAsia="en-GB" w:bidi="km-KH"/>
        </w:rPr>
        <w:t>Cartagena Action Plan 2010-</w:t>
      </w:r>
      <w:r w:rsidR="00F13480" w:rsidRPr="00526306">
        <w:rPr>
          <w:color w:val="000000"/>
          <w:lang w:val="en-GB" w:eastAsia="en-GB" w:bidi="km-KH"/>
        </w:rPr>
        <w:t xml:space="preserve">2014. </w:t>
      </w:r>
    </w:p>
    <w:p w:rsidR="00891FA3" w:rsidRPr="00526306" w:rsidRDefault="00891FA3" w:rsidP="000346D6">
      <w:pPr>
        <w:spacing w:line="276" w:lineRule="auto"/>
        <w:jc w:val="both"/>
        <w:rPr>
          <w:color w:val="000000"/>
          <w:lang w:val="en-GB" w:eastAsia="en-GB" w:bidi="km-KH"/>
        </w:rPr>
      </w:pPr>
    </w:p>
    <w:p w:rsidR="00CD502B" w:rsidRPr="00526306" w:rsidRDefault="0017531A" w:rsidP="000346D6">
      <w:pPr>
        <w:spacing w:line="276" w:lineRule="auto"/>
        <w:jc w:val="both"/>
        <w:rPr>
          <w:rFonts w:cs="Arial"/>
        </w:rPr>
      </w:pPr>
      <w:r w:rsidRPr="00526306">
        <w:rPr>
          <w:rFonts w:eastAsia="MyriadPro-Regular"/>
          <w:lang w:val="en-GB" w:eastAsia="en-GB" w:bidi="km-KH"/>
        </w:rPr>
        <w:t>Through this report</w:t>
      </w:r>
      <w:r w:rsidR="00156E75">
        <w:rPr>
          <w:rFonts w:eastAsia="MyriadPro-Regular"/>
          <w:lang w:val="en-GB" w:eastAsia="en-GB" w:bidi="km-KH"/>
        </w:rPr>
        <w:t>,</w:t>
      </w:r>
      <w:r w:rsidR="009D3121" w:rsidRPr="00526306">
        <w:rPr>
          <w:rFonts w:eastAsia="MyriadPro-Regular"/>
          <w:lang w:val="en-GB" w:eastAsia="en-GB" w:bidi="km-KH"/>
        </w:rPr>
        <w:t xml:space="preserve"> </w:t>
      </w:r>
      <w:r w:rsidR="007E277E">
        <w:rPr>
          <w:rFonts w:eastAsia="MyriadPro-Regular"/>
          <w:lang w:val="en-GB" w:eastAsia="en-GB" w:bidi="km-KH"/>
        </w:rPr>
        <w:t xml:space="preserve">which </w:t>
      </w:r>
      <w:r w:rsidR="009D3121" w:rsidRPr="00526306">
        <w:rPr>
          <w:rFonts w:eastAsia="MyriadPro-Regular"/>
          <w:lang w:val="en-GB" w:eastAsia="en-GB" w:bidi="km-KH"/>
        </w:rPr>
        <w:t>indicat</w:t>
      </w:r>
      <w:r w:rsidR="007E277E">
        <w:rPr>
          <w:rFonts w:eastAsia="MyriadPro-Regular"/>
          <w:lang w:val="en-GB" w:eastAsia="en-GB" w:bidi="km-KH"/>
        </w:rPr>
        <w:t>es</w:t>
      </w:r>
      <w:r w:rsidR="009D3121" w:rsidRPr="00526306">
        <w:rPr>
          <w:rFonts w:eastAsia="MyriadPro-Regular"/>
          <w:lang w:val="en-GB" w:eastAsia="en-GB" w:bidi="km-KH"/>
        </w:rPr>
        <w:t xml:space="preserve"> </w:t>
      </w:r>
      <w:r w:rsidR="00156E75">
        <w:rPr>
          <w:rFonts w:eastAsia="MyriadPro-Regular"/>
          <w:lang w:val="en-GB" w:eastAsia="en-GB" w:bidi="km-KH"/>
        </w:rPr>
        <w:t xml:space="preserve">the </w:t>
      </w:r>
      <w:r w:rsidR="00635380" w:rsidRPr="00526306">
        <w:rPr>
          <w:rFonts w:eastAsia="MyriadPro-Regular"/>
          <w:lang w:val="en-GB" w:eastAsia="en-GB" w:bidi="km-KH"/>
        </w:rPr>
        <w:t xml:space="preserve">many </w:t>
      </w:r>
      <w:r w:rsidR="009D3121" w:rsidRPr="00526306">
        <w:rPr>
          <w:rFonts w:eastAsia="MyriadPro-Regular"/>
          <w:lang w:val="en-GB" w:eastAsia="en-GB" w:bidi="km-KH"/>
        </w:rPr>
        <w:t>achievements</w:t>
      </w:r>
      <w:r w:rsidR="007F1F7E" w:rsidRPr="00526306">
        <w:rPr>
          <w:rFonts w:eastAsia="MyriadPro-Regular"/>
          <w:lang w:val="en-GB" w:eastAsia="en-GB" w:bidi="km-KH"/>
        </w:rPr>
        <w:t xml:space="preserve"> </w:t>
      </w:r>
      <w:r w:rsidR="007E277E">
        <w:rPr>
          <w:rFonts w:eastAsia="MyriadPro-Regular"/>
          <w:lang w:val="en-GB" w:eastAsia="en-GB" w:bidi="km-KH"/>
        </w:rPr>
        <w:t>in</w:t>
      </w:r>
      <w:r w:rsidR="00156E75">
        <w:rPr>
          <w:rFonts w:eastAsia="MyriadPro-Regular"/>
          <w:lang w:val="en-GB" w:eastAsia="en-GB" w:bidi="km-KH"/>
        </w:rPr>
        <w:t xml:space="preserve"> </w:t>
      </w:r>
      <w:r w:rsidR="005E40F0">
        <w:rPr>
          <w:rFonts w:eastAsia="MyriadPro-Regular"/>
          <w:lang w:val="en-GB" w:eastAsia="en-GB" w:bidi="km-KH"/>
        </w:rPr>
        <w:t>implementing the 11</w:t>
      </w:r>
      <w:r w:rsidR="00156E75">
        <w:rPr>
          <w:rFonts w:eastAsia="MyriadPro-Regular"/>
          <w:lang w:val="en-GB" w:eastAsia="en-GB" w:bidi="km-KH"/>
        </w:rPr>
        <w:t xml:space="preserve"> action</w:t>
      </w:r>
      <w:r w:rsidR="005E40F0">
        <w:rPr>
          <w:rFonts w:eastAsia="MyriadPro-Regular"/>
          <w:lang w:val="en-GB" w:eastAsia="en-GB" w:bidi="km-KH"/>
        </w:rPr>
        <w:t>s on Victim Assistance</w:t>
      </w:r>
      <w:r w:rsidR="00156E75">
        <w:rPr>
          <w:rFonts w:eastAsia="MyriadPro-Regular"/>
          <w:lang w:val="en-GB" w:eastAsia="en-GB" w:bidi="km-KH"/>
        </w:rPr>
        <w:t xml:space="preserve"> in the</w:t>
      </w:r>
      <w:r w:rsidR="007F1F7E" w:rsidRPr="00526306">
        <w:rPr>
          <w:rFonts w:eastAsia="MyriadPro-Regular"/>
          <w:lang w:val="en-GB" w:eastAsia="en-GB" w:bidi="km-KH"/>
        </w:rPr>
        <w:t xml:space="preserve"> Cartagena Action Plan</w:t>
      </w:r>
      <w:r w:rsidRPr="00526306">
        <w:rPr>
          <w:rFonts w:eastAsia="MyriadPro-Regular"/>
          <w:lang w:val="en-GB" w:eastAsia="en-GB" w:bidi="km-KH"/>
        </w:rPr>
        <w:t xml:space="preserve">, </w:t>
      </w:r>
      <w:r w:rsidR="009D3121" w:rsidRPr="00526306">
        <w:rPr>
          <w:rFonts w:eastAsia="MyriadPro-Regular"/>
          <w:lang w:val="en-GB" w:eastAsia="en-GB" w:bidi="km-KH"/>
        </w:rPr>
        <w:t>I</w:t>
      </w:r>
      <w:r w:rsidR="007F1F7E" w:rsidRPr="00526306">
        <w:rPr>
          <w:rFonts w:eastAsia="MyriadPro-Regular"/>
          <w:lang w:val="en-GB" w:eastAsia="en-GB" w:bidi="km-KH"/>
        </w:rPr>
        <w:t xml:space="preserve"> am very proud</w:t>
      </w:r>
      <w:r w:rsidR="0041711A">
        <w:rPr>
          <w:rFonts w:eastAsia="MyriadPro-Regular"/>
          <w:lang w:val="en-GB" w:eastAsia="en-GB" w:bidi="km-KH"/>
        </w:rPr>
        <w:t xml:space="preserve"> of</w:t>
      </w:r>
      <w:r w:rsidR="007F1F7E" w:rsidRPr="00526306">
        <w:rPr>
          <w:rFonts w:eastAsia="MyriadPro-Regular"/>
          <w:lang w:val="en-GB" w:eastAsia="en-GB" w:bidi="km-KH"/>
        </w:rPr>
        <w:t xml:space="preserve"> what we have done. These achiev</w:t>
      </w:r>
      <w:r w:rsidR="00156E75">
        <w:rPr>
          <w:rFonts w:eastAsia="MyriadPro-Regular"/>
          <w:lang w:val="en-GB" w:eastAsia="en-GB" w:bidi="km-KH"/>
        </w:rPr>
        <w:t xml:space="preserve">ements have contributed to the </w:t>
      </w:r>
      <w:r w:rsidR="00CD502B" w:rsidRPr="00526306">
        <w:rPr>
          <w:rFonts w:eastAsia="MyriadPro-Regular"/>
          <w:lang w:val="en-GB" w:eastAsia="en-GB" w:bidi="km-KH"/>
        </w:rPr>
        <w:t>implementation of the National Mine Action Strategy 2010-2019</w:t>
      </w:r>
      <w:r w:rsidR="007F1F7E" w:rsidRPr="00526306">
        <w:rPr>
          <w:rFonts w:eastAsia="MyriadPro-Regular"/>
          <w:lang w:val="en-GB" w:eastAsia="en-GB" w:bidi="km-KH"/>
        </w:rPr>
        <w:t xml:space="preserve">, </w:t>
      </w:r>
      <w:r w:rsidR="00CD502B" w:rsidRPr="00526306">
        <w:rPr>
          <w:rFonts w:cs="Arial"/>
        </w:rPr>
        <w:t xml:space="preserve">the </w:t>
      </w:r>
      <w:r w:rsidR="005E40F0">
        <w:rPr>
          <w:rFonts w:cs="Arial"/>
        </w:rPr>
        <w:t>Royal Government of Cambodia’s (</w:t>
      </w:r>
      <w:r w:rsidR="00CD502B" w:rsidRPr="00526306">
        <w:rPr>
          <w:rFonts w:cs="Arial"/>
        </w:rPr>
        <w:t>RGC</w:t>
      </w:r>
      <w:r w:rsidR="005E40F0">
        <w:rPr>
          <w:rFonts w:cs="Arial"/>
        </w:rPr>
        <w:t>)</w:t>
      </w:r>
      <w:r w:rsidR="00CD502B" w:rsidRPr="00526306">
        <w:rPr>
          <w:rFonts w:cs="Arial"/>
        </w:rPr>
        <w:t xml:space="preserve"> commitments to landmine/ERW</w:t>
      </w:r>
      <w:r w:rsidR="005E40F0">
        <w:rPr>
          <w:rFonts w:cs="Arial"/>
        </w:rPr>
        <w:t xml:space="preserve"> survivors</w:t>
      </w:r>
      <w:r w:rsidR="00CD502B" w:rsidRPr="00526306">
        <w:rPr>
          <w:rFonts w:cs="Arial"/>
        </w:rPr>
        <w:t xml:space="preserve"> and</w:t>
      </w:r>
      <w:r w:rsidR="005E40F0">
        <w:rPr>
          <w:rFonts w:cs="Arial"/>
        </w:rPr>
        <w:t xml:space="preserve"> other people with</w:t>
      </w:r>
      <w:r w:rsidR="00CD502B" w:rsidRPr="00526306">
        <w:rPr>
          <w:rFonts w:cs="Arial"/>
        </w:rPr>
        <w:t xml:space="preserve"> disability</w:t>
      </w:r>
      <w:r w:rsidR="005E40F0">
        <w:rPr>
          <w:rFonts w:cs="Arial"/>
        </w:rPr>
        <w:t>,</w:t>
      </w:r>
      <w:r w:rsidR="00CD502B" w:rsidRPr="00526306">
        <w:rPr>
          <w:rFonts w:cs="Arial"/>
        </w:rPr>
        <w:t xml:space="preserve"> the Cambodian Millennium Development Goals (CMDGs), </w:t>
      </w:r>
      <w:r w:rsidR="005E40F0">
        <w:rPr>
          <w:rFonts w:cs="Arial"/>
        </w:rPr>
        <w:t>the Anti-Personnel Mine Ban Convention (APMBC)</w:t>
      </w:r>
      <w:r w:rsidR="007E277E">
        <w:rPr>
          <w:rFonts w:cs="Arial"/>
        </w:rPr>
        <w:t>,</w:t>
      </w:r>
      <w:r w:rsidR="00CD502B" w:rsidRPr="00526306">
        <w:rPr>
          <w:rFonts w:cs="Arial"/>
        </w:rPr>
        <w:t xml:space="preserve"> and the 1</w:t>
      </w:r>
      <w:r w:rsidR="007F1F7E" w:rsidRPr="00526306">
        <w:rPr>
          <w:rFonts w:cs="Arial"/>
        </w:rPr>
        <w:t>0-Y</w:t>
      </w:r>
      <w:r w:rsidR="00CD502B" w:rsidRPr="00526306">
        <w:rPr>
          <w:rFonts w:cs="Arial"/>
        </w:rPr>
        <w:t xml:space="preserve">ear Extension Request. In addition, the report </w:t>
      </w:r>
      <w:r w:rsidR="00156E75">
        <w:rPr>
          <w:rFonts w:cs="Arial"/>
        </w:rPr>
        <w:t xml:space="preserve">recommends </w:t>
      </w:r>
      <w:r w:rsidR="00CD502B" w:rsidRPr="00526306">
        <w:rPr>
          <w:rFonts w:cs="Arial"/>
        </w:rPr>
        <w:t xml:space="preserve">promoting the </w:t>
      </w:r>
      <w:r w:rsidR="00156E75">
        <w:rPr>
          <w:rFonts w:cs="Arial"/>
        </w:rPr>
        <w:t>effective</w:t>
      </w:r>
      <w:r w:rsidR="007F1F7E" w:rsidRPr="00526306">
        <w:rPr>
          <w:rFonts w:cs="Arial"/>
        </w:rPr>
        <w:t xml:space="preserve"> </w:t>
      </w:r>
      <w:r w:rsidR="00CD502B" w:rsidRPr="00526306">
        <w:rPr>
          <w:rFonts w:cs="Arial"/>
        </w:rPr>
        <w:t xml:space="preserve">implementation of </w:t>
      </w:r>
      <w:r w:rsidR="00156E75">
        <w:rPr>
          <w:rFonts w:cs="Arial"/>
        </w:rPr>
        <w:t xml:space="preserve">the </w:t>
      </w:r>
      <w:r w:rsidR="00CD502B" w:rsidRPr="00526306">
        <w:rPr>
          <w:rFonts w:cs="Arial"/>
        </w:rPr>
        <w:t>existing national plan and legal framework</w:t>
      </w:r>
      <w:r w:rsidR="00156E75">
        <w:rPr>
          <w:rFonts w:cs="Arial"/>
        </w:rPr>
        <w:t>,</w:t>
      </w:r>
      <w:r w:rsidR="00CD502B" w:rsidRPr="00526306">
        <w:rPr>
          <w:rFonts w:cs="Arial"/>
        </w:rPr>
        <w:t xml:space="preserve"> in particular</w:t>
      </w:r>
      <w:r w:rsidR="00156E75">
        <w:rPr>
          <w:rFonts w:cs="Arial"/>
        </w:rPr>
        <w:t>,</w:t>
      </w:r>
      <w:r w:rsidR="00CD502B" w:rsidRPr="00526306">
        <w:rPr>
          <w:rFonts w:cs="Arial"/>
        </w:rPr>
        <w:t xml:space="preserve"> </w:t>
      </w:r>
      <w:r w:rsidR="00156E75">
        <w:rPr>
          <w:rFonts w:cs="Arial"/>
        </w:rPr>
        <w:t xml:space="preserve">the </w:t>
      </w:r>
      <w:r w:rsidR="00CD502B" w:rsidRPr="00526306">
        <w:rPr>
          <w:rFonts w:cs="Arial"/>
        </w:rPr>
        <w:t xml:space="preserve">National Disability Strategic Plan 2014-2018 and </w:t>
      </w:r>
      <w:r w:rsidR="005E40F0">
        <w:rPr>
          <w:rFonts w:cs="Arial"/>
        </w:rPr>
        <w:t xml:space="preserve">the </w:t>
      </w:r>
      <w:r w:rsidR="00CD502B" w:rsidRPr="00526306">
        <w:rPr>
          <w:rFonts w:cs="Arial"/>
        </w:rPr>
        <w:t>Maputo Action Plan 2015-2019</w:t>
      </w:r>
      <w:r w:rsidR="00156E75">
        <w:rPr>
          <w:rFonts w:cs="Arial"/>
        </w:rPr>
        <w:t xml:space="preserve">. This can be achieved through </w:t>
      </w:r>
      <w:r w:rsidR="005E40F0">
        <w:rPr>
          <w:rFonts w:cs="Arial"/>
        </w:rPr>
        <w:t xml:space="preserve">the provision of </w:t>
      </w:r>
      <w:r w:rsidR="00156E75">
        <w:rPr>
          <w:rFonts w:cs="Arial"/>
        </w:rPr>
        <w:t>more</w:t>
      </w:r>
      <w:r w:rsidR="00B4476B" w:rsidRPr="00526306">
        <w:rPr>
          <w:rFonts w:cs="Arial"/>
        </w:rPr>
        <w:t xml:space="preserve"> resources </w:t>
      </w:r>
      <w:r w:rsidR="007E277E">
        <w:rPr>
          <w:rFonts w:cs="Arial"/>
        </w:rPr>
        <w:t>to</w:t>
      </w:r>
      <w:r w:rsidR="00B4476B" w:rsidRPr="00526306">
        <w:rPr>
          <w:rFonts w:cs="Arial"/>
        </w:rPr>
        <w:t xml:space="preserve"> the mine action </w:t>
      </w:r>
      <w:r w:rsidR="007E277E">
        <w:rPr>
          <w:rFonts w:cs="Arial"/>
        </w:rPr>
        <w:t xml:space="preserve">sector, including to </w:t>
      </w:r>
      <w:r w:rsidR="00B4476B" w:rsidRPr="00526306">
        <w:rPr>
          <w:rFonts w:cs="Arial"/>
        </w:rPr>
        <w:t>victim assistance</w:t>
      </w:r>
      <w:r w:rsidR="007E277E">
        <w:rPr>
          <w:rFonts w:cs="Arial"/>
        </w:rPr>
        <w:t>, and to</w:t>
      </w:r>
      <w:r w:rsidR="00B4476B" w:rsidRPr="00526306">
        <w:rPr>
          <w:rFonts w:cs="Arial"/>
        </w:rPr>
        <w:t xml:space="preserve"> </w:t>
      </w:r>
      <w:r w:rsidR="00C50088">
        <w:rPr>
          <w:rFonts w:cs="Arial"/>
        </w:rPr>
        <w:t xml:space="preserve">the </w:t>
      </w:r>
      <w:r w:rsidR="00B4476B" w:rsidRPr="00526306">
        <w:rPr>
          <w:rFonts w:cs="Arial"/>
        </w:rPr>
        <w:t>disability sector</w:t>
      </w:r>
      <w:r w:rsidR="00FE03C6">
        <w:rPr>
          <w:rFonts w:cs="Arial"/>
        </w:rPr>
        <w:t>.</w:t>
      </w:r>
    </w:p>
    <w:p w:rsidR="00B4476B" w:rsidRPr="00526306" w:rsidRDefault="00B4476B" w:rsidP="000346D6">
      <w:pPr>
        <w:spacing w:line="276" w:lineRule="auto"/>
        <w:jc w:val="both"/>
        <w:rPr>
          <w:rFonts w:cs="Arial"/>
        </w:rPr>
      </w:pPr>
    </w:p>
    <w:p w:rsidR="00B4476B" w:rsidRPr="00526306" w:rsidRDefault="00A4720C" w:rsidP="000346D6">
      <w:pPr>
        <w:spacing w:line="276" w:lineRule="auto"/>
        <w:jc w:val="both"/>
        <w:rPr>
          <w:rFonts w:eastAsia="MyriadPro-Regular"/>
          <w:lang w:val="en-GB" w:eastAsia="en-GB" w:bidi="km-KH"/>
        </w:rPr>
      </w:pPr>
      <w:r w:rsidRPr="00526306">
        <w:rPr>
          <w:rFonts w:eastAsia="MyriadPro-Regular"/>
          <w:lang w:val="en-GB" w:eastAsia="en-GB" w:bidi="km-KH"/>
        </w:rPr>
        <w:t xml:space="preserve">In short, </w:t>
      </w:r>
      <w:r w:rsidR="00156E75">
        <w:rPr>
          <w:rFonts w:eastAsia="MyriadPro-Regular"/>
          <w:lang w:val="en-GB" w:eastAsia="en-GB" w:bidi="km-KH"/>
        </w:rPr>
        <w:t xml:space="preserve">this </w:t>
      </w:r>
      <w:r w:rsidRPr="00526306">
        <w:rPr>
          <w:rFonts w:eastAsia="MyriadPro-Regular"/>
          <w:lang w:val="en-GB" w:eastAsia="en-GB" w:bidi="km-KH"/>
        </w:rPr>
        <w:t>report on</w:t>
      </w:r>
      <w:r w:rsidR="00156E75">
        <w:rPr>
          <w:rFonts w:eastAsia="MyriadPro-Regular"/>
          <w:lang w:val="en-GB" w:eastAsia="en-GB" w:bidi="km-KH"/>
        </w:rPr>
        <w:t xml:space="preserve"> the</w:t>
      </w:r>
      <w:r w:rsidRPr="00526306">
        <w:rPr>
          <w:rFonts w:eastAsia="MyriadPro-Regular"/>
          <w:lang w:val="en-GB" w:eastAsia="en-GB" w:bidi="km-KH"/>
        </w:rPr>
        <w:t xml:space="preserve"> assessment of </w:t>
      </w:r>
      <w:r w:rsidR="00156E75">
        <w:rPr>
          <w:rFonts w:eastAsia="MyriadPro-Regular"/>
          <w:lang w:val="en-GB" w:eastAsia="en-GB" w:bidi="km-KH"/>
        </w:rPr>
        <w:t xml:space="preserve">the </w:t>
      </w:r>
      <w:r w:rsidRPr="00526306">
        <w:rPr>
          <w:rFonts w:eastAsia="MyriadPro-Regular"/>
          <w:lang w:val="en-GB" w:eastAsia="en-GB" w:bidi="km-KH"/>
        </w:rPr>
        <w:t xml:space="preserve">implementation of </w:t>
      </w:r>
      <w:r w:rsidR="00156E75">
        <w:rPr>
          <w:rFonts w:eastAsia="MyriadPro-Regular"/>
          <w:lang w:val="en-GB" w:eastAsia="en-GB" w:bidi="km-KH"/>
        </w:rPr>
        <w:t xml:space="preserve">the </w:t>
      </w:r>
      <w:r w:rsidR="007E277E" w:rsidRPr="00526306">
        <w:rPr>
          <w:rFonts w:eastAsia="MyriadPro-Regular"/>
          <w:lang w:val="en-GB" w:eastAsia="en-GB" w:bidi="km-KH"/>
        </w:rPr>
        <w:t xml:space="preserve">11 actions on Victim Assistance </w:t>
      </w:r>
      <w:r w:rsidR="007E277E">
        <w:rPr>
          <w:rFonts w:eastAsia="MyriadPro-Regular"/>
          <w:lang w:val="en-GB" w:eastAsia="en-GB" w:bidi="km-KH"/>
        </w:rPr>
        <w:t xml:space="preserve">in the </w:t>
      </w:r>
      <w:r w:rsidRPr="00526306">
        <w:rPr>
          <w:rFonts w:eastAsia="MyriadPro-Regular"/>
          <w:lang w:val="en-GB" w:eastAsia="en-GB" w:bidi="km-KH"/>
        </w:rPr>
        <w:t>Cartagena Action Plan</w:t>
      </w:r>
      <w:r w:rsidR="00156E75">
        <w:rPr>
          <w:rFonts w:eastAsia="MyriadPro-Regular"/>
          <w:lang w:val="en-GB" w:eastAsia="en-GB" w:bidi="km-KH"/>
        </w:rPr>
        <w:t>,</w:t>
      </w:r>
      <w:r w:rsidRPr="00526306">
        <w:rPr>
          <w:rFonts w:eastAsia="MyriadPro-Regular"/>
          <w:lang w:val="en-GB" w:eastAsia="en-GB" w:bidi="km-KH"/>
        </w:rPr>
        <w:t xml:space="preserve"> in the context of Cambodia</w:t>
      </w:r>
      <w:r w:rsidR="00156E75">
        <w:rPr>
          <w:rFonts w:eastAsia="MyriadPro-Regular"/>
          <w:lang w:val="en-GB" w:eastAsia="en-GB" w:bidi="km-KH"/>
        </w:rPr>
        <w:t>,</w:t>
      </w:r>
      <w:r w:rsidRPr="00526306">
        <w:rPr>
          <w:rFonts w:eastAsia="MyriadPro-Regular"/>
          <w:lang w:val="en-GB" w:eastAsia="en-GB" w:bidi="km-KH"/>
        </w:rPr>
        <w:t xml:space="preserve"> leading to the 3</w:t>
      </w:r>
      <w:r w:rsidRPr="00526306">
        <w:rPr>
          <w:rFonts w:eastAsia="MyriadPro-Regular"/>
          <w:vertAlign w:val="superscript"/>
          <w:lang w:val="en-GB" w:eastAsia="en-GB" w:bidi="km-KH"/>
        </w:rPr>
        <w:t>rd</w:t>
      </w:r>
      <w:r w:rsidRPr="00526306">
        <w:rPr>
          <w:rFonts w:eastAsia="MyriadPro-Regular"/>
          <w:lang w:val="en-GB" w:eastAsia="en-GB" w:bidi="km-KH"/>
        </w:rPr>
        <w:t xml:space="preserve"> Review Conference o</w:t>
      </w:r>
      <w:r w:rsidR="007E277E">
        <w:rPr>
          <w:rFonts w:eastAsia="MyriadPro-Regular"/>
          <w:lang w:val="en-GB" w:eastAsia="en-GB" w:bidi="km-KH"/>
        </w:rPr>
        <w:t>f the</w:t>
      </w:r>
      <w:r w:rsidRPr="00526306">
        <w:rPr>
          <w:rFonts w:eastAsia="MyriadPro-Regular"/>
          <w:lang w:val="en-GB" w:eastAsia="en-GB" w:bidi="km-KH"/>
        </w:rPr>
        <w:t xml:space="preserve"> Anti-Personnel Mine Ban Convention</w:t>
      </w:r>
      <w:r w:rsidR="00156E75">
        <w:rPr>
          <w:rFonts w:eastAsia="MyriadPro-Regular"/>
          <w:lang w:val="en-GB" w:eastAsia="en-GB" w:bidi="km-KH"/>
        </w:rPr>
        <w:t>,</w:t>
      </w:r>
      <w:r w:rsidRPr="00526306">
        <w:rPr>
          <w:rFonts w:eastAsia="MyriadPro-Regular"/>
          <w:lang w:val="en-GB" w:eastAsia="en-GB" w:bidi="km-KH"/>
        </w:rPr>
        <w:t xml:space="preserve"> outlines </w:t>
      </w:r>
      <w:r w:rsidR="007E277E">
        <w:rPr>
          <w:rFonts w:eastAsia="MyriadPro-Regular"/>
          <w:lang w:val="en-GB" w:eastAsia="en-GB" w:bidi="km-KH"/>
        </w:rPr>
        <w:t xml:space="preserve">the </w:t>
      </w:r>
      <w:r w:rsidRPr="00526306">
        <w:rPr>
          <w:rFonts w:eastAsia="MyriadPro-Regular"/>
          <w:lang w:val="en-GB" w:eastAsia="en-GB" w:bidi="km-KH"/>
        </w:rPr>
        <w:t>achievements of each action</w:t>
      </w:r>
      <w:r w:rsidR="00526306" w:rsidRPr="00526306">
        <w:rPr>
          <w:rFonts w:eastAsia="MyriadPro-Regular"/>
          <w:lang w:val="en-GB" w:eastAsia="en-GB" w:bidi="km-KH"/>
        </w:rPr>
        <w:t>. It also shows the</w:t>
      </w:r>
      <w:r w:rsidRPr="00526306">
        <w:rPr>
          <w:rFonts w:eastAsia="MyriadPro-Regular"/>
          <w:lang w:val="en-GB" w:eastAsia="en-GB" w:bidi="km-KH"/>
        </w:rPr>
        <w:t xml:space="preserve"> gap</w:t>
      </w:r>
      <w:r w:rsidR="007E277E">
        <w:rPr>
          <w:rFonts w:eastAsia="MyriadPro-Regular"/>
          <w:lang w:val="en-GB" w:eastAsia="en-GB" w:bidi="km-KH"/>
        </w:rPr>
        <w:t>s</w:t>
      </w:r>
      <w:r w:rsidRPr="00526306">
        <w:rPr>
          <w:rFonts w:eastAsia="MyriadPro-Regular"/>
          <w:lang w:val="en-GB" w:eastAsia="en-GB" w:bidi="km-KH"/>
        </w:rPr>
        <w:t xml:space="preserve"> in implementation</w:t>
      </w:r>
      <w:r w:rsidR="00526306" w:rsidRPr="00526306">
        <w:rPr>
          <w:rFonts w:eastAsia="MyriadPro-Regular"/>
          <w:lang w:val="en-GB" w:eastAsia="en-GB" w:bidi="km-KH"/>
        </w:rPr>
        <w:t xml:space="preserve"> and provide</w:t>
      </w:r>
      <w:r w:rsidR="00156E75">
        <w:rPr>
          <w:rFonts w:eastAsia="MyriadPro-Regular"/>
          <w:lang w:val="en-GB" w:eastAsia="en-GB" w:bidi="km-KH"/>
        </w:rPr>
        <w:t>s</w:t>
      </w:r>
      <w:r w:rsidR="00526306" w:rsidRPr="00526306">
        <w:rPr>
          <w:rFonts w:eastAsia="MyriadPro-Regular"/>
          <w:lang w:val="en-GB" w:eastAsia="en-GB" w:bidi="km-KH"/>
        </w:rPr>
        <w:t xml:space="preserve"> </w:t>
      </w:r>
      <w:r w:rsidRPr="00526306">
        <w:rPr>
          <w:rFonts w:eastAsia="MyriadPro-Regular"/>
          <w:lang w:val="en-GB" w:eastAsia="en-GB" w:bidi="km-KH"/>
        </w:rPr>
        <w:t>recommendation</w:t>
      </w:r>
      <w:r w:rsidR="00156E75">
        <w:rPr>
          <w:rFonts w:eastAsia="MyriadPro-Regular"/>
          <w:lang w:val="en-GB" w:eastAsia="en-GB" w:bidi="km-KH"/>
        </w:rPr>
        <w:t>s</w:t>
      </w:r>
      <w:r w:rsidR="00526306" w:rsidRPr="00526306">
        <w:rPr>
          <w:rFonts w:eastAsia="MyriadPro-Regular"/>
          <w:lang w:val="en-GB" w:eastAsia="en-GB" w:bidi="km-KH"/>
        </w:rPr>
        <w:t xml:space="preserve"> based on the Cambodia</w:t>
      </w:r>
      <w:r w:rsidR="00156E75">
        <w:rPr>
          <w:rFonts w:eastAsia="MyriadPro-Regular"/>
          <w:lang w:val="en-GB" w:eastAsia="en-GB" w:bidi="km-KH"/>
        </w:rPr>
        <w:t>n</w:t>
      </w:r>
      <w:r w:rsidR="00526306" w:rsidRPr="00526306">
        <w:rPr>
          <w:rFonts w:eastAsia="MyriadPro-Regular"/>
          <w:lang w:val="en-GB" w:eastAsia="en-GB" w:bidi="km-KH"/>
        </w:rPr>
        <w:t xml:space="preserve"> context</w:t>
      </w:r>
      <w:r w:rsidRPr="00526306">
        <w:rPr>
          <w:rFonts w:eastAsia="MyriadPro-Regular"/>
          <w:lang w:val="en-GB" w:eastAsia="en-GB" w:bidi="km-KH"/>
        </w:rPr>
        <w:t xml:space="preserve">. </w:t>
      </w:r>
      <w:r w:rsidR="00526306" w:rsidRPr="00526306">
        <w:rPr>
          <w:rFonts w:eastAsia="MyriadPro-Regular"/>
          <w:lang w:val="en-GB" w:eastAsia="en-GB" w:bidi="km-KH"/>
        </w:rPr>
        <w:t>Of c</w:t>
      </w:r>
      <w:r w:rsidR="00156E75">
        <w:rPr>
          <w:rFonts w:eastAsia="MyriadPro-Regular"/>
          <w:lang w:val="en-GB" w:eastAsia="en-GB" w:bidi="km-KH"/>
        </w:rPr>
        <w:t>ours</w:t>
      </w:r>
      <w:r w:rsidR="00526306" w:rsidRPr="00526306">
        <w:rPr>
          <w:rFonts w:eastAsia="MyriadPro-Regular"/>
          <w:lang w:val="en-GB" w:eastAsia="en-GB" w:bidi="km-KH"/>
        </w:rPr>
        <w:t xml:space="preserve">e, this report will </w:t>
      </w:r>
      <w:r w:rsidR="007E277E">
        <w:rPr>
          <w:rFonts w:eastAsia="MyriadPro-Regular"/>
          <w:lang w:val="en-GB" w:eastAsia="en-GB" w:bidi="km-KH"/>
        </w:rPr>
        <w:t xml:space="preserve">also </w:t>
      </w:r>
      <w:r w:rsidR="00526306" w:rsidRPr="00526306">
        <w:rPr>
          <w:rFonts w:eastAsia="MyriadPro-Regular"/>
          <w:lang w:val="en-GB" w:eastAsia="en-GB" w:bidi="km-KH"/>
        </w:rPr>
        <w:t>contribute to build</w:t>
      </w:r>
      <w:r w:rsidR="00C50088">
        <w:rPr>
          <w:rFonts w:eastAsia="MyriadPro-Regular"/>
          <w:lang w:val="en-GB" w:eastAsia="en-GB" w:bidi="km-KH"/>
        </w:rPr>
        <w:t>ing</w:t>
      </w:r>
      <w:r w:rsidR="00526306" w:rsidRPr="00526306">
        <w:rPr>
          <w:rFonts w:eastAsia="MyriadPro-Regular"/>
          <w:lang w:val="en-GB" w:eastAsia="en-GB" w:bidi="km-KH"/>
        </w:rPr>
        <w:t xml:space="preserve"> collaboration and cooperation </w:t>
      </w:r>
      <w:r w:rsidR="00156E75">
        <w:rPr>
          <w:rFonts w:eastAsia="MyriadPro-Regular"/>
          <w:lang w:val="en-GB" w:eastAsia="en-GB" w:bidi="km-KH"/>
        </w:rPr>
        <w:t>amongst</w:t>
      </w:r>
      <w:r w:rsidR="00526306" w:rsidRPr="00526306">
        <w:rPr>
          <w:rFonts w:eastAsia="MyriadPro-Regular"/>
          <w:lang w:val="en-GB" w:eastAsia="en-GB" w:bidi="km-KH"/>
        </w:rPr>
        <w:t xml:space="preserve"> key stakeholders</w:t>
      </w:r>
      <w:r w:rsidR="007E277E">
        <w:rPr>
          <w:rFonts w:eastAsia="MyriadPro-Regular"/>
          <w:lang w:val="en-GB" w:eastAsia="en-GB" w:bidi="km-KH"/>
        </w:rPr>
        <w:t xml:space="preserve"> in Cambodia</w:t>
      </w:r>
      <w:r w:rsidR="00526306" w:rsidRPr="00526306">
        <w:rPr>
          <w:rFonts w:eastAsia="MyriadPro-Regular"/>
          <w:lang w:val="en-GB" w:eastAsia="en-GB" w:bidi="km-KH"/>
        </w:rPr>
        <w:t xml:space="preserve">, and </w:t>
      </w:r>
      <w:r w:rsidR="00DC5167">
        <w:rPr>
          <w:rFonts w:eastAsia="MyriadPro-Regular"/>
          <w:lang w:val="en-GB" w:eastAsia="en-GB" w:bidi="km-KH"/>
        </w:rPr>
        <w:t xml:space="preserve">will </w:t>
      </w:r>
      <w:r w:rsidR="00526306" w:rsidRPr="00526306">
        <w:rPr>
          <w:rFonts w:eastAsia="MyriadPro-Regular"/>
          <w:lang w:val="en-GB" w:eastAsia="en-GB" w:bidi="km-KH"/>
        </w:rPr>
        <w:t>help to strengthen the coordination body to implement the next action plan effectively and efficiency.</w:t>
      </w:r>
    </w:p>
    <w:p w:rsidR="006B127D" w:rsidRPr="00526306" w:rsidRDefault="0017531A" w:rsidP="000346D6">
      <w:pPr>
        <w:spacing w:line="276" w:lineRule="auto"/>
        <w:jc w:val="both"/>
        <w:rPr>
          <w:rFonts w:eastAsia="MyriadPro-Regular"/>
          <w:lang w:val="en-GB" w:eastAsia="en-GB" w:bidi="km-KH"/>
        </w:rPr>
      </w:pPr>
      <w:r w:rsidRPr="00526306">
        <w:rPr>
          <w:rFonts w:eastAsia="MyriadPro-Regular"/>
          <w:lang w:val="en-GB" w:eastAsia="en-GB" w:bidi="km-KH"/>
        </w:rPr>
        <w:t xml:space="preserve"> </w:t>
      </w:r>
    </w:p>
    <w:p w:rsidR="006B127D" w:rsidRDefault="00A4720C" w:rsidP="000346D6">
      <w:pPr>
        <w:spacing w:line="276" w:lineRule="auto"/>
        <w:jc w:val="both"/>
        <w:rPr>
          <w:rFonts w:eastAsia="MyriadPro-Regular"/>
          <w:lang w:val="en-GB" w:eastAsia="en-GB" w:bidi="km-KH"/>
        </w:rPr>
      </w:pPr>
      <w:r w:rsidRPr="00526306">
        <w:rPr>
          <w:rFonts w:eastAsia="MyriadPro-Regular"/>
          <w:lang w:val="en-GB" w:eastAsia="en-GB" w:bidi="km-KH"/>
        </w:rPr>
        <w:t xml:space="preserve">Phnom Penh, </w:t>
      </w:r>
      <w:r w:rsidR="0061406E">
        <w:rPr>
          <w:rFonts w:eastAsia="MyriadPro-Regular"/>
          <w:lang w:val="en-GB" w:eastAsia="en-GB" w:bidi="km-KH"/>
        </w:rPr>
        <w:t>17</w:t>
      </w:r>
      <w:r w:rsidRPr="00526306">
        <w:rPr>
          <w:rFonts w:eastAsia="MyriadPro-Regular"/>
          <w:lang w:val="en-GB" w:eastAsia="en-GB" w:bidi="km-KH"/>
        </w:rPr>
        <w:t xml:space="preserve"> June 2014</w:t>
      </w:r>
    </w:p>
    <w:p w:rsidR="00DD2F4D" w:rsidRPr="00526306" w:rsidRDefault="00DD2F4D" w:rsidP="000346D6">
      <w:pPr>
        <w:spacing w:line="276" w:lineRule="auto"/>
        <w:jc w:val="both"/>
        <w:rPr>
          <w:rFonts w:eastAsia="MyriadPro-Regular"/>
          <w:lang w:val="en-GB" w:eastAsia="en-GB" w:bidi="km-KH"/>
        </w:rPr>
      </w:pPr>
    </w:p>
    <w:p w:rsidR="00A4720C" w:rsidRDefault="00DD2F4D" w:rsidP="000346D6">
      <w:pPr>
        <w:spacing w:line="276" w:lineRule="auto"/>
        <w:jc w:val="both"/>
        <w:rPr>
          <w:rFonts w:eastAsia="MyriadPro-Regular"/>
          <w:lang w:val="en-GB" w:eastAsia="en-GB" w:bidi="km-KH"/>
        </w:rPr>
      </w:pPr>
      <w:r>
        <w:rPr>
          <w:rFonts w:eastAsia="MyriadPro-Regular"/>
          <w:b/>
          <w:bCs/>
          <w:noProof/>
          <w:lang w:val="en-AU" w:eastAsia="en-AU"/>
        </w:rPr>
        <w:drawing>
          <wp:anchor distT="0" distB="0" distL="114300" distR="114300" simplePos="0" relativeHeight="251661824" behindDoc="0" locked="0" layoutInCell="1" allowOverlap="1" wp14:anchorId="444EDFA0" wp14:editId="6058B9E0">
            <wp:simplePos x="0" y="0"/>
            <wp:positionH relativeFrom="column">
              <wp:posOffset>14605</wp:posOffset>
            </wp:positionH>
            <wp:positionV relativeFrom="paragraph">
              <wp:posOffset>12065</wp:posOffset>
            </wp:positionV>
            <wp:extent cx="1783080" cy="603250"/>
            <wp:effectExtent l="0" t="0" r="762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extLst>
                        <a:ext uri="{28A0092B-C50C-407E-A947-70E740481C1C}">
                          <a14:useLocalDpi xmlns:a14="http://schemas.microsoft.com/office/drawing/2010/main" val="0"/>
                        </a:ext>
                      </a:extLst>
                    </a:blip>
                    <a:stretch>
                      <a:fillRect/>
                    </a:stretch>
                  </pic:blipFill>
                  <pic:spPr>
                    <a:xfrm>
                      <a:off x="0" y="0"/>
                      <a:ext cx="1783080" cy="603250"/>
                    </a:xfrm>
                    <a:prstGeom prst="rect">
                      <a:avLst/>
                    </a:prstGeom>
                  </pic:spPr>
                </pic:pic>
              </a:graphicData>
            </a:graphic>
            <wp14:sizeRelH relativeFrom="margin">
              <wp14:pctWidth>0</wp14:pctWidth>
            </wp14:sizeRelH>
            <wp14:sizeRelV relativeFrom="margin">
              <wp14:pctHeight>0</wp14:pctHeight>
            </wp14:sizeRelV>
          </wp:anchor>
        </w:drawing>
      </w:r>
    </w:p>
    <w:p w:rsidR="00DD2F4D" w:rsidRDefault="00DD2F4D" w:rsidP="000346D6">
      <w:pPr>
        <w:spacing w:line="276" w:lineRule="auto"/>
        <w:jc w:val="both"/>
        <w:rPr>
          <w:rFonts w:eastAsia="MyriadPro-Regular"/>
          <w:lang w:val="en-GB" w:eastAsia="en-GB" w:bidi="km-KH"/>
        </w:rPr>
      </w:pPr>
    </w:p>
    <w:p w:rsidR="00DD2F4D" w:rsidRPr="00526306" w:rsidRDefault="00DD2F4D" w:rsidP="000346D6">
      <w:pPr>
        <w:spacing w:line="276" w:lineRule="auto"/>
        <w:jc w:val="both"/>
        <w:rPr>
          <w:rFonts w:eastAsia="MyriadPro-Regular"/>
          <w:lang w:val="en-GB" w:eastAsia="en-GB" w:bidi="km-KH"/>
        </w:rPr>
      </w:pPr>
    </w:p>
    <w:p w:rsidR="00A4720C" w:rsidRPr="00526306" w:rsidRDefault="00A4720C" w:rsidP="000346D6">
      <w:pPr>
        <w:spacing w:line="276" w:lineRule="auto"/>
        <w:jc w:val="both"/>
        <w:rPr>
          <w:rFonts w:eastAsia="MyriadPro-Regular"/>
          <w:lang w:val="en-GB" w:eastAsia="en-GB" w:bidi="km-KH"/>
        </w:rPr>
      </w:pPr>
    </w:p>
    <w:p w:rsidR="00A4720C" w:rsidRPr="00526306" w:rsidRDefault="00A4720C" w:rsidP="000346D6">
      <w:pPr>
        <w:spacing w:line="276" w:lineRule="auto"/>
        <w:jc w:val="both"/>
        <w:rPr>
          <w:rFonts w:eastAsia="MyriadPro-Regular"/>
          <w:lang w:val="en-GB" w:eastAsia="en-GB" w:bidi="km-KH"/>
        </w:rPr>
      </w:pPr>
      <w:r w:rsidRPr="00526306">
        <w:rPr>
          <w:rFonts w:eastAsia="MyriadPro-Regular"/>
          <w:lang w:val="en-GB" w:eastAsia="en-GB" w:bidi="km-KH"/>
        </w:rPr>
        <w:t>CHUM Bun Rong</w:t>
      </w:r>
    </w:p>
    <w:p w:rsidR="00A4720C" w:rsidRDefault="00A4720C" w:rsidP="000346D6">
      <w:pPr>
        <w:spacing w:line="276" w:lineRule="auto"/>
        <w:rPr>
          <w:rFonts w:eastAsia="MyriadPro-Regular"/>
          <w:lang w:val="en-GB" w:eastAsia="en-GB" w:bidi="km-KH"/>
        </w:rPr>
      </w:pPr>
    </w:p>
    <w:p w:rsidR="00421EB4" w:rsidRDefault="00421EB4" w:rsidP="000346D6">
      <w:pPr>
        <w:spacing w:line="276" w:lineRule="auto"/>
        <w:rPr>
          <w:rFonts w:ascii="Calibri Light" w:eastAsia="MyriadPro-Regular" w:hAnsi="Calibri Light" w:cs="MoolBoran"/>
          <w:color w:val="2E74B5"/>
          <w:sz w:val="32"/>
          <w:szCs w:val="32"/>
          <w:lang w:val="en-GB" w:eastAsia="en-GB" w:bidi="km-KH"/>
        </w:rPr>
      </w:pPr>
      <w:r>
        <w:rPr>
          <w:rFonts w:eastAsia="MyriadPro-Regular"/>
          <w:lang w:val="en-GB" w:eastAsia="en-GB" w:bidi="km-KH"/>
        </w:rPr>
        <w:br w:type="page"/>
      </w:r>
    </w:p>
    <w:p w:rsidR="00D31224" w:rsidRDefault="00D31224" w:rsidP="000346D6">
      <w:pPr>
        <w:pStyle w:val="Heading1"/>
        <w:spacing w:line="276" w:lineRule="auto"/>
        <w:rPr>
          <w:rFonts w:eastAsia="MyriadPro-Regular"/>
          <w:b w:val="0"/>
          <w:bCs/>
          <w:lang w:val="en-GB" w:eastAsia="en-GB" w:bidi="km-KH"/>
        </w:rPr>
      </w:pPr>
      <w:bookmarkStart w:id="2" w:name="_Toc391306812"/>
    </w:p>
    <w:p w:rsidR="001E2F1D" w:rsidRPr="005225E2" w:rsidRDefault="001E2F1D" w:rsidP="000346D6">
      <w:pPr>
        <w:pStyle w:val="Heading1"/>
        <w:spacing w:line="276" w:lineRule="auto"/>
        <w:rPr>
          <w:rFonts w:eastAsia="MyriadPro-Regular"/>
          <w:b w:val="0"/>
          <w:bCs/>
          <w:lang w:val="en-GB" w:eastAsia="en-GB" w:bidi="km-KH"/>
        </w:rPr>
      </w:pPr>
      <w:r w:rsidRPr="005225E2">
        <w:rPr>
          <w:rFonts w:eastAsia="MyriadPro-Regular"/>
          <w:b w:val="0"/>
          <w:bCs/>
          <w:lang w:val="en-GB" w:eastAsia="en-GB" w:bidi="km-KH"/>
        </w:rPr>
        <w:t>Acknowledgements</w:t>
      </w:r>
      <w:bookmarkEnd w:id="2"/>
    </w:p>
    <w:p w:rsidR="001E2F1D" w:rsidRDefault="001E2F1D" w:rsidP="000346D6">
      <w:pPr>
        <w:spacing w:line="276" w:lineRule="auto"/>
        <w:rPr>
          <w:rFonts w:eastAsia="MyriadPro-Regular"/>
          <w:lang w:val="en-GB" w:eastAsia="en-GB" w:bidi="km-KH"/>
        </w:rPr>
      </w:pPr>
    </w:p>
    <w:p w:rsidR="002B2E88" w:rsidRPr="00312D46" w:rsidRDefault="00632B96" w:rsidP="000346D6">
      <w:pPr>
        <w:spacing w:after="240" w:line="276" w:lineRule="auto"/>
        <w:jc w:val="both"/>
        <w:rPr>
          <w:rFonts w:eastAsia="MyriadPro-Regular" w:cs="MyriadPro-Regular"/>
          <w:lang w:val="en-GB" w:eastAsia="en-GB" w:bidi="km-KH"/>
        </w:rPr>
      </w:pPr>
      <w:r w:rsidRPr="002B2E88">
        <w:rPr>
          <w:rFonts w:cs="Calibri"/>
        </w:rPr>
        <w:t>This report benefits greatly from the generous time and expertise of many individuals and organizations through various interviews, focus group discussion</w:t>
      </w:r>
      <w:r w:rsidR="0079022D">
        <w:rPr>
          <w:rFonts w:cs="Calibri"/>
        </w:rPr>
        <w:t>s</w:t>
      </w:r>
      <w:r w:rsidRPr="002B2E88">
        <w:rPr>
          <w:rFonts w:cs="Calibri"/>
        </w:rPr>
        <w:t xml:space="preserve"> and consultative meeting</w:t>
      </w:r>
      <w:r w:rsidR="0079022D">
        <w:rPr>
          <w:rFonts w:cs="Calibri"/>
        </w:rPr>
        <w:t>s</w:t>
      </w:r>
      <w:r w:rsidRPr="002B2E88">
        <w:rPr>
          <w:rFonts w:cs="Calibri"/>
        </w:rPr>
        <w:t xml:space="preserve">. </w:t>
      </w:r>
      <w:r w:rsidR="0079022D">
        <w:rPr>
          <w:rFonts w:cs="Calibri"/>
        </w:rPr>
        <w:t>S</w:t>
      </w:r>
      <w:r w:rsidRPr="002B2E88">
        <w:rPr>
          <w:rFonts w:cs="Calibri"/>
        </w:rPr>
        <w:t xml:space="preserve">incere gratitude goes to the UNDP for financial support through CMAA. Many thanks to H.E </w:t>
      </w:r>
      <w:r w:rsidR="002B2E88" w:rsidRPr="002B2E88">
        <w:rPr>
          <w:rFonts w:cs="Calibri"/>
        </w:rPr>
        <w:t>CHAN</w:t>
      </w:r>
      <w:r w:rsidRPr="002B2E88">
        <w:rPr>
          <w:rFonts w:cs="Calibri"/>
        </w:rPr>
        <w:t xml:space="preserve"> Rotha</w:t>
      </w:r>
      <w:r w:rsidR="00F5763E">
        <w:rPr>
          <w:rFonts w:cs="Calibri"/>
        </w:rPr>
        <w:t xml:space="preserve">, </w:t>
      </w:r>
      <w:r w:rsidRPr="002B2E88">
        <w:rPr>
          <w:rFonts w:cs="Calibri"/>
        </w:rPr>
        <w:t xml:space="preserve">Mr. </w:t>
      </w:r>
      <w:r w:rsidR="002B2E88" w:rsidRPr="002B2E88">
        <w:rPr>
          <w:rFonts w:cs="Calibri"/>
        </w:rPr>
        <w:t xml:space="preserve">NY </w:t>
      </w:r>
      <w:r w:rsidR="0079022D">
        <w:rPr>
          <w:rFonts w:cs="Calibri"/>
        </w:rPr>
        <w:t xml:space="preserve">Nhar, </w:t>
      </w:r>
      <w:r w:rsidR="00F5763E">
        <w:rPr>
          <w:rFonts w:cs="Calibri"/>
        </w:rPr>
        <w:t xml:space="preserve">and </w:t>
      </w:r>
      <w:r w:rsidR="0079022D">
        <w:rPr>
          <w:rFonts w:cs="Calibri"/>
        </w:rPr>
        <w:t xml:space="preserve">CMAA </w:t>
      </w:r>
      <w:r w:rsidRPr="002B2E88">
        <w:rPr>
          <w:rFonts w:cs="Calibri"/>
        </w:rPr>
        <w:t>for</w:t>
      </w:r>
      <w:r w:rsidR="00F5763E">
        <w:rPr>
          <w:rFonts w:cs="Calibri"/>
        </w:rPr>
        <w:t xml:space="preserve"> their</w:t>
      </w:r>
      <w:r w:rsidRPr="002B2E88">
        <w:rPr>
          <w:rFonts w:cs="Calibri"/>
        </w:rPr>
        <w:t xml:space="preserve"> technical </w:t>
      </w:r>
      <w:r w:rsidR="0079022D">
        <w:rPr>
          <w:rFonts w:cs="Calibri"/>
        </w:rPr>
        <w:t>input</w:t>
      </w:r>
      <w:r w:rsidRPr="002B2E88">
        <w:rPr>
          <w:rFonts w:cs="Calibri"/>
        </w:rPr>
        <w:t xml:space="preserve"> and </w:t>
      </w:r>
      <w:r w:rsidR="0079022D">
        <w:rPr>
          <w:rFonts w:cs="Calibri"/>
        </w:rPr>
        <w:t>preparation</w:t>
      </w:r>
      <w:r w:rsidR="00664A3C" w:rsidRPr="00554762">
        <w:rPr>
          <w:rFonts w:cs="Calibri"/>
        </w:rPr>
        <w:t xml:space="preserve">. </w:t>
      </w:r>
      <w:r w:rsidR="00FB3239" w:rsidRPr="00554762">
        <w:rPr>
          <w:rFonts w:cs="Calibri"/>
        </w:rPr>
        <w:t>Thanks also</w:t>
      </w:r>
      <w:r w:rsidR="00312D46" w:rsidRPr="00554762">
        <w:rPr>
          <w:rFonts w:cs="Calibri"/>
        </w:rPr>
        <w:t xml:space="preserve"> </w:t>
      </w:r>
      <w:r w:rsidR="00664A3C" w:rsidRPr="00554762">
        <w:rPr>
          <w:rFonts w:cs="Calibri"/>
        </w:rPr>
        <w:t>to</w:t>
      </w:r>
      <w:r w:rsidR="00312D46" w:rsidRPr="00554762">
        <w:rPr>
          <w:rFonts w:cs="Calibri"/>
        </w:rPr>
        <w:t xml:space="preserve"> </w:t>
      </w:r>
      <w:r w:rsidR="003E6C6E" w:rsidRPr="00554762">
        <w:rPr>
          <w:rFonts w:cs="Calibri"/>
        </w:rPr>
        <w:t>Ms. Sheree Bailey AM</w:t>
      </w:r>
      <w:r w:rsidR="00312D46" w:rsidRPr="00554762">
        <w:rPr>
          <w:rFonts w:cs="Calibri"/>
        </w:rPr>
        <w:t xml:space="preserve"> for providing comments, suggestions and editions of </w:t>
      </w:r>
      <w:r w:rsidR="00C8451F" w:rsidRPr="00554762">
        <w:rPr>
          <w:rFonts w:cs="Calibri"/>
        </w:rPr>
        <w:t xml:space="preserve">this </w:t>
      </w:r>
      <w:r w:rsidR="00312D46" w:rsidRPr="00554762">
        <w:rPr>
          <w:rFonts w:cs="Calibri"/>
        </w:rPr>
        <w:t>report.</w:t>
      </w:r>
      <w:r w:rsidR="00312D46">
        <w:rPr>
          <w:rFonts w:cs="Calibri"/>
        </w:rPr>
        <w:t xml:space="preserve"> </w:t>
      </w:r>
      <w:r w:rsidRPr="002B2E88">
        <w:rPr>
          <w:rFonts w:cs="Calibri"/>
        </w:rPr>
        <w:t xml:space="preserve">Very special thanks to </w:t>
      </w:r>
      <w:r w:rsidR="00097261">
        <w:rPr>
          <w:rFonts w:cs="Arial"/>
        </w:rPr>
        <w:t>Victim Assistance</w:t>
      </w:r>
      <w:r w:rsidR="00052AD0">
        <w:rPr>
          <w:rFonts w:cs="Arial"/>
        </w:rPr>
        <w:t xml:space="preserve">/Disability Operators </w:t>
      </w:r>
      <w:r w:rsidR="00AB7953">
        <w:rPr>
          <w:rFonts w:cs="Arial"/>
        </w:rPr>
        <w:t>and people with disabilities,</w:t>
      </w:r>
      <w:r w:rsidR="002B2E88" w:rsidRPr="002B2E88">
        <w:rPr>
          <w:rFonts w:cs="Arial"/>
        </w:rPr>
        <w:t xml:space="preserve"> local authorities and Disabled People’s Organization (DPO) and </w:t>
      </w:r>
      <w:r w:rsidR="002B2E88" w:rsidRPr="002B2E88">
        <w:rPr>
          <w:rFonts w:cs="Calibri"/>
        </w:rPr>
        <w:t>coordination bodies (CMAA, MoSVY and DAC) for spen</w:t>
      </w:r>
      <w:r w:rsidR="0079022D">
        <w:rPr>
          <w:rFonts w:cs="Calibri"/>
        </w:rPr>
        <w:t>ding a lot of time, providing</w:t>
      </w:r>
      <w:r w:rsidR="002B2E88" w:rsidRPr="002B2E88">
        <w:rPr>
          <w:rFonts w:cs="Calibri"/>
        </w:rPr>
        <w:t xml:space="preserve"> information, comments and suggestions for this study.</w:t>
      </w:r>
      <w:r w:rsidR="002B2E88" w:rsidRPr="002B2E88">
        <w:rPr>
          <w:rFonts w:eastAsia="MyriadPro-Regular" w:cs="MyriadPro-Regular"/>
          <w:lang w:val="en-GB" w:eastAsia="en-GB" w:bidi="km-KH"/>
        </w:rPr>
        <w:t xml:space="preserve"> </w:t>
      </w:r>
      <w:r w:rsidRPr="002B2E88">
        <w:rPr>
          <w:rFonts w:eastAsia="MyriadPro-Regular" w:cs="MyriadPro-Regular"/>
          <w:lang w:val="en-GB" w:eastAsia="en-GB" w:bidi="km-KH"/>
        </w:rPr>
        <w:t>Last but not least, deepest appreciation is owed to the</w:t>
      </w:r>
      <w:r w:rsidR="007E277E">
        <w:rPr>
          <w:rFonts w:eastAsia="MyriadPro-Regular" w:cs="MyriadPro-Regular"/>
          <w:lang w:val="en-GB" w:eastAsia="en-GB" w:bidi="km-KH"/>
        </w:rPr>
        <w:t xml:space="preserve"> study</w:t>
      </w:r>
      <w:r w:rsidRPr="002B2E88">
        <w:rPr>
          <w:rFonts w:eastAsia="MyriadPro-Regular" w:cs="MyriadPro-Regular"/>
          <w:lang w:val="en-GB" w:eastAsia="en-GB" w:bidi="km-KH"/>
        </w:rPr>
        <w:t xml:space="preserve"> team.</w:t>
      </w:r>
      <w:r w:rsidR="002B2E88">
        <w:rPr>
          <w:rFonts w:eastAsia="MyriadPro-Regular"/>
          <w:b/>
          <w:bCs/>
          <w:lang w:val="en-GB" w:eastAsia="en-GB" w:bidi="km-KH"/>
        </w:rPr>
        <w:br w:type="page"/>
      </w:r>
    </w:p>
    <w:p w:rsidR="001E2F1D" w:rsidRPr="005225E2" w:rsidRDefault="001E2F1D" w:rsidP="000346D6">
      <w:pPr>
        <w:pStyle w:val="Heading1"/>
        <w:spacing w:line="276" w:lineRule="auto"/>
        <w:rPr>
          <w:rFonts w:eastAsia="MyriadPro-Regular"/>
          <w:b w:val="0"/>
          <w:bCs/>
          <w:lang w:val="en-GB" w:eastAsia="en-GB" w:bidi="km-KH"/>
        </w:rPr>
      </w:pPr>
      <w:bookmarkStart w:id="3" w:name="_Toc391306813"/>
      <w:r w:rsidRPr="005225E2">
        <w:rPr>
          <w:rFonts w:eastAsia="MyriadPro-Regular"/>
          <w:b w:val="0"/>
          <w:bCs/>
          <w:lang w:val="en-GB" w:eastAsia="en-GB" w:bidi="km-KH"/>
        </w:rPr>
        <w:t>Acronyms</w:t>
      </w:r>
      <w:bookmarkEnd w:id="3"/>
    </w:p>
    <w:p w:rsidR="001E2F1D" w:rsidRDefault="001E2F1D" w:rsidP="000346D6">
      <w:pPr>
        <w:spacing w:line="276" w:lineRule="auto"/>
        <w:rPr>
          <w:rFonts w:eastAsia="MyriadPro-Regular"/>
          <w:lang w:val="en-GB" w:eastAsia="en-GB" w:bidi="km-KH"/>
        </w:rPr>
      </w:pPr>
    </w:p>
    <w:tbl>
      <w:tblPr>
        <w:tblW w:w="5000" w:type="pct"/>
        <w:tblLook w:val="04A0" w:firstRow="1" w:lastRow="0" w:firstColumn="1" w:lastColumn="0" w:noHBand="0" w:noVBand="1"/>
      </w:tblPr>
      <w:tblGrid>
        <w:gridCol w:w="1233"/>
        <w:gridCol w:w="8622"/>
      </w:tblGrid>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ARC</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Australian Red Cross</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CABDICO</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Capacity Building of People with Disability in the Community Organisation</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CAP</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eastAsia="en-GB" w:bidi="km-KH"/>
              </w:rPr>
              <w:t>Cartagena Action Plan</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CBR</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Community Based Rehabilitation</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CCBL</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eastAsia="en-GB" w:bidi="km-KH"/>
              </w:rPr>
              <w:t>Cambodia</w:t>
            </w:r>
            <w:r w:rsidR="00870837">
              <w:rPr>
                <w:color w:val="000000"/>
                <w:lang w:eastAsia="en-GB" w:bidi="km-KH"/>
              </w:rPr>
              <w:t>n</w:t>
            </w:r>
            <w:r w:rsidRPr="007E739A">
              <w:rPr>
                <w:color w:val="000000"/>
                <w:lang w:eastAsia="en-GB" w:bidi="km-KH"/>
              </w:rPr>
              <w:t xml:space="preserve"> Campaign to Ban Landmines </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eastAsia="en-GB" w:bidi="km-KH"/>
              </w:rPr>
              <w:t>CDPO</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Cambodian Disabled People's Organization</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CMAA</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Cambodian Mine Action and Victim Assistance Authority</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CMAC</w:t>
            </w:r>
          </w:p>
        </w:tc>
        <w:tc>
          <w:tcPr>
            <w:tcW w:w="4373" w:type="pct"/>
            <w:tcBorders>
              <w:top w:val="nil"/>
              <w:left w:val="nil"/>
              <w:bottom w:val="nil"/>
              <w:right w:val="nil"/>
            </w:tcBorders>
            <w:shd w:val="clear" w:color="auto" w:fill="auto"/>
            <w:noWrap/>
            <w:vAlign w:val="bottom"/>
            <w:hideMark/>
          </w:tcPr>
          <w:p w:rsidR="005F7BCF" w:rsidRPr="007E739A" w:rsidRDefault="00747880" w:rsidP="000346D6">
            <w:pPr>
              <w:spacing w:line="276" w:lineRule="auto"/>
              <w:rPr>
                <w:color w:val="000000"/>
                <w:lang w:val="en-GB" w:eastAsia="en-GB" w:bidi="km-KH"/>
              </w:rPr>
            </w:pPr>
            <w:hyperlink r:id="rId12" w:history="1">
              <w:r w:rsidR="005F7BCF" w:rsidRPr="007E739A">
                <w:rPr>
                  <w:color w:val="000000"/>
                  <w:lang w:val="en-GB" w:eastAsia="en-GB" w:bidi="km-KH"/>
                </w:rPr>
                <w:t>Cambodian Mine Action Centre</w:t>
              </w:r>
            </w:hyperlink>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CMVIS</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Cambodia</w:t>
            </w:r>
            <w:r w:rsidR="00870837">
              <w:rPr>
                <w:color w:val="000000"/>
                <w:lang w:val="en-GB" w:eastAsia="en-GB" w:bidi="km-KH"/>
              </w:rPr>
              <w:t>n</w:t>
            </w:r>
            <w:r w:rsidRPr="007E739A">
              <w:rPr>
                <w:color w:val="000000"/>
                <w:lang w:val="en-GB" w:eastAsia="en-GB" w:bidi="km-KH"/>
              </w:rPr>
              <w:t xml:space="preserve"> Mine/ERW Victim Information System</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eastAsia="en-GB" w:bidi="km-KH"/>
              </w:rPr>
              <w:t>CRC</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Cambodian Red Cross</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CRPD</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Convention on the Rights of Persons with Disabilities</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CSES</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eastAsia="en-GB" w:bidi="km-KH"/>
              </w:rPr>
              <w:t>Cambodia Socio-Economic Survey</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DAC</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Disability Action Council</w:t>
            </w:r>
          </w:p>
        </w:tc>
      </w:tr>
      <w:tr w:rsidR="0084785F" w:rsidRPr="007E739A" w:rsidTr="00DE17E0">
        <w:trPr>
          <w:trHeight w:val="315"/>
        </w:trPr>
        <w:tc>
          <w:tcPr>
            <w:tcW w:w="627" w:type="pct"/>
            <w:tcBorders>
              <w:top w:val="nil"/>
              <w:left w:val="nil"/>
              <w:bottom w:val="nil"/>
              <w:right w:val="nil"/>
            </w:tcBorders>
            <w:shd w:val="clear" w:color="auto" w:fill="auto"/>
            <w:noWrap/>
            <w:vAlign w:val="bottom"/>
          </w:tcPr>
          <w:p w:rsidR="0084785F" w:rsidRPr="007E739A" w:rsidRDefault="0084785F" w:rsidP="000346D6">
            <w:pPr>
              <w:spacing w:line="276" w:lineRule="auto"/>
              <w:rPr>
                <w:color w:val="000000"/>
                <w:lang w:val="en-GB" w:eastAsia="en-GB" w:bidi="km-KH"/>
              </w:rPr>
            </w:pPr>
            <w:r w:rsidRPr="007E739A">
              <w:rPr>
                <w:color w:val="000000"/>
                <w:lang w:val="en-GB" w:eastAsia="en-GB" w:bidi="km-KH"/>
              </w:rPr>
              <w:t>DFAT</w:t>
            </w:r>
          </w:p>
        </w:tc>
        <w:tc>
          <w:tcPr>
            <w:tcW w:w="4373" w:type="pct"/>
            <w:tcBorders>
              <w:top w:val="nil"/>
              <w:left w:val="nil"/>
              <w:bottom w:val="nil"/>
              <w:right w:val="nil"/>
            </w:tcBorders>
            <w:shd w:val="clear" w:color="auto" w:fill="auto"/>
            <w:noWrap/>
            <w:vAlign w:val="bottom"/>
          </w:tcPr>
          <w:p w:rsidR="0084785F" w:rsidRPr="007E739A" w:rsidRDefault="0084785F" w:rsidP="000346D6">
            <w:pPr>
              <w:spacing w:line="276" w:lineRule="auto"/>
              <w:rPr>
                <w:color w:val="000000"/>
                <w:lang w:val="en-GB" w:eastAsia="en-GB" w:bidi="km-KH"/>
              </w:rPr>
            </w:pPr>
            <w:r w:rsidRPr="007E739A">
              <w:rPr>
                <w:color w:val="000000"/>
                <w:lang w:val="en-GB" w:eastAsia="en-GB" w:bidi="km-KH"/>
              </w:rPr>
              <w:t>Department of Foreign Affairs and Trade (Australia)</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DPO</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Disabled Persons’ Organisation</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ERW</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eastAsia="en-GB" w:bidi="km-KH"/>
              </w:rPr>
              <w:t>Explosive Remnants of War</w:t>
            </w:r>
          </w:p>
        </w:tc>
      </w:tr>
      <w:tr w:rsidR="00302396" w:rsidRPr="007E739A" w:rsidTr="00DE17E0">
        <w:trPr>
          <w:trHeight w:val="315"/>
        </w:trPr>
        <w:tc>
          <w:tcPr>
            <w:tcW w:w="627" w:type="pct"/>
            <w:tcBorders>
              <w:top w:val="nil"/>
              <w:left w:val="nil"/>
              <w:bottom w:val="nil"/>
              <w:right w:val="nil"/>
            </w:tcBorders>
            <w:shd w:val="clear" w:color="auto" w:fill="auto"/>
            <w:noWrap/>
            <w:vAlign w:val="bottom"/>
          </w:tcPr>
          <w:p w:rsidR="00302396" w:rsidRPr="007E739A" w:rsidRDefault="00302396" w:rsidP="000346D6">
            <w:pPr>
              <w:spacing w:line="276" w:lineRule="auto"/>
              <w:rPr>
                <w:color w:val="000000"/>
                <w:lang w:eastAsia="en-GB" w:bidi="km-KH"/>
              </w:rPr>
            </w:pPr>
            <w:r>
              <w:rPr>
                <w:color w:val="000000"/>
                <w:lang w:eastAsia="en-GB" w:bidi="km-KH"/>
              </w:rPr>
              <w:t>HI</w:t>
            </w:r>
          </w:p>
        </w:tc>
        <w:tc>
          <w:tcPr>
            <w:tcW w:w="4373" w:type="pct"/>
            <w:tcBorders>
              <w:top w:val="nil"/>
              <w:left w:val="nil"/>
              <w:bottom w:val="nil"/>
              <w:right w:val="nil"/>
            </w:tcBorders>
            <w:shd w:val="clear" w:color="auto" w:fill="auto"/>
            <w:noWrap/>
            <w:vAlign w:val="bottom"/>
          </w:tcPr>
          <w:p w:rsidR="00302396" w:rsidRDefault="00302396" w:rsidP="000346D6">
            <w:pPr>
              <w:spacing w:line="276" w:lineRule="auto"/>
            </w:pPr>
            <w:r>
              <w:t>Handicap International</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eastAsia="en-GB" w:bidi="km-KH"/>
              </w:rPr>
              <w:t>ICRC</w:t>
            </w:r>
          </w:p>
        </w:tc>
        <w:tc>
          <w:tcPr>
            <w:tcW w:w="4373" w:type="pct"/>
            <w:tcBorders>
              <w:top w:val="nil"/>
              <w:left w:val="nil"/>
              <w:bottom w:val="nil"/>
              <w:right w:val="nil"/>
            </w:tcBorders>
            <w:shd w:val="clear" w:color="auto" w:fill="auto"/>
            <w:noWrap/>
            <w:vAlign w:val="bottom"/>
            <w:hideMark/>
          </w:tcPr>
          <w:p w:rsidR="005F7BCF" w:rsidRPr="007E739A" w:rsidRDefault="00747880" w:rsidP="000346D6">
            <w:pPr>
              <w:spacing w:line="276" w:lineRule="auto"/>
              <w:rPr>
                <w:color w:val="000000"/>
                <w:lang w:val="en-GB" w:eastAsia="en-GB" w:bidi="km-KH"/>
              </w:rPr>
            </w:pPr>
            <w:hyperlink r:id="rId13" w:history="1">
              <w:r w:rsidR="005F7BCF" w:rsidRPr="007E739A">
                <w:rPr>
                  <w:color w:val="000000"/>
                  <w:lang w:val="en-GB" w:eastAsia="en-GB" w:bidi="km-KH"/>
                </w:rPr>
                <w:t>International Committee of the Red Cross</w:t>
              </w:r>
            </w:hyperlink>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JRS</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Jesuit Refugee Service</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LPPRPD</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Law on the Protection and the Promotion of the Rights of Persons with Disabilities</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MAPU</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Mine Action Planning Unit</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MoSVY</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Ministry of Social Affairs, Veterans and Youth Rehabilitation</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NDCC</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National Disability Coordination Committee</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NDSP</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National Disability Strategic Plan</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NGO</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Non-governmental organisation</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D363E5" w:rsidP="000346D6">
            <w:pPr>
              <w:spacing w:line="276" w:lineRule="auto"/>
              <w:rPr>
                <w:color w:val="000000"/>
                <w:lang w:val="en-GB" w:eastAsia="en-GB" w:bidi="km-KH"/>
              </w:rPr>
            </w:pPr>
            <w:r>
              <w:rPr>
                <w:color w:val="000000"/>
                <w:lang w:val="en-GB" w:eastAsia="en-GB" w:bidi="km-KH"/>
              </w:rPr>
              <w:t>NPA-Pw</w:t>
            </w:r>
            <w:r w:rsidR="005F7BCF" w:rsidRPr="007E739A">
              <w:rPr>
                <w:color w:val="000000"/>
                <w:lang w:val="en-GB" w:eastAsia="en-GB" w:bidi="km-KH"/>
              </w:rPr>
              <w:t>Ds</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 xml:space="preserve">National Plan of Action for Persons with Disabilities, including Landmine/ERW Survivors </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NSDP</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eastAsia="en-GB" w:bidi="km-KH"/>
              </w:rPr>
              <w:t>National Strategic Development Plan</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OEC</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eastAsia="en-GB" w:bidi="km-KH"/>
              </w:rPr>
              <w:t>Operations Enfants du Cambodge</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PMAC</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Provincial Mine Action Committee</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PWDF</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Persons with Disabilities Foundation</w:t>
            </w:r>
          </w:p>
        </w:tc>
      </w:tr>
      <w:tr w:rsidR="0054072D" w:rsidRPr="007E739A" w:rsidTr="00DE17E0">
        <w:trPr>
          <w:trHeight w:val="315"/>
        </w:trPr>
        <w:tc>
          <w:tcPr>
            <w:tcW w:w="627" w:type="pct"/>
            <w:tcBorders>
              <w:top w:val="nil"/>
              <w:left w:val="nil"/>
              <w:bottom w:val="nil"/>
              <w:right w:val="nil"/>
            </w:tcBorders>
            <w:shd w:val="clear" w:color="auto" w:fill="auto"/>
            <w:noWrap/>
            <w:vAlign w:val="bottom"/>
          </w:tcPr>
          <w:p w:rsidR="0054072D" w:rsidRPr="007E739A" w:rsidRDefault="0054072D" w:rsidP="000346D6">
            <w:pPr>
              <w:spacing w:line="276" w:lineRule="auto"/>
              <w:rPr>
                <w:color w:val="000000"/>
                <w:lang w:val="en-GB" w:eastAsia="en-GB" w:bidi="km-KH"/>
              </w:rPr>
            </w:pPr>
            <w:r>
              <w:rPr>
                <w:color w:val="000000"/>
                <w:lang w:val="en-GB" w:eastAsia="en-GB" w:bidi="km-KH"/>
              </w:rPr>
              <w:t>RGC</w:t>
            </w:r>
          </w:p>
        </w:tc>
        <w:tc>
          <w:tcPr>
            <w:tcW w:w="4373" w:type="pct"/>
            <w:tcBorders>
              <w:top w:val="nil"/>
              <w:left w:val="nil"/>
              <w:bottom w:val="nil"/>
              <w:right w:val="nil"/>
            </w:tcBorders>
            <w:shd w:val="clear" w:color="auto" w:fill="auto"/>
            <w:noWrap/>
            <w:vAlign w:val="bottom"/>
          </w:tcPr>
          <w:p w:rsidR="0054072D" w:rsidRPr="007E739A" w:rsidRDefault="0054072D" w:rsidP="000346D6">
            <w:pPr>
              <w:spacing w:line="276" w:lineRule="auto"/>
              <w:rPr>
                <w:color w:val="000000"/>
                <w:lang w:val="en-GB" w:eastAsia="en-GB" w:bidi="km-KH"/>
              </w:rPr>
            </w:pPr>
            <w:r w:rsidRPr="004A2DB6">
              <w:rPr>
                <w:rFonts w:asciiTheme="majorHAnsi" w:hAnsiTheme="majorHAnsi"/>
                <w:bCs/>
                <w:lang w:val="en-GB"/>
              </w:rPr>
              <w:t>R</w:t>
            </w:r>
            <w:r>
              <w:rPr>
                <w:rFonts w:asciiTheme="majorHAnsi" w:hAnsiTheme="majorHAnsi"/>
                <w:bCs/>
                <w:lang w:val="en-GB"/>
              </w:rPr>
              <w:t xml:space="preserve">oyal </w:t>
            </w:r>
            <w:r w:rsidRPr="004A2DB6">
              <w:rPr>
                <w:rFonts w:asciiTheme="majorHAnsi" w:hAnsiTheme="majorHAnsi"/>
                <w:bCs/>
                <w:lang w:val="en-GB"/>
              </w:rPr>
              <w:t>G</w:t>
            </w:r>
            <w:r>
              <w:rPr>
                <w:rFonts w:asciiTheme="majorHAnsi" w:hAnsiTheme="majorHAnsi"/>
                <w:bCs/>
                <w:lang w:val="en-GB"/>
              </w:rPr>
              <w:t xml:space="preserve">overnment </w:t>
            </w:r>
            <w:r w:rsidRPr="004A2DB6">
              <w:rPr>
                <w:rFonts w:asciiTheme="majorHAnsi" w:hAnsiTheme="majorHAnsi"/>
                <w:bCs/>
                <w:lang w:val="en-GB"/>
              </w:rPr>
              <w:t>o</w:t>
            </w:r>
            <w:r>
              <w:rPr>
                <w:rFonts w:asciiTheme="majorHAnsi" w:hAnsiTheme="majorHAnsi"/>
                <w:bCs/>
                <w:lang w:val="en-GB"/>
              </w:rPr>
              <w:t xml:space="preserve">f </w:t>
            </w:r>
            <w:r w:rsidRPr="004A2DB6">
              <w:rPr>
                <w:rFonts w:asciiTheme="majorHAnsi" w:hAnsiTheme="majorHAnsi"/>
                <w:bCs/>
                <w:lang w:val="en-GB"/>
              </w:rPr>
              <w:t>C</w:t>
            </w:r>
            <w:r>
              <w:rPr>
                <w:rFonts w:asciiTheme="majorHAnsi" w:hAnsiTheme="majorHAnsi"/>
                <w:bCs/>
                <w:lang w:val="en-GB"/>
              </w:rPr>
              <w:t>ambodia</w:t>
            </w:r>
          </w:p>
        </w:tc>
      </w:tr>
      <w:tr w:rsidR="005F7BCF" w:rsidRPr="007E739A" w:rsidTr="00DE17E0">
        <w:trPr>
          <w:trHeight w:val="315"/>
        </w:trPr>
        <w:tc>
          <w:tcPr>
            <w:tcW w:w="627"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VA</w:t>
            </w:r>
          </w:p>
        </w:tc>
        <w:tc>
          <w:tcPr>
            <w:tcW w:w="4373" w:type="pct"/>
            <w:tcBorders>
              <w:top w:val="nil"/>
              <w:left w:val="nil"/>
              <w:bottom w:val="nil"/>
              <w:right w:val="nil"/>
            </w:tcBorders>
            <w:shd w:val="clear" w:color="auto" w:fill="auto"/>
            <w:noWrap/>
            <w:vAlign w:val="bottom"/>
            <w:hideMark/>
          </w:tcPr>
          <w:p w:rsidR="005F7BCF" w:rsidRPr="007E739A" w:rsidRDefault="005F7BCF" w:rsidP="000346D6">
            <w:pPr>
              <w:spacing w:line="276" w:lineRule="auto"/>
              <w:rPr>
                <w:color w:val="000000"/>
                <w:lang w:val="en-GB" w:eastAsia="en-GB" w:bidi="km-KH"/>
              </w:rPr>
            </w:pPr>
            <w:r w:rsidRPr="007E739A">
              <w:rPr>
                <w:color w:val="000000"/>
                <w:lang w:val="en-GB" w:eastAsia="en-GB" w:bidi="km-KH"/>
              </w:rPr>
              <w:t>Victim Assistance</w:t>
            </w:r>
          </w:p>
        </w:tc>
      </w:tr>
    </w:tbl>
    <w:p w:rsidR="00DE17E0" w:rsidRDefault="00DE17E0" w:rsidP="000346D6">
      <w:pPr>
        <w:spacing w:line="276" w:lineRule="auto"/>
        <w:rPr>
          <w:rFonts w:eastAsia="MyriadPro-Regular"/>
          <w:lang w:val="en-GB" w:eastAsia="en-GB" w:bidi="km-KH"/>
        </w:rPr>
      </w:pPr>
    </w:p>
    <w:p w:rsidR="005225E2" w:rsidRDefault="005225E2" w:rsidP="000346D6">
      <w:pPr>
        <w:spacing w:line="276" w:lineRule="auto"/>
        <w:rPr>
          <w:rFonts w:eastAsia="MyriadPro-Regular"/>
          <w:lang w:val="en-GB" w:eastAsia="en-GB" w:bidi="km-KH"/>
        </w:rPr>
      </w:pPr>
      <w:r>
        <w:rPr>
          <w:rFonts w:eastAsia="MyriadPro-Regular"/>
          <w:lang w:val="en-GB" w:eastAsia="en-GB" w:bidi="km-KH"/>
        </w:rPr>
        <w:br w:type="page"/>
      </w:r>
    </w:p>
    <w:p w:rsidR="001E2F1D" w:rsidRPr="005225E2" w:rsidRDefault="00FE6049" w:rsidP="00554762">
      <w:pPr>
        <w:pStyle w:val="Heading1"/>
        <w:rPr>
          <w:rFonts w:eastAsia="MyriadPro-Regular"/>
          <w:b w:val="0"/>
          <w:bCs/>
          <w:lang w:val="en-GB" w:eastAsia="en-GB" w:bidi="km-KH"/>
        </w:rPr>
      </w:pPr>
      <w:bookmarkStart w:id="4" w:name="_Toc391306814"/>
      <w:r w:rsidRPr="005225E2">
        <w:rPr>
          <w:rFonts w:eastAsia="MyriadPro-Regular"/>
          <w:b w:val="0"/>
          <w:bCs/>
          <w:lang w:val="en-GB" w:eastAsia="en-GB" w:bidi="km-KH"/>
        </w:rPr>
        <w:t>Executive Summary</w:t>
      </w:r>
      <w:bookmarkEnd w:id="4"/>
    </w:p>
    <w:p w:rsidR="00055341" w:rsidRDefault="00055341" w:rsidP="00554762">
      <w:pPr>
        <w:autoSpaceDE w:val="0"/>
        <w:autoSpaceDN w:val="0"/>
        <w:adjustRightInd w:val="0"/>
        <w:jc w:val="both"/>
        <w:rPr>
          <w:rFonts w:eastAsia="MyriadPro-Regular" w:cs="MyriadPro-Regular"/>
          <w:lang w:val="en-GB" w:eastAsia="en-GB" w:bidi="km-KH"/>
        </w:rPr>
      </w:pPr>
    </w:p>
    <w:p w:rsidR="00AB7953" w:rsidRPr="00AB7953" w:rsidRDefault="00AB7953" w:rsidP="00554762">
      <w:pPr>
        <w:autoSpaceDE w:val="0"/>
        <w:autoSpaceDN w:val="0"/>
        <w:adjustRightInd w:val="0"/>
        <w:jc w:val="both"/>
        <w:rPr>
          <w:rFonts w:eastAsia="MyriadPro-Regular" w:cs="MyriadPro-Regular"/>
          <w:b/>
          <w:bCs/>
          <w:lang w:val="en-GB" w:eastAsia="en-GB" w:bidi="km-KH"/>
        </w:rPr>
      </w:pPr>
      <w:r w:rsidRPr="00AB7953">
        <w:rPr>
          <w:rFonts w:eastAsia="MyriadPro-Regular" w:cs="MyriadPro-Regular"/>
          <w:b/>
          <w:bCs/>
          <w:lang w:val="en-GB" w:eastAsia="en-GB" w:bidi="km-KH"/>
        </w:rPr>
        <w:t>Background of study</w:t>
      </w:r>
    </w:p>
    <w:p w:rsidR="00AB7953" w:rsidRDefault="00AB7953" w:rsidP="00554762">
      <w:pPr>
        <w:autoSpaceDE w:val="0"/>
        <w:autoSpaceDN w:val="0"/>
        <w:adjustRightInd w:val="0"/>
        <w:jc w:val="both"/>
        <w:rPr>
          <w:rFonts w:eastAsia="MyriadPro-Regular" w:cs="MyriadPro-Regular"/>
          <w:lang w:val="en-GB" w:eastAsia="en-GB" w:bidi="km-KH"/>
        </w:rPr>
      </w:pPr>
    </w:p>
    <w:p w:rsidR="00905F1D" w:rsidRDefault="00905F1D" w:rsidP="00554762">
      <w:pPr>
        <w:autoSpaceDE w:val="0"/>
        <w:autoSpaceDN w:val="0"/>
        <w:adjustRightInd w:val="0"/>
        <w:jc w:val="both"/>
      </w:pPr>
      <w:r w:rsidRPr="00EA4929">
        <w:rPr>
          <w:rFonts w:eastAsia="MyriadPro-Regular" w:cs="MyriadPro-Regular"/>
          <w:lang w:val="en-GB" w:eastAsia="en-GB" w:bidi="km-KH"/>
        </w:rPr>
        <w:t xml:space="preserve">Cambodia’s landmine problem is the consequence of internal and regional conflicts </w:t>
      </w:r>
      <w:r>
        <w:rPr>
          <w:rFonts w:eastAsia="MyriadPro-Regular" w:cs="MyriadPro-Regular"/>
          <w:lang w:val="en-GB" w:eastAsia="en-GB" w:bidi="km-KH"/>
        </w:rPr>
        <w:t>which</w:t>
      </w:r>
      <w:r w:rsidRPr="00EA4929">
        <w:rPr>
          <w:rFonts w:eastAsia="MyriadPro-Regular" w:cs="MyriadPro-Regular"/>
          <w:lang w:val="en-GB" w:eastAsia="en-GB" w:bidi="km-KH"/>
        </w:rPr>
        <w:t xml:space="preserve"> affected the country from the mid-1960s until the end of 1998. Land</w:t>
      </w:r>
      <w:r w:rsidRPr="00EA4929">
        <w:t>mine</w:t>
      </w:r>
      <w:r>
        <w:t>s</w:t>
      </w:r>
      <w:r w:rsidRPr="00EA4929">
        <w:t xml:space="preserve"> and </w:t>
      </w:r>
      <w:r>
        <w:t>e</w:t>
      </w:r>
      <w:r w:rsidRPr="00EA4929">
        <w:t xml:space="preserve">xplosive </w:t>
      </w:r>
      <w:r>
        <w:t>r</w:t>
      </w:r>
      <w:r w:rsidRPr="00EA4929">
        <w:t xml:space="preserve">emnants of </w:t>
      </w:r>
      <w:r>
        <w:t>w</w:t>
      </w:r>
      <w:r w:rsidRPr="00EA4929">
        <w:t xml:space="preserve">ar (ERW) </w:t>
      </w:r>
      <w:r>
        <w:t>are</w:t>
      </w:r>
      <w:r w:rsidRPr="00EA4929">
        <w:t xml:space="preserve"> highly </w:t>
      </w:r>
      <w:r>
        <w:t xml:space="preserve">prominent </w:t>
      </w:r>
      <w:r w:rsidRPr="00EA4929">
        <w:rPr>
          <w:rFonts w:eastAsia="MyriadPro-Regular" w:cs="MyriadPro-Regular"/>
          <w:lang w:val="en-GB" w:eastAsia="en-GB" w:bidi="km-KH"/>
        </w:rPr>
        <w:t>in the province</w:t>
      </w:r>
      <w:r>
        <w:rPr>
          <w:rFonts w:eastAsia="MyriadPro-Regular" w:cs="MyriadPro-Regular"/>
          <w:lang w:val="en-GB" w:eastAsia="en-GB" w:bidi="km-KH"/>
        </w:rPr>
        <w:t>s</w:t>
      </w:r>
      <w:r w:rsidRPr="00EA4929">
        <w:rPr>
          <w:rFonts w:eastAsia="MyriadPro-Regular" w:cs="MyriadPro-Regular"/>
          <w:lang w:val="en-GB" w:eastAsia="en-GB" w:bidi="km-KH"/>
        </w:rPr>
        <w:t xml:space="preserve"> of Battambang, Banteay</w:t>
      </w:r>
      <w:r>
        <w:rPr>
          <w:rFonts w:eastAsia="MyriadPro-Regular" w:cs="MyriadPro-Regular"/>
          <w:lang w:val="en-GB" w:eastAsia="en-GB" w:bidi="km-KH"/>
        </w:rPr>
        <w:t xml:space="preserve"> </w:t>
      </w:r>
      <w:r w:rsidRPr="00EA4929">
        <w:rPr>
          <w:rFonts w:eastAsia="MyriadPro-Regular" w:cs="MyriadPro-Regular"/>
          <w:lang w:val="en-GB" w:eastAsia="en-GB" w:bidi="km-KH"/>
        </w:rPr>
        <w:t>Meanchey, Oddar</w:t>
      </w:r>
      <w:r>
        <w:rPr>
          <w:rFonts w:eastAsia="MyriadPro-Regular" w:cs="MyriadPro-Regular"/>
          <w:lang w:val="en-GB" w:eastAsia="en-GB" w:bidi="km-KH"/>
        </w:rPr>
        <w:t xml:space="preserve"> </w:t>
      </w:r>
      <w:r w:rsidRPr="00EA4929">
        <w:rPr>
          <w:rFonts w:eastAsia="MyriadPro-Regular" w:cs="MyriadPro-Regular"/>
          <w:lang w:val="en-GB" w:eastAsia="en-GB" w:bidi="km-KH"/>
        </w:rPr>
        <w:t>Meanchey and Preah</w:t>
      </w:r>
      <w:r>
        <w:rPr>
          <w:rFonts w:eastAsia="MyriadPro-Regular" w:cs="MyriadPro-Regular"/>
          <w:lang w:val="en-GB" w:eastAsia="en-GB" w:bidi="km-KH"/>
        </w:rPr>
        <w:t xml:space="preserve"> </w:t>
      </w:r>
      <w:r w:rsidRPr="00EA4929">
        <w:rPr>
          <w:rFonts w:eastAsia="MyriadPro-Regular" w:cs="MyriadPro-Regular"/>
          <w:lang w:val="en-GB" w:eastAsia="en-GB" w:bidi="km-KH"/>
        </w:rPr>
        <w:t>Vihear</w:t>
      </w:r>
      <w:r>
        <w:rPr>
          <w:rFonts w:eastAsia="MyriadPro-Regular" w:cs="MyriadPro-Regular"/>
          <w:lang w:val="en-GB" w:eastAsia="en-GB" w:bidi="km-KH"/>
        </w:rPr>
        <w:t>, provinces close to the Thai border. The East is also affected, but to</w:t>
      </w:r>
      <w:r w:rsidRPr="00EA4929">
        <w:rPr>
          <w:rFonts w:eastAsia="MyriadPro-Regular" w:cs="MyriadPro-Regular"/>
          <w:lang w:val="en-GB" w:eastAsia="en-GB" w:bidi="km-KH"/>
        </w:rPr>
        <w:t xml:space="preserve"> a </w:t>
      </w:r>
      <w:r>
        <w:rPr>
          <w:rFonts w:eastAsia="MyriadPro-Regular" w:cs="MyriadPro-Regular"/>
          <w:lang w:val="en-GB" w:eastAsia="en-GB" w:bidi="km-KH"/>
        </w:rPr>
        <w:t xml:space="preserve">lesser extent and mainly by ERW </w:t>
      </w:r>
      <w:r w:rsidRPr="00EA4929">
        <w:fldChar w:fldCharType="begin"/>
      </w:r>
      <w:r w:rsidR="006B5FAE">
        <w:instrText xml:space="preserve"> ADDIN EN.CITE &lt;EndNote&gt;&lt;Cite&gt;&lt;Year&gt;2011&lt;/Year&gt;&lt;RecNum&gt;35&lt;/RecNum&gt;&lt;record&gt;&lt;rec-number&gt;35&lt;/rec-number&gt;&lt;foreign-keys&gt;&lt;key app="EN" db-id="rr2x2xf2zezra8e0xaqxwtr2at0ta9e50prx"&gt;35&lt;/key&gt;&lt;/foreign-keys&gt;&lt;ref-type name="Web Page"&gt;12&lt;/ref-type&gt;&lt;contributors&gt;&lt;/contributors&gt;&lt;titles&gt;&lt;title&gt;Landmines in Cambodia&lt;/title&gt;&lt;/titles&gt;&lt;volume&gt;2014&lt;/volume&gt;&lt;number&gt;15 May 2014&lt;/number&gt;&lt;dates&gt;&lt;year&gt;2011&lt;/year&gt;&lt;/dates&gt;&lt;pub-location&gt;Phnom Penh&lt;/pub-location&gt;&lt;urls&gt;&lt;related-urls&gt;&lt;url&gt;http://www.cambodia11msp.gov.kh/view/?landmindincambodia&lt;/url&gt;&lt;/related-urls&gt;&lt;/urls&gt;&lt;/record&gt;&lt;/Cite&gt;&lt;/EndNote&gt;</w:instrText>
      </w:r>
      <w:r w:rsidRPr="00EA4929">
        <w:fldChar w:fldCharType="separate"/>
      </w:r>
      <w:r>
        <w:t>("Landmines in Cambodia," 2011)</w:t>
      </w:r>
      <w:r w:rsidRPr="00EA4929">
        <w:fldChar w:fldCharType="end"/>
      </w:r>
      <w:r w:rsidRPr="00EA4929">
        <w:t>.</w:t>
      </w:r>
    </w:p>
    <w:p w:rsidR="00905F1D" w:rsidRPr="00753BD9" w:rsidRDefault="00905F1D" w:rsidP="00554762">
      <w:pPr>
        <w:autoSpaceDE w:val="0"/>
        <w:autoSpaceDN w:val="0"/>
        <w:adjustRightInd w:val="0"/>
        <w:jc w:val="both"/>
      </w:pPr>
    </w:p>
    <w:p w:rsidR="00905F1D" w:rsidRPr="00221245" w:rsidRDefault="00905F1D" w:rsidP="00554762">
      <w:pPr>
        <w:autoSpaceDE w:val="0"/>
        <w:autoSpaceDN w:val="0"/>
        <w:adjustRightInd w:val="0"/>
        <w:jc w:val="both"/>
        <w:rPr>
          <w:rFonts w:cs="MoolBoran"/>
        </w:rPr>
      </w:pPr>
      <w:r w:rsidRPr="0078386D">
        <w:t xml:space="preserve">In 2012, the Cambodia Socio-Economic Survey (CSES) estimated that 5% of people in Cambodia were disabled, in total of </w:t>
      </w:r>
      <w:r w:rsidRPr="0078386D">
        <w:rPr>
          <w:rFonts w:cs="Arial"/>
        </w:rPr>
        <w:t xml:space="preserve">624,091 </w:t>
      </w:r>
      <w:r w:rsidRPr="0078386D">
        <w:t>people</w:t>
      </w:r>
      <w:r w:rsidR="00870837" w:rsidRPr="0078386D">
        <w:t>;</w:t>
      </w:r>
      <w:r w:rsidRPr="0078386D">
        <w:t xml:space="preserve"> 0.2% of disabilities were caused by </w:t>
      </w:r>
      <w:r w:rsidR="00870837" w:rsidRPr="0078386D">
        <w:t>m</w:t>
      </w:r>
      <w:r w:rsidRPr="0078386D">
        <w:t>ine</w:t>
      </w:r>
      <w:r w:rsidR="00177B17" w:rsidRPr="0078386D">
        <w:t>s</w:t>
      </w:r>
      <w:r w:rsidRPr="0078386D">
        <w:t>/</w:t>
      </w:r>
      <w:r w:rsidR="00870837" w:rsidRPr="0078386D">
        <w:t>ERW</w:t>
      </w:r>
      <w:r w:rsidRPr="0078386D">
        <w:t xml:space="preserve"> or war injuries </w:t>
      </w:r>
      <w:r>
        <w:fldChar w:fldCharType="begin"/>
      </w:r>
      <w:r w:rsidR="006B5FAE">
        <w:instrText xml:space="preserve"> ADDIN EN.CITE &lt;EndNote&gt;&lt;Cite&gt;&lt;Author&gt;Statistics&lt;/Author&gt;&lt;Year&gt;2013&lt;/Year&gt;&lt;RecNum&gt;48&lt;/RecNum&gt;&lt;record&gt;&lt;rec-number&gt;48&lt;/rec-number&gt;&lt;foreign-keys&gt;&lt;key app="EN" db-id="rr2x2xf2zezra8e0xaqxwtr2at0ta9e50prx"&gt;48&lt;/key&gt;&lt;/foreign-keys&gt;&lt;ref-type name="Report"&gt;27&lt;/ref-type&gt;&lt;contributors&gt;&lt;authors&gt;&lt;author&gt;National Institute of Statistics&lt;/author&gt;&lt;/authors&gt;&lt;/contributors&gt;&lt;titles&gt;&lt;title&gt;Supplementary notes, commenting the result of Cambodia Socio-Economic Survey, CSES 2012&lt;/title&gt;&lt;/titles&gt;&lt;pages&gt;49&lt;/pages&gt;&lt;dates&gt;&lt;year&gt;2013&lt;/year&gt;&lt;/dates&gt;&lt;pub-location&gt;Phnom Penh&lt;/pub-location&gt;&lt;publisher&gt;NIS&lt;/publisher&gt;&lt;urls&gt;&lt;/urls&gt;&lt;/record&gt;&lt;/Cite&gt;&lt;/EndNote&gt;</w:instrText>
      </w:r>
      <w:r>
        <w:fldChar w:fldCharType="separate"/>
      </w:r>
      <w:r>
        <w:t>(Statistics, 2013)</w:t>
      </w:r>
      <w:r>
        <w:fldChar w:fldCharType="end"/>
      </w:r>
      <w:r>
        <w:rPr>
          <w:rFonts w:cs="MoolBoran"/>
        </w:rPr>
        <w:t xml:space="preserve">. </w:t>
      </w:r>
      <w:r w:rsidRPr="00753BD9">
        <w:rPr>
          <w:rFonts w:cs="Arial"/>
          <w:lang w:val="en-GB" w:eastAsia="en-GB" w:bidi="km-KH"/>
        </w:rPr>
        <w:t>F</w:t>
      </w:r>
      <w:r>
        <w:rPr>
          <w:rFonts w:cs="Arial"/>
          <w:lang w:val="en-GB" w:eastAsia="en-GB" w:bidi="km-KH"/>
        </w:rPr>
        <w:t>rom</w:t>
      </w:r>
      <w:r w:rsidRPr="00753BD9">
        <w:rPr>
          <w:rFonts w:cs="Arial"/>
          <w:lang w:val="en-GB" w:eastAsia="en-GB" w:bidi="km-KH"/>
        </w:rPr>
        <w:t xml:space="preserve"> 1979 to December 2013, a total of 64</w:t>
      </w:r>
      <w:r>
        <w:rPr>
          <w:rFonts w:cs="Arial"/>
          <w:lang w:val="en-GB" w:eastAsia="en-GB" w:bidi="km-KH"/>
        </w:rPr>
        <w:t>,</w:t>
      </w:r>
      <w:r w:rsidRPr="00753BD9">
        <w:rPr>
          <w:rFonts w:cs="Arial"/>
          <w:lang w:val="en-GB" w:eastAsia="en-GB" w:bidi="km-KH"/>
        </w:rPr>
        <w:t xml:space="preserve">314 mine/ERW casualties were recorded by </w:t>
      </w:r>
      <w:r w:rsidRPr="00DE0BBD">
        <w:rPr>
          <w:rFonts w:cs="Arial"/>
          <w:lang w:val="en-GB" w:eastAsia="en-GB" w:bidi="km-KH"/>
        </w:rPr>
        <w:t>Cambodia</w:t>
      </w:r>
      <w:r w:rsidR="00870837">
        <w:rPr>
          <w:rFonts w:cs="Arial"/>
          <w:lang w:val="en-GB" w:eastAsia="en-GB" w:bidi="km-KH"/>
        </w:rPr>
        <w:t>n</w:t>
      </w:r>
      <w:r w:rsidRPr="00DE0BBD">
        <w:rPr>
          <w:rFonts w:cs="Arial"/>
          <w:lang w:val="en-GB" w:eastAsia="en-GB" w:bidi="km-KH"/>
        </w:rPr>
        <w:t xml:space="preserve"> Mine/ERW Victim Information System</w:t>
      </w:r>
      <w:r w:rsidRPr="00753BD9">
        <w:rPr>
          <w:rFonts w:cs="Arial"/>
          <w:lang w:val="en-GB" w:eastAsia="en-GB" w:bidi="km-KH"/>
        </w:rPr>
        <w:t xml:space="preserve"> </w:t>
      </w:r>
      <w:r>
        <w:rPr>
          <w:rFonts w:cs="Arial"/>
          <w:lang w:val="en-GB" w:eastAsia="en-GB" w:bidi="km-KH"/>
        </w:rPr>
        <w:t>(</w:t>
      </w:r>
      <w:r w:rsidRPr="00753BD9">
        <w:rPr>
          <w:rFonts w:cs="Arial"/>
          <w:lang w:val="en-GB" w:eastAsia="en-GB" w:bidi="km-KH"/>
        </w:rPr>
        <w:t>CMVIS</w:t>
      </w:r>
      <w:r>
        <w:rPr>
          <w:rFonts w:cs="Arial"/>
          <w:lang w:val="en-GB" w:eastAsia="en-GB" w:bidi="km-KH"/>
        </w:rPr>
        <w:t>)</w:t>
      </w:r>
      <w:r w:rsidRPr="00753BD9">
        <w:rPr>
          <w:rFonts w:cs="Arial"/>
          <w:lang w:val="en-GB" w:eastAsia="en-GB" w:bidi="km-KH"/>
        </w:rPr>
        <w:t xml:space="preserve"> data gatherers. Of the 64</w:t>
      </w:r>
      <w:r>
        <w:rPr>
          <w:rFonts w:cs="Arial"/>
          <w:lang w:val="en-GB" w:eastAsia="en-GB" w:bidi="km-KH"/>
        </w:rPr>
        <w:t>,</w:t>
      </w:r>
      <w:r w:rsidRPr="00753BD9">
        <w:rPr>
          <w:rFonts w:cs="Arial"/>
          <w:lang w:val="en-GB" w:eastAsia="en-GB" w:bidi="km-KH"/>
        </w:rPr>
        <w:t xml:space="preserve">314 casualties, 50,896 (79%) were </w:t>
      </w:r>
      <w:r w:rsidR="0020328A">
        <w:rPr>
          <w:rFonts w:cs="Arial"/>
          <w:lang w:val="en-GB" w:eastAsia="en-GB" w:bidi="km-KH"/>
        </w:rPr>
        <w:t xml:space="preserve">caused by </w:t>
      </w:r>
      <w:r w:rsidRPr="00753BD9">
        <w:rPr>
          <w:rFonts w:cs="Arial"/>
          <w:lang w:val="en-GB" w:eastAsia="en-GB" w:bidi="km-KH"/>
        </w:rPr>
        <w:t>mine</w:t>
      </w:r>
      <w:r w:rsidR="0020328A">
        <w:rPr>
          <w:rFonts w:cs="Arial"/>
          <w:lang w:val="en-GB" w:eastAsia="en-GB" w:bidi="km-KH"/>
        </w:rPr>
        <w:t>s</w:t>
      </w:r>
      <w:r w:rsidRPr="00753BD9">
        <w:rPr>
          <w:rFonts w:cs="Arial"/>
          <w:lang w:val="en-GB" w:eastAsia="en-GB" w:bidi="km-KH"/>
        </w:rPr>
        <w:t xml:space="preserve"> and 13,418 (21%) were </w:t>
      </w:r>
      <w:r w:rsidR="0020328A">
        <w:rPr>
          <w:rFonts w:cs="Arial"/>
          <w:lang w:val="en-GB" w:eastAsia="en-GB" w:bidi="km-KH"/>
        </w:rPr>
        <w:t xml:space="preserve">caused by other </w:t>
      </w:r>
      <w:r w:rsidRPr="00753BD9">
        <w:rPr>
          <w:rFonts w:cs="Arial"/>
          <w:lang w:val="en-GB" w:eastAsia="en-GB" w:bidi="km-KH"/>
        </w:rPr>
        <w:t>ERW</w:t>
      </w:r>
      <w:r>
        <w:rPr>
          <w:rFonts w:cs="Arial"/>
          <w:lang w:val="en-GB" w:eastAsia="en-GB" w:bidi="km-KH"/>
        </w:rPr>
        <w:t xml:space="preserve"> </w:t>
      </w:r>
      <w:r w:rsidRPr="00753BD9">
        <w:rPr>
          <w:rFonts w:cs="Arial"/>
          <w:lang w:val="en-GB" w:eastAsia="en-GB" w:bidi="km-KH"/>
        </w:rPr>
        <w:fldChar w:fldCharType="begin"/>
      </w:r>
      <w:r w:rsidR="006B5FAE">
        <w:rPr>
          <w:rFonts w:cs="Arial"/>
          <w:lang w:val="en-GB" w:eastAsia="en-GB" w:bidi="km-KH"/>
        </w:rPr>
        <w:instrText xml:space="preserve"> ADDIN EN.CITE &lt;EndNote&gt;&lt;Cite&gt;&lt;Author&gt;CMAA&lt;/Author&gt;&lt;Year&gt;2013&lt;/Year&gt;&lt;RecNum&gt;23&lt;/RecNum&gt;&lt;record&gt;&lt;rec-number&gt;23&lt;/rec-number&gt;&lt;foreign-keys&gt;&lt;key app="EN" db-id="rr2x2xf2zezra8e0xaqxwtr2at0ta9e50prx"&gt;23&lt;/key&gt;&lt;/foreign-keys&gt;&lt;ref-type name="Report"&gt;27&lt;/ref-type&gt;&lt;contributors&gt;&lt;authors&gt;&lt;author&gt;CMAA&lt;/author&gt;&lt;/authors&gt;&lt;/contributors&gt;&lt;titles&gt;&lt;title&gt;Monthly Report for December 2013&lt;/title&gt;&lt;/titles&gt;&lt;dates&gt;&lt;year&gt;2013&lt;/year&gt;&lt;/dates&gt;&lt;pub-location&gt;Phnom Penh&lt;/pub-location&gt;&lt;publisher&gt;Cambodia Mine/ERW Victim Information System&lt;/publisher&gt;&lt;urls&gt;&lt;/urls&gt;&lt;/record&gt;&lt;/Cite&gt;&lt;/EndNote&gt;</w:instrText>
      </w:r>
      <w:r w:rsidRPr="00753BD9">
        <w:rPr>
          <w:rFonts w:cs="Arial"/>
          <w:lang w:val="en-GB" w:eastAsia="en-GB" w:bidi="km-KH"/>
        </w:rPr>
        <w:fldChar w:fldCharType="separate"/>
      </w:r>
      <w:r w:rsidRPr="00753BD9">
        <w:rPr>
          <w:rFonts w:cs="Arial"/>
          <w:lang w:val="en-GB" w:eastAsia="en-GB" w:bidi="km-KH"/>
        </w:rPr>
        <w:t>(CMAA, 2013)</w:t>
      </w:r>
      <w:r w:rsidRPr="00753BD9">
        <w:rPr>
          <w:rFonts w:cs="Arial"/>
          <w:lang w:val="en-GB" w:eastAsia="en-GB" w:bidi="km-KH"/>
        </w:rPr>
        <w:fldChar w:fldCharType="end"/>
      </w:r>
      <w:r w:rsidRPr="00753BD9">
        <w:rPr>
          <w:rFonts w:cs="Arial"/>
          <w:lang w:val="en-GB" w:eastAsia="en-GB" w:bidi="km-KH"/>
        </w:rPr>
        <w:t>.</w:t>
      </w:r>
      <w:r>
        <w:rPr>
          <w:rFonts w:cs="Arial"/>
          <w:lang w:val="en-GB" w:eastAsia="en-GB" w:bidi="km-KH"/>
        </w:rPr>
        <w:t xml:space="preserve"> </w:t>
      </w:r>
    </w:p>
    <w:p w:rsidR="00905F1D" w:rsidRPr="00753BD9" w:rsidRDefault="00905F1D" w:rsidP="00554762">
      <w:pPr>
        <w:autoSpaceDE w:val="0"/>
        <w:autoSpaceDN w:val="0"/>
        <w:adjustRightInd w:val="0"/>
        <w:rPr>
          <w:rFonts w:cs="Calibri-Italic"/>
          <w:color w:val="333333"/>
          <w:lang w:val="en-GB" w:eastAsia="en-GB" w:bidi="km-KH"/>
        </w:rPr>
      </w:pPr>
    </w:p>
    <w:p w:rsidR="00905F1D" w:rsidRDefault="00905F1D" w:rsidP="00554762">
      <w:pPr>
        <w:autoSpaceDE w:val="0"/>
        <w:autoSpaceDN w:val="0"/>
        <w:adjustRightInd w:val="0"/>
        <w:jc w:val="both"/>
        <w:rPr>
          <w:rFonts w:cs="Calibri-Italic"/>
          <w:lang w:val="en-GB" w:eastAsia="en-GB" w:bidi="km-KH"/>
        </w:rPr>
      </w:pPr>
      <w:r>
        <w:t>The</w:t>
      </w:r>
      <w:r w:rsidRPr="00753BD9">
        <w:t xml:space="preserve"> </w:t>
      </w:r>
      <w:r>
        <w:t xml:space="preserve">Royal Government of </w:t>
      </w:r>
      <w:r w:rsidRPr="00753BD9">
        <w:t xml:space="preserve">Cambodia ratified the </w:t>
      </w:r>
      <w:r>
        <w:t>Anti-Personnel Mine Ban Convention</w:t>
      </w:r>
      <w:r w:rsidRPr="00853D2F">
        <w:rPr>
          <w:rStyle w:val="FootnoteReference"/>
        </w:rPr>
        <w:footnoteReference w:id="1"/>
      </w:r>
      <w:r w:rsidRPr="00753BD9">
        <w:t xml:space="preserve">on </w:t>
      </w:r>
      <w:r>
        <w:t xml:space="preserve">the </w:t>
      </w:r>
      <w:r w:rsidRPr="00753BD9">
        <w:t>28</w:t>
      </w:r>
      <w:r w:rsidRPr="00A82D12">
        <w:rPr>
          <w:vertAlign w:val="superscript"/>
        </w:rPr>
        <w:t>th</w:t>
      </w:r>
      <w:r>
        <w:t xml:space="preserve"> of</w:t>
      </w:r>
      <w:r w:rsidRPr="00753BD9">
        <w:t xml:space="preserve"> July 1999 and become a state party on</w:t>
      </w:r>
      <w:r>
        <w:t xml:space="preserve"> the</w:t>
      </w:r>
      <w:r w:rsidRPr="00753BD9">
        <w:t xml:space="preserve"> 1</w:t>
      </w:r>
      <w:r w:rsidRPr="00A82D12">
        <w:rPr>
          <w:vertAlign w:val="superscript"/>
        </w:rPr>
        <w:t>st</w:t>
      </w:r>
      <w:r>
        <w:t xml:space="preserve"> of</w:t>
      </w:r>
      <w:r w:rsidRPr="00753BD9">
        <w:t xml:space="preserve"> January 2000. </w:t>
      </w:r>
      <w:r w:rsidRPr="00753BD9">
        <w:rPr>
          <w:rFonts w:cs="Calibri-Italic"/>
          <w:lang w:val="en-GB" w:eastAsia="en-GB" w:bidi="km-KH"/>
        </w:rPr>
        <w:t>The Nairobi Action Plan 2005-2009 was adopted at the 1</w:t>
      </w:r>
      <w:r w:rsidRPr="00753BD9">
        <w:rPr>
          <w:rFonts w:cs="Calibri-Italic"/>
          <w:vertAlign w:val="superscript"/>
          <w:lang w:val="en-GB" w:eastAsia="en-GB" w:bidi="km-KH"/>
        </w:rPr>
        <w:t>st</w:t>
      </w:r>
      <w:r w:rsidRPr="00753BD9">
        <w:rPr>
          <w:rFonts w:cs="Calibri-Italic"/>
          <w:lang w:val="en-GB" w:eastAsia="en-GB" w:bidi="km-KH"/>
        </w:rPr>
        <w:t xml:space="preserve"> Review Conference of </w:t>
      </w:r>
      <w:r>
        <w:rPr>
          <w:rFonts w:cs="Calibri-Italic"/>
          <w:lang w:val="en-GB" w:eastAsia="en-GB" w:bidi="km-KH"/>
        </w:rPr>
        <w:t xml:space="preserve">the </w:t>
      </w:r>
      <w:r w:rsidRPr="00753BD9">
        <w:rPr>
          <w:rFonts w:cs="Calibri-Italic"/>
          <w:lang w:val="en-GB" w:eastAsia="en-GB" w:bidi="km-KH"/>
        </w:rPr>
        <w:t>APMBC</w:t>
      </w:r>
      <w:r>
        <w:rPr>
          <w:rFonts w:cs="Calibri-Italic"/>
          <w:lang w:val="en-GB" w:eastAsia="en-GB" w:bidi="km-KH"/>
        </w:rPr>
        <w:t>. To support States Parties to implement the Nairobi Action Plan, i</w:t>
      </w:r>
      <w:r w:rsidRPr="00753BD9">
        <w:t>n 2005 the APMBC’s Standing Committee on Victim Assistance and Socio-Economic Reintegration developed a framework to help develop a plan of action in relation to mine victim assistance</w:t>
      </w:r>
      <w:r>
        <w:t>.</w:t>
      </w:r>
      <w:r>
        <w:rPr>
          <w:rStyle w:val="FootnoteReference"/>
        </w:rPr>
        <w:footnoteReference w:id="2"/>
      </w:r>
      <w:r>
        <w:rPr>
          <w:rFonts w:cs="Calibri-Italic"/>
          <w:lang w:val="en-GB" w:eastAsia="en-GB" w:bidi="km-KH"/>
        </w:rPr>
        <w:t xml:space="preserve"> </w:t>
      </w:r>
      <w:r w:rsidR="00E40967">
        <w:rPr>
          <w:rFonts w:cs="Calibri-Italic"/>
          <w:lang w:val="en-GB" w:eastAsia="en-GB" w:bidi="km-KH"/>
        </w:rPr>
        <w:t>Using this framework, Cambodia develop</w:t>
      </w:r>
      <w:r w:rsidR="00414DC0">
        <w:rPr>
          <w:rFonts w:cs="Calibri-Italic"/>
          <w:lang w:val="en-GB" w:eastAsia="en-GB" w:bidi="km-KH"/>
        </w:rPr>
        <w:t>ed the National Plan of Action for Persons with Disabilities, including Landmine/ERW Survivors 2009-2011</w:t>
      </w:r>
      <w:r w:rsidR="005C5E8E">
        <w:rPr>
          <w:rFonts w:cs="Calibri-Italic"/>
          <w:lang w:val="en-GB" w:eastAsia="en-GB" w:bidi="km-KH"/>
        </w:rPr>
        <w:t xml:space="preserve"> (NPA-P</w:t>
      </w:r>
      <w:r w:rsidR="00BF06D4">
        <w:rPr>
          <w:rFonts w:cs="Calibri-Italic"/>
          <w:lang w:val="en-GB" w:eastAsia="en-GB" w:bidi="km-KH"/>
        </w:rPr>
        <w:t>w</w:t>
      </w:r>
      <w:r w:rsidR="00414DC0">
        <w:rPr>
          <w:rFonts w:cs="Calibri-Italic"/>
          <w:lang w:val="en-GB" w:eastAsia="en-GB" w:bidi="km-KH"/>
        </w:rPr>
        <w:t>D</w:t>
      </w:r>
      <w:r w:rsidR="00BF06D4">
        <w:rPr>
          <w:rFonts w:cs="Calibri-Italic"/>
          <w:lang w:val="en-GB" w:eastAsia="en-GB" w:bidi="km-KH"/>
        </w:rPr>
        <w:t>s</w:t>
      </w:r>
      <w:r w:rsidR="00414DC0">
        <w:rPr>
          <w:rFonts w:cs="Calibri-Italic"/>
          <w:lang w:val="en-GB" w:eastAsia="en-GB" w:bidi="km-KH"/>
        </w:rPr>
        <w:t xml:space="preserve">). Implementation of the </w:t>
      </w:r>
      <w:r w:rsidR="005C5E8E">
        <w:rPr>
          <w:rFonts w:cs="Calibri-Italic"/>
          <w:lang w:val="en-GB" w:eastAsia="en-GB" w:bidi="km-KH"/>
        </w:rPr>
        <w:t>NPA-P</w:t>
      </w:r>
      <w:r w:rsidR="00BF06D4">
        <w:rPr>
          <w:rFonts w:cs="Calibri-Italic"/>
          <w:lang w:val="en-GB" w:eastAsia="en-GB" w:bidi="km-KH"/>
        </w:rPr>
        <w:t>w</w:t>
      </w:r>
      <w:r w:rsidR="00414DC0">
        <w:rPr>
          <w:rFonts w:cs="Calibri-Italic"/>
          <w:lang w:val="en-GB" w:eastAsia="en-GB" w:bidi="km-KH"/>
        </w:rPr>
        <w:t>D</w:t>
      </w:r>
      <w:r w:rsidR="00BF06D4">
        <w:rPr>
          <w:rFonts w:cs="Calibri-Italic"/>
          <w:lang w:val="en-GB" w:eastAsia="en-GB" w:bidi="km-KH"/>
        </w:rPr>
        <w:t>s</w:t>
      </w:r>
      <w:r w:rsidR="00414DC0">
        <w:rPr>
          <w:rFonts w:cs="Calibri-Italic"/>
          <w:lang w:val="en-GB" w:eastAsia="en-GB" w:bidi="km-KH"/>
        </w:rPr>
        <w:t xml:space="preserve"> was later extended to the end of 2013. </w:t>
      </w:r>
      <w:r w:rsidR="00B75A38" w:rsidRPr="00F25C1C">
        <w:rPr>
          <w:rFonts w:eastAsia="MyriadPro-Regular" w:cs="MyriadPro-Regular"/>
          <w:lang w:val="en-GB" w:eastAsia="en-GB" w:bidi="km-KH"/>
        </w:rPr>
        <w:t>However</w:t>
      </w:r>
      <w:r w:rsidR="00B75A38">
        <w:rPr>
          <w:rFonts w:eastAsia="MyriadPro-Regular" w:cs="MyriadPro-Regular"/>
          <w:lang w:val="en-GB" w:eastAsia="en-GB" w:bidi="km-KH"/>
        </w:rPr>
        <w:t>,</w:t>
      </w:r>
      <w:r w:rsidR="00B75A38" w:rsidRPr="00F25C1C">
        <w:rPr>
          <w:rFonts w:eastAsia="MyriadPro-Regular" w:cs="MyriadPro-Regular"/>
          <w:lang w:val="en-GB" w:eastAsia="en-GB" w:bidi="km-KH"/>
        </w:rPr>
        <w:t xml:space="preserve"> </w:t>
      </w:r>
      <w:r w:rsidR="005C5E8E">
        <w:rPr>
          <w:rFonts w:eastAsia="MyriadPro-Regular" w:cs="MyriadPro-Regular"/>
          <w:lang w:val="en-GB" w:eastAsia="en-GB" w:bidi="km-KH"/>
        </w:rPr>
        <w:t>implementation of the NPA-P</w:t>
      </w:r>
      <w:r w:rsidR="00BF06D4">
        <w:rPr>
          <w:rFonts w:eastAsia="MyriadPro-Regular" w:cs="MyriadPro-Regular"/>
          <w:lang w:val="en-GB" w:eastAsia="en-GB" w:bidi="km-KH"/>
        </w:rPr>
        <w:t>w</w:t>
      </w:r>
      <w:r w:rsidR="00B75A38">
        <w:rPr>
          <w:rFonts w:eastAsia="MyriadPro-Regular" w:cs="MyriadPro-Regular"/>
          <w:lang w:val="en-GB" w:eastAsia="en-GB" w:bidi="km-KH"/>
        </w:rPr>
        <w:t>D</w:t>
      </w:r>
      <w:r w:rsidR="00BF06D4">
        <w:rPr>
          <w:rFonts w:eastAsia="MyriadPro-Regular" w:cs="MyriadPro-Regular"/>
          <w:lang w:val="en-GB" w:eastAsia="en-GB" w:bidi="km-KH"/>
        </w:rPr>
        <w:t>s</w:t>
      </w:r>
      <w:r w:rsidR="00B75A38">
        <w:rPr>
          <w:rFonts w:eastAsia="MyriadPro-Regular" w:cs="MyriadPro-Regular"/>
          <w:lang w:val="en-GB" w:eastAsia="en-GB" w:bidi="km-KH"/>
        </w:rPr>
        <w:t xml:space="preserve"> </w:t>
      </w:r>
      <w:r w:rsidR="00B75A38" w:rsidRPr="00F25C1C">
        <w:rPr>
          <w:rFonts w:eastAsia="MyriadPro-Regular" w:cs="MyriadPro-Regular"/>
          <w:lang w:val="en-GB" w:eastAsia="en-GB" w:bidi="km-KH"/>
        </w:rPr>
        <w:t>was l</w:t>
      </w:r>
      <w:r w:rsidR="005C5E8E">
        <w:rPr>
          <w:rFonts w:eastAsia="MyriadPro-Regular" w:cs="MyriadPro-Regular"/>
          <w:lang w:val="en-GB" w:eastAsia="en-GB" w:bidi="km-KH"/>
        </w:rPr>
        <w:t>imited</w:t>
      </w:r>
      <w:r w:rsidR="00B75A38" w:rsidRPr="00F25C1C">
        <w:rPr>
          <w:rFonts w:eastAsia="MyriadPro-Regular" w:cs="MyriadPro-Regular"/>
          <w:lang w:val="en-GB" w:eastAsia="en-GB" w:bidi="km-KH"/>
        </w:rPr>
        <w:t xml:space="preserve"> due to</w:t>
      </w:r>
      <w:r w:rsidR="00B75A38">
        <w:rPr>
          <w:rFonts w:eastAsia="MyriadPro-Regular" w:cs="MyriadPro-Regular"/>
          <w:lang w:val="en-GB" w:eastAsia="en-GB" w:bidi="km-KH"/>
        </w:rPr>
        <w:t xml:space="preserve"> a</w:t>
      </w:r>
      <w:r w:rsidR="00B75A38" w:rsidRPr="00F25C1C">
        <w:rPr>
          <w:rFonts w:eastAsia="MyriadPro-Regular" w:cs="MyriadPro-Regular"/>
          <w:lang w:val="en-GB" w:eastAsia="en-GB" w:bidi="km-KH"/>
        </w:rPr>
        <w:t xml:space="preserve"> lack of </w:t>
      </w:r>
      <w:r w:rsidR="00B75A38">
        <w:rPr>
          <w:rFonts w:eastAsiaTheme="minorEastAsia" w:cstheme="minorBidi"/>
          <w:color w:val="000000" w:themeColor="text1"/>
          <w:kern w:val="24"/>
          <w:lang w:val="en-GB" w:eastAsia="en-GB" w:bidi="km-KH"/>
        </w:rPr>
        <w:t xml:space="preserve">human, technical and financial resources and limited coordination between stakeholders. </w:t>
      </w:r>
      <w:r w:rsidR="00B75A38">
        <w:rPr>
          <w:rFonts w:cs="Calibri-Italic"/>
          <w:lang w:val="en-GB" w:eastAsia="en-GB" w:bidi="km-KH"/>
        </w:rPr>
        <w:t>Efforts to assist the victims was also guided by</w:t>
      </w:r>
      <w:r>
        <w:rPr>
          <w:rFonts w:cs="Calibri-Italic"/>
          <w:lang w:val="en-GB" w:eastAsia="en-GB" w:bidi="km-KH"/>
        </w:rPr>
        <w:t xml:space="preserve"> the</w:t>
      </w:r>
      <w:r>
        <w:t xml:space="preserve"> </w:t>
      </w:r>
      <w:r w:rsidRPr="00753BD9">
        <w:rPr>
          <w:rFonts w:cs="Calibri-Italic"/>
          <w:lang w:val="en-GB" w:eastAsia="en-GB" w:bidi="km-KH"/>
        </w:rPr>
        <w:t xml:space="preserve">Cartagena Action Plan 2010-2014 </w:t>
      </w:r>
      <w:r w:rsidR="00B75A38">
        <w:rPr>
          <w:rFonts w:cs="Calibri-Italic"/>
          <w:lang w:val="en-GB" w:eastAsia="en-GB" w:bidi="km-KH"/>
        </w:rPr>
        <w:t xml:space="preserve">which </w:t>
      </w:r>
      <w:r w:rsidRPr="00753BD9">
        <w:rPr>
          <w:rFonts w:cs="Calibri-Italic"/>
          <w:lang w:val="en-GB" w:eastAsia="en-GB" w:bidi="km-KH"/>
        </w:rPr>
        <w:t>was adopted at the 2</w:t>
      </w:r>
      <w:r w:rsidRPr="00753BD9">
        <w:rPr>
          <w:rFonts w:cs="Calibri-Italic"/>
          <w:vertAlign w:val="superscript"/>
          <w:lang w:val="en-GB" w:eastAsia="en-GB" w:bidi="km-KH"/>
        </w:rPr>
        <w:t>nd</w:t>
      </w:r>
      <w:r w:rsidRPr="00753BD9">
        <w:rPr>
          <w:rFonts w:cs="Calibri-Italic"/>
          <w:lang w:val="en-GB" w:eastAsia="en-GB" w:bidi="km-KH"/>
        </w:rPr>
        <w:t xml:space="preserve"> Review Conference of the APMBC</w:t>
      </w:r>
      <w:r w:rsidR="00414DC0">
        <w:rPr>
          <w:rFonts w:cs="Calibri-Italic"/>
          <w:lang w:val="en-GB" w:eastAsia="en-GB" w:bidi="km-KH"/>
        </w:rPr>
        <w:t xml:space="preserve"> in December 2009</w:t>
      </w:r>
      <w:r w:rsidRPr="00753BD9">
        <w:rPr>
          <w:rFonts w:cs="Calibri-Italic"/>
          <w:lang w:val="en-GB" w:eastAsia="en-GB" w:bidi="km-KH"/>
        </w:rPr>
        <w:t>.</w:t>
      </w:r>
      <w:r>
        <w:rPr>
          <w:rFonts w:cs="Calibri-Italic"/>
          <w:lang w:val="en-GB" w:eastAsia="en-GB" w:bidi="km-KH"/>
        </w:rPr>
        <w:t xml:space="preserve"> The Maputo</w:t>
      </w:r>
      <w:r w:rsidRPr="00753BD9">
        <w:rPr>
          <w:rFonts w:cs="Calibri-Italic"/>
          <w:lang w:val="en-GB" w:eastAsia="en-GB" w:bidi="km-KH"/>
        </w:rPr>
        <w:t xml:space="preserve"> Action </w:t>
      </w:r>
      <w:r>
        <w:rPr>
          <w:rFonts w:cs="Calibri-Italic"/>
          <w:lang w:val="en-GB" w:eastAsia="en-GB" w:bidi="km-KH"/>
        </w:rPr>
        <w:t xml:space="preserve">for </w:t>
      </w:r>
      <w:r w:rsidRPr="00753BD9">
        <w:rPr>
          <w:rFonts w:cs="Calibri-Italic"/>
          <w:lang w:val="en-GB" w:eastAsia="en-GB" w:bidi="km-KH"/>
        </w:rPr>
        <w:t>2015-2019 will be adopted at the 3</w:t>
      </w:r>
      <w:r w:rsidRPr="00753BD9">
        <w:rPr>
          <w:rFonts w:cs="Calibri-Italic"/>
          <w:vertAlign w:val="superscript"/>
          <w:lang w:val="en-GB" w:eastAsia="en-GB" w:bidi="km-KH"/>
        </w:rPr>
        <w:t>rd</w:t>
      </w:r>
      <w:r>
        <w:rPr>
          <w:rFonts w:cs="Calibri-Italic"/>
          <w:lang w:val="en-GB" w:eastAsia="en-GB" w:bidi="km-KH"/>
        </w:rPr>
        <w:t xml:space="preserve"> Review Conference of APMBC in June 2014.</w:t>
      </w:r>
    </w:p>
    <w:p w:rsidR="00055341" w:rsidRDefault="00055341" w:rsidP="00554762">
      <w:pPr>
        <w:autoSpaceDE w:val="0"/>
        <w:autoSpaceDN w:val="0"/>
        <w:adjustRightInd w:val="0"/>
        <w:jc w:val="both"/>
      </w:pPr>
    </w:p>
    <w:p w:rsidR="00055341" w:rsidRPr="00AB7953" w:rsidRDefault="00055341" w:rsidP="00554762">
      <w:pPr>
        <w:autoSpaceDE w:val="0"/>
        <w:autoSpaceDN w:val="0"/>
        <w:adjustRightInd w:val="0"/>
        <w:jc w:val="both"/>
        <w:rPr>
          <w:b/>
          <w:bCs/>
        </w:rPr>
      </w:pPr>
      <w:r w:rsidRPr="00AB7953">
        <w:rPr>
          <w:b/>
          <w:bCs/>
        </w:rPr>
        <w:t>This study aimed:</w:t>
      </w:r>
    </w:p>
    <w:p w:rsidR="00055341" w:rsidRPr="00B771CA" w:rsidRDefault="00055341" w:rsidP="00554762">
      <w:pPr>
        <w:numPr>
          <w:ilvl w:val="0"/>
          <w:numId w:val="1"/>
        </w:numPr>
        <w:autoSpaceDE w:val="0"/>
        <w:autoSpaceDN w:val="0"/>
        <w:adjustRightInd w:val="0"/>
        <w:ind w:left="714" w:hanging="357"/>
        <w:rPr>
          <w:rFonts w:cs="Calibri"/>
          <w:lang w:val="en-GB" w:eastAsia="en-GB" w:bidi="km-KH"/>
        </w:rPr>
      </w:pPr>
      <w:r w:rsidRPr="00B771CA">
        <w:rPr>
          <w:rFonts w:cs="Calibri"/>
          <w:lang w:val="en-GB" w:eastAsia="en-GB" w:bidi="km-KH"/>
        </w:rPr>
        <w:t>To review the effectiveness and</w:t>
      </w:r>
      <w:r>
        <w:rPr>
          <w:rFonts w:cs="Calibri"/>
          <w:lang w:val="en-GB" w:eastAsia="en-GB" w:bidi="km-KH"/>
        </w:rPr>
        <w:t xml:space="preserve"> the</w:t>
      </w:r>
      <w:r w:rsidRPr="00B771CA">
        <w:rPr>
          <w:rFonts w:cs="Calibri"/>
          <w:lang w:val="en-GB" w:eastAsia="en-GB" w:bidi="km-KH"/>
        </w:rPr>
        <w:t xml:space="preserve"> efficiency </w:t>
      </w:r>
      <w:r>
        <w:rPr>
          <w:rFonts w:cs="Calibri"/>
          <w:lang w:val="en-GB" w:eastAsia="en-GB" w:bidi="km-KH"/>
        </w:rPr>
        <w:t xml:space="preserve">of </w:t>
      </w:r>
      <w:r w:rsidRPr="00B771CA">
        <w:rPr>
          <w:rFonts w:cs="Calibri"/>
          <w:lang w:val="en-GB" w:eastAsia="en-GB" w:bidi="km-KH"/>
        </w:rPr>
        <w:t xml:space="preserve">the implementation of the eleven actions </w:t>
      </w:r>
      <w:r>
        <w:rPr>
          <w:rFonts w:cs="Calibri"/>
          <w:lang w:val="en-GB" w:eastAsia="en-GB" w:bidi="km-KH"/>
        </w:rPr>
        <w:t>in the</w:t>
      </w:r>
      <w:r w:rsidRPr="00B771CA">
        <w:rPr>
          <w:rFonts w:cs="Calibri"/>
          <w:lang w:val="en-GB" w:eastAsia="en-GB" w:bidi="km-KH"/>
        </w:rPr>
        <w:t xml:space="preserve"> victim assistance section of</w:t>
      </w:r>
      <w:r>
        <w:rPr>
          <w:rFonts w:cs="Calibri"/>
          <w:lang w:val="en-GB" w:eastAsia="en-GB" w:bidi="km-KH"/>
        </w:rPr>
        <w:t xml:space="preserve"> the</w:t>
      </w:r>
      <w:r w:rsidRPr="00B771CA">
        <w:rPr>
          <w:rFonts w:cs="Calibri"/>
          <w:lang w:val="en-GB" w:eastAsia="en-GB" w:bidi="km-KH"/>
        </w:rPr>
        <w:t xml:space="preserve"> Cartagena Action Plan 2010–2014 (CAP);</w:t>
      </w:r>
    </w:p>
    <w:p w:rsidR="00055341" w:rsidRDefault="00055341" w:rsidP="00554762">
      <w:pPr>
        <w:numPr>
          <w:ilvl w:val="0"/>
          <w:numId w:val="1"/>
        </w:numPr>
        <w:autoSpaceDE w:val="0"/>
        <w:autoSpaceDN w:val="0"/>
        <w:adjustRightInd w:val="0"/>
        <w:ind w:left="714" w:hanging="357"/>
        <w:rPr>
          <w:rFonts w:cs="Calibri"/>
          <w:lang w:val="en-GB" w:eastAsia="en-GB" w:bidi="km-KH"/>
        </w:rPr>
      </w:pPr>
      <w:r w:rsidRPr="00B771CA">
        <w:rPr>
          <w:rFonts w:cs="Calibri"/>
          <w:lang w:val="en-GB" w:eastAsia="en-GB" w:bidi="km-KH"/>
        </w:rPr>
        <w:t xml:space="preserve">To study </w:t>
      </w:r>
      <w:r>
        <w:rPr>
          <w:rFonts w:cs="Calibri"/>
          <w:lang w:val="en-GB" w:eastAsia="en-GB" w:bidi="km-KH"/>
        </w:rPr>
        <w:t>th</w:t>
      </w:r>
      <w:r w:rsidR="009663C9">
        <w:rPr>
          <w:rFonts w:cs="Calibri"/>
          <w:lang w:val="en-GB" w:eastAsia="en-GB" w:bidi="km-KH"/>
        </w:rPr>
        <w:t>ese</w:t>
      </w:r>
      <w:r>
        <w:rPr>
          <w:rFonts w:cs="Calibri"/>
          <w:lang w:val="en-GB" w:eastAsia="en-GB" w:bidi="km-KH"/>
        </w:rPr>
        <w:t xml:space="preserve"> action</w:t>
      </w:r>
      <w:r w:rsidR="009663C9">
        <w:rPr>
          <w:rFonts w:cs="Calibri"/>
          <w:lang w:val="en-GB" w:eastAsia="en-GB" w:bidi="km-KH"/>
        </w:rPr>
        <w:t>s</w:t>
      </w:r>
      <w:r>
        <w:rPr>
          <w:rFonts w:cs="Calibri"/>
          <w:lang w:val="en-GB" w:eastAsia="en-GB" w:bidi="km-KH"/>
        </w:rPr>
        <w:t xml:space="preserve"> </w:t>
      </w:r>
      <w:r w:rsidRPr="00B771CA">
        <w:rPr>
          <w:rFonts w:cs="Calibri"/>
          <w:lang w:val="en-GB" w:eastAsia="en-GB" w:bidi="km-KH"/>
        </w:rPr>
        <w:t xml:space="preserve">and </w:t>
      </w:r>
      <w:r>
        <w:rPr>
          <w:rFonts w:cs="Calibri"/>
          <w:lang w:val="en-GB" w:eastAsia="en-GB" w:bidi="km-KH"/>
        </w:rPr>
        <w:t>work</w:t>
      </w:r>
      <w:r w:rsidRPr="00B771CA">
        <w:rPr>
          <w:rFonts w:cs="Calibri"/>
          <w:lang w:val="en-GB" w:eastAsia="en-GB" w:bidi="km-KH"/>
        </w:rPr>
        <w:t xml:space="preserve"> with relevant stakeholders on implementation;</w:t>
      </w:r>
    </w:p>
    <w:p w:rsidR="001E2F1D" w:rsidRPr="00055341" w:rsidRDefault="00055341" w:rsidP="00554762">
      <w:pPr>
        <w:numPr>
          <w:ilvl w:val="0"/>
          <w:numId w:val="1"/>
        </w:numPr>
        <w:autoSpaceDE w:val="0"/>
        <w:autoSpaceDN w:val="0"/>
        <w:adjustRightInd w:val="0"/>
        <w:ind w:left="714" w:hanging="357"/>
        <w:rPr>
          <w:rFonts w:cs="Calibri"/>
          <w:lang w:val="en-GB" w:eastAsia="en-GB" w:bidi="km-KH"/>
        </w:rPr>
      </w:pPr>
      <w:r w:rsidRPr="00055341">
        <w:rPr>
          <w:rFonts w:cs="Calibri"/>
          <w:lang w:val="en-GB" w:eastAsia="en-GB" w:bidi="km-KH"/>
        </w:rPr>
        <w:t xml:space="preserve">To study and combine the recommendations and inputs from relevant stakeholders </w:t>
      </w:r>
      <w:r w:rsidR="009663C9">
        <w:rPr>
          <w:rFonts w:cs="Calibri"/>
          <w:lang w:val="en-GB" w:eastAsia="en-GB" w:bidi="km-KH"/>
        </w:rPr>
        <w:t>for</w:t>
      </w:r>
      <w:r w:rsidRPr="00055341">
        <w:rPr>
          <w:rFonts w:cs="Calibri"/>
          <w:lang w:val="en-GB" w:eastAsia="en-GB" w:bidi="km-KH"/>
        </w:rPr>
        <w:t xml:space="preserve"> the next step</w:t>
      </w:r>
      <w:r w:rsidR="009663C9">
        <w:rPr>
          <w:rFonts w:cs="Calibri"/>
          <w:lang w:val="en-GB" w:eastAsia="en-GB" w:bidi="km-KH"/>
        </w:rPr>
        <w:t>s for</w:t>
      </w:r>
      <w:r w:rsidRPr="00055341">
        <w:rPr>
          <w:rFonts w:cs="Calibri"/>
          <w:lang w:val="en-GB" w:eastAsia="en-GB" w:bidi="km-KH"/>
        </w:rPr>
        <w:t xml:space="preserve"> implementation</w:t>
      </w:r>
      <w:r w:rsidR="00414DC0">
        <w:rPr>
          <w:rFonts w:cs="Calibri"/>
          <w:lang w:val="en-GB" w:eastAsia="en-GB" w:bidi="km-KH"/>
        </w:rPr>
        <w:t>.</w:t>
      </w:r>
    </w:p>
    <w:p w:rsidR="0020328A" w:rsidRDefault="0020328A" w:rsidP="00554762">
      <w:pPr>
        <w:autoSpaceDE w:val="0"/>
        <w:autoSpaceDN w:val="0"/>
        <w:adjustRightInd w:val="0"/>
        <w:jc w:val="both"/>
        <w:rPr>
          <w:b/>
          <w:bCs/>
        </w:rPr>
      </w:pPr>
    </w:p>
    <w:p w:rsidR="00AB7953" w:rsidRDefault="00AB7953" w:rsidP="00554762">
      <w:pPr>
        <w:keepNext/>
        <w:autoSpaceDE w:val="0"/>
        <w:autoSpaceDN w:val="0"/>
        <w:adjustRightInd w:val="0"/>
        <w:jc w:val="both"/>
        <w:rPr>
          <w:b/>
          <w:bCs/>
        </w:rPr>
      </w:pPr>
      <w:r w:rsidRPr="00AB7953">
        <w:rPr>
          <w:b/>
          <w:bCs/>
        </w:rPr>
        <w:t>Methodology</w:t>
      </w:r>
    </w:p>
    <w:p w:rsidR="00AB7953" w:rsidRPr="00AB7953" w:rsidRDefault="00AB7953" w:rsidP="00554762">
      <w:pPr>
        <w:keepNext/>
        <w:autoSpaceDE w:val="0"/>
        <w:autoSpaceDN w:val="0"/>
        <w:adjustRightInd w:val="0"/>
        <w:jc w:val="both"/>
        <w:rPr>
          <w:b/>
          <w:bCs/>
        </w:rPr>
      </w:pPr>
    </w:p>
    <w:p w:rsidR="00055341" w:rsidRPr="00055341" w:rsidRDefault="00055341" w:rsidP="00554762">
      <w:pPr>
        <w:autoSpaceDE w:val="0"/>
        <w:autoSpaceDN w:val="0"/>
        <w:adjustRightInd w:val="0"/>
        <w:jc w:val="both"/>
        <w:rPr>
          <w:rFonts w:eastAsia="MyriadPro-Regular" w:cs="Arial"/>
          <w:lang w:bidi="km-KH"/>
        </w:rPr>
      </w:pPr>
      <w:r w:rsidRPr="00055341">
        <w:rPr>
          <w:rFonts w:cs="Arial"/>
        </w:rPr>
        <w:t xml:space="preserve">Desk based review, Key Informant Interviews, a Focus Group Discussion and consultative meetings were used in this study. </w:t>
      </w:r>
    </w:p>
    <w:p w:rsidR="001E2F1D" w:rsidRPr="00055341" w:rsidRDefault="001E2F1D" w:rsidP="00554762">
      <w:pPr>
        <w:autoSpaceDE w:val="0"/>
        <w:autoSpaceDN w:val="0"/>
        <w:adjustRightInd w:val="0"/>
        <w:rPr>
          <w:rFonts w:eastAsia="MyriadPro-Regular" w:cs="MyriadPro-Regular"/>
          <w:lang w:val="en-GB" w:eastAsia="en-GB" w:bidi="km-KH"/>
        </w:rPr>
      </w:pPr>
    </w:p>
    <w:p w:rsidR="00055341" w:rsidRDefault="00AB7953" w:rsidP="00554762">
      <w:pPr>
        <w:keepNext/>
        <w:pageBreakBefore/>
        <w:rPr>
          <w:rFonts w:eastAsia="MyriadPro-Regular" w:cs="MyriadPro-Regular"/>
          <w:b/>
          <w:bCs/>
          <w:lang w:val="en-GB" w:eastAsia="en-GB" w:bidi="km-KH"/>
        </w:rPr>
      </w:pPr>
      <w:r w:rsidRPr="00AB7953">
        <w:rPr>
          <w:rFonts w:eastAsia="MyriadPro-Regular" w:cs="MyriadPro-Regular"/>
          <w:b/>
          <w:bCs/>
          <w:lang w:val="en-GB" w:eastAsia="en-GB" w:bidi="km-KH"/>
        </w:rPr>
        <w:t>Key Findings</w:t>
      </w:r>
    </w:p>
    <w:p w:rsidR="00CB1236" w:rsidRPr="00AB7953" w:rsidRDefault="00CB1236" w:rsidP="00554762">
      <w:pPr>
        <w:keepNext/>
        <w:rPr>
          <w:rFonts w:eastAsia="MyriadPro-Regular" w:cs="MyriadPro-Regular"/>
          <w:b/>
          <w:bCs/>
          <w:lang w:val="en-GB" w:eastAsia="en-GB" w:bidi="km-KH"/>
        </w:rPr>
      </w:pPr>
    </w:p>
    <w:p w:rsidR="00055341" w:rsidRPr="002D3799" w:rsidRDefault="00055341" w:rsidP="00554762">
      <w:pPr>
        <w:numPr>
          <w:ilvl w:val="0"/>
          <w:numId w:val="6"/>
        </w:numPr>
        <w:rPr>
          <w:rFonts w:eastAsia="MyriadPro-Regular" w:cs="MyriadPro-Regular"/>
          <w:b/>
          <w:bCs/>
          <w:lang w:val="en-GB" w:eastAsia="en-GB" w:bidi="km-KH"/>
        </w:rPr>
      </w:pPr>
      <w:r w:rsidRPr="002D3799">
        <w:rPr>
          <w:rFonts w:eastAsia="MyriadPro-Regular" w:cs="MyriadPro-Regular"/>
          <w:b/>
          <w:bCs/>
          <w:lang w:val="en-GB" w:eastAsia="en-GB" w:bidi="km-KH"/>
        </w:rPr>
        <w:t>Inclusion</w:t>
      </w:r>
    </w:p>
    <w:p w:rsidR="00821B74" w:rsidRDefault="00821B74" w:rsidP="00554762">
      <w:pPr>
        <w:autoSpaceDE w:val="0"/>
        <w:autoSpaceDN w:val="0"/>
        <w:adjustRightInd w:val="0"/>
        <w:jc w:val="both"/>
      </w:pPr>
      <w:r w:rsidRPr="00E27FB1">
        <w:rPr>
          <w:rFonts w:asciiTheme="majorHAnsi" w:hAnsiTheme="majorHAnsi"/>
        </w:rPr>
        <w:t xml:space="preserve">Mine survivors and their representative organisations as well as other relevant stakeholders in </w:t>
      </w:r>
      <w:r w:rsidR="00EF6946">
        <w:rPr>
          <w:rFonts w:asciiTheme="majorHAnsi" w:hAnsiTheme="majorHAnsi"/>
        </w:rPr>
        <w:t>the disability sector</w:t>
      </w:r>
      <w:r>
        <w:t xml:space="preserve"> participated in</w:t>
      </w:r>
      <w:r w:rsidR="00EF6946">
        <w:t xml:space="preserve"> the</w:t>
      </w:r>
      <w:r>
        <w:t xml:space="preserve"> development of</w:t>
      </w:r>
      <w:r w:rsidR="00EF6946">
        <w:t xml:space="preserve"> the new</w:t>
      </w:r>
      <w:r>
        <w:t xml:space="preserve"> </w:t>
      </w:r>
      <w:r w:rsidR="003F003E">
        <w:t>national action plan (</w:t>
      </w:r>
      <w:r w:rsidRPr="00BB74C1">
        <w:t xml:space="preserve">National Disability </w:t>
      </w:r>
      <w:r>
        <w:t>Strategic Plan (NDSP) 2014-2018</w:t>
      </w:r>
      <w:r w:rsidR="003F003E">
        <w:t>),</w:t>
      </w:r>
      <w:r w:rsidR="00EF6946">
        <w:t xml:space="preserve"> in</w:t>
      </w:r>
      <w:r w:rsidR="003F003E">
        <w:t xml:space="preserve"> implementation mechanisms (</w:t>
      </w:r>
      <w:r w:rsidR="00A62D0B" w:rsidRPr="004A2DB6">
        <w:rPr>
          <w:rFonts w:asciiTheme="majorHAnsi" w:hAnsiTheme="majorHAnsi"/>
          <w:lang w:val="en-GB"/>
        </w:rPr>
        <w:t xml:space="preserve">National Disability Coordination Committee </w:t>
      </w:r>
      <w:r w:rsidR="00A62D0B">
        <w:rPr>
          <w:rFonts w:asciiTheme="majorHAnsi" w:hAnsiTheme="majorHAnsi"/>
          <w:lang w:val="en-GB"/>
        </w:rPr>
        <w:t>(</w:t>
      </w:r>
      <w:r w:rsidR="00A62D0B">
        <w:t>NDCC)</w:t>
      </w:r>
      <w:r w:rsidR="003F003E">
        <w:t xml:space="preserve">), and </w:t>
      </w:r>
      <w:r w:rsidR="00EF6946">
        <w:t xml:space="preserve">in the </w:t>
      </w:r>
      <w:r w:rsidR="003F003E">
        <w:t xml:space="preserve">monitoring </w:t>
      </w:r>
      <w:r w:rsidR="00EF6946">
        <w:t>of the</w:t>
      </w:r>
      <w:r w:rsidR="003F003E">
        <w:t xml:space="preserve"> </w:t>
      </w:r>
      <w:r w:rsidR="00A62D0B" w:rsidRPr="007E739A">
        <w:rPr>
          <w:color w:val="000000"/>
          <w:lang w:val="en-GB" w:eastAsia="en-GB" w:bidi="km-KH"/>
        </w:rPr>
        <w:t>National Plan of Action for Persons with Disabilities, including Landmine/ERW Survivors</w:t>
      </w:r>
      <w:r w:rsidR="00A62D0B">
        <w:rPr>
          <w:color w:val="000000"/>
          <w:lang w:val="en-GB" w:eastAsia="en-GB" w:bidi="km-KH"/>
        </w:rPr>
        <w:t xml:space="preserve"> (</w:t>
      </w:r>
      <w:r w:rsidR="00A62D0B" w:rsidRPr="004A2DB6">
        <w:rPr>
          <w:rFonts w:asciiTheme="majorHAnsi" w:hAnsiTheme="majorHAnsi"/>
          <w:bCs/>
          <w:lang w:val="en-GB"/>
        </w:rPr>
        <w:t>NPA-PwDs</w:t>
      </w:r>
      <w:r w:rsidR="00A62D0B">
        <w:rPr>
          <w:rFonts w:asciiTheme="majorHAnsi" w:hAnsiTheme="majorHAnsi"/>
          <w:bCs/>
          <w:lang w:val="en-GB"/>
        </w:rPr>
        <w:t>)</w:t>
      </w:r>
      <w:r w:rsidR="00EC4F4F">
        <w:rPr>
          <w:rFonts w:asciiTheme="majorHAnsi" w:hAnsiTheme="majorHAnsi"/>
          <w:bCs/>
          <w:lang w:val="en-GB"/>
        </w:rPr>
        <w:t xml:space="preserve"> </w:t>
      </w:r>
      <w:r w:rsidR="00EC4F4F" w:rsidRPr="00280584">
        <w:t>2008-2011</w:t>
      </w:r>
      <w:r w:rsidR="00A62D0B">
        <w:t>.</w:t>
      </w:r>
      <w:r w:rsidR="006B5FAE">
        <w:t xml:space="preserve"> In addition, they participated in the national workshop on “Dissemination of the Cartagena Action Plan to assist people with disability and mine survivors in Cambodia” in August 02, 2011 </w:t>
      </w:r>
      <w:r w:rsidR="006B5FAE">
        <w:rPr>
          <w:rFonts w:asciiTheme="majorHAnsi" w:hAnsiTheme="majorHAnsi"/>
          <w:lang w:val="en-GB" w:eastAsia="en-GB" w:bidi="km-KH"/>
        </w:rPr>
        <w:fldChar w:fldCharType="begin"/>
      </w:r>
      <w:r w:rsidR="006B5FAE">
        <w:rPr>
          <w:rFonts w:asciiTheme="majorHAnsi" w:hAnsiTheme="majorHAnsi"/>
          <w:lang w:val="en-GB" w:eastAsia="en-GB" w:bidi="km-KH"/>
        </w:rPr>
        <w:instrText xml:space="preserve"> ADDIN EN.CITE &lt;EndNote&gt;&lt;Cite&gt;&lt;Author&gt;CMAA&lt;/Author&gt;&lt;Year&gt;2011&lt;/Year&gt;&lt;RecNum&gt;49&lt;/RecNum&gt;&lt;record&gt;&lt;rec-number&gt;49&lt;/rec-number&gt;&lt;foreign-keys&gt;&lt;key app="EN" db-id="rr2x2xf2zezra8e0xaqxwtr2at0ta9e50prx"&gt;49&lt;/key&gt;&lt;/foreign-keys&gt;&lt;ref-type name="Web Page"&gt;12&lt;/ref-type&gt;&lt;contributors&gt;&lt;authors&gt;&lt;author&gt;CMAA&lt;/author&gt;&lt;/authors&gt;&lt;/contributors&gt;&lt;titles&gt;&lt;title&gt;Dissemination of the Cartagena Action Plan to assist people with Disability and mine victims in Cambodia&lt;/title&gt;&lt;/titles&gt;&lt;volume&gt;2014&lt;/volume&gt;&lt;number&gt;23 June 2014&lt;/number&gt;&lt;dates&gt;&lt;year&gt;2011&lt;/year&gt;&lt;/dates&gt;&lt;pub-location&gt;Phnom Penh&lt;/pub-location&gt;&lt;urls&gt;&lt;related-urls&gt;&lt;url&gt;http://www.cmaa.gov.kh/news.php?catid=10&lt;/url&gt;&lt;/related-urls&gt;&lt;/urls&gt;&lt;/record&gt;&lt;/Cite&gt;&lt;/EndNote&gt;</w:instrText>
      </w:r>
      <w:r w:rsidR="006B5FAE">
        <w:rPr>
          <w:rFonts w:asciiTheme="majorHAnsi" w:hAnsiTheme="majorHAnsi"/>
          <w:lang w:val="en-GB" w:eastAsia="en-GB" w:bidi="km-KH"/>
        </w:rPr>
        <w:fldChar w:fldCharType="separate"/>
      </w:r>
      <w:r w:rsidR="006B5FAE">
        <w:rPr>
          <w:rFonts w:asciiTheme="majorHAnsi" w:hAnsiTheme="majorHAnsi"/>
          <w:lang w:val="en-GB" w:eastAsia="en-GB" w:bidi="km-KH"/>
        </w:rPr>
        <w:t>(CMAA, 2011)</w:t>
      </w:r>
      <w:r w:rsidR="006B5FAE">
        <w:rPr>
          <w:rFonts w:asciiTheme="majorHAnsi" w:hAnsiTheme="majorHAnsi"/>
          <w:lang w:val="en-GB" w:eastAsia="en-GB" w:bidi="km-KH"/>
        </w:rPr>
        <w:fldChar w:fldCharType="end"/>
      </w:r>
      <w:r w:rsidR="006B5FAE" w:rsidRPr="001D10B9">
        <w:rPr>
          <w:rFonts w:asciiTheme="majorHAnsi" w:hAnsiTheme="majorHAnsi"/>
          <w:lang w:val="en-GB" w:eastAsia="en-GB" w:bidi="km-KH"/>
        </w:rPr>
        <w:t>.</w:t>
      </w:r>
      <w:r w:rsidR="006B5FAE">
        <w:t xml:space="preserve"> </w:t>
      </w:r>
      <w:r w:rsidR="00E77B40">
        <w:t xml:space="preserve">However, </w:t>
      </w:r>
      <w:r w:rsidR="00EC4F4F">
        <w:rPr>
          <w:rFonts w:asciiTheme="majorHAnsi" w:hAnsiTheme="majorHAnsi"/>
        </w:rPr>
        <w:t>the</w:t>
      </w:r>
      <w:r w:rsidR="00044C2E">
        <w:t xml:space="preserve"> participat</w:t>
      </w:r>
      <w:r w:rsidR="00EF6946">
        <w:t>ion</w:t>
      </w:r>
      <w:r w:rsidR="00680429">
        <w:t xml:space="preserve"> </w:t>
      </w:r>
      <w:r w:rsidR="00EF6946">
        <w:t xml:space="preserve">of survivors was limited in efforts to </w:t>
      </w:r>
      <w:r w:rsidR="00680429">
        <w:t>address the</w:t>
      </w:r>
      <w:r w:rsidR="00EF6946">
        <w:t>ir</w:t>
      </w:r>
      <w:r w:rsidR="00680429">
        <w:t xml:space="preserve"> </w:t>
      </w:r>
      <w:r w:rsidR="00EF6946">
        <w:t xml:space="preserve">rights and </w:t>
      </w:r>
      <w:r w:rsidR="00680429">
        <w:t xml:space="preserve">needs </w:t>
      </w:r>
      <w:r w:rsidR="00EF6946">
        <w:t xml:space="preserve">at the </w:t>
      </w:r>
      <w:r w:rsidR="00EC4F4F">
        <w:t>sub national</w:t>
      </w:r>
      <w:r w:rsidR="00044C2E">
        <w:t xml:space="preserve"> </w:t>
      </w:r>
      <w:r w:rsidR="00EF6946">
        <w:t>level</w:t>
      </w:r>
      <w:r w:rsidR="00680429">
        <w:t>,</w:t>
      </w:r>
      <w:r w:rsidR="00EC4F4F">
        <w:t xml:space="preserve"> due to </w:t>
      </w:r>
      <w:r w:rsidR="000D1B2D">
        <w:t xml:space="preserve">limited understanding, </w:t>
      </w:r>
      <w:r w:rsidR="00EF6946">
        <w:t xml:space="preserve">and a </w:t>
      </w:r>
      <w:r w:rsidR="000D1B2D">
        <w:t xml:space="preserve">lack of human resources and financial support.  </w:t>
      </w:r>
      <w:r w:rsidR="00EC4F4F">
        <w:t xml:space="preserve">   </w:t>
      </w:r>
    </w:p>
    <w:p w:rsidR="00821B74" w:rsidRPr="00055341" w:rsidRDefault="00821B74" w:rsidP="00554762">
      <w:pPr>
        <w:ind w:left="1440"/>
        <w:jc w:val="both"/>
        <w:rPr>
          <w:lang w:val="en-GB"/>
        </w:rPr>
      </w:pPr>
    </w:p>
    <w:p w:rsidR="00F32BAD" w:rsidRPr="00680429" w:rsidRDefault="00F32BAD" w:rsidP="00554762">
      <w:pPr>
        <w:rPr>
          <w:rFonts w:eastAsia="MyriadPro-Regular" w:cs="MyriadPro-Regular"/>
          <w:b/>
          <w:bCs/>
          <w:lang w:val="en-GB" w:eastAsia="en-GB" w:bidi="km-KH"/>
        </w:rPr>
      </w:pPr>
      <w:r w:rsidRPr="000D1B2D">
        <w:rPr>
          <w:rFonts w:eastAsia="MyriadPro-Regular" w:cs="MyriadPro-Regular"/>
          <w:b/>
          <w:bCs/>
          <w:lang w:val="en-GB" w:eastAsia="en-GB" w:bidi="km-KH"/>
        </w:rPr>
        <w:t>Recommendations:</w:t>
      </w:r>
    </w:p>
    <w:p w:rsidR="000F7C7C" w:rsidRPr="000F7C7C" w:rsidRDefault="000F7C7C" w:rsidP="00554762">
      <w:pPr>
        <w:pStyle w:val="ListParagraph"/>
        <w:numPr>
          <w:ilvl w:val="0"/>
          <w:numId w:val="8"/>
        </w:numPr>
        <w:contextualSpacing w:val="0"/>
        <w:jc w:val="both"/>
        <w:rPr>
          <w:lang w:val="en-GB"/>
        </w:rPr>
      </w:pPr>
      <w:r>
        <w:t xml:space="preserve">Promote participation of mine survivors and their representative organisations as well as other relevant stakeholders </w:t>
      </w:r>
      <w:r w:rsidR="005502BC">
        <w:t xml:space="preserve">in the </w:t>
      </w:r>
      <w:r w:rsidR="0033644F">
        <w:t xml:space="preserve">implementation, </w:t>
      </w:r>
      <w:r w:rsidR="005502BC">
        <w:t xml:space="preserve">monitoring and evaluation mechanisms </w:t>
      </w:r>
      <w:r>
        <w:t xml:space="preserve">to </w:t>
      </w:r>
      <w:r w:rsidR="0033644F">
        <w:t xml:space="preserve">ensure their </w:t>
      </w:r>
      <w:r w:rsidR="009663C9">
        <w:t xml:space="preserve">rights and </w:t>
      </w:r>
      <w:r w:rsidR="00F32BAD" w:rsidRPr="00C87B87">
        <w:t xml:space="preserve">needs </w:t>
      </w:r>
      <w:r w:rsidR="0033644F">
        <w:t xml:space="preserve">are addressed </w:t>
      </w:r>
      <w:r>
        <w:t xml:space="preserve">in the </w:t>
      </w:r>
      <w:r w:rsidR="0033644F">
        <w:t>new</w:t>
      </w:r>
      <w:r w:rsidR="00177B17">
        <w:t xml:space="preserve"> </w:t>
      </w:r>
      <w:r>
        <w:t xml:space="preserve">NDSP. </w:t>
      </w:r>
    </w:p>
    <w:p w:rsidR="00F32BAD" w:rsidRPr="000F7C7C" w:rsidRDefault="008C4B65" w:rsidP="00554762">
      <w:pPr>
        <w:pStyle w:val="ListParagraph"/>
        <w:numPr>
          <w:ilvl w:val="0"/>
          <w:numId w:val="8"/>
        </w:numPr>
        <w:contextualSpacing w:val="0"/>
        <w:jc w:val="both"/>
        <w:rPr>
          <w:lang w:val="en-GB"/>
        </w:rPr>
      </w:pPr>
      <w:r>
        <w:t>Us</w:t>
      </w:r>
      <w:r w:rsidR="0033644F">
        <w:t>e</w:t>
      </w:r>
      <w:r>
        <w:t xml:space="preserve"> awareness raising, rights based and twin track a</w:t>
      </w:r>
      <w:r w:rsidRPr="00C87B87">
        <w:t>pproach</w:t>
      </w:r>
      <w:r>
        <w:t>es to promote the inclusion of people</w:t>
      </w:r>
      <w:r w:rsidR="00F32BAD" w:rsidRPr="00C87B87">
        <w:t xml:space="preserve"> with disabilities including mine </w:t>
      </w:r>
      <w:r w:rsidR="009663C9">
        <w:t>survivors</w:t>
      </w:r>
      <w:r w:rsidR="00F32BAD" w:rsidRPr="00C87B87">
        <w:t xml:space="preserve"> in </w:t>
      </w:r>
      <w:r w:rsidR="00F32BAD">
        <w:t xml:space="preserve">the </w:t>
      </w:r>
      <w:r w:rsidR="00F32BAD" w:rsidRPr="00C87B87">
        <w:t>Commune Investment Plan</w:t>
      </w:r>
      <w:r w:rsidR="009663C9">
        <w:t>/Commune Development Plan</w:t>
      </w:r>
      <w:r>
        <w:t xml:space="preserve"> (CIP/CDP). </w:t>
      </w:r>
    </w:p>
    <w:p w:rsidR="00F32BAD" w:rsidRPr="00E27561" w:rsidRDefault="00D9525A" w:rsidP="00554762">
      <w:pPr>
        <w:pStyle w:val="ListParagraph"/>
        <w:numPr>
          <w:ilvl w:val="0"/>
          <w:numId w:val="8"/>
        </w:numPr>
        <w:contextualSpacing w:val="0"/>
        <w:jc w:val="both"/>
        <w:rPr>
          <w:lang w:val="en-GB"/>
        </w:rPr>
      </w:pPr>
      <w:r>
        <w:t xml:space="preserve">Lobby </w:t>
      </w:r>
      <w:r w:rsidR="00F32BAD" w:rsidRPr="00C87B87">
        <w:t>NGOs</w:t>
      </w:r>
      <w:r>
        <w:t xml:space="preserve"> working on disabilit</w:t>
      </w:r>
      <w:r w:rsidR="0033644F">
        <w:t>y</w:t>
      </w:r>
      <w:r>
        <w:t xml:space="preserve"> issues to promote the involvement of </w:t>
      </w:r>
      <w:r w:rsidR="008C4B65">
        <w:t xml:space="preserve">mine survivors </w:t>
      </w:r>
      <w:r>
        <w:t>in planning, monitoring and evaluation of their plan</w:t>
      </w:r>
      <w:r w:rsidR="0033644F">
        <w:t>s</w:t>
      </w:r>
      <w:r>
        <w:t>, programs and policies.</w:t>
      </w:r>
      <w:r w:rsidR="00F32BAD" w:rsidRPr="00C87B87">
        <w:t xml:space="preserve"> </w:t>
      </w:r>
    </w:p>
    <w:p w:rsidR="00F32BAD" w:rsidRPr="00E27561" w:rsidRDefault="00F32BAD" w:rsidP="00554762">
      <w:pPr>
        <w:pStyle w:val="ListParagraph"/>
        <w:numPr>
          <w:ilvl w:val="0"/>
          <w:numId w:val="8"/>
        </w:numPr>
        <w:contextualSpacing w:val="0"/>
        <w:jc w:val="both"/>
        <w:rPr>
          <w:lang w:val="en-GB"/>
        </w:rPr>
      </w:pPr>
      <w:r w:rsidRPr="00C87B87">
        <w:t>Lobby donors who support NGOs working on disabilit</w:t>
      </w:r>
      <w:r w:rsidR="009663C9">
        <w:t>y issues</w:t>
      </w:r>
      <w:r w:rsidRPr="00C87B87">
        <w:t xml:space="preserve"> to </w:t>
      </w:r>
      <w:r w:rsidR="009663C9">
        <w:t xml:space="preserve">ensure inclusion of </w:t>
      </w:r>
      <w:r w:rsidRPr="00C87B87">
        <w:t xml:space="preserve">mine </w:t>
      </w:r>
      <w:r w:rsidR="009663C9">
        <w:t>survivors</w:t>
      </w:r>
      <w:r w:rsidR="0033644F">
        <w:t xml:space="preserve"> in all activities</w:t>
      </w:r>
      <w:r w:rsidRPr="00C87B87">
        <w:t>.</w:t>
      </w:r>
    </w:p>
    <w:p w:rsidR="00F32BAD" w:rsidRPr="00055341" w:rsidRDefault="00F32BAD" w:rsidP="00554762">
      <w:pPr>
        <w:ind w:left="1440"/>
        <w:rPr>
          <w:rFonts w:eastAsia="MyriadPro-Regular" w:cs="MyriadPro-Regular"/>
          <w:lang w:val="en-GB" w:eastAsia="en-GB" w:bidi="km-KH"/>
        </w:rPr>
      </w:pPr>
    </w:p>
    <w:p w:rsidR="00055341" w:rsidRPr="002D3799" w:rsidRDefault="00F32BAD" w:rsidP="00554762">
      <w:pPr>
        <w:keepNext/>
        <w:numPr>
          <w:ilvl w:val="0"/>
          <w:numId w:val="6"/>
        </w:numPr>
        <w:rPr>
          <w:rFonts w:eastAsia="MyriadPro-Regular" w:cs="MyriadPro-Regular"/>
          <w:b/>
          <w:bCs/>
          <w:lang w:val="en-GB" w:eastAsia="en-GB" w:bidi="km-KH"/>
        </w:rPr>
      </w:pPr>
      <w:r w:rsidRPr="002D3799">
        <w:rPr>
          <w:rFonts w:eastAsia="MyriadPro-Regular" w:cs="MyriadPro-Regular"/>
          <w:b/>
          <w:bCs/>
          <w:lang w:val="en-GB" w:eastAsia="en-GB" w:bidi="km-KH"/>
        </w:rPr>
        <w:t>Coordination</w:t>
      </w:r>
    </w:p>
    <w:p w:rsidR="00F32BAD" w:rsidRPr="0078386D" w:rsidRDefault="00C47AB6" w:rsidP="00554762">
      <w:pPr>
        <w:autoSpaceDE w:val="0"/>
        <w:autoSpaceDN w:val="0"/>
        <w:adjustRightInd w:val="0"/>
        <w:jc w:val="both"/>
        <w:rPr>
          <w:rFonts w:eastAsia="MyriadPro-Regular" w:cs="MyriadPro-Regular"/>
          <w:lang w:eastAsia="en-GB" w:bidi="km-KH"/>
        </w:rPr>
      </w:pPr>
      <w:r w:rsidRPr="0078386D">
        <w:rPr>
          <w:rFonts w:eastAsia="MyriadPro-Regular" w:cs="MyriadPro-Regular"/>
          <w:lang w:eastAsia="en-GB" w:bidi="km-KH"/>
        </w:rPr>
        <w:t xml:space="preserve">Coordination of victim assistance </w:t>
      </w:r>
      <w:r w:rsidR="0033644F" w:rsidRPr="0078386D">
        <w:rPr>
          <w:rFonts w:eastAsia="MyriadPro-Regular" w:cs="MyriadPro-Regular"/>
          <w:lang w:eastAsia="en-GB" w:bidi="km-KH"/>
        </w:rPr>
        <w:t xml:space="preserve">is </w:t>
      </w:r>
      <w:r w:rsidR="00474525" w:rsidRPr="0078386D">
        <w:rPr>
          <w:rFonts w:eastAsia="MyriadPro-Regular" w:cs="MyriadPro-Regular"/>
          <w:lang w:eastAsia="en-GB" w:bidi="km-KH"/>
        </w:rPr>
        <w:t xml:space="preserve">delegated to </w:t>
      </w:r>
      <w:r w:rsidR="0033644F" w:rsidRPr="0078386D">
        <w:rPr>
          <w:rFonts w:eastAsia="MyriadPro-Regular" w:cs="MyriadPro-Regular"/>
          <w:lang w:eastAsia="en-GB" w:bidi="km-KH"/>
        </w:rPr>
        <w:t>the</w:t>
      </w:r>
      <w:r w:rsidRPr="0078386D">
        <w:rPr>
          <w:rFonts w:eastAsia="MyriadPro-Regular" w:cs="MyriadPro-Regular"/>
          <w:lang w:eastAsia="en-GB" w:bidi="km-KH"/>
        </w:rPr>
        <w:t xml:space="preserve"> Ministry of Social Affairs, Veterans and Youth Rehabilitation (MoSVY)</w:t>
      </w:r>
      <w:r w:rsidR="0033644F" w:rsidRPr="0078386D">
        <w:rPr>
          <w:rFonts w:eastAsia="MyriadPro-Regular" w:cs="MyriadPro-Regular"/>
          <w:lang w:eastAsia="en-GB" w:bidi="km-KH"/>
        </w:rPr>
        <w:t>,</w:t>
      </w:r>
      <w:r w:rsidRPr="0078386D">
        <w:rPr>
          <w:rFonts w:eastAsia="MyriadPro-Regular" w:cs="MyriadPro-Regular"/>
          <w:lang w:eastAsia="en-GB" w:bidi="km-KH"/>
        </w:rPr>
        <w:t xml:space="preserve"> and the Disability Action Council (DAC)</w:t>
      </w:r>
      <w:r w:rsidR="00474525" w:rsidRPr="0078386D">
        <w:rPr>
          <w:rFonts w:eastAsia="MyriadPro-Regular" w:cs="MyriadPro-Regular"/>
          <w:lang w:eastAsia="en-GB" w:bidi="km-KH"/>
        </w:rPr>
        <w:t xml:space="preserve"> in 2001</w:t>
      </w:r>
      <w:r w:rsidRPr="0078386D">
        <w:rPr>
          <w:rFonts w:eastAsia="MyriadPro-Regular" w:cs="MyriadPro-Regular"/>
          <w:lang w:eastAsia="en-GB" w:bidi="km-KH"/>
        </w:rPr>
        <w:t xml:space="preserve">. In order to </w:t>
      </w:r>
      <w:r w:rsidR="0033644F" w:rsidRPr="0078386D">
        <w:rPr>
          <w:rFonts w:eastAsia="MyriadPro-Regular" w:cs="MyriadPro-Regular"/>
          <w:lang w:eastAsia="en-GB" w:bidi="km-KH"/>
        </w:rPr>
        <w:t xml:space="preserve">improve </w:t>
      </w:r>
      <w:r w:rsidRPr="0078386D">
        <w:rPr>
          <w:rFonts w:eastAsia="MyriadPro-Regular" w:cs="MyriadPro-Regular"/>
          <w:lang w:eastAsia="en-GB" w:bidi="km-KH"/>
        </w:rPr>
        <w:t>coordinat</w:t>
      </w:r>
      <w:r w:rsidR="0033644F" w:rsidRPr="0078386D">
        <w:rPr>
          <w:rFonts w:eastAsia="MyriadPro-Regular" w:cs="MyriadPro-Regular"/>
          <w:lang w:eastAsia="en-GB" w:bidi="km-KH"/>
        </w:rPr>
        <w:t>ion</w:t>
      </w:r>
      <w:r w:rsidRPr="0078386D">
        <w:rPr>
          <w:rFonts w:eastAsia="MyriadPro-Regular" w:cs="MyriadPro-Regular"/>
          <w:lang w:eastAsia="en-GB" w:bidi="km-KH"/>
        </w:rPr>
        <w:t xml:space="preserve">, </w:t>
      </w:r>
      <w:r w:rsidR="00474525" w:rsidRPr="0078386D">
        <w:rPr>
          <w:rFonts w:eastAsia="MyriadPro-Regular" w:cs="MyriadPro-Regular"/>
          <w:lang w:eastAsia="en-GB" w:bidi="km-KH"/>
        </w:rPr>
        <w:t xml:space="preserve">the </w:t>
      </w:r>
      <w:r w:rsidRPr="0078386D">
        <w:rPr>
          <w:lang w:val="en-GB"/>
        </w:rPr>
        <w:t>Landmine Victim Assistance Steering Committee (</w:t>
      </w:r>
      <w:r w:rsidR="00474525" w:rsidRPr="0078386D">
        <w:rPr>
          <w:lang w:val="en-GB"/>
        </w:rPr>
        <w:t xml:space="preserve">established in </w:t>
      </w:r>
      <w:r w:rsidR="00612E54" w:rsidRPr="0078386D">
        <w:rPr>
          <w:rFonts w:eastAsia="MyriadPro-Regular" w:cs="MyriadPro-Regular"/>
          <w:lang w:eastAsia="en-GB" w:bidi="km-KH"/>
        </w:rPr>
        <w:t>2007</w:t>
      </w:r>
      <w:r w:rsidR="00474525" w:rsidRPr="0078386D">
        <w:rPr>
          <w:rFonts w:eastAsia="MyriadPro-Regular" w:cs="MyriadPro-Regular"/>
          <w:lang w:eastAsia="en-GB" w:bidi="km-KH"/>
        </w:rPr>
        <w:t xml:space="preserve"> and co-chaired by MoSVY and CMAA</w:t>
      </w:r>
      <w:r w:rsidR="00612E54" w:rsidRPr="0078386D">
        <w:rPr>
          <w:rFonts w:eastAsia="MyriadPro-Regular" w:cs="MyriadPro-Regular"/>
          <w:lang w:eastAsia="en-GB" w:bidi="km-KH"/>
        </w:rPr>
        <w:t xml:space="preserve">, </w:t>
      </w:r>
      <w:r w:rsidR="00474525" w:rsidRPr="0078386D">
        <w:rPr>
          <w:rFonts w:eastAsia="MyriadPro-Regular" w:cs="MyriadPro-Regular"/>
          <w:lang w:eastAsia="en-GB" w:bidi="km-KH"/>
        </w:rPr>
        <w:t xml:space="preserve">was reformed in 2010 as the </w:t>
      </w:r>
      <w:r w:rsidR="00612E54" w:rsidRPr="0078386D">
        <w:rPr>
          <w:lang w:val="en-GB"/>
        </w:rPr>
        <w:t>National Disability Coordination Committee (NDCC)</w:t>
      </w:r>
      <w:r w:rsidR="00302396" w:rsidRPr="0078386D">
        <w:rPr>
          <w:lang w:val="en-GB"/>
        </w:rPr>
        <w:t>.</w:t>
      </w:r>
      <w:r w:rsidR="00302396" w:rsidRPr="0078386D">
        <w:rPr>
          <w:rFonts w:eastAsia="MyriadPro-Regular" w:cs="MyriadPro-Regular"/>
          <w:lang w:eastAsia="en-GB" w:bidi="km-KH"/>
        </w:rPr>
        <w:t xml:space="preserve"> </w:t>
      </w:r>
      <w:r w:rsidR="00612E54" w:rsidRPr="0078386D">
        <w:rPr>
          <w:rFonts w:eastAsia="MyriadPro-Regular" w:cs="MyriadPro-Regular"/>
          <w:lang w:eastAsia="en-GB" w:bidi="km-KH"/>
        </w:rPr>
        <w:t xml:space="preserve"> </w:t>
      </w:r>
      <w:r w:rsidR="00474525" w:rsidRPr="0078386D">
        <w:rPr>
          <w:rFonts w:eastAsia="MyriadPro-Regular" w:cs="MyriadPro-Regular"/>
          <w:lang w:eastAsia="en-GB" w:bidi="km-KH"/>
        </w:rPr>
        <w:t xml:space="preserve">The DAC is the main coordination mechanism for the disability sector. </w:t>
      </w:r>
      <w:r w:rsidR="00F32BAD" w:rsidRPr="0078386D">
        <w:rPr>
          <w:lang w:val="en-GB"/>
        </w:rPr>
        <w:t>However</w:t>
      </w:r>
      <w:r w:rsidR="00612E54" w:rsidRPr="0078386D">
        <w:rPr>
          <w:lang w:val="en-GB"/>
        </w:rPr>
        <w:t xml:space="preserve">, </w:t>
      </w:r>
      <w:r w:rsidR="00F32BAD" w:rsidRPr="0078386D">
        <w:rPr>
          <w:lang w:val="en-GB"/>
        </w:rPr>
        <w:t>the existing coordination mechanism</w:t>
      </w:r>
      <w:r w:rsidR="009663C9" w:rsidRPr="0078386D">
        <w:rPr>
          <w:lang w:val="en-GB"/>
        </w:rPr>
        <w:t>s are</w:t>
      </w:r>
      <w:r w:rsidR="00F32BAD" w:rsidRPr="0078386D">
        <w:rPr>
          <w:lang w:val="en-GB"/>
        </w:rPr>
        <w:t xml:space="preserve"> limited in term</w:t>
      </w:r>
      <w:r w:rsidR="009663C9" w:rsidRPr="0078386D">
        <w:rPr>
          <w:lang w:val="en-GB"/>
        </w:rPr>
        <w:t>s</w:t>
      </w:r>
      <w:r w:rsidR="00F32BAD" w:rsidRPr="0078386D">
        <w:rPr>
          <w:lang w:val="en-GB"/>
        </w:rPr>
        <w:t xml:space="preserve"> of funding, members, roles, responsibilities and meeting schedule.</w:t>
      </w:r>
      <w:r w:rsidR="00474525" w:rsidRPr="0078386D">
        <w:rPr>
          <w:lang w:val="en-GB"/>
        </w:rPr>
        <w:t xml:space="preserve"> </w:t>
      </w:r>
      <w:r w:rsidR="00CB0C76" w:rsidRPr="0078386D">
        <w:rPr>
          <w:lang w:val="en-GB"/>
        </w:rPr>
        <w:t xml:space="preserve">One or two meetings of the NDCC took place; there was a lack of human, technical and financial resources to strengthen the national coordination mechanisms. </w:t>
      </w:r>
      <w:r w:rsidR="00474525" w:rsidRPr="0078386D">
        <w:rPr>
          <w:lang w:val="en-GB"/>
        </w:rPr>
        <w:t>CMAA continues to play an important role in disability coordination mechanisms to ensure the rights and needs of survivors are addressed within broader disability plans, policies and programs.</w:t>
      </w:r>
    </w:p>
    <w:p w:rsidR="00612E54" w:rsidRDefault="00612E54" w:rsidP="00554762">
      <w:pPr>
        <w:jc w:val="both"/>
        <w:rPr>
          <w:lang w:val="en-GB"/>
        </w:rPr>
      </w:pPr>
    </w:p>
    <w:p w:rsidR="00F32BAD" w:rsidRPr="00612E54" w:rsidRDefault="00F32BAD" w:rsidP="00554762">
      <w:pPr>
        <w:jc w:val="both"/>
        <w:rPr>
          <w:b/>
          <w:bCs/>
          <w:lang w:val="en-GB"/>
        </w:rPr>
      </w:pPr>
      <w:r w:rsidRPr="00612E54">
        <w:rPr>
          <w:b/>
          <w:bCs/>
          <w:lang w:val="en-GB"/>
        </w:rPr>
        <w:t>Recommendations:</w:t>
      </w:r>
    </w:p>
    <w:p w:rsidR="00F32BAD" w:rsidRPr="0078386D" w:rsidRDefault="00612E54" w:rsidP="00554762">
      <w:pPr>
        <w:pStyle w:val="ListParagraph"/>
        <w:numPr>
          <w:ilvl w:val="0"/>
          <w:numId w:val="10"/>
        </w:numPr>
        <w:contextualSpacing w:val="0"/>
        <w:rPr>
          <w:lang w:val="en-GB"/>
        </w:rPr>
      </w:pPr>
      <w:r w:rsidRPr="0078386D">
        <w:t>CMAA’s role in existing disability coordination mechanisms should be strengthened</w:t>
      </w:r>
      <w:r w:rsidR="00F32BAD" w:rsidRPr="0078386D">
        <w:rPr>
          <w:lang w:val="en-GB"/>
        </w:rPr>
        <w:t>.</w:t>
      </w:r>
    </w:p>
    <w:p w:rsidR="00F32BAD" w:rsidRPr="00612E54" w:rsidRDefault="00F32BAD" w:rsidP="00554762">
      <w:pPr>
        <w:pStyle w:val="ListParagraph"/>
        <w:numPr>
          <w:ilvl w:val="0"/>
          <w:numId w:val="10"/>
        </w:numPr>
        <w:contextualSpacing w:val="0"/>
        <w:rPr>
          <w:lang w:val="en-GB"/>
        </w:rPr>
      </w:pPr>
      <w:r w:rsidRPr="00612E54">
        <w:rPr>
          <w:lang w:val="en-GB"/>
        </w:rPr>
        <w:t>The sub decree (100 ANKR.BK) should be amended to include details of the role and responsibility of the MoSVY/P</w:t>
      </w:r>
      <w:r w:rsidR="009663C9" w:rsidRPr="00612E54">
        <w:rPr>
          <w:lang w:val="en-GB"/>
        </w:rPr>
        <w:t>W</w:t>
      </w:r>
      <w:r w:rsidRPr="00612E54">
        <w:rPr>
          <w:lang w:val="en-GB"/>
        </w:rPr>
        <w:t>DF and DAC</w:t>
      </w:r>
      <w:r w:rsidR="00564501" w:rsidRPr="00612E54">
        <w:rPr>
          <w:lang w:val="en-GB"/>
        </w:rPr>
        <w:t xml:space="preserve"> to report to CMAA on the inclusion of m</w:t>
      </w:r>
      <w:r w:rsidR="006E7C73" w:rsidRPr="00612E54">
        <w:rPr>
          <w:lang w:val="en-GB"/>
        </w:rPr>
        <w:t>ine survivors in the implementation of plans and programs.</w:t>
      </w:r>
    </w:p>
    <w:p w:rsidR="00F32BAD" w:rsidRPr="00612E54" w:rsidRDefault="00F32BAD" w:rsidP="00554762">
      <w:pPr>
        <w:pStyle w:val="ListParagraph"/>
        <w:numPr>
          <w:ilvl w:val="0"/>
          <w:numId w:val="10"/>
        </w:numPr>
        <w:contextualSpacing w:val="0"/>
        <w:rPr>
          <w:lang w:val="en-GB"/>
        </w:rPr>
      </w:pPr>
      <w:r w:rsidRPr="00612E54">
        <w:rPr>
          <w:lang w:val="en-GB"/>
        </w:rPr>
        <w:t>MoSVY/P</w:t>
      </w:r>
      <w:r w:rsidR="00564501" w:rsidRPr="00612E54">
        <w:rPr>
          <w:lang w:val="en-GB"/>
        </w:rPr>
        <w:t>W</w:t>
      </w:r>
      <w:r w:rsidRPr="00612E54">
        <w:rPr>
          <w:lang w:val="en-GB"/>
        </w:rPr>
        <w:t xml:space="preserve">DF should </w:t>
      </w:r>
      <w:r w:rsidR="00474525">
        <w:rPr>
          <w:lang w:val="en-GB"/>
        </w:rPr>
        <w:t xml:space="preserve">enhance </w:t>
      </w:r>
      <w:r w:rsidRPr="00612E54">
        <w:rPr>
          <w:lang w:val="en-GB"/>
        </w:rPr>
        <w:t>report</w:t>
      </w:r>
      <w:r w:rsidR="00474525">
        <w:rPr>
          <w:lang w:val="en-GB"/>
        </w:rPr>
        <w:t>ing</w:t>
      </w:r>
      <w:r w:rsidRPr="00612E54">
        <w:rPr>
          <w:lang w:val="en-GB"/>
        </w:rPr>
        <w:t xml:space="preserve"> on the situation of mine </w:t>
      </w:r>
      <w:r w:rsidR="00564501" w:rsidRPr="00612E54">
        <w:rPr>
          <w:lang w:val="en-GB"/>
        </w:rPr>
        <w:t>survivors</w:t>
      </w:r>
      <w:r w:rsidRPr="00612E54">
        <w:rPr>
          <w:lang w:val="en-GB"/>
        </w:rPr>
        <w:t xml:space="preserve"> and </w:t>
      </w:r>
      <w:r w:rsidR="00564501" w:rsidRPr="00612E54">
        <w:rPr>
          <w:lang w:val="en-GB"/>
        </w:rPr>
        <w:t xml:space="preserve">other </w:t>
      </w:r>
      <w:r w:rsidRPr="00612E54">
        <w:rPr>
          <w:lang w:val="en-GB"/>
        </w:rPr>
        <w:t xml:space="preserve">people with disabilities. </w:t>
      </w:r>
    </w:p>
    <w:p w:rsidR="00F32BAD" w:rsidRPr="00612E54" w:rsidRDefault="00F32BAD" w:rsidP="00554762">
      <w:pPr>
        <w:pStyle w:val="ListParagraph"/>
        <w:numPr>
          <w:ilvl w:val="0"/>
          <w:numId w:val="10"/>
        </w:numPr>
        <w:contextualSpacing w:val="0"/>
        <w:rPr>
          <w:lang w:val="en-GB"/>
        </w:rPr>
      </w:pPr>
      <w:r w:rsidRPr="00612E54">
        <w:rPr>
          <w:lang w:val="en-GB"/>
        </w:rPr>
        <w:t xml:space="preserve">The DAC should report on the situation of mine </w:t>
      </w:r>
      <w:r w:rsidR="009663C9" w:rsidRPr="00612E54">
        <w:rPr>
          <w:lang w:val="en-GB"/>
        </w:rPr>
        <w:t>survivors</w:t>
      </w:r>
      <w:r w:rsidRPr="00612E54">
        <w:rPr>
          <w:lang w:val="en-GB"/>
        </w:rPr>
        <w:t xml:space="preserve"> across ministries and </w:t>
      </w:r>
      <w:r w:rsidR="00474525">
        <w:rPr>
          <w:lang w:val="en-GB"/>
        </w:rPr>
        <w:t xml:space="preserve">at the </w:t>
      </w:r>
      <w:r w:rsidRPr="00612E54">
        <w:rPr>
          <w:lang w:val="en-GB"/>
        </w:rPr>
        <w:t>sub national level (province).</w:t>
      </w:r>
    </w:p>
    <w:p w:rsidR="00F32BAD" w:rsidRPr="00612E54" w:rsidRDefault="00F32BAD" w:rsidP="00554762">
      <w:pPr>
        <w:pStyle w:val="ListParagraph"/>
        <w:numPr>
          <w:ilvl w:val="0"/>
          <w:numId w:val="10"/>
        </w:numPr>
        <w:contextualSpacing w:val="0"/>
        <w:rPr>
          <w:lang w:val="en-GB"/>
        </w:rPr>
      </w:pPr>
      <w:r w:rsidRPr="00612E54">
        <w:rPr>
          <w:lang w:val="en-GB"/>
        </w:rPr>
        <w:t xml:space="preserve">The existing mechanism for promoting coordination among </w:t>
      </w:r>
      <w:r w:rsidR="00564501" w:rsidRPr="00612E54">
        <w:rPr>
          <w:lang w:val="en-GB"/>
        </w:rPr>
        <w:t xml:space="preserve">the </w:t>
      </w:r>
      <w:r w:rsidRPr="00612E54">
        <w:rPr>
          <w:rFonts w:eastAsia="MyriadPro-Regular" w:cs="MyriadPro-Regular"/>
          <w:lang w:val="en-GB" w:eastAsia="en-GB" w:bidi="km-KH"/>
        </w:rPr>
        <w:t>Provincial Mine Action Committee (PMAC) and the Mine Action Planning Unit (MAPU) should be strengthened</w:t>
      </w:r>
      <w:r w:rsidR="00E20530" w:rsidRPr="00612E54">
        <w:rPr>
          <w:rFonts w:eastAsia="MyriadPro-Regular" w:cs="MyriadPro-Regular"/>
          <w:lang w:val="en-GB" w:eastAsia="en-GB" w:bidi="km-KH"/>
        </w:rPr>
        <w:t xml:space="preserve"> </w:t>
      </w:r>
      <w:r w:rsidR="00474525">
        <w:rPr>
          <w:rFonts w:eastAsia="MyriadPro-Regular" w:cs="MyriadPro-Regular"/>
          <w:lang w:val="en-GB" w:eastAsia="en-GB" w:bidi="km-KH"/>
        </w:rPr>
        <w:t xml:space="preserve">to improve </w:t>
      </w:r>
      <w:r w:rsidR="00E20530" w:rsidRPr="0078386D">
        <w:rPr>
          <w:rFonts w:eastAsia="MyriadPro-Regular" w:cs="MyriadPro-Regular"/>
          <w:lang w:val="en-GB" w:eastAsia="en-GB" w:bidi="km-KH"/>
        </w:rPr>
        <w:t xml:space="preserve">reporting </w:t>
      </w:r>
      <w:r w:rsidR="00474525" w:rsidRPr="0078386D">
        <w:rPr>
          <w:rFonts w:eastAsia="MyriadPro-Regular" w:cs="MyriadPro-Regular"/>
          <w:lang w:val="en-GB" w:eastAsia="en-GB" w:bidi="km-KH"/>
        </w:rPr>
        <w:t xml:space="preserve">on </w:t>
      </w:r>
      <w:r w:rsidR="00E20530" w:rsidRPr="0078386D">
        <w:rPr>
          <w:rFonts w:eastAsia="MyriadPro-Regular" w:cs="MyriadPro-Regular"/>
          <w:lang w:val="en-GB" w:eastAsia="en-GB" w:bidi="km-KH"/>
        </w:rPr>
        <w:t xml:space="preserve">services and activities </w:t>
      </w:r>
      <w:r w:rsidR="00474525" w:rsidRPr="0078386D">
        <w:rPr>
          <w:rFonts w:eastAsia="MyriadPro-Regular" w:cs="MyriadPro-Regular"/>
          <w:lang w:val="en-GB" w:eastAsia="en-GB" w:bidi="km-KH"/>
        </w:rPr>
        <w:t>to address the rights and needs of survivors</w:t>
      </w:r>
      <w:r w:rsidRPr="0078386D">
        <w:rPr>
          <w:rFonts w:eastAsia="MyriadPro-Regular" w:cs="MyriadPro-Regular"/>
          <w:lang w:val="en-GB" w:eastAsia="en-GB" w:bidi="km-KH"/>
        </w:rPr>
        <w:t>.</w:t>
      </w:r>
    </w:p>
    <w:p w:rsidR="00F32BAD" w:rsidRPr="00612E54" w:rsidRDefault="00F32BAD" w:rsidP="00554762">
      <w:pPr>
        <w:pStyle w:val="ListParagraph"/>
        <w:numPr>
          <w:ilvl w:val="0"/>
          <w:numId w:val="10"/>
        </w:numPr>
        <w:contextualSpacing w:val="0"/>
      </w:pPr>
      <w:r w:rsidRPr="00612E54">
        <w:rPr>
          <w:lang w:val="en-GB"/>
        </w:rPr>
        <w:t>Link existing structures such as youth volunteers and volunteer</w:t>
      </w:r>
      <w:r w:rsidR="00564501" w:rsidRPr="00612E54">
        <w:rPr>
          <w:lang w:val="en-GB"/>
        </w:rPr>
        <w:t>s</w:t>
      </w:r>
      <w:r w:rsidRPr="00612E54">
        <w:rPr>
          <w:lang w:val="en-GB"/>
        </w:rPr>
        <w:t xml:space="preserve"> of the CRC and DPO network to </w:t>
      </w:r>
      <w:r w:rsidR="00474525">
        <w:rPr>
          <w:lang w:val="en-GB"/>
        </w:rPr>
        <w:t xml:space="preserve">improve </w:t>
      </w:r>
      <w:r w:rsidRPr="00612E54">
        <w:rPr>
          <w:lang w:val="en-GB"/>
        </w:rPr>
        <w:t>coordinat</w:t>
      </w:r>
      <w:r w:rsidR="00474525">
        <w:rPr>
          <w:lang w:val="en-GB"/>
        </w:rPr>
        <w:t>ion</w:t>
      </w:r>
      <w:r w:rsidRPr="00612E54">
        <w:rPr>
          <w:lang w:val="en-GB"/>
        </w:rPr>
        <w:t xml:space="preserve"> at the sub national level. </w:t>
      </w:r>
    </w:p>
    <w:p w:rsidR="00F32BAD" w:rsidRDefault="00F32BAD" w:rsidP="00554762">
      <w:pPr>
        <w:jc w:val="both"/>
        <w:rPr>
          <w:lang w:val="en-GB"/>
        </w:rPr>
      </w:pPr>
    </w:p>
    <w:p w:rsidR="00F32BAD" w:rsidRPr="002D3799" w:rsidRDefault="00F32BAD" w:rsidP="00554762">
      <w:pPr>
        <w:numPr>
          <w:ilvl w:val="0"/>
          <w:numId w:val="6"/>
        </w:numPr>
        <w:rPr>
          <w:rFonts w:eastAsia="MyriadPro-Regular" w:cs="MyriadPro-Regular"/>
          <w:b/>
          <w:bCs/>
          <w:lang w:val="en-GB" w:eastAsia="en-GB" w:bidi="km-KH"/>
        </w:rPr>
      </w:pPr>
      <w:r w:rsidRPr="002D3799">
        <w:rPr>
          <w:rFonts w:eastAsia="MyriadPro-Regular" w:cs="MyriadPro-Regular"/>
          <w:b/>
          <w:bCs/>
          <w:lang w:val="en-GB" w:eastAsia="en-GB" w:bidi="km-KH"/>
        </w:rPr>
        <w:t>Understanding the extent of the challenge faced</w:t>
      </w:r>
    </w:p>
    <w:p w:rsidR="00F32BAD" w:rsidRDefault="00F32BAD" w:rsidP="00554762">
      <w:pPr>
        <w:jc w:val="both"/>
      </w:pPr>
      <w:r w:rsidRPr="00827067">
        <w:rPr>
          <w:lang w:val="en-GB"/>
        </w:rPr>
        <w:t xml:space="preserve">In 2010, the CMVIS, which is a systematic collection, analysis, interpretation and dissemination of information </w:t>
      </w:r>
      <w:r w:rsidR="00474525">
        <w:rPr>
          <w:lang w:val="en-GB"/>
        </w:rPr>
        <w:t xml:space="preserve">system </w:t>
      </w:r>
      <w:r w:rsidRPr="00827067">
        <w:rPr>
          <w:lang w:val="en-GB"/>
        </w:rPr>
        <w:t>about civilian and military cas</w:t>
      </w:r>
      <w:r w:rsidR="00474525">
        <w:rPr>
          <w:lang w:val="en-GB"/>
        </w:rPr>
        <w:t>u</w:t>
      </w:r>
      <w:r w:rsidRPr="00827067">
        <w:rPr>
          <w:lang w:val="en-GB"/>
        </w:rPr>
        <w:t>alties of landmine</w:t>
      </w:r>
      <w:r w:rsidR="00D615D1">
        <w:rPr>
          <w:lang w:val="en-GB"/>
        </w:rPr>
        <w:t>s</w:t>
      </w:r>
      <w:r w:rsidRPr="00827067">
        <w:rPr>
          <w:lang w:val="en-GB"/>
        </w:rPr>
        <w:t xml:space="preserve"> and other ERW, was completely handed over to CMAA</w:t>
      </w:r>
      <w:r>
        <w:rPr>
          <w:lang w:val="en-GB"/>
        </w:rPr>
        <w:t xml:space="preserve">. NGOs also work to collect data on mine </w:t>
      </w:r>
      <w:r w:rsidR="006E7C73">
        <w:rPr>
          <w:lang w:val="en-GB"/>
        </w:rPr>
        <w:t>survivors</w:t>
      </w:r>
      <w:r>
        <w:rPr>
          <w:lang w:val="en-GB"/>
        </w:rPr>
        <w:t xml:space="preserve"> in Cambodia</w:t>
      </w:r>
      <w:r w:rsidR="0077103F">
        <w:rPr>
          <w:rFonts w:eastAsia="MyriadPro-Regular" w:cs="MyriadPro-Regular"/>
          <w:lang w:val="en-GB" w:eastAsia="en-GB" w:bidi="km-KH"/>
        </w:rPr>
        <w:t xml:space="preserve">. </w:t>
      </w:r>
      <w:r>
        <w:rPr>
          <w:color w:val="000000"/>
          <w:lang w:val="en-GB" w:eastAsia="en-GB" w:bidi="km-KH"/>
        </w:rPr>
        <w:t xml:space="preserve">Although </w:t>
      </w:r>
      <w:r w:rsidRPr="00A167AB">
        <w:rPr>
          <w:color w:val="000000"/>
          <w:lang w:val="en-GB" w:eastAsia="en-GB" w:bidi="km-KH"/>
        </w:rPr>
        <w:t>existing data collection mechanisms have included the category of mine</w:t>
      </w:r>
      <w:r>
        <w:rPr>
          <w:color w:val="000000"/>
          <w:lang w:val="en-GB" w:eastAsia="en-GB" w:bidi="km-KH"/>
        </w:rPr>
        <w:t xml:space="preserve"> casualty and/or mine survivor, some records related to </w:t>
      </w:r>
      <w:r w:rsidRPr="00A167AB">
        <w:rPr>
          <w:color w:val="000000"/>
          <w:lang w:val="en-GB" w:eastAsia="en-GB" w:bidi="km-KH"/>
        </w:rPr>
        <w:t xml:space="preserve">rehabilitation </w:t>
      </w:r>
      <w:r>
        <w:rPr>
          <w:color w:val="000000"/>
          <w:lang w:val="en-GB" w:eastAsia="en-GB" w:bidi="km-KH"/>
        </w:rPr>
        <w:t>and social and economic services monitoring d</w:t>
      </w:r>
      <w:r w:rsidR="00D615D1">
        <w:rPr>
          <w:color w:val="000000"/>
          <w:lang w:val="en-GB" w:eastAsia="en-GB" w:bidi="km-KH"/>
        </w:rPr>
        <w:t>o</w:t>
      </w:r>
      <w:r>
        <w:rPr>
          <w:color w:val="000000"/>
          <w:lang w:val="en-GB" w:eastAsia="en-GB" w:bidi="km-KH"/>
        </w:rPr>
        <w:t xml:space="preserve"> not </w:t>
      </w:r>
      <w:r w:rsidR="006E7C73">
        <w:rPr>
          <w:color w:val="000000"/>
          <w:lang w:val="en-GB" w:eastAsia="en-GB" w:bidi="km-KH"/>
        </w:rPr>
        <w:t>report on</w:t>
      </w:r>
      <w:r>
        <w:rPr>
          <w:color w:val="000000"/>
          <w:lang w:val="en-GB" w:eastAsia="en-GB" w:bidi="km-KH"/>
        </w:rPr>
        <w:t xml:space="preserve"> mine </w:t>
      </w:r>
      <w:r w:rsidR="006E7C73">
        <w:rPr>
          <w:color w:val="000000"/>
          <w:lang w:val="en-GB" w:eastAsia="en-GB" w:bidi="km-KH"/>
        </w:rPr>
        <w:t>survivors</w:t>
      </w:r>
      <w:r>
        <w:rPr>
          <w:color w:val="000000"/>
          <w:lang w:val="en-GB" w:eastAsia="en-GB" w:bidi="km-KH"/>
        </w:rPr>
        <w:t xml:space="preserve"> receiving services. Further</w:t>
      </w:r>
      <w:r w:rsidR="00D615D1">
        <w:rPr>
          <w:color w:val="000000"/>
          <w:lang w:val="en-GB" w:eastAsia="en-GB" w:bidi="km-KH"/>
        </w:rPr>
        <w:t>more</w:t>
      </w:r>
      <w:r>
        <w:rPr>
          <w:color w:val="000000"/>
          <w:lang w:val="en-GB" w:eastAsia="en-GB" w:bidi="km-KH"/>
        </w:rPr>
        <w:t xml:space="preserve">, </w:t>
      </w:r>
      <w:r>
        <w:t>some</w:t>
      </w:r>
      <w:r w:rsidRPr="00881508">
        <w:t xml:space="preserve"> organization</w:t>
      </w:r>
      <w:r>
        <w:t>s</w:t>
      </w:r>
      <w:r w:rsidRPr="00881508">
        <w:t xml:space="preserve"> </w:t>
      </w:r>
      <w:r>
        <w:t>d</w:t>
      </w:r>
      <w:r w:rsidR="00D615D1">
        <w:t>o</w:t>
      </w:r>
      <w:r>
        <w:t xml:space="preserve"> not </w:t>
      </w:r>
      <w:r w:rsidRPr="00881508">
        <w:t xml:space="preserve">disaggregate </w:t>
      </w:r>
      <w:r w:rsidR="006E7C73">
        <w:t>data to show</w:t>
      </w:r>
      <w:r>
        <w:t xml:space="preserve"> </w:t>
      </w:r>
      <w:r w:rsidRPr="00881508">
        <w:t xml:space="preserve">mine </w:t>
      </w:r>
      <w:r w:rsidR="006E7C73">
        <w:t>survivors accessing services</w:t>
      </w:r>
      <w:r>
        <w:t>.</w:t>
      </w:r>
    </w:p>
    <w:p w:rsidR="0077103F" w:rsidRPr="00F32BAD" w:rsidRDefault="0077103F" w:rsidP="00554762">
      <w:pPr>
        <w:rPr>
          <w:rFonts w:eastAsia="MyriadPro-Regular" w:cs="MyriadPro-Regular"/>
          <w:lang w:val="en-GB" w:eastAsia="en-GB" w:bidi="km-KH"/>
        </w:rPr>
      </w:pPr>
    </w:p>
    <w:p w:rsidR="00F32BAD" w:rsidRPr="0077103F" w:rsidRDefault="00F32BAD" w:rsidP="00554762">
      <w:pPr>
        <w:rPr>
          <w:rFonts w:eastAsia="MyriadPro-Regular" w:cs="MyriadPro-Regular"/>
          <w:b/>
          <w:bCs/>
          <w:lang w:val="en-GB" w:eastAsia="en-GB" w:bidi="km-KH"/>
        </w:rPr>
      </w:pPr>
      <w:r w:rsidRPr="0077103F">
        <w:rPr>
          <w:b/>
          <w:bCs/>
        </w:rPr>
        <w:t>Recommendations:</w:t>
      </w:r>
    </w:p>
    <w:p w:rsidR="00F32BAD" w:rsidRPr="004D782B" w:rsidRDefault="00F32BAD" w:rsidP="00554762">
      <w:pPr>
        <w:pStyle w:val="ListParagraph"/>
        <w:numPr>
          <w:ilvl w:val="0"/>
          <w:numId w:val="11"/>
        </w:numPr>
        <w:contextualSpacing w:val="0"/>
        <w:jc w:val="both"/>
        <w:rPr>
          <w:lang w:val="en-GB"/>
        </w:rPr>
      </w:pPr>
      <w:r w:rsidRPr="003329BE">
        <w:t>Lobby</w:t>
      </w:r>
      <w:r>
        <w:t xml:space="preserve"> </w:t>
      </w:r>
      <w:r w:rsidRPr="003329BE">
        <w:t>NGOs working on disabilit</w:t>
      </w:r>
      <w:r w:rsidR="006E7C73">
        <w:t>y issues</w:t>
      </w:r>
      <w:r w:rsidRPr="003329BE">
        <w:t xml:space="preserve"> to include the </w:t>
      </w:r>
      <w:r w:rsidR="006E7C73">
        <w:t>category</w:t>
      </w:r>
      <w:r w:rsidRPr="003329BE">
        <w:t xml:space="preserve"> mine</w:t>
      </w:r>
      <w:r w:rsidR="006E7C73">
        <w:t>/ERW survivors</w:t>
      </w:r>
      <w:r w:rsidRPr="003329BE">
        <w:t xml:space="preserve"> in </w:t>
      </w:r>
      <w:r>
        <w:t xml:space="preserve">their </w:t>
      </w:r>
      <w:r w:rsidRPr="003329BE">
        <w:t xml:space="preserve">database. </w:t>
      </w:r>
    </w:p>
    <w:p w:rsidR="00F32BAD" w:rsidRPr="004D782B" w:rsidRDefault="00D615D1" w:rsidP="00554762">
      <w:pPr>
        <w:pStyle w:val="ListParagraph"/>
        <w:numPr>
          <w:ilvl w:val="0"/>
          <w:numId w:val="11"/>
        </w:numPr>
        <w:contextualSpacing w:val="0"/>
        <w:jc w:val="both"/>
        <w:rPr>
          <w:lang w:val="en-GB"/>
        </w:rPr>
      </w:pPr>
      <w:r>
        <w:rPr>
          <w:lang w:val="en-GB"/>
        </w:rPr>
        <w:t>S</w:t>
      </w:r>
      <w:r w:rsidR="00F32BAD" w:rsidRPr="004D782B">
        <w:rPr>
          <w:lang w:val="en-GB"/>
        </w:rPr>
        <w:t>tandard</w:t>
      </w:r>
      <w:r w:rsidR="00C56583">
        <w:rPr>
          <w:lang w:val="en-GB"/>
        </w:rPr>
        <w:t>s for</w:t>
      </w:r>
      <w:r w:rsidR="00F32BAD" w:rsidRPr="004D782B">
        <w:rPr>
          <w:lang w:val="en-GB"/>
        </w:rPr>
        <w:t xml:space="preserve"> national statistic</w:t>
      </w:r>
      <w:r w:rsidR="00F32BAD">
        <w:rPr>
          <w:lang w:val="en-GB"/>
        </w:rPr>
        <w:t>s</w:t>
      </w:r>
      <w:r w:rsidR="00F32BAD" w:rsidRPr="004D782B">
        <w:rPr>
          <w:lang w:val="en-GB"/>
        </w:rPr>
        <w:t xml:space="preserve"> reporting </w:t>
      </w:r>
      <w:r w:rsidR="00F32BAD">
        <w:rPr>
          <w:lang w:val="en-GB"/>
        </w:rPr>
        <w:t>on</w:t>
      </w:r>
      <w:r w:rsidR="00F32BAD" w:rsidRPr="004D782B">
        <w:rPr>
          <w:lang w:val="en-GB"/>
        </w:rPr>
        <w:t xml:space="preserve"> services should be developed</w:t>
      </w:r>
      <w:r w:rsidR="00F32BAD">
        <w:rPr>
          <w:lang w:val="en-GB"/>
        </w:rPr>
        <w:t xml:space="preserve"> with</w:t>
      </w:r>
      <w:r w:rsidR="00F32BAD" w:rsidRPr="004D782B">
        <w:rPr>
          <w:lang w:val="en-GB"/>
        </w:rPr>
        <w:t xml:space="preserve"> </w:t>
      </w:r>
      <w:r w:rsidR="00F32BAD">
        <w:rPr>
          <w:lang w:val="en-GB"/>
        </w:rPr>
        <w:t xml:space="preserve">the </w:t>
      </w:r>
      <w:r w:rsidR="00F32BAD" w:rsidRPr="004D782B">
        <w:rPr>
          <w:lang w:val="en-GB"/>
        </w:rPr>
        <w:t>involv</w:t>
      </w:r>
      <w:r w:rsidR="00F32BAD">
        <w:rPr>
          <w:lang w:val="en-GB"/>
        </w:rPr>
        <w:t>ement of</w:t>
      </w:r>
      <w:r w:rsidR="00F32BAD" w:rsidRPr="004D782B">
        <w:rPr>
          <w:lang w:val="en-GB"/>
        </w:rPr>
        <w:t xml:space="preserve"> stakeholders</w:t>
      </w:r>
      <w:r w:rsidR="00F32BAD" w:rsidRPr="003329BE">
        <w:t xml:space="preserve">. </w:t>
      </w:r>
    </w:p>
    <w:p w:rsidR="00F32BAD" w:rsidRPr="004D782B" w:rsidRDefault="00F32BAD" w:rsidP="00554762">
      <w:pPr>
        <w:pStyle w:val="ListParagraph"/>
        <w:numPr>
          <w:ilvl w:val="0"/>
          <w:numId w:val="11"/>
        </w:numPr>
        <w:contextualSpacing w:val="0"/>
        <w:jc w:val="both"/>
        <w:rPr>
          <w:lang w:val="en-GB"/>
        </w:rPr>
      </w:pPr>
      <w:r w:rsidRPr="003329BE">
        <w:t>MoSVY should</w:t>
      </w:r>
      <w:r>
        <w:t xml:space="preserve"> </w:t>
      </w:r>
      <w:r w:rsidR="006E7C73">
        <w:t>ensure that the</w:t>
      </w:r>
      <w:r w:rsidRPr="003329BE">
        <w:t xml:space="preserve"> Patient Management System (PMS) </w:t>
      </w:r>
      <w:r w:rsidR="006E7C73">
        <w:t xml:space="preserve">at the </w:t>
      </w:r>
      <w:r w:rsidRPr="003329BE">
        <w:t>P</w:t>
      </w:r>
      <w:r>
        <w:t xml:space="preserve">hysical </w:t>
      </w:r>
      <w:r w:rsidRPr="003329BE">
        <w:t>R</w:t>
      </w:r>
      <w:r>
        <w:t xml:space="preserve">ehabilitation </w:t>
      </w:r>
      <w:r w:rsidRPr="003329BE">
        <w:t>C</w:t>
      </w:r>
      <w:r>
        <w:t>entre</w:t>
      </w:r>
      <w:r w:rsidRPr="003329BE">
        <w:t>s</w:t>
      </w:r>
      <w:r w:rsidR="006E7C73">
        <w:t xml:space="preserve"> includes the category of mine/ERW survivor</w:t>
      </w:r>
      <w:r w:rsidRPr="003329BE">
        <w:t>.</w:t>
      </w:r>
    </w:p>
    <w:p w:rsidR="00F32BAD" w:rsidRPr="004D782B" w:rsidRDefault="00F32BAD" w:rsidP="00554762">
      <w:pPr>
        <w:pStyle w:val="ListParagraph"/>
        <w:numPr>
          <w:ilvl w:val="0"/>
          <w:numId w:val="11"/>
        </w:numPr>
        <w:contextualSpacing w:val="0"/>
        <w:jc w:val="both"/>
        <w:rPr>
          <w:lang w:val="en-GB"/>
        </w:rPr>
      </w:pPr>
      <w:r w:rsidRPr="003329BE">
        <w:t xml:space="preserve">Promote collaboration between CMAA and </w:t>
      </w:r>
      <w:r w:rsidR="006E7C73">
        <w:t>the National Institute of Statistics (</w:t>
      </w:r>
      <w:r w:rsidRPr="003329BE">
        <w:t>NIS</w:t>
      </w:r>
      <w:r w:rsidR="006E7C73">
        <w:t>)</w:t>
      </w:r>
      <w:r w:rsidRPr="003329BE">
        <w:t xml:space="preserve"> to </w:t>
      </w:r>
      <w:r w:rsidR="00D615D1">
        <w:t xml:space="preserve">enhance the </w:t>
      </w:r>
      <w:r w:rsidRPr="003329BE">
        <w:t>collect</w:t>
      </w:r>
      <w:r w:rsidR="00D615D1">
        <w:t>ion of</w:t>
      </w:r>
      <w:r w:rsidRPr="003329BE">
        <w:t xml:space="preserve"> </w:t>
      </w:r>
      <w:r>
        <w:t xml:space="preserve">information on </w:t>
      </w:r>
      <w:r w:rsidRPr="003329BE">
        <w:t xml:space="preserve">mine </w:t>
      </w:r>
      <w:r w:rsidR="006E7C73">
        <w:t>survivors</w:t>
      </w:r>
      <w:r w:rsidR="00D615D1">
        <w:t>, and other people with disability,</w:t>
      </w:r>
      <w:r w:rsidRPr="003329BE">
        <w:t xml:space="preserve"> through </w:t>
      </w:r>
      <w:r w:rsidR="006E7C73">
        <w:t>the</w:t>
      </w:r>
      <w:r>
        <w:t xml:space="preserve"> </w:t>
      </w:r>
      <w:r w:rsidRPr="003329BE">
        <w:t>commun</w:t>
      </w:r>
      <w:r w:rsidR="006E7C73">
        <w:t>e</w:t>
      </w:r>
      <w:r w:rsidRPr="003329BE">
        <w:t xml:space="preserve"> database.</w:t>
      </w:r>
    </w:p>
    <w:p w:rsidR="00F32BAD" w:rsidRDefault="00F32BAD" w:rsidP="00554762">
      <w:pPr>
        <w:ind w:left="2160"/>
        <w:rPr>
          <w:rFonts w:eastAsia="MyriadPro-Regular" w:cs="MyriadPro-Regular"/>
          <w:lang w:val="en-GB" w:eastAsia="en-GB" w:bidi="km-KH"/>
        </w:rPr>
      </w:pPr>
    </w:p>
    <w:p w:rsidR="00F32BAD" w:rsidRPr="002D3799" w:rsidRDefault="00F32BAD" w:rsidP="00554762">
      <w:pPr>
        <w:numPr>
          <w:ilvl w:val="0"/>
          <w:numId w:val="6"/>
        </w:numPr>
        <w:rPr>
          <w:rFonts w:eastAsia="MyriadPro-Regular" w:cs="MyriadPro-Regular"/>
          <w:b/>
          <w:bCs/>
          <w:lang w:val="en-GB" w:eastAsia="en-GB" w:bidi="km-KH"/>
        </w:rPr>
      </w:pPr>
      <w:r w:rsidRPr="002D3799">
        <w:rPr>
          <w:rFonts w:eastAsia="MyriadPro-Regular" w:cs="MyriadPro-Regular"/>
          <w:b/>
          <w:bCs/>
          <w:lang w:val="en-GB" w:eastAsia="en-GB" w:bidi="km-KH"/>
        </w:rPr>
        <w:t>Legislation and policies</w:t>
      </w:r>
    </w:p>
    <w:p w:rsidR="00F25C1C" w:rsidRPr="00AB50D9" w:rsidRDefault="00BD2ACE" w:rsidP="00554762">
      <w:pPr>
        <w:autoSpaceDE w:val="0"/>
        <w:autoSpaceDN w:val="0"/>
        <w:adjustRightInd w:val="0"/>
        <w:jc w:val="both"/>
      </w:pPr>
      <w:r w:rsidRPr="00BD2ACE">
        <w:t xml:space="preserve">There are existing frameworks addressing the needs and fundamental human rights of persons with disabilities, including mine survivors. </w:t>
      </w:r>
      <w:r w:rsidR="00400E9C" w:rsidRPr="0078386D">
        <w:rPr>
          <w:rFonts w:asciiTheme="majorHAnsi" w:hAnsiTheme="majorHAnsi" w:cs="Arial"/>
        </w:rPr>
        <w:t xml:space="preserve">Progress has been made in the development of the legal requirements to implement the Law on the Promotion and Protection of the Rights of Persons with Disabilities. </w:t>
      </w:r>
      <w:r w:rsidR="00F25C1C" w:rsidRPr="0078386D">
        <w:rPr>
          <w:lang w:val="en-GB"/>
        </w:rPr>
        <w:t xml:space="preserve">However, the dissemination and implementation </w:t>
      </w:r>
      <w:r w:rsidR="00F25C1C" w:rsidRPr="00AB50D9">
        <w:rPr>
          <w:lang w:val="en-GB"/>
        </w:rPr>
        <w:t xml:space="preserve">of these frameworks </w:t>
      </w:r>
      <w:r w:rsidR="006E7C73" w:rsidRPr="00AB50D9">
        <w:rPr>
          <w:lang w:val="en-GB"/>
        </w:rPr>
        <w:t>i</w:t>
      </w:r>
      <w:r w:rsidR="00F25C1C" w:rsidRPr="00AB50D9">
        <w:rPr>
          <w:lang w:val="en-GB"/>
        </w:rPr>
        <w:t xml:space="preserve">s limited. For instance, most mine </w:t>
      </w:r>
      <w:r w:rsidR="006E7C73" w:rsidRPr="00AB50D9">
        <w:rPr>
          <w:lang w:val="en-GB"/>
        </w:rPr>
        <w:t xml:space="preserve">survivors in </w:t>
      </w:r>
      <w:r w:rsidR="00F25C1C" w:rsidRPr="00AB50D9">
        <w:rPr>
          <w:lang w:val="en-GB"/>
        </w:rPr>
        <w:t>Anglong Veng commune were not aware of these frameworks. In addition, local authorities did not know of any legislation related to disabilit</w:t>
      </w:r>
      <w:r w:rsidR="006E7C73" w:rsidRPr="00AB50D9">
        <w:rPr>
          <w:lang w:val="en-GB"/>
        </w:rPr>
        <w:t>y</w:t>
      </w:r>
      <w:r w:rsidR="00F25C1C" w:rsidRPr="00AB50D9">
        <w:rPr>
          <w:lang w:val="en-GB"/>
        </w:rPr>
        <w:t xml:space="preserve">. The action of awareness raising and implementing the framework was limited due to a lack of human resource, financial and technical support. </w:t>
      </w:r>
    </w:p>
    <w:p w:rsidR="00AB50D9" w:rsidRDefault="00AB50D9" w:rsidP="00554762">
      <w:pPr>
        <w:autoSpaceDE w:val="0"/>
        <w:autoSpaceDN w:val="0"/>
        <w:adjustRightInd w:val="0"/>
        <w:jc w:val="both"/>
      </w:pPr>
    </w:p>
    <w:p w:rsidR="00BD2ACE" w:rsidRPr="00AB50D9" w:rsidRDefault="00F25C1C" w:rsidP="00554762">
      <w:pPr>
        <w:keepNext/>
        <w:autoSpaceDE w:val="0"/>
        <w:autoSpaceDN w:val="0"/>
        <w:adjustRightInd w:val="0"/>
        <w:jc w:val="both"/>
        <w:rPr>
          <w:b/>
          <w:bCs/>
        </w:rPr>
      </w:pPr>
      <w:r w:rsidRPr="00AB50D9">
        <w:rPr>
          <w:b/>
          <w:bCs/>
        </w:rPr>
        <w:t>Recommendations:</w:t>
      </w:r>
    </w:p>
    <w:p w:rsidR="00F25C1C" w:rsidRPr="004D782B" w:rsidRDefault="00F25C1C" w:rsidP="00554762">
      <w:pPr>
        <w:pStyle w:val="ListParagraph"/>
        <w:numPr>
          <w:ilvl w:val="0"/>
          <w:numId w:val="13"/>
        </w:numPr>
        <w:contextualSpacing w:val="0"/>
        <w:jc w:val="both"/>
        <w:rPr>
          <w:lang w:val="en-GB"/>
        </w:rPr>
      </w:pPr>
      <w:r w:rsidRPr="004D782B">
        <w:rPr>
          <w:lang w:val="en-GB"/>
        </w:rPr>
        <w:t xml:space="preserve">MoSVY/DAC should </w:t>
      </w:r>
      <w:r w:rsidR="00336267">
        <w:rPr>
          <w:lang w:val="en-GB"/>
        </w:rPr>
        <w:t xml:space="preserve">promote </w:t>
      </w:r>
      <w:r w:rsidRPr="004D782B">
        <w:rPr>
          <w:lang w:val="en-GB"/>
        </w:rPr>
        <w:t xml:space="preserve">training </w:t>
      </w:r>
      <w:r w:rsidR="00336267">
        <w:rPr>
          <w:lang w:val="en-GB"/>
        </w:rPr>
        <w:t xml:space="preserve">on </w:t>
      </w:r>
      <w:r w:rsidR="003D3438">
        <w:rPr>
          <w:lang w:val="en-GB"/>
        </w:rPr>
        <w:t>the</w:t>
      </w:r>
      <w:r w:rsidRPr="004D782B">
        <w:rPr>
          <w:lang w:val="en-GB"/>
        </w:rPr>
        <w:t xml:space="preserve"> legislation and policies related to disabilit</w:t>
      </w:r>
      <w:r w:rsidR="003D3438">
        <w:rPr>
          <w:lang w:val="en-GB"/>
        </w:rPr>
        <w:t xml:space="preserve">y </w:t>
      </w:r>
      <w:r w:rsidR="00336267">
        <w:rPr>
          <w:lang w:val="en-GB"/>
        </w:rPr>
        <w:t xml:space="preserve">through follow up or dissemination by those who have been trained </w:t>
      </w:r>
      <w:r w:rsidR="00336267" w:rsidRPr="004D782B">
        <w:rPr>
          <w:lang w:val="en-GB"/>
        </w:rPr>
        <w:t>as</w:t>
      </w:r>
      <w:r w:rsidR="00336267">
        <w:rPr>
          <w:lang w:val="en-GB"/>
        </w:rPr>
        <w:t xml:space="preserve"> trainers</w:t>
      </w:r>
      <w:r w:rsidRPr="004D782B">
        <w:rPr>
          <w:lang w:val="en-GB"/>
        </w:rPr>
        <w:t>.</w:t>
      </w:r>
    </w:p>
    <w:p w:rsidR="00F25C1C" w:rsidRPr="004D782B" w:rsidRDefault="00F25C1C" w:rsidP="00554762">
      <w:pPr>
        <w:pStyle w:val="ListParagraph"/>
        <w:numPr>
          <w:ilvl w:val="0"/>
          <w:numId w:val="13"/>
        </w:numPr>
        <w:contextualSpacing w:val="0"/>
        <w:jc w:val="both"/>
        <w:rPr>
          <w:lang w:val="en-GB"/>
        </w:rPr>
      </w:pPr>
      <w:r w:rsidRPr="004D782B">
        <w:rPr>
          <w:lang w:val="en-GB"/>
        </w:rPr>
        <w:t>NGOs working on disabilit</w:t>
      </w:r>
      <w:r w:rsidR="006E7C73">
        <w:rPr>
          <w:lang w:val="en-GB"/>
        </w:rPr>
        <w:t>y</w:t>
      </w:r>
      <w:r w:rsidRPr="004D782B">
        <w:rPr>
          <w:lang w:val="en-GB"/>
        </w:rPr>
        <w:t xml:space="preserve"> should </w:t>
      </w:r>
      <w:r w:rsidR="00D615D1">
        <w:rPr>
          <w:lang w:val="en-GB"/>
        </w:rPr>
        <w:t xml:space="preserve">enhance </w:t>
      </w:r>
      <w:r w:rsidRPr="004D782B">
        <w:rPr>
          <w:lang w:val="en-GB"/>
        </w:rPr>
        <w:t xml:space="preserve">awareness raising on legislation, policies </w:t>
      </w:r>
      <w:r>
        <w:rPr>
          <w:lang w:val="en-GB"/>
        </w:rPr>
        <w:t>and</w:t>
      </w:r>
      <w:r w:rsidRPr="004D782B">
        <w:rPr>
          <w:lang w:val="en-GB"/>
        </w:rPr>
        <w:t xml:space="preserve"> guideline</w:t>
      </w:r>
      <w:r w:rsidR="006E7C73">
        <w:rPr>
          <w:lang w:val="en-GB"/>
        </w:rPr>
        <w:t>s</w:t>
      </w:r>
      <w:r w:rsidRPr="004D782B">
        <w:rPr>
          <w:lang w:val="en-GB"/>
        </w:rPr>
        <w:t xml:space="preserve"> related t</w:t>
      </w:r>
      <w:r>
        <w:rPr>
          <w:lang w:val="en-GB"/>
        </w:rPr>
        <w:t xml:space="preserve">o </w:t>
      </w:r>
      <w:r w:rsidR="003D3438">
        <w:rPr>
          <w:lang w:val="en-GB"/>
        </w:rPr>
        <w:t xml:space="preserve">people with </w:t>
      </w:r>
      <w:r>
        <w:rPr>
          <w:lang w:val="en-GB"/>
        </w:rPr>
        <w:t>disabilities</w:t>
      </w:r>
      <w:r w:rsidR="003D3438">
        <w:rPr>
          <w:lang w:val="en-GB"/>
        </w:rPr>
        <w:t>,</w:t>
      </w:r>
      <w:r>
        <w:rPr>
          <w:lang w:val="en-GB"/>
        </w:rPr>
        <w:t xml:space="preserve"> including mine </w:t>
      </w:r>
      <w:r w:rsidR="003D3438">
        <w:rPr>
          <w:lang w:val="en-GB"/>
        </w:rPr>
        <w:t xml:space="preserve">survivors, </w:t>
      </w:r>
      <w:r w:rsidRPr="004D782B">
        <w:rPr>
          <w:lang w:val="en-GB"/>
        </w:rPr>
        <w:t>throug</w:t>
      </w:r>
      <w:r>
        <w:rPr>
          <w:lang w:val="en-GB"/>
        </w:rPr>
        <w:t>h commune meeting</w:t>
      </w:r>
      <w:r w:rsidR="003D3438">
        <w:rPr>
          <w:lang w:val="en-GB"/>
        </w:rPr>
        <w:t>s</w:t>
      </w:r>
      <w:r>
        <w:rPr>
          <w:lang w:val="en-GB"/>
        </w:rPr>
        <w:t xml:space="preserve">, </w:t>
      </w:r>
      <w:r w:rsidR="003D3438">
        <w:rPr>
          <w:lang w:val="en-GB"/>
        </w:rPr>
        <w:t>Self-Help Group (</w:t>
      </w:r>
      <w:r>
        <w:rPr>
          <w:lang w:val="en-GB"/>
        </w:rPr>
        <w:t>SHG</w:t>
      </w:r>
      <w:r w:rsidR="003D3438">
        <w:rPr>
          <w:lang w:val="en-GB"/>
        </w:rPr>
        <w:t>)</w:t>
      </w:r>
      <w:r>
        <w:rPr>
          <w:lang w:val="en-GB"/>
        </w:rPr>
        <w:t xml:space="preserve"> meeting</w:t>
      </w:r>
      <w:r w:rsidR="003D3438">
        <w:rPr>
          <w:lang w:val="en-GB"/>
        </w:rPr>
        <w:t>s</w:t>
      </w:r>
      <w:r>
        <w:rPr>
          <w:lang w:val="en-GB"/>
        </w:rPr>
        <w:t xml:space="preserve"> and </w:t>
      </w:r>
      <w:r w:rsidRPr="004D782B">
        <w:rPr>
          <w:lang w:val="en-GB"/>
        </w:rPr>
        <w:t>DPO netwo</w:t>
      </w:r>
      <w:r>
        <w:rPr>
          <w:lang w:val="en-GB"/>
        </w:rPr>
        <w:t>rk meeting</w:t>
      </w:r>
      <w:r w:rsidR="003D3438">
        <w:rPr>
          <w:lang w:val="en-GB"/>
        </w:rPr>
        <w:t>s</w:t>
      </w:r>
      <w:r w:rsidRPr="004D782B">
        <w:rPr>
          <w:lang w:val="en-GB"/>
        </w:rPr>
        <w:t xml:space="preserve">. </w:t>
      </w:r>
    </w:p>
    <w:p w:rsidR="00F25C1C" w:rsidRPr="004D782B" w:rsidRDefault="00F25C1C" w:rsidP="00554762">
      <w:pPr>
        <w:pStyle w:val="ListParagraph"/>
        <w:numPr>
          <w:ilvl w:val="0"/>
          <w:numId w:val="13"/>
        </w:numPr>
        <w:contextualSpacing w:val="0"/>
        <w:jc w:val="both"/>
        <w:rPr>
          <w:lang w:val="en-GB"/>
        </w:rPr>
      </w:pPr>
      <w:r w:rsidRPr="004D782B">
        <w:rPr>
          <w:lang w:val="en-GB"/>
        </w:rPr>
        <w:t>NGOs working on disabili</w:t>
      </w:r>
      <w:r>
        <w:rPr>
          <w:lang w:val="en-GB"/>
        </w:rPr>
        <w:t>t</w:t>
      </w:r>
      <w:r w:rsidR="003D3438">
        <w:rPr>
          <w:lang w:val="en-GB"/>
        </w:rPr>
        <w:t>y</w:t>
      </w:r>
      <w:r>
        <w:rPr>
          <w:lang w:val="en-GB"/>
        </w:rPr>
        <w:t xml:space="preserve"> should </w:t>
      </w:r>
      <w:r w:rsidR="00D615D1">
        <w:rPr>
          <w:lang w:val="en-GB"/>
        </w:rPr>
        <w:t xml:space="preserve">continue to </w:t>
      </w:r>
      <w:r>
        <w:rPr>
          <w:lang w:val="en-GB"/>
        </w:rPr>
        <w:t>promote disability</w:t>
      </w:r>
      <w:r w:rsidRPr="004D782B">
        <w:rPr>
          <w:lang w:val="en-GB"/>
        </w:rPr>
        <w:t xml:space="preserve"> awareness through media, poster</w:t>
      </w:r>
      <w:r>
        <w:rPr>
          <w:lang w:val="en-GB"/>
        </w:rPr>
        <w:t>s</w:t>
      </w:r>
      <w:r w:rsidRPr="004D782B">
        <w:rPr>
          <w:lang w:val="en-GB"/>
        </w:rPr>
        <w:t>, brochures and</w:t>
      </w:r>
      <w:r>
        <w:rPr>
          <w:lang w:val="en-GB"/>
        </w:rPr>
        <w:t xml:space="preserve"> other events such as</w:t>
      </w:r>
      <w:r w:rsidR="003D3438">
        <w:rPr>
          <w:lang w:val="en-GB"/>
        </w:rPr>
        <w:t xml:space="preserve"> the</w:t>
      </w:r>
      <w:r w:rsidRPr="004D782B">
        <w:rPr>
          <w:lang w:val="en-GB"/>
        </w:rPr>
        <w:t xml:space="preserve"> International Day of People with Disabilities.</w:t>
      </w:r>
    </w:p>
    <w:p w:rsidR="00F32BAD" w:rsidRDefault="00F32BAD" w:rsidP="00554762">
      <w:pPr>
        <w:ind w:left="1440"/>
        <w:rPr>
          <w:rFonts w:eastAsia="MyriadPro-Regular" w:cs="MyriadPro-Regular"/>
          <w:lang w:val="en-GB" w:eastAsia="en-GB" w:bidi="km-KH"/>
        </w:rPr>
      </w:pPr>
    </w:p>
    <w:p w:rsidR="00F32BAD" w:rsidRPr="002D3799" w:rsidRDefault="00F25C1C" w:rsidP="00554762">
      <w:pPr>
        <w:numPr>
          <w:ilvl w:val="0"/>
          <w:numId w:val="6"/>
        </w:numPr>
        <w:rPr>
          <w:rFonts w:eastAsia="MyriadPro-Regular" w:cs="MyriadPro-Regular"/>
          <w:b/>
          <w:bCs/>
          <w:lang w:val="en-GB" w:eastAsia="en-GB" w:bidi="km-KH"/>
        </w:rPr>
      </w:pPr>
      <w:r w:rsidRPr="002D3799">
        <w:rPr>
          <w:rFonts w:eastAsia="MyriadPro-Regular" w:cs="MyriadPro-Regular"/>
          <w:b/>
          <w:bCs/>
          <w:lang w:val="en-GB" w:eastAsia="en-GB" w:bidi="km-KH"/>
        </w:rPr>
        <w:t>Planning</w:t>
      </w:r>
    </w:p>
    <w:p w:rsidR="00F32BAD" w:rsidRPr="00F25C1C" w:rsidRDefault="00B75A38" w:rsidP="00554762">
      <w:pPr>
        <w:jc w:val="both"/>
        <w:rPr>
          <w:rFonts w:eastAsia="MyriadPro-Regular" w:cs="MyriadPro-Regular"/>
          <w:lang w:val="en-GB" w:eastAsia="en-GB" w:bidi="km-KH"/>
        </w:rPr>
      </w:pPr>
      <w:r>
        <w:rPr>
          <w:rFonts w:eastAsia="MyriadPro-Regular" w:cs="MyriadPro-Regular"/>
          <w:lang w:val="en-GB" w:eastAsia="en-GB" w:bidi="km-KH"/>
        </w:rPr>
        <w:t xml:space="preserve">In 2013 a planning process started to develop a new plan to replace the </w:t>
      </w:r>
      <w:r w:rsidR="00F25C1C">
        <w:rPr>
          <w:rFonts w:eastAsia="MyriadPro-Regular" w:cs="MyriadPro-Regular"/>
          <w:lang w:val="en-GB" w:eastAsia="en-GB" w:bidi="km-KH"/>
        </w:rPr>
        <w:t>National Plan of Action for Persons with Disabilities, including Landmine/ERW Surviv</w:t>
      </w:r>
      <w:r w:rsidR="003D3438">
        <w:rPr>
          <w:rFonts w:eastAsia="MyriadPro-Regular" w:cs="MyriadPro-Regular"/>
          <w:lang w:val="en-GB" w:eastAsia="en-GB" w:bidi="km-KH"/>
        </w:rPr>
        <w:t>o</w:t>
      </w:r>
      <w:r w:rsidR="00F25C1C">
        <w:rPr>
          <w:rFonts w:eastAsia="MyriadPro-Regular" w:cs="MyriadPro-Regular"/>
          <w:lang w:val="en-GB" w:eastAsia="en-GB" w:bidi="km-KH"/>
        </w:rPr>
        <w:t>rs</w:t>
      </w:r>
      <w:r>
        <w:rPr>
          <w:rFonts w:eastAsia="MyriadPro-Regular" w:cs="MyriadPro-Regular"/>
          <w:lang w:val="en-GB" w:eastAsia="en-GB" w:bidi="km-KH"/>
        </w:rPr>
        <w:t>. T</w:t>
      </w:r>
      <w:r w:rsidR="00F25C1C">
        <w:rPr>
          <w:rFonts w:eastAsia="MyriadPro-Regular" w:cs="MyriadPro-Regular"/>
          <w:lang w:val="en-GB" w:eastAsia="en-GB" w:bidi="km-KH"/>
        </w:rPr>
        <w:t xml:space="preserve">he </w:t>
      </w:r>
      <w:r>
        <w:rPr>
          <w:rFonts w:eastAsia="MyriadPro-Regular" w:cs="MyriadPro-Regular"/>
          <w:lang w:val="en-GB" w:eastAsia="en-GB" w:bidi="km-KH"/>
        </w:rPr>
        <w:t xml:space="preserve">objectives of the new </w:t>
      </w:r>
      <w:r w:rsidR="00F25C1C">
        <w:rPr>
          <w:rFonts w:eastAsia="MyriadPro-Regular" w:cs="MyriadPro-Regular"/>
          <w:lang w:val="en-GB" w:eastAsia="en-GB" w:bidi="km-KH"/>
        </w:rPr>
        <w:t>National Disability Strategic Plan</w:t>
      </w:r>
      <w:r>
        <w:rPr>
          <w:rFonts w:eastAsia="MyriadPro-Regular" w:cs="MyriadPro-Regular"/>
          <w:lang w:val="en-GB" w:eastAsia="en-GB" w:bidi="km-KH"/>
        </w:rPr>
        <w:t xml:space="preserve"> 2014-2018</w:t>
      </w:r>
      <w:r w:rsidR="00F25C1C">
        <w:rPr>
          <w:rFonts w:eastAsia="MyriadPro-Regular" w:cs="MyriadPro-Regular"/>
          <w:lang w:val="en-GB" w:eastAsia="en-GB" w:bidi="km-KH"/>
        </w:rPr>
        <w:t xml:space="preserve"> </w:t>
      </w:r>
      <w:r w:rsidR="003D3438">
        <w:rPr>
          <w:rFonts w:eastAsia="MyriadPro-Regular" w:cs="MyriadPro-Regular"/>
          <w:lang w:val="en-GB" w:eastAsia="en-GB" w:bidi="km-KH"/>
        </w:rPr>
        <w:t xml:space="preserve">(NDSP) are </w:t>
      </w:r>
      <w:r>
        <w:rPr>
          <w:rFonts w:eastAsia="MyriadPro-Regular" w:cs="MyriadPro-Regular"/>
          <w:lang w:val="en-GB" w:eastAsia="en-GB" w:bidi="km-KH"/>
        </w:rPr>
        <w:t>relevant to improving the quality of daily life</w:t>
      </w:r>
      <w:r w:rsidR="003D3438">
        <w:rPr>
          <w:rFonts w:eastAsia="MyriadPro-Regular" w:cs="MyriadPro-Regular"/>
          <w:lang w:val="en-GB" w:eastAsia="en-GB" w:bidi="km-KH"/>
        </w:rPr>
        <w:t xml:space="preserve"> of </w:t>
      </w:r>
      <w:r w:rsidR="00F25C1C">
        <w:rPr>
          <w:rFonts w:eastAsia="MyriadPro-Regular" w:cs="MyriadPro-Regular"/>
          <w:lang w:val="en-GB" w:eastAsia="en-GB" w:bidi="km-KH"/>
        </w:rPr>
        <w:t xml:space="preserve">mine </w:t>
      </w:r>
      <w:r w:rsidR="003D3438">
        <w:rPr>
          <w:rFonts w:eastAsia="MyriadPro-Regular" w:cs="MyriadPro-Regular"/>
          <w:lang w:val="en-GB" w:eastAsia="en-GB" w:bidi="km-KH"/>
        </w:rPr>
        <w:t>survivors</w:t>
      </w:r>
      <w:r w:rsidR="00AB50D9">
        <w:rPr>
          <w:rFonts w:eastAsia="MyriadPro-Regular" w:cs="MyriadPro-Regular"/>
          <w:lang w:val="en-GB" w:eastAsia="en-GB" w:bidi="km-KH"/>
        </w:rPr>
        <w:t xml:space="preserve">. </w:t>
      </w:r>
    </w:p>
    <w:p w:rsidR="00AB50D9" w:rsidRDefault="00AB50D9" w:rsidP="00554762">
      <w:pPr>
        <w:rPr>
          <w:rFonts w:eastAsiaTheme="minorEastAsia" w:cstheme="minorBidi"/>
          <w:color w:val="000000" w:themeColor="text1"/>
          <w:kern w:val="24"/>
          <w:lang w:val="en-GB" w:eastAsia="en-GB" w:bidi="km-KH"/>
        </w:rPr>
      </w:pPr>
    </w:p>
    <w:p w:rsidR="00F25C1C" w:rsidRPr="00AB50D9" w:rsidRDefault="00F25C1C" w:rsidP="00554762">
      <w:pPr>
        <w:rPr>
          <w:rFonts w:eastAsia="MyriadPro-Regular" w:cs="MyriadPro-Regular"/>
          <w:b/>
          <w:bCs/>
          <w:lang w:val="en-GB" w:eastAsia="en-GB" w:bidi="km-KH"/>
        </w:rPr>
      </w:pPr>
      <w:r w:rsidRPr="00AB50D9">
        <w:rPr>
          <w:rFonts w:eastAsiaTheme="minorEastAsia" w:cstheme="minorBidi"/>
          <w:b/>
          <w:bCs/>
          <w:color w:val="000000" w:themeColor="text1"/>
          <w:kern w:val="24"/>
          <w:lang w:val="en-GB" w:eastAsia="en-GB" w:bidi="km-KH"/>
        </w:rPr>
        <w:t>Recommendations</w:t>
      </w:r>
      <w:r w:rsidR="00AB50D9" w:rsidRPr="00AB50D9">
        <w:rPr>
          <w:rFonts w:eastAsiaTheme="minorEastAsia" w:cstheme="minorBidi"/>
          <w:b/>
          <w:bCs/>
          <w:color w:val="000000" w:themeColor="text1"/>
          <w:kern w:val="24"/>
          <w:lang w:val="en-GB" w:eastAsia="en-GB" w:bidi="km-KH"/>
        </w:rPr>
        <w:t xml:space="preserve">: </w:t>
      </w:r>
    </w:p>
    <w:p w:rsidR="00F25C1C" w:rsidRPr="00032BDD" w:rsidRDefault="00F25C1C" w:rsidP="00554762">
      <w:pPr>
        <w:pStyle w:val="ListParagraph"/>
        <w:numPr>
          <w:ilvl w:val="0"/>
          <w:numId w:val="14"/>
        </w:numPr>
        <w:contextualSpacing w:val="0"/>
        <w:jc w:val="both"/>
        <w:rPr>
          <w:lang w:val="en-GB"/>
        </w:rPr>
      </w:pPr>
      <w:r>
        <w:rPr>
          <w:lang w:val="en-GB"/>
        </w:rPr>
        <w:t xml:space="preserve">The </w:t>
      </w:r>
      <w:r w:rsidRPr="00032BDD">
        <w:rPr>
          <w:lang w:val="en-GB"/>
        </w:rPr>
        <w:t xml:space="preserve">CMAA should work with </w:t>
      </w:r>
      <w:r>
        <w:rPr>
          <w:lang w:val="en-GB"/>
        </w:rPr>
        <w:t xml:space="preserve">the </w:t>
      </w:r>
      <w:r w:rsidRPr="00032BDD">
        <w:rPr>
          <w:lang w:val="en-GB"/>
        </w:rPr>
        <w:t xml:space="preserve">DAC to </w:t>
      </w:r>
      <w:r w:rsidR="003D3438">
        <w:rPr>
          <w:lang w:val="en-GB"/>
        </w:rPr>
        <w:t xml:space="preserve">ensure </w:t>
      </w:r>
      <w:r w:rsidRPr="00032BDD">
        <w:rPr>
          <w:lang w:val="en-GB"/>
        </w:rPr>
        <w:t>that</w:t>
      </w:r>
      <w:r w:rsidR="003D3438">
        <w:rPr>
          <w:lang w:val="en-GB"/>
        </w:rPr>
        <w:t xml:space="preserve"> the rights and needs of</w:t>
      </w:r>
      <w:r w:rsidRPr="00032BDD">
        <w:rPr>
          <w:lang w:val="en-GB"/>
        </w:rPr>
        <w:t xml:space="preserve"> mine </w:t>
      </w:r>
      <w:r w:rsidR="003D3438">
        <w:rPr>
          <w:lang w:val="en-GB"/>
        </w:rPr>
        <w:t>survivors</w:t>
      </w:r>
      <w:r w:rsidRPr="00032BDD">
        <w:rPr>
          <w:lang w:val="en-GB"/>
        </w:rPr>
        <w:t xml:space="preserve"> will be addressed and </w:t>
      </w:r>
      <w:r>
        <w:rPr>
          <w:lang w:val="en-GB"/>
        </w:rPr>
        <w:t xml:space="preserve">the </w:t>
      </w:r>
      <w:r w:rsidRPr="00032BDD">
        <w:rPr>
          <w:lang w:val="en-GB"/>
        </w:rPr>
        <w:t>budget allocated in</w:t>
      </w:r>
      <w:r w:rsidR="003D3438">
        <w:rPr>
          <w:lang w:val="en-GB"/>
        </w:rPr>
        <w:t xml:space="preserve"> the</w:t>
      </w:r>
      <w:r w:rsidRPr="00032BDD">
        <w:rPr>
          <w:lang w:val="en-GB"/>
        </w:rPr>
        <w:t xml:space="preserve"> NDSP 2014-2018.</w:t>
      </w:r>
    </w:p>
    <w:p w:rsidR="00F25C1C" w:rsidRPr="00032BDD" w:rsidRDefault="00F25C1C" w:rsidP="00554762">
      <w:pPr>
        <w:pStyle w:val="ListParagraph"/>
        <w:numPr>
          <w:ilvl w:val="0"/>
          <w:numId w:val="14"/>
        </w:numPr>
        <w:contextualSpacing w:val="0"/>
        <w:jc w:val="both"/>
        <w:rPr>
          <w:lang w:val="en-GB"/>
        </w:rPr>
      </w:pPr>
      <w:r>
        <w:rPr>
          <w:lang w:val="en-GB"/>
        </w:rPr>
        <w:t xml:space="preserve">The </w:t>
      </w:r>
      <w:r w:rsidRPr="00032BDD">
        <w:rPr>
          <w:lang w:val="en-GB"/>
        </w:rPr>
        <w:t xml:space="preserve">CMAA should </w:t>
      </w:r>
      <w:r w:rsidR="0017262F">
        <w:rPr>
          <w:lang w:val="en-GB"/>
        </w:rPr>
        <w:t xml:space="preserve">actively participate in disability </w:t>
      </w:r>
      <w:r w:rsidR="00D615D1">
        <w:rPr>
          <w:lang w:val="en-GB"/>
        </w:rPr>
        <w:t xml:space="preserve">planning and </w:t>
      </w:r>
      <w:r w:rsidR="0017262F">
        <w:rPr>
          <w:lang w:val="en-GB"/>
        </w:rPr>
        <w:t>coordination mechanism</w:t>
      </w:r>
      <w:r w:rsidR="00E20530">
        <w:rPr>
          <w:lang w:val="en-GB"/>
        </w:rPr>
        <w:t>s</w:t>
      </w:r>
      <w:r w:rsidRPr="00032BDD">
        <w:rPr>
          <w:lang w:val="en-GB"/>
        </w:rPr>
        <w:t xml:space="preserve">. </w:t>
      </w:r>
    </w:p>
    <w:p w:rsidR="00F25C1C" w:rsidRPr="00F25C1C" w:rsidRDefault="00F25C1C" w:rsidP="00554762">
      <w:pPr>
        <w:ind w:left="1440"/>
        <w:rPr>
          <w:rFonts w:eastAsia="MyriadPro-Regular" w:cs="MyriadPro-Regular"/>
          <w:lang w:val="en-GB" w:eastAsia="en-GB" w:bidi="km-KH"/>
        </w:rPr>
      </w:pPr>
    </w:p>
    <w:p w:rsidR="00F32BAD" w:rsidRPr="002D3799" w:rsidRDefault="00B85EC0" w:rsidP="00554762">
      <w:pPr>
        <w:keepNext/>
        <w:numPr>
          <w:ilvl w:val="0"/>
          <w:numId w:val="6"/>
        </w:numPr>
        <w:rPr>
          <w:rFonts w:eastAsia="MyriadPro-Regular" w:cs="MyriadPro-Regular"/>
          <w:b/>
          <w:bCs/>
          <w:lang w:val="en-GB" w:eastAsia="en-GB" w:bidi="km-KH"/>
        </w:rPr>
      </w:pPr>
      <w:r w:rsidRPr="002D3799">
        <w:rPr>
          <w:rFonts w:eastAsia="MyriadPro-Regular" w:cs="MyriadPro-Regular"/>
          <w:b/>
          <w:bCs/>
          <w:lang w:val="en-GB" w:eastAsia="en-GB" w:bidi="km-KH"/>
        </w:rPr>
        <w:t>Monitoring and Evaluation</w:t>
      </w:r>
    </w:p>
    <w:p w:rsidR="00B85EC0" w:rsidRPr="00752B92" w:rsidRDefault="00B85EC0" w:rsidP="00554762">
      <w:pPr>
        <w:jc w:val="both"/>
        <w:rPr>
          <w:rFonts w:eastAsia="MyriadPro-Regular" w:cs="MyriadPro-Regular"/>
          <w:lang w:val="en-GB" w:eastAsia="en-GB" w:bidi="km-KH"/>
        </w:rPr>
      </w:pPr>
      <w:r w:rsidRPr="00752B92">
        <w:rPr>
          <w:lang w:val="en-GB"/>
        </w:rPr>
        <w:t xml:space="preserve">The </w:t>
      </w:r>
      <w:r w:rsidR="003D3438" w:rsidRPr="00752B92">
        <w:rPr>
          <w:lang w:val="en-GB"/>
        </w:rPr>
        <w:t xml:space="preserve">DAC’s </w:t>
      </w:r>
      <w:r w:rsidRPr="00752B92">
        <w:rPr>
          <w:lang w:val="en-GB"/>
        </w:rPr>
        <w:t xml:space="preserve">Monitoring, Evaluation and Reporting Unit </w:t>
      </w:r>
      <w:r w:rsidR="003D3438" w:rsidRPr="00752B92">
        <w:rPr>
          <w:lang w:val="en-GB"/>
        </w:rPr>
        <w:t xml:space="preserve">was responsible for </w:t>
      </w:r>
      <w:r w:rsidRPr="00752B92">
        <w:rPr>
          <w:lang w:val="en-GB"/>
        </w:rPr>
        <w:t>coordinat</w:t>
      </w:r>
      <w:r w:rsidR="003D3438" w:rsidRPr="00752B92">
        <w:rPr>
          <w:lang w:val="en-GB"/>
        </w:rPr>
        <w:t>ing</w:t>
      </w:r>
      <w:r w:rsidRPr="00752B92">
        <w:rPr>
          <w:lang w:val="en-GB"/>
        </w:rPr>
        <w:t xml:space="preserve"> monitoring and evaluation of the implementation of national policies, laws and sub-legisla</w:t>
      </w:r>
      <w:r w:rsidR="002D3799" w:rsidRPr="00752B92">
        <w:rPr>
          <w:lang w:val="en-GB"/>
        </w:rPr>
        <w:t>tive frameworks on disabilit</w:t>
      </w:r>
      <w:r w:rsidR="003D3438" w:rsidRPr="00752B92">
        <w:rPr>
          <w:lang w:val="en-GB"/>
        </w:rPr>
        <w:t>y</w:t>
      </w:r>
      <w:r w:rsidRPr="00752B92">
        <w:rPr>
          <w:lang w:val="en-GB"/>
        </w:rPr>
        <w:t xml:space="preserve"> including </w:t>
      </w:r>
      <w:r w:rsidR="003D3438" w:rsidRPr="00752B92">
        <w:rPr>
          <w:lang w:val="en-GB"/>
        </w:rPr>
        <w:t xml:space="preserve">the </w:t>
      </w:r>
      <w:r w:rsidRPr="00752B92">
        <w:rPr>
          <w:lang w:val="en-GB"/>
        </w:rPr>
        <w:t xml:space="preserve">NPA-PwDs. Although the Monitoring, Evaluation and Reporting Unit was established, it did not </w:t>
      </w:r>
      <w:r w:rsidR="00610FF7" w:rsidRPr="00752B92">
        <w:rPr>
          <w:lang w:val="en-GB"/>
        </w:rPr>
        <w:t xml:space="preserve">have adequate </w:t>
      </w:r>
      <w:r w:rsidRPr="00752B92">
        <w:rPr>
          <w:lang w:val="en-GB"/>
        </w:rPr>
        <w:t>human and technical resources</w:t>
      </w:r>
      <w:r w:rsidR="00D615D1">
        <w:rPr>
          <w:lang w:val="en-GB"/>
        </w:rPr>
        <w:t xml:space="preserve"> to fulfil its tasks.</w:t>
      </w:r>
      <w:r w:rsidRPr="00752B92">
        <w:rPr>
          <w:lang w:val="en-GB"/>
        </w:rPr>
        <w:t xml:space="preserve">  Consequently, no reporting standards were implemented which means there is a lack of </w:t>
      </w:r>
      <w:r w:rsidR="00BF06D4">
        <w:rPr>
          <w:lang w:val="en-GB"/>
        </w:rPr>
        <w:t xml:space="preserve">comprehensive </w:t>
      </w:r>
      <w:r w:rsidRPr="00752B92">
        <w:rPr>
          <w:lang w:val="en-GB"/>
        </w:rPr>
        <w:t xml:space="preserve">information around the progress that was made on the implementation of the NPA-PwDs </w:t>
      </w:r>
      <w:r w:rsidR="00610FF7" w:rsidRPr="00752B92">
        <w:rPr>
          <w:lang w:val="en-GB"/>
        </w:rPr>
        <w:t>or the</w:t>
      </w:r>
      <w:r w:rsidRPr="00752B92">
        <w:rPr>
          <w:lang w:val="en-GB"/>
        </w:rPr>
        <w:t xml:space="preserve"> CAP. In addition, there are no national annual progress reports detailing progress made against each objective/action of </w:t>
      </w:r>
      <w:r w:rsidR="00610FF7" w:rsidRPr="00752B92">
        <w:rPr>
          <w:lang w:val="en-GB"/>
        </w:rPr>
        <w:t xml:space="preserve">the </w:t>
      </w:r>
      <w:r w:rsidRPr="00752B92">
        <w:rPr>
          <w:lang w:val="en-GB"/>
        </w:rPr>
        <w:t xml:space="preserve">NPA-PwD </w:t>
      </w:r>
      <w:r w:rsidR="00610FF7" w:rsidRPr="00752B92">
        <w:rPr>
          <w:lang w:val="en-GB"/>
        </w:rPr>
        <w:t>or the</w:t>
      </w:r>
      <w:r w:rsidRPr="00752B92">
        <w:rPr>
          <w:lang w:val="en-GB"/>
        </w:rPr>
        <w:t xml:space="preserve"> CAP.</w:t>
      </w:r>
    </w:p>
    <w:p w:rsidR="00752B92" w:rsidRDefault="00752B92" w:rsidP="00554762">
      <w:pPr>
        <w:jc w:val="both"/>
        <w:rPr>
          <w:lang w:val="en-GB"/>
        </w:rPr>
      </w:pPr>
    </w:p>
    <w:p w:rsidR="00B85EC0" w:rsidRPr="00752B92" w:rsidRDefault="00B07CBF" w:rsidP="00554762">
      <w:pPr>
        <w:jc w:val="both"/>
        <w:rPr>
          <w:b/>
          <w:bCs/>
          <w:lang w:val="en-GB"/>
        </w:rPr>
      </w:pPr>
      <w:r w:rsidRPr="00752B92">
        <w:rPr>
          <w:b/>
          <w:bCs/>
          <w:lang w:val="en-GB"/>
        </w:rPr>
        <w:t>Recommendations</w:t>
      </w:r>
    </w:p>
    <w:p w:rsidR="00B07CBF" w:rsidRDefault="00714F5A" w:rsidP="00554762">
      <w:pPr>
        <w:pStyle w:val="ListParagraph"/>
        <w:numPr>
          <w:ilvl w:val="0"/>
          <w:numId w:val="15"/>
        </w:numPr>
        <w:contextualSpacing w:val="0"/>
        <w:jc w:val="both"/>
        <w:rPr>
          <w:lang w:val="en-GB"/>
        </w:rPr>
      </w:pPr>
      <w:r>
        <w:rPr>
          <w:lang w:val="en-GB"/>
        </w:rPr>
        <w:t>A</w:t>
      </w:r>
      <w:r w:rsidR="00B07CBF">
        <w:rPr>
          <w:lang w:val="en-GB"/>
        </w:rPr>
        <w:t xml:space="preserve"> </w:t>
      </w:r>
      <w:r w:rsidR="00B07CBF" w:rsidRPr="008D0115">
        <w:rPr>
          <w:lang w:val="en-GB"/>
        </w:rPr>
        <w:t xml:space="preserve">reporting format </w:t>
      </w:r>
      <w:r>
        <w:rPr>
          <w:lang w:val="en-GB"/>
        </w:rPr>
        <w:t xml:space="preserve">should be developed and disseminated </w:t>
      </w:r>
      <w:r w:rsidR="005A28DA">
        <w:rPr>
          <w:lang w:val="en-GB"/>
        </w:rPr>
        <w:t xml:space="preserve">by CMAA </w:t>
      </w:r>
      <w:r w:rsidR="00B07CBF" w:rsidRPr="008D0115">
        <w:rPr>
          <w:lang w:val="en-GB"/>
        </w:rPr>
        <w:t xml:space="preserve">to </w:t>
      </w:r>
      <w:r>
        <w:rPr>
          <w:lang w:val="en-GB"/>
        </w:rPr>
        <w:t>all relevant actors so that they</w:t>
      </w:r>
      <w:r w:rsidR="00B07CBF">
        <w:rPr>
          <w:lang w:val="en-GB"/>
        </w:rPr>
        <w:t xml:space="preserve"> </w:t>
      </w:r>
      <w:r>
        <w:rPr>
          <w:lang w:val="en-GB"/>
        </w:rPr>
        <w:t xml:space="preserve">can </w:t>
      </w:r>
      <w:r w:rsidR="00B07CBF" w:rsidRPr="008D0115">
        <w:rPr>
          <w:lang w:val="en-GB"/>
        </w:rPr>
        <w:t>report on</w:t>
      </w:r>
      <w:r w:rsidR="00B07CBF">
        <w:rPr>
          <w:lang w:val="en-GB"/>
        </w:rPr>
        <w:t xml:space="preserve"> the</w:t>
      </w:r>
      <w:r w:rsidR="00B07CBF" w:rsidRPr="008D0115">
        <w:rPr>
          <w:lang w:val="en-GB"/>
        </w:rPr>
        <w:t xml:space="preserve"> progress </w:t>
      </w:r>
      <w:r w:rsidR="00B07CBF">
        <w:rPr>
          <w:lang w:val="en-GB"/>
        </w:rPr>
        <w:t>of</w:t>
      </w:r>
      <w:r w:rsidR="00B07CBF" w:rsidRPr="008D0115">
        <w:rPr>
          <w:lang w:val="en-GB"/>
        </w:rPr>
        <w:t xml:space="preserve"> the implementation of the Maputo Action Plan</w:t>
      </w:r>
      <w:r>
        <w:rPr>
          <w:lang w:val="en-GB"/>
        </w:rPr>
        <w:t xml:space="preserve"> (MAP)</w:t>
      </w:r>
      <w:r w:rsidR="00914C8E">
        <w:rPr>
          <w:lang w:val="en-GB"/>
        </w:rPr>
        <w:t>.</w:t>
      </w:r>
    </w:p>
    <w:p w:rsidR="00914C8E" w:rsidRPr="008D0115" w:rsidRDefault="00914C8E" w:rsidP="00554762">
      <w:pPr>
        <w:pStyle w:val="ListParagraph"/>
        <w:numPr>
          <w:ilvl w:val="0"/>
          <w:numId w:val="15"/>
        </w:numPr>
        <w:contextualSpacing w:val="0"/>
        <w:jc w:val="both"/>
        <w:rPr>
          <w:lang w:val="en-GB"/>
        </w:rPr>
      </w:pPr>
      <w:r>
        <w:t>CMAA ensures that the DAC’s Monitoring and Evaluation Unit is aware of the MAP and provides information to enable reporting on the progress of implementation of the MAP</w:t>
      </w:r>
      <w:r w:rsidR="00D615D1">
        <w:t>.</w:t>
      </w:r>
    </w:p>
    <w:p w:rsidR="00B07CBF" w:rsidRPr="008D0115" w:rsidRDefault="00B07CBF" w:rsidP="00554762">
      <w:pPr>
        <w:pStyle w:val="ListParagraph"/>
        <w:numPr>
          <w:ilvl w:val="0"/>
          <w:numId w:val="15"/>
        </w:numPr>
        <w:contextualSpacing w:val="0"/>
        <w:jc w:val="both"/>
        <w:rPr>
          <w:lang w:val="en-GB"/>
        </w:rPr>
      </w:pPr>
      <w:r>
        <w:rPr>
          <w:lang w:val="en-GB"/>
        </w:rPr>
        <w:t xml:space="preserve">The </w:t>
      </w:r>
      <w:r w:rsidRPr="008D0115">
        <w:rPr>
          <w:lang w:val="en-GB"/>
        </w:rPr>
        <w:t xml:space="preserve">CMAA should </w:t>
      </w:r>
      <w:r>
        <w:rPr>
          <w:lang w:val="en-GB"/>
        </w:rPr>
        <w:t>follow up with the</w:t>
      </w:r>
      <w:r w:rsidRPr="008D0115">
        <w:rPr>
          <w:lang w:val="en-GB"/>
        </w:rPr>
        <w:t xml:space="preserve"> Monitoring, Evaluation and Reporting Unit </w:t>
      </w:r>
      <w:r>
        <w:rPr>
          <w:lang w:val="en-GB"/>
        </w:rPr>
        <w:t>on the</w:t>
      </w:r>
      <w:r w:rsidRPr="008D0115">
        <w:rPr>
          <w:lang w:val="en-GB"/>
        </w:rPr>
        <w:t xml:space="preserve"> implement</w:t>
      </w:r>
      <w:r w:rsidR="007D7F4F">
        <w:rPr>
          <w:lang w:val="en-GB"/>
        </w:rPr>
        <w:t>ation</w:t>
      </w:r>
      <w:r w:rsidRPr="008D0115">
        <w:rPr>
          <w:lang w:val="en-GB"/>
        </w:rPr>
        <w:t xml:space="preserve"> of </w:t>
      </w:r>
      <w:r w:rsidR="007D7F4F">
        <w:rPr>
          <w:lang w:val="en-GB"/>
        </w:rPr>
        <w:t xml:space="preserve">the </w:t>
      </w:r>
      <w:r w:rsidRPr="008D0115">
        <w:rPr>
          <w:lang w:val="en-GB"/>
        </w:rPr>
        <w:t>Maputo Action Plan.</w:t>
      </w:r>
    </w:p>
    <w:p w:rsidR="00B07CBF" w:rsidRDefault="00B07CBF" w:rsidP="00554762">
      <w:pPr>
        <w:pStyle w:val="ListParagraph"/>
        <w:numPr>
          <w:ilvl w:val="0"/>
          <w:numId w:val="15"/>
        </w:numPr>
        <w:contextualSpacing w:val="0"/>
        <w:jc w:val="both"/>
        <w:rPr>
          <w:lang w:val="en-GB"/>
        </w:rPr>
      </w:pPr>
      <w:r>
        <w:rPr>
          <w:lang w:val="en-GB"/>
        </w:rPr>
        <w:t xml:space="preserve">The </w:t>
      </w:r>
      <w:r w:rsidRPr="008D0115">
        <w:rPr>
          <w:lang w:val="en-GB"/>
        </w:rPr>
        <w:t xml:space="preserve">CMAA should work with </w:t>
      </w:r>
      <w:r>
        <w:rPr>
          <w:lang w:val="en-GB"/>
        </w:rPr>
        <w:t xml:space="preserve">the </w:t>
      </w:r>
      <w:r w:rsidRPr="008D0115">
        <w:rPr>
          <w:lang w:val="en-GB"/>
        </w:rPr>
        <w:t xml:space="preserve">DAC to follow the progress </w:t>
      </w:r>
      <w:r>
        <w:rPr>
          <w:lang w:val="en-GB"/>
        </w:rPr>
        <w:t xml:space="preserve">of the </w:t>
      </w:r>
      <w:r w:rsidRPr="008D0115">
        <w:rPr>
          <w:lang w:val="en-GB"/>
        </w:rPr>
        <w:t xml:space="preserve">key </w:t>
      </w:r>
      <w:r w:rsidR="007D7F4F">
        <w:rPr>
          <w:lang w:val="en-GB"/>
        </w:rPr>
        <w:t>objectives</w:t>
      </w:r>
      <w:r w:rsidRPr="008D0115">
        <w:rPr>
          <w:lang w:val="en-GB"/>
        </w:rPr>
        <w:t xml:space="preserve"> of </w:t>
      </w:r>
      <w:r>
        <w:rPr>
          <w:lang w:val="en-GB"/>
        </w:rPr>
        <w:t xml:space="preserve">the </w:t>
      </w:r>
      <w:r w:rsidRPr="008D0115">
        <w:rPr>
          <w:lang w:val="en-GB"/>
        </w:rPr>
        <w:t xml:space="preserve">NDSP in order to ensure that every action and budget </w:t>
      </w:r>
      <w:r>
        <w:rPr>
          <w:lang w:val="en-GB"/>
        </w:rPr>
        <w:t xml:space="preserve">takes </w:t>
      </w:r>
      <w:r w:rsidRPr="008D0115">
        <w:rPr>
          <w:lang w:val="en-GB"/>
        </w:rPr>
        <w:t xml:space="preserve">mine </w:t>
      </w:r>
      <w:r w:rsidR="007D7F4F">
        <w:rPr>
          <w:lang w:val="en-GB"/>
        </w:rPr>
        <w:t>survivors</w:t>
      </w:r>
      <w:r>
        <w:rPr>
          <w:lang w:val="en-GB"/>
        </w:rPr>
        <w:t xml:space="preserve"> into account.</w:t>
      </w:r>
    </w:p>
    <w:p w:rsidR="00B07CBF" w:rsidRPr="008D0115" w:rsidRDefault="00B07CBF" w:rsidP="00554762">
      <w:pPr>
        <w:pStyle w:val="ListParagraph"/>
        <w:ind w:left="2160"/>
        <w:contextualSpacing w:val="0"/>
        <w:jc w:val="both"/>
        <w:rPr>
          <w:lang w:val="en-GB"/>
        </w:rPr>
      </w:pPr>
    </w:p>
    <w:p w:rsidR="00B85EC0" w:rsidRPr="002D3799" w:rsidRDefault="00B07CBF" w:rsidP="00554762">
      <w:pPr>
        <w:keepNext/>
        <w:numPr>
          <w:ilvl w:val="0"/>
          <w:numId w:val="6"/>
        </w:numPr>
        <w:rPr>
          <w:rFonts w:eastAsia="MyriadPro-Regular" w:cs="MyriadPro-Regular"/>
          <w:b/>
          <w:bCs/>
          <w:lang w:val="en-GB" w:eastAsia="en-GB" w:bidi="km-KH"/>
        </w:rPr>
      </w:pPr>
      <w:r w:rsidRPr="002D3799">
        <w:rPr>
          <w:rFonts w:eastAsia="MyriadPro-Regular" w:cs="MyriadPro-Regular"/>
          <w:b/>
          <w:bCs/>
          <w:lang w:val="en-GB" w:eastAsia="en-GB" w:bidi="km-KH"/>
        </w:rPr>
        <w:t>Involvement of relevant actors</w:t>
      </w:r>
    </w:p>
    <w:p w:rsidR="008632D7" w:rsidRDefault="00CB0C76" w:rsidP="00554762">
      <w:pPr>
        <w:jc w:val="both"/>
        <w:rPr>
          <w:rFonts w:asciiTheme="majorHAnsi" w:hAnsiTheme="majorHAnsi"/>
          <w:color w:val="0070C0"/>
        </w:rPr>
      </w:pPr>
      <w:r w:rsidRPr="0078386D">
        <w:rPr>
          <w:rFonts w:asciiTheme="majorHAnsi" w:hAnsiTheme="majorHAnsi"/>
        </w:rPr>
        <w:t>R</w:t>
      </w:r>
      <w:r w:rsidR="008632D7" w:rsidRPr="0078386D">
        <w:rPr>
          <w:rFonts w:asciiTheme="majorHAnsi" w:hAnsiTheme="majorHAnsi"/>
        </w:rPr>
        <w:t xml:space="preserve">elevant actors </w:t>
      </w:r>
      <w:r w:rsidRPr="0078386D">
        <w:rPr>
          <w:rFonts w:asciiTheme="majorHAnsi" w:hAnsiTheme="majorHAnsi"/>
        </w:rPr>
        <w:t xml:space="preserve">participated </w:t>
      </w:r>
      <w:r w:rsidR="008632D7" w:rsidRPr="0078386D">
        <w:rPr>
          <w:rFonts w:asciiTheme="majorHAnsi" w:hAnsiTheme="majorHAnsi"/>
        </w:rPr>
        <w:t xml:space="preserve">in </w:t>
      </w:r>
      <w:r w:rsidRPr="0078386D">
        <w:rPr>
          <w:rFonts w:asciiTheme="majorHAnsi" w:hAnsiTheme="majorHAnsi"/>
        </w:rPr>
        <w:t xml:space="preserve">meetings related to </w:t>
      </w:r>
      <w:r w:rsidR="008632D7" w:rsidRPr="0078386D">
        <w:rPr>
          <w:rFonts w:asciiTheme="majorHAnsi" w:hAnsiTheme="majorHAnsi"/>
        </w:rPr>
        <w:t xml:space="preserve">victim assistance </w:t>
      </w:r>
      <w:r w:rsidRPr="0078386D">
        <w:rPr>
          <w:rFonts w:asciiTheme="majorHAnsi" w:hAnsiTheme="majorHAnsi"/>
        </w:rPr>
        <w:t xml:space="preserve">or disability more generally </w:t>
      </w:r>
      <w:r w:rsidR="008632D7" w:rsidRPr="0078386D">
        <w:rPr>
          <w:rFonts w:asciiTheme="majorHAnsi" w:hAnsiTheme="majorHAnsi"/>
        </w:rPr>
        <w:t xml:space="preserve">at </w:t>
      </w:r>
      <w:r w:rsidRPr="0078386D">
        <w:rPr>
          <w:rFonts w:asciiTheme="majorHAnsi" w:hAnsiTheme="majorHAnsi"/>
        </w:rPr>
        <w:t>the</w:t>
      </w:r>
      <w:r w:rsidR="00857EE6" w:rsidRPr="0078386D">
        <w:rPr>
          <w:rFonts w:asciiTheme="majorHAnsi" w:hAnsiTheme="majorHAnsi"/>
        </w:rPr>
        <w:t xml:space="preserve"> </w:t>
      </w:r>
      <w:r w:rsidR="008632D7" w:rsidRPr="0078386D">
        <w:rPr>
          <w:rFonts w:asciiTheme="majorHAnsi" w:hAnsiTheme="majorHAnsi"/>
        </w:rPr>
        <w:t>interna</w:t>
      </w:r>
      <w:r w:rsidR="00857EE6" w:rsidRPr="0078386D">
        <w:rPr>
          <w:rFonts w:asciiTheme="majorHAnsi" w:hAnsiTheme="majorHAnsi"/>
        </w:rPr>
        <w:t>tiona</w:t>
      </w:r>
      <w:r w:rsidR="008632D7" w:rsidRPr="0078386D">
        <w:rPr>
          <w:rFonts w:asciiTheme="majorHAnsi" w:hAnsiTheme="majorHAnsi"/>
        </w:rPr>
        <w:t xml:space="preserve">l, national and sub national level. </w:t>
      </w:r>
      <w:r w:rsidRPr="0078386D">
        <w:rPr>
          <w:rFonts w:asciiTheme="majorHAnsi" w:hAnsiTheme="majorHAnsi"/>
        </w:rPr>
        <w:t xml:space="preserve">Relevant actors also </w:t>
      </w:r>
      <w:r w:rsidR="008632D7" w:rsidRPr="0078386D">
        <w:rPr>
          <w:rFonts w:asciiTheme="majorHAnsi" w:hAnsiTheme="majorHAnsi"/>
        </w:rPr>
        <w:t xml:space="preserve">participated in </w:t>
      </w:r>
      <w:r w:rsidRPr="0078386D">
        <w:rPr>
          <w:rFonts w:asciiTheme="majorHAnsi" w:hAnsiTheme="majorHAnsi" w:cs="Arial"/>
        </w:rPr>
        <w:t>the</w:t>
      </w:r>
      <w:r w:rsidR="002A492D" w:rsidRPr="0078386D">
        <w:rPr>
          <w:rFonts w:asciiTheme="majorHAnsi" w:hAnsiTheme="majorHAnsi" w:cs="Arial"/>
        </w:rPr>
        <w:t xml:space="preserve"> ASEAN Summit on Social Welfare of Persons with Disabilities on 20-21 September 2010, in Beijing. </w:t>
      </w:r>
      <w:r w:rsidR="002A492D" w:rsidRPr="0078386D">
        <w:rPr>
          <w:lang w:val="en-GB"/>
        </w:rPr>
        <w:t xml:space="preserve">In addition, there is </w:t>
      </w:r>
      <w:r w:rsidRPr="0078386D">
        <w:rPr>
          <w:lang w:val="en-GB"/>
        </w:rPr>
        <w:t xml:space="preserve">always </w:t>
      </w:r>
      <w:r w:rsidR="002A492D" w:rsidRPr="0078386D">
        <w:rPr>
          <w:lang w:val="en-GB"/>
        </w:rPr>
        <w:t xml:space="preserve">involvement of relevant actors, including MoSVY, DAC </w:t>
      </w:r>
      <w:r w:rsidR="002A492D">
        <w:rPr>
          <w:lang w:val="en-GB"/>
        </w:rPr>
        <w:t xml:space="preserve">and CMAA, in </w:t>
      </w:r>
      <w:r>
        <w:rPr>
          <w:lang w:val="en-GB"/>
        </w:rPr>
        <w:t xml:space="preserve">all </w:t>
      </w:r>
      <w:r w:rsidR="002A492D">
        <w:rPr>
          <w:lang w:val="en-GB"/>
        </w:rPr>
        <w:t xml:space="preserve">international </w:t>
      </w:r>
      <w:r>
        <w:rPr>
          <w:lang w:val="en-GB"/>
        </w:rPr>
        <w:t xml:space="preserve">and regional </w:t>
      </w:r>
      <w:r w:rsidR="002A492D">
        <w:rPr>
          <w:lang w:val="en-GB"/>
        </w:rPr>
        <w:t>meetings of the APMBC.</w:t>
      </w:r>
    </w:p>
    <w:p w:rsidR="008632D7" w:rsidRPr="00DB6095" w:rsidRDefault="008632D7" w:rsidP="00554762">
      <w:pPr>
        <w:jc w:val="both"/>
        <w:rPr>
          <w:rFonts w:asciiTheme="majorHAnsi" w:hAnsiTheme="majorHAnsi"/>
          <w:color w:val="0070C0"/>
        </w:rPr>
      </w:pPr>
    </w:p>
    <w:p w:rsidR="00B07CBF" w:rsidRPr="00F2519A" w:rsidRDefault="00B07CBF" w:rsidP="00554762">
      <w:pPr>
        <w:jc w:val="both"/>
        <w:rPr>
          <w:lang w:val="en-GB"/>
        </w:rPr>
      </w:pPr>
      <w:r>
        <w:t>At a national level, the DAC</w:t>
      </w:r>
      <w:r w:rsidR="002A492D">
        <w:t xml:space="preserve"> and MoSVY</w:t>
      </w:r>
      <w:r>
        <w:t xml:space="preserve"> play</w:t>
      </w:r>
      <w:r w:rsidR="00857EE6">
        <w:t>s</w:t>
      </w:r>
      <w:r>
        <w:t xml:space="preserve"> a key role in coordinating the </w:t>
      </w:r>
      <w:r w:rsidR="00857EE6">
        <w:t>disability sector</w:t>
      </w:r>
      <w:r>
        <w:t>.</w:t>
      </w:r>
      <w:r w:rsidRPr="005F0B32">
        <w:rPr>
          <w:lang w:val="en-GB"/>
        </w:rPr>
        <w:t xml:space="preserve"> </w:t>
      </w:r>
      <w:r>
        <w:rPr>
          <w:lang w:val="en-GB"/>
        </w:rPr>
        <w:t>Through this mechanism, r</w:t>
      </w:r>
      <w:r w:rsidRPr="00437177">
        <w:rPr>
          <w:lang w:val="en-GB"/>
        </w:rPr>
        <w:t xml:space="preserve">elevant ministries, development partners, UN agencies, </w:t>
      </w:r>
      <w:r w:rsidR="007D7F4F">
        <w:rPr>
          <w:lang w:val="en-GB"/>
        </w:rPr>
        <w:t xml:space="preserve">and </w:t>
      </w:r>
      <w:r w:rsidRPr="00437177">
        <w:rPr>
          <w:lang w:val="en-GB"/>
        </w:rPr>
        <w:t>DPO</w:t>
      </w:r>
      <w:r w:rsidR="007D7F4F">
        <w:rPr>
          <w:lang w:val="en-GB"/>
        </w:rPr>
        <w:t>s</w:t>
      </w:r>
      <w:r w:rsidRPr="00437177">
        <w:rPr>
          <w:lang w:val="en-GB"/>
        </w:rPr>
        <w:t xml:space="preserve"> participate</w:t>
      </w:r>
      <w:r w:rsidR="00857EE6">
        <w:rPr>
          <w:lang w:val="en-GB"/>
        </w:rPr>
        <w:t>d in activities</w:t>
      </w:r>
      <w:r w:rsidRPr="00437177">
        <w:rPr>
          <w:lang w:val="en-GB"/>
        </w:rPr>
        <w:t xml:space="preserve"> to monitor, coordinate, evaluate and promote the implementation of the NPA-PwDs</w:t>
      </w:r>
      <w:r>
        <w:rPr>
          <w:lang w:val="en-GB"/>
        </w:rPr>
        <w:t>.</w:t>
      </w:r>
      <w:r w:rsidR="00096E1F">
        <w:rPr>
          <w:lang w:val="en-GB"/>
        </w:rPr>
        <w:t xml:space="preserve"> </w:t>
      </w:r>
      <w:r w:rsidR="00F2519A">
        <w:rPr>
          <w:lang w:val="en-GB"/>
        </w:rPr>
        <w:t>However, p</w:t>
      </w:r>
      <w:r w:rsidRPr="00F2519A">
        <w:rPr>
          <w:lang w:val="en-GB"/>
        </w:rPr>
        <w:t>articipation of relevant stakeholders was still limited due to</w:t>
      </w:r>
      <w:r w:rsidR="00857EE6">
        <w:rPr>
          <w:lang w:val="en-GB"/>
        </w:rPr>
        <w:t xml:space="preserve"> the</w:t>
      </w:r>
      <w:r w:rsidRPr="00F2519A">
        <w:rPr>
          <w:lang w:val="en-GB"/>
        </w:rPr>
        <w:t xml:space="preserve"> lack of </w:t>
      </w:r>
      <w:r w:rsidR="00857EE6">
        <w:rPr>
          <w:lang w:val="en-GB"/>
        </w:rPr>
        <w:t xml:space="preserve">effective </w:t>
      </w:r>
      <w:r w:rsidRPr="00F2519A">
        <w:rPr>
          <w:lang w:val="en-GB"/>
        </w:rPr>
        <w:t xml:space="preserve">coordination. </w:t>
      </w:r>
    </w:p>
    <w:p w:rsidR="00F2519A" w:rsidRDefault="00F2519A" w:rsidP="00554762">
      <w:pPr>
        <w:rPr>
          <w:rFonts w:eastAsia="MyriadPro-Regular" w:cs="MyriadPro-Regular"/>
          <w:lang w:val="en-GB" w:eastAsia="en-GB" w:bidi="km-KH"/>
        </w:rPr>
      </w:pPr>
    </w:p>
    <w:p w:rsidR="00B07CBF" w:rsidRPr="00F2519A" w:rsidRDefault="00B07CBF" w:rsidP="00554762">
      <w:pPr>
        <w:rPr>
          <w:rFonts w:eastAsia="MyriadPro-Regular" w:cs="MyriadPro-Regular"/>
          <w:b/>
          <w:bCs/>
          <w:lang w:val="en-GB" w:eastAsia="en-GB" w:bidi="km-KH"/>
        </w:rPr>
      </w:pPr>
      <w:r w:rsidRPr="00F2519A">
        <w:rPr>
          <w:rFonts w:eastAsia="MyriadPro-Regular" w:cs="MyriadPro-Regular"/>
          <w:b/>
          <w:bCs/>
          <w:lang w:val="en-GB" w:eastAsia="en-GB" w:bidi="km-KH"/>
        </w:rPr>
        <w:t>Recommendations:</w:t>
      </w:r>
    </w:p>
    <w:p w:rsidR="00B07CBF" w:rsidRPr="008D0115" w:rsidRDefault="00B07CBF" w:rsidP="00554762">
      <w:pPr>
        <w:pStyle w:val="ListParagraph"/>
        <w:numPr>
          <w:ilvl w:val="0"/>
          <w:numId w:val="18"/>
        </w:numPr>
        <w:contextualSpacing w:val="0"/>
        <w:jc w:val="both"/>
        <w:rPr>
          <w:lang w:val="en-GB"/>
        </w:rPr>
      </w:pPr>
      <w:r>
        <w:rPr>
          <w:lang w:val="en-GB"/>
        </w:rPr>
        <w:t xml:space="preserve">The </w:t>
      </w:r>
      <w:r w:rsidRPr="008D0115">
        <w:rPr>
          <w:lang w:val="en-GB"/>
        </w:rPr>
        <w:t>CMAA</w:t>
      </w:r>
      <w:r>
        <w:rPr>
          <w:lang w:val="en-GB"/>
        </w:rPr>
        <w:t xml:space="preserve"> should</w:t>
      </w:r>
      <w:r w:rsidRPr="008D0115">
        <w:rPr>
          <w:lang w:val="en-GB"/>
        </w:rPr>
        <w:t xml:space="preserve"> collaborate with</w:t>
      </w:r>
      <w:r>
        <w:rPr>
          <w:lang w:val="en-GB"/>
        </w:rPr>
        <w:t xml:space="preserve"> the</w:t>
      </w:r>
      <w:r w:rsidRPr="008D0115">
        <w:rPr>
          <w:lang w:val="en-GB"/>
        </w:rPr>
        <w:t xml:space="preserve"> DAC to promote the involvement of relevant ministr</w:t>
      </w:r>
      <w:r w:rsidR="001D4C8B">
        <w:rPr>
          <w:lang w:val="en-GB"/>
        </w:rPr>
        <w:t>ies</w:t>
      </w:r>
      <w:r w:rsidRPr="008D0115">
        <w:rPr>
          <w:lang w:val="en-GB"/>
        </w:rPr>
        <w:t>, development partner</w:t>
      </w:r>
      <w:r w:rsidR="001D4C8B">
        <w:rPr>
          <w:lang w:val="en-GB"/>
        </w:rPr>
        <w:t>s</w:t>
      </w:r>
      <w:r w:rsidRPr="008D0115">
        <w:rPr>
          <w:lang w:val="en-GB"/>
        </w:rPr>
        <w:t>, UN agenc</w:t>
      </w:r>
      <w:r w:rsidR="001D4C8B">
        <w:rPr>
          <w:lang w:val="en-GB"/>
        </w:rPr>
        <w:t>ies</w:t>
      </w:r>
      <w:r w:rsidRPr="008D0115">
        <w:rPr>
          <w:lang w:val="en-GB"/>
        </w:rPr>
        <w:t>, DPO</w:t>
      </w:r>
      <w:r w:rsidR="001D4C8B">
        <w:rPr>
          <w:lang w:val="en-GB"/>
        </w:rPr>
        <w:t>s</w:t>
      </w:r>
      <w:r w:rsidRPr="008D0115">
        <w:rPr>
          <w:lang w:val="en-GB"/>
        </w:rPr>
        <w:t xml:space="preserve"> and Deputy Governor</w:t>
      </w:r>
      <w:r w:rsidR="001D4C8B">
        <w:rPr>
          <w:lang w:val="en-GB"/>
        </w:rPr>
        <w:t>s</w:t>
      </w:r>
      <w:r w:rsidRPr="008D0115">
        <w:rPr>
          <w:lang w:val="en-GB"/>
        </w:rPr>
        <w:t xml:space="preserve"> (sub-national)</w:t>
      </w:r>
      <w:r w:rsidR="00CB0C76">
        <w:rPr>
          <w:lang w:val="en-GB"/>
        </w:rPr>
        <w:t xml:space="preserve"> in coordination mechanisms and other forums</w:t>
      </w:r>
      <w:r w:rsidRPr="008D0115">
        <w:rPr>
          <w:lang w:val="en-GB"/>
        </w:rPr>
        <w:t>.</w:t>
      </w:r>
    </w:p>
    <w:p w:rsidR="00B07CBF" w:rsidRPr="00EF08EB" w:rsidRDefault="00606171" w:rsidP="00554762">
      <w:pPr>
        <w:pStyle w:val="ListParagraph"/>
        <w:numPr>
          <w:ilvl w:val="0"/>
          <w:numId w:val="18"/>
        </w:numPr>
        <w:contextualSpacing w:val="0"/>
        <w:rPr>
          <w:lang w:val="en-GB"/>
        </w:rPr>
      </w:pPr>
      <w:r>
        <w:t>P</w:t>
      </w:r>
      <w:r w:rsidR="00096E1F">
        <w:t xml:space="preserve">articipation of CMAA in disability coordination mechanisms should be </w:t>
      </w:r>
      <w:r>
        <w:t>strengthened</w:t>
      </w:r>
      <w:r w:rsidR="00B07CBF" w:rsidRPr="00EF08EB">
        <w:rPr>
          <w:lang w:val="en-GB"/>
        </w:rPr>
        <w:t xml:space="preserve">. </w:t>
      </w:r>
    </w:p>
    <w:p w:rsidR="00B07CBF" w:rsidRDefault="00B07CBF" w:rsidP="00554762">
      <w:pPr>
        <w:ind w:left="2160"/>
        <w:rPr>
          <w:rFonts w:eastAsia="MyriadPro-Regular" w:cs="MyriadPro-Regular"/>
          <w:lang w:val="en-GB" w:eastAsia="en-GB" w:bidi="km-KH"/>
        </w:rPr>
      </w:pPr>
    </w:p>
    <w:p w:rsidR="00B85EC0" w:rsidRPr="00022731" w:rsidRDefault="00B07CBF" w:rsidP="00554762">
      <w:pPr>
        <w:numPr>
          <w:ilvl w:val="0"/>
          <w:numId w:val="6"/>
        </w:numPr>
        <w:rPr>
          <w:rFonts w:eastAsia="MyriadPro-Regular" w:cs="MyriadPro-Regular"/>
          <w:b/>
          <w:bCs/>
          <w:lang w:val="en-GB" w:eastAsia="en-GB" w:bidi="km-KH"/>
        </w:rPr>
      </w:pPr>
      <w:r w:rsidRPr="00022731">
        <w:rPr>
          <w:rFonts w:eastAsia="MyriadPro-Regular" w:cs="MyriadPro-Regular"/>
          <w:b/>
          <w:bCs/>
          <w:lang w:val="en-GB" w:eastAsia="en-GB" w:bidi="km-KH"/>
        </w:rPr>
        <w:t>Capacity building</w:t>
      </w:r>
    </w:p>
    <w:p w:rsidR="00B07CBF" w:rsidRPr="00B07CBF" w:rsidRDefault="00622C0E" w:rsidP="00554762">
      <w:pPr>
        <w:jc w:val="both"/>
        <w:rPr>
          <w:rFonts w:eastAsia="MyriadPro-Regular" w:cs="MyriadPro-Regular"/>
          <w:lang w:val="en-GB" w:eastAsia="en-GB" w:bidi="km-KH"/>
        </w:rPr>
      </w:pPr>
      <w:r>
        <w:rPr>
          <w:rFonts w:cs="Arial"/>
        </w:rPr>
        <w:t>There are many r</w:t>
      </w:r>
      <w:r w:rsidR="00B07CBF" w:rsidRPr="00846F30">
        <w:rPr>
          <w:rFonts w:cs="Arial"/>
        </w:rPr>
        <w:t xml:space="preserve">elevant stakeholders working on disability </w:t>
      </w:r>
      <w:r>
        <w:rPr>
          <w:rFonts w:cs="Arial"/>
        </w:rPr>
        <w:t>issues</w:t>
      </w:r>
      <w:r w:rsidR="00B07CBF" w:rsidRPr="00846F30">
        <w:rPr>
          <w:rFonts w:cs="Arial"/>
        </w:rPr>
        <w:t xml:space="preserve"> such as MoSVY, DAC, local authorities, Disabled People’s Organization (DPO) and other service providers (local and international NGOs)</w:t>
      </w:r>
      <w:r w:rsidR="00E123DC">
        <w:rPr>
          <w:rFonts w:eastAsia="MyriadPro-Regular" w:cs="MyriadPro-Regular"/>
          <w:lang w:val="en-GB" w:eastAsia="en-GB" w:bidi="km-KH"/>
        </w:rPr>
        <w:t xml:space="preserve">. </w:t>
      </w:r>
      <w:r w:rsidR="00B07CBF">
        <w:rPr>
          <w:rFonts w:eastAsia="MyriadPro-Regular" w:cs="MyriadPro-Regular"/>
          <w:lang w:val="en-GB" w:eastAsia="en-GB" w:bidi="km-KH"/>
        </w:rPr>
        <w:t>However, n</w:t>
      </w:r>
      <w:r w:rsidR="00B07CBF" w:rsidRPr="00B07CBF">
        <w:rPr>
          <w:rFonts w:eastAsia="MyriadPro-Regular" w:cs="MyriadPro-Regular"/>
          <w:lang w:val="en-GB" w:eastAsia="en-GB" w:bidi="km-KH"/>
        </w:rPr>
        <w:t xml:space="preserve">o </w:t>
      </w:r>
      <w:r w:rsidR="001E294E">
        <w:rPr>
          <w:rFonts w:eastAsia="MyriadPro-Regular" w:cs="MyriadPro-Regular"/>
          <w:lang w:val="en-GB" w:eastAsia="en-GB" w:bidi="km-KH"/>
        </w:rPr>
        <w:t xml:space="preserve">comprehensive </w:t>
      </w:r>
      <w:r w:rsidR="00B07CBF" w:rsidRPr="00B07CBF">
        <w:rPr>
          <w:rFonts w:eastAsia="MyriadPro-Regular" w:cs="MyriadPro-Regular"/>
          <w:lang w:val="en-GB" w:eastAsia="en-GB" w:bidi="km-KH"/>
        </w:rPr>
        <w:t>human resource development plan</w:t>
      </w:r>
      <w:r>
        <w:rPr>
          <w:rFonts w:eastAsia="MyriadPro-Regular" w:cs="MyriadPro-Regular"/>
          <w:lang w:val="en-GB" w:eastAsia="en-GB" w:bidi="km-KH"/>
        </w:rPr>
        <w:t>s are</w:t>
      </w:r>
      <w:r w:rsidR="00B07CBF" w:rsidRPr="00B07CBF">
        <w:rPr>
          <w:rFonts w:eastAsia="MyriadPro-Regular" w:cs="MyriadPro-Regular"/>
          <w:lang w:val="en-GB" w:eastAsia="en-GB" w:bidi="km-KH"/>
        </w:rPr>
        <w:t xml:space="preserve"> in place, a decision must still be made around where training will be done, by whom and what budget and funding are available. In addition, the number of those who need to be trained to ensure the provision of adequate </w:t>
      </w:r>
      <w:r>
        <w:rPr>
          <w:rFonts w:eastAsia="MyriadPro-Regular" w:cs="MyriadPro-Regular"/>
          <w:lang w:val="en-GB" w:eastAsia="en-GB" w:bidi="km-KH"/>
        </w:rPr>
        <w:t xml:space="preserve">and appropriate </w:t>
      </w:r>
      <w:r w:rsidR="00B07CBF" w:rsidRPr="00B07CBF">
        <w:rPr>
          <w:rFonts w:eastAsia="MyriadPro-Regular" w:cs="MyriadPro-Regular"/>
          <w:lang w:val="en-GB" w:eastAsia="en-GB" w:bidi="km-KH"/>
        </w:rPr>
        <w:t>service</w:t>
      </w:r>
      <w:r>
        <w:rPr>
          <w:rFonts w:eastAsia="MyriadPro-Regular" w:cs="MyriadPro-Regular"/>
          <w:lang w:val="en-GB" w:eastAsia="en-GB" w:bidi="km-KH"/>
        </w:rPr>
        <w:t>s</w:t>
      </w:r>
      <w:r w:rsidR="00B07CBF" w:rsidRPr="00B07CBF">
        <w:rPr>
          <w:rFonts w:eastAsia="MyriadPro-Regular" w:cs="MyriadPro-Regular"/>
          <w:lang w:val="en-GB" w:eastAsia="en-GB" w:bidi="km-KH"/>
        </w:rPr>
        <w:t xml:space="preserve"> is not yet defined.</w:t>
      </w:r>
      <w:r w:rsidR="00784E77">
        <w:rPr>
          <w:rFonts w:eastAsia="MyriadPro-Regular" w:cs="MyriadPro-Regular"/>
          <w:lang w:val="en-GB" w:eastAsia="en-GB" w:bidi="km-KH"/>
        </w:rPr>
        <w:t xml:space="preserve"> </w:t>
      </w:r>
    </w:p>
    <w:p w:rsidR="00F2519A" w:rsidRDefault="00F2519A" w:rsidP="00554762">
      <w:pPr>
        <w:rPr>
          <w:rFonts w:eastAsia="MyriadPro-Regular" w:cs="MyriadPro-Regular"/>
          <w:b/>
          <w:bCs/>
          <w:lang w:val="en-GB" w:eastAsia="en-GB" w:bidi="km-KH"/>
        </w:rPr>
      </w:pPr>
    </w:p>
    <w:p w:rsidR="00F2519A" w:rsidRPr="00F2519A" w:rsidRDefault="00F2519A" w:rsidP="00554762">
      <w:pPr>
        <w:keepNext/>
        <w:rPr>
          <w:rFonts w:eastAsia="MyriadPro-Regular" w:cs="MyriadPro-Regular"/>
          <w:b/>
          <w:bCs/>
          <w:lang w:val="en-GB" w:eastAsia="en-GB" w:bidi="km-KH"/>
        </w:rPr>
      </w:pPr>
      <w:r w:rsidRPr="00F2519A">
        <w:rPr>
          <w:rFonts w:eastAsia="MyriadPro-Regular" w:cs="MyriadPro-Regular"/>
          <w:b/>
          <w:bCs/>
          <w:lang w:val="en-GB" w:eastAsia="en-GB" w:bidi="km-KH"/>
        </w:rPr>
        <w:t>Recommendations:</w:t>
      </w:r>
    </w:p>
    <w:p w:rsidR="003E3E87" w:rsidRDefault="003E3E87" w:rsidP="00554762">
      <w:pPr>
        <w:pStyle w:val="ListParagraph"/>
        <w:numPr>
          <w:ilvl w:val="0"/>
          <w:numId w:val="19"/>
        </w:numPr>
        <w:contextualSpacing w:val="0"/>
        <w:jc w:val="both"/>
        <w:rPr>
          <w:lang w:val="en-GB"/>
        </w:rPr>
      </w:pPr>
      <w:r>
        <w:rPr>
          <w:lang w:val="en-GB"/>
        </w:rPr>
        <w:t xml:space="preserve">MoSVY should </w:t>
      </w:r>
      <w:r w:rsidR="001E294E">
        <w:rPr>
          <w:lang w:val="en-GB"/>
        </w:rPr>
        <w:t xml:space="preserve">ensure follow-up of </w:t>
      </w:r>
      <w:r>
        <w:rPr>
          <w:lang w:val="en-GB"/>
        </w:rPr>
        <w:t xml:space="preserve">training of trainers on LPPRPD to Provincial </w:t>
      </w:r>
      <w:r w:rsidR="001E294E">
        <w:rPr>
          <w:lang w:val="en-GB"/>
        </w:rPr>
        <w:t xml:space="preserve">Department </w:t>
      </w:r>
      <w:r>
        <w:rPr>
          <w:lang w:val="en-GB"/>
        </w:rPr>
        <w:t xml:space="preserve">of </w:t>
      </w:r>
      <w:r w:rsidRPr="007E739A">
        <w:rPr>
          <w:color w:val="000000"/>
          <w:lang w:val="en-GB" w:eastAsia="en-GB" w:bidi="km-KH"/>
        </w:rPr>
        <w:t>Social Affairs, Veterans and Youth Rehabilitation</w:t>
      </w:r>
      <w:r>
        <w:rPr>
          <w:color w:val="000000"/>
          <w:lang w:val="en-GB" w:eastAsia="en-GB" w:bidi="km-KH"/>
        </w:rPr>
        <w:t xml:space="preserve"> (PoSVY)</w:t>
      </w:r>
      <w:r>
        <w:rPr>
          <w:lang w:val="en-GB"/>
        </w:rPr>
        <w:t xml:space="preserve"> and </w:t>
      </w:r>
      <w:r w:rsidR="001E294E">
        <w:rPr>
          <w:lang w:val="en-GB"/>
        </w:rPr>
        <w:t xml:space="preserve">District </w:t>
      </w:r>
      <w:r>
        <w:rPr>
          <w:lang w:val="en-GB"/>
        </w:rPr>
        <w:t>Department of Social Affairs, Veterans and Youth Rehabilitation (DoSVY)</w:t>
      </w:r>
      <w:r w:rsidR="008E54EE">
        <w:rPr>
          <w:lang w:val="en-GB"/>
        </w:rPr>
        <w:t xml:space="preserve"> to ensure dissemination of knowledge to others working with and for survivors and other people with disability</w:t>
      </w:r>
      <w:r>
        <w:rPr>
          <w:lang w:val="en-GB"/>
        </w:rPr>
        <w:t>.</w:t>
      </w:r>
      <w:r w:rsidRPr="003E3E87">
        <w:rPr>
          <w:lang w:val="en-GB"/>
        </w:rPr>
        <w:t xml:space="preserve"> </w:t>
      </w:r>
    </w:p>
    <w:p w:rsidR="003E3E87" w:rsidRPr="007247B0" w:rsidRDefault="003E3E87" w:rsidP="00554762">
      <w:pPr>
        <w:numPr>
          <w:ilvl w:val="0"/>
          <w:numId w:val="19"/>
        </w:numPr>
        <w:jc w:val="both"/>
        <w:rPr>
          <w:lang w:val="en-GB"/>
        </w:rPr>
      </w:pPr>
      <w:r>
        <w:rPr>
          <w:lang w:val="en-GB"/>
        </w:rPr>
        <w:t xml:space="preserve">The number of trained </w:t>
      </w:r>
      <w:r w:rsidRPr="004B27F3">
        <w:rPr>
          <w:lang w:val="en-GB"/>
        </w:rPr>
        <w:t>human resource</w:t>
      </w:r>
      <w:r>
        <w:rPr>
          <w:lang w:val="en-GB"/>
        </w:rPr>
        <w:t xml:space="preserve"> people needs to be defined</w:t>
      </w:r>
      <w:r w:rsidRPr="004B27F3">
        <w:rPr>
          <w:lang w:val="en-GB"/>
        </w:rPr>
        <w:t xml:space="preserve"> to ensure adequate service provision.</w:t>
      </w:r>
    </w:p>
    <w:p w:rsidR="003E3E87" w:rsidRPr="004B27F3" w:rsidRDefault="003E3E87" w:rsidP="00554762">
      <w:pPr>
        <w:numPr>
          <w:ilvl w:val="0"/>
          <w:numId w:val="19"/>
        </w:numPr>
        <w:jc w:val="both"/>
        <w:rPr>
          <w:lang w:val="en-GB"/>
        </w:rPr>
      </w:pPr>
      <w:r>
        <w:rPr>
          <w:lang w:val="en-GB"/>
        </w:rPr>
        <w:t>A h</w:t>
      </w:r>
      <w:r w:rsidRPr="004B27F3">
        <w:rPr>
          <w:lang w:val="en-GB"/>
        </w:rPr>
        <w:t>uman resource development plan should be developed and implemented for each group of professionals</w:t>
      </w:r>
      <w:r>
        <w:rPr>
          <w:lang w:val="en-GB"/>
        </w:rPr>
        <w:t xml:space="preserve">, this plan should </w:t>
      </w:r>
      <w:r w:rsidRPr="004B27F3">
        <w:rPr>
          <w:lang w:val="en-GB"/>
        </w:rPr>
        <w:t>includ</w:t>
      </w:r>
      <w:r>
        <w:rPr>
          <w:lang w:val="en-GB"/>
        </w:rPr>
        <w:t>e the training location, the trainers and the budget and funding</w:t>
      </w:r>
      <w:r w:rsidRPr="004B27F3">
        <w:rPr>
          <w:lang w:val="en-GB"/>
        </w:rPr>
        <w:t xml:space="preserve"> available</w:t>
      </w:r>
      <w:r>
        <w:rPr>
          <w:lang w:val="en-GB"/>
        </w:rPr>
        <w:t>.</w:t>
      </w:r>
    </w:p>
    <w:p w:rsidR="00A10D66" w:rsidRPr="004B27F3" w:rsidRDefault="00A10D66" w:rsidP="00554762">
      <w:pPr>
        <w:ind w:left="2160"/>
        <w:jc w:val="both"/>
        <w:rPr>
          <w:lang w:val="en-GB"/>
        </w:rPr>
      </w:pPr>
    </w:p>
    <w:p w:rsidR="00B85EC0" w:rsidRPr="00022731" w:rsidRDefault="00A10D66" w:rsidP="00554762">
      <w:pPr>
        <w:numPr>
          <w:ilvl w:val="0"/>
          <w:numId w:val="6"/>
        </w:numPr>
        <w:rPr>
          <w:rFonts w:eastAsia="MyriadPro-Regular" w:cs="MyriadPro-Regular"/>
          <w:b/>
          <w:bCs/>
          <w:lang w:val="en-GB" w:eastAsia="en-GB" w:bidi="km-KH"/>
        </w:rPr>
      </w:pPr>
      <w:r w:rsidRPr="00022731">
        <w:rPr>
          <w:rFonts w:eastAsia="MyriadPro-Regular" w:cs="MyriadPro-Regular"/>
          <w:b/>
          <w:bCs/>
          <w:lang w:val="en-GB" w:eastAsia="en-GB" w:bidi="km-KH"/>
        </w:rPr>
        <w:t>Accessibility</w:t>
      </w:r>
    </w:p>
    <w:p w:rsidR="00A10D66" w:rsidRPr="00A10D66" w:rsidRDefault="00A10D66" w:rsidP="00554762">
      <w:pPr>
        <w:jc w:val="both"/>
        <w:rPr>
          <w:rFonts w:eastAsia="MyriadPro-Regular" w:cs="MyriadPro-Regular"/>
          <w:lang w:val="en-GB" w:eastAsia="en-GB" w:bidi="km-KH"/>
        </w:rPr>
      </w:pPr>
      <w:r>
        <w:t xml:space="preserve">The </w:t>
      </w:r>
      <w:r w:rsidR="00622C0E">
        <w:t xml:space="preserve">issue of </w:t>
      </w:r>
      <w:r>
        <w:t xml:space="preserve">accessibility of infrastructure and information </w:t>
      </w:r>
      <w:r w:rsidR="00622C0E">
        <w:t>is</w:t>
      </w:r>
      <w:r>
        <w:t xml:space="preserve"> addressed by </w:t>
      </w:r>
      <w:r w:rsidR="00622C0E">
        <w:t xml:space="preserve">the </w:t>
      </w:r>
      <w:r w:rsidRPr="00280584">
        <w:rPr>
          <w:rFonts w:eastAsia="MS Mincho" w:cstheme="minorHAnsi"/>
          <w:lang w:val="en-GB"/>
        </w:rPr>
        <w:t>LPPR</w:t>
      </w:r>
      <w:r>
        <w:rPr>
          <w:rFonts w:eastAsia="MS Mincho" w:cstheme="minorHAnsi"/>
          <w:lang w:val="en-GB"/>
        </w:rPr>
        <w:t xml:space="preserve">PD and </w:t>
      </w:r>
      <w:r w:rsidR="00622C0E">
        <w:rPr>
          <w:rFonts w:eastAsia="MS Mincho" w:cstheme="minorHAnsi"/>
          <w:lang w:val="en-GB"/>
        </w:rPr>
        <w:t xml:space="preserve">the </w:t>
      </w:r>
      <w:r>
        <w:rPr>
          <w:rFonts w:eastAsia="MS Mincho" w:cstheme="minorHAnsi"/>
          <w:lang w:val="en-GB"/>
        </w:rPr>
        <w:t xml:space="preserve">CRPD. </w:t>
      </w:r>
      <w:r w:rsidR="007F7AC1">
        <w:rPr>
          <w:rFonts w:eastAsia="MS Mincho" w:cstheme="minorHAnsi"/>
          <w:lang w:val="en-GB"/>
        </w:rPr>
        <w:t>In addition, governments and NGOs working on disabilit</w:t>
      </w:r>
      <w:r w:rsidR="008E54EE">
        <w:rPr>
          <w:rFonts w:eastAsia="MS Mincho" w:cstheme="minorHAnsi"/>
          <w:lang w:val="en-GB"/>
        </w:rPr>
        <w:t>y</w:t>
      </w:r>
      <w:r w:rsidR="007F7AC1">
        <w:rPr>
          <w:rFonts w:eastAsia="MS Mincho" w:cstheme="minorHAnsi"/>
          <w:lang w:val="en-GB"/>
        </w:rPr>
        <w:t xml:space="preserve"> provided </w:t>
      </w:r>
      <w:r>
        <w:rPr>
          <w:rFonts w:eastAsia="MS Mincho" w:cstheme="minorHAnsi"/>
          <w:lang w:val="en-GB"/>
        </w:rPr>
        <w:t xml:space="preserve">services </w:t>
      </w:r>
      <w:r w:rsidR="007F7AC1">
        <w:rPr>
          <w:rFonts w:eastAsia="MS Mincho" w:cstheme="minorHAnsi"/>
          <w:lang w:val="en-GB"/>
        </w:rPr>
        <w:t xml:space="preserve">to people with disabilities including mine survivors </w:t>
      </w:r>
      <w:r>
        <w:rPr>
          <w:rFonts w:eastAsia="MS Mincho" w:cstheme="minorHAnsi"/>
          <w:lang w:val="en-GB"/>
        </w:rPr>
        <w:t xml:space="preserve">such as rehabilitation, psychosocial support, education, livelihood and income generation </w:t>
      </w:r>
      <w:r w:rsidR="007F7AC1">
        <w:rPr>
          <w:rFonts w:eastAsia="MS Mincho" w:cstheme="minorHAnsi"/>
          <w:lang w:val="en-GB"/>
        </w:rPr>
        <w:t>services</w:t>
      </w:r>
      <w:r>
        <w:rPr>
          <w:rFonts w:eastAsia="MS Mincho" w:cstheme="minorHAnsi"/>
          <w:lang w:val="en-GB"/>
        </w:rPr>
        <w:t>.</w:t>
      </w:r>
      <w:r w:rsidR="007247B0">
        <w:rPr>
          <w:rFonts w:eastAsia="MyriadPro-Regular" w:cs="MyriadPro-Regular"/>
          <w:lang w:val="en-GB" w:eastAsia="en-GB" w:bidi="km-KH"/>
        </w:rPr>
        <w:t xml:space="preserve"> </w:t>
      </w:r>
      <w:r>
        <w:rPr>
          <w:rFonts w:eastAsia="MS Mincho" w:cstheme="minorHAnsi"/>
          <w:lang w:val="en-GB"/>
        </w:rPr>
        <w:t xml:space="preserve">However, </w:t>
      </w:r>
      <w:r>
        <w:rPr>
          <w:lang w:val="en-GB"/>
        </w:rPr>
        <w:t>physical accessibility</w:t>
      </w:r>
      <w:r w:rsidR="007F7AC1">
        <w:rPr>
          <w:lang w:val="en-GB"/>
        </w:rPr>
        <w:t xml:space="preserve"> and services are not sufficient to meet the needs of </w:t>
      </w:r>
      <w:r>
        <w:rPr>
          <w:lang w:val="en-GB"/>
        </w:rPr>
        <w:t xml:space="preserve">people with disabilities including mine </w:t>
      </w:r>
      <w:r w:rsidR="00622C0E">
        <w:rPr>
          <w:lang w:val="en-GB"/>
        </w:rPr>
        <w:t>survivors</w:t>
      </w:r>
      <w:r>
        <w:rPr>
          <w:lang w:val="en-GB"/>
        </w:rPr>
        <w:t>.</w:t>
      </w:r>
      <w:r w:rsidRPr="00A10D66">
        <w:rPr>
          <w:lang w:val="en-GB"/>
        </w:rPr>
        <w:t xml:space="preserve"> </w:t>
      </w:r>
      <w:r w:rsidR="007F7AC1">
        <w:rPr>
          <w:lang w:val="en-GB"/>
        </w:rPr>
        <w:t>Furthermore, m</w:t>
      </w:r>
      <w:r w:rsidRPr="005B6B55">
        <w:rPr>
          <w:lang w:val="en-GB"/>
        </w:rPr>
        <w:t xml:space="preserve">ost mine </w:t>
      </w:r>
      <w:r w:rsidR="00622C0E">
        <w:rPr>
          <w:lang w:val="en-GB"/>
        </w:rPr>
        <w:t>survivors</w:t>
      </w:r>
      <w:r>
        <w:rPr>
          <w:lang w:val="en-GB"/>
        </w:rPr>
        <w:t xml:space="preserve"> have limited </w:t>
      </w:r>
      <w:r w:rsidRPr="005B6B55">
        <w:rPr>
          <w:lang w:val="en-GB"/>
        </w:rPr>
        <w:t>access</w:t>
      </w:r>
      <w:r>
        <w:rPr>
          <w:lang w:val="en-GB"/>
        </w:rPr>
        <w:t xml:space="preserve"> to</w:t>
      </w:r>
      <w:r w:rsidRPr="005B6B55">
        <w:rPr>
          <w:lang w:val="en-GB"/>
        </w:rPr>
        <w:t xml:space="preserve"> information </w:t>
      </w:r>
      <w:r>
        <w:rPr>
          <w:lang w:val="en-GB"/>
        </w:rPr>
        <w:t>on</w:t>
      </w:r>
      <w:r w:rsidRPr="005B6B55">
        <w:rPr>
          <w:lang w:val="en-GB"/>
        </w:rPr>
        <w:t xml:space="preserve"> </w:t>
      </w:r>
      <w:r w:rsidR="008E54EE">
        <w:rPr>
          <w:lang w:val="en-GB"/>
        </w:rPr>
        <w:t xml:space="preserve">the </w:t>
      </w:r>
      <w:r w:rsidRPr="005B6B55">
        <w:rPr>
          <w:lang w:val="en-GB"/>
        </w:rPr>
        <w:t>law and policies</w:t>
      </w:r>
      <w:r>
        <w:rPr>
          <w:lang w:val="en-GB"/>
        </w:rPr>
        <w:t xml:space="preserve"> related to disabilit</w:t>
      </w:r>
      <w:r w:rsidR="00622C0E">
        <w:rPr>
          <w:lang w:val="en-GB"/>
        </w:rPr>
        <w:t>y</w:t>
      </w:r>
      <w:r>
        <w:rPr>
          <w:lang w:val="en-GB"/>
        </w:rPr>
        <w:t xml:space="preserve"> due to a lack of awareness raising</w:t>
      </w:r>
      <w:r w:rsidR="008E54EE">
        <w:rPr>
          <w:lang w:val="en-GB"/>
        </w:rPr>
        <w:t xml:space="preserve"> activities</w:t>
      </w:r>
      <w:r w:rsidRPr="005B6B55">
        <w:rPr>
          <w:lang w:val="en-GB"/>
        </w:rPr>
        <w:t>.</w:t>
      </w:r>
    </w:p>
    <w:p w:rsidR="007247B0" w:rsidRDefault="007247B0" w:rsidP="00554762">
      <w:pPr>
        <w:rPr>
          <w:lang w:val="en-GB"/>
        </w:rPr>
      </w:pPr>
    </w:p>
    <w:p w:rsidR="00A10D66" w:rsidRPr="007247B0" w:rsidRDefault="00A10D66" w:rsidP="00554762">
      <w:pPr>
        <w:rPr>
          <w:rFonts w:eastAsia="MyriadPro-Regular" w:cs="MyriadPro-Regular"/>
          <w:b/>
          <w:bCs/>
          <w:lang w:val="en-GB" w:eastAsia="en-GB" w:bidi="km-KH"/>
        </w:rPr>
      </w:pPr>
      <w:r w:rsidRPr="007247B0">
        <w:rPr>
          <w:b/>
          <w:bCs/>
          <w:lang w:val="en-GB"/>
        </w:rPr>
        <w:t>Recommendations:</w:t>
      </w:r>
    </w:p>
    <w:p w:rsidR="00A10D66" w:rsidRPr="00A82D12" w:rsidRDefault="00A10D66" w:rsidP="00554762">
      <w:pPr>
        <w:pStyle w:val="ListParagraph"/>
        <w:numPr>
          <w:ilvl w:val="0"/>
          <w:numId w:val="21"/>
        </w:numPr>
        <w:autoSpaceDE w:val="0"/>
        <w:autoSpaceDN w:val="0"/>
        <w:adjustRightInd w:val="0"/>
        <w:spacing w:after="3"/>
        <w:contextualSpacing w:val="0"/>
        <w:jc w:val="both"/>
        <w:rPr>
          <w:rFonts w:cs="Calibri"/>
          <w:color w:val="000000"/>
          <w:lang w:val="en-GB" w:eastAsia="en-GB" w:bidi="km-KH"/>
        </w:rPr>
      </w:pPr>
      <w:r w:rsidRPr="00E8395B">
        <w:rPr>
          <w:lang w:val="en-GB"/>
        </w:rPr>
        <w:t xml:space="preserve">Monitor how disability </w:t>
      </w:r>
      <w:r>
        <w:rPr>
          <w:lang w:val="en-GB"/>
        </w:rPr>
        <w:t xml:space="preserve">laws and </w:t>
      </w:r>
      <w:r w:rsidR="00622C0E">
        <w:rPr>
          <w:lang w:val="en-GB"/>
        </w:rPr>
        <w:t xml:space="preserve">the </w:t>
      </w:r>
      <w:r>
        <w:rPr>
          <w:lang w:val="en-GB"/>
        </w:rPr>
        <w:t>CRPD articles</w:t>
      </w:r>
      <w:r w:rsidRPr="00E8395B">
        <w:rPr>
          <w:lang w:val="en-GB"/>
        </w:rPr>
        <w:t xml:space="preserve"> are implemented </w:t>
      </w:r>
      <w:r w:rsidR="00622C0E">
        <w:rPr>
          <w:lang w:val="en-GB"/>
        </w:rPr>
        <w:t>to improve</w:t>
      </w:r>
      <w:r w:rsidRPr="00E8395B">
        <w:rPr>
          <w:lang w:val="en-GB"/>
        </w:rPr>
        <w:t xml:space="preserve"> physical accessibility </w:t>
      </w:r>
      <w:r w:rsidR="008E54EE">
        <w:rPr>
          <w:lang w:val="en-GB"/>
        </w:rPr>
        <w:t xml:space="preserve">to services and infrastructure </w:t>
      </w:r>
      <w:r w:rsidR="00622C0E">
        <w:rPr>
          <w:lang w:val="en-GB"/>
        </w:rPr>
        <w:t>for people with disability</w:t>
      </w:r>
      <w:r w:rsidRPr="00E8395B">
        <w:rPr>
          <w:lang w:val="en-GB"/>
        </w:rPr>
        <w:t>.</w:t>
      </w:r>
    </w:p>
    <w:p w:rsidR="00A10D66" w:rsidRPr="008E5F22" w:rsidRDefault="00A10D66" w:rsidP="00554762">
      <w:pPr>
        <w:pStyle w:val="ListParagraph"/>
        <w:numPr>
          <w:ilvl w:val="0"/>
          <w:numId w:val="21"/>
        </w:numPr>
        <w:autoSpaceDE w:val="0"/>
        <w:autoSpaceDN w:val="0"/>
        <w:adjustRightInd w:val="0"/>
        <w:spacing w:after="3"/>
        <w:contextualSpacing w:val="0"/>
        <w:jc w:val="both"/>
        <w:rPr>
          <w:rFonts w:cs="Calibri"/>
          <w:color w:val="000000"/>
          <w:lang w:val="en-GB" w:eastAsia="en-GB" w:bidi="km-KH"/>
        </w:rPr>
      </w:pPr>
      <w:r>
        <w:rPr>
          <w:rFonts w:cs="Calibri"/>
          <w:color w:val="000000"/>
          <w:lang w:val="en-GB" w:eastAsia="en-GB" w:bidi="km-KH"/>
        </w:rPr>
        <w:t>A</w:t>
      </w:r>
      <w:r w:rsidRPr="00E8395B">
        <w:rPr>
          <w:rFonts w:cs="Calibri"/>
          <w:color w:val="000000"/>
          <w:lang w:val="en-GB" w:eastAsia="en-GB" w:bidi="km-KH"/>
        </w:rPr>
        <w:t xml:space="preserve">rticle 9 of </w:t>
      </w:r>
      <w:r>
        <w:rPr>
          <w:rFonts w:cs="Calibri"/>
          <w:color w:val="000000"/>
          <w:lang w:val="en-GB" w:eastAsia="en-GB" w:bidi="km-KH"/>
        </w:rPr>
        <w:t xml:space="preserve">the </w:t>
      </w:r>
      <w:r w:rsidRPr="00E8395B">
        <w:rPr>
          <w:rFonts w:cs="Calibri"/>
          <w:color w:val="000000"/>
          <w:lang w:val="en-GB" w:eastAsia="en-GB" w:bidi="km-KH"/>
        </w:rPr>
        <w:t xml:space="preserve">CRPD and article 21 of </w:t>
      </w:r>
      <w:r w:rsidR="00622C0E">
        <w:rPr>
          <w:rFonts w:cs="Calibri"/>
          <w:color w:val="000000"/>
          <w:lang w:val="en-GB" w:eastAsia="en-GB" w:bidi="km-KH"/>
        </w:rPr>
        <w:t>L</w:t>
      </w:r>
      <w:r w:rsidRPr="00E8395B">
        <w:rPr>
          <w:rFonts w:cs="Calibri"/>
          <w:color w:val="000000"/>
          <w:lang w:val="en-GB" w:eastAsia="en-GB" w:bidi="km-KH"/>
        </w:rPr>
        <w:t xml:space="preserve">PPRPD </w:t>
      </w:r>
      <w:r>
        <w:rPr>
          <w:rFonts w:cs="Calibri"/>
          <w:color w:val="000000"/>
          <w:lang w:val="en-GB" w:eastAsia="en-GB" w:bidi="km-KH"/>
        </w:rPr>
        <w:t>relates to education</w:t>
      </w:r>
      <w:r w:rsidRPr="00E8395B">
        <w:rPr>
          <w:rFonts w:cs="Calibri"/>
          <w:color w:val="000000"/>
          <w:lang w:val="en-GB" w:eastAsia="en-GB" w:bidi="km-KH"/>
        </w:rPr>
        <w:t xml:space="preserve"> policy for children with disabilities</w:t>
      </w:r>
      <w:r>
        <w:rPr>
          <w:rFonts w:cs="Calibri"/>
          <w:color w:val="000000"/>
          <w:lang w:val="en-GB" w:eastAsia="en-GB" w:bidi="km-KH"/>
        </w:rPr>
        <w:t xml:space="preserve"> and</w:t>
      </w:r>
      <w:r w:rsidRPr="00E8395B">
        <w:rPr>
          <w:rFonts w:cs="Calibri"/>
          <w:color w:val="000000"/>
          <w:lang w:val="en-GB" w:eastAsia="en-GB" w:bidi="km-KH"/>
        </w:rPr>
        <w:t xml:space="preserve"> </w:t>
      </w:r>
      <w:r w:rsidRPr="008E5F22">
        <w:rPr>
          <w:rFonts w:cs="Calibri"/>
          <w:color w:val="000000"/>
          <w:lang w:val="en-GB" w:eastAsia="en-GB" w:bidi="km-KH"/>
        </w:rPr>
        <w:t>public building</w:t>
      </w:r>
      <w:r>
        <w:rPr>
          <w:rFonts w:cs="Calibri"/>
          <w:color w:val="000000"/>
          <w:lang w:val="en-GB" w:eastAsia="en-GB" w:bidi="km-KH"/>
        </w:rPr>
        <w:t xml:space="preserve"> accessibility, </w:t>
      </w:r>
      <w:r w:rsidRPr="008E5F22">
        <w:rPr>
          <w:rFonts w:cs="Calibri"/>
          <w:color w:val="000000"/>
          <w:lang w:val="en-GB" w:eastAsia="en-GB" w:bidi="km-KH"/>
        </w:rPr>
        <w:t>stakeholder</w:t>
      </w:r>
      <w:r>
        <w:rPr>
          <w:rFonts w:cs="Calibri"/>
          <w:color w:val="000000"/>
          <w:lang w:val="en-GB" w:eastAsia="en-GB" w:bidi="km-KH"/>
        </w:rPr>
        <w:t xml:space="preserve">s, in particular </w:t>
      </w:r>
      <w:r w:rsidRPr="008E5F22">
        <w:rPr>
          <w:rFonts w:cs="Calibri"/>
          <w:color w:val="000000"/>
          <w:lang w:val="en-GB" w:eastAsia="en-GB" w:bidi="km-KH"/>
        </w:rPr>
        <w:t>commune council members</w:t>
      </w:r>
      <w:r>
        <w:rPr>
          <w:rFonts w:cs="Calibri"/>
          <w:color w:val="000000"/>
          <w:lang w:val="en-GB" w:eastAsia="en-GB" w:bidi="km-KH"/>
        </w:rPr>
        <w:t xml:space="preserve"> should be made aware of this. </w:t>
      </w:r>
    </w:p>
    <w:p w:rsidR="00A10D66" w:rsidRPr="00A82D12" w:rsidRDefault="00A10D66" w:rsidP="00554762">
      <w:pPr>
        <w:pStyle w:val="ListParagraph"/>
        <w:numPr>
          <w:ilvl w:val="0"/>
          <w:numId w:val="21"/>
        </w:numPr>
        <w:autoSpaceDE w:val="0"/>
        <w:autoSpaceDN w:val="0"/>
        <w:adjustRightInd w:val="0"/>
        <w:spacing w:after="3"/>
        <w:contextualSpacing w:val="0"/>
        <w:jc w:val="both"/>
        <w:rPr>
          <w:rFonts w:cs="Calibri"/>
          <w:color w:val="000000"/>
          <w:lang w:val="en-GB" w:eastAsia="en-GB" w:bidi="km-KH"/>
        </w:rPr>
      </w:pPr>
      <w:r w:rsidRPr="00FF0C45">
        <w:rPr>
          <w:rFonts w:cs="Calibri"/>
          <w:color w:val="000000"/>
          <w:lang w:val="en-GB" w:eastAsia="en-GB" w:bidi="km-KH"/>
        </w:rPr>
        <w:t>Improve understanding among stakeholders especially commune councils, schools and pagodas</w:t>
      </w:r>
      <w:r w:rsidRPr="00A82D12">
        <w:rPr>
          <w:rFonts w:cs="Calibri"/>
          <w:color w:val="000000"/>
          <w:lang w:val="en-GB" w:eastAsia="en-GB" w:bidi="km-KH"/>
        </w:rPr>
        <w:t xml:space="preserve"> o</w:t>
      </w:r>
      <w:r w:rsidRPr="00FF0C45">
        <w:rPr>
          <w:rFonts w:cs="Calibri"/>
          <w:color w:val="000000"/>
          <w:lang w:val="en-GB" w:eastAsia="en-GB" w:bidi="km-KH"/>
        </w:rPr>
        <w:t>n</w:t>
      </w:r>
      <w:r w:rsidRPr="00A82D12">
        <w:rPr>
          <w:rFonts w:cs="Calibri"/>
          <w:color w:val="000000"/>
          <w:lang w:val="en-GB" w:eastAsia="en-GB" w:bidi="km-KH"/>
        </w:rPr>
        <w:t xml:space="preserve"> how a public building should be made accessible to all. </w:t>
      </w:r>
    </w:p>
    <w:p w:rsidR="00A10D66" w:rsidRPr="008E5F22" w:rsidRDefault="00A10D66" w:rsidP="00554762">
      <w:pPr>
        <w:pStyle w:val="ListParagraph"/>
        <w:numPr>
          <w:ilvl w:val="0"/>
          <w:numId w:val="21"/>
        </w:numPr>
        <w:autoSpaceDE w:val="0"/>
        <w:autoSpaceDN w:val="0"/>
        <w:adjustRightInd w:val="0"/>
        <w:spacing w:after="3"/>
        <w:contextualSpacing w:val="0"/>
        <w:jc w:val="both"/>
        <w:rPr>
          <w:rFonts w:cs="Calibri"/>
          <w:color w:val="000000"/>
          <w:lang w:val="en-GB" w:eastAsia="en-GB" w:bidi="km-KH"/>
        </w:rPr>
      </w:pPr>
      <w:r w:rsidRPr="00FF0C45">
        <w:rPr>
          <w:rFonts w:cs="Calibri"/>
          <w:color w:val="000000"/>
          <w:lang w:val="en-GB" w:eastAsia="en-GB" w:bidi="km-KH"/>
        </w:rPr>
        <w:t>Include issues of accessibili</w:t>
      </w:r>
      <w:r>
        <w:rPr>
          <w:rFonts w:cs="Calibri"/>
          <w:color w:val="000000"/>
          <w:lang w:val="en-GB" w:eastAsia="en-GB" w:bidi="km-KH"/>
        </w:rPr>
        <w:t>ty</w:t>
      </w:r>
      <w:r w:rsidRPr="00FF0C45">
        <w:rPr>
          <w:rFonts w:cs="Calibri"/>
          <w:color w:val="000000"/>
          <w:lang w:val="en-GB" w:eastAsia="en-GB" w:bidi="km-KH"/>
        </w:rPr>
        <w:t xml:space="preserve"> </w:t>
      </w:r>
      <w:r>
        <w:rPr>
          <w:rFonts w:cs="Calibri"/>
          <w:color w:val="000000"/>
          <w:lang w:val="en-GB" w:eastAsia="en-GB" w:bidi="km-KH"/>
        </w:rPr>
        <w:t>to</w:t>
      </w:r>
      <w:r w:rsidRPr="00FF0C45">
        <w:rPr>
          <w:rFonts w:cs="Calibri"/>
          <w:color w:val="000000"/>
          <w:lang w:val="en-GB" w:eastAsia="en-GB" w:bidi="km-KH"/>
        </w:rPr>
        <w:t xml:space="preserve"> public buildings</w:t>
      </w:r>
      <w:r w:rsidR="00622C0E">
        <w:rPr>
          <w:rFonts w:cs="Calibri"/>
          <w:color w:val="000000"/>
          <w:lang w:val="en-GB" w:eastAsia="en-GB" w:bidi="km-KH"/>
        </w:rPr>
        <w:t>, latrines and wells</w:t>
      </w:r>
      <w:r>
        <w:rPr>
          <w:rFonts w:cs="Calibri"/>
          <w:color w:val="000000"/>
          <w:lang w:val="en-GB" w:eastAsia="en-GB" w:bidi="km-KH"/>
        </w:rPr>
        <w:t xml:space="preserve"> </w:t>
      </w:r>
      <w:r w:rsidRPr="00FF0C45">
        <w:rPr>
          <w:rFonts w:cs="Calibri"/>
          <w:color w:val="000000"/>
          <w:lang w:val="en-GB" w:eastAsia="en-GB" w:bidi="km-KH"/>
        </w:rPr>
        <w:t>in t</w:t>
      </w:r>
      <w:r>
        <w:rPr>
          <w:rFonts w:cs="Calibri"/>
          <w:color w:val="000000"/>
          <w:lang w:val="en-GB" w:eastAsia="en-GB" w:bidi="km-KH"/>
        </w:rPr>
        <w:t>he</w:t>
      </w:r>
      <w:r w:rsidRPr="00FF0C45">
        <w:rPr>
          <w:rFonts w:cs="Calibri"/>
          <w:color w:val="000000"/>
          <w:lang w:val="en-GB" w:eastAsia="en-GB" w:bidi="km-KH"/>
        </w:rPr>
        <w:t xml:space="preserve"> Commune Investment P</w:t>
      </w:r>
      <w:r w:rsidR="00622C0E">
        <w:rPr>
          <w:rFonts w:cs="Calibri"/>
          <w:color w:val="000000"/>
          <w:lang w:val="en-GB" w:eastAsia="en-GB" w:bidi="km-KH"/>
        </w:rPr>
        <w:t>lan</w:t>
      </w:r>
      <w:r w:rsidRPr="00FF0C45">
        <w:rPr>
          <w:rFonts w:cs="Calibri"/>
          <w:color w:val="000000"/>
          <w:lang w:val="en-GB" w:eastAsia="en-GB" w:bidi="km-KH"/>
        </w:rPr>
        <w:t xml:space="preserve"> / Commune Development Plan and </w:t>
      </w:r>
      <w:r w:rsidR="002401A5">
        <w:rPr>
          <w:rFonts w:cs="Calibri"/>
          <w:color w:val="000000"/>
          <w:lang w:val="en-GB" w:eastAsia="en-GB" w:bidi="km-KH"/>
        </w:rPr>
        <w:t xml:space="preserve">the plans of </w:t>
      </w:r>
      <w:r w:rsidRPr="00FF0C45">
        <w:rPr>
          <w:rFonts w:cs="Calibri"/>
          <w:color w:val="000000"/>
          <w:lang w:val="en-GB" w:eastAsia="en-GB" w:bidi="km-KH"/>
        </w:rPr>
        <w:t xml:space="preserve">other services providers </w:t>
      </w:r>
      <w:r>
        <w:rPr>
          <w:rFonts w:cs="Calibri"/>
          <w:color w:val="000000"/>
          <w:lang w:val="en-GB" w:eastAsia="en-GB" w:bidi="km-KH"/>
        </w:rPr>
        <w:t xml:space="preserve">who </w:t>
      </w:r>
      <w:r w:rsidR="002401A5">
        <w:rPr>
          <w:rFonts w:cs="Calibri"/>
          <w:color w:val="000000"/>
          <w:lang w:val="en-GB" w:eastAsia="en-GB" w:bidi="km-KH"/>
        </w:rPr>
        <w:t>work on</w:t>
      </w:r>
      <w:r>
        <w:rPr>
          <w:rFonts w:cs="Calibri"/>
          <w:color w:val="000000"/>
          <w:lang w:val="en-GB" w:eastAsia="en-GB" w:bidi="km-KH"/>
        </w:rPr>
        <w:t xml:space="preserve"> </w:t>
      </w:r>
      <w:r w:rsidR="00E40967">
        <w:rPr>
          <w:rFonts w:cs="Calibri"/>
          <w:color w:val="000000"/>
          <w:lang w:val="en-GB" w:eastAsia="en-GB" w:bidi="km-KH"/>
        </w:rPr>
        <w:t xml:space="preserve">issues relevant to </w:t>
      </w:r>
      <w:r w:rsidRPr="008E5F22">
        <w:rPr>
          <w:rFonts w:cs="Calibri"/>
          <w:color w:val="000000"/>
          <w:lang w:val="en-GB" w:eastAsia="en-GB" w:bidi="km-KH"/>
        </w:rPr>
        <w:t xml:space="preserve">persons with disabilities. </w:t>
      </w:r>
    </w:p>
    <w:p w:rsidR="00A10D66" w:rsidRPr="008E5F22" w:rsidRDefault="00A10D66" w:rsidP="00554762">
      <w:pPr>
        <w:pStyle w:val="ListParagraph"/>
        <w:numPr>
          <w:ilvl w:val="0"/>
          <w:numId w:val="21"/>
        </w:numPr>
        <w:autoSpaceDE w:val="0"/>
        <w:autoSpaceDN w:val="0"/>
        <w:adjustRightInd w:val="0"/>
        <w:contextualSpacing w:val="0"/>
        <w:jc w:val="both"/>
        <w:rPr>
          <w:rFonts w:cs="Calibri"/>
          <w:color w:val="000000"/>
          <w:lang w:val="en-GB" w:eastAsia="en-GB" w:bidi="km-KH"/>
        </w:rPr>
      </w:pPr>
      <w:r>
        <w:rPr>
          <w:rFonts w:cs="Calibri"/>
          <w:color w:val="000000"/>
          <w:lang w:val="en-GB" w:eastAsia="en-GB" w:bidi="km-KH"/>
        </w:rPr>
        <w:t>Service providers</w:t>
      </w:r>
      <w:r w:rsidRPr="008E5F22">
        <w:rPr>
          <w:rFonts w:cs="Calibri"/>
          <w:color w:val="000000"/>
          <w:lang w:val="en-GB" w:eastAsia="en-GB" w:bidi="km-KH"/>
        </w:rPr>
        <w:t xml:space="preserve"> should develop policies whic</w:t>
      </w:r>
      <w:r>
        <w:rPr>
          <w:rFonts w:cs="Calibri"/>
          <w:color w:val="000000"/>
          <w:lang w:val="en-GB" w:eastAsia="en-GB" w:bidi="km-KH"/>
        </w:rPr>
        <w:t xml:space="preserve">h ensure that public buildings </w:t>
      </w:r>
      <w:r w:rsidRPr="008E5F22">
        <w:rPr>
          <w:rFonts w:cs="Calibri"/>
          <w:color w:val="000000"/>
          <w:lang w:val="en-GB" w:eastAsia="en-GB" w:bidi="km-KH"/>
        </w:rPr>
        <w:t>are accessible for persons with disabilities</w:t>
      </w:r>
      <w:r>
        <w:rPr>
          <w:rFonts w:cs="Calibri"/>
          <w:color w:val="000000"/>
          <w:lang w:val="en-GB" w:eastAsia="en-GB" w:bidi="km-KH"/>
        </w:rPr>
        <w:t xml:space="preserve"> including mine </w:t>
      </w:r>
      <w:r w:rsidR="00622C0E">
        <w:rPr>
          <w:rFonts w:cs="Calibri"/>
          <w:color w:val="000000"/>
          <w:lang w:val="en-GB" w:eastAsia="en-GB" w:bidi="km-KH"/>
        </w:rPr>
        <w:t>survivors</w:t>
      </w:r>
      <w:r w:rsidRPr="008E5F22">
        <w:rPr>
          <w:rFonts w:cs="Calibri"/>
          <w:color w:val="000000"/>
          <w:lang w:val="en-GB" w:eastAsia="en-GB" w:bidi="km-KH"/>
        </w:rPr>
        <w:t xml:space="preserve">. </w:t>
      </w:r>
    </w:p>
    <w:p w:rsidR="00A10D66" w:rsidRPr="008E5F22" w:rsidRDefault="00A10D66" w:rsidP="00554762">
      <w:pPr>
        <w:pStyle w:val="ListParagraph"/>
        <w:numPr>
          <w:ilvl w:val="0"/>
          <w:numId w:val="21"/>
        </w:numPr>
        <w:contextualSpacing w:val="0"/>
        <w:jc w:val="both"/>
        <w:rPr>
          <w:lang w:val="en-GB"/>
        </w:rPr>
      </w:pPr>
      <w:r w:rsidRPr="008E5F22">
        <w:rPr>
          <w:lang w:val="en-GB"/>
        </w:rPr>
        <w:t>MoSVY/DAC shoul</w:t>
      </w:r>
      <w:r w:rsidR="00022731">
        <w:rPr>
          <w:lang w:val="en-GB"/>
        </w:rPr>
        <w:t xml:space="preserve">d promote the dissemination of </w:t>
      </w:r>
      <w:r w:rsidRPr="008E5F22">
        <w:rPr>
          <w:lang w:val="en-GB"/>
        </w:rPr>
        <w:t xml:space="preserve">disability laws and policies in particular </w:t>
      </w:r>
      <w:r w:rsidRPr="008E5F22">
        <w:t>“Reasonable Accommodation on Employment of Persons with Disabilities” to service providers.</w:t>
      </w:r>
    </w:p>
    <w:p w:rsidR="00A10D66" w:rsidRPr="008E5F22" w:rsidRDefault="00A10D66" w:rsidP="00554762">
      <w:pPr>
        <w:pStyle w:val="ListParagraph"/>
        <w:numPr>
          <w:ilvl w:val="0"/>
          <w:numId w:val="21"/>
        </w:numPr>
        <w:contextualSpacing w:val="0"/>
        <w:jc w:val="both"/>
        <w:rPr>
          <w:lang w:val="en-GB"/>
        </w:rPr>
      </w:pPr>
      <w:r w:rsidRPr="008E5F22">
        <w:t xml:space="preserve">Government and partner agencies should provide financial support </w:t>
      </w:r>
      <w:r>
        <w:t xml:space="preserve">to service </w:t>
      </w:r>
      <w:r w:rsidR="00022731">
        <w:t>providers who take the needs of</w:t>
      </w:r>
      <w:r w:rsidRPr="008E5F22">
        <w:t xml:space="preserve"> people with disabilities including mine</w:t>
      </w:r>
      <w:r w:rsidR="00622C0E">
        <w:t xml:space="preserve"> survivors</w:t>
      </w:r>
      <w:r>
        <w:t xml:space="preserve"> into account in their</w:t>
      </w:r>
      <w:r w:rsidR="002401A5">
        <w:t xml:space="preserve"> programs</w:t>
      </w:r>
      <w:r>
        <w:t xml:space="preserve">. </w:t>
      </w:r>
    </w:p>
    <w:p w:rsidR="00A10D66" w:rsidRDefault="00A10D66" w:rsidP="00554762">
      <w:pPr>
        <w:ind w:left="2160"/>
        <w:rPr>
          <w:rFonts w:eastAsia="MyriadPro-Regular" w:cs="MyriadPro-Regular"/>
          <w:lang w:val="en-GB" w:eastAsia="en-GB" w:bidi="km-KH"/>
        </w:rPr>
      </w:pPr>
    </w:p>
    <w:p w:rsidR="00B85EC0" w:rsidRPr="00022731" w:rsidRDefault="003B5DF4" w:rsidP="00554762">
      <w:pPr>
        <w:numPr>
          <w:ilvl w:val="0"/>
          <w:numId w:val="6"/>
        </w:numPr>
        <w:rPr>
          <w:rFonts w:eastAsia="MyriadPro-Regular" w:cs="MyriadPro-Regular"/>
          <w:b/>
          <w:bCs/>
          <w:lang w:val="en-GB" w:eastAsia="en-GB" w:bidi="km-KH"/>
        </w:rPr>
      </w:pPr>
      <w:r w:rsidRPr="00022731">
        <w:rPr>
          <w:rFonts w:eastAsia="MyriadPro-Regular" w:cs="MyriadPro-Regular"/>
          <w:b/>
          <w:bCs/>
          <w:lang w:val="en-GB" w:eastAsia="en-GB" w:bidi="km-KH"/>
        </w:rPr>
        <w:t>Good practice</w:t>
      </w:r>
    </w:p>
    <w:p w:rsidR="003B5DF4" w:rsidRPr="00571853" w:rsidRDefault="003B5DF4" w:rsidP="00554762">
      <w:pPr>
        <w:jc w:val="both"/>
        <w:rPr>
          <w:color w:val="000000"/>
          <w:lang w:val="en-GB" w:eastAsia="en-GB"/>
        </w:rPr>
      </w:pPr>
      <w:r w:rsidRPr="00571853">
        <w:rPr>
          <w:color w:val="000000"/>
          <w:lang w:val="en-GB" w:eastAsia="en-GB"/>
        </w:rPr>
        <w:t xml:space="preserve">There are examples of good practice in the provision of services and in addressing the rights and needs of mine </w:t>
      </w:r>
      <w:r w:rsidR="00D76491" w:rsidRPr="00571853">
        <w:rPr>
          <w:color w:val="000000"/>
          <w:lang w:val="en-GB" w:eastAsia="en-GB"/>
        </w:rPr>
        <w:t>survivors</w:t>
      </w:r>
      <w:r w:rsidRPr="00571853">
        <w:rPr>
          <w:color w:val="000000"/>
          <w:lang w:val="en-GB" w:eastAsia="en-GB"/>
        </w:rPr>
        <w:t xml:space="preserve"> and other persons with disabilities collated and disseminated among NGOs working on disabilit</w:t>
      </w:r>
      <w:r w:rsidR="00D76491" w:rsidRPr="00571853">
        <w:rPr>
          <w:color w:val="000000"/>
          <w:lang w:val="en-GB" w:eastAsia="en-GB"/>
        </w:rPr>
        <w:t>y</w:t>
      </w:r>
      <w:r w:rsidRPr="00571853">
        <w:rPr>
          <w:color w:val="000000"/>
          <w:lang w:val="en-GB" w:eastAsia="en-GB"/>
        </w:rPr>
        <w:t xml:space="preserve">. </w:t>
      </w:r>
      <w:r w:rsidRPr="00571853">
        <w:rPr>
          <w:lang w:val="en-GB"/>
        </w:rPr>
        <w:t>However, there are no guidelines or rules in place for the public on how to make facilities accessible for women, girls, boys and men with disabilities.</w:t>
      </w:r>
    </w:p>
    <w:p w:rsidR="00571853" w:rsidRDefault="00571853" w:rsidP="00554762">
      <w:pPr>
        <w:rPr>
          <w:rFonts w:eastAsia="MyriadPro-Regular" w:cs="MyriadPro-Regular"/>
          <w:lang w:val="en-GB" w:eastAsia="en-GB" w:bidi="km-KH"/>
        </w:rPr>
      </w:pPr>
    </w:p>
    <w:p w:rsidR="003B5DF4" w:rsidRPr="00571853" w:rsidRDefault="009936FF" w:rsidP="00554762">
      <w:pPr>
        <w:rPr>
          <w:rFonts w:eastAsia="MyriadPro-Regular" w:cs="MyriadPro-Regular"/>
          <w:b/>
          <w:bCs/>
          <w:lang w:val="en-GB" w:eastAsia="en-GB" w:bidi="km-KH"/>
        </w:rPr>
      </w:pPr>
      <w:r w:rsidRPr="00571853">
        <w:rPr>
          <w:rFonts w:eastAsia="MyriadPro-Regular" w:cs="MyriadPro-Regular"/>
          <w:b/>
          <w:bCs/>
          <w:lang w:val="en-GB" w:eastAsia="en-GB" w:bidi="km-KH"/>
        </w:rPr>
        <w:t>Recommendations:</w:t>
      </w:r>
    </w:p>
    <w:p w:rsidR="009936FF" w:rsidRPr="009936FF" w:rsidRDefault="009936FF" w:rsidP="00554762">
      <w:pPr>
        <w:numPr>
          <w:ilvl w:val="0"/>
          <w:numId w:val="23"/>
        </w:numPr>
        <w:jc w:val="both"/>
        <w:rPr>
          <w:lang w:val="en-GB"/>
        </w:rPr>
      </w:pPr>
      <w:r w:rsidRPr="009936FF">
        <w:rPr>
          <w:lang w:val="en-GB"/>
        </w:rPr>
        <w:t xml:space="preserve">Develop and disseminate guidelines on the implementation of minimum standards and make disability inclusive guidelines for facilities and services accessible to the public, to guarantee equal access for women, girls, boys and men with disabilities including mine </w:t>
      </w:r>
      <w:r w:rsidR="00D76491">
        <w:rPr>
          <w:lang w:val="en-GB"/>
        </w:rPr>
        <w:t>survivors</w:t>
      </w:r>
      <w:r w:rsidRPr="009936FF">
        <w:rPr>
          <w:lang w:val="en-GB"/>
        </w:rPr>
        <w:t>.</w:t>
      </w:r>
    </w:p>
    <w:p w:rsidR="009936FF" w:rsidRPr="009936FF" w:rsidRDefault="009936FF" w:rsidP="00554762">
      <w:pPr>
        <w:numPr>
          <w:ilvl w:val="0"/>
          <w:numId w:val="23"/>
        </w:numPr>
        <w:jc w:val="both"/>
        <w:rPr>
          <w:lang w:val="en-GB"/>
        </w:rPr>
      </w:pPr>
      <w:r w:rsidRPr="009936FF">
        <w:rPr>
          <w:lang w:val="en-GB"/>
        </w:rPr>
        <w:t xml:space="preserve">Promote the sharing </w:t>
      </w:r>
      <w:r w:rsidR="00D76491">
        <w:rPr>
          <w:lang w:val="en-GB"/>
        </w:rPr>
        <w:t xml:space="preserve">of </w:t>
      </w:r>
      <w:r w:rsidRPr="009936FF">
        <w:rPr>
          <w:lang w:val="en-GB"/>
        </w:rPr>
        <w:t xml:space="preserve">good practices on providing services to people with disabilities including mine </w:t>
      </w:r>
      <w:r w:rsidR="00D76491">
        <w:rPr>
          <w:lang w:val="en-GB"/>
        </w:rPr>
        <w:t>survivors</w:t>
      </w:r>
      <w:r w:rsidRPr="009936FF">
        <w:rPr>
          <w:lang w:val="en-GB"/>
        </w:rPr>
        <w:t xml:space="preserve"> through meeting</w:t>
      </w:r>
      <w:r w:rsidR="00D76491">
        <w:rPr>
          <w:lang w:val="en-GB"/>
        </w:rPr>
        <w:t>s</w:t>
      </w:r>
      <w:r w:rsidRPr="009936FF">
        <w:rPr>
          <w:lang w:val="en-GB"/>
        </w:rPr>
        <w:t xml:space="preserve"> and workshop</w:t>
      </w:r>
      <w:r w:rsidR="00D76491">
        <w:rPr>
          <w:lang w:val="en-GB"/>
        </w:rPr>
        <w:t>s</w:t>
      </w:r>
      <w:r w:rsidRPr="009936FF">
        <w:rPr>
          <w:lang w:val="en-GB"/>
        </w:rPr>
        <w:t>.</w:t>
      </w:r>
    </w:p>
    <w:p w:rsidR="009936FF" w:rsidRPr="009936FF" w:rsidRDefault="009936FF" w:rsidP="00554762">
      <w:pPr>
        <w:ind w:left="2160"/>
        <w:rPr>
          <w:rFonts w:eastAsia="MyriadPro-Regular" w:cs="MyriadPro-Regular"/>
          <w:lang w:val="en-GB" w:eastAsia="en-GB" w:bidi="km-KH"/>
        </w:rPr>
      </w:pPr>
    </w:p>
    <w:p w:rsidR="00B85EC0" w:rsidRPr="00022731" w:rsidRDefault="009936FF" w:rsidP="00554762">
      <w:pPr>
        <w:keepNext/>
        <w:numPr>
          <w:ilvl w:val="0"/>
          <w:numId w:val="6"/>
        </w:numPr>
        <w:ind w:left="357" w:hanging="357"/>
        <w:rPr>
          <w:rFonts w:eastAsia="MyriadPro-Regular" w:cs="MyriadPro-Regular"/>
          <w:b/>
          <w:bCs/>
          <w:lang w:val="en-GB" w:eastAsia="en-GB" w:bidi="km-KH"/>
        </w:rPr>
      </w:pPr>
      <w:r w:rsidRPr="00022731">
        <w:rPr>
          <w:rFonts w:eastAsia="MyriadPro-Regular" w:cs="MyriadPro-Regular"/>
          <w:b/>
          <w:bCs/>
          <w:lang w:val="en-GB" w:eastAsia="en-GB" w:bidi="km-KH"/>
        </w:rPr>
        <w:t>Awareness raising</w:t>
      </w:r>
    </w:p>
    <w:p w:rsidR="009936FF" w:rsidRPr="009936FF" w:rsidRDefault="009936FF" w:rsidP="00554762">
      <w:pPr>
        <w:jc w:val="both"/>
        <w:rPr>
          <w:rFonts w:eastAsia="MyriadPro-Regular" w:cs="MyriadPro-Regular"/>
          <w:lang w:val="en-GB" w:eastAsia="en-GB" w:bidi="km-KH"/>
        </w:rPr>
      </w:pPr>
      <w:r>
        <w:t xml:space="preserve">Awareness was raised </w:t>
      </w:r>
      <w:r w:rsidR="00D76491">
        <w:t>on issues relating to</w:t>
      </w:r>
      <w:r>
        <w:t xml:space="preserve"> people with disabi</w:t>
      </w:r>
      <w:r w:rsidR="00022731">
        <w:t xml:space="preserve">lities including mine </w:t>
      </w:r>
      <w:r w:rsidR="00D76491">
        <w:t>survivors</w:t>
      </w:r>
      <w:r w:rsidR="00022731">
        <w:t xml:space="preserve">. </w:t>
      </w:r>
      <w:r>
        <w:t xml:space="preserve">MoSVY and DAC have included </w:t>
      </w:r>
      <w:r w:rsidR="00D76491">
        <w:t xml:space="preserve">awareness raising on </w:t>
      </w:r>
      <w:r>
        <w:t>the rights of people with disabilities into their program.</w:t>
      </w:r>
      <w:r w:rsidR="00383A48">
        <w:rPr>
          <w:rFonts w:eastAsia="MyriadPro-Regular" w:cs="MyriadPro-Regular"/>
          <w:lang w:val="en-GB" w:eastAsia="en-GB" w:bidi="km-KH"/>
        </w:rPr>
        <w:t xml:space="preserve"> </w:t>
      </w:r>
      <w:r>
        <w:rPr>
          <w:lang w:val="en-GB"/>
        </w:rPr>
        <w:t>However, t</w:t>
      </w:r>
      <w:r w:rsidRPr="00613045">
        <w:rPr>
          <w:lang w:val="en-GB"/>
        </w:rPr>
        <w:t>raining package</w:t>
      </w:r>
      <w:r>
        <w:rPr>
          <w:lang w:val="en-GB"/>
        </w:rPr>
        <w:t>s</w:t>
      </w:r>
      <w:r w:rsidRPr="00613045">
        <w:rPr>
          <w:lang w:val="en-GB"/>
        </w:rPr>
        <w:t xml:space="preserve"> and awareness raising tool</w:t>
      </w:r>
      <w:r>
        <w:rPr>
          <w:lang w:val="en-GB"/>
        </w:rPr>
        <w:t>s</w:t>
      </w:r>
      <w:r w:rsidRPr="00613045">
        <w:rPr>
          <w:lang w:val="en-GB"/>
        </w:rPr>
        <w:t xml:space="preserve"> on the role of social a</w:t>
      </w:r>
      <w:r>
        <w:rPr>
          <w:lang w:val="en-GB"/>
        </w:rPr>
        <w:t xml:space="preserve">nd attitudinal barriers have not been </w:t>
      </w:r>
      <w:r w:rsidRPr="00613045">
        <w:rPr>
          <w:lang w:val="en-GB"/>
        </w:rPr>
        <w:t>shared</w:t>
      </w:r>
      <w:r>
        <w:rPr>
          <w:lang w:val="en-GB"/>
        </w:rPr>
        <w:t xml:space="preserve"> with the relevant stakeholders</w:t>
      </w:r>
      <w:r w:rsidRPr="00613045">
        <w:rPr>
          <w:lang w:val="en-GB"/>
        </w:rPr>
        <w:t>.</w:t>
      </w:r>
      <w:r>
        <w:rPr>
          <w:lang w:val="en-GB"/>
        </w:rPr>
        <w:t xml:space="preserve"> </w:t>
      </w:r>
      <w:r w:rsidR="00E40967">
        <w:rPr>
          <w:lang w:val="en-GB"/>
        </w:rPr>
        <w:t xml:space="preserve">Some </w:t>
      </w:r>
      <w:r w:rsidR="0078386D">
        <w:t>NGOs</w:t>
      </w:r>
      <w:r>
        <w:t xml:space="preserve"> also began to </w:t>
      </w:r>
      <w:r w:rsidR="00E40967">
        <w:t>include disability</w:t>
      </w:r>
      <w:r>
        <w:t xml:space="preserve"> awareness </w:t>
      </w:r>
      <w:r w:rsidR="00E40967">
        <w:t>in</w:t>
      </w:r>
      <w:r>
        <w:t xml:space="preserve"> their mine risk education program. </w:t>
      </w:r>
      <w:r w:rsidRPr="00A82D12">
        <w:rPr>
          <w:lang w:val="en-GB"/>
        </w:rPr>
        <w:t xml:space="preserve"> </w:t>
      </w:r>
    </w:p>
    <w:p w:rsidR="00383A48" w:rsidRDefault="00383A48" w:rsidP="00554762">
      <w:pPr>
        <w:rPr>
          <w:lang w:val="en-GB"/>
        </w:rPr>
      </w:pPr>
    </w:p>
    <w:p w:rsidR="009936FF" w:rsidRPr="00383A48" w:rsidRDefault="009936FF" w:rsidP="00554762">
      <w:pPr>
        <w:rPr>
          <w:rFonts w:eastAsia="MyriadPro-Regular" w:cs="MyriadPro-Regular"/>
          <w:b/>
          <w:bCs/>
          <w:lang w:val="en-GB" w:eastAsia="en-GB" w:bidi="km-KH"/>
        </w:rPr>
      </w:pPr>
      <w:r w:rsidRPr="00383A48">
        <w:rPr>
          <w:b/>
          <w:bCs/>
          <w:lang w:val="en-GB"/>
        </w:rPr>
        <w:t>Recommendations:</w:t>
      </w:r>
    </w:p>
    <w:p w:rsidR="00C01CA1" w:rsidRPr="00C01CA1" w:rsidRDefault="00C01CA1" w:rsidP="00554762">
      <w:pPr>
        <w:numPr>
          <w:ilvl w:val="0"/>
          <w:numId w:val="25"/>
        </w:numPr>
        <w:jc w:val="both"/>
        <w:rPr>
          <w:rFonts w:eastAsia="MyriadPro-Regular" w:cs="MyriadPro-Regular"/>
          <w:lang w:val="en-GB" w:eastAsia="en-GB" w:bidi="km-KH"/>
        </w:rPr>
      </w:pPr>
      <w:r w:rsidRPr="00C01CA1">
        <w:rPr>
          <w:rFonts w:eastAsia="MyriadPro-Regular" w:cs="MyriadPro-Regular"/>
          <w:lang w:val="en-GB" w:eastAsia="en-GB" w:bidi="km-KH"/>
        </w:rPr>
        <w:t>Highlight how social and attitudinal barriers prevent the participation of survivors and other persons with disabilities in society by compiling and sharing training packages and awareness raising tools.</w:t>
      </w:r>
    </w:p>
    <w:p w:rsidR="00C01CA1" w:rsidRPr="00C01CA1" w:rsidRDefault="00C01CA1" w:rsidP="00554762">
      <w:pPr>
        <w:numPr>
          <w:ilvl w:val="0"/>
          <w:numId w:val="25"/>
        </w:numPr>
        <w:jc w:val="both"/>
        <w:rPr>
          <w:rFonts w:eastAsia="MyriadPro-Regular" w:cs="MyriadPro-Regular"/>
          <w:lang w:val="en-GB" w:eastAsia="en-GB" w:bidi="km-KH"/>
        </w:rPr>
      </w:pPr>
      <w:r w:rsidRPr="00C01CA1">
        <w:rPr>
          <w:rFonts w:eastAsia="MyriadPro-Regular" w:cs="MyriadPro-Regular"/>
          <w:lang w:val="en-GB" w:eastAsia="en-GB" w:bidi="km-KH"/>
        </w:rPr>
        <w:t xml:space="preserve">Develop and endorse minimum training standards and awareness raising tools </w:t>
      </w:r>
      <w:r w:rsidR="00D76491">
        <w:rPr>
          <w:rFonts w:eastAsia="MyriadPro-Regular" w:cs="MyriadPro-Regular"/>
          <w:lang w:val="en-GB" w:eastAsia="en-GB" w:bidi="km-KH"/>
        </w:rPr>
        <w:t>on</w:t>
      </w:r>
      <w:r w:rsidRPr="00C01CA1">
        <w:rPr>
          <w:rFonts w:eastAsia="MyriadPro-Regular" w:cs="MyriadPro-Regular"/>
          <w:lang w:val="en-GB" w:eastAsia="en-GB" w:bidi="km-KH"/>
        </w:rPr>
        <w:t xml:space="preserve"> disabilit</w:t>
      </w:r>
      <w:r w:rsidR="00D76491">
        <w:rPr>
          <w:rFonts w:eastAsia="MyriadPro-Regular" w:cs="MyriadPro-Regular"/>
          <w:lang w:val="en-GB" w:eastAsia="en-GB" w:bidi="km-KH"/>
        </w:rPr>
        <w:t>y</w:t>
      </w:r>
      <w:r w:rsidRPr="00C01CA1">
        <w:rPr>
          <w:rFonts w:eastAsia="MyriadPro-Regular" w:cs="MyriadPro-Regular"/>
          <w:lang w:val="en-GB" w:eastAsia="en-GB" w:bidi="km-KH"/>
        </w:rPr>
        <w:t>. Trainings and awareness raising tools should be shared with relevant stakeholders such as local authorities, NGOs and communities.</w:t>
      </w:r>
    </w:p>
    <w:p w:rsidR="00C01CA1" w:rsidRPr="00C01CA1" w:rsidRDefault="00C01CA1" w:rsidP="00554762">
      <w:pPr>
        <w:numPr>
          <w:ilvl w:val="0"/>
          <w:numId w:val="25"/>
        </w:numPr>
        <w:jc w:val="both"/>
        <w:rPr>
          <w:rFonts w:eastAsia="MyriadPro-Regular" w:cs="MyriadPro-Regular"/>
          <w:lang w:val="en-GB" w:eastAsia="en-GB" w:bidi="km-KH"/>
        </w:rPr>
      </w:pPr>
      <w:r w:rsidRPr="00C01CA1">
        <w:rPr>
          <w:rFonts w:eastAsia="MyriadPro-Regular" w:cs="MyriadPro-Regular"/>
          <w:lang w:val="en-GB" w:eastAsia="en-GB" w:bidi="km-KH"/>
        </w:rPr>
        <w:t>Collaborate with NGOs working on visual and hearing impairments to ensure IEC materials are accessible for people with various types of disabilit</w:t>
      </w:r>
      <w:r w:rsidR="00D76491">
        <w:rPr>
          <w:rFonts w:eastAsia="MyriadPro-Regular" w:cs="MyriadPro-Regular"/>
          <w:lang w:val="en-GB" w:eastAsia="en-GB" w:bidi="km-KH"/>
        </w:rPr>
        <w:t>y</w:t>
      </w:r>
      <w:r w:rsidRPr="00C01CA1">
        <w:rPr>
          <w:rFonts w:eastAsia="MyriadPro-Regular" w:cs="MyriadPro-Regular"/>
          <w:lang w:val="en-GB" w:eastAsia="en-GB" w:bidi="km-KH"/>
        </w:rPr>
        <w:t xml:space="preserve">. </w:t>
      </w:r>
    </w:p>
    <w:p w:rsidR="00B85EC0" w:rsidRPr="009936FF" w:rsidRDefault="00B85EC0" w:rsidP="00554762">
      <w:pPr>
        <w:ind w:left="720"/>
        <w:rPr>
          <w:rFonts w:eastAsia="MyriadPro-Regular" w:cs="MyriadPro-Regular"/>
          <w:lang w:val="en-GB" w:eastAsia="en-GB" w:bidi="km-KH"/>
        </w:rPr>
      </w:pPr>
    </w:p>
    <w:p w:rsidR="00156E75" w:rsidRPr="005225E2" w:rsidRDefault="00156E75" w:rsidP="00554762">
      <w:pPr>
        <w:pStyle w:val="Heading1"/>
        <w:pageBreakBefore/>
        <w:rPr>
          <w:rFonts w:eastAsia="MyriadPro-Regular"/>
          <w:b w:val="0"/>
          <w:bCs/>
          <w:lang w:val="en-GB" w:eastAsia="en-GB" w:bidi="km-KH"/>
        </w:rPr>
      </w:pPr>
      <w:bookmarkStart w:id="5" w:name="_Toc390243249"/>
      <w:bookmarkStart w:id="6" w:name="_Toc391306815"/>
      <w:r w:rsidRPr="005225E2">
        <w:rPr>
          <w:rFonts w:eastAsia="MyriadPro-Regular"/>
          <w:b w:val="0"/>
          <w:bCs/>
          <w:lang w:val="en-GB" w:eastAsia="en-GB" w:bidi="km-KH"/>
        </w:rPr>
        <w:t>Introduction</w:t>
      </w:r>
      <w:bookmarkEnd w:id="5"/>
      <w:bookmarkEnd w:id="6"/>
    </w:p>
    <w:p w:rsidR="00156E75" w:rsidRPr="008A16CD" w:rsidRDefault="00156E75" w:rsidP="00554762">
      <w:pPr>
        <w:autoSpaceDE w:val="0"/>
        <w:autoSpaceDN w:val="0"/>
        <w:adjustRightInd w:val="0"/>
        <w:rPr>
          <w:rFonts w:eastAsia="MyriadPro-Regular" w:cs="MyriadPro-Regular"/>
          <w:lang w:val="en-GB" w:eastAsia="en-GB" w:bidi="km-KH"/>
        </w:rPr>
      </w:pPr>
    </w:p>
    <w:p w:rsidR="00156E75" w:rsidRPr="002E77AE" w:rsidRDefault="00156E75" w:rsidP="00554762">
      <w:pPr>
        <w:pStyle w:val="Heading2"/>
      </w:pPr>
      <w:bookmarkStart w:id="7" w:name="_Toc390243250"/>
      <w:bookmarkStart w:id="8" w:name="_Toc391306816"/>
      <w:r w:rsidRPr="002E77AE">
        <w:t>1. Background of study</w:t>
      </w:r>
      <w:bookmarkEnd w:id="7"/>
      <w:bookmarkEnd w:id="8"/>
    </w:p>
    <w:p w:rsidR="00156E75" w:rsidRDefault="00156E75" w:rsidP="00554762">
      <w:pPr>
        <w:autoSpaceDE w:val="0"/>
        <w:autoSpaceDN w:val="0"/>
        <w:adjustRightInd w:val="0"/>
        <w:jc w:val="both"/>
        <w:rPr>
          <w:rFonts w:eastAsia="MyriadPro-Regular" w:cs="MyriadPro-Regular"/>
          <w:lang w:val="en-GB" w:eastAsia="en-GB" w:bidi="km-KH"/>
        </w:rPr>
      </w:pPr>
    </w:p>
    <w:p w:rsidR="00156E75" w:rsidRPr="0078386D" w:rsidRDefault="00156E75" w:rsidP="00554762">
      <w:pPr>
        <w:autoSpaceDE w:val="0"/>
        <w:autoSpaceDN w:val="0"/>
        <w:adjustRightInd w:val="0"/>
        <w:jc w:val="both"/>
      </w:pPr>
      <w:r w:rsidRPr="0078386D">
        <w:rPr>
          <w:rFonts w:eastAsia="MyriadPro-Regular" w:cs="MyriadPro-Regular"/>
          <w:lang w:val="en-GB" w:eastAsia="en-GB" w:bidi="km-KH"/>
        </w:rPr>
        <w:t>Cambodia’s landmine problem is the consequence of internal and regional conflicts which affected the country from the mid-1960s until the end of 1998. Land</w:t>
      </w:r>
      <w:r w:rsidRPr="0078386D">
        <w:t xml:space="preserve">mines and </w:t>
      </w:r>
      <w:r w:rsidR="00757931" w:rsidRPr="0078386D">
        <w:t>e</w:t>
      </w:r>
      <w:r w:rsidRPr="0078386D">
        <w:t xml:space="preserve">xplosive </w:t>
      </w:r>
      <w:r w:rsidR="00757931" w:rsidRPr="0078386D">
        <w:t>r</w:t>
      </w:r>
      <w:r w:rsidRPr="0078386D">
        <w:t xml:space="preserve">emnants of </w:t>
      </w:r>
      <w:r w:rsidR="00757931" w:rsidRPr="0078386D">
        <w:t>w</w:t>
      </w:r>
      <w:r w:rsidRPr="0078386D">
        <w:t xml:space="preserve">ar (ERW) are highly prominent </w:t>
      </w:r>
      <w:r w:rsidRPr="0078386D">
        <w:rPr>
          <w:rFonts w:eastAsia="MyriadPro-Regular" w:cs="MyriadPro-Regular"/>
          <w:lang w:val="en-GB" w:eastAsia="en-GB" w:bidi="km-KH"/>
        </w:rPr>
        <w:t>in the provinces of Battambang, Banteay</w:t>
      </w:r>
      <w:r w:rsidR="00735A49" w:rsidRPr="0078386D">
        <w:rPr>
          <w:rFonts w:eastAsia="MyriadPro-Regular" w:cs="MyriadPro-Regular"/>
          <w:lang w:val="en-GB" w:eastAsia="en-GB" w:bidi="km-KH"/>
        </w:rPr>
        <w:t xml:space="preserve"> </w:t>
      </w:r>
      <w:r w:rsidRPr="0078386D">
        <w:rPr>
          <w:rFonts w:eastAsia="MyriadPro-Regular" w:cs="MyriadPro-Regular"/>
          <w:lang w:val="en-GB" w:eastAsia="en-GB" w:bidi="km-KH"/>
        </w:rPr>
        <w:t>Meanchey, Oddar</w:t>
      </w:r>
      <w:r w:rsidR="00735A49" w:rsidRPr="0078386D">
        <w:rPr>
          <w:rFonts w:eastAsia="MyriadPro-Regular" w:cs="MyriadPro-Regular"/>
          <w:lang w:val="en-GB" w:eastAsia="en-GB" w:bidi="km-KH"/>
        </w:rPr>
        <w:t xml:space="preserve"> </w:t>
      </w:r>
      <w:r w:rsidRPr="0078386D">
        <w:rPr>
          <w:rFonts w:eastAsia="MyriadPro-Regular" w:cs="MyriadPro-Regular"/>
          <w:lang w:val="en-GB" w:eastAsia="en-GB" w:bidi="km-KH"/>
        </w:rPr>
        <w:t xml:space="preserve">Meanchey and Preah Vihear, provinces close to the Thai border. The East is also affected, but to a </w:t>
      </w:r>
      <w:r w:rsidR="00981026" w:rsidRPr="0078386D">
        <w:rPr>
          <w:rFonts w:eastAsia="MyriadPro-Regular" w:cs="MyriadPro-Regular"/>
          <w:lang w:val="en-GB" w:eastAsia="en-GB" w:bidi="km-KH"/>
        </w:rPr>
        <w:t xml:space="preserve">lesser extent and mainly by ERW </w:t>
      </w:r>
      <w:r w:rsidR="003F3C50" w:rsidRPr="0078386D">
        <w:fldChar w:fldCharType="begin"/>
      </w:r>
      <w:r w:rsidR="006B5FAE">
        <w:instrText xml:space="preserve"> ADDIN EN.CITE &lt;EndNote&gt;&lt;Cite&gt;&lt;Year&gt;2011&lt;/Year&gt;&lt;RecNum&gt;35&lt;/RecNum&gt;&lt;record&gt;&lt;rec-number&gt;35&lt;/rec-number&gt;&lt;foreign-keys&gt;&lt;key app="EN" db-id="rr2x2xf2zezra8e0xaqxwtr2at0ta9e50prx"&gt;35&lt;/key&gt;&lt;/foreign-keys&gt;&lt;ref-type name="Web Page"&gt;12&lt;/ref-type&gt;&lt;contributors&gt;&lt;/contributors&gt;&lt;titles&gt;&lt;title&gt;Landmines in Cambodia&lt;/title&gt;&lt;/titles&gt;&lt;volume&gt;2014&lt;/volume&gt;&lt;number&gt;15 May 2014&lt;/number&gt;&lt;dates&gt;&lt;year&gt;2011&lt;/year&gt;&lt;/dates&gt;&lt;pub-location&gt;Phnom Penh&lt;/pub-location&gt;&lt;urls&gt;&lt;related-urls&gt;&lt;url&gt;http://www.cambodia11msp.gov.kh/view/?landmindincambodia&lt;/url&gt;&lt;/related-urls&gt;&lt;/urls&gt;&lt;/record&gt;&lt;/Cite&gt;&lt;/EndNote&gt;</w:instrText>
      </w:r>
      <w:r w:rsidR="003F3C50" w:rsidRPr="0078386D">
        <w:fldChar w:fldCharType="separate"/>
      </w:r>
      <w:r w:rsidRPr="0078386D">
        <w:t>("Landmines in Cambodia," 2011)</w:t>
      </w:r>
      <w:r w:rsidR="003F3C50" w:rsidRPr="0078386D">
        <w:fldChar w:fldCharType="end"/>
      </w:r>
      <w:r w:rsidRPr="0078386D">
        <w:t>.</w:t>
      </w:r>
    </w:p>
    <w:p w:rsidR="00156E75" w:rsidRPr="0078386D" w:rsidRDefault="00156E75" w:rsidP="00554762">
      <w:pPr>
        <w:autoSpaceDE w:val="0"/>
        <w:autoSpaceDN w:val="0"/>
        <w:adjustRightInd w:val="0"/>
        <w:jc w:val="both"/>
      </w:pPr>
    </w:p>
    <w:p w:rsidR="00156E75" w:rsidRPr="0078386D" w:rsidRDefault="00FB0D90" w:rsidP="00554762">
      <w:pPr>
        <w:autoSpaceDE w:val="0"/>
        <w:autoSpaceDN w:val="0"/>
        <w:adjustRightInd w:val="0"/>
        <w:jc w:val="both"/>
        <w:rPr>
          <w:rFonts w:cs="MoolBoran"/>
        </w:rPr>
      </w:pPr>
      <w:r w:rsidRPr="0078386D">
        <w:t>In 2012</w:t>
      </w:r>
      <w:r w:rsidR="0012578F" w:rsidRPr="0078386D">
        <w:t>,</w:t>
      </w:r>
      <w:r w:rsidR="00156E75" w:rsidRPr="0078386D">
        <w:t xml:space="preserve"> the </w:t>
      </w:r>
      <w:r w:rsidRPr="0078386D">
        <w:t>Cambodia Socio-</w:t>
      </w:r>
      <w:r w:rsidR="00757931" w:rsidRPr="0078386D">
        <w:t>Economic Survey (</w:t>
      </w:r>
      <w:r w:rsidR="00156E75" w:rsidRPr="0078386D">
        <w:t>CSES</w:t>
      </w:r>
      <w:r w:rsidR="00757931" w:rsidRPr="0078386D">
        <w:t>)</w:t>
      </w:r>
      <w:r w:rsidR="00156E75" w:rsidRPr="0078386D">
        <w:t xml:space="preserve"> estimated</w:t>
      </w:r>
      <w:r w:rsidRPr="0078386D">
        <w:t xml:space="preserve"> that 5</w:t>
      </w:r>
      <w:r w:rsidR="00735A49" w:rsidRPr="0078386D">
        <w:t xml:space="preserve">% </w:t>
      </w:r>
      <w:r w:rsidR="00156E75" w:rsidRPr="0078386D">
        <w:t xml:space="preserve">of people in Cambodia were disabled, </w:t>
      </w:r>
      <w:r w:rsidR="00735A49" w:rsidRPr="0078386D">
        <w:t xml:space="preserve">in total </w:t>
      </w:r>
      <w:r w:rsidRPr="0078386D">
        <w:rPr>
          <w:rFonts w:cs="Arial"/>
        </w:rPr>
        <w:t>624,091</w:t>
      </w:r>
      <w:r w:rsidR="00156E75" w:rsidRPr="0078386D">
        <w:rPr>
          <w:rFonts w:cs="Arial"/>
        </w:rPr>
        <w:t xml:space="preserve"> </w:t>
      </w:r>
      <w:r w:rsidR="00156E75" w:rsidRPr="0078386D">
        <w:t>people</w:t>
      </w:r>
      <w:r w:rsidR="00E40967" w:rsidRPr="0078386D">
        <w:t>;</w:t>
      </w:r>
      <w:r w:rsidRPr="0078386D">
        <w:t xml:space="preserve"> 0.2% of disabilities were caused by </w:t>
      </w:r>
      <w:r w:rsidR="00E40967" w:rsidRPr="0078386D">
        <w:t>m</w:t>
      </w:r>
      <w:r w:rsidRPr="0078386D">
        <w:t>ine</w:t>
      </w:r>
      <w:r w:rsidR="00177B17" w:rsidRPr="0078386D">
        <w:t>s</w:t>
      </w:r>
      <w:r w:rsidRPr="0078386D">
        <w:t>/</w:t>
      </w:r>
      <w:r w:rsidR="00E40967" w:rsidRPr="0078386D">
        <w:t>ERW</w:t>
      </w:r>
      <w:r w:rsidRPr="0078386D">
        <w:t xml:space="preserve"> or war injuries </w:t>
      </w:r>
      <w:r w:rsidRPr="0078386D">
        <w:fldChar w:fldCharType="begin"/>
      </w:r>
      <w:r w:rsidR="006B5FAE">
        <w:instrText xml:space="preserve"> ADDIN EN.CITE &lt;EndNote&gt;&lt;Cite&gt;&lt;Author&gt;Statistics&lt;/Author&gt;&lt;Year&gt;2013&lt;/Year&gt;&lt;RecNum&gt;48&lt;/RecNum&gt;&lt;record&gt;&lt;rec-number&gt;48&lt;/rec-number&gt;&lt;foreign-keys&gt;&lt;key app="EN" db-id="rr2x2xf2zezra8e0xaqxwtr2at0ta9e50prx"&gt;48&lt;/key&gt;&lt;/foreign-keys&gt;&lt;ref-type name="Report"&gt;27&lt;/ref-type&gt;&lt;contributors&gt;&lt;authors&gt;&lt;author&gt;National Institute of Statistics&lt;/author&gt;&lt;/authors&gt;&lt;/contributors&gt;&lt;titles&gt;&lt;title&gt;Supplementary notes, commenting the result of Cambodia Socio-Economic Survey, CSES 2012&lt;/title&gt;&lt;/titles&gt;&lt;pages&gt;49&lt;/pages&gt;&lt;dates&gt;&lt;year&gt;2013&lt;/year&gt;&lt;/dates&gt;&lt;pub-location&gt;Phnom Penh&lt;/pub-location&gt;&lt;publisher&gt;NIS&lt;/publisher&gt;&lt;urls&gt;&lt;/urls&gt;&lt;/record&gt;&lt;/Cite&gt;&lt;/EndNote&gt;</w:instrText>
      </w:r>
      <w:r w:rsidRPr="0078386D">
        <w:fldChar w:fldCharType="separate"/>
      </w:r>
      <w:r w:rsidRPr="0078386D">
        <w:t>(Statistics, 2013)</w:t>
      </w:r>
      <w:r w:rsidRPr="0078386D">
        <w:fldChar w:fldCharType="end"/>
      </w:r>
      <w:r w:rsidR="00156E75" w:rsidRPr="0078386D">
        <w:rPr>
          <w:rFonts w:cs="MoolBoran"/>
        </w:rPr>
        <w:t xml:space="preserve">. </w:t>
      </w:r>
      <w:r w:rsidR="00156E75" w:rsidRPr="0078386D">
        <w:rPr>
          <w:rFonts w:cs="Arial"/>
          <w:lang w:val="en-GB" w:eastAsia="en-GB" w:bidi="km-KH"/>
        </w:rPr>
        <w:t xml:space="preserve">From 1979 to December 2013, a total of 64,314 mine/ERW casualties were recorded by </w:t>
      </w:r>
      <w:r w:rsidR="00177B17" w:rsidRPr="0078386D">
        <w:rPr>
          <w:rFonts w:cs="Arial"/>
          <w:lang w:val="en-GB" w:eastAsia="en-GB" w:bidi="km-KH"/>
        </w:rPr>
        <w:t xml:space="preserve">the </w:t>
      </w:r>
      <w:r w:rsidR="00156E75" w:rsidRPr="0078386D">
        <w:rPr>
          <w:rFonts w:cs="Arial"/>
          <w:lang w:val="en-GB" w:eastAsia="en-GB" w:bidi="km-KH"/>
        </w:rPr>
        <w:t>Cambodia Mine/ERW Victim Information System (CMVIS) data gatherers. Of the 64</w:t>
      </w:r>
      <w:r w:rsidR="0012578F" w:rsidRPr="0078386D">
        <w:rPr>
          <w:rFonts w:cs="Arial"/>
          <w:lang w:val="en-GB" w:eastAsia="en-GB" w:bidi="km-KH"/>
        </w:rPr>
        <w:t>,</w:t>
      </w:r>
      <w:r w:rsidR="00156E75" w:rsidRPr="0078386D">
        <w:rPr>
          <w:rFonts w:cs="Arial"/>
          <w:lang w:val="en-GB" w:eastAsia="en-GB" w:bidi="km-KH"/>
        </w:rPr>
        <w:t xml:space="preserve">314 casualties, 50,896 (79%) were </w:t>
      </w:r>
      <w:r w:rsidR="00E40967" w:rsidRPr="0078386D">
        <w:rPr>
          <w:rFonts w:cs="Arial"/>
          <w:lang w:val="en-GB" w:eastAsia="en-GB" w:bidi="km-KH"/>
        </w:rPr>
        <w:t xml:space="preserve">caused by </w:t>
      </w:r>
      <w:r w:rsidR="00156E75" w:rsidRPr="0078386D">
        <w:rPr>
          <w:rFonts w:cs="Arial"/>
          <w:lang w:val="en-GB" w:eastAsia="en-GB" w:bidi="km-KH"/>
        </w:rPr>
        <w:t>mine</w:t>
      </w:r>
      <w:r w:rsidR="00E40967" w:rsidRPr="0078386D">
        <w:rPr>
          <w:rFonts w:cs="Arial"/>
          <w:lang w:val="en-GB" w:eastAsia="en-GB" w:bidi="km-KH"/>
        </w:rPr>
        <w:t>s</w:t>
      </w:r>
      <w:r w:rsidR="00156E75" w:rsidRPr="0078386D">
        <w:rPr>
          <w:rFonts w:cs="Arial"/>
          <w:lang w:val="en-GB" w:eastAsia="en-GB" w:bidi="km-KH"/>
        </w:rPr>
        <w:t xml:space="preserve"> and 13,418 (21%) </w:t>
      </w:r>
      <w:r w:rsidR="00E40967" w:rsidRPr="0078386D">
        <w:rPr>
          <w:rFonts w:cs="Arial"/>
          <w:lang w:val="en-GB" w:eastAsia="en-GB" w:bidi="km-KH"/>
        </w:rPr>
        <w:t>by other</w:t>
      </w:r>
      <w:r w:rsidR="00156E75" w:rsidRPr="0078386D">
        <w:rPr>
          <w:rFonts w:cs="Arial"/>
          <w:lang w:val="en-GB" w:eastAsia="en-GB" w:bidi="km-KH"/>
        </w:rPr>
        <w:t xml:space="preserve"> ERW</w:t>
      </w:r>
      <w:r w:rsidR="00735A49" w:rsidRPr="0078386D">
        <w:rPr>
          <w:rFonts w:cs="Arial"/>
          <w:lang w:val="en-GB" w:eastAsia="en-GB" w:bidi="km-KH"/>
        </w:rPr>
        <w:t xml:space="preserve"> </w:t>
      </w:r>
      <w:r w:rsidR="003F3C50" w:rsidRPr="0078386D">
        <w:rPr>
          <w:rFonts w:cs="Arial"/>
          <w:lang w:val="en-GB" w:eastAsia="en-GB" w:bidi="km-KH"/>
        </w:rPr>
        <w:fldChar w:fldCharType="begin"/>
      </w:r>
      <w:r w:rsidR="006B5FAE">
        <w:rPr>
          <w:rFonts w:cs="Arial"/>
          <w:lang w:val="en-GB" w:eastAsia="en-GB" w:bidi="km-KH"/>
        </w:rPr>
        <w:instrText xml:space="preserve"> ADDIN EN.CITE &lt;EndNote&gt;&lt;Cite&gt;&lt;Author&gt;CMAA&lt;/Author&gt;&lt;Year&gt;2013&lt;/Year&gt;&lt;RecNum&gt;23&lt;/RecNum&gt;&lt;record&gt;&lt;rec-number&gt;23&lt;/rec-number&gt;&lt;foreign-keys&gt;&lt;key app="EN" db-id="rr2x2xf2zezra8e0xaqxwtr2at0ta9e50prx"&gt;23&lt;/key&gt;&lt;/foreign-keys&gt;&lt;ref-type name="Report"&gt;27&lt;/ref-type&gt;&lt;contributors&gt;&lt;authors&gt;&lt;author&gt;CMAA&lt;/author&gt;&lt;/authors&gt;&lt;/contributors&gt;&lt;titles&gt;&lt;title&gt;Monthly Report for December 2013&lt;/title&gt;&lt;/titles&gt;&lt;dates&gt;&lt;year&gt;2013&lt;/year&gt;&lt;/dates&gt;&lt;pub-location&gt;Phnom Penh&lt;/pub-location&gt;&lt;publisher&gt;Cambodia Mine/ERW Victim Information System&lt;/publisher&gt;&lt;urls&gt;&lt;/urls&gt;&lt;/record&gt;&lt;/Cite&gt;&lt;/EndNote&gt;</w:instrText>
      </w:r>
      <w:r w:rsidR="003F3C50" w:rsidRPr="0078386D">
        <w:rPr>
          <w:rFonts w:cs="Arial"/>
          <w:lang w:val="en-GB" w:eastAsia="en-GB" w:bidi="km-KH"/>
        </w:rPr>
        <w:fldChar w:fldCharType="separate"/>
      </w:r>
      <w:r w:rsidR="00156E75" w:rsidRPr="0078386D">
        <w:rPr>
          <w:rFonts w:cs="Arial"/>
          <w:lang w:val="en-GB" w:eastAsia="en-GB" w:bidi="km-KH"/>
        </w:rPr>
        <w:t>(CMAA, 2013)</w:t>
      </w:r>
      <w:r w:rsidR="003F3C50" w:rsidRPr="0078386D">
        <w:rPr>
          <w:rFonts w:cs="Arial"/>
          <w:lang w:val="en-GB" w:eastAsia="en-GB" w:bidi="km-KH"/>
        </w:rPr>
        <w:fldChar w:fldCharType="end"/>
      </w:r>
      <w:r w:rsidR="00156E75" w:rsidRPr="0078386D">
        <w:rPr>
          <w:rFonts w:cs="Arial"/>
          <w:lang w:val="en-GB" w:eastAsia="en-GB" w:bidi="km-KH"/>
        </w:rPr>
        <w:t>.</w:t>
      </w:r>
      <w:r w:rsidR="009057C1" w:rsidRPr="0078386D">
        <w:rPr>
          <w:rFonts w:cs="Arial"/>
          <w:lang w:val="en-GB" w:eastAsia="en-GB" w:bidi="km-KH"/>
        </w:rPr>
        <w:t xml:space="preserve"> </w:t>
      </w:r>
    </w:p>
    <w:p w:rsidR="00156E75" w:rsidRPr="00753BD9" w:rsidRDefault="00156E75" w:rsidP="00554762">
      <w:pPr>
        <w:autoSpaceDE w:val="0"/>
        <w:autoSpaceDN w:val="0"/>
        <w:adjustRightInd w:val="0"/>
        <w:rPr>
          <w:rFonts w:cs="Calibri-Italic"/>
          <w:color w:val="333333"/>
          <w:lang w:val="en-GB" w:eastAsia="en-GB" w:bidi="km-KH"/>
        </w:rPr>
      </w:pPr>
    </w:p>
    <w:p w:rsidR="00156E75" w:rsidRDefault="0012578F" w:rsidP="00554762">
      <w:pPr>
        <w:autoSpaceDE w:val="0"/>
        <w:autoSpaceDN w:val="0"/>
        <w:adjustRightInd w:val="0"/>
        <w:jc w:val="both"/>
        <w:rPr>
          <w:rFonts w:cs="Calibri-Italic"/>
          <w:lang w:val="en-GB" w:eastAsia="en-GB" w:bidi="km-KH"/>
        </w:rPr>
      </w:pPr>
      <w:r>
        <w:t>T</w:t>
      </w:r>
      <w:r w:rsidR="00156E75">
        <w:t>he</w:t>
      </w:r>
      <w:r w:rsidR="00156E75" w:rsidRPr="00753BD9">
        <w:t xml:space="preserve"> </w:t>
      </w:r>
      <w:r w:rsidR="00156E75">
        <w:t xml:space="preserve">Royal Government of </w:t>
      </w:r>
      <w:r w:rsidR="00156E75" w:rsidRPr="00753BD9">
        <w:t xml:space="preserve">Cambodia ratified the </w:t>
      </w:r>
      <w:r>
        <w:t>Anti-Personnel Mine Ban Convention</w:t>
      </w:r>
      <w:r w:rsidR="00156E75" w:rsidRPr="00853D2F">
        <w:rPr>
          <w:rStyle w:val="FootnoteReference"/>
        </w:rPr>
        <w:footnoteReference w:id="3"/>
      </w:r>
      <w:r w:rsidR="00156E75" w:rsidRPr="00753BD9">
        <w:t xml:space="preserve">on </w:t>
      </w:r>
      <w:r w:rsidR="00156E75">
        <w:t xml:space="preserve">the </w:t>
      </w:r>
      <w:r w:rsidR="00156E75" w:rsidRPr="00753BD9">
        <w:t>28</w:t>
      </w:r>
      <w:r w:rsidR="00156E75" w:rsidRPr="00A82D12">
        <w:rPr>
          <w:vertAlign w:val="superscript"/>
        </w:rPr>
        <w:t>th</w:t>
      </w:r>
      <w:r w:rsidR="00156E75">
        <w:t xml:space="preserve"> of</w:t>
      </w:r>
      <w:r w:rsidR="00156E75" w:rsidRPr="00753BD9">
        <w:t xml:space="preserve"> July 1999 and become a state party on</w:t>
      </w:r>
      <w:r w:rsidR="00156E75">
        <w:t xml:space="preserve"> the</w:t>
      </w:r>
      <w:r w:rsidR="00156E75" w:rsidRPr="00753BD9">
        <w:t xml:space="preserve"> 1</w:t>
      </w:r>
      <w:r w:rsidR="00156E75" w:rsidRPr="00A82D12">
        <w:rPr>
          <w:vertAlign w:val="superscript"/>
        </w:rPr>
        <w:t>st</w:t>
      </w:r>
      <w:r w:rsidR="00156E75">
        <w:t xml:space="preserve"> of</w:t>
      </w:r>
      <w:r w:rsidR="00156E75" w:rsidRPr="00753BD9">
        <w:t xml:space="preserve"> January 2000. </w:t>
      </w:r>
      <w:r w:rsidRPr="00753BD9">
        <w:rPr>
          <w:rFonts w:cs="Calibri-Italic"/>
          <w:lang w:val="en-GB" w:eastAsia="en-GB" w:bidi="km-KH"/>
        </w:rPr>
        <w:t>The Nairobi Action Plan 2005-2009 was adopted at the 1</w:t>
      </w:r>
      <w:r w:rsidRPr="00753BD9">
        <w:rPr>
          <w:rFonts w:cs="Calibri-Italic"/>
          <w:vertAlign w:val="superscript"/>
          <w:lang w:val="en-GB" w:eastAsia="en-GB" w:bidi="km-KH"/>
        </w:rPr>
        <w:t>st</w:t>
      </w:r>
      <w:r w:rsidRPr="00753BD9">
        <w:rPr>
          <w:rFonts w:cs="Calibri-Italic"/>
          <w:lang w:val="en-GB" w:eastAsia="en-GB" w:bidi="km-KH"/>
        </w:rPr>
        <w:t xml:space="preserve"> Review Conference of </w:t>
      </w:r>
      <w:r>
        <w:rPr>
          <w:rFonts w:cs="Calibri-Italic"/>
          <w:lang w:val="en-GB" w:eastAsia="en-GB" w:bidi="km-KH"/>
        </w:rPr>
        <w:t xml:space="preserve">the </w:t>
      </w:r>
      <w:r w:rsidRPr="00753BD9">
        <w:rPr>
          <w:rFonts w:cs="Calibri-Italic"/>
          <w:lang w:val="en-GB" w:eastAsia="en-GB" w:bidi="km-KH"/>
        </w:rPr>
        <w:t>APMBC</w:t>
      </w:r>
      <w:r>
        <w:rPr>
          <w:rFonts w:cs="Calibri-Italic"/>
          <w:lang w:val="en-GB" w:eastAsia="en-GB" w:bidi="km-KH"/>
        </w:rPr>
        <w:t>. To support States Parties to implement the Nairobi Action Plan, i</w:t>
      </w:r>
      <w:r w:rsidR="00156E75" w:rsidRPr="00753BD9">
        <w:t>n 2005 the APMBC’s Standing Committee on Victim Assistance and Socio-Economic Reintegration developed a framework to help develop a plan of action in relation to mine victim assistance</w:t>
      </w:r>
      <w:r>
        <w:t>.</w:t>
      </w:r>
      <w:r w:rsidR="00156E75">
        <w:rPr>
          <w:rStyle w:val="FootnoteReference"/>
        </w:rPr>
        <w:footnoteReference w:id="4"/>
      </w:r>
      <w:r w:rsidR="00156E75">
        <w:rPr>
          <w:rFonts w:cs="Calibri-Italic"/>
          <w:lang w:val="en-GB" w:eastAsia="en-GB" w:bidi="km-KH"/>
        </w:rPr>
        <w:t xml:space="preserve"> </w:t>
      </w:r>
      <w:r w:rsidR="005C5E8E">
        <w:rPr>
          <w:rFonts w:cs="Calibri-Italic"/>
          <w:lang w:val="en-GB" w:eastAsia="en-GB" w:bidi="km-KH"/>
        </w:rPr>
        <w:t>Using the framework, Cambodia developed the National Plan of Action for Persons with Disabilities, including Landmine/ERW Survivors 2009-2011 (NPA-P</w:t>
      </w:r>
      <w:r w:rsidR="00BF06D4">
        <w:rPr>
          <w:rFonts w:cs="Calibri-Italic"/>
          <w:lang w:val="en-GB" w:eastAsia="en-GB" w:bidi="km-KH"/>
        </w:rPr>
        <w:t>w</w:t>
      </w:r>
      <w:r w:rsidR="005C5E8E">
        <w:rPr>
          <w:rFonts w:cs="Calibri-Italic"/>
          <w:lang w:val="en-GB" w:eastAsia="en-GB" w:bidi="km-KH"/>
        </w:rPr>
        <w:t>D</w:t>
      </w:r>
      <w:r w:rsidR="00BF06D4">
        <w:rPr>
          <w:rFonts w:cs="Calibri-Italic"/>
          <w:lang w:val="en-GB" w:eastAsia="en-GB" w:bidi="km-KH"/>
        </w:rPr>
        <w:t>s)</w:t>
      </w:r>
      <w:r w:rsidR="005C5E8E">
        <w:rPr>
          <w:rFonts w:cs="Calibri-Italic"/>
          <w:lang w:val="en-GB" w:eastAsia="en-GB" w:bidi="km-KH"/>
        </w:rPr>
        <w:t>. Implementation of the NPA-P</w:t>
      </w:r>
      <w:r w:rsidR="00BF06D4">
        <w:rPr>
          <w:rFonts w:cs="Calibri-Italic"/>
          <w:lang w:val="en-GB" w:eastAsia="en-GB" w:bidi="km-KH"/>
        </w:rPr>
        <w:t>w</w:t>
      </w:r>
      <w:r w:rsidR="005C5E8E">
        <w:rPr>
          <w:rFonts w:cs="Calibri-Italic"/>
          <w:lang w:val="en-GB" w:eastAsia="en-GB" w:bidi="km-KH"/>
        </w:rPr>
        <w:t>D</w:t>
      </w:r>
      <w:r w:rsidR="00BF06D4">
        <w:rPr>
          <w:rFonts w:cs="Calibri-Italic"/>
          <w:lang w:val="en-GB" w:eastAsia="en-GB" w:bidi="km-KH"/>
        </w:rPr>
        <w:t>s</w:t>
      </w:r>
      <w:r w:rsidR="005C5E8E">
        <w:rPr>
          <w:rFonts w:cs="Calibri-Italic"/>
          <w:lang w:val="en-GB" w:eastAsia="en-GB" w:bidi="km-KH"/>
        </w:rPr>
        <w:t xml:space="preserve"> was later extended to the end of 2013. However, implementation of the NPA-P</w:t>
      </w:r>
      <w:r w:rsidR="00BF06D4">
        <w:rPr>
          <w:rFonts w:cs="Calibri-Italic"/>
          <w:lang w:val="en-GB" w:eastAsia="en-GB" w:bidi="km-KH"/>
        </w:rPr>
        <w:t>w</w:t>
      </w:r>
      <w:r w:rsidR="005C5E8E">
        <w:rPr>
          <w:rFonts w:cs="Calibri-Italic"/>
          <w:lang w:val="en-GB" w:eastAsia="en-GB" w:bidi="km-KH"/>
        </w:rPr>
        <w:t>D</w:t>
      </w:r>
      <w:r w:rsidR="00BF06D4">
        <w:rPr>
          <w:rFonts w:cs="Calibri-Italic"/>
          <w:lang w:val="en-GB" w:eastAsia="en-GB" w:bidi="km-KH"/>
        </w:rPr>
        <w:t>s</w:t>
      </w:r>
      <w:r w:rsidR="005C5E8E">
        <w:rPr>
          <w:rFonts w:cs="Calibri-Italic"/>
          <w:lang w:val="en-GB" w:eastAsia="en-GB" w:bidi="km-KH"/>
        </w:rPr>
        <w:t xml:space="preserve"> was limited due a lack of human, technical and financial resources and limited coordination between stakeholders. Efforts to assist the victims have also been guided by</w:t>
      </w:r>
      <w:r w:rsidR="00156E75">
        <w:rPr>
          <w:rFonts w:cs="Calibri-Italic"/>
          <w:lang w:val="en-GB" w:eastAsia="en-GB" w:bidi="km-KH"/>
        </w:rPr>
        <w:t xml:space="preserve"> </w:t>
      </w:r>
      <w:r w:rsidR="00735A49">
        <w:rPr>
          <w:rFonts w:cs="Calibri-Italic"/>
          <w:lang w:val="en-GB" w:eastAsia="en-GB" w:bidi="km-KH"/>
        </w:rPr>
        <w:t>the</w:t>
      </w:r>
      <w:r w:rsidR="00156E75">
        <w:t xml:space="preserve"> </w:t>
      </w:r>
      <w:r w:rsidR="00156E75" w:rsidRPr="00753BD9">
        <w:rPr>
          <w:rFonts w:cs="Calibri-Italic"/>
          <w:lang w:val="en-GB" w:eastAsia="en-GB" w:bidi="km-KH"/>
        </w:rPr>
        <w:t xml:space="preserve">Cartagena Action Plan 2010-2014 </w:t>
      </w:r>
      <w:r w:rsidR="005C5E8E">
        <w:rPr>
          <w:rFonts w:cs="Calibri-Italic"/>
          <w:lang w:val="en-GB" w:eastAsia="en-GB" w:bidi="km-KH"/>
        </w:rPr>
        <w:t xml:space="preserve">which </w:t>
      </w:r>
      <w:r w:rsidR="00156E75" w:rsidRPr="00753BD9">
        <w:rPr>
          <w:rFonts w:cs="Calibri-Italic"/>
          <w:lang w:val="en-GB" w:eastAsia="en-GB" w:bidi="km-KH"/>
        </w:rPr>
        <w:t>was adopted at the 2</w:t>
      </w:r>
      <w:r w:rsidR="00156E75" w:rsidRPr="00753BD9">
        <w:rPr>
          <w:rFonts w:cs="Calibri-Italic"/>
          <w:vertAlign w:val="superscript"/>
          <w:lang w:val="en-GB" w:eastAsia="en-GB" w:bidi="km-KH"/>
        </w:rPr>
        <w:t>nd</w:t>
      </w:r>
      <w:r w:rsidR="00156E75" w:rsidRPr="00753BD9">
        <w:rPr>
          <w:rFonts w:cs="Calibri-Italic"/>
          <w:lang w:val="en-GB" w:eastAsia="en-GB" w:bidi="km-KH"/>
        </w:rPr>
        <w:t xml:space="preserve"> Review Conference of the APMBC</w:t>
      </w:r>
      <w:r w:rsidR="005C5E8E">
        <w:rPr>
          <w:rFonts w:cs="Calibri-Italic"/>
          <w:lang w:val="en-GB" w:eastAsia="en-GB" w:bidi="km-KH"/>
        </w:rPr>
        <w:t xml:space="preserve"> in December 2009</w:t>
      </w:r>
      <w:r w:rsidR="00156E75" w:rsidRPr="00753BD9">
        <w:rPr>
          <w:rFonts w:cs="Calibri-Italic"/>
          <w:lang w:val="en-GB" w:eastAsia="en-GB" w:bidi="km-KH"/>
        </w:rPr>
        <w:t>.</w:t>
      </w:r>
      <w:r w:rsidR="00156E75">
        <w:rPr>
          <w:rFonts w:cs="Calibri-Italic"/>
          <w:lang w:val="en-GB" w:eastAsia="en-GB" w:bidi="km-KH"/>
        </w:rPr>
        <w:t xml:space="preserve"> The Maputo</w:t>
      </w:r>
      <w:r w:rsidR="00156E75" w:rsidRPr="00753BD9">
        <w:rPr>
          <w:rFonts w:cs="Calibri-Italic"/>
          <w:lang w:val="en-GB" w:eastAsia="en-GB" w:bidi="km-KH"/>
        </w:rPr>
        <w:t xml:space="preserve"> Action </w:t>
      </w:r>
      <w:r w:rsidR="00156E75">
        <w:rPr>
          <w:rFonts w:cs="Calibri-Italic"/>
          <w:lang w:val="en-GB" w:eastAsia="en-GB" w:bidi="km-KH"/>
        </w:rPr>
        <w:t>for</w:t>
      </w:r>
      <w:r>
        <w:rPr>
          <w:rFonts w:cs="Calibri-Italic"/>
          <w:lang w:val="en-GB" w:eastAsia="en-GB" w:bidi="km-KH"/>
        </w:rPr>
        <w:t xml:space="preserve"> </w:t>
      </w:r>
      <w:r w:rsidR="00156E75" w:rsidRPr="00753BD9">
        <w:rPr>
          <w:rFonts w:cs="Calibri-Italic"/>
          <w:lang w:val="en-GB" w:eastAsia="en-GB" w:bidi="km-KH"/>
        </w:rPr>
        <w:t>2015-2019 will be adopted at the 3</w:t>
      </w:r>
      <w:r w:rsidR="00156E75" w:rsidRPr="00753BD9">
        <w:rPr>
          <w:rFonts w:cs="Calibri-Italic"/>
          <w:vertAlign w:val="superscript"/>
          <w:lang w:val="en-GB" w:eastAsia="en-GB" w:bidi="km-KH"/>
        </w:rPr>
        <w:t>rd</w:t>
      </w:r>
      <w:r w:rsidR="00156E75">
        <w:rPr>
          <w:rFonts w:cs="Calibri-Italic"/>
          <w:lang w:val="en-GB" w:eastAsia="en-GB" w:bidi="km-KH"/>
        </w:rPr>
        <w:t xml:space="preserve"> Review Conference of APMBC</w:t>
      </w:r>
      <w:r>
        <w:rPr>
          <w:rFonts w:cs="Calibri-Italic"/>
          <w:lang w:val="en-GB" w:eastAsia="en-GB" w:bidi="km-KH"/>
        </w:rPr>
        <w:t xml:space="preserve"> in June 2014</w:t>
      </w:r>
      <w:r w:rsidR="00156E75">
        <w:rPr>
          <w:rFonts w:cs="Calibri-Italic"/>
          <w:lang w:val="en-GB" w:eastAsia="en-GB" w:bidi="km-KH"/>
        </w:rPr>
        <w:t>.</w:t>
      </w:r>
    </w:p>
    <w:p w:rsidR="00156E75" w:rsidRPr="007814B4" w:rsidRDefault="00156E75" w:rsidP="00554762">
      <w:pPr>
        <w:autoSpaceDE w:val="0"/>
        <w:autoSpaceDN w:val="0"/>
        <w:adjustRightInd w:val="0"/>
        <w:jc w:val="both"/>
      </w:pPr>
    </w:p>
    <w:p w:rsidR="00156E75" w:rsidRPr="00B771CA" w:rsidRDefault="00156E75" w:rsidP="00554762">
      <w:pPr>
        <w:pStyle w:val="Heading2"/>
        <w:keepLines w:val="0"/>
      </w:pPr>
      <w:bookmarkStart w:id="9" w:name="_Toc390243251"/>
      <w:bookmarkStart w:id="10" w:name="_Toc391306817"/>
      <w:r w:rsidRPr="00B771CA">
        <w:t>2. Aims of Study</w:t>
      </w:r>
      <w:bookmarkEnd w:id="9"/>
      <w:bookmarkEnd w:id="10"/>
    </w:p>
    <w:p w:rsidR="00156E75" w:rsidRPr="000E3FCA" w:rsidRDefault="00156E75" w:rsidP="00554762">
      <w:pPr>
        <w:keepNext/>
        <w:autoSpaceDE w:val="0"/>
        <w:autoSpaceDN w:val="0"/>
        <w:adjustRightInd w:val="0"/>
        <w:rPr>
          <w:rFonts w:cs="Calibri"/>
          <w:lang w:val="en-GB" w:eastAsia="en-GB" w:bidi="km-KH"/>
        </w:rPr>
      </w:pPr>
    </w:p>
    <w:p w:rsidR="00156E75" w:rsidRPr="00B771CA" w:rsidRDefault="00156E75" w:rsidP="00554762">
      <w:pPr>
        <w:numPr>
          <w:ilvl w:val="0"/>
          <w:numId w:val="27"/>
        </w:numPr>
        <w:autoSpaceDE w:val="0"/>
        <w:autoSpaceDN w:val="0"/>
        <w:adjustRightInd w:val="0"/>
        <w:rPr>
          <w:rFonts w:cs="Calibri"/>
          <w:lang w:val="en-GB" w:eastAsia="en-GB" w:bidi="km-KH"/>
        </w:rPr>
      </w:pPr>
      <w:r w:rsidRPr="00B771CA">
        <w:rPr>
          <w:rFonts w:cs="Calibri"/>
          <w:lang w:val="en-GB" w:eastAsia="en-GB" w:bidi="km-KH"/>
        </w:rPr>
        <w:t>To review the effectiveness and</w:t>
      </w:r>
      <w:r>
        <w:rPr>
          <w:rFonts w:cs="Calibri"/>
          <w:lang w:val="en-GB" w:eastAsia="en-GB" w:bidi="km-KH"/>
        </w:rPr>
        <w:t xml:space="preserve"> the</w:t>
      </w:r>
      <w:r w:rsidRPr="00B771CA">
        <w:rPr>
          <w:rFonts w:cs="Calibri"/>
          <w:lang w:val="en-GB" w:eastAsia="en-GB" w:bidi="km-KH"/>
        </w:rPr>
        <w:t xml:space="preserve"> efficiency </w:t>
      </w:r>
      <w:r>
        <w:rPr>
          <w:rFonts w:cs="Calibri"/>
          <w:lang w:val="en-GB" w:eastAsia="en-GB" w:bidi="km-KH"/>
        </w:rPr>
        <w:t xml:space="preserve">of </w:t>
      </w:r>
      <w:r w:rsidRPr="00B771CA">
        <w:rPr>
          <w:rFonts w:cs="Calibri"/>
          <w:lang w:val="en-GB" w:eastAsia="en-GB" w:bidi="km-KH"/>
        </w:rPr>
        <w:t xml:space="preserve">the implementation of the eleven actions </w:t>
      </w:r>
      <w:r>
        <w:rPr>
          <w:rFonts w:cs="Calibri"/>
          <w:lang w:val="en-GB" w:eastAsia="en-GB" w:bidi="km-KH"/>
        </w:rPr>
        <w:t>in the</w:t>
      </w:r>
      <w:r w:rsidRPr="00B771CA">
        <w:rPr>
          <w:rFonts w:cs="Calibri"/>
          <w:lang w:val="en-GB" w:eastAsia="en-GB" w:bidi="km-KH"/>
        </w:rPr>
        <w:t xml:space="preserve"> victim assistance section of</w:t>
      </w:r>
      <w:r>
        <w:rPr>
          <w:rFonts w:cs="Calibri"/>
          <w:lang w:val="en-GB" w:eastAsia="en-GB" w:bidi="km-KH"/>
        </w:rPr>
        <w:t xml:space="preserve"> the</w:t>
      </w:r>
      <w:r w:rsidRPr="00B771CA">
        <w:rPr>
          <w:rFonts w:cs="Calibri"/>
          <w:lang w:val="en-GB" w:eastAsia="en-GB" w:bidi="km-KH"/>
        </w:rPr>
        <w:t xml:space="preserve"> Cartagena Action Plan 2010–2014 (CAP);</w:t>
      </w:r>
    </w:p>
    <w:p w:rsidR="00156E75" w:rsidRDefault="00156E75" w:rsidP="00554762">
      <w:pPr>
        <w:numPr>
          <w:ilvl w:val="0"/>
          <w:numId w:val="27"/>
        </w:numPr>
        <w:autoSpaceDE w:val="0"/>
        <w:autoSpaceDN w:val="0"/>
        <w:adjustRightInd w:val="0"/>
        <w:ind w:left="714" w:hanging="357"/>
        <w:rPr>
          <w:rFonts w:cs="Calibri"/>
          <w:lang w:val="en-GB" w:eastAsia="en-GB" w:bidi="km-KH"/>
        </w:rPr>
      </w:pPr>
      <w:r w:rsidRPr="00B771CA">
        <w:rPr>
          <w:rFonts w:cs="Calibri"/>
          <w:lang w:val="en-GB" w:eastAsia="en-GB" w:bidi="km-KH"/>
        </w:rPr>
        <w:t xml:space="preserve">To study </w:t>
      </w:r>
      <w:r>
        <w:rPr>
          <w:rFonts w:cs="Calibri"/>
          <w:lang w:val="en-GB" w:eastAsia="en-GB" w:bidi="km-KH"/>
        </w:rPr>
        <w:t xml:space="preserve">this action </w:t>
      </w:r>
      <w:r w:rsidRPr="00B771CA">
        <w:rPr>
          <w:rFonts w:cs="Calibri"/>
          <w:lang w:val="en-GB" w:eastAsia="en-GB" w:bidi="km-KH"/>
        </w:rPr>
        <w:t xml:space="preserve">and </w:t>
      </w:r>
      <w:r>
        <w:rPr>
          <w:rFonts w:cs="Calibri"/>
          <w:lang w:val="en-GB" w:eastAsia="en-GB" w:bidi="km-KH"/>
        </w:rPr>
        <w:t>work</w:t>
      </w:r>
      <w:r w:rsidRPr="00B771CA">
        <w:rPr>
          <w:rFonts w:cs="Calibri"/>
          <w:lang w:val="en-GB" w:eastAsia="en-GB" w:bidi="km-KH"/>
        </w:rPr>
        <w:t xml:space="preserve"> with relevant stakeholders on its implementation;</w:t>
      </w:r>
    </w:p>
    <w:p w:rsidR="00156E75" w:rsidRPr="00C81F37" w:rsidRDefault="00156E75" w:rsidP="00554762">
      <w:pPr>
        <w:numPr>
          <w:ilvl w:val="0"/>
          <w:numId w:val="27"/>
        </w:numPr>
        <w:autoSpaceDE w:val="0"/>
        <w:autoSpaceDN w:val="0"/>
        <w:adjustRightInd w:val="0"/>
        <w:ind w:left="714" w:hanging="357"/>
        <w:rPr>
          <w:rFonts w:cs="Calibri"/>
          <w:lang w:val="en-GB" w:eastAsia="en-GB" w:bidi="km-KH"/>
        </w:rPr>
      </w:pPr>
      <w:r w:rsidRPr="00B771CA">
        <w:rPr>
          <w:rFonts w:cs="Calibri"/>
          <w:lang w:val="en-GB" w:eastAsia="en-GB" w:bidi="km-KH"/>
        </w:rPr>
        <w:t xml:space="preserve">To study and combine the recommendations and inputs from relevant stakeholders </w:t>
      </w:r>
      <w:r>
        <w:rPr>
          <w:rFonts w:cs="Calibri"/>
          <w:lang w:val="en-GB" w:eastAsia="en-GB" w:bidi="km-KH"/>
        </w:rPr>
        <w:t>in</w:t>
      </w:r>
      <w:r w:rsidRPr="00B771CA">
        <w:rPr>
          <w:rFonts w:cs="Calibri"/>
          <w:lang w:val="en-GB" w:eastAsia="en-GB" w:bidi="km-KH"/>
        </w:rPr>
        <w:t xml:space="preserve"> the next step of </w:t>
      </w:r>
      <w:r>
        <w:rPr>
          <w:rFonts w:cs="Calibri"/>
          <w:lang w:val="en-GB" w:eastAsia="en-GB" w:bidi="km-KH"/>
        </w:rPr>
        <w:t xml:space="preserve">the </w:t>
      </w:r>
      <w:r w:rsidRPr="00B771CA">
        <w:rPr>
          <w:rFonts w:cs="Calibri"/>
          <w:lang w:val="en-GB" w:eastAsia="en-GB" w:bidi="km-KH"/>
        </w:rPr>
        <w:t>implementation</w:t>
      </w:r>
      <w:r w:rsidR="00B75A38">
        <w:rPr>
          <w:rFonts w:cs="Calibri"/>
          <w:lang w:val="en-GB" w:eastAsia="en-GB" w:bidi="km-KH"/>
        </w:rPr>
        <w:t>.</w:t>
      </w:r>
    </w:p>
    <w:p w:rsidR="00156E75" w:rsidRPr="005225E2" w:rsidRDefault="00156E75" w:rsidP="00554762">
      <w:pPr>
        <w:pStyle w:val="Heading1"/>
        <w:rPr>
          <w:rFonts w:eastAsia="MyriadPro-Regular"/>
          <w:b w:val="0"/>
          <w:bCs/>
          <w:lang w:val="en-GB" w:eastAsia="en-GB" w:bidi="km-KH"/>
        </w:rPr>
      </w:pPr>
      <w:bookmarkStart w:id="11" w:name="_Toc390243252"/>
      <w:bookmarkStart w:id="12" w:name="_Toc391306818"/>
      <w:r w:rsidRPr="005225E2">
        <w:rPr>
          <w:rFonts w:eastAsia="MyriadPro-Regular"/>
          <w:b w:val="0"/>
          <w:bCs/>
          <w:lang w:val="en-GB" w:eastAsia="en-GB" w:bidi="km-KH"/>
        </w:rPr>
        <w:t>Methodology</w:t>
      </w:r>
      <w:bookmarkEnd w:id="11"/>
      <w:bookmarkEnd w:id="12"/>
    </w:p>
    <w:p w:rsidR="00156E75" w:rsidRDefault="00156E75" w:rsidP="00554762"/>
    <w:p w:rsidR="00156E75" w:rsidRPr="008F1B92" w:rsidRDefault="00156E75" w:rsidP="00554762">
      <w:pPr>
        <w:autoSpaceDE w:val="0"/>
        <w:autoSpaceDN w:val="0"/>
        <w:adjustRightInd w:val="0"/>
        <w:jc w:val="both"/>
        <w:rPr>
          <w:rFonts w:eastAsia="MyriadPro-Regular" w:cs="Arial"/>
          <w:lang w:bidi="km-KH"/>
        </w:rPr>
      </w:pPr>
      <w:r>
        <w:rPr>
          <w:rFonts w:cs="Arial"/>
        </w:rPr>
        <w:t xml:space="preserve">Desk based review, Key Informant Interviews, a Focus Group Discussion and consultative meetings have been conducted </w:t>
      </w:r>
      <w:r w:rsidR="0012578F">
        <w:rPr>
          <w:rFonts w:cs="Arial"/>
        </w:rPr>
        <w:t>for</w:t>
      </w:r>
      <w:r>
        <w:rPr>
          <w:rFonts w:cs="Arial"/>
        </w:rPr>
        <w:t xml:space="preserve"> this study. </w:t>
      </w:r>
    </w:p>
    <w:p w:rsidR="00156E75" w:rsidRPr="008F1B92" w:rsidRDefault="00156E75" w:rsidP="00554762">
      <w:pPr>
        <w:tabs>
          <w:tab w:val="left" w:pos="3785"/>
        </w:tabs>
        <w:jc w:val="both"/>
        <w:rPr>
          <w:rFonts w:cs="Arial"/>
        </w:rPr>
      </w:pPr>
    </w:p>
    <w:p w:rsidR="00156E75" w:rsidRPr="00473FB3" w:rsidRDefault="00156E75" w:rsidP="00554762">
      <w:pPr>
        <w:pStyle w:val="Heading2"/>
        <w:jc w:val="both"/>
        <w:rPr>
          <w:rFonts w:eastAsia="Times New Roman" w:cs="Arial"/>
          <w:color w:val="auto"/>
          <w:szCs w:val="24"/>
        </w:rPr>
      </w:pPr>
      <w:bookmarkStart w:id="13" w:name="_Toc390243253"/>
      <w:bookmarkStart w:id="14" w:name="_Toc391306819"/>
      <w:r>
        <w:t xml:space="preserve">1. </w:t>
      </w:r>
      <w:r w:rsidRPr="00473FB3">
        <w:t>Desk based review</w:t>
      </w:r>
      <w:bookmarkEnd w:id="13"/>
      <w:bookmarkEnd w:id="14"/>
    </w:p>
    <w:p w:rsidR="00156E75" w:rsidRDefault="00156E75" w:rsidP="00554762">
      <w:pPr>
        <w:jc w:val="both"/>
        <w:rPr>
          <w:rFonts w:cs="Arial"/>
        </w:rPr>
      </w:pPr>
    </w:p>
    <w:p w:rsidR="00156E75" w:rsidRPr="00473FB3" w:rsidRDefault="00156E75" w:rsidP="00554762">
      <w:pPr>
        <w:spacing w:after="200"/>
        <w:jc w:val="both"/>
        <w:rPr>
          <w:rFonts w:cs="Arial"/>
        </w:rPr>
      </w:pPr>
      <w:r>
        <w:rPr>
          <w:rFonts w:cs="Arial"/>
        </w:rPr>
        <w:t>E</w:t>
      </w:r>
      <w:r w:rsidRPr="00473FB3">
        <w:rPr>
          <w:rFonts w:cs="Arial"/>
        </w:rPr>
        <w:t xml:space="preserve">xisting </w:t>
      </w:r>
      <w:r>
        <w:rPr>
          <w:rFonts w:cs="Arial"/>
        </w:rPr>
        <w:t>documents such as legal frameworks, government documents, reports, and conference paper</w:t>
      </w:r>
      <w:r w:rsidR="0012578F">
        <w:rPr>
          <w:rFonts w:cs="Arial"/>
        </w:rPr>
        <w:t>s</w:t>
      </w:r>
      <w:r>
        <w:rPr>
          <w:rFonts w:cs="Arial"/>
        </w:rPr>
        <w:t xml:space="preserve"> related to victim assistance have been reviewed.</w:t>
      </w:r>
    </w:p>
    <w:p w:rsidR="00156E75" w:rsidRPr="00A47749" w:rsidRDefault="00156E75" w:rsidP="00554762">
      <w:pPr>
        <w:pStyle w:val="Heading2"/>
        <w:jc w:val="both"/>
      </w:pPr>
      <w:bookmarkStart w:id="15" w:name="_Toc390243254"/>
      <w:bookmarkStart w:id="16" w:name="_Toc391306820"/>
      <w:r w:rsidRPr="00A47749">
        <w:t>2. Key Informant Interviews (KII)</w:t>
      </w:r>
      <w:bookmarkEnd w:id="15"/>
      <w:bookmarkEnd w:id="16"/>
    </w:p>
    <w:p w:rsidR="00156E75" w:rsidRPr="00A82D12" w:rsidRDefault="00156E75" w:rsidP="00554762">
      <w:pPr>
        <w:jc w:val="both"/>
        <w:rPr>
          <w:rFonts w:cs="Arial"/>
          <w:b/>
        </w:rPr>
      </w:pPr>
    </w:p>
    <w:p w:rsidR="00156E75" w:rsidRDefault="00156E75" w:rsidP="00554762">
      <w:pPr>
        <w:jc w:val="both"/>
        <w:rPr>
          <w:rFonts w:cs="Arial"/>
        </w:rPr>
      </w:pPr>
      <w:r w:rsidRPr="00A47749">
        <w:rPr>
          <w:rFonts w:cs="Arial"/>
        </w:rPr>
        <w:t xml:space="preserve">Key stakeholders at </w:t>
      </w:r>
      <w:r w:rsidR="00735A49">
        <w:rPr>
          <w:rFonts w:cs="Arial"/>
        </w:rPr>
        <w:t>national and sub-national level</w:t>
      </w:r>
      <w:r>
        <w:rPr>
          <w:rFonts w:cs="Arial"/>
        </w:rPr>
        <w:t xml:space="preserve"> were</w:t>
      </w:r>
      <w:r w:rsidRPr="00A47749">
        <w:rPr>
          <w:rFonts w:cs="Arial"/>
        </w:rPr>
        <w:t xml:space="preserve"> interviewed using the guide questions. The guide questions were selected </w:t>
      </w:r>
      <w:r>
        <w:rPr>
          <w:rFonts w:cs="Arial"/>
        </w:rPr>
        <w:t xml:space="preserve">based on </w:t>
      </w:r>
      <w:r w:rsidRPr="00A82D12">
        <w:rPr>
          <w:rFonts w:cs="Arial"/>
        </w:rPr>
        <w:t>the role of the</w:t>
      </w:r>
      <w:r w:rsidRPr="00A47749">
        <w:rPr>
          <w:rFonts w:cs="Arial"/>
        </w:rPr>
        <w:t xml:space="preserve"> stakeholders</w:t>
      </w:r>
      <w:r>
        <w:rPr>
          <w:rFonts w:cs="Arial"/>
        </w:rPr>
        <w:t>;</w:t>
      </w:r>
      <w:r w:rsidRPr="00A47749">
        <w:rPr>
          <w:rFonts w:cs="Arial"/>
        </w:rPr>
        <w:t xml:space="preserve"> coordination body/ Development Partners, Victim Assistance/Disability Operators, local authorities and Disabl</w:t>
      </w:r>
      <w:r w:rsidR="00022731">
        <w:rPr>
          <w:rFonts w:cs="Arial"/>
        </w:rPr>
        <w:t>ed People’s Organization</w:t>
      </w:r>
      <w:r w:rsidR="005641A7">
        <w:rPr>
          <w:rFonts w:cs="Arial"/>
        </w:rPr>
        <w:t>s</w:t>
      </w:r>
      <w:r w:rsidR="00022731">
        <w:rPr>
          <w:rFonts w:cs="Arial"/>
        </w:rPr>
        <w:t xml:space="preserve"> (DPO). </w:t>
      </w:r>
      <w:r w:rsidRPr="00A47749">
        <w:rPr>
          <w:rFonts w:cs="Arial"/>
        </w:rPr>
        <w:t xml:space="preserve">The purposive sampling was </w:t>
      </w:r>
      <w:r>
        <w:rPr>
          <w:rFonts w:cs="Arial"/>
        </w:rPr>
        <w:t xml:space="preserve">used to select </w:t>
      </w:r>
      <w:r w:rsidRPr="00A47749">
        <w:rPr>
          <w:rFonts w:cs="Arial"/>
        </w:rPr>
        <w:t xml:space="preserve">key stakeholders </w:t>
      </w:r>
      <w:r>
        <w:rPr>
          <w:rFonts w:cs="Arial"/>
        </w:rPr>
        <w:t>to</w:t>
      </w:r>
      <w:r w:rsidR="00022731">
        <w:rPr>
          <w:rFonts w:cs="Arial"/>
        </w:rPr>
        <w:t xml:space="preserve"> interview.</w:t>
      </w:r>
    </w:p>
    <w:p w:rsidR="00156E75" w:rsidRPr="00BA5FFC" w:rsidRDefault="00156E75" w:rsidP="00554762">
      <w:pPr>
        <w:rPr>
          <w:rFonts w:cs="Arial"/>
        </w:rPr>
      </w:pPr>
    </w:p>
    <w:p w:rsidR="00156E75" w:rsidRPr="00BA5FFC" w:rsidRDefault="00156E75" w:rsidP="00554762">
      <w:pPr>
        <w:pStyle w:val="Heading2"/>
      </w:pPr>
      <w:bookmarkStart w:id="17" w:name="_Toc390243255"/>
      <w:bookmarkStart w:id="18" w:name="_Toc391306821"/>
      <w:r>
        <w:t xml:space="preserve">3. </w:t>
      </w:r>
      <w:r w:rsidRPr="00BA5FFC">
        <w:t>Focus Group Discussion</w:t>
      </w:r>
      <w:bookmarkEnd w:id="17"/>
      <w:bookmarkEnd w:id="18"/>
    </w:p>
    <w:p w:rsidR="00156E75" w:rsidRDefault="00156E75" w:rsidP="00554762">
      <w:pPr>
        <w:rPr>
          <w:rFonts w:cs="Arial"/>
        </w:rPr>
      </w:pPr>
    </w:p>
    <w:p w:rsidR="00156E75" w:rsidRPr="00735A49" w:rsidRDefault="00156E75" w:rsidP="00554762">
      <w:pPr>
        <w:jc w:val="both"/>
        <w:rPr>
          <w:color w:val="000000"/>
        </w:rPr>
      </w:pPr>
      <w:r>
        <w:rPr>
          <w:rFonts w:cs="Arial"/>
        </w:rPr>
        <w:t xml:space="preserve">A Focus Group Discussion (FGD) among mine </w:t>
      </w:r>
      <w:r w:rsidR="0012578F">
        <w:rPr>
          <w:rFonts w:cs="Arial"/>
        </w:rPr>
        <w:t>survivors</w:t>
      </w:r>
      <w:r>
        <w:rPr>
          <w:rFonts w:cs="Arial"/>
        </w:rPr>
        <w:t xml:space="preserve"> was </w:t>
      </w:r>
      <w:r w:rsidRPr="00E751C1">
        <w:rPr>
          <w:rFonts w:cs="Arial"/>
        </w:rPr>
        <w:t>conducted in Anglong Veng</w:t>
      </w:r>
      <w:r>
        <w:rPr>
          <w:rFonts w:cs="Arial"/>
        </w:rPr>
        <w:t>, a</w:t>
      </w:r>
      <w:r w:rsidRPr="00E751C1">
        <w:rPr>
          <w:rFonts w:cs="Arial"/>
        </w:rPr>
        <w:t xml:space="preserve"> commune </w:t>
      </w:r>
      <w:r>
        <w:rPr>
          <w:rFonts w:cs="Arial"/>
        </w:rPr>
        <w:t>in</w:t>
      </w:r>
      <w:r w:rsidRPr="00E751C1">
        <w:rPr>
          <w:rFonts w:cs="Arial"/>
        </w:rPr>
        <w:t xml:space="preserve"> Oddar Meanchey</w:t>
      </w:r>
      <w:r w:rsidR="00EF70E5">
        <w:rPr>
          <w:rFonts w:cs="Arial"/>
        </w:rPr>
        <w:t xml:space="preserve"> province</w:t>
      </w:r>
      <w:r>
        <w:rPr>
          <w:rFonts w:cs="Arial"/>
        </w:rPr>
        <w:t xml:space="preserve">. The purpose of the FGD was to gain an understanding of the existence, </w:t>
      </w:r>
      <w:r>
        <w:rPr>
          <w:color w:val="000000"/>
        </w:rPr>
        <w:t xml:space="preserve">availability and accessibility </w:t>
      </w:r>
      <w:r w:rsidR="0012578F">
        <w:rPr>
          <w:color w:val="000000"/>
        </w:rPr>
        <w:t>of</w:t>
      </w:r>
      <w:r>
        <w:rPr>
          <w:color w:val="000000"/>
        </w:rPr>
        <w:t xml:space="preserve"> </w:t>
      </w:r>
      <w:r w:rsidRPr="00E751C1">
        <w:rPr>
          <w:color w:val="000000"/>
        </w:rPr>
        <w:t>services</w:t>
      </w:r>
      <w:r>
        <w:rPr>
          <w:color w:val="000000"/>
        </w:rPr>
        <w:t xml:space="preserve"> for </w:t>
      </w:r>
      <w:r w:rsidRPr="00E751C1">
        <w:rPr>
          <w:color w:val="000000"/>
        </w:rPr>
        <w:t>fe</w:t>
      </w:r>
      <w:r>
        <w:rPr>
          <w:color w:val="000000"/>
        </w:rPr>
        <w:t xml:space="preserve">male and male mine </w:t>
      </w:r>
      <w:r w:rsidR="0012578F">
        <w:rPr>
          <w:color w:val="000000"/>
        </w:rPr>
        <w:t>survivors</w:t>
      </w:r>
      <w:r w:rsidRPr="00E751C1">
        <w:rPr>
          <w:color w:val="000000"/>
        </w:rPr>
        <w:t xml:space="preserve">. </w:t>
      </w:r>
    </w:p>
    <w:p w:rsidR="00156E75" w:rsidRDefault="00156E75" w:rsidP="00554762">
      <w:pPr>
        <w:jc w:val="both"/>
        <w:rPr>
          <w:rFonts w:cs="Arial"/>
        </w:rPr>
      </w:pPr>
    </w:p>
    <w:p w:rsidR="00156E75" w:rsidRPr="00E751C1" w:rsidRDefault="00156E75" w:rsidP="00554762">
      <w:pPr>
        <w:pStyle w:val="Heading2"/>
      </w:pPr>
      <w:bookmarkStart w:id="19" w:name="_Toc390243256"/>
      <w:bookmarkStart w:id="20" w:name="_Toc391306822"/>
      <w:r>
        <w:t>4. Consultative</w:t>
      </w:r>
      <w:r w:rsidRPr="00E751C1">
        <w:t xml:space="preserve"> meeting on first draft with key </w:t>
      </w:r>
      <w:r>
        <w:t>stakeholders</w:t>
      </w:r>
      <w:bookmarkEnd w:id="19"/>
      <w:bookmarkEnd w:id="20"/>
    </w:p>
    <w:p w:rsidR="00156E75" w:rsidRDefault="00156E75" w:rsidP="00554762">
      <w:pPr>
        <w:jc w:val="both"/>
        <w:rPr>
          <w:rFonts w:cs="Arial"/>
        </w:rPr>
      </w:pPr>
    </w:p>
    <w:p w:rsidR="00156E75" w:rsidRDefault="00156E75" w:rsidP="00554762">
      <w:pPr>
        <w:jc w:val="both"/>
        <w:rPr>
          <w:rFonts w:cs="Arial"/>
        </w:rPr>
      </w:pPr>
      <w:r>
        <w:rPr>
          <w:rFonts w:cs="Arial"/>
        </w:rPr>
        <w:t xml:space="preserve">The aim of the meeting was to identify </w:t>
      </w:r>
      <w:r w:rsidR="00735A49">
        <w:rPr>
          <w:rFonts w:cs="Arial"/>
        </w:rPr>
        <w:t>any gaps found by the key stake</w:t>
      </w:r>
      <w:r>
        <w:rPr>
          <w:rFonts w:cs="Arial"/>
        </w:rPr>
        <w:t xml:space="preserve">holders in the first draft.  Participants included coordination bodies, development partners, </w:t>
      </w:r>
      <w:r w:rsidR="00BF06D4">
        <w:rPr>
          <w:rFonts w:cs="Arial"/>
        </w:rPr>
        <w:t xml:space="preserve">and </w:t>
      </w:r>
      <w:r>
        <w:rPr>
          <w:rFonts w:cs="Arial"/>
        </w:rPr>
        <w:t>victim assistance</w:t>
      </w:r>
      <w:r w:rsidR="00890A67">
        <w:rPr>
          <w:rFonts w:cs="Arial"/>
        </w:rPr>
        <w:t>/</w:t>
      </w:r>
      <w:r>
        <w:rPr>
          <w:rFonts w:cs="Arial"/>
        </w:rPr>
        <w:t>disability operators. Representatives from CMAA, UNDP, MoSVY, P</w:t>
      </w:r>
      <w:r w:rsidR="00740305">
        <w:rPr>
          <w:rFonts w:cs="Arial"/>
        </w:rPr>
        <w:t>W</w:t>
      </w:r>
      <w:r>
        <w:rPr>
          <w:rFonts w:cs="Arial"/>
        </w:rPr>
        <w:t xml:space="preserve">DF and DAC also attended. </w:t>
      </w:r>
    </w:p>
    <w:p w:rsidR="00156E75" w:rsidRDefault="00156E75" w:rsidP="00554762">
      <w:r>
        <w:rPr>
          <w:b/>
          <w:caps/>
        </w:rPr>
        <w:br w:type="page"/>
      </w:r>
    </w:p>
    <w:p w:rsidR="00156E75" w:rsidRDefault="00156E75" w:rsidP="00554762">
      <w:pPr>
        <w:pStyle w:val="Heading1"/>
        <w:rPr>
          <w:rFonts w:eastAsia="MyriadPro-Regular"/>
          <w:b w:val="0"/>
          <w:bCs/>
          <w:lang w:val="en-GB" w:eastAsia="en-GB" w:bidi="km-KH"/>
        </w:rPr>
      </w:pPr>
      <w:bookmarkStart w:id="21" w:name="_Toc390243257"/>
      <w:bookmarkStart w:id="22" w:name="_Toc391306823"/>
      <w:r>
        <w:rPr>
          <w:rFonts w:eastAsia="MyriadPro-Regular"/>
          <w:b w:val="0"/>
          <w:bCs/>
          <w:lang w:val="en-GB" w:eastAsia="en-GB" w:bidi="km-KH"/>
        </w:rPr>
        <w:t>Key Finding</w:t>
      </w:r>
      <w:bookmarkEnd w:id="21"/>
      <w:r w:rsidR="00421A30">
        <w:rPr>
          <w:rFonts w:eastAsia="MyriadPro-Regular"/>
          <w:b w:val="0"/>
          <w:bCs/>
          <w:lang w:val="en-GB" w:eastAsia="en-GB" w:bidi="km-KH"/>
        </w:rPr>
        <w:t>s</w:t>
      </w:r>
      <w:bookmarkEnd w:id="22"/>
    </w:p>
    <w:p w:rsidR="00890A67" w:rsidRPr="00890A67" w:rsidRDefault="00890A67" w:rsidP="00554762">
      <w:pPr>
        <w:rPr>
          <w:rFonts w:eastAsia="MyriadPro-Regular"/>
          <w:lang w:val="en-GB" w:eastAsia="en-GB" w:bidi="km-KH"/>
        </w:rPr>
      </w:pPr>
    </w:p>
    <w:p w:rsidR="00156E75" w:rsidRPr="00761229" w:rsidRDefault="00156E75" w:rsidP="00554762">
      <w:pPr>
        <w:pStyle w:val="Heading2"/>
      </w:pPr>
      <w:bookmarkStart w:id="23" w:name="_Toc390243258"/>
      <w:bookmarkStart w:id="24" w:name="_Toc391306824"/>
      <w:r>
        <w:t xml:space="preserve">1. </w:t>
      </w:r>
      <w:r w:rsidRPr="00761229">
        <w:t>Inclusion</w:t>
      </w:r>
      <w:bookmarkEnd w:id="23"/>
      <w:bookmarkEnd w:id="24"/>
    </w:p>
    <w:p w:rsidR="00156E75" w:rsidRDefault="00156E75" w:rsidP="00554762">
      <w:r>
        <w:t xml:space="preserve"> </w:t>
      </w:r>
    </w:p>
    <w:p w:rsidR="00156E75" w:rsidRPr="003701EA" w:rsidRDefault="00156E75" w:rsidP="00554762">
      <w:pPr>
        <w:autoSpaceDE w:val="0"/>
        <w:autoSpaceDN w:val="0"/>
        <w:adjustRightInd w:val="0"/>
        <w:jc w:val="both"/>
        <w:rPr>
          <w:b/>
          <w:bCs/>
        </w:rPr>
      </w:pPr>
      <w:r w:rsidRPr="00BB4428">
        <w:rPr>
          <w:rFonts w:cs="Calibri"/>
          <w:b/>
          <w:bCs/>
          <w:lang w:val="en-GB" w:eastAsia="en-GB" w:bidi="km-KH"/>
        </w:rPr>
        <w:t>Achievement</w:t>
      </w:r>
      <w:r>
        <w:rPr>
          <w:rFonts w:cs="Calibri"/>
          <w:b/>
          <w:bCs/>
          <w:lang w:val="en-GB" w:eastAsia="en-GB" w:bidi="km-KH"/>
        </w:rPr>
        <w:t>s</w:t>
      </w:r>
      <w:r w:rsidRPr="00BB4428">
        <w:rPr>
          <w:rFonts w:cs="Calibri"/>
          <w:b/>
          <w:bCs/>
          <w:lang w:val="en-GB" w:eastAsia="en-GB" w:bidi="km-KH"/>
        </w:rPr>
        <w:t xml:space="preserve"> </w:t>
      </w:r>
      <w:r w:rsidR="00890A67">
        <w:rPr>
          <w:rFonts w:cs="Calibri"/>
          <w:b/>
          <w:bCs/>
          <w:lang w:val="en-GB" w:eastAsia="en-GB" w:bidi="km-KH"/>
        </w:rPr>
        <w:t>in</w:t>
      </w:r>
      <w:r w:rsidRPr="00BB4428">
        <w:rPr>
          <w:rFonts w:cs="Calibri"/>
          <w:b/>
          <w:bCs/>
          <w:lang w:val="en-GB" w:eastAsia="en-GB" w:bidi="km-KH"/>
        </w:rPr>
        <w:t xml:space="preserve"> the implementation of </w:t>
      </w:r>
      <w:r w:rsidR="00890A67">
        <w:rPr>
          <w:rFonts w:cs="Calibri"/>
          <w:b/>
          <w:bCs/>
          <w:lang w:val="en-GB" w:eastAsia="en-GB" w:bidi="km-KH"/>
        </w:rPr>
        <w:t xml:space="preserve">the </w:t>
      </w:r>
      <w:r>
        <w:rPr>
          <w:rFonts w:cs="Calibri"/>
          <w:b/>
          <w:bCs/>
          <w:lang w:val="en-GB" w:eastAsia="en-GB" w:bidi="km-KH"/>
        </w:rPr>
        <w:t>action on inclusion</w:t>
      </w:r>
    </w:p>
    <w:p w:rsidR="005F7A3C" w:rsidRDefault="005F7A3C" w:rsidP="00554762">
      <w:pPr>
        <w:autoSpaceDE w:val="0"/>
        <w:autoSpaceDN w:val="0"/>
        <w:adjustRightInd w:val="0"/>
        <w:jc w:val="both"/>
        <w:rPr>
          <w:rFonts w:asciiTheme="majorHAnsi" w:hAnsiTheme="majorHAnsi"/>
          <w:color w:val="0070C0"/>
        </w:rPr>
      </w:pPr>
    </w:p>
    <w:p w:rsidR="00156E75" w:rsidRPr="0078386D" w:rsidRDefault="00E27FB1" w:rsidP="00554762">
      <w:pPr>
        <w:autoSpaceDE w:val="0"/>
        <w:autoSpaceDN w:val="0"/>
        <w:adjustRightInd w:val="0"/>
        <w:jc w:val="both"/>
      </w:pPr>
      <w:r w:rsidRPr="0078386D">
        <w:rPr>
          <w:rFonts w:asciiTheme="majorHAnsi" w:hAnsiTheme="majorHAnsi"/>
        </w:rPr>
        <w:t xml:space="preserve">Mine survivors and their representative organisations as well as other relevant stakeholders in </w:t>
      </w:r>
      <w:r w:rsidR="00890A67" w:rsidRPr="0078386D">
        <w:rPr>
          <w:rFonts w:asciiTheme="majorHAnsi" w:hAnsiTheme="majorHAnsi"/>
        </w:rPr>
        <w:t>the disability sector</w:t>
      </w:r>
      <w:r w:rsidR="004A1706" w:rsidRPr="0078386D">
        <w:t xml:space="preserve"> partic</w:t>
      </w:r>
      <w:r w:rsidR="004A2DB6" w:rsidRPr="0078386D">
        <w:t xml:space="preserve">ipated in </w:t>
      </w:r>
      <w:r w:rsidR="00890A67" w:rsidRPr="0078386D">
        <w:t xml:space="preserve">the development of the </w:t>
      </w:r>
      <w:r w:rsidR="00177B17" w:rsidRPr="0078386D">
        <w:t>new NDSP</w:t>
      </w:r>
      <w:r w:rsidR="004A1706" w:rsidRPr="0078386D">
        <w:t xml:space="preserve">, </w:t>
      </w:r>
      <w:r w:rsidR="00177B17" w:rsidRPr="0078386D">
        <w:t xml:space="preserve">in </w:t>
      </w:r>
      <w:r w:rsidR="004A1706" w:rsidRPr="0078386D">
        <w:t>implementation mechanisms</w:t>
      </w:r>
      <w:r w:rsidR="00177B17" w:rsidRPr="0078386D">
        <w:t xml:space="preserve"> such as the NDCC</w:t>
      </w:r>
      <w:r w:rsidR="004A1706" w:rsidRPr="0078386D">
        <w:t xml:space="preserve">, </w:t>
      </w:r>
      <w:r w:rsidR="00177B17" w:rsidRPr="0078386D">
        <w:t xml:space="preserve">and in the </w:t>
      </w:r>
      <w:r w:rsidR="004A1706" w:rsidRPr="0078386D">
        <w:t xml:space="preserve">monitoring </w:t>
      </w:r>
      <w:r w:rsidR="00177B17" w:rsidRPr="0078386D">
        <w:t>of the NPA-PwDs</w:t>
      </w:r>
      <w:r w:rsidR="004A1706" w:rsidRPr="0078386D">
        <w:t>.</w:t>
      </w:r>
      <w:r w:rsidR="00177B17" w:rsidRPr="0078386D">
        <w:t xml:space="preserve"> </w:t>
      </w:r>
    </w:p>
    <w:p w:rsidR="00156E75" w:rsidRPr="0078386D" w:rsidRDefault="00156E75" w:rsidP="00554762">
      <w:pPr>
        <w:autoSpaceDE w:val="0"/>
        <w:autoSpaceDN w:val="0"/>
        <w:adjustRightInd w:val="0"/>
        <w:jc w:val="both"/>
      </w:pPr>
    </w:p>
    <w:p w:rsidR="00F27E83" w:rsidRDefault="00890A67" w:rsidP="00554762">
      <w:pPr>
        <w:autoSpaceDE w:val="0"/>
        <w:autoSpaceDN w:val="0"/>
        <w:adjustRightInd w:val="0"/>
        <w:jc w:val="both"/>
        <w:rPr>
          <w:rFonts w:cs="Calibri"/>
          <w:lang w:val="en-GB" w:bidi="km-KH"/>
        </w:rPr>
      </w:pPr>
      <w:r w:rsidRPr="0078386D">
        <w:t xml:space="preserve">The </w:t>
      </w:r>
      <w:r w:rsidR="004A1706" w:rsidRPr="0078386D">
        <w:t xml:space="preserve">National Disability Strategic Plan (NDSP) 2014-2018, which is expected to be </w:t>
      </w:r>
      <w:r w:rsidR="00C8451F" w:rsidRPr="0078386D">
        <w:rPr>
          <w:lang w:val="en-GB"/>
        </w:rPr>
        <w:t>adopted in July 2014, was</w:t>
      </w:r>
      <w:r w:rsidR="004A1706" w:rsidRPr="0078386D">
        <w:rPr>
          <w:lang w:val="en-GB"/>
        </w:rPr>
        <w:t xml:space="preserve"> developed with involvement from </w:t>
      </w:r>
      <w:r w:rsidRPr="0078386D">
        <w:rPr>
          <w:lang w:val="en-GB"/>
        </w:rPr>
        <w:t>people with disability, including survivors,</w:t>
      </w:r>
      <w:r w:rsidR="004A1706" w:rsidRPr="0078386D">
        <w:rPr>
          <w:lang w:val="en-GB"/>
        </w:rPr>
        <w:t xml:space="preserve"> in all stages of formulation. </w:t>
      </w:r>
      <w:r w:rsidR="00BB74C1" w:rsidRPr="0078386D">
        <w:rPr>
          <w:lang w:val="en-GB"/>
        </w:rPr>
        <w:t xml:space="preserve">For instance, </w:t>
      </w:r>
      <w:r w:rsidR="00BB74C1" w:rsidRPr="0078386D">
        <w:rPr>
          <w:rFonts w:cs="Calibri"/>
          <w:lang w:val="en-GB" w:bidi="km-KH"/>
        </w:rPr>
        <w:t xml:space="preserve">participants of the Hearing Workshop to draft the NDSP were </w:t>
      </w:r>
      <w:r w:rsidR="004A1706" w:rsidRPr="0078386D">
        <w:rPr>
          <w:rFonts w:cs="Calibri"/>
          <w:lang w:val="en-GB" w:bidi="km-KH"/>
        </w:rPr>
        <w:t xml:space="preserve">representatives of stakeholders who came from different sectors at regional, national, provincial, district and commune levels, including representatives of organisations of persons with disabilities and community leaders </w:t>
      </w:r>
      <w:r w:rsidR="004A1706" w:rsidRPr="0078386D">
        <w:rPr>
          <w:rFonts w:cs="Calibri"/>
          <w:lang w:val="en-GB" w:bidi="km-KH"/>
        </w:rPr>
        <w:fldChar w:fldCharType="begin"/>
      </w:r>
      <w:r w:rsidR="006B5FAE">
        <w:rPr>
          <w:rFonts w:cs="Calibri"/>
          <w:lang w:val="en-GB" w:bidi="km-KH"/>
        </w:rPr>
        <w:instrText xml:space="preserve"> ADDIN EN.CITE &lt;EndNote&gt;&lt;Cite&gt;&lt;Author&gt;Cambodia&lt;/Author&gt;&lt;Year&gt;2014&lt;/Year&gt;&lt;RecNum&gt;39&lt;/RecNum&gt;&lt;record&gt;&lt;rec-number&gt;39&lt;/rec-number&gt;&lt;foreign-keys&gt;&lt;key app="EN" db-id="rr2x2xf2zezra8e0xaqxwtr2at0ta9e50prx"&gt;39&lt;/key&gt;&lt;/foreign-keys&gt;&lt;ref-type name="Government Document"&gt;46&lt;/ref-type&gt;&lt;contributors&gt;&lt;authors&gt;&lt;author&gt;Government of Cambodia&lt;/author&gt;&lt;/authors&gt;&lt;/contributors&gt;&lt;titles&gt;&lt;title&gt;&lt;style face="normal" font="default" size="11"&gt;National Disability Strategic Plan 2014-2018 &lt;/style&gt;&lt;/title&gt;&lt;/titles&gt;&lt;dates&gt;&lt;year&gt;2014&lt;/year&gt;&lt;/dates&gt;&lt;pub-location&gt;Phnom Penh&lt;/pub-location&gt;&lt;urls&gt;&lt;/urls&gt;&lt;/record&gt;&lt;/Cite&gt;&lt;/EndNote&gt;</w:instrText>
      </w:r>
      <w:r w:rsidR="004A1706" w:rsidRPr="0078386D">
        <w:rPr>
          <w:rFonts w:cs="Calibri"/>
          <w:lang w:val="en-GB" w:bidi="km-KH"/>
        </w:rPr>
        <w:fldChar w:fldCharType="separate"/>
      </w:r>
      <w:r w:rsidR="004A1706" w:rsidRPr="0078386D">
        <w:rPr>
          <w:rFonts w:cs="Calibri"/>
          <w:lang w:val="en-GB" w:bidi="km-KH"/>
        </w:rPr>
        <w:t>(G. o. Cambodia, 2014)</w:t>
      </w:r>
      <w:r w:rsidR="004A1706" w:rsidRPr="0078386D">
        <w:rPr>
          <w:rFonts w:cs="Calibri"/>
          <w:lang w:val="en-GB" w:bidi="km-KH"/>
        </w:rPr>
        <w:fldChar w:fldCharType="end"/>
      </w:r>
      <w:r w:rsidR="004A1706" w:rsidRPr="0078386D">
        <w:rPr>
          <w:rFonts w:cs="Calibri"/>
          <w:lang w:val="en-GB" w:bidi="km-KH"/>
        </w:rPr>
        <w:t>.</w:t>
      </w:r>
      <w:r w:rsidR="008A7433" w:rsidRPr="0078386D">
        <w:rPr>
          <w:rFonts w:cs="Calibri"/>
          <w:lang w:val="en-GB" w:bidi="km-KH"/>
        </w:rPr>
        <w:t xml:space="preserve"> </w:t>
      </w:r>
    </w:p>
    <w:p w:rsidR="001D10B9" w:rsidRDefault="001D10B9" w:rsidP="00554762">
      <w:pPr>
        <w:autoSpaceDE w:val="0"/>
        <w:autoSpaceDN w:val="0"/>
        <w:adjustRightInd w:val="0"/>
        <w:jc w:val="both"/>
        <w:rPr>
          <w:rFonts w:cs="Calibri"/>
          <w:lang w:val="en-GB" w:bidi="km-KH"/>
        </w:rPr>
      </w:pPr>
    </w:p>
    <w:p w:rsidR="001D10B9" w:rsidRPr="001D10B9" w:rsidRDefault="001D10B9" w:rsidP="00A61F34">
      <w:pPr>
        <w:autoSpaceDE w:val="0"/>
        <w:autoSpaceDN w:val="0"/>
        <w:adjustRightInd w:val="0"/>
        <w:jc w:val="both"/>
        <w:rPr>
          <w:rFonts w:asciiTheme="majorHAnsi" w:hAnsiTheme="majorHAnsi" w:cs="Calibri"/>
          <w:lang w:val="en-GB" w:bidi="km-KH"/>
        </w:rPr>
      </w:pPr>
      <w:r w:rsidRPr="00A61F34">
        <w:rPr>
          <w:rFonts w:asciiTheme="majorHAnsi" w:hAnsiTheme="majorHAnsi" w:cs="Calibri"/>
          <w:lang w:val="en-GB" w:bidi="km-KH"/>
        </w:rPr>
        <w:t>The national workshop on “</w:t>
      </w:r>
      <w:r w:rsidRPr="001D10B9">
        <w:rPr>
          <w:rFonts w:asciiTheme="majorHAnsi" w:hAnsiTheme="majorHAnsi"/>
          <w:lang w:val="en-GB" w:eastAsia="en-GB" w:bidi="km-KH"/>
        </w:rPr>
        <w:t>Dissemination of the Cartagena Act</w:t>
      </w:r>
      <w:r w:rsidR="000567EB">
        <w:rPr>
          <w:rFonts w:asciiTheme="majorHAnsi" w:hAnsiTheme="majorHAnsi"/>
          <w:lang w:val="en-GB" w:eastAsia="en-GB" w:bidi="km-KH"/>
        </w:rPr>
        <w:t>ion Plan to assist people with d</w:t>
      </w:r>
      <w:r w:rsidRPr="001D10B9">
        <w:rPr>
          <w:rFonts w:asciiTheme="majorHAnsi" w:hAnsiTheme="majorHAnsi"/>
          <w:lang w:val="en-GB" w:eastAsia="en-GB" w:bidi="km-KH"/>
        </w:rPr>
        <w:t xml:space="preserve">isability and mine victims in Cambodia” was </w:t>
      </w:r>
      <w:r w:rsidRPr="00A61F34">
        <w:rPr>
          <w:rFonts w:asciiTheme="majorHAnsi" w:hAnsiTheme="majorHAnsi"/>
          <w:lang w:val="en-GB" w:eastAsia="en-GB" w:bidi="km-KH"/>
        </w:rPr>
        <w:t xml:space="preserve">conducted </w:t>
      </w:r>
      <w:r w:rsidR="00A61F34" w:rsidRPr="00A61F34">
        <w:rPr>
          <w:rFonts w:asciiTheme="majorHAnsi" w:hAnsiTheme="majorHAnsi"/>
          <w:lang w:val="en-GB" w:eastAsia="en-GB" w:bidi="km-KH"/>
        </w:rPr>
        <w:t xml:space="preserve">in </w:t>
      </w:r>
      <w:r w:rsidR="00A61F34" w:rsidRPr="001D10B9">
        <w:rPr>
          <w:rFonts w:asciiTheme="majorHAnsi" w:hAnsiTheme="majorHAnsi"/>
          <w:lang w:val="en-GB" w:eastAsia="en-GB" w:bidi="km-KH"/>
        </w:rPr>
        <w:t>August 02, 2011</w:t>
      </w:r>
      <w:r w:rsidR="00A61F34" w:rsidRPr="00A61F34">
        <w:rPr>
          <w:rFonts w:asciiTheme="majorHAnsi" w:hAnsiTheme="majorHAnsi"/>
          <w:lang w:val="en-GB" w:eastAsia="en-GB" w:bidi="km-KH"/>
        </w:rPr>
        <w:t xml:space="preserve"> </w:t>
      </w:r>
      <w:r w:rsidRPr="00A61F34">
        <w:rPr>
          <w:rFonts w:asciiTheme="majorHAnsi" w:hAnsiTheme="majorHAnsi"/>
          <w:lang w:val="en-GB" w:eastAsia="en-GB" w:bidi="km-KH"/>
        </w:rPr>
        <w:t xml:space="preserve">with </w:t>
      </w:r>
      <w:r w:rsidRPr="001D10B9">
        <w:rPr>
          <w:rFonts w:asciiTheme="majorHAnsi" w:hAnsiTheme="majorHAnsi"/>
          <w:lang w:val="en-GB" w:eastAsia="en-GB" w:bidi="km-KH"/>
        </w:rPr>
        <w:t>around 210 participants from gov</w:t>
      </w:r>
      <w:r w:rsidR="00C87D83">
        <w:rPr>
          <w:rFonts w:asciiTheme="majorHAnsi" w:hAnsiTheme="majorHAnsi"/>
          <w:lang w:val="en-GB" w:eastAsia="en-GB" w:bidi="km-KH"/>
        </w:rPr>
        <w:t xml:space="preserve">ernment institutes, ambassadors and </w:t>
      </w:r>
      <w:r w:rsidR="00C87D83">
        <w:rPr>
          <w:lang w:val="en-GB"/>
        </w:rPr>
        <w:t xml:space="preserve">NGOs working with mine survivors and other people with disability </w:t>
      </w:r>
      <w:r w:rsidRPr="001D10B9">
        <w:rPr>
          <w:rFonts w:asciiTheme="majorHAnsi" w:hAnsiTheme="majorHAnsi"/>
          <w:lang w:val="en-GB" w:eastAsia="en-GB" w:bidi="km-KH"/>
        </w:rPr>
        <w:t>attended this event</w:t>
      </w:r>
      <w:r w:rsidR="006B5FAE">
        <w:rPr>
          <w:rFonts w:asciiTheme="majorHAnsi" w:hAnsiTheme="majorHAnsi"/>
          <w:lang w:val="en-GB" w:eastAsia="en-GB" w:bidi="km-KH"/>
        </w:rPr>
        <w:t xml:space="preserve"> </w:t>
      </w:r>
      <w:r w:rsidR="00A61F34">
        <w:rPr>
          <w:rFonts w:asciiTheme="majorHAnsi" w:hAnsiTheme="majorHAnsi"/>
          <w:lang w:val="en-GB" w:eastAsia="en-GB" w:bidi="km-KH"/>
        </w:rPr>
        <w:fldChar w:fldCharType="begin"/>
      </w:r>
      <w:r w:rsidR="006B5FAE">
        <w:rPr>
          <w:rFonts w:asciiTheme="majorHAnsi" w:hAnsiTheme="majorHAnsi"/>
          <w:lang w:val="en-GB" w:eastAsia="en-GB" w:bidi="km-KH"/>
        </w:rPr>
        <w:instrText xml:space="preserve"> ADDIN EN.CITE &lt;EndNote&gt;&lt;Cite&gt;&lt;Author&gt;CMAA&lt;/Author&gt;&lt;Year&gt;2011&lt;/Year&gt;&lt;RecNum&gt;49&lt;/RecNum&gt;&lt;record&gt;&lt;rec-number&gt;49&lt;/rec-number&gt;&lt;foreign-keys&gt;&lt;key app="EN" db-id="rr2x2xf2zezra8e0xaqxwtr2at0ta9e50prx"&gt;49&lt;/key&gt;&lt;/foreign-keys&gt;&lt;ref-type name="Web Page"&gt;12&lt;/ref-type&gt;&lt;contributors&gt;&lt;authors&gt;&lt;author&gt;CMAA&lt;/author&gt;&lt;/authors&gt;&lt;/contributors&gt;&lt;titles&gt;&lt;title&gt;Dissemination of the Cartagena Action Plan to assist people with Disability and mine victims in Cambodia&lt;/title&gt;&lt;/titles&gt;&lt;volume&gt;2014&lt;/volume&gt;&lt;number&gt;23 June 2014&lt;/number&gt;&lt;dates&gt;&lt;year&gt;2011&lt;/year&gt;&lt;/dates&gt;&lt;pub-location&gt;Phnom Penh&lt;/pub-location&gt;&lt;urls&gt;&lt;related-urls&gt;&lt;url&gt;http://www.cmaa.gov.kh/news.php?catid=10&lt;/url&gt;&lt;/related-urls&gt;&lt;/urls&gt;&lt;/record&gt;&lt;/Cite&gt;&lt;/EndNote&gt;</w:instrText>
      </w:r>
      <w:r w:rsidR="00A61F34">
        <w:rPr>
          <w:rFonts w:asciiTheme="majorHAnsi" w:hAnsiTheme="majorHAnsi"/>
          <w:lang w:val="en-GB" w:eastAsia="en-GB" w:bidi="km-KH"/>
        </w:rPr>
        <w:fldChar w:fldCharType="separate"/>
      </w:r>
      <w:r w:rsidR="00A61F34">
        <w:rPr>
          <w:rFonts w:asciiTheme="majorHAnsi" w:hAnsiTheme="majorHAnsi"/>
          <w:lang w:val="en-GB" w:eastAsia="en-GB" w:bidi="km-KH"/>
        </w:rPr>
        <w:t>(CMAA, 2011)</w:t>
      </w:r>
      <w:r w:rsidR="00A61F34">
        <w:rPr>
          <w:rFonts w:asciiTheme="majorHAnsi" w:hAnsiTheme="majorHAnsi"/>
          <w:lang w:val="en-GB" w:eastAsia="en-GB" w:bidi="km-KH"/>
        </w:rPr>
        <w:fldChar w:fldCharType="end"/>
      </w:r>
      <w:r w:rsidRPr="001D10B9">
        <w:rPr>
          <w:rFonts w:asciiTheme="majorHAnsi" w:hAnsiTheme="majorHAnsi"/>
          <w:lang w:val="en-GB" w:eastAsia="en-GB" w:bidi="km-KH"/>
        </w:rPr>
        <w:t>.</w:t>
      </w:r>
    </w:p>
    <w:p w:rsidR="00C8451F" w:rsidRPr="0078386D" w:rsidRDefault="00C8451F" w:rsidP="00554762">
      <w:pPr>
        <w:autoSpaceDE w:val="0"/>
        <w:autoSpaceDN w:val="0"/>
        <w:adjustRightInd w:val="0"/>
        <w:jc w:val="both"/>
      </w:pPr>
    </w:p>
    <w:p w:rsidR="00156E75" w:rsidRPr="0078386D" w:rsidRDefault="00156E75" w:rsidP="00554762">
      <w:pPr>
        <w:rPr>
          <w:b/>
          <w:bCs/>
        </w:rPr>
      </w:pPr>
      <w:r w:rsidRPr="0078386D">
        <w:rPr>
          <w:b/>
          <w:bCs/>
        </w:rPr>
        <w:t xml:space="preserve">Gaps in the </w:t>
      </w:r>
      <w:r w:rsidRPr="0078386D">
        <w:rPr>
          <w:rFonts w:cs="Calibri"/>
          <w:b/>
          <w:bCs/>
          <w:lang w:val="en-GB" w:eastAsia="en-GB" w:bidi="km-KH"/>
        </w:rPr>
        <w:t xml:space="preserve">implementation of </w:t>
      </w:r>
      <w:r w:rsidR="00B663A1" w:rsidRPr="0078386D">
        <w:rPr>
          <w:rFonts w:cs="Calibri"/>
          <w:b/>
          <w:bCs/>
          <w:lang w:val="en-GB" w:eastAsia="en-GB" w:bidi="km-KH"/>
        </w:rPr>
        <w:t xml:space="preserve">the </w:t>
      </w:r>
      <w:r w:rsidRPr="0078386D">
        <w:rPr>
          <w:rFonts w:cs="Calibri"/>
          <w:b/>
          <w:bCs/>
          <w:lang w:val="en-GB" w:eastAsia="en-GB" w:bidi="km-KH"/>
        </w:rPr>
        <w:t>action on inclusion</w:t>
      </w:r>
    </w:p>
    <w:p w:rsidR="005F7A3C" w:rsidRPr="0078386D" w:rsidRDefault="005F7A3C" w:rsidP="00554762">
      <w:pPr>
        <w:jc w:val="both"/>
        <w:rPr>
          <w:rFonts w:asciiTheme="majorHAnsi" w:hAnsiTheme="majorHAnsi"/>
        </w:rPr>
      </w:pPr>
    </w:p>
    <w:p w:rsidR="00177B17" w:rsidRPr="0078386D" w:rsidRDefault="00B663A1" w:rsidP="00554762">
      <w:pPr>
        <w:jc w:val="both"/>
      </w:pPr>
      <w:r w:rsidRPr="0078386D">
        <w:rPr>
          <w:rFonts w:asciiTheme="majorHAnsi" w:hAnsiTheme="majorHAnsi"/>
        </w:rPr>
        <w:t>The participation of m</w:t>
      </w:r>
      <w:r w:rsidR="00307010" w:rsidRPr="0078386D">
        <w:rPr>
          <w:rFonts w:asciiTheme="majorHAnsi" w:hAnsiTheme="majorHAnsi"/>
        </w:rPr>
        <w:t xml:space="preserve">ine survivors and their representative organisations </w:t>
      </w:r>
      <w:r w:rsidR="00177B17" w:rsidRPr="0078386D">
        <w:t>was limited in efforts to address their rights and needs at the sub-national level, due to limited understanding, and a lack of human resources and financial support.</w:t>
      </w:r>
    </w:p>
    <w:p w:rsidR="00173251" w:rsidRDefault="00173251" w:rsidP="00554762">
      <w:pPr>
        <w:jc w:val="both"/>
        <w:rPr>
          <w:rFonts w:ascii="Arial Narrow" w:hAnsi="Arial Narrow"/>
          <w:color w:val="FF0000"/>
          <w:lang w:val="en-GB"/>
        </w:rPr>
      </w:pPr>
    </w:p>
    <w:p w:rsidR="00CC2DA5" w:rsidRPr="004F5B3B" w:rsidRDefault="00B663A1" w:rsidP="00554762">
      <w:pPr>
        <w:jc w:val="both"/>
        <w:rPr>
          <w:rFonts w:asciiTheme="majorHAnsi" w:hAnsiTheme="majorHAnsi"/>
          <w:lang w:val="en-GB"/>
        </w:rPr>
      </w:pPr>
      <w:r>
        <w:rPr>
          <w:rFonts w:asciiTheme="majorHAnsi" w:hAnsiTheme="majorHAnsi"/>
          <w:lang w:val="en-GB"/>
        </w:rPr>
        <w:t xml:space="preserve">Survivors had limited opportunities to participate in the review of implementation of the NPA-PwDs. </w:t>
      </w:r>
      <w:r w:rsidR="00173251" w:rsidRPr="004F5B3B">
        <w:rPr>
          <w:rFonts w:asciiTheme="majorHAnsi" w:hAnsiTheme="majorHAnsi"/>
          <w:lang w:val="en-GB"/>
        </w:rPr>
        <w:t>Approximately, 206 questionnaires were sent to key actors working on disability issues.</w:t>
      </w:r>
      <w:r w:rsidR="00EC4F4F">
        <w:rPr>
          <w:rFonts w:asciiTheme="majorHAnsi" w:hAnsiTheme="majorHAnsi"/>
          <w:lang w:val="en-GB"/>
        </w:rPr>
        <w:t xml:space="preserve"> However, a</w:t>
      </w:r>
      <w:r w:rsidR="00173251" w:rsidRPr="004F5B3B">
        <w:rPr>
          <w:rFonts w:asciiTheme="majorHAnsi" w:hAnsiTheme="majorHAnsi"/>
          <w:lang w:val="en-GB"/>
        </w:rPr>
        <w:t xml:space="preserve"> total of 23 responses to the questionnaire were received.  </w:t>
      </w:r>
      <w:r>
        <w:rPr>
          <w:rFonts w:asciiTheme="majorHAnsi" w:hAnsiTheme="majorHAnsi"/>
          <w:lang w:val="en-GB"/>
        </w:rPr>
        <w:t>It is not known how many of these responses included input from survivors.</w:t>
      </w:r>
      <w:r w:rsidR="00707B75" w:rsidRPr="004F5B3B">
        <w:rPr>
          <w:rFonts w:asciiTheme="majorHAnsi" w:hAnsiTheme="majorHAnsi"/>
          <w:bCs/>
          <w:lang w:val="en-GB"/>
        </w:rPr>
        <w:t xml:space="preserve">  </w:t>
      </w:r>
      <w:r w:rsidR="00CC2DA5" w:rsidRPr="004F5B3B">
        <w:rPr>
          <w:rFonts w:asciiTheme="majorHAnsi" w:hAnsiTheme="majorHAnsi"/>
          <w:bCs/>
          <w:lang w:val="en-GB"/>
        </w:rPr>
        <w:t xml:space="preserve">  </w:t>
      </w:r>
      <w:r w:rsidR="0034726C" w:rsidRPr="004F5B3B">
        <w:rPr>
          <w:rFonts w:asciiTheme="majorHAnsi" w:hAnsiTheme="majorHAnsi"/>
          <w:bCs/>
          <w:lang w:val="en-GB"/>
        </w:rPr>
        <w:t xml:space="preserve"> </w:t>
      </w:r>
    </w:p>
    <w:p w:rsidR="00CC2DA5" w:rsidRDefault="00CC2DA5" w:rsidP="00554762">
      <w:pPr>
        <w:jc w:val="both"/>
        <w:rPr>
          <w:lang w:val="en-GB"/>
        </w:rPr>
      </w:pPr>
    </w:p>
    <w:p w:rsidR="00156E75" w:rsidRDefault="004F5B3B" w:rsidP="00554762">
      <w:pPr>
        <w:jc w:val="both"/>
      </w:pPr>
      <w:r>
        <w:rPr>
          <w:lang w:val="en-GB"/>
        </w:rPr>
        <w:t xml:space="preserve">In addition, </w:t>
      </w:r>
      <w:r w:rsidR="00B663A1">
        <w:rPr>
          <w:lang w:val="en-GB"/>
        </w:rPr>
        <w:t xml:space="preserve">the participation of </w:t>
      </w:r>
      <w:r>
        <w:rPr>
          <w:lang w:val="en-GB"/>
        </w:rPr>
        <w:t>people with disabilities, including mine survivors</w:t>
      </w:r>
      <w:r w:rsidR="00B663A1">
        <w:rPr>
          <w:lang w:val="en-GB"/>
        </w:rPr>
        <w:t>, in planning processes for</w:t>
      </w:r>
      <w:r w:rsidR="00A43272">
        <w:t xml:space="preserve"> </w:t>
      </w:r>
      <w:r w:rsidR="00A43272" w:rsidRPr="00C87B87">
        <w:t>Commune Investment Plan</w:t>
      </w:r>
      <w:r w:rsidR="00B663A1">
        <w:t>s</w:t>
      </w:r>
      <w:r w:rsidR="00A43272">
        <w:t>/Commune Development Plan</w:t>
      </w:r>
      <w:r w:rsidR="00B663A1">
        <w:t>s</w:t>
      </w:r>
      <w:r w:rsidR="00A43272" w:rsidRPr="00C87B87">
        <w:t xml:space="preserve"> (CIP/CDP</w:t>
      </w:r>
      <w:r w:rsidR="00A43272">
        <w:t>)</w:t>
      </w:r>
      <w:r>
        <w:t xml:space="preserve"> </w:t>
      </w:r>
      <w:r w:rsidR="00B663A1">
        <w:t>is limited</w:t>
      </w:r>
      <w:r>
        <w:t xml:space="preserve">. Consequently, </w:t>
      </w:r>
      <w:r w:rsidR="00B663A1">
        <w:t xml:space="preserve">most </w:t>
      </w:r>
      <w:r>
        <w:t>CIP</w:t>
      </w:r>
      <w:r w:rsidR="00B663A1">
        <w:t>s</w:t>
      </w:r>
      <w:r w:rsidR="00A43272">
        <w:t>/CDP</w:t>
      </w:r>
      <w:r w:rsidR="00B663A1">
        <w:t>s</w:t>
      </w:r>
      <w:r w:rsidR="00A43272">
        <w:t xml:space="preserve"> d</w:t>
      </w:r>
      <w:r w:rsidR="00B663A1">
        <w:t>o</w:t>
      </w:r>
      <w:r>
        <w:t xml:space="preserve"> </w:t>
      </w:r>
      <w:r w:rsidR="0010230A">
        <w:t>not address</w:t>
      </w:r>
      <w:r w:rsidR="00156E75" w:rsidRPr="006D78B5">
        <w:t xml:space="preserve"> </w:t>
      </w:r>
      <w:r w:rsidR="00B663A1">
        <w:t>or</w:t>
      </w:r>
      <w:r w:rsidR="00156E75" w:rsidRPr="006D78B5">
        <w:t xml:space="preserve"> respond to</w:t>
      </w:r>
      <w:r w:rsidR="00156E75">
        <w:t xml:space="preserve"> the</w:t>
      </w:r>
      <w:r w:rsidR="00156E75" w:rsidRPr="006D78B5">
        <w:t xml:space="preserve"> </w:t>
      </w:r>
      <w:r w:rsidR="00B663A1">
        <w:t xml:space="preserve">rights and </w:t>
      </w:r>
      <w:r>
        <w:t xml:space="preserve">needs </w:t>
      </w:r>
      <w:r w:rsidR="00156E75" w:rsidRPr="006D78B5">
        <w:t>of people with disabilities</w:t>
      </w:r>
      <w:r w:rsidR="00B43C0C">
        <w:t>, including</w:t>
      </w:r>
      <w:r w:rsidR="00156E75">
        <w:t xml:space="preserve"> mine </w:t>
      </w:r>
      <w:r w:rsidR="00B43C0C">
        <w:t>survivors</w:t>
      </w:r>
      <w:r w:rsidR="00156E75" w:rsidRPr="006D78B5">
        <w:t>.</w:t>
      </w:r>
      <w:r w:rsidR="004A4128">
        <w:t xml:space="preserve"> </w:t>
      </w:r>
    </w:p>
    <w:p w:rsidR="004F5B3B" w:rsidRDefault="004F5B3B" w:rsidP="00554762">
      <w:pPr>
        <w:jc w:val="both"/>
      </w:pPr>
    </w:p>
    <w:p w:rsidR="00156E75" w:rsidRPr="00915334" w:rsidRDefault="00156E75" w:rsidP="00554762">
      <w:pPr>
        <w:rPr>
          <w:rFonts w:cs="Calibri"/>
          <w:b/>
          <w:bCs/>
          <w:lang w:val="en-GB" w:eastAsia="en-GB" w:bidi="km-KH"/>
        </w:rPr>
      </w:pPr>
      <w:r w:rsidRPr="00915334">
        <w:rPr>
          <w:rFonts w:cs="Calibri"/>
          <w:b/>
          <w:bCs/>
          <w:lang w:val="en-GB" w:eastAsia="en-GB" w:bidi="km-KH"/>
        </w:rPr>
        <w:t>Recommendation</w:t>
      </w:r>
      <w:r w:rsidR="00B2278F">
        <w:rPr>
          <w:rFonts w:cs="Calibri"/>
          <w:b/>
          <w:bCs/>
          <w:lang w:val="en-GB" w:eastAsia="en-GB" w:bidi="km-KH"/>
        </w:rPr>
        <w:t>s</w:t>
      </w:r>
      <w:r w:rsidRPr="00915334">
        <w:rPr>
          <w:rFonts w:cs="Calibri"/>
          <w:b/>
          <w:bCs/>
          <w:lang w:val="en-GB" w:eastAsia="en-GB" w:bidi="km-KH"/>
        </w:rPr>
        <w:t xml:space="preserve"> on </w:t>
      </w:r>
      <w:r w:rsidR="00B663A1">
        <w:rPr>
          <w:rFonts w:cs="Calibri"/>
          <w:b/>
          <w:bCs/>
          <w:lang w:val="en-GB" w:eastAsia="en-GB" w:bidi="km-KH"/>
        </w:rPr>
        <w:t xml:space="preserve">the </w:t>
      </w:r>
      <w:r>
        <w:rPr>
          <w:rFonts w:cs="Calibri"/>
          <w:b/>
          <w:bCs/>
          <w:lang w:val="en-GB" w:eastAsia="en-GB" w:bidi="km-KH"/>
        </w:rPr>
        <w:t>action of inclusion</w:t>
      </w:r>
    </w:p>
    <w:p w:rsidR="00156E75" w:rsidRDefault="00156E75" w:rsidP="00554762"/>
    <w:p w:rsidR="0086334B" w:rsidRPr="000F7C7C" w:rsidRDefault="0086334B" w:rsidP="00554762">
      <w:pPr>
        <w:pStyle w:val="ListParagraph"/>
        <w:numPr>
          <w:ilvl w:val="0"/>
          <w:numId w:val="9"/>
        </w:numPr>
        <w:contextualSpacing w:val="0"/>
        <w:jc w:val="both"/>
        <w:rPr>
          <w:lang w:val="en-GB"/>
        </w:rPr>
      </w:pPr>
      <w:r>
        <w:t xml:space="preserve">Promote participation of mine survivors and their representative organisations as well as other relevant stakeholders in the </w:t>
      </w:r>
      <w:r w:rsidR="00177B17">
        <w:t xml:space="preserve">implementation, </w:t>
      </w:r>
      <w:r>
        <w:t xml:space="preserve">monitoring and evaluation mechanisms to </w:t>
      </w:r>
      <w:r w:rsidR="00177B17">
        <w:t xml:space="preserve">ensure </w:t>
      </w:r>
      <w:r w:rsidRPr="00C87B87">
        <w:t>the</w:t>
      </w:r>
      <w:r w:rsidR="00177B17">
        <w:t>ir</w:t>
      </w:r>
      <w:r w:rsidRPr="00C87B87">
        <w:t xml:space="preserve"> </w:t>
      </w:r>
      <w:r>
        <w:t xml:space="preserve">rights and </w:t>
      </w:r>
      <w:r w:rsidRPr="00C87B87">
        <w:t xml:space="preserve">needs </w:t>
      </w:r>
      <w:r w:rsidR="00177B17">
        <w:t>are addressed in the new</w:t>
      </w:r>
      <w:r>
        <w:t xml:space="preserve"> NDSP. </w:t>
      </w:r>
    </w:p>
    <w:p w:rsidR="0086334B" w:rsidRPr="000F7C7C" w:rsidRDefault="0086334B" w:rsidP="00554762">
      <w:pPr>
        <w:pStyle w:val="ListParagraph"/>
        <w:numPr>
          <w:ilvl w:val="0"/>
          <w:numId w:val="9"/>
        </w:numPr>
        <w:contextualSpacing w:val="0"/>
        <w:jc w:val="both"/>
        <w:rPr>
          <w:lang w:val="en-GB"/>
        </w:rPr>
      </w:pPr>
      <w:r>
        <w:t>Us</w:t>
      </w:r>
      <w:r w:rsidR="00EA70C1">
        <w:t>e</w:t>
      </w:r>
      <w:r>
        <w:t xml:space="preserve"> awareness raising, rights based and twin track a</w:t>
      </w:r>
      <w:r w:rsidRPr="00C87B87">
        <w:t>pproach</w:t>
      </w:r>
      <w:r>
        <w:t>es to promote the inclusion of people</w:t>
      </w:r>
      <w:r w:rsidRPr="00C87B87">
        <w:t xml:space="preserve"> with disabilities including mine </w:t>
      </w:r>
      <w:r>
        <w:t>survivors</w:t>
      </w:r>
      <w:r w:rsidRPr="00C87B87">
        <w:t xml:space="preserve"> in </w:t>
      </w:r>
      <w:r>
        <w:t xml:space="preserve">the </w:t>
      </w:r>
      <w:r w:rsidRPr="00C87B87">
        <w:t>Commune Investment Plan</w:t>
      </w:r>
      <w:r>
        <w:t xml:space="preserve">/Commune Development Plan (CIP/CDP). </w:t>
      </w:r>
    </w:p>
    <w:p w:rsidR="0086334B" w:rsidRPr="00E27561" w:rsidRDefault="0086334B" w:rsidP="00554762">
      <w:pPr>
        <w:pStyle w:val="ListParagraph"/>
        <w:numPr>
          <w:ilvl w:val="0"/>
          <w:numId w:val="9"/>
        </w:numPr>
        <w:contextualSpacing w:val="0"/>
        <w:jc w:val="both"/>
        <w:rPr>
          <w:lang w:val="en-GB"/>
        </w:rPr>
      </w:pPr>
      <w:r>
        <w:t xml:space="preserve">Lobby </w:t>
      </w:r>
      <w:r w:rsidRPr="00C87B87">
        <w:t>NGOs</w:t>
      </w:r>
      <w:r>
        <w:t xml:space="preserve"> working on disabilit</w:t>
      </w:r>
      <w:r w:rsidR="00EA70C1">
        <w:t>y</w:t>
      </w:r>
      <w:r>
        <w:t xml:space="preserve"> issues to promote the involvement of mine survivors in planning, monitoring and evaluation of their plan, programs and policies.</w:t>
      </w:r>
      <w:r w:rsidRPr="00C87B87">
        <w:t xml:space="preserve"> </w:t>
      </w:r>
    </w:p>
    <w:p w:rsidR="0086334B" w:rsidRPr="00E27561" w:rsidRDefault="0086334B" w:rsidP="00554762">
      <w:pPr>
        <w:pStyle w:val="ListParagraph"/>
        <w:numPr>
          <w:ilvl w:val="0"/>
          <w:numId w:val="9"/>
        </w:numPr>
        <w:contextualSpacing w:val="0"/>
        <w:jc w:val="both"/>
        <w:rPr>
          <w:lang w:val="en-GB"/>
        </w:rPr>
      </w:pPr>
      <w:r w:rsidRPr="00C87B87">
        <w:t>Lobby donors who support NGOs working on disabilit</w:t>
      </w:r>
      <w:r>
        <w:t>y issues</w:t>
      </w:r>
      <w:r w:rsidRPr="00C87B87">
        <w:t xml:space="preserve"> to </w:t>
      </w:r>
      <w:r>
        <w:t xml:space="preserve">ensure inclusion of </w:t>
      </w:r>
      <w:r w:rsidRPr="00C87B87">
        <w:t xml:space="preserve">mine </w:t>
      </w:r>
      <w:r>
        <w:t>survivors</w:t>
      </w:r>
      <w:r w:rsidR="00EA70C1">
        <w:t xml:space="preserve"> in all activities</w:t>
      </w:r>
      <w:r w:rsidRPr="00C87B87">
        <w:t>.</w:t>
      </w:r>
    </w:p>
    <w:p w:rsidR="00156E75" w:rsidRPr="007F2C5D" w:rsidRDefault="00156E75" w:rsidP="00554762">
      <w:pPr>
        <w:pStyle w:val="Heading2"/>
      </w:pPr>
      <w:bookmarkStart w:id="25" w:name="_Toc390243259"/>
      <w:bookmarkStart w:id="26" w:name="_Toc391306825"/>
      <w:r>
        <w:t xml:space="preserve">2. </w:t>
      </w:r>
      <w:r w:rsidRPr="007F2C5D">
        <w:t>Coordination</w:t>
      </w:r>
      <w:bookmarkEnd w:id="25"/>
      <w:bookmarkEnd w:id="26"/>
    </w:p>
    <w:p w:rsidR="00156E75" w:rsidRDefault="00156E75" w:rsidP="00554762"/>
    <w:p w:rsidR="00156E75" w:rsidRDefault="00156E75" w:rsidP="00554762">
      <w:pPr>
        <w:rPr>
          <w:rFonts w:cs="Calibri"/>
          <w:b/>
          <w:bCs/>
          <w:lang w:val="en-GB" w:eastAsia="en-GB" w:bidi="km-KH"/>
        </w:rPr>
      </w:pPr>
      <w:r w:rsidRPr="00BB4428">
        <w:rPr>
          <w:rFonts w:cs="Calibri"/>
          <w:b/>
          <w:bCs/>
          <w:lang w:val="en-GB" w:eastAsia="en-GB" w:bidi="km-KH"/>
        </w:rPr>
        <w:t>Achievement</w:t>
      </w:r>
      <w:r>
        <w:rPr>
          <w:rFonts w:cs="Calibri"/>
          <w:b/>
          <w:bCs/>
          <w:lang w:val="en-GB" w:eastAsia="en-GB" w:bidi="km-KH"/>
        </w:rPr>
        <w:t>s</w:t>
      </w:r>
      <w:r w:rsidRPr="00BB4428">
        <w:rPr>
          <w:rFonts w:cs="Calibri"/>
          <w:b/>
          <w:bCs/>
          <w:lang w:val="en-GB" w:eastAsia="en-GB" w:bidi="km-KH"/>
        </w:rPr>
        <w:t xml:space="preserve"> </w:t>
      </w:r>
      <w:r w:rsidR="00B2278F">
        <w:rPr>
          <w:rFonts w:cs="Calibri"/>
          <w:b/>
          <w:bCs/>
          <w:lang w:val="en-GB" w:eastAsia="en-GB" w:bidi="km-KH"/>
        </w:rPr>
        <w:t>in</w:t>
      </w:r>
      <w:r w:rsidRPr="00BB4428">
        <w:rPr>
          <w:rFonts w:cs="Calibri"/>
          <w:b/>
          <w:bCs/>
          <w:lang w:val="en-GB" w:eastAsia="en-GB" w:bidi="km-KH"/>
        </w:rPr>
        <w:t xml:space="preserve"> the implementation of </w:t>
      </w:r>
      <w:r w:rsidR="00EA70C1">
        <w:rPr>
          <w:rFonts w:cs="Calibri"/>
          <w:b/>
          <w:bCs/>
          <w:lang w:val="en-GB" w:eastAsia="en-GB" w:bidi="km-KH"/>
        </w:rPr>
        <w:t xml:space="preserve">the </w:t>
      </w:r>
      <w:r>
        <w:rPr>
          <w:rFonts w:cs="Calibri"/>
          <w:b/>
          <w:bCs/>
          <w:lang w:val="en-GB" w:eastAsia="en-GB" w:bidi="km-KH"/>
        </w:rPr>
        <w:t>action on coordination</w:t>
      </w:r>
    </w:p>
    <w:p w:rsidR="00B2278F" w:rsidRPr="003701EA" w:rsidRDefault="00B2278F" w:rsidP="00554762">
      <w:pPr>
        <w:rPr>
          <w:rFonts w:cs="Calibri"/>
          <w:b/>
          <w:bCs/>
          <w:lang w:val="en-GB" w:eastAsia="en-GB" w:bidi="km-KH"/>
        </w:rPr>
      </w:pPr>
    </w:p>
    <w:p w:rsidR="00156E75" w:rsidRPr="00BE61E6" w:rsidRDefault="00F66B6C" w:rsidP="00554762">
      <w:pPr>
        <w:autoSpaceDE w:val="0"/>
        <w:autoSpaceDN w:val="0"/>
        <w:adjustRightInd w:val="0"/>
        <w:jc w:val="both"/>
        <w:rPr>
          <w:rFonts w:eastAsia="MyriadPro-Regular" w:cs="MyriadPro-Regular"/>
          <w:lang w:val="en-GB" w:eastAsia="en-GB" w:bidi="km-KH"/>
        </w:rPr>
      </w:pPr>
      <w:r>
        <w:rPr>
          <w:rFonts w:eastAsia="MyriadPro-Regular" w:cs="MyriadPro-Regular"/>
          <w:lang w:eastAsia="en-GB" w:bidi="km-KH"/>
        </w:rPr>
        <w:t>The r</w:t>
      </w:r>
      <w:r w:rsidR="00B2278F">
        <w:rPr>
          <w:rFonts w:eastAsia="MyriadPro-Regular" w:cs="MyriadPro-Regular"/>
          <w:lang w:eastAsia="en-GB" w:bidi="km-KH"/>
        </w:rPr>
        <w:t>esponsibility</w:t>
      </w:r>
      <w:r w:rsidR="00156E75" w:rsidRPr="00AF47EC">
        <w:rPr>
          <w:rFonts w:eastAsia="MyriadPro-Regular" w:cs="MyriadPro-Regular"/>
          <w:lang w:eastAsia="en-GB" w:bidi="km-KH"/>
        </w:rPr>
        <w:t xml:space="preserve"> </w:t>
      </w:r>
      <w:r w:rsidR="00A41E6F">
        <w:rPr>
          <w:rFonts w:eastAsia="MyriadPro-Regular" w:cs="MyriadPro-Regular"/>
          <w:lang w:eastAsia="en-GB" w:bidi="km-KH"/>
        </w:rPr>
        <w:t xml:space="preserve">for </w:t>
      </w:r>
      <w:r w:rsidR="00BE61E6">
        <w:rPr>
          <w:rFonts w:eastAsia="MyriadPro-Regular" w:cs="MyriadPro-Regular"/>
          <w:lang w:eastAsia="en-GB" w:bidi="km-KH"/>
        </w:rPr>
        <w:t xml:space="preserve">coordination of </w:t>
      </w:r>
      <w:r w:rsidR="00A41E6F">
        <w:rPr>
          <w:rFonts w:eastAsia="MyriadPro-Regular" w:cs="MyriadPro-Regular"/>
          <w:lang w:eastAsia="en-GB" w:bidi="km-KH"/>
        </w:rPr>
        <w:t xml:space="preserve">victim assistance </w:t>
      </w:r>
      <w:r w:rsidR="00156E75" w:rsidRPr="00AF47EC">
        <w:rPr>
          <w:rFonts w:eastAsia="MyriadPro-Regular" w:cs="MyriadPro-Regular"/>
          <w:lang w:eastAsia="en-GB" w:bidi="km-KH"/>
        </w:rPr>
        <w:t>was delegated by sub-decree in 2001 to the Ministry of Social Affairs, Veterans and Youth Rehabilitation (MoSVY) and the Disability Action Council (DAC).  A second sub-decree in 2005 reaffirmed the role of MoSVY and the DAC</w:t>
      </w:r>
      <w:r w:rsidR="00156E75">
        <w:rPr>
          <w:rFonts w:eastAsia="MyriadPro-Regular" w:cs="MyriadPro-Regular"/>
          <w:lang w:eastAsia="en-GB" w:bidi="km-KH"/>
        </w:rPr>
        <w:t xml:space="preserve"> </w:t>
      </w:r>
      <w:r w:rsidR="003F3C50">
        <w:rPr>
          <w:rFonts w:eastAsia="MyriadPro-Regular" w:cs="MyriadPro-Regular"/>
          <w:lang w:eastAsia="en-GB" w:bidi="km-KH"/>
        </w:rPr>
        <w:fldChar w:fldCharType="begin"/>
      </w:r>
      <w:r w:rsidR="006B5FAE">
        <w:rPr>
          <w:rFonts w:eastAsia="MyriadPro-Regular" w:cs="MyriadPro-Regular"/>
          <w:lang w:eastAsia="en-GB" w:bidi="km-KH"/>
        </w:rPr>
        <w:instrText xml:space="preserve"> ADDIN EN.CITE &lt;EndNote&gt;&lt;Cite&gt;&lt;Author&gt;MoSVY&lt;/Author&gt;&lt;Year&gt;2011&lt;/Year&gt;&lt;RecNum&gt;41&lt;/RecNum&gt;&lt;record&gt;&lt;rec-number&gt;41&lt;/rec-number&gt;&lt;foreign-keys&gt;&lt;key app="EN" db-id="rr2x2xf2zezra8e0xaqxwtr2at0ta9e50prx"&gt;41&lt;/key&gt;&lt;/foreign-keys&gt;&lt;ref-type name="Report"&gt;27&lt;/ref-type&gt;&lt;contributors&gt;&lt;authors&gt;&lt;author&gt;MoSVY&lt;/author&gt;&lt;author&gt;CMAA&lt;/author&gt;&lt;author&gt;DAC&lt;/author&gt;&lt;/authors&gt;&lt;/contributors&gt;&lt;titles&gt;&lt;title&gt;Report on Review of the Status of Implementation of the National Plan of Action for Persons with Disabilities including Landmine/ERW Survivors 2009-2011&lt;/title&gt;&lt;/titles&gt;&lt;dates&gt;&lt;year&gt;2011&lt;/year&gt;&lt;/dates&gt;&lt;pub-location&gt;Phnom Penh&lt;/pub-location&gt;&lt;urls&gt;&lt;/urls&gt;&lt;/record&gt;&lt;/Cite&gt;&lt;/EndNote&gt;</w:instrText>
      </w:r>
      <w:r w:rsidR="003F3C50">
        <w:rPr>
          <w:rFonts w:eastAsia="MyriadPro-Regular" w:cs="MyriadPro-Regular"/>
          <w:lang w:eastAsia="en-GB" w:bidi="km-KH"/>
        </w:rPr>
        <w:fldChar w:fldCharType="separate"/>
      </w:r>
      <w:r w:rsidR="00554762">
        <w:rPr>
          <w:rFonts w:eastAsia="MyriadPro-Regular" w:cs="MyriadPro-Regular"/>
          <w:lang w:eastAsia="en-GB" w:bidi="km-KH"/>
        </w:rPr>
        <w:t>(MoSVY, CMAA, &amp; DAC, 2011)</w:t>
      </w:r>
      <w:r w:rsidR="003F3C50">
        <w:rPr>
          <w:rFonts w:eastAsia="MyriadPro-Regular" w:cs="MyriadPro-Regular"/>
          <w:lang w:eastAsia="en-GB" w:bidi="km-KH"/>
        </w:rPr>
        <w:fldChar w:fldCharType="end"/>
      </w:r>
      <w:r w:rsidR="00156E75">
        <w:rPr>
          <w:rFonts w:eastAsia="MyriadPro-Regular" w:cs="MyriadPro-Regular"/>
          <w:lang w:eastAsia="en-GB" w:bidi="km-KH"/>
        </w:rPr>
        <w:t>.</w:t>
      </w:r>
    </w:p>
    <w:p w:rsidR="00156E75" w:rsidRDefault="00156E75" w:rsidP="00554762">
      <w:pPr>
        <w:autoSpaceDE w:val="0"/>
        <w:autoSpaceDN w:val="0"/>
        <w:adjustRightInd w:val="0"/>
        <w:jc w:val="both"/>
        <w:rPr>
          <w:rFonts w:eastAsia="MyriadPro-Regular" w:cs="MyriadPro-Regular"/>
          <w:lang w:eastAsia="en-GB" w:bidi="km-KH"/>
        </w:rPr>
      </w:pPr>
    </w:p>
    <w:p w:rsidR="00156E75" w:rsidRDefault="00156E75" w:rsidP="00554762">
      <w:pPr>
        <w:jc w:val="both"/>
        <w:rPr>
          <w:lang w:val="en-GB"/>
        </w:rPr>
      </w:pPr>
      <w:r w:rsidRPr="00DB4AF5">
        <w:rPr>
          <w:lang w:val="en-GB"/>
        </w:rPr>
        <w:t xml:space="preserve">In 2010, with the tasks of the LVASC achieved, the Government established the National Disability Coordination Committee (NDCC), chaired by MoSVY. The NDCC is mandated to monitor, coordinate, evaluate, and promote the implementation of the NPA-PwDs and related national policies on disability issues, including assistance to landmine survivors. CMAA remains a member of the NDCC to ensure that the rights and needs of mine </w:t>
      </w:r>
      <w:r w:rsidR="00A41E6F">
        <w:rPr>
          <w:lang w:val="en-GB"/>
        </w:rPr>
        <w:t>survivors</w:t>
      </w:r>
      <w:r w:rsidRPr="00DB4AF5">
        <w:rPr>
          <w:lang w:val="en-GB"/>
        </w:rPr>
        <w:t xml:space="preserve"> are part of the work of the Committee</w:t>
      </w:r>
      <w:r>
        <w:rPr>
          <w:lang w:val="en-GB"/>
        </w:rPr>
        <w:t xml:space="preserve"> </w:t>
      </w:r>
      <w:r w:rsidR="003F3C50">
        <w:rPr>
          <w:lang w:val="en-GB"/>
        </w:rPr>
        <w:fldChar w:fldCharType="begin"/>
      </w:r>
      <w:r w:rsidR="006B5FAE">
        <w:rPr>
          <w:lang w:val="en-GB"/>
        </w:rPr>
        <w:instrText xml:space="preserve"> ADDIN EN.CITE &lt;EndNote&gt;&lt;Cite&gt;&lt;Author&gt;MoSVY&lt;/Author&gt;&lt;Year&gt;2011&lt;/Year&gt;&lt;RecNum&gt;41&lt;/RecNum&gt;&lt;record&gt;&lt;rec-number&gt;41&lt;/rec-number&gt;&lt;foreign-keys&gt;&lt;key app="EN" db-id="rr2x2xf2zezra8e0xaqxwtr2at0ta9e50prx"&gt;41&lt;/key&gt;&lt;/foreign-keys&gt;&lt;ref-type name="Report"&gt;27&lt;/ref-type&gt;&lt;contributors&gt;&lt;authors&gt;&lt;author&gt;MoSVY&lt;/author&gt;&lt;author&gt;CMAA&lt;/author&gt;&lt;author&gt;DAC&lt;/author&gt;&lt;/authors&gt;&lt;/contributors&gt;&lt;titles&gt;&lt;title&gt;Report on Review of the Status of Implementation of the National Plan of Action for Persons with Disabilities including Landmine/ERW Survivors 2009-2011&lt;/title&gt;&lt;/titles&gt;&lt;dates&gt;&lt;year&gt;2011&lt;/year&gt;&lt;/dates&gt;&lt;pub-location&gt;Phnom Penh&lt;/pub-location&gt;&lt;urls&gt;&lt;/urls&gt;&lt;/record&gt;&lt;/Cite&gt;&lt;/EndNote&gt;</w:instrText>
      </w:r>
      <w:r w:rsidR="003F3C50">
        <w:rPr>
          <w:lang w:val="en-GB"/>
        </w:rPr>
        <w:fldChar w:fldCharType="separate"/>
      </w:r>
      <w:r>
        <w:rPr>
          <w:lang w:val="en-GB"/>
        </w:rPr>
        <w:t>(MoSVY, et al., 2011)</w:t>
      </w:r>
      <w:r w:rsidR="003F3C50">
        <w:rPr>
          <w:lang w:val="en-GB"/>
        </w:rPr>
        <w:fldChar w:fldCharType="end"/>
      </w:r>
      <w:r>
        <w:rPr>
          <w:lang w:val="en-GB"/>
        </w:rPr>
        <w:t xml:space="preserve">. </w:t>
      </w:r>
    </w:p>
    <w:p w:rsidR="00C81F37" w:rsidRDefault="00C81F37" w:rsidP="00554762">
      <w:pPr>
        <w:jc w:val="both"/>
        <w:rPr>
          <w:rFonts w:cstheme="minorBidi"/>
          <w:szCs w:val="39"/>
          <w:highlight w:val="yellow"/>
          <w:lang w:bidi="km-KH"/>
        </w:rPr>
      </w:pPr>
    </w:p>
    <w:p w:rsidR="00E705E8" w:rsidRPr="0078386D" w:rsidRDefault="00E705E8" w:rsidP="00554762">
      <w:pPr>
        <w:jc w:val="both"/>
        <w:rPr>
          <w:rFonts w:cstheme="minorBidi"/>
          <w:szCs w:val="39"/>
          <w:lang w:bidi="km-KH"/>
        </w:rPr>
      </w:pPr>
      <w:r w:rsidRPr="0078386D">
        <w:rPr>
          <w:rFonts w:cstheme="minorBidi"/>
          <w:szCs w:val="39"/>
          <w:lang w:bidi="km-KH"/>
        </w:rPr>
        <w:t>In May</w:t>
      </w:r>
      <w:r w:rsidR="00C81F37" w:rsidRPr="0078386D">
        <w:rPr>
          <w:rFonts w:cstheme="minorBidi"/>
          <w:szCs w:val="39"/>
          <w:lang w:bidi="km-KH"/>
        </w:rPr>
        <w:t xml:space="preserve"> 2013, the </w:t>
      </w:r>
      <w:r w:rsidRPr="0078386D">
        <w:rPr>
          <w:rFonts w:cstheme="minorBidi"/>
          <w:szCs w:val="39"/>
          <w:lang w:bidi="km-KH"/>
        </w:rPr>
        <w:t xml:space="preserve">RGC </w:t>
      </w:r>
      <w:r w:rsidR="00C81F37" w:rsidRPr="0078386D">
        <w:rPr>
          <w:rFonts w:cstheme="minorBidi"/>
          <w:szCs w:val="39"/>
          <w:lang w:bidi="km-KH"/>
        </w:rPr>
        <w:t>issue</w:t>
      </w:r>
      <w:r w:rsidRPr="0078386D">
        <w:rPr>
          <w:rFonts w:cstheme="minorBidi"/>
          <w:szCs w:val="39"/>
          <w:lang w:bidi="km-KH"/>
        </w:rPr>
        <w:t>d a C</w:t>
      </w:r>
      <w:r w:rsidR="00C81F37" w:rsidRPr="0078386D">
        <w:rPr>
          <w:rFonts w:cstheme="minorBidi"/>
          <w:szCs w:val="39"/>
          <w:lang w:bidi="km-KH"/>
        </w:rPr>
        <w:t xml:space="preserve">ircular </w:t>
      </w:r>
      <w:r w:rsidRPr="0078386D">
        <w:rPr>
          <w:rFonts w:cstheme="minorBidi"/>
          <w:szCs w:val="39"/>
          <w:lang w:bidi="km-KH"/>
        </w:rPr>
        <w:t>I</w:t>
      </w:r>
      <w:r w:rsidR="00C81F37" w:rsidRPr="0078386D">
        <w:rPr>
          <w:rFonts w:cstheme="minorBidi"/>
          <w:szCs w:val="39"/>
          <w:lang w:bidi="km-KH"/>
        </w:rPr>
        <w:t>nstruction</w:t>
      </w:r>
      <w:r w:rsidRPr="0078386D">
        <w:rPr>
          <w:rFonts w:cstheme="minorBidi"/>
          <w:szCs w:val="39"/>
          <w:lang w:bidi="km-KH"/>
        </w:rPr>
        <w:t xml:space="preserve"> Strengthening the</w:t>
      </w:r>
      <w:r w:rsidR="00C81F37" w:rsidRPr="0078386D">
        <w:rPr>
          <w:rFonts w:cstheme="minorBidi"/>
          <w:szCs w:val="39"/>
          <w:lang w:bidi="km-KH"/>
        </w:rPr>
        <w:t xml:space="preserve"> </w:t>
      </w:r>
      <w:r w:rsidRPr="0078386D">
        <w:rPr>
          <w:rFonts w:cstheme="minorBidi"/>
          <w:szCs w:val="39"/>
          <w:lang w:bidi="km-KH"/>
        </w:rPr>
        <w:t>M</w:t>
      </w:r>
      <w:r w:rsidR="00C81F37" w:rsidRPr="0078386D">
        <w:rPr>
          <w:rFonts w:cstheme="minorBidi"/>
          <w:szCs w:val="39"/>
          <w:lang w:bidi="km-KH"/>
        </w:rPr>
        <w:t xml:space="preserve">anagement of the </w:t>
      </w:r>
      <w:r w:rsidRPr="0078386D">
        <w:rPr>
          <w:rFonts w:cstheme="minorBidi"/>
          <w:szCs w:val="39"/>
          <w:lang w:bidi="km-KH"/>
        </w:rPr>
        <w:t>Mine A</w:t>
      </w:r>
      <w:r w:rsidR="00C81F37" w:rsidRPr="0078386D">
        <w:rPr>
          <w:rFonts w:cstheme="minorBidi"/>
          <w:szCs w:val="39"/>
          <w:lang w:bidi="km-KH"/>
        </w:rPr>
        <w:t xml:space="preserve">ction </w:t>
      </w:r>
      <w:r w:rsidRPr="0078386D">
        <w:rPr>
          <w:rFonts w:cstheme="minorBidi"/>
          <w:szCs w:val="39"/>
          <w:lang w:bidi="km-KH"/>
        </w:rPr>
        <w:t>S</w:t>
      </w:r>
      <w:r w:rsidR="00C81F37" w:rsidRPr="0078386D">
        <w:rPr>
          <w:rFonts w:cstheme="minorBidi"/>
          <w:szCs w:val="39"/>
          <w:lang w:bidi="km-KH"/>
        </w:rPr>
        <w:t>ector</w:t>
      </w:r>
      <w:r w:rsidRPr="0078386D">
        <w:rPr>
          <w:rFonts w:cstheme="minorBidi"/>
          <w:szCs w:val="39"/>
          <w:lang w:bidi="km-KH"/>
        </w:rPr>
        <w:t xml:space="preserve">. </w:t>
      </w:r>
      <w:r w:rsidR="00C81F37" w:rsidRPr="0078386D">
        <w:rPr>
          <w:rFonts w:cstheme="minorBidi"/>
          <w:szCs w:val="39"/>
          <w:lang w:bidi="km-KH"/>
        </w:rPr>
        <w:t xml:space="preserve"> </w:t>
      </w:r>
      <w:r w:rsidR="00EA70C1" w:rsidRPr="0078386D">
        <w:rPr>
          <w:rFonts w:cstheme="minorBidi"/>
          <w:szCs w:val="39"/>
          <w:lang w:bidi="km-KH"/>
        </w:rPr>
        <w:t>The</w:t>
      </w:r>
      <w:r w:rsidRPr="0078386D">
        <w:rPr>
          <w:rFonts w:cstheme="minorBidi"/>
          <w:szCs w:val="39"/>
          <w:lang w:bidi="km-KH"/>
        </w:rPr>
        <w:t xml:space="preserve"> circular state</w:t>
      </w:r>
      <w:r w:rsidR="00EA70C1" w:rsidRPr="0078386D">
        <w:rPr>
          <w:rFonts w:cstheme="minorBidi"/>
          <w:szCs w:val="39"/>
          <w:lang w:bidi="km-KH"/>
        </w:rPr>
        <w:t>s</w:t>
      </w:r>
      <w:r w:rsidRPr="0078386D">
        <w:rPr>
          <w:rFonts w:cstheme="minorBidi"/>
          <w:szCs w:val="39"/>
          <w:lang w:bidi="km-KH"/>
        </w:rPr>
        <w:t xml:space="preserve"> that: </w:t>
      </w:r>
    </w:p>
    <w:p w:rsidR="00E705E8" w:rsidRPr="0078386D" w:rsidRDefault="00E705E8" w:rsidP="00554762">
      <w:pPr>
        <w:jc w:val="both"/>
        <w:rPr>
          <w:rFonts w:cstheme="minorBidi"/>
          <w:szCs w:val="39"/>
          <w:lang w:bidi="km-KH"/>
        </w:rPr>
      </w:pPr>
    </w:p>
    <w:p w:rsidR="00C81F37" w:rsidRPr="0078386D" w:rsidRDefault="00E705E8" w:rsidP="00554762">
      <w:pPr>
        <w:ind w:left="720"/>
        <w:jc w:val="both"/>
        <w:rPr>
          <w:rFonts w:cstheme="minorBidi"/>
          <w:szCs w:val="39"/>
          <w:lang w:bidi="km-KH"/>
        </w:rPr>
      </w:pPr>
      <w:r w:rsidRPr="0078386D">
        <w:rPr>
          <w:rFonts w:cstheme="minorBidi"/>
          <w:szCs w:val="39"/>
          <w:lang w:bidi="km-KH"/>
        </w:rPr>
        <w:t>The MoSVY must closely cooperate with the CMAA to disaggregate data on support and services provided to casualties of landmine</w:t>
      </w:r>
      <w:r w:rsidR="00EA70C1" w:rsidRPr="0078386D">
        <w:rPr>
          <w:rFonts w:cstheme="minorBidi"/>
          <w:szCs w:val="39"/>
          <w:lang w:bidi="km-KH"/>
        </w:rPr>
        <w:t>s</w:t>
      </w:r>
      <w:r w:rsidRPr="0078386D">
        <w:rPr>
          <w:rFonts w:cstheme="minorBidi"/>
          <w:szCs w:val="39"/>
          <w:lang w:bidi="km-KH"/>
        </w:rPr>
        <w:t xml:space="preserve"> and explosive remnants of war from the general data recoded for disabi</w:t>
      </w:r>
      <w:r w:rsidR="00421A30" w:rsidRPr="0078386D">
        <w:rPr>
          <w:rFonts w:cstheme="minorBidi"/>
          <w:szCs w:val="39"/>
          <w:lang w:bidi="km-KH"/>
        </w:rPr>
        <w:t xml:space="preserve">lity sector </w:t>
      </w:r>
      <w:r w:rsidRPr="0078386D">
        <w:rPr>
          <w:rFonts w:cstheme="minorBidi"/>
          <w:szCs w:val="39"/>
          <w:lang w:bidi="km-KH"/>
        </w:rPr>
        <w:fldChar w:fldCharType="begin"/>
      </w:r>
      <w:r w:rsidR="006B5FAE">
        <w:rPr>
          <w:rFonts w:cstheme="minorBidi"/>
          <w:szCs w:val="39"/>
          <w:lang w:bidi="km-KH"/>
        </w:rPr>
        <w:instrText xml:space="preserve"> ADDIN EN.CITE &lt;EndNote&gt;&lt;Cite&gt;&lt;Author&gt;Cambodia&lt;/Author&gt;&lt;Year&gt;2013&lt;/Year&gt;&lt;RecNum&gt;46&lt;/RecNum&gt;&lt;record&gt;&lt;rec-number&gt;46&lt;/rec-number&gt;&lt;foreign-keys&gt;&lt;key app="EN" db-id="rr2x2xf2zezra8e0xaqxwtr2at0ta9e50prx"&gt;46&lt;/key&gt;&lt;/foreign-keys&gt;&lt;ref-type name="Legal Rule or Regulation"&gt;50&lt;/ref-type&gt;&lt;contributors&gt;&lt;authors&gt;&lt;author&gt;Royal Government of Cambodia&lt;/author&gt;&lt;/authors&gt;&lt;/contributors&gt;&lt;titles&gt;&lt;title&gt;Circular Instructions on Strengthening the Management of the Mine Action Sector&lt;/title&gt;&lt;/titles&gt;&lt;volume&gt;05 SRNN&lt;/volume&gt;&lt;dates&gt;&lt;year&gt;2013&lt;/year&gt;&lt;/dates&gt;&lt;pub-location&gt;Phnom Penh&lt;/pub-location&gt;&lt;urls&gt;&lt;/urls&gt;&lt;/record&gt;&lt;/Cite&gt;&lt;/EndNote&gt;</w:instrText>
      </w:r>
      <w:r w:rsidRPr="0078386D">
        <w:rPr>
          <w:rFonts w:cstheme="minorBidi"/>
          <w:szCs w:val="39"/>
          <w:lang w:bidi="km-KH"/>
        </w:rPr>
        <w:fldChar w:fldCharType="separate"/>
      </w:r>
      <w:r w:rsidR="00706D5B" w:rsidRPr="0078386D">
        <w:rPr>
          <w:rFonts w:cstheme="minorBidi"/>
          <w:szCs w:val="39"/>
          <w:lang w:bidi="km-KH"/>
        </w:rPr>
        <w:t>(Cambodia, 2013)</w:t>
      </w:r>
      <w:r w:rsidRPr="0078386D">
        <w:rPr>
          <w:rFonts w:cstheme="minorBidi"/>
          <w:szCs w:val="39"/>
          <w:lang w:bidi="km-KH"/>
        </w:rPr>
        <w:fldChar w:fldCharType="end"/>
      </w:r>
      <w:r w:rsidR="00421A30" w:rsidRPr="0078386D">
        <w:rPr>
          <w:rFonts w:cstheme="minorBidi"/>
          <w:szCs w:val="39"/>
          <w:lang w:bidi="km-KH"/>
        </w:rPr>
        <w:t xml:space="preserve">. </w:t>
      </w:r>
    </w:p>
    <w:p w:rsidR="00E705E8" w:rsidRPr="0078386D" w:rsidRDefault="00E705E8" w:rsidP="00554762">
      <w:pPr>
        <w:jc w:val="both"/>
        <w:rPr>
          <w:rFonts w:cstheme="minorBidi"/>
          <w:szCs w:val="39"/>
          <w:lang w:bidi="km-KH"/>
        </w:rPr>
      </w:pPr>
    </w:p>
    <w:p w:rsidR="00C81F37" w:rsidRPr="0078386D" w:rsidRDefault="00421A30" w:rsidP="00554762">
      <w:pPr>
        <w:jc w:val="both"/>
        <w:rPr>
          <w:lang w:val="en-GB"/>
        </w:rPr>
      </w:pPr>
      <w:r w:rsidRPr="0078386D">
        <w:rPr>
          <w:lang w:val="en-GB"/>
        </w:rPr>
        <w:t>In</w:t>
      </w:r>
      <w:r w:rsidR="00C81F37" w:rsidRPr="0078386D">
        <w:rPr>
          <w:lang w:val="en-GB"/>
        </w:rPr>
        <w:t xml:space="preserve"> May 2014, </w:t>
      </w:r>
      <w:r w:rsidR="00706D5B" w:rsidRPr="0078386D">
        <w:rPr>
          <w:lang w:val="en-GB"/>
        </w:rPr>
        <w:t xml:space="preserve">the Decision to establish </w:t>
      </w:r>
      <w:r w:rsidR="00EA70C1" w:rsidRPr="0078386D">
        <w:rPr>
          <w:lang w:val="en-GB"/>
        </w:rPr>
        <w:t xml:space="preserve">a </w:t>
      </w:r>
      <w:r w:rsidR="00706D5B" w:rsidRPr="0078386D">
        <w:rPr>
          <w:lang w:val="en-GB"/>
        </w:rPr>
        <w:t xml:space="preserve">working group on management, monitoring, evaluation and collection of </w:t>
      </w:r>
      <w:r w:rsidR="00EA70C1" w:rsidRPr="0078386D">
        <w:rPr>
          <w:lang w:val="en-GB"/>
        </w:rPr>
        <w:t xml:space="preserve">data on </w:t>
      </w:r>
      <w:r w:rsidR="00706D5B" w:rsidRPr="0078386D">
        <w:rPr>
          <w:lang w:val="en-GB"/>
        </w:rPr>
        <w:t>mine</w:t>
      </w:r>
      <w:r w:rsidR="00EA70C1" w:rsidRPr="0078386D">
        <w:rPr>
          <w:lang w:val="en-GB"/>
        </w:rPr>
        <w:t>/ERW</w:t>
      </w:r>
      <w:r w:rsidR="00706D5B" w:rsidRPr="0078386D">
        <w:rPr>
          <w:lang w:val="en-GB"/>
        </w:rPr>
        <w:t xml:space="preserve"> survivors receiving services from various stakeholders</w:t>
      </w:r>
      <w:r w:rsidR="006C4263" w:rsidRPr="0078386D">
        <w:rPr>
          <w:lang w:val="en-GB"/>
        </w:rPr>
        <w:t xml:space="preserve"> </w:t>
      </w:r>
      <w:r w:rsidR="00EA70C1" w:rsidRPr="0078386D">
        <w:rPr>
          <w:lang w:val="en-GB"/>
        </w:rPr>
        <w:t>in the lead-up</w:t>
      </w:r>
      <w:r w:rsidR="005F7A3C" w:rsidRPr="0078386D">
        <w:rPr>
          <w:lang w:val="en-GB"/>
        </w:rPr>
        <w:t xml:space="preserve"> </w:t>
      </w:r>
      <w:r w:rsidR="00EA70C1" w:rsidRPr="0078386D">
        <w:rPr>
          <w:lang w:val="en-GB"/>
        </w:rPr>
        <w:t>to</w:t>
      </w:r>
      <w:r w:rsidR="006C4263" w:rsidRPr="0078386D">
        <w:rPr>
          <w:lang w:val="en-GB"/>
        </w:rPr>
        <w:t xml:space="preserve"> the 3</w:t>
      </w:r>
      <w:r w:rsidR="006C4263" w:rsidRPr="0078386D">
        <w:rPr>
          <w:vertAlign w:val="superscript"/>
          <w:lang w:val="en-GB"/>
        </w:rPr>
        <w:t>rd</w:t>
      </w:r>
      <w:r w:rsidR="006C4263" w:rsidRPr="0078386D">
        <w:rPr>
          <w:lang w:val="en-GB"/>
        </w:rPr>
        <w:t xml:space="preserve"> Review Conference of </w:t>
      </w:r>
      <w:r w:rsidR="00EA70C1" w:rsidRPr="0078386D">
        <w:rPr>
          <w:lang w:val="en-GB"/>
        </w:rPr>
        <w:t xml:space="preserve">the </w:t>
      </w:r>
      <w:r w:rsidR="006C4263" w:rsidRPr="0078386D">
        <w:rPr>
          <w:lang w:val="en-GB"/>
        </w:rPr>
        <w:t>APMBC in Maputo, Mozambique</w:t>
      </w:r>
      <w:r w:rsidR="00706D5B" w:rsidRPr="0078386D">
        <w:rPr>
          <w:lang w:val="en-GB"/>
        </w:rPr>
        <w:t>, was endorsed by the Prime Minister</w:t>
      </w:r>
      <w:r w:rsidR="006C4263" w:rsidRPr="0078386D">
        <w:rPr>
          <w:lang w:val="en-GB"/>
        </w:rPr>
        <w:t xml:space="preserve">. </w:t>
      </w:r>
      <w:r w:rsidR="00C81F37" w:rsidRPr="0078386D">
        <w:rPr>
          <w:lang w:val="en-GB"/>
        </w:rPr>
        <w:t xml:space="preserve">The working group </w:t>
      </w:r>
      <w:r w:rsidR="00EA70C1" w:rsidRPr="0078386D">
        <w:rPr>
          <w:lang w:val="en-GB"/>
        </w:rPr>
        <w:t xml:space="preserve">is </w:t>
      </w:r>
      <w:r w:rsidR="00C81F37" w:rsidRPr="0078386D">
        <w:rPr>
          <w:lang w:val="en-GB"/>
        </w:rPr>
        <w:t xml:space="preserve">composed </w:t>
      </w:r>
      <w:r w:rsidR="00EA70C1" w:rsidRPr="0078386D">
        <w:rPr>
          <w:lang w:val="en-GB"/>
        </w:rPr>
        <w:t>of</w:t>
      </w:r>
      <w:r w:rsidR="006C4263" w:rsidRPr="0078386D">
        <w:rPr>
          <w:lang w:val="en-GB"/>
        </w:rPr>
        <w:t xml:space="preserve"> </w:t>
      </w:r>
      <w:r w:rsidR="00C81F37" w:rsidRPr="0078386D">
        <w:rPr>
          <w:lang w:val="en-GB"/>
        </w:rPr>
        <w:t>CMAA, MoSVY and DAC</w:t>
      </w:r>
      <w:r w:rsidR="006C4263" w:rsidRPr="0078386D">
        <w:rPr>
          <w:lang w:val="en-GB"/>
        </w:rPr>
        <w:t xml:space="preserve"> </w:t>
      </w:r>
      <w:r w:rsidR="00706D5B" w:rsidRPr="0078386D">
        <w:rPr>
          <w:lang w:val="en-GB"/>
        </w:rPr>
        <w:fldChar w:fldCharType="begin"/>
      </w:r>
      <w:r w:rsidR="006B5FAE">
        <w:rPr>
          <w:lang w:val="en-GB"/>
        </w:rPr>
        <w:instrText xml:space="preserve"> ADDIN EN.CITE &lt;EndNote&gt;&lt;Cite&gt;&lt;Author&gt;Cambodia&lt;/Author&gt;&lt;Year&gt;2014&lt;/Year&gt;&lt;RecNum&gt;47&lt;/RecNum&gt;&lt;record&gt;&lt;rec-number&gt;47&lt;/rec-number&gt;&lt;foreign-keys&gt;&lt;key app="EN" db-id="rr2x2xf2zezra8e0xaqxwtr2at0ta9e50prx"&gt;47&lt;/key&gt;&lt;/foreign-keys&gt;&lt;ref-type name="Legal Rule or Regulation"&gt;50&lt;/ref-type&gt;&lt;contributors&gt;&lt;authors&gt;&lt;author&gt;Royal Government of Cambodia&lt;/author&gt;&lt;/authors&gt;&lt;/contributors&gt;&lt;titles&gt;&lt;title&gt;Decision to establish working group on management, monitoring, evaluation and collection of mine survivors/ERW receiving services&amp;#xD;&lt;/title&gt;&lt;/titles&gt;&lt;volume&gt;100 SSR&lt;/volume&gt;&lt;dates&gt;&lt;year&gt;2014&lt;/year&gt;&lt;/dates&gt;&lt;pub-location&gt;Phnom Penh&lt;/pub-location&gt;&lt;urls&gt;&lt;/urls&gt;&lt;/record&gt;&lt;/Cite&gt;&lt;/EndNote&gt;</w:instrText>
      </w:r>
      <w:r w:rsidR="00706D5B" w:rsidRPr="0078386D">
        <w:rPr>
          <w:lang w:val="en-GB"/>
        </w:rPr>
        <w:fldChar w:fldCharType="separate"/>
      </w:r>
      <w:r w:rsidR="00706D5B" w:rsidRPr="0078386D">
        <w:rPr>
          <w:lang w:val="en-GB"/>
        </w:rPr>
        <w:t>(R. G. o. Cambodia, 2014)</w:t>
      </w:r>
      <w:r w:rsidR="00706D5B" w:rsidRPr="0078386D">
        <w:rPr>
          <w:lang w:val="en-GB"/>
        </w:rPr>
        <w:fldChar w:fldCharType="end"/>
      </w:r>
      <w:r w:rsidR="006C4263" w:rsidRPr="0078386D">
        <w:rPr>
          <w:lang w:val="en-GB"/>
        </w:rPr>
        <w:t xml:space="preserve">. </w:t>
      </w:r>
    </w:p>
    <w:p w:rsidR="00156E75" w:rsidRDefault="00156E75" w:rsidP="00554762"/>
    <w:p w:rsidR="00156E75" w:rsidRDefault="00156E75" w:rsidP="00554762">
      <w:pPr>
        <w:keepNext/>
        <w:rPr>
          <w:rFonts w:cs="Calibri"/>
          <w:b/>
          <w:bCs/>
          <w:lang w:val="en-GB" w:eastAsia="en-GB" w:bidi="km-KH"/>
        </w:rPr>
      </w:pPr>
      <w:r w:rsidRPr="00BB4428">
        <w:rPr>
          <w:b/>
          <w:bCs/>
        </w:rPr>
        <w:t>Gap</w:t>
      </w:r>
      <w:r>
        <w:rPr>
          <w:b/>
          <w:bCs/>
        </w:rPr>
        <w:t>s</w:t>
      </w:r>
      <w:r w:rsidRPr="00BB4428">
        <w:rPr>
          <w:b/>
          <w:bCs/>
        </w:rPr>
        <w:t xml:space="preserve"> in the </w:t>
      </w:r>
      <w:r w:rsidRPr="00BB4428">
        <w:rPr>
          <w:rFonts w:cs="Calibri"/>
          <w:b/>
          <w:bCs/>
          <w:lang w:val="en-GB" w:eastAsia="en-GB" w:bidi="km-KH"/>
        </w:rPr>
        <w:t xml:space="preserve">implementation of </w:t>
      </w:r>
      <w:r w:rsidR="00EA70C1">
        <w:rPr>
          <w:rFonts w:cs="Calibri"/>
          <w:b/>
          <w:bCs/>
          <w:lang w:val="en-GB" w:eastAsia="en-GB" w:bidi="km-KH"/>
        </w:rPr>
        <w:t xml:space="preserve">the </w:t>
      </w:r>
      <w:r>
        <w:rPr>
          <w:rFonts w:cs="Calibri"/>
          <w:b/>
          <w:bCs/>
          <w:lang w:val="en-GB" w:eastAsia="en-GB" w:bidi="km-KH"/>
        </w:rPr>
        <w:t>action on coordination</w:t>
      </w:r>
    </w:p>
    <w:p w:rsidR="00B2278F" w:rsidRPr="003701EA" w:rsidRDefault="00B2278F" w:rsidP="00554762">
      <w:pPr>
        <w:keepNext/>
        <w:rPr>
          <w:b/>
          <w:bCs/>
        </w:rPr>
      </w:pPr>
    </w:p>
    <w:p w:rsidR="00156E75" w:rsidRDefault="00156E75" w:rsidP="00554762">
      <w:pPr>
        <w:jc w:val="both"/>
        <w:rPr>
          <w:lang w:val="en-GB"/>
        </w:rPr>
      </w:pPr>
      <w:r w:rsidRPr="003701EA">
        <w:rPr>
          <w:lang w:val="en-GB"/>
        </w:rPr>
        <w:t xml:space="preserve">The existing </w:t>
      </w:r>
      <w:r>
        <w:rPr>
          <w:lang w:val="en-GB"/>
        </w:rPr>
        <w:t xml:space="preserve">coordination </w:t>
      </w:r>
      <w:r w:rsidRPr="003701EA">
        <w:rPr>
          <w:lang w:val="en-GB"/>
        </w:rPr>
        <w:t>mechanism</w:t>
      </w:r>
      <w:r w:rsidR="00EA70C1">
        <w:rPr>
          <w:lang w:val="en-GB"/>
        </w:rPr>
        <w:t>s are</w:t>
      </w:r>
      <w:r w:rsidRPr="003701EA">
        <w:rPr>
          <w:lang w:val="en-GB"/>
        </w:rPr>
        <w:t xml:space="preserve"> limited in term</w:t>
      </w:r>
      <w:r w:rsidR="00EA70C1">
        <w:rPr>
          <w:lang w:val="en-GB"/>
        </w:rPr>
        <w:t>s</w:t>
      </w:r>
      <w:r w:rsidRPr="003701EA">
        <w:rPr>
          <w:lang w:val="en-GB"/>
        </w:rPr>
        <w:t xml:space="preserve"> of funding, members, roles, responsibilities and meeting sch</w:t>
      </w:r>
      <w:r>
        <w:rPr>
          <w:lang w:val="en-GB"/>
        </w:rPr>
        <w:t>edule.</w:t>
      </w:r>
    </w:p>
    <w:p w:rsidR="00156E75" w:rsidRDefault="00156E75" w:rsidP="00554762">
      <w:pPr>
        <w:rPr>
          <w:lang w:val="en-GB"/>
        </w:rPr>
      </w:pPr>
    </w:p>
    <w:p w:rsidR="00156E75" w:rsidRDefault="00156E75" w:rsidP="00554762">
      <w:pPr>
        <w:jc w:val="both"/>
        <w:rPr>
          <w:lang w:val="en-GB"/>
        </w:rPr>
      </w:pPr>
      <w:r>
        <w:rPr>
          <w:lang w:val="en-GB"/>
        </w:rPr>
        <w:t>The DAC was restructured after the Law</w:t>
      </w:r>
      <w:r w:rsidRPr="00280584">
        <w:rPr>
          <w:rFonts w:eastAsia="MS Mincho" w:cs="Calibri"/>
          <w:lang w:val="en-GB"/>
        </w:rPr>
        <w:t xml:space="preserve"> on the Protection and the Promotion of the Rights of Persons with Disabilities</w:t>
      </w:r>
      <w:r>
        <w:rPr>
          <w:rFonts w:eastAsia="MS Mincho" w:cs="Calibri"/>
          <w:lang w:val="en-GB"/>
        </w:rPr>
        <w:t xml:space="preserve"> was adopted in 2009</w:t>
      </w:r>
      <w:r>
        <w:rPr>
          <w:lang w:val="en-GB"/>
        </w:rPr>
        <w:t xml:space="preserve">. </w:t>
      </w:r>
      <w:r w:rsidRPr="003701EA">
        <w:rPr>
          <w:lang w:val="en-GB"/>
        </w:rPr>
        <w:t>In 2010, DAC became the Secretaria</w:t>
      </w:r>
      <w:r>
        <w:rPr>
          <w:lang w:val="en-GB"/>
        </w:rPr>
        <w:t xml:space="preserve">t of </w:t>
      </w:r>
      <w:r w:rsidR="00EA70C1">
        <w:rPr>
          <w:lang w:val="en-GB"/>
        </w:rPr>
        <w:t xml:space="preserve">the </w:t>
      </w:r>
      <w:r>
        <w:rPr>
          <w:lang w:val="en-GB"/>
        </w:rPr>
        <w:t xml:space="preserve">Disability Action Council which was appointed by </w:t>
      </w:r>
      <w:r w:rsidRPr="003701EA">
        <w:rPr>
          <w:lang w:val="en-GB"/>
        </w:rPr>
        <w:t xml:space="preserve">Sub-Decree No. 59 ANKR-BK. </w:t>
      </w:r>
      <w:r>
        <w:rPr>
          <w:lang w:val="en-GB"/>
        </w:rPr>
        <w:t>The</w:t>
      </w:r>
      <w:r w:rsidRPr="003701EA">
        <w:rPr>
          <w:lang w:val="en-GB"/>
        </w:rPr>
        <w:t xml:space="preserve"> DAC</w:t>
      </w:r>
      <w:r>
        <w:rPr>
          <w:lang w:val="en-GB"/>
        </w:rPr>
        <w:t xml:space="preserve"> then began to</w:t>
      </w:r>
      <w:r w:rsidRPr="003701EA">
        <w:rPr>
          <w:lang w:val="en-GB"/>
        </w:rPr>
        <w:t xml:space="preserve"> focus on </w:t>
      </w:r>
      <w:r>
        <w:rPr>
          <w:lang w:val="en-GB"/>
        </w:rPr>
        <w:t xml:space="preserve">developing several </w:t>
      </w:r>
      <w:r w:rsidRPr="003701EA">
        <w:rPr>
          <w:lang w:val="en-GB"/>
        </w:rPr>
        <w:t>Sub-Decree</w:t>
      </w:r>
      <w:r w:rsidR="00B2278F">
        <w:rPr>
          <w:lang w:val="en-GB"/>
        </w:rPr>
        <w:t>s</w:t>
      </w:r>
      <w:r w:rsidRPr="003701EA">
        <w:rPr>
          <w:lang w:val="en-GB"/>
        </w:rPr>
        <w:t xml:space="preserve"> and Prakas as stated by </w:t>
      </w:r>
      <w:r>
        <w:rPr>
          <w:lang w:val="en-GB"/>
        </w:rPr>
        <w:t>the disability</w:t>
      </w:r>
      <w:r w:rsidRPr="003701EA">
        <w:rPr>
          <w:lang w:val="en-GB"/>
        </w:rPr>
        <w:t xml:space="preserve"> law. In 2013, </w:t>
      </w:r>
      <w:r w:rsidR="00022731">
        <w:rPr>
          <w:lang w:val="en-GB"/>
        </w:rPr>
        <w:t xml:space="preserve">the </w:t>
      </w:r>
      <w:r w:rsidR="00022731" w:rsidRPr="003701EA">
        <w:rPr>
          <w:lang w:val="en-GB"/>
        </w:rPr>
        <w:t>Organizing and Functioning of the Disability Action Counci</w:t>
      </w:r>
      <w:r w:rsidR="00022731">
        <w:rPr>
          <w:lang w:val="en-GB"/>
        </w:rPr>
        <w:t xml:space="preserve">l was changed </w:t>
      </w:r>
      <w:r>
        <w:rPr>
          <w:lang w:val="en-GB"/>
        </w:rPr>
        <w:t>by the a</w:t>
      </w:r>
      <w:r w:rsidRPr="003701EA">
        <w:rPr>
          <w:lang w:val="en-GB"/>
        </w:rPr>
        <w:t>mendment Sub-Decree No.</w:t>
      </w:r>
      <w:r>
        <w:rPr>
          <w:lang w:val="en-GB"/>
        </w:rPr>
        <w:t xml:space="preserve"> 59 and new Sub-Decree No. 216, </w:t>
      </w:r>
      <w:r w:rsidRPr="003701EA">
        <w:rPr>
          <w:lang w:val="en-GB"/>
        </w:rPr>
        <w:t xml:space="preserve">dated 02 May 2013. </w:t>
      </w:r>
      <w:r>
        <w:rPr>
          <w:lang w:val="en-GB"/>
        </w:rPr>
        <w:t xml:space="preserve">DAC </w:t>
      </w:r>
      <w:r w:rsidR="00A41E6F">
        <w:rPr>
          <w:lang w:val="en-GB"/>
        </w:rPr>
        <w:t xml:space="preserve">now </w:t>
      </w:r>
      <w:r>
        <w:rPr>
          <w:lang w:val="en-GB"/>
        </w:rPr>
        <w:t>focuses on the implementatio</w:t>
      </w:r>
      <w:r w:rsidR="00042963">
        <w:rPr>
          <w:lang w:val="en-GB"/>
        </w:rPr>
        <w:t xml:space="preserve">n of the CRPD </w:t>
      </w:r>
      <w:r>
        <w:rPr>
          <w:lang w:val="en-GB"/>
        </w:rPr>
        <w:t xml:space="preserve">and National Disability Strategic Plan (NDSP) 2014-2018 </w:t>
      </w:r>
      <w:r w:rsidR="003F3C50">
        <w:rPr>
          <w:lang w:val="en-GB"/>
        </w:rPr>
        <w:fldChar w:fldCharType="begin"/>
      </w:r>
      <w:r w:rsidR="006B5FAE">
        <w:rPr>
          <w:lang w:val="en-GB"/>
        </w:rPr>
        <w:instrText xml:space="preserve"> ADDIN EN.CITE &lt;EndNote&gt;&lt;Cite&gt;&lt;Author&gt;DAC&lt;/Author&gt;&lt;Year&gt;2014&lt;/Year&gt;&lt;RecNum&gt;44&lt;/RecNum&gt;&lt;record&gt;&lt;rec-number&gt;44&lt;/rec-number&gt;&lt;foreign-keys&gt;&lt;key app="EN" db-id="rr2x2xf2zezra8e0xaqxwtr2at0ta9e50prx"&gt;44&lt;/key&gt;&lt;/foreign-keys&gt;&lt;ref-type name="Web Page"&gt;12&lt;/ref-type&gt;&lt;contributors&gt;&lt;authors&gt;&lt;author&gt;DAC&lt;/author&gt;&lt;/authors&gt;&lt;/contributors&gt;&lt;titles&gt;&lt;title&gt;Who We Are?&lt;/title&gt;&lt;/titles&gt;&lt;volume&gt;2014&lt;/volume&gt;&lt;number&gt;10 June 2014&lt;/number&gt;&lt;dates&gt;&lt;year&gt;2014&lt;/year&gt;&lt;/dates&gt;&lt;pub-location&gt;Phnom Penh&lt;/pub-location&gt;&lt;urls&gt;&lt;related-urls&gt;&lt;url&gt;http://dac.org.kh/en/article/about-us/who-we-are.html&lt;/url&gt;&lt;/related-urls&gt;&lt;/urls&gt;&lt;/record&gt;&lt;/Cite&gt;&lt;/EndNote&gt;</w:instrText>
      </w:r>
      <w:r w:rsidR="003F3C50">
        <w:rPr>
          <w:lang w:val="en-GB"/>
        </w:rPr>
        <w:fldChar w:fldCharType="separate"/>
      </w:r>
      <w:r>
        <w:rPr>
          <w:lang w:val="en-GB"/>
        </w:rPr>
        <w:t>(DAC, 2014)</w:t>
      </w:r>
      <w:r w:rsidR="003F3C50">
        <w:rPr>
          <w:lang w:val="en-GB"/>
        </w:rPr>
        <w:fldChar w:fldCharType="end"/>
      </w:r>
      <w:r>
        <w:rPr>
          <w:lang w:val="en-GB"/>
        </w:rPr>
        <w:t>.</w:t>
      </w:r>
    </w:p>
    <w:p w:rsidR="00156E75" w:rsidRDefault="00156E75" w:rsidP="00554762">
      <w:pPr>
        <w:jc w:val="both"/>
        <w:rPr>
          <w:lang w:val="en-GB"/>
        </w:rPr>
      </w:pPr>
    </w:p>
    <w:p w:rsidR="00156E75" w:rsidRPr="008C7970" w:rsidRDefault="00156E75" w:rsidP="00554762">
      <w:pPr>
        <w:keepNext/>
        <w:ind w:firstLine="357"/>
        <w:jc w:val="both"/>
        <w:rPr>
          <w:lang w:val="en-GB"/>
        </w:rPr>
      </w:pPr>
      <w:r>
        <w:rPr>
          <w:lang w:val="en-GB"/>
        </w:rPr>
        <w:t xml:space="preserve">The sub-decree No. </w:t>
      </w:r>
      <w:r w:rsidRPr="008C7970">
        <w:rPr>
          <w:lang w:val="en-GB"/>
        </w:rPr>
        <w:t>216 outlines the roles and responsibilities of the DAC:</w:t>
      </w:r>
    </w:p>
    <w:p w:rsidR="00156E75" w:rsidRPr="001B5483" w:rsidRDefault="00156E75" w:rsidP="00554762">
      <w:pPr>
        <w:pStyle w:val="ListParagraph"/>
        <w:numPr>
          <w:ilvl w:val="0"/>
          <w:numId w:val="3"/>
        </w:numPr>
        <w:contextualSpacing w:val="0"/>
        <w:jc w:val="both"/>
        <w:rPr>
          <w:lang w:val="en-GB"/>
        </w:rPr>
      </w:pPr>
      <w:r w:rsidRPr="001B5483">
        <w:rPr>
          <w:lang w:val="en-GB"/>
        </w:rPr>
        <w:t>Organizing the national strategic plan and action plan related to the disabled,</w:t>
      </w:r>
    </w:p>
    <w:p w:rsidR="00156E75" w:rsidRPr="001B5483" w:rsidRDefault="00156E75" w:rsidP="00554762">
      <w:pPr>
        <w:pStyle w:val="ListParagraph"/>
        <w:numPr>
          <w:ilvl w:val="0"/>
          <w:numId w:val="3"/>
        </w:numPr>
        <w:contextualSpacing w:val="0"/>
        <w:jc w:val="both"/>
        <w:rPr>
          <w:lang w:val="en-GB"/>
        </w:rPr>
      </w:pPr>
      <w:r w:rsidRPr="001B5483">
        <w:rPr>
          <w:lang w:val="en-GB"/>
        </w:rPr>
        <w:t>Organizing national and international events and other disabled events,</w:t>
      </w:r>
    </w:p>
    <w:p w:rsidR="00156E75" w:rsidRPr="001B5483" w:rsidRDefault="00156E75" w:rsidP="00554762">
      <w:pPr>
        <w:pStyle w:val="ListParagraph"/>
        <w:numPr>
          <w:ilvl w:val="0"/>
          <w:numId w:val="3"/>
        </w:numPr>
        <w:contextualSpacing w:val="0"/>
        <w:jc w:val="both"/>
        <w:rPr>
          <w:lang w:val="en-GB"/>
        </w:rPr>
      </w:pPr>
      <w:r w:rsidRPr="001B5483">
        <w:rPr>
          <w:lang w:val="en-GB"/>
        </w:rPr>
        <w:t>Leading, organizing, implementing, and reporting on the implementation of the Convention on the Rights of Persons with Disabilities (CRPD),</w:t>
      </w:r>
    </w:p>
    <w:p w:rsidR="00156E75" w:rsidRPr="001B5483" w:rsidRDefault="00156E75" w:rsidP="00554762">
      <w:pPr>
        <w:pStyle w:val="ListParagraph"/>
        <w:numPr>
          <w:ilvl w:val="0"/>
          <w:numId w:val="3"/>
        </w:numPr>
        <w:contextualSpacing w:val="0"/>
        <w:jc w:val="both"/>
        <w:rPr>
          <w:lang w:val="en-GB"/>
        </w:rPr>
      </w:pPr>
      <w:r w:rsidRPr="001B5483">
        <w:rPr>
          <w:lang w:val="en-GB"/>
        </w:rPr>
        <w:t>Reporting on the situation of Persons with Disabilities to the Royal Government of Cambodia etc.</w:t>
      </w:r>
    </w:p>
    <w:p w:rsidR="00156E75" w:rsidRDefault="00156E75" w:rsidP="00554762">
      <w:pPr>
        <w:jc w:val="both"/>
        <w:rPr>
          <w:lang w:val="en-GB"/>
        </w:rPr>
      </w:pPr>
      <w:r>
        <w:rPr>
          <w:lang w:val="en-GB"/>
        </w:rPr>
        <w:t xml:space="preserve"> </w:t>
      </w:r>
    </w:p>
    <w:p w:rsidR="00156E75" w:rsidRPr="008E74F2" w:rsidRDefault="00156E75" w:rsidP="00554762">
      <w:pPr>
        <w:jc w:val="both"/>
        <w:rPr>
          <w:lang w:val="en-GB"/>
        </w:rPr>
      </w:pPr>
      <w:r>
        <w:rPr>
          <w:lang w:val="en-GB"/>
        </w:rPr>
        <w:t>Other factors that influenced the coordination mechanisms were poor communication between MoSVY and DAC since 2013. In addition, coordination at the sub national l</w:t>
      </w:r>
      <w:r w:rsidR="00B2278F">
        <w:rPr>
          <w:lang w:val="en-GB"/>
        </w:rPr>
        <w:t xml:space="preserve">evel is limited, even with the </w:t>
      </w:r>
      <w:r>
        <w:rPr>
          <w:lang w:val="en-GB"/>
        </w:rPr>
        <w:t xml:space="preserve">existing mechanisms in place; </w:t>
      </w:r>
      <w:r w:rsidR="00034989">
        <w:rPr>
          <w:lang w:val="en-GB"/>
        </w:rPr>
        <w:t xml:space="preserve">including </w:t>
      </w:r>
      <w:r>
        <w:rPr>
          <w:lang w:val="en-GB"/>
        </w:rPr>
        <w:t xml:space="preserve">the </w:t>
      </w:r>
      <w:r w:rsidRPr="006C7A40">
        <w:rPr>
          <w:rFonts w:eastAsia="MyriadPro-Regular" w:cs="MyriadPro-Regular"/>
          <w:lang w:val="en-GB" w:eastAsia="en-GB" w:bidi="km-KH"/>
        </w:rPr>
        <w:t>Provincial Mine Action Committee (PMAC) and the Mine Action Planning Unit (MAPU)</w:t>
      </w:r>
      <w:r>
        <w:rPr>
          <w:rFonts w:eastAsia="MyriadPro-Regular" w:cs="MyriadPro-Regular"/>
          <w:lang w:val="en-GB" w:eastAsia="en-GB" w:bidi="km-KH"/>
        </w:rPr>
        <w:t xml:space="preserve"> which was established by the CMAA</w:t>
      </w:r>
      <w:r>
        <w:rPr>
          <w:lang w:val="en-GB"/>
        </w:rPr>
        <w:t xml:space="preserve">. </w:t>
      </w:r>
    </w:p>
    <w:p w:rsidR="00156E75" w:rsidRDefault="00156E75" w:rsidP="00554762">
      <w:pPr>
        <w:rPr>
          <w:b/>
          <w:bCs/>
          <w:u w:val="single"/>
        </w:rPr>
      </w:pPr>
    </w:p>
    <w:p w:rsidR="00156E75" w:rsidRDefault="00156E75" w:rsidP="00554762">
      <w:pPr>
        <w:rPr>
          <w:b/>
          <w:bCs/>
          <w:u w:val="single"/>
        </w:rPr>
      </w:pPr>
      <w:r w:rsidRPr="00915334">
        <w:rPr>
          <w:rFonts w:cs="Calibri"/>
          <w:b/>
          <w:bCs/>
          <w:lang w:val="en-GB" w:eastAsia="en-GB" w:bidi="km-KH"/>
        </w:rPr>
        <w:t>Recommendation</w:t>
      </w:r>
      <w:r w:rsidR="00B2278F">
        <w:rPr>
          <w:rFonts w:cs="Calibri"/>
          <w:b/>
          <w:bCs/>
          <w:lang w:val="en-GB" w:eastAsia="en-GB" w:bidi="km-KH"/>
        </w:rPr>
        <w:t>s</w:t>
      </w:r>
      <w:r w:rsidRPr="00915334">
        <w:rPr>
          <w:rFonts w:cs="Calibri"/>
          <w:b/>
          <w:bCs/>
          <w:lang w:val="en-GB" w:eastAsia="en-GB" w:bidi="km-KH"/>
        </w:rPr>
        <w:t xml:space="preserve"> on</w:t>
      </w:r>
      <w:r>
        <w:rPr>
          <w:rFonts w:cs="Calibri"/>
          <w:b/>
          <w:bCs/>
          <w:lang w:val="en-GB" w:eastAsia="en-GB" w:bidi="km-KH"/>
        </w:rPr>
        <w:t xml:space="preserve"> </w:t>
      </w:r>
      <w:r w:rsidR="007D0523">
        <w:rPr>
          <w:rFonts w:cs="Calibri"/>
          <w:b/>
          <w:bCs/>
          <w:lang w:val="en-GB" w:eastAsia="en-GB" w:bidi="km-KH"/>
        </w:rPr>
        <w:t xml:space="preserve">the </w:t>
      </w:r>
      <w:r>
        <w:rPr>
          <w:rFonts w:cs="Calibri"/>
          <w:b/>
          <w:bCs/>
          <w:lang w:val="en-GB" w:eastAsia="en-GB" w:bidi="km-KH"/>
        </w:rPr>
        <w:t>action of coordination</w:t>
      </w:r>
    </w:p>
    <w:p w:rsidR="00156E75" w:rsidRDefault="00156E75" w:rsidP="00554762">
      <w:pPr>
        <w:rPr>
          <w:b/>
          <w:bCs/>
          <w:u w:val="single"/>
        </w:rPr>
      </w:pPr>
    </w:p>
    <w:p w:rsidR="003D6284" w:rsidRPr="0078386D" w:rsidRDefault="003D6284" w:rsidP="0078386D">
      <w:pPr>
        <w:pStyle w:val="ListParagraph"/>
        <w:numPr>
          <w:ilvl w:val="0"/>
          <w:numId w:val="28"/>
        </w:numPr>
        <w:contextualSpacing w:val="0"/>
        <w:jc w:val="both"/>
        <w:rPr>
          <w:lang w:val="en-GB"/>
        </w:rPr>
      </w:pPr>
      <w:r w:rsidRPr="0078386D">
        <w:t>CMAA’s role in existing disability coordination mechanisms should be strengthened</w:t>
      </w:r>
      <w:r w:rsidRPr="0078386D">
        <w:rPr>
          <w:lang w:val="en-GB"/>
        </w:rPr>
        <w:t>.</w:t>
      </w:r>
    </w:p>
    <w:p w:rsidR="003D6284" w:rsidRPr="0078386D" w:rsidRDefault="003D6284" w:rsidP="0078386D">
      <w:pPr>
        <w:pStyle w:val="ListParagraph"/>
        <w:numPr>
          <w:ilvl w:val="0"/>
          <w:numId w:val="28"/>
        </w:numPr>
        <w:contextualSpacing w:val="0"/>
        <w:jc w:val="both"/>
        <w:rPr>
          <w:lang w:val="en-GB"/>
        </w:rPr>
      </w:pPr>
      <w:r w:rsidRPr="0078386D">
        <w:rPr>
          <w:lang w:val="en-GB"/>
        </w:rPr>
        <w:t>The sub decree (100 ANKR.BK) should be amended to include details of the role and responsibility of the MoSVY/PWDF and DAC to report to CMAA on the inclusion of mine survivors in the implementation of plans and programs.</w:t>
      </w:r>
    </w:p>
    <w:p w:rsidR="003D6284" w:rsidRPr="0078386D" w:rsidRDefault="003D6284" w:rsidP="0078386D">
      <w:pPr>
        <w:pStyle w:val="ListParagraph"/>
        <w:numPr>
          <w:ilvl w:val="0"/>
          <w:numId w:val="28"/>
        </w:numPr>
        <w:contextualSpacing w:val="0"/>
        <w:jc w:val="both"/>
        <w:rPr>
          <w:lang w:val="en-GB"/>
        </w:rPr>
      </w:pPr>
      <w:r w:rsidRPr="0078386D">
        <w:rPr>
          <w:lang w:val="en-GB"/>
        </w:rPr>
        <w:t xml:space="preserve">MoSVY/PWDF should </w:t>
      </w:r>
      <w:r w:rsidR="00034989" w:rsidRPr="0078386D">
        <w:rPr>
          <w:lang w:val="en-GB"/>
        </w:rPr>
        <w:t xml:space="preserve">enhance </w:t>
      </w:r>
      <w:r w:rsidRPr="0078386D">
        <w:rPr>
          <w:lang w:val="en-GB"/>
        </w:rPr>
        <w:t>report</w:t>
      </w:r>
      <w:r w:rsidR="00034989" w:rsidRPr="0078386D">
        <w:rPr>
          <w:lang w:val="en-GB"/>
        </w:rPr>
        <w:t>ing</w:t>
      </w:r>
      <w:r w:rsidRPr="0078386D">
        <w:rPr>
          <w:lang w:val="en-GB"/>
        </w:rPr>
        <w:t xml:space="preserve"> on the situation of mine survivors and other people with disabilities. </w:t>
      </w:r>
    </w:p>
    <w:p w:rsidR="003D6284" w:rsidRPr="0078386D" w:rsidRDefault="003D6284" w:rsidP="0078386D">
      <w:pPr>
        <w:pStyle w:val="ListParagraph"/>
        <w:numPr>
          <w:ilvl w:val="0"/>
          <w:numId w:val="28"/>
        </w:numPr>
        <w:contextualSpacing w:val="0"/>
        <w:jc w:val="both"/>
        <w:rPr>
          <w:lang w:val="en-GB"/>
        </w:rPr>
      </w:pPr>
      <w:r w:rsidRPr="0078386D">
        <w:rPr>
          <w:lang w:val="en-GB"/>
        </w:rPr>
        <w:t>The DAC should report on the situation of mine survivors across ministries and sub national level (province).</w:t>
      </w:r>
    </w:p>
    <w:p w:rsidR="003D6284" w:rsidRPr="0078386D" w:rsidRDefault="003D6284" w:rsidP="0078386D">
      <w:pPr>
        <w:pStyle w:val="ListParagraph"/>
        <w:numPr>
          <w:ilvl w:val="0"/>
          <w:numId w:val="28"/>
        </w:numPr>
        <w:contextualSpacing w:val="0"/>
        <w:jc w:val="both"/>
        <w:rPr>
          <w:lang w:val="en-GB"/>
        </w:rPr>
      </w:pPr>
      <w:r w:rsidRPr="0078386D">
        <w:rPr>
          <w:lang w:val="en-GB"/>
        </w:rPr>
        <w:t xml:space="preserve">The existing mechanism for promoting coordination among the </w:t>
      </w:r>
      <w:r w:rsidRPr="0078386D">
        <w:rPr>
          <w:rFonts w:eastAsia="MyriadPro-Regular" w:cs="MyriadPro-Regular"/>
          <w:lang w:val="en-GB" w:eastAsia="en-GB" w:bidi="km-KH"/>
        </w:rPr>
        <w:t xml:space="preserve">Provincial Mine Action Committee (PMAC) and the Mine Action Planning Unit (MAPU) should be strengthened </w:t>
      </w:r>
      <w:r w:rsidR="00034989" w:rsidRPr="0078386D">
        <w:rPr>
          <w:rFonts w:eastAsia="MyriadPro-Regular" w:cs="MyriadPro-Regular"/>
          <w:lang w:val="en-GB" w:eastAsia="en-GB" w:bidi="km-KH"/>
        </w:rPr>
        <w:t xml:space="preserve">to improve </w:t>
      </w:r>
      <w:r w:rsidRPr="0078386D">
        <w:rPr>
          <w:rFonts w:eastAsia="MyriadPro-Regular" w:cs="MyriadPro-Regular"/>
          <w:lang w:val="en-GB" w:eastAsia="en-GB" w:bidi="km-KH"/>
        </w:rPr>
        <w:t xml:space="preserve">reporting services and activities </w:t>
      </w:r>
      <w:r w:rsidR="00034989" w:rsidRPr="0078386D">
        <w:rPr>
          <w:rFonts w:eastAsia="MyriadPro-Regular" w:cs="MyriadPro-Regular"/>
          <w:lang w:val="en-GB" w:eastAsia="en-GB" w:bidi="km-KH"/>
        </w:rPr>
        <w:t>to address the rights and needs of survivors</w:t>
      </w:r>
      <w:r w:rsidRPr="0078386D">
        <w:rPr>
          <w:rFonts w:eastAsia="MyriadPro-Regular" w:cs="MyriadPro-Regular"/>
          <w:lang w:val="en-GB" w:eastAsia="en-GB" w:bidi="km-KH"/>
        </w:rPr>
        <w:t>.</w:t>
      </w:r>
    </w:p>
    <w:p w:rsidR="00156E75" w:rsidRPr="003D6284" w:rsidRDefault="003D6284" w:rsidP="0078386D">
      <w:pPr>
        <w:pStyle w:val="ListParagraph"/>
        <w:numPr>
          <w:ilvl w:val="0"/>
          <w:numId w:val="28"/>
        </w:numPr>
        <w:contextualSpacing w:val="0"/>
        <w:jc w:val="both"/>
      </w:pPr>
      <w:r w:rsidRPr="0078386D">
        <w:rPr>
          <w:lang w:val="en-GB"/>
        </w:rPr>
        <w:t xml:space="preserve">Link existing structures such as youth volunteers and volunteers of the CRC and DPO network </w:t>
      </w:r>
      <w:r w:rsidRPr="00612E54">
        <w:rPr>
          <w:lang w:val="en-GB"/>
        </w:rPr>
        <w:t xml:space="preserve">to </w:t>
      </w:r>
      <w:r w:rsidR="00034989">
        <w:rPr>
          <w:lang w:val="en-GB"/>
        </w:rPr>
        <w:t xml:space="preserve">improve </w:t>
      </w:r>
      <w:r w:rsidRPr="00612E54">
        <w:rPr>
          <w:lang w:val="en-GB"/>
        </w:rPr>
        <w:t>coordinat</w:t>
      </w:r>
      <w:r w:rsidR="00034989">
        <w:rPr>
          <w:lang w:val="en-GB"/>
        </w:rPr>
        <w:t>ion</w:t>
      </w:r>
      <w:r w:rsidRPr="00612E54">
        <w:rPr>
          <w:lang w:val="en-GB"/>
        </w:rPr>
        <w:t xml:space="preserve"> at the sub national level. </w:t>
      </w:r>
    </w:p>
    <w:p w:rsidR="00DB1C60" w:rsidRDefault="00DB1C60" w:rsidP="00554762">
      <w:pPr>
        <w:rPr>
          <w:rFonts w:eastAsia="MS Gothic" w:cs="MoolBoran"/>
          <w:color w:val="2E74B5"/>
          <w:szCs w:val="26"/>
        </w:rPr>
      </w:pPr>
      <w:bookmarkStart w:id="27" w:name="_Toc390243260"/>
      <w:r>
        <w:br w:type="page"/>
      </w:r>
    </w:p>
    <w:p w:rsidR="00156E75" w:rsidRPr="00A167AB" w:rsidRDefault="00156E75" w:rsidP="00554762">
      <w:pPr>
        <w:pStyle w:val="Heading2"/>
      </w:pPr>
      <w:bookmarkStart w:id="28" w:name="_Toc391306826"/>
      <w:r>
        <w:t xml:space="preserve">3. </w:t>
      </w:r>
      <w:r w:rsidRPr="00A167AB">
        <w:t>Understanding the extent of the challenges faced</w:t>
      </w:r>
      <w:bookmarkEnd w:id="27"/>
      <w:bookmarkEnd w:id="28"/>
    </w:p>
    <w:p w:rsidR="00156E75" w:rsidRDefault="00156E75" w:rsidP="00554762"/>
    <w:p w:rsidR="00156E75" w:rsidRDefault="00156E75" w:rsidP="00554762">
      <w:pPr>
        <w:rPr>
          <w:rFonts w:cs="Calibri"/>
          <w:b/>
          <w:bCs/>
          <w:lang w:val="en-GB" w:eastAsia="en-GB" w:bidi="km-KH"/>
        </w:rPr>
      </w:pPr>
      <w:r w:rsidRPr="00BB4428">
        <w:rPr>
          <w:rFonts w:cs="Calibri"/>
          <w:b/>
          <w:bCs/>
          <w:lang w:val="en-GB" w:eastAsia="en-GB" w:bidi="km-KH"/>
        </w:rPr>
        <w:t>Achievement</w:t>
      </w:r>
      <w:r>
        <w:rPr>
          <w:rFonts w:cs="Calibri"/>
          <w:b/>
          <w:bCs/>
          <w:lang w:val="en-GB" w:eastAsia="en-GB" w:bidi="km-KH"/>
        </w:rPr>
        <w:t>s</w:t>
      </w:r>
      <w:r w:rsidRPr="00BB4428">
        <w:rPr>
          <w:rFonts w:cs="Calibri"/>
          <w:b/>
          <w:bCs/>
          <w:lang w:val="en-GB" w:eastAsia="en-GB" w:bidi="km-KH"/>
        </w:rPr>
        <w:t xml:space="preserve"> </w:t>
      </w:r>
      <w:r>
        <w:rPr>
          <w:rFonts w:cs="Calibri"/>
          <w:b/>
          <w:bCs/>
          <w:lang w:val="en-GB" w:eastAsia="en-GB" w:bidi="km-KH"/>
        </w:rPr>
        <w:t>o</w:t>
      </w:r>
      <w:r w:rsidR="00034989">
        <w:rPr>
          <w:rFonts w:cs="Calibri"/>
          <w:b/>
          <w:bCs/>
          <w:lang w:val="en-GB" w:eastAsia="en-GB" w:bidi="km-KH"/>
        </w:rPr>
        <w:t>n the</w:t>
      </w:r>
      <w:r w:rsidRPr="00BB4428">
        <w:rPr>
          <w:rFonts w:cs="Calibri"/>
          <w:b/>
          <w:bCs/>
          <w:lang w:val="en-GB" w:eastAsia="en-GB" w:bidi="km-KH"/>
        </w:rPr>
        <w:t xml:space="preserve"> </w:t>
      </w:r>
      <w:r>
        <w:rPr>
          <w:rFonts w:cs="Calibri"/>
          <w:b/>
          <w:bCs/>
          <w:lang w:val="en-GB" w:eastAsia="en-GB" w:bidi="km-KH"/>
        </w:rPr>
        <w:t xml:space="preserve">action on understanding the extent of the challenges faced </w:t>
      </w:r>
    </w:p>
    <w:p w:rsidR="00B2278F" w:rsidRPr="001F30FA" w:rsidRDefault="00B2278F" w:rsidP="00554762">
      <w:pPr>
        <w:rPr>
          <w:rFonts w:cs="Calibri"/>
          <w:b/>
          <w:bCs/>
          <w:lang w:val="en-GB" w:eastAsia="en-GB" w:bidi="km-KH"/>
        </w:rPr>
      </w:pPr>
    </w:p>
    <w:p w:rsidR="00156E75" w:rsidRPr="002C6C8F" w:rsidRDefault="00156E75" w:rsidP="00554762">
      <w:pPr>
        <w:autoSpaceDE w:val="0"/>
        <w:autoSpaceDN w:val="0"/>
        <w:adjustRightInd w:val="0"/>
        <w:jc w:val="both"/>
        <w:rPr>
          <w:rFonts w:ascii="Arial" w:hAnsi="Arial" w:cs="Arial"/>
          <w:sz w:val="18"/>
          <w:szCs w:val="18"/>
          <w:lang w:val="en-GB" w:bidi="km-KH"/>
        </w:rPr>
      </w:pPr>
      <w:r w:rsidRPr="002C6C8F">
        <w:rPr>
          <w:rFonts w:asciiTheme="majorHAnsi" w:hAnsiTheme="majorHAnsi"/>
          <w:lang w:val="en-GB"/>
        </w:rPr>
        <w:t xml:space="preserve">In 2010, the CMVIS, which is a systematic collection, analysis, interpretation and dissemination of information </w:t>
      </w:r>
      <w:r w:rsidR="00034989">
        <w:rPr>
          <w:rFonts w:asciiTheme="majorHAnsi" w:hAnsiTheme="majorHAnsi"/>
          <w:lang w:val="en-GB"/>
        </w:rPr>
        <w:t xml:space="preserve">system </w:t>
      </w:r>
      <w:r w:rsidRPr="002C6C8F">
        <w:rPr>
          <w:rFonts w:asciiTheme="majorHAnsi" w:hAnsiTheme="majorHAnsi"/>
          <w:lang w:val="en-GB"/>
        </w:rPr>
        <w:t>about civilian and military cas</w:t>
      </w:r>
      <w:r w:rsidR="00034989">
        <w:rPr>
          <w:rFonts w:asciiTheme="majorHAnsi" w:hAnsiTheme="majorHAnsi"/>
          <w:lang w:val="en-GB"/>
        </w:rPr>
        <w:t>u</w:t>
      </w:r>
      <w:r w:rsidRPr="002C6C8F">
        <w:rPr>
          <w:rFonts w:asciiTheme="majorHAnsi" w:hAnsiTheme="majorHAnsi"/>
          <w:lang w:val="en-GB"/>
        </w:rPr>
        <w:t>alties of landmine</w:t>
      </w:r>
      <w:r w:rsidR="00A41E6F" w:rsidRPr="002C6C8F">
        <w:rPr>
          <w:rFonts w:asciiTheme="majorHAnsi" w:hAnsiTheme="majorHAnsi"/>
          <w:lang w:val="en-GB"/>
        </w:rPr>
        <w:t>s</w:t>
      </w:r>
      <w:r w:rsidRPr="002C6C8F">
        <w:rPr>
          <w:rFonts w:asciiTheme="majorHAnsi" w:hAnsiTheme="majorHAnsi"/>
          <w:lang w:val="en-GB"/>
        </w:rPr>
        <w:t xml:space="preserve"> and other ERW, was completely handed over to CMAA. </w:t>
      </w:r>
      <w:r w:rsidRPr="002C6C8F">
        <w:rPr>
          <w:rFonts w:asciiTheme="majorHAnsi" w:hAnsiTheme="majorHAnsi" w:cs="Arial"/>
          <w:lang w:val="en-GB" w:eastAsia="en-GB" w:bidi="km-KH"/>
        </w:rPr>
        <w:t>For the period 1979 to December 2013, a total of 64,314 mine/ERW casualties were recorded by CMVIS data gatherers. Of the 64</w:t>
      </w:r>
      <w:r w:rsidR="00A41E6F" w:rsidRPr="002C6C8F">
        <w:rPr>
          <w:rFonts w:asciiTheme="majorHAnsi" w:hAnsiTheme="majorHAnsi" w:cs="Arial"/>
          <w:lang w:val="en-GB" w:eastAsia="en-GB" w:bidi="km-KH"/>
        </w:rPr>
        <w:t>,</w:t>
      </w:r>
      <w:r w:rsidRPr="002C6C8F">
        <w:rPr>
          <w:rFonts w:asciiTheme="majorHAnsi" w:hAnsiTheme="majorHAnsi" w:cs="Arial"/>
          <w:lang w:val="en-GB" w:eastAsia="en-GB" w:bidi="km-KH"/>
        </w:rPr>
        <w:t xml:space="preserve">314 casualties, 50,896 (79%) were </w:t>
      </w:r>
      <w:r w:rsidR="00034989">
        <w:rPr>
          <w:rFonts w:asciiTheme="majorHAnsi" w:hAnsiTheme="majorHAnsi" w:cs="Arial"/>
          <w:lang w:val="en-GB" w:eastAsia="en-GB" w:bidi="km-KH"/>
        </w:rPr>
        <w:t xml:space="preserve">caused by </w:t>
      </w:r>
      <w:r w:rsidRPr="002C6C8F">
        <w:rPr>
          <w:rFonts w:asciiTheme="majorHAnsi" w:hAnsiTheme="majorHAnsi" w:cs="Arial"/>
          <w:lang w:val="en-GB" w:eastAsia="en-GB" w:bidi="km-KH"/>
        </w:rPr>
        <w:t>mine</w:t>
      </w:r>
      <w:r w:rsidR="00034989">
        <w:rPr>
          <w:rFonts w:asciiTheme="majorHAnsi" w:hAnsiTheme="majorHAnsi" w:cs="Arial"/>
          <w:lang w:val="en-GB" w:eastAsia="en-GB" w:bidi="km-KH"/>
        </w:rPr>
        <w:t>s</w:t>
      </w:r>
      <w:r w:rsidRPr="002C6C8F">
        <w:rPr>
          <w:rFonts w:asciiTheme="majorHAnsi" w:hAnsiTheme="majorHAnsi" w:cs="Arial"/>
          <w:lang w:val="en-GB" w:eastAsia="en-GB" w:bidi="km-KH"/>
        </w:rPr>
        <w:t xml:space="preserve"> and 13,418 (21%) were </w:t>
      </w:r>
      <w:r w:rsidR="00034989">
        <w:rPr>
          <w:rFonts w:asciiTheme="majorHAnsi" w:hAnsiTheme="majorHAnsi" w:cs="Arial"/>
          <w:lang w:val="en-GB" w:eastAsia="en-GB" w:bidi="km-KH"/>
        </w:rPr>
        <w:t xml:space="preserve">caused by other </w:t>
      </w:r>
      <w:r w:rsidRPr="002C6C8F">
        <w:rPr>
          <w:rFonts w:asciiTheme="majorHAnsi" w:hAnsiTheme="majorHAnsi" w:cs="Arial"/>
          <w:lang w:val="en-GB" w:eastAsia="en-GB" w:bidi="km-KH"/>
        </w:rPr>
        <w:t>ERW</w:t>
      </w:r>
      <w:r w:rsidR="002C6C8F" w:rsidRPr="002C6C8F">
        <w:rPr>
          <w:rFonts w:asciiTheme="majorHAnsi" w:hAnsiTheme="majorHAnsi" w:cs="Arial"/>
          <w:lang w:val="en-GB" w:eastAsia="en-GB" w:bidi="km-KH"/>
        </w:rPr>
        <w:t xml:space="preserve">. </w:t>
      </w:r>
      <w:r w:rsidR="00034989">
        <w:rPr>
          <w:rFonts w:asciiTheme="majorHAnsi" w:hAnsiTheme="majorHAnsi" w:cs="Arial"/>
          <w:lang w:val="en-GB" w:eastAsia="en-GB" w:bidi="km-KH"/>
        </w:rPr>
        <w:t xml:space="preserve">Of the total casualties, </w:t>
      </w:r>
      <w:r w:rsidR="002C6C8F" w:rsidRPr="002C6C8F">
        <w:rPr>
          <w:rFonts w:asciiTheme="majorHAnsi" w:hAnsiTheme="majorHAnsi" w:cs="Arial"/>
          <w:lang w:val="en-GB" w:bidi="km-KH"/>
        </w:rPr>
        <w:t>19</w:t>
      </w:r>
      <w:r w:rsidR="00034989">
        <w:rPr>
          <w:rFonts w:asciiTheme="majorHAnsi" w:hAnsiTheme="majorHAnsi" w:cs="Arial"/>
          <w:lang w:val="en-GB" w:bidi="km-KH"/>
        </w:rPr>
        <w:t>,</w:t>
      </w:r>
      <w:r w:rsidR="002C6C8F" w:rsidRPr="002C6C8F">
        <w:rPr>
          <w:rFonts w:asciiTheme="majorHAnsi" w:hAnsiTheme="majorHAnsi" w:cs="Arial"/>
          <w:lang w:val="en-GB" w:bidi="km-KH"/>
        </w:rPr>
        <w:t xml:space="preserve">684 (31%) people </w:t>
      </w:r>
      <w:r w:rsidR="00034989">
        <w:rPr>
          <w:rFonts w:asciiTheme="majorHAnsi" w:hAnsiTheme="majorHAnsi" w:cs="Arial"/>
          <w:lang w:val="en-GB" w:bidi="km-KH"/>
        </w:rPr>
        <w:t xml:space="preserve">were </w:t>
      </w:r>
      <w:r w:rsidR="002C6C8F" w:rsidRPr="002C6C8F">
        <w:rPr>
          <w:rFonts w:asciiTheme="majorHAnsi" w:hAnsiTheme="majorHAnsi" w:cs="Arial"/>
          <w:lang w:val="en-GB" w:bidi="km-KH"/>
        </w:rPr>
        <w:t>killed, 35</w:t>
      </w:r>
      <w:r w:rsidR="00034989">
        <w:rPr>
          <w:rFonts w:asciiTheme="majorHAnsi" w:hAnsiTheme="majorHAnsi" w:cs="Arial"/>
          <w:lang w:val="en-GB" w:bidi="km-KH"/>
        </w:rPr>
        <w:t>,</w:t>
      </w:r>
      <w:r w:rsidR="002C6C8F" w:rsidRPr="002C6C8F">
        <w:rPr>
          <w:rFonts w:asciiTheme="majorHAnsi" w:hAnsiTheme="majorHAnsi" w:cs="Arial"/>
          <w:lang w:val="en-GB" w:bidi="km-KH"/>
        </w:rPr>
        <w:t xml:space="preserve">709 (55%) people </w:t>
      </w:r>
      <w:r w:rsidR="00034989">
        <w:rPr>
          <w:rFonts w:asciiTheme="majorHAnsi" w:hAnsiTheme="majorHAnsi" w:cs="Arial"/>
          <w:lang w:val="en-GB" w:bidi="km-KH"/>
        </w:rPr>
        <w:t xml:space="preserve">suffered other </w:t>
      </w:r>
      <w:r w:rsidR="002C6C8F" w:rsidRPr="002C6C8F">
        <w:rPr>
          <w:rFonts w:asciiTheme="majorHAnsi" w:hAnsiTheme="majorHAnsi" w:cs="Arial"/>
          <w:lang w:val="en-GB" w:bidi="km-KH"/>
        </w:rPr>
        <w:t>injur</w:t>
      </w:r>
      <w:r w:rsidR="00034989">
        <w:rPr>
          <w:rFonts w:asciiTheme="majorHAnsi" w:hAnsiTheme="majorHAnsi" w:cs="Arial"/>
          <w:lang w:val="en-GB" w:bidi="km-KH"/>
        </w:rPr>
        <w:t>ies</w:t>
      </w:r>
      <w:r w:rsidR="002C6C8F" w:rsidRPr="002C6C8F">
        <w:rPr>
          <w:rFonts w:asciiTheme="majorHAnsi" w:hAnsiTheme="majorHAnsi" w:cs="Arial"/>
          <w:lang w:val="en-GB" w:bidi="km-KH"/>
        </w:rPr>
        <w:t xml:space="preserve"> and 8</w:t>
      </w:r>
      <w:r w:rsidR="00034989">
        <w:rPr>
          <w:rFonts w:asciiTheme="majorHAnsi" w:hAnsiTheme="majorHAnsi" w:cs="Arial"/>
          <w:lang w:val="en-GB" w:bidi="km-KH"/>
        </w:rPr>
        <w:t>,</w:t>
      </w:r>
      <w:r w:rsidR="002C6C8F" w:rsidRPr="002C6C8F">
        <w:rPr>
          <w:rFonts w:asciiTheme="majorHAnsi" w:hAnsiTheme="majorHAnsi" w:cs="Arial"/>
          <w:lang w:val="en-GB" w:bidi="km-KH"/>
        </w:rPr>
        <w:t xml:space="preserve">921 (14%) people </w:t>
      </w:r>
      <w:r w:rsidR="00034989">
        <w:rPr>
          <w:rFonts w:asciiTheme="majorHAnsi" w:hAnsiTheme="majorHAnsi" w:cs="Arial"/>
          <w:lang w:val="en-GB" w:bidi="km-KH"/>
        </w:rPr>
        <w:t xml:space="preserve">required an </w:t>
      </w:r>
      <w:r w:rsidR="002C6C8F" w:rsidRPr="002C6C8F">
        <w:rPr>
          <w:rFonts w:asciiTheme="majorHAnsi" w:hAnsiTheme="majorHAnsi" w:cs="Arial"/>
          <w:lang w:val="en-GB" w:bidi="km-KH"/>
        </w:rPr>
        <w:t>amputat</w:t>
      </w:r>
      <w:r w:rsidR="00034989">
        <w:rPr>
          <w:rFonts w:asciiTheme="majorHAnsi" w:hAnsiTheme="majorHAnsi" w:cs="Arial"/>
          <w:lang w:val="en-GB" w:bidi="km-KH"/>
        </w:rPr>
        <w:t>ion;</w:t>
      </w:r>
      <w:r w:rsidR="002C6C8F" w:rsidRPr="002C6C8F">
        <w:rPr>
          <w:rFonts w:asciiTheme="majorHAnsi" w:hAnsiTheme="majorHAnsi" w:cs="Arial"/>
          <w:lang w:val="en-GB" w:bidi="km-KH"/>
        </w:rPr>
        <w:t xml:space="preserve"> 52</w:t>
      </w:r>
      <w:r w:rsidR="00034989">
        <w:rPr>
          <w:rFonts w:asciiTheme="majorHAnsi" w:hAnsiTheme="majorHAnsi" w:cs="Arial"/>
          <w:lang w:val="en-GB" w:bidi="km-KH"/>
        </w:rPr>
        <w:t>,</w:t>
      </w:r>
      <w:r w:rsidR="002C6C8F" w:rsidRPr="002C6C8F">
        <w:rPr>
          <w:rFonts w:asciiTheme="majorHAnsi" w:hAnsiTheme="majorHAnsi" w:cs="Arial"/>
          <w:lang w:val="en-GB" w:bidi="km-KH"/>
        </w:rPr>
        <w:t>178 (81%) casualties were men, 5</w:t>
      </w:r>
      <w:r w:rsidR="00034989">
        <w:rPr>
          <w:rFonts w:asciiTheme="majorHAnsi" w:hAnsiTheme="majorHAnsi" w:cs="Arial"/>
          <w:lang w:val="en-GB" w:bidi="km-KH"/>
        </w:rPr>
        <w:t>,</w:t>
      </w:r>
      <w:r w:rsidR="002C6C8F" w:rsidRPr="002C6C8F">
        <w:rPr>
          <w:rFonts w:asciiTheme="majorHAnsi" w:hAnsiTheme="majorHAnsi" w:cs="Arial"/>
          <w:lang w:val="en-GB" w:bidi="km-KH"/>
        </w:rPr>
        <w:t>956 (9%) casualties were boys</w:t>
      </w:r>
      <w:r w:rsidR="00034989">
        <w:rPr>
          <w:rFonts w:asciiTheme="majorHAnsi" w:hAnsiTheme="majorHAnsi" w:cs="Arial"/>
          <w:lang w:val="en-GB" w:bidi="km-KH"/>
        </w:rPr>
        <w:t xml:space="preserve"> </w:t>
      </w:r>
      <w:r w:rsidR="002C6C8F" w:rsidRPr="002C6C8F">
        <w:rPr>
          <w:rFonts w:asciiTheme="majorHAnsi" w:hAnsiTheme="majorHAnsi" w:cs="Arial"/>
          <w:lang w:val="en-GB" w:bidi="km-KH"/>
        </w:rPr>
        <w:t>(age&lt;18), 4</w:t>
      </w:r>
      <w:r w:rsidR="00034989">
        <w:rPr>
          <w:rFonts w:asciiTheme="majorHAnsi" w:hAnsiTheme="majorHAnsi" w:cs="Arial"/>
          <w:lang w:val="en-GB" w:bidi="km-KH"/>
        </w:rPr>
        <w:t>,</w:t>
      </w:r>
      <w:r w:rsidR="002C6C8F" w:rsidRPr="002C6C8F">
        <w:rPr>
          <w:rFonts w:asciiTheme="majorHAnsi" w:hAnsiTheme="majorHAnsi" w:cs="Arial"/>
          <w:lang w:val="en-GB" w:bidi="km-KH"/>
        </w:rPr>
        <w:t>750 (8%) were women, 1</w:t>
      </w:r>
      <w:r w:rsidR="00034989">
        <w:rPr>
          <w:rFonts w:asciiTheme="majorHAnsi" w:hAnsiTheme="majorHAnsi" w:cs="Arial"/>
          <w:lang w:val="en-GB" w:bidi="km-KH"/>
        </w:rPr>
        <w:t>,</w:t>
      </w:r>
      <w:r w:rsidR="002C6C8F" w:rsidRPr="002C6C8F">
        <w:rPr>
          <w:rFonts w:asciiTheme="majorHAnsi" w:hAnsiTheme="majorHAnsi" w:cs="Arial"/>
          <w:lang w:val="en-GB" w:bidi="km-KH"/>
        </w:rPr>
        <w:t>367 (2%) were girls</w:t>
      </w:r>
      <w:r w:rsidR="00034989">
        <w:rPr>
          <w:rFonts w:asciiTheme="majorHAnsi" w:hAnsiTheme="majorHAnsi" w:cs="Arial"/>
          <w:lang w:val="en-GB" w:bidi="km-KH"/>
        </w:rPr>
        <w:t xml:space="preserve"> </w:t>
      </w:r>
      <w:r w:rsidR="002C6C8F" w:rsidRPr="002C6C8F">
        <w:rPr>
          <w:rFonts w:asciiTheme="majorHAnsi" w:hAnsiTheme="majorHAnsi" w:cs="Arial"/>
          <w:lang w:val="en-GB" w:bidi="km-KH"/>
        </w:rPr>
        <w:t>(age&lt;18)</w:t>
      </w:r>
      <w:r w:rsidR="00034989">
        <w:rPr>
          <w:rFonts w:asciiTheme="majorHAnsi" w:hAnsiTheme="majorHAnsi" w:cs="Arial"/>
          <w:lang w:val="en-GB" w:bidi="km-KH"/>
        </w:rPr>
        <w:t>,</w:t>
      </w:r>
      <w:r w:rsidR="002C6C8F" w:rsidRPr="002C6C8F">
        <w:rPr>
          <w:rFonts w:asciiTheme="majorHAnsi" w:hAnsiTheme="majorHAnsi" w:cs="Arial"/>
          <w:lang w:val="en-GB" w:bidi="km-KH"/>
        </w:rPr>
        <w:t xml:space="preserve"> and </w:t>
      </w:r>
      <w:r w:rsidR="00034989">
        <w:rPr>
          <w:rFonts w:asciiTheme="majorHAnsi" w:hAnsiTheme="majorHAnsi" w:cs="Arial"/>
          <w:lang w:val="en-GB" w:bidi="km-KH"/>
        </w:rPr>
        <w:t xml:space="preserve">the gender of </w:t>
      </w:r>
      <w:r w:rsidR="002C6C8F" w:rsidRPr="002C6C8F">
        <w:rPr>
          <w:rFonts w:asciiTheme="majorHAnsi" w:hAnsiTheme="majorHAnsi" w:cs="Arial"/>
          <w:lang w:val="en-GB" w:bidi="km-KH"/>
        </w:rPr>
        <w:t>63 casualties w</w:t>
      </w:r>
      <w:r w:rsidR="00034989">
        <w:rPr>
          <w:rFonts w:asciiTheme="majorHAnsi" w:hAnsiTheme="majorHAnsi" w:cs="Arial"/>
          <w:lang w:val="en-GB" w:bidi="km-KH"/>
        </w:rPr>
        <w:t>as</w:t>
      </w:r>
      <w:r w:rsidR="002C6C8F" w:rsidRPr="002C6C8F">
        <w:rPr>
          <w:rFonts w:asciiTheme="majorHAnsi" w:hAnsiTheme="majorHAnsi" w:cs="Arial"/>
          <w:lang w:val="en-GB" w:bidi="km-KH"/>
        </w:rPr>
        <w:t xml:space="preserve"> unknown</w:t>
      </w:r>
      <w:r>
        <w:rPr>
          <w:rFonts w:cs="Arial"/>
          <w:lang w:val="en-GB" w:eastAsia="en-GB" w:bidi="km-KH"/>
        </w:rPr>
        <w:t xml:space="preserve"> </w:t>
      </w:r>
      <w:r w:rsidR="003F3C50" w:rsidRPr="00753BD9">
        <w:rPr>
          <w:rFonts w:cs="Arial"/>
          <w:lang w:val="en-GB" w:eastAsia="en-GB" w:bidi="km-KH"/>
        </w:rPr>
        <w:fldChar w:fldCharType="begin"/>
      </w:r>
      <w:r w:rsidR="006B5FAE">
        <w:rPr>
          <w:rFonts w:cs="Arial"/>
          <w:lang w:val="en-GB" w:eastAsia="en-GB" w:bidi="km-KH"/>
        </w:rPr>
        <w:instrText xml:space="preserve"> ADDIN EN.CITE &lt;EndNote&gt;&lt;Cite&gt;&lt;Author&gt;CMAA&lt;/Author&gt;&lt;Year&gt;2013&lt;/Year&gt;&lt;RecNum&gt;23&lt;/RecNum&gt;&lt;record&gt;&lt;rec-number&gt;23&lt;/rec-number&gt;&lt;foreign-keys&gt;&lt;key app="EN" db-id="rr2x2xf2zezra8e0xaqxwtr2at0ta9e50prx"&gt;23&lt;/key&gt;&lt;/foreign-keys&gt;&lt;ref-type name="Report"&gt;27&lt;/ref-type&gt;&lt;contributors&gt;&lt;authors&gt;&lt;author&gt;CMAA&lt;/author&gt;&lt;/authors&gt;&lt;/contributors&gt;&lt;titles&gt;&lt;title&gt;Monthly Report for December 2013&lt;/title&gt;&lt;/titles&gt;&lt;dates&gt;&lt;year&gt;2013&lt;/year&gt;&lt;/dates&gt;&lt;pub-location&gt;Phnom Penh&lt;/pub-location&gt;&lt;publisher&gt;Cambodia Mine/ERW Victim Information System&lt;/publisher&gt;&lt;urls&gt;&lt;/urls&gt;&lt;/record&gt;&lt;/Cite&gt;&lt;/EndNote&gt;</w:instrText>
      </w:r>
      <w:r w:rsidR="003F3C50" w:rsidRPr="00753BD9">
        <w:rPr>
          <w:rFonts w:cs="Arial"/>
          <w:lang w:val="en-GB" w:eastAsia="en-GB" w:bidi="km-KH"/>
        </w:rPr>
        <w:fldChar w:fldCharType="separate"/>
      </w:r>
      <w:r w:rsidRPr="00753BD9">
        <w:rPr>
          <w:rFonts w:cs="Arial"/>
          <w:lang w:val="en-GB" w:eastAsia="en-GB" w:bidi="km-KH"/>
        </w:rPr>
        <w:t>(CMAA, 2013)</w:t>
      </w:r>
      <w:r w:rsidR="003F3C50" w:rsidRPr="00753BD9">
        <w:rPr>
          <w:rFonts w:cs="Arial"/>
          <w:lang w:val="en-GB" w:eastAsia="en-GB" w:bidi="km-KH"/>
        </w:rPr>
        <w:fldChar w:fldCharType="end"/>
      </w:r>
      <w:r>
        <w:rPr>
          <w:rFonts w:cs="Arial"/>
          <w:lang w:val="en-GB" w:eastAsia="en-GB" w:bidi="km-KH"/>
        </w:rPr>
        <w:t xml:space="preserve">. </w:t>
      </w:r>
    </w:p>
    <w:p w:rsidR="00156E75" w:rsidRPr="00827067" w:rsidRDefault="00156E75" w:rsidP="00554762">
      <w:pPr>
        <w:jc w:val="both"/>
      </w:pPr>
    </w:p>
    <w:p w:rsidR="00156E75" w:rsidRPr="00DE0BBD" w:rsidRDefault="00156E75" w:rsidP="00554762">
      <w:pPr>
        <w:jc w:val="both"/>
        <w:rPr>
          <w:lang w:val="en-GB"/>
        </w:rPr>
      </w:pPr>
      <w:r>
        <w:rPr>
          <w:lang w:val="en-GB"/>
        </w:rPr>
        <w:t>As well as data collected by CMVIS, NGOs working on disabilit</w:t>
      </w:r>
      <w:r w:rsidR="00A41E6F">
        <w:rPr>
          <w:lang w:val="en-GB"/>
        </w:rPr>
        <w:t>y</w:t>
      </w:r>
      <w:r>
        <w:rPr>
          <w:lang w:val="en-GB"/>
        </w:rPr>
        <w:t xml:space="preserve"> have been </w:t>
      </w:r>
      <w:r w:rsidR="00B2278F">
        <w:rPr>
          <w:lang w:val="en-GB"/>
        </w:rPr>
        <w:t>tracking</w:t>
      </w:r>
      <w:r>
        <w:rPr>
          <w:lang w:val="en-GB"/>
        </w:rPr>
        <w:t xml:space="preserve"> mine </w:t>
      </w:r>
      <w:r w:rsidR="00A41E6F">
        <w:rPr>
          <w:lang w:val="en-GB"/>
        </w:rPr>
        <w:t>survivors</w:t>
      </w:r>
      <w:r>
        <w:rPr>
          <w:lang w:val="en-GB"/>
        </w:rPr>
        <w:t xml:space="preserve">. In 2014, </w:t>
      </w:r>
      <w:r w:rsidRPr="00DE0BBD">
        <w:t xml:space="preserve">1,530 mine </w:t>
      </w:r>
      <w:r w:rsidR="00A41E6F">
        <w:t>survivors</w:t>
      </w:r>
      <w:r w:rsidRPr="00DE0BBD">
        <w:t xml:space="preserve"> in 23 provinces </w:t>
      </w:r>
      <w:r w:rsidR="00B2278F">
        <w:t>were</w:t>
      </w:r>
      <w:r w:rsidRPr="00DE0BBD">
        <w:t xml:space="preserve"> recorded by CDPO through </w:t>
      </w:r>
      <w:r w:rsidR="00A41E6F">
        <w:t xml:space="preserve">the </w:t>
      </w:r>
      <w:r>
        <w:t>DPO member network</w:t>
      </w:r>
      <w:r w:rsidRPr="00DE0BBD">
        <w:t>.</w:t>
      </w:r>
      <w:r>
        <w:rPr>
          <w:lang w:val="en-GB"/>
        </w:rPr>
        <w:t xml:space="preserve"> </w:t>
      </w:r>
    </w:p>
    <w:p w:rsidR="00156E75" w:rsidRPr="00DE0BBD" w:rsidRDefault="00156E75" w:rsidP="00554762">
      <w:pPr>
        <w:jc w:val="both"/>
        <w:rPr>
          <w:lang w:val="en-GB"/>
        </w:rPr>
      </w:pPr>
      <w:r>
        <w:t xml:space="preserve"> </w:t>
      </w:r>
    </w:p>
    <w:p w:rsidR="00156E75" w:rsidRDefault="00156E75" w:rsidP="00554762">
      <w:pPr>
        <w:jc w:val="both"/>
        <w:rPr>
          <w:lang w:val="en-GB"/>
        </w:rPr>
      </w:pPr>
      <w:r>
        <w:rPr>
          <w:lang w:val="en-GB"/>
        </w:rPr>
        <w:t xml:space="preserve">NGOs working with mine </w:t>
      </w:r>
      <w:r w:rsidR="00A41E6F">
        <w:rPr>
          <w:lang w:val="en-GB"/>
        </w:rPr>
        <w:t>survivors</w:t>
      </w:r>
      <w:r>
        <w:rPr>
          <w:lang w:val="en-GB"/>
        </w:rPr>
        <w:t xml:space="preserve"> </w:t>
      </w:r>
      <w:r w:rsidR="007D0523">
        <w:rPr>
          <w:lang w:val="en-GB"/>
        </w:rPr>
        <w:t xml:space="preserve">and other people with disability </w:t>
      </w:r>
      <w:r>
        <w:rPr>
          <w:lang w:val="en-GB"/>
        </w:rPr>
        <w:t>assessed their needs and issues in term</w:t>
      </w:r>
      <w:r w:rsidR="00A41E6F">
        <w:rPr>
          <w:lang w:val="en-GB"/>
        </w:rPr>
        <w:t>s</w:t>
      </w:r>
      <w:r>
        <w:rPr>
          <w:lang w:val="en-GB"/>
        </w:rPr>
        <w:t xml:space="preserve"> of health, education and livelihood services. </w:t>
      </w:r>
      <w:r>
        <w:t>In 2010</w:t>
      </w:r>
      <w:r w:rsidR="00B2278F">
        <w:t xml:space="preserve">, </w:t>
      </w:r>
      <w:r w:rsidRPr="00DE0BBD">
        <w:rPr>
          <w:lang w:val="en-GB"/>
        </w:rPr>
        <w:t>Capacity Building of People with Disability in the Community Organization</w:t>
      </w:r>
      <w:r w:rsidRPr="00DE0BBD">
        <w:t xml:space="preserve"> </w:t>
      </w:r>
      <w:r>
        <w:t>(</w:t>
      </w:r>
      <w:r w:rsidRPr="00DE0BBD">
        <w:t>CABDICO</w:t>
      </w:r>
      <w:r>
        <w:t>)</w:t>
      </w:r>
      <w:r w:rsidR="00B2278F">
        <w:t>,</w:t>
      </w:r>
      <w:r>
        <w:t xml:space="preserve"> a local NGO, conducted a </w:t>
      </w:r>
      <w:r w:rsidRPr="00DE0BBD">
        <w:t xml:space="preserve">survey </w:t>
      </w:r>
      <w:r>
        <w:t xml:space="preserve">on people with disabilities including those affected by </w:t>
      </w:r>
      <w:r>
        <w:rPr>
          <w:lang w:val="en-GB"/>
        </w:rPr>
        <w:t>landmine</w:t>
      </w:r>
      <w:r w:rsidR="00A41E6F">
        <w:rPr>
          <w:lang w:val="en-GB"/>
        </w:rPr>
        <w:t>s</w:t>
      </w:r>
      <w:r>
        <w:rPr>
          <w:lang w:val="en-GB"/>
        </w:rPr>
        <w:t xml:space="preserve">/ERW in </w:t>
      </w:r>
      <w:r w:rsidR="00034989">
        <w:rPr>
          <w:lang w:val="en-GB"/>
        </w:rPr>
        <w:t xml:space="preserve">the provinces of </w:t>
      </w:r>
      <w:r w:rsidRPr="00DE0BBD">
        <w:rPr>
          <w:lang w:val="en-GB"/>
        </w:rPr>
        <w:t>Kep, S</w:t>
      </w:r>
      <w:r>
        <w:rPr>
          <w:lang w:val="en-GB"/>
        </w:rPr>
        <w:t xml:space="preserve">iem Reap and Banteay Meanchey. In Banteay Meanchey province </w:t>
      </w:r>
      <w:r w:rsidRPr="00DE0BBD">
        <w:rPr>
          <w:lang w:val="en-GB"/>
        </w:rPr>
        <w:t>2,395 landmine/ERW survivors</w:t>
      </w:r>
      <w:r>
        <w:rPr>
          <w:lang w:val="en-GB"/>
        </w:rPr>
        <w:t xml:space="preserve"> were assessed. In Siem Reap province, 2,137 </w:t>
      </w:r>
      <w:r w:rsidRPr="00DE0BBD">
        <w:rPr>
          <w:lang w:val="en-GB"/>
        </w:rPr>
        <w:t xml:space="preserve">landmine/ERW survivors </w:t>
      </w:r>
      <w:r w:rsidR="00B2278F">
        <w:rPr>
          <w:lang w:val="en-GB"/>
        </w:rPr>
        <w:t>were assessed and</w:t>
      </w:r>
      <w:r>
        <w:rPr>
          <w:lang w:val="en-GB"/>
        </w:rPr>
        <w:t xml:space="preserve"> in Kep province, </w:t>
      </w:r>
      <w:r w:rsidRPr="00DE0BBD">
        <w:rPr>
          <w:lang w:val="en-GB"/>
        </w:rPr>
        <w:t xml:space="preserve">130 landmine/ERW survivors </w:t>
      </w:r>
      <w:r>
        <w:rPr>
          <w:lang w:val="en-GB"/>
        </w:rPr>
        <w:t xml:space="preserve">were assessed </w:t>
      </w:r>
      <w:r w:rsidR="003F3C50">
        <w:rPr>
          <w:lang w:val="en-GB"/>
        </w:rPr>
        <w:fldChar w:fldCharType="begin"/>
      </w:r>
      <w:r w:rsidR="006B5FAE">
        <w:rPr>
          <w:lang w:val="en-GB"/>
        </w:rPr>
        <w:instrText xml:space="preserve"> ADDIN EN.CITE &lt;EndNote&gt;&lt;Cite&gt;&lt;Author&gt;MoSVY&lt;/Author&gt;&lt;Year&gt;2011&lt;/Year&gt;&lt;RecNum&gt;41&lt;/RecNum&gt;&lt;record&gt;&lt;rec-number&gt;41&lt;/rec-number&gt;&lt;foreign-keys&gt;&lt;key app="EN" db-id="rr2x2xf2zezra8e0xaqxwtr2at0ta9e50prx"&gt;41&lt;/key&gt;&lt;/foreign-keys&gt;&lt;ref-type name="Report"&gt;27&lt;/ref-type&gt;&lt;contributors&gt;&lt;authors&gt;&lt;author&gt;MoSVY&lt;/author&gt;&lt;author&gt;CMAA&lt;/author&gt;&lt;author&gt;DAC&lt;/author&gt;&lt;/authors&gt;&lt;/contributors&gt;&lt;titles&gt;&lt;title&gt;Report on Review of the Status of Implementation of the National Plan of Action for Persons with Disabilities including Landmine/ERW Survivors 2009-2011&lt;/title&gt;&lt;/titles&gt;&lt;dates&gt;&lt;year&gt;2011&lt;/year&gt;&lt;/dates&gt;&lt;pub-location&gt;Phnom Penh&lt;/pub-location&gt;&lt;urls&gt;&lt;/urls&gt;&lt;/record&gt;&lt;/Cite&gt;&lt;/EndNote&gt;</w:instrText>
      </w:r>
      <w:r w:rsidR="003F3C50">
        <w:rPr>
          <w:lang w:val="en-GB"/>
        </w:rPr>
        <w:fldChar w:fldCharType="separate"/>
      </w:r>
      <w:r w:rsidR="002C6C8F">
        <w:rPr>
          <w:lang w:val="en-GB"/>
        </w:rPr>
        <w:t>(MoSVY, et al., 2011)</w:t>
      </w:r>
      <w:r w:rsidR="003F3C50">
        <w:rPr>
          <w:lang w:val="en-GB"/>
        </w:rPr>
        <w:fldChar w:fldCharType="end"/>
      </w:r>
      <w:r>
        <w:rPr>
          <w:lang w:val="en-GB"/>
        </w:rPr>
        <w:t xml:space="preserve">. In addition, </w:t>
      </w:r>
      <w:r>
        <w:t>f</w:t>
      </w:r>
      <w:r w:rsidRPr="00A77463">
        <w:t>rom 2012</w:t>
      </w:r>
      <w:r>
        <w:t xml:space="preserve"> to </w:t>
      </w:r>
      <w:r w:rsidRPr="00A77463">
        <w:t xml:space="preserve">2013, </w:t>
      </w:r>
      <w:r w:rsidR="005D74D7">
        <w:t>3,</w:t>
      </w:r>
      <w:r w:rsidRPr="00A77463">
        <w:t xml:space="preserve">448 survivors and </w:t>
      </w:r>
      <w:r w:rsidR="005D74D7">
        <w:t xml:space="preserve">other </w:t>
      </w:r>
      <w:r w:rsidRPr="00A77463">
        <w:t xml:space="preserve">people with disabilities in 393 villages were assessed by </w:t>
      </w:r>
      <w:r>
        <w:t xml:space="preserve">the </w:t>
      </w:r>
      <w:r w:rsidRPr="00A77463">
        <w:t>Cambodia Campaign to Ban Landmines (CCBL)/JRS with st</w:t>
      </w:r>
      <w:r>
        <w:t xml:space="preserve">rong collaboration from the CMAA </w:t>
      </w:r>
      <w:r w:rsidR="003F3C50">
        <w:fldChar w:fldCharType="begin"/>
      </w:r>
      <w:r w:rsidR="006B5FAE">
        <w:instrText xml:space="preserve"> ADDIN EN.CITE &lt;EndNote&gt;&lt;Cite&gt;&lt;Author&gt;CCBL&lt;/Author&gt;&lt;Year&gt;2013&lt;/Year&gt;&lt;RecNum&gt;28&lt;/RecNum&gt;&lt;record&gt;&lt;rec-number&gt;28&lt;/rec-number&gt;&lt;foreign-keys&gt;&lt;key app="EN" db-id="rr2x2xf2zezra8e0xaqxwtr2at0ta9e50prx"&gt;28&lt;/key&gt;&lt;/foreign-keys&gt;&lt;ref-type name="Report"&gt;27&lt;/ref-type&gt;&lt;contributors&gt;&lt;authors&gt;&lt;author&gt;CCBL&lt;/author&gt;&lt;author&gt;JRS&lt;/author&gt;&lt;author&gt;CMAA&lt;/author&gt;&lt;/authors&gt;&lt;/contributors&gt;&lt;titles&gt;&lt;title&gt;A Practical Approach: Towards a Dignified Quality of Life for People with Disability in Cambodia&amp;#xD;&lt;/title&gt;&lt;/titles&gt;&lt;dates&gt;&lt;year&gt;2013&lt;/year&gt;&lt;/dates&gt;&lt;pub-location&gt;Phnom Penh&lt;/pub-location&gt;&lt;urls&gt;&lt;/urls&gt;&lt;/record&gt;&lt;/Cite&gt;&lt;/EndNote&gt;</w:instrText>
      </w:r>
      <w:r w:rsidR="003F3C50">
        <w:fldChar w:fldCharType="separate"/>
      </w:r>
      <w:r>
        <w:t>(CCBL, JRS, &amp; CMAA, 2013)</w:t>
      </w:r>
      <w:r w:rsidR="003F3C50">
        <w:fldChar w:fldCharType="end"/>
      </w:r>
      <w:r>
        <w:t xml:space="preserve">. </w:t>
      </w:r>
    </w:p>
    <w:p w:rsidR="00156E75" w:rsidRDefault="00156E75" w:rsidP="00554762"/>
    <w:p w:rsidR="00156E75" w:rsidRDefault="00156E75" w:rsidP="00554762">
      <w:pPr>
        <w:rPr>
          <w:rFonts w:cs="Calibri"/>
          <w:b/>
          <w:bCs/>
          <w:lang w:val="en-GB" w:eastAsia="en-GB" w:bidi="km-KH"/>
        </w:rPr>
      </w:pPr>
      <w:r>
        <w:rPr>
          <w:rFonts w:cs="Calibri"/>
          <w:b/>
          <w:bCs/>
          <w:lang w:val="en-GB" w:eastAsia="en-GB" w:bidi="km-KH"/>
        </w:rPr>
        <w:t>Gaps in the implementation of</w:t>
      </w:r>
      <w:r w:rsidRPr="00BB4428">
        <w:rPr>
          <w:rFonts w:cs="Calibri"/>
          <w:b/>
          <w:bCs/>
          <w:lang w:val="en-GB" w:eastAsia="en-GB" w:bidi="km-KH"/>
        </w:rPr>
        <w:t xml:space="preserve"> </w:t>
      </w:r>
      <w:r>
        <w:rPr>
          <w:rFonts w:cs="Calibri"/>
          <w:b/>
          <w:bCs/>
          <w:lang w:val="en-GB" w:eastAsia="en-GB" w:bidi="km-KH"/>
        </w:rPr>
        <w:t>action on understanding the extent of the challenges faced</w:t>
      </w:r>
    </w:p>
    <w:p w:rsidR="00DF0704" w:rsidRDefault="00DF0704" w:rsidP="00554762"/>
    <w:p w:rsidR="00156E75" w:rsidRDefault="00156E75" w:rsidP="00554762">
      <w:pPr>
        <w:jc w:val="both"/>
      </w:pPr>
      <w:r>
        <w:rPr>
          <w:color w:val="000000"/>
          <w:lang w:val="en-GB" w:eastAsia="en-GB" w:bidi="km-KH"/>
        </w:rPr>
        <w:t xml:space="preserve">Although </w:t>
      </w:r>
      <w:r w:rsidRPr="00A167AB">
        <w:rPr>
          <w:color w:val="000000"/>
          <w:lang w:val="en-GB" w:eastAsia="en-GB" w:bidi="km-KH"/>
        </w:rPr>
        <w:t>existing data collection mechanisms have included the category of mine</w:t>
      </w:r>
      <w:r>
        <w:rPr>
          <w:color w:val="000000"/>
          <w:lang w:val="en-GB" w:eastAsia="en-GB" w:bidi="km-KH"/>
        </w:rPr>
        <w:t xml:space="preserve"> casualty and/or mine survivor, some records relat</w:t>
      </w:r>
      <w:r w:rsidR="005D74D7">
        <w:rPr>
          <w:color w:val="000000"/>
          <w:lang w:val="en-GB" w:eastAsia="en-GB" w:bidi="km-KH"/>
        </w:rPr>
        <w:t>ing</w:t>
      </w:r>
      <w:r>
        <w:rPr>
          <w:color w:val="000000"/>
          <w:lang w:val="en-GB" w:eastAsia="en-GB" w:bidi="km-KH"/>
        </w:rPr>
        <w:t xml:space="preserve"> to </w:t>
      </w:r>
      <w:r w:rsidRPr="00A167AB">
        <w:rPr>
          <w:color w:val="000000"/>
          <w:lang w:val="en-GB" w:eastAsia="en-GB" w:bidi="km-KH"/>
        </w:rPr>
        <w:t xml:space="preserve">rehabilitation </w:t>
      </w:r>
      <w:r>
        <w:rPr>
          <w:color w:val="000000"/>
          <w:lang w:val="en-GB" w:eastAsia="en-GB" w:bidi="km-KH"/>
        </w:rPr>
        <w:t>and social and economic services monitoring d</w:t>
      </w:r>
      <w:r w:rsidR="007D0523">
        <w:rPr>
          <w:color w:val="000000"/>
          <w:lang w:val="en-GB" w:eastAsia="en-GB" w:bidi="km-KH"/>
        </w:rPr>
        <w:t>o</w:t>
      </w:r>
      <w:r>
        <w:rPr>
          <w:color w:val="000000"/>
          <w:lang w:val="en-GB" w:eastAsia="en-GB" w:bidi="km-KH"/>
        </w:rPr>
        <w:t xml:space="preserve"> not </w:t>
      </w:r>
      <w:r w:rsidR="005D74D7">
        <w:rPr>
          <w:color w:val="000000"/>
          <w:lang w:val="en-GB" w:eastAsia="en-GB" w:bidi="km-KH"/>
        </w:rPr>
        <w:t>identify</w:t>
      </w:r>
      <w:r>
        <w:rPr>
          <w:color w:val="000000"/>
          <w:lang w:val="en-GB" w:eastAsia="en-GB" w:bidi="km-KH"/>
        </w:rPr>
        <w:t xml:space="preserve"> mine </w:t>
      </w:r>
      <w:r w:rsidR="005D74D7">
        <w:rPr>
          <w:color w:val="000000"/>
          <w:lang w:val="en-GB" w:eastAsia="en-GB" w:bidi="km-KH"/>
        </w:rPr>
        <w:t>survivors</w:t>
      </w:r>
      <w:r>
        <w:rPr>
          <w:color w:val="000000"/>
          <w:lang w:val="en-GB" w:eastAsia="en-GB" w:bidi="km-KH"/>
        </w:rPr>
        <w:t xml:space="preserve"> receiving services. For instance, the </w:t>
      </w:r>
      <w:r w:rsidRPr="00881508">
        <w:t>Patient Management System (PMS)</w:t>
      </w:r>
      <w:r>
        <w:t xml:space="preserve"> establishing by</w:t>
      </w:r>
      <w:r w:rsidR="005D74D7">
        <w:t xml:space="preserve"> the</w:t>
      </w:r>
      <w:r>
        <w:t xml:space="preserve"> ICRC was </w:t>
      </w:r>
      <w:r w:rsidR="007D0523">
        <w:t>intended</w:t>
      </w:r>
      <w:r>
        <w:t xml:space="preserve"> to monitor people with disabilities including mine </w:t>
      </w:r>
      <w:r w:rsidR="005D74D7">
        <w:t>survivors</w:t>
      </w:r>
      <w:r>
        <w:t xml:space="preserve"> </w:t>
      </w:r>
      <w:r w:rsidR="007D0523">
        <w:t>accessing the</w:t>
      </w:r>
      <w:r>
        <w:t xml:space="preserve"> </w:t>
      </w:r>
      <w:r w:rsidRPr="00881508">
        <w:t xml:space="preserve">11 </w:t>
      </w:r>
      <w:r w:rsidR="005D74D7">
        <w:t>Physical Rehabilitation Centres (</w:t>
      </w:r>
      <w:r w:rsidRPr="00881508">
        <w:t>PRCs</w:t>
      </w:r>
      <w:r w:rsidR="005D74D7">
        <w:t>). T</w:t>
      </w:r>
      <w:r>
        <w:t>he database was d</w:t>
      </w:r>
      <w:r w:rsidR="00DF0704">
        <w:t>elegated to MoSVY/P</w:t>
      </w:r>
      <w:r w:rsidR="005D74D7">
        <w:t>W</w:t>
      </w:r>
      <w:r w:rsidR="00DF0704">
        <w:t>DF to train other PRCs under</w:t>
      </w:r>
      <w:r w:rsidR="005D74D7">
        <w:t xml:space="preserve"> MoSVY</w:t>
      </w:r>
      <w:r w:rsidR="00C56583">
        <w:t xml:space="preserve"> </w:t>
      </w:r>
      <w:r>
        <w:t>manage</w:t>
      </w:r>
      <w:r w:rsidR="005D74D7">
        <w:t>ment</w:t>
      </w:r>
      <w:r>
        <w:t xml:space="preserve">; however, this database could not disaggregate services for mine </w:t>
      </w:r>
      <w:r w:rsidR="005D74D7">
        <w:t>survivors</w:t>
      </w:r>
      <w:r>
        <w:t xml:space="preserve"> due to lack of training on using the database. </w:t>
      </w:r>
    </w:p>
    <w:p w:rsidR="00DF0704" w:rsidRDefault="00DF0704" w:rsidP="00554762">
      <w:pPr>
        <w:jc w:val="both"/>
      </w:pPr>
    </w:p>
    <w:p w:rsidR="00156E75" w:rsidRDefault="00156E75" w:rsidP="00554762">
      <w:pPr>
        <w:jc w:val="both"/>
        <w:rPr>
          <w:lang w:val="en-GB"/>
        </w:rPr>
      </w:pPr>
      <w:r>
        <w:t xml:space="preserve">Beside rehabilitation services, social and economic services were </w:t>
      </w:r>
      <w:r w:rsidR="005D74D7">
        <w:t>provided</w:t>
      </w:r>
      <w:r>
        <w:t>,</w:t>
      </w:r>
      <w:r w:rsidR="00DF0704">
        <w:t xml:space="preserve"> especially </w:t>
      </w:r>
      <w:r w:rsidR="005D74D7">
        <w:t xml:space="preserve">by </w:t>
      </w:r>
      <w:r w:rsidR="00DF0704">
        <w:t>NGOs working in the</w:t>
      </w:r>
      <w:r>
        <w:t xml:space="preserve"> disability sector; however, some</w:t>
      </w:r>
      <w:r w:rsidRPr="00881508">
        <w:t xml:space="preserve"> organization</w:t>
      </w:r>
      <w:r>
        <w:t>s</w:t>
      </w:r>
      <w:r w:rsidRPr="00881508">
        <w:t xml:space="preserve"> </w:t>
      </w:r>
      <w:r>
        <w:t xml:space="preserve">did not </w:t>
      </w:r>
      <w:r w:rsidRPr="00881508">
        <w:t xml:space="preserve">disaggregate </w:t>
      </w:r>
      <w:r w:rsidR="00C56583">
        <w:t xml:space="preserve">data on </w:t>
      </w:r>
      <w:r w:rsidR="005D74D7">
        <w:t xml:space="preserve">mine survivors accessing </w:t>
      </w:r>
      <w:r>
        <w:t xml:space="preserve">services. </w:t>
      </w:r>
      <w:r w:rsidR="00C56583">
        <w:rPr>
          <w:lang w:val="en-GB"/>
        </w:rPr>
        <w:t>S</w:t>
      </w:r>
      <w:r w:rsidRPr="00881508">
        <w:rPr>
          <w:lang w:val="en-GB"/>
        </w:rPr>
        <w:t>tandard</w:t>
      </w:r>
      <w:r w:rsidR="00C56583">
        <w:rPr>
          <w:lang w:val="en-GB"/>
        </w:rPr>
        <w:t>s for</w:t>
      </w:r>
      <w:r w:rsidRPr="00881508">
        <w:rPr>
          <w:lang w:val="en-GB"/>
        </w:rPr>
        <w:t xml:space="preserve"> national statistic</w:t>
      </w:r>
      <w:r w:rsidR="00DF0704">
        <w:rPr>
          <w:lang w:val="en-GB"/>
        </w:rPr>
        <w:t>s</w:t>
      </w:r>
      <w:r w:rsidRPr="00881508">
        <w:rPr>
          <w:lang w:val="en-GB"/>
        </w:rPr>
        <w:t xml:space="preserve"> reporting for </w:t>
      </w:r>
      <w:r>
        <w:rPr>
          <w:lang w:val="en-GB"/>
        </w:rPr>
        <w:t>different</w:t>
      </w:r>
      <w:r w:rsidRPr="00881508">
        <w:rPr>
          <w:lang w:val="en-GB"/>
        </w:rPr>
        <w:t xml:space="preserve"> services</w:t>
      </w:r>
      <w:r>
        <w:t xml:space="preserve"> </w:t>
      </w:r>
      <w:r w:rsidR="00C56583">
        <w:t xml:space="preserve">have </w:t>
      </w:r>
      <w:r>
        <w:rPr>
          <w:lang w:val="en-GB"/>
        </w:rPr>
        <w:t xml:space="preserve">not </w:t>
      </w:r>
      <w:r w:rsidR="00C56583">
        <w:rPr>
          <w:lang w:val="en-GB"/>
        </w:rPr>
        <w:t xml:space="preserve">been </w:t>
      </w:r>
      <w:r>
        <w:rPr>
          <w:lang w:val="en-GB"/>
        </w:rPr>
        <w:t xml:space="preserve">developed nor disseminated to relevant stakeholders. In addition, the collaboration between CMAA and </w:t>
      </w:r>
      <w:r w:rsidR="00C56583">
        <w:rPr>
          <w:lang w:val="en-GB"/>
        </w:rPr>
        <w:t xml:space="preserve">the </w:t>
      </w:r>
      <w:r>
        <w:rPr>
          <w:lang w:val="en-GB"/>
        </w:rPr>
        <w:t xml:space="preserve">NIS to </w:t>
      </w:r>
      <w:r w:rsidR="00C56583">
        <w:rPr>
          <w:lang w:val="en-GB"/>
        </w:rPr>
        <w:t xml:space="preserve">improve </w:t>
      </w:r>
      <w:r>
        <w:rPr>
          <w:lang w:val="en-GB"/>
        </w:rPr>
        <w:t>data</w:t>
      </w:r>
      <w:r w:rsidR="00C56583">
        <w:rPr>
          <w:lang w:val="en-GB"/>
        </w:rPr>
        <w:t xml:space="preserve"> collection</w:t>
      </w:r>
      <w:r>
        <w:rPr>
          <w:lang w:val="en-GB"/>
        </w:rPr>
        <w:t xml:space="preserve"> on mine </w:t>
      </w:r>
      <w:r w:rsidR="005D74D7">
        <w:rPr>
          <w:lang w:val="en-GB"/>
        </w:rPr>
        <w:t>survivors</w:t>
      </w:r>
      <w:r>
        <w:rPr>
          <w:lang w:val="en-GB"/>
        </w:rPr>
        <w:t xml:space="preserve"> through </w:t>
      </w:r>
      <w:r w:rsidR="005D74D7">
        <w:rPr>
          <w:lang w:val="en-GB"/>
        </w:rPr>
        <w:t xml:space="preserve">the </w:t>
      </w:r>
      <w:r>
        <w:rPr>
          <w:lang w:val="en-GB"/>
        </w:rPr>
        <w:t>commune database was limited.</w:t>
      </w:r>
    </w:p>
    <w:p w:rsidR="00156E75" w:rsidRDefault="00156E75" w:rsidP="00554762">
      <w:pPr>
        <w:jc w:val="both"/>
        <w:rPr>
          <w:lang w:val="en-GB"/>
        </w:rPr>
      </w:pPr>
    </w:p>
    <w:p w:rsidR="00156E75" w:rsidRPr="005011A7" w:rsidRDefault="00156E75" w:rsidP="00554762">
      <w:pPr>
        <w:jc w:val="both"/>
        <w:rPr>
          <w:color w:val="000000"/>
          <w:lang w:val="en-GB" w:eastAsia="en-GB" w:bidi="km-KH"/>
        </w:rPr>
      </w:pPr>
      <w:r w:rsidRPr="00915334">
        <w:rPr>
          <w:rFonts w:cs="Calibri"/>
          <w:b/>
          <w:bCs/>
          <w:lang w:val="en-GB" w:eastAsia="en-GB" w:bidi="km-KH"/>
        </w:rPr>
        <w:t>Recommendation</w:t>
      </w:r>
      <w:r>
        <w:rPr>
          <w:rFonts w:cs="Calibri"/>
          <w:b/>
          <w:bCs/>
          <w:lang w:val="en-GB" w:eastAsia="en-GB" w:bidi="km-KH"/>
        </w:rPr>
        <w:t>s</w:t>
      </w:r>
      <w:r w:rsidRPr="00915334">
        <w:rPr>
          <w:rFonts w:cs="Calibri"/>
          <w:b/>
          <w:bCs/>
          <w:lang w:val="en-GB" w:eastAsia="en-GB" w:bidi="km-KH"/>
        </w:rPr>
        <w:t xml:space="preserve"> on</w:t>
      </w:r>
      <w:r>
        <w:rPr>
          <w:rFonts w:cs="Calibri"/>
          <w:b/>
          <w:bCs/>
          <w:lang w:val="en-GB" w:eastAsia="en-GB" w:bidi="km-KH"/>
        </w:rPr>
        <w:t xml:space="preserve"> </w:t>
      </w:r>
      <w:r w:rsidR="00DF0704">
        <w:rPr>
          <w:rFonts w:cs="Calibri"/>
          <w:b/>
          <w:bCs/>
          <w:lang w:val="en-GB" w:eastAsia="en-GB" w:bidi="km-KH"/>
        </w:rPr>
        <w:t>ensuring</w:t>
      </w:r>
      <w:r>
        <w:rPr>
          <w:rFonts w:cs="Calibri"/>
          <w:b/>
          <w:bCs/>
          <w:lang w:val="en-GB" w:eastAsia="en-GB" w:bidi="km-KH"/>
        </w:rPr>
        <w:t xml:space="preserve"> the extent of the challenges faced are understood</w:t>
      </w:r>
    </w:p>
    <w:p w:rsidR="00156E75" w:rsidRDefault="00156E75" w:rsidP="00554762"/>
    <w:p w:rsidR="0077103F" w:rsidRPr="004D782B" w:rsidRDefault="0077103F" w:rsidP="00554762">
      <w:pPr>
        <w:pStyle w:val="ListParagraph"/>
        <w:numPr>
          <w:ilvl w:val="0"/>
          <w:numId w:val="12"/>
        </w:numPr>
        <w:contextualSpacing w:val="0"/>
        <w:jc w:val="both"/>
        <w:rPr>
          <w:lang w:val="en-GB"/>
        </w:rPr>
      </w:pPr>
      <w:r w:rsidRPr="003329BE">
        <w:t>Lobby</w:t>
      </w:r>
      <w:r>
        <w:t xml:space="preserve"> </w:t>
      </w:r>
      <w:r w:rsidRPr="003329BE">
        <w:t>NGOs working on disabilit</w:t>
      </w:r>
      <w:r>
        <w:t>y issues</w:t>
      </w:r>
      <w:r w:rsidRPr="003329BE">
        <w:t xml:space="preserve"> to include the </w:t>
      </w:r>
      <w:r>
        <w:t>category</w:t>
      </w:r>
      <w:r w:rsidRPr="003329BE">
        <w:t xml:space="preserve"> mine</w:t>
      </w:r>
      <w:r>
        <w:t>/ERW survivors</w:t>
      </w:r>
      <w:r w:rsidRPr="003329BE">
        <w:t xml:space="preserve"> in </w:t>
      </w:r>
      <w:r>
        <w:t xml:space="preserve">their </w:t>
      </w:r>
      <w:r w:rsidRPr="003329BE">
        <w:t xml:space="preserve">database. </w:t>
      </w:r>
    </w:p>
    <w:p w:rsidR="0077103F" w:rsidRPr="004D782B" w:rsidRDefault="00C56583" w:rsidP="00554762">
      <w:pPr>
        <w:pStyle w:val="ListParagraph"/>
        <w:numPr>
          <w:ilvl w:val="0"/>
          <w:numId w:val="12"/>
        </w:numPr>
        <w:contextualSpacing w:val="0"/>
        <w:jc w:val="both"/>
        <w:rPr>
          <w:lang w:val="en-GB"/>
        </w:rPr>
      </w:pPr>
      <w:r>
        <w:rPr>
          <w:lang w:val="en-GB"/>
        </w:rPr>
        <w:t>S</w:t>
      </w:r>
      <w:r w:rsidR="0077103F" w:rsidRPr="004D782B">
        <w:rPr>
          <w:lang w:val="en-GB"/>
        </w:rPr>
        <w:t>tandard</w:t>
      </w:r>
      <w:r>
        <w:rPr>
          <w:lang w:val="en-GB"/>
        </w:rPr>
        <w:t>s for</w:t>
      </w:r>
      <w:r w:rsidR="0077103F" w:rsidRPr="004D782B">
        <w:rPr>
          <w:lang w:val="en-GB"/>
        </w:rPr>
        <w:t xml:space="preserve"> national statistic</w:t>
      </w:r>
      <w:r w:rsidR="0077103F">
        <w:rPr>
          <w:lang w:val="en-GB"/>
        </w:rPr>
        <w:t>s</w:t>
      </w:r>
      <w:r w:rsidR="0077103F" w:rsidRPr="004D782B">
        <w:rPr>
          <w:lang w:val="en-GB"/>
        </w:rPr>
        <w:t xml:space="preserve"> reporting </w:t>
      </w:r>
      <w:r w:rsidR="0077103F">
        <w:rPr>
          <w:lang w:val="en-GB"/>
        </w:rPr>
        <w:t>on</w:t>
      </w:r>
      <w:r w:rsidR="0077103F" w:rsidRPr="004D782B">
        <w:rPr>
          <w:lang w:val="en-GB"/>
        </w:rPr>
        <w:t xml:space="preserve"> services should be developed</w:t>
      </w:r>
      <w:r w:rsidR="0077103F">
        <w:rPr>
          <w:lang w:val="en-GB"/>
        </w:rPr>
        <w:t xml:space="preserve"> with</w:t>
      </w:r>
      <w:r w:rsidR="0077103F" w:rsidRPr="004D782B">
        <w:rPr>
          <w:lang w:val="en-GB"/>
        </w:rPr>
        <w:t xml:space="preserve"> </w:t>
      </w:r>
      <w:r w:rsidR="0077103F">
        <w:rPr>
          <w:lang w:val="en-GB"/>
        </w:rPr>
        <w:t xml:space="preserve">the </w:t>
      </w:r>
      <w:r w:rsidR="0077103F" w:rsidRPr="004D782B">
        <w:rPr>
          <w:lang w:val="en-GB"/>
        </w:rPr>
        <w:t>involv</w:t>
      </w:r>
      <w:r w:rsidR="0077103F">
        <w:rPr>
          <w:lang w:val="en-GB"/>
        </w:rPr>
        <w:t>ement of</w:t>
      </w:r>
      <w:r w:rsidR="0077103F" w:rsidRPr="004D782B">
        <w:rPr>
          <w:lang w:val="en-GB"/>
        </w:rPr>
        <w:t xml:space="preserve"> stakeholders</w:t>
      </w:r>
      <w:r w:rsidR="0077103F" w:rsidRPr="003329BE">
        <w:t xml:space="preserve">. </w:t>
      </w:r>
    </w:p>
    <w:p w:rsidR="0077103F" w:rsidRPr="004D782B" w:rsidRDefault="0077103F" w:rsidP="00554762">
      <w:pPr>
        <w:pStyle w:val="ListParagraph"/>
        <w:numPr>
          <w:ilvl w:val="0"/>
          <w:numId w:val="12"/>
        </w:numPr>
        <w:contextualSpacing w:val="0"/>
        <w:jc w:val="both"/>
        <w:rPr>
          <w:lang w:val="en-GB"/>
        </w:rPr>
      </w:pPr>
      <w:r w:rsidRPr="003329BE">
        <w:t>MoSVY should</w:t>
      </w:r>
      <w:r>
        <w:t xml:space="preserve"> ensure that the</w:t>
      </w:r>
      <w:r w:rsidRPr="003329BE">
        <w:t xml:space="preserve"> Patient Management System (PMS) </w:t>
      </w:r>
      <w:r>
        <w:t xml:space="preserve">at the </w:t>
      </w:r>
      <w:r w:rsidRPr="003329BE">
        <w:t>P</w:t>
      </w:r>
      <w:r>
        <w:t xml:space="preserve">hysical </w:t>
      </w:r>
      <w:r w:rsidRPr="003329BE">
        <w:t>R</w:t>
      </w:r>
      <w:r>
        <w:t xml:space="preserve">ehabilitation </w:t>
      </w:r>
      <w:r w:rsidRPr="003329BE">
        <w:t>C</w:t>
      </w:r>
      <w:r>
        <w:t>entre</w:t>
      </w:r>
      <w:r w:rsidRPr="003329BE">
        <w:t>s</w:t>
      </w:r>
      <w:r>
        <w:t xml:space="preserve"> includes the category of mine/ERW survivor</w:t>
      </w:r>
      <w:r w:rsidRPr="003329BE">
        <w:t>.</w:t>
      </w:r>
    </w:p>
    <w:p w:rsidR="0077103F" w:rsidRPr="004D782B" w:rsidRDefault="0077103F" w:rsidP="00554762">
      <w:pPr>
        <w:pStyle w:val="ListParagraph"/>
        <w:numPr>
          <w:ilvl w:val="0"/>
          <w:numId w:val="12"/>
        </w:numPr>
        <w:contextualSpacing w:val="0"/>
        <w:jc w:val="both"/>
        <w:rPr>
          <w:lang w:val="en-GB"/>
        </w:rPr>
      </w:pPr>
      <w:r w:rsidRPr="003329BE">
        <w:t xml:space="preserve">Promote collaboration between CMAA and </w:t>
      </w:r>
      <w:r>
        <w:t>the National Institute of Statistics (</w:t>
      </w:r>
      <w:r w:rsidRPr="003329BE">
        <w:t>NIS</w:t>
      </w:r>
      <w:r>
        <w:t>)</w:t>
      </w:r>
      <w:r w:rsidRPr="003329BE">
        <w:t xml:space="preserve"> to </w:t>
      </w:r>
      <w:r w:rsidR="00C56583">
        <w:t xml:space="preserve">enhance the </w:t>
      </w:r>
      <w:r w:rsidRPr="003329BE">
        <w:t>collect</w:t>
      </w:r>
      <w:r w:rsidR="00C56583">
        <w:t>ion of</w:t>
      </w:r>
      <w:r w:rsidRPr="003329BE">
        <w:t xml:space="preserve"> </w:t>
      </w:r>
      <w:r>
        <w:t xml:space="preserve">information on </w:t>
      </w:r>
      <w:r w:rsidRPr="003329BE">
        <w:t xml:space="preserve">mine </w:t>
      </w:r>
      <w:r>
        <w:t>survivors</w:t>
      </w:r>
      <w:r w:rsidR="00C56583">
        <w:t>, and other people with disability,</w:t>
      </w:r>
      <w:r w:rsidRPr="003329BE">
        <w:t xml:space="preserve"> through </w:t>
      </w:r>
      <w:r>
        <w:t xml:space="preserve">the </w:t>
      </w:r>
      <w:r w:rsidRPr="003329BE">
        <w:t>commun</w:t>
      </w:r>
      <w:r>
        <w:t>e</w:t>
      </w:r>
      <w:r w:rsidRPr="003329BE">
        <w:t xml:space="preserve"> database.</w:t>
      </w:r>
    </w:p>
    <w:p w:rsidR="00156E75" w:rsidRPr="00A167AB" w:rsidRDefault="00156E75" w:rsidP="00554762"/>
    <w:p w:rsidR="00DB1C60" w:rsidRDefault="00DB1C60" w:rsidP="00554762">
      <w:pPr>
        <w:rPr>
          <w:rFonts w:eastAsia="MS Gothic" w:cs="MoolBoran"/>
          <w:color w:val="2E74B5"/>
          <w:szCs w:val="26"/>
        </w:rPr>
      </w:pPr>
      <w:bookmarkStart w:id="29" w:name="_Toc390243261"/>
      <w:r>
        <w:br w:type="page"/>
      </w:r>
    </w:p>
    <w:p w:rsidR="00156E75" w:rsidRPr="007F2C5D" w:rsidRDefault="00156E75" w:rsidP="00554762">
      <w:pPr>
        <w:pStyle w:val="Heading2"/>
      </w:pPr>
      <w:bookmarkStart w:id="30" w:name="_Toc391306827"/>
      <w:r>
        <w:t>4</w:t>
      </w:r>
      <w:r w:rsidRPr="007F2C5D">
        <w:t>. Legislation and policies</w:t>
      </w:r>
      <w:bookmarkEnd w:id="29"/>
      <w:bookmarkEnd w:id="30"/>
    </w:p>
    <w:p w:rsidR="00156E75" w:rsidRDefault="00156E75" w:rsidP="00554762">
      <w:pPr>
        <w:rPr>
          <w:rFonts w:cs="Calibri"/>
          <w:b/>
          <w:bCs/>
          <w:lang w:val="en-GB" w:eastAsia="en-GB" w:bidi="km-KH"/>
        </w:rPr>
      </w:pPr>
    </w:p>
    <w:p w:rsidR="00156E75" w:rsidRDefault="00156E75" w:rsidP="00554762">
      <w:pPr>
        <w:rPr>
          <w:rFonts w:cs="Calibri"/>
          <w:b/>
          <w:bCs/>
          <w:lang w:val="en-GB" w:eastAsia="en-GB" w:bidi="km-KH"/>
        </w:rPr>
      </w:pPr>
      <w:r w:rsidRPr="00BB4428">
        <w:rPr>
          <w:rFonts w:cs="Calibri"/>
          <w:b/>
          <w:bCs/>
          <w:lang w:val="en-GB" w:eastAsia="en-GB" w:bidi="km-KH"/>
        </w:rPr>
        <w:t>Achievement</w:t>
      </w:r>
      <w:r>
        <w:rPr>
          <w:rFonts w:cs="Calibri"/>
          <w:b/>
          <w:bCs/>
          <w:lang w:val="en-GB" w:eastAsia="en-GB" w:bidi="km-KH"/>
        </w:rPr>
        <w:t>s</w:t>
      </w:r>
      <w:r w:rsidRPr="00BB4428">
        <w:rPr>
          <w:rFonts w:cs="Calibri"/>
          <w:b/>
          <w:bCs/>
          <w:lang w:val="en-GB" w:eastAsia="en-GB" w:bidi="km-KH"/>
        </w:rPr>
        <w:t xml:space="preserve"> </w:t>
      </w:r>
      <w:r w:rsidR="00C56583">
        <w:rPr>
          <w:rFonts w:cs="Calibri"/>
          <w:b/>
          <w:bCs/>
          <w:lang w:val="en-GB" w:eastAsia="en-GB" w:bidi="km-KH"/>
        </w:rPr>
        <w:t xml:space="preserve">in implementation </w:t>
      </w:r>
      <w:r>
        <w:rPr>
          <w:rFonts w:cs="Calibri"/>
          <w:b/>
          <w:bCs/>
          <w:lang w:val="en-GB" w:eastAsia="en-GB" w:bidi="km-KH"/>
        </w:rPr>
        <w:t xml:space="preserve">of </w:t>
      </w:r>
      <w:r w:rsidR="00C56583">
        <w:rPr>
          <w:rFonts w:cs="Calibri"/>
          <w:b/>
          <w:bCs/>
          <w:lang w:val="en-GB" w:eastAsia="en-GB" w:bidi="km-KH"/>
        </w:rPr>
        <w:t xml:space="preserve">the </w:t>
      </w:r>
      <w:r>
        <w:rPr>
          <w:rFonts w:cs="Calibri"/>
          <w:b/>
          <w:bCs/>
          <w:lang w:val="en-GB" w:eastAsia="en-GB" w:bidi="km-KH"/>
        </w:rPr>
        <w:t>action on legislation and policies</w:t>
      </w:r>
    </w:p>
    <w:p w:rsidR="00DF0704" w:rsidRDefault="00DF0704" w:rsidP="00554762"/>
    <w:p w:rsidR="00156E75" w:rsidRPr="00280584" w:rsidRDefault="00156E75" w:rsidP="00554762">
      <w:pPr>
        <w:autoSpaceDE w:val="0"/>
        <w:autoSpaceDN w:val="0"/>
        <w:adjustRightInd w:val="0"/>
        <w:jc w:val="both"/>
      </w:pPr>
      <w:r w:rsidRPr="00BA5376">
        <w:t>There are existing frameworks address</w:t>
      </w:r>
      <w:r>
        <w:t>ing</w:t>
      </w:r>
      <w:r w:rsidRPr="00BA5376">
        <w:t xml:space="preserve"> the needs and fundamental human rights of persons with disabilities, including mine survivors.</w:t>
      </w:r>
      <w:r w:rsidRPr="00280584">
        <w:t xml:space="preserve"> </w:t>
      </w:r>
    </w:p>
    <w:p w:rsidR="00156E75" w:rsidRPr="00280584" w:rsidRDefault="00156E75" w:rsidP="00554762">
      <w:pPr>
        <w:autoSpaceDE w:val="0"/>
        <w:autoSpaceDN w:val="0"/>
        <w:adjustRightInd w:val="0"/>
        <w:jc w:val="both"/>
      </w:pPr>
    </w:p>
    <w:p w:rsidR="007E338F" w:rsidRPr="0078386D" w:rsidRDefault="00117934" w:rsidP="00554762">
      <w:pPr>
        <w:autoSpaceDE w:val="0"/>
        <w:autoSpaceDN w:val="0"/>
        <w:adjustRightInd w:val="0"/>
        <w:jc w:val="both"/>
        <w:rPr>
          <w:rFonts w:asciiTheme="majorHAnsi" w:eastAsia="MS Mincho" w:hAnsiTheme="majorHAnsi" w:cs="Calibri"/>
          <w:lang w:val="en-GB"/>
        </w:rPr>
      </w:pPr>
      <w:r w:rsidRPr="007E338F">
        <w:rPr>
          <w:rFonts w:asciiTheme="majorHAnsi" w:eastAsia="MyriadPro-Regular" w:hAnsiTheme="majorHAnsi" w:cs="MyriadPro-Regular"/>
          <w:lang w:val="en-GB" w:eastAsia="en-GB" w:bidi="km-KH"/>
        </w:rPr>
        <w:t xml:space="preserve">In 2009, the National Plan of Action for Persons with Disabilities, including Landmine/ERW </w:t>
      </w:r>
      <w:r w:rsidRPr="007E338F">
        <w:rPr>
          <w:rFonts w:asciiTheme="majorHAnsi" w:hAnsiTheme="majorHAnsi"/>
        </w:rPr>
        <w:t>Survivors (NPA-PwD) 2008-2011 was endorsed</w:t>
      </w:r>
      <w:r w:rsidRPr="007E338F">
        <w:rPr>
          <w:rFonts w:asciiTheme="majorHAnsi" w:hAnsiTheme="majorHAnsi"/>
          <w:lang w:val="en-GB" w:eastAsia="en-GB" w:bidi="km-KH"/>
        </w:rPr>
        <w:t xml:space="preserve"> </w:t>
      </w:r>
      <w:r w:rsidRPr="007E338F">
        <w:rPr>
          <w:rFonts w:asciiTheme="majorHAnsi" w:hAnsiTheme="majorHAnsi"/>
        </w:rPr>
        <w:fldChar w:fldCharType="begin"/>
      </w:r>
      <w:r w:rsidR="006B5FAE">
        <w:rPr>
          <w:rFonts w:asciiTheme="majorHAnsi" w:hAnsiTheme="majorHAnsi"/>
        </w:rPr>
        <w:instrText xml:space="preserve"> ADDIN EN.CITE &lt;EndNote&gt;&lt;Cite&gt;&lt;Author&gt;Cambodia&lt;/Author&gt;&lt;Year&gt;2009&lt;/Year&gt;&lt;RecNum&gt;8&lt;/RecNum&gt;&lt;record&gt;&lt;rec-number&gt;8&lt;/rec-number&gt;&lt;foreign-keys&gt;&lt;key app="EN" db-id="rr2x2xf2zezra8e0xaqxwtr2at0ta9e50prx"&gt;8&lt;/key&gt;&lt;/foreign-keys&gt;&lt;ref-type name="Government Document"&gt;46&lt;/ref-type&gt;&lt;contributors&gt;&lt;authors&gt;&lt;author&gt;Royal Government of Cambodia&lt;/author&gt;&lt;/authors&gt;&lt;/contributors&gt;&lt;titles&gt;&lt;title&gt;National Plan of Action for Persons with Disabilities, including Landmine/ERW Survivors 2008-2011&amp;#xD;&lt;/title&gt;&lt;/titles&gt;&lt;dates&gt;&lt;year&gt;2009&lt;/year&gt;&lt;/dates&gt;&lt;pub-location&gt;Phnom Penh&lt;/pub-location&gt;&lt;urls&gt;&lt;/urls&gt;&lt;language&gt;English&lt;/language&gt;&lt;/record&gt;&lt;/Cite&gt;&lt;/EndNote&gt;</w:instrText>
      </w:r>
      <w:r w:rsidRPr="007E338F">
        <w:rPr>
          <w:rFonts w:asciiTheme="majorHAnsi" w:hAnsiTheme="majorHAnsi"/>
        </w:rPr>
        <w:fldChar w:fldCharType="separate"/>
      </w:r>
      <w:r w:rsidRPr="007E338F">
        <w:rPr>
          <w:rFonts w:asciiTheme="majorHAnsi" w:hAnsiTheme="majorHAnsi"/>
        </w:rPr>
        <w:t>(Cambodia, 2009b)</w:t>
      </w:r>
      <w:r w:rsidRPr="007E338F">
        <w:rPr>
          <w:rFonts w:asciiTheme="majorHAnsi" w:hAnsiTheme="majorHAnsi"/>
        </w:rPr>
        <w:fldChar w:fldCharType="end"/>
      </w:r>
      <w:r w:rsidRPr="007E338F">
        <w:rPr>
          <w:rFonts w:asciiTheme="majorHAnsi" w:hAnsiTheme="majorHAnsi"/>
        </w:rPr>
        <w:t xml:space="preserve">. The implementation of this plan was then extended until 2013 </w:t>
      </w:r>
      <w:r w:rsidRPr="007E338F">
        <w:rPr>
          <w:rFonts w:asciiTheme="majorHAnsi" w:eastAsia="MyriadPro-Regular" w:hAnsiTheme="majorHAnsi" w:cs="MyriadPro-Regular"/>
          <w:lang w:val="en-GB" w:eastAsia="en-GB" w:bidi="km-KH"/>
        </w:rPr>
        <w:fldChar w:fldCharType="begin"/>
      </w:r>
      <w:r w:rsidR="006B5FAE">
        <w:rPr>
          <w:rFonts w:asciiTheme="majorHAnsi" w:eastAsia="MyriadPro-Regular" w:hAnsiTheme="majorHAnsi" w:cs="MyriadPro-Regular"/>
          <w:lang w:val="en-GB" w:eastAsia="en-GB" w:bidi="km-KH"/>
        </w:rPr>
        <w:instrText xml:space="preserve"> ADDIN EN.CITE &lt;EndNote&gt;&lt;Cite&gt;&lt;Author&gt;Cambodia&lt;/Author&gt;&lt;Year&gt;2014&lt;/Year&gt;&lt;RecNum&gt;39&lt;/RecNum&gt;&lt;record&gt;&lt;rec-number&gt;39&lt;/rec-number&gt;&lt;foreign-keys&gt;&lt;key app="EN" db-id="rr2x2xf2zezra8e0xaqxwtr2at0ta9e50prx"&gt;39&lt;/key&gt;&lt;/foreign-keys&gt;&lt;ref-type name="Government Document"&gt;46&lt;/ref-type&gt;&lt;contributors&gt;&lt;authors&gt;&lt;author&gt;Government of Cambodia&lt;/author&gt;&lt;/authors&gt;&lt;/contributors&gt;&lt;titles&gt;&lt;title&gt;&lt;style face="normal" font="default" size="11"&gt;National Disability Strategic Plan 2014-2018 &lt;/style&gt;&lt;/title&gt;&lt;/titles&gt;&lt;dates&gt;&lt;year&gt;2014&lt;/year&gt;&lt;/dates&gt;&lt;pub-location&gt;Phnom Penh&lt;/pub-location&gt;&lt;urls&gt;&lt;/urls&gt;&lt;/record&gt;&lt;/Cite&gt;&lt;/EndNote&gt;</w:instrText>
      </w:r>
      <w:r w:rsidRPr="007E338F">
        <w:rPr>
          <w:rFonts w:asciiTheme="majorHAnsi" w:eastAsia="MyriadPro-Regular" w:hAnsiTheme="majorHAnsi" w:cs="MyriadPro-Regular"/>
          <w:lang w:val="en-GB" w:eastAsia="en-GB" w:bidi="km-KH"/>
        </w:rPr>
        <w:fldChar w:fldCharType="separate"/>
      </w:r>
      <w:r w:rsidRPr="007E338F">
        <w:rPr>
          <w:rFonts w:asciiTheme="majorHAnsi" w:eastAsia="MyriadPro-Regular" w:hAnsiTheme="majorHAnsi" w:cs="MyriadPro-Regular"/>
          <w:lang w:val="en-GB" w:eastAsia="en-GB" w:bidi="km-KH"/>
        </w:rPr>
        <w:t>(G. o. Cambodia, 2014)</w:t>
      </w:r>
      <w:r w:rsidRPr="007E338F">
        <w:rPr>
          <w:rFonts w:asciiTheme="majorHAnsi" w:eastAsia="MyriadPro-Regular" w:hAnsiTheme="majorHAnsi" w:cs="MyriadPro-Regular"/>
          <w:lang w:val="en-GB" w:eastAsia="en-GB" w:bidi="km-KH"/>
        </w:rPr>
        <w:fldChar w:fldCharType="end"/>
      </w:r>
      <w:r w:rsidRPr="007E338F">
        <w:rPr>
          <w:rFonts w:asciiTheme="majorHAnsi" w:eastAsia="MyriadPro-Regular" w:hAnsiTheme="majorHAnsi" w:cs="MyriadPro-Regular"/>
          <w:lang w:val="en-GB" w:eastAsia="en-GB" w:bidi="km-KH"/>
        </w:rPr>
        <w:t>.</w:t>
      </w:r>
      <w:r w:rsidR="00156E75" w:rsidRPr="0078386D">
        <w:rPr>
          <w:rFonts w:asciiTheme="majorHAnsi" w:eastAsia="MyriadPro-Regular" w:hAnsiTheme="majorHAnsi" w:cs="MyriadPro-Regular"/>
          <w:lang w:val="en-GB" w:eastAsia="en-GB" w:bidi="km-KH"/>
        </w:rPr>
        <w:t xml:space="preserve">In 2009, the </w:t>
      </w:r>
      <w:r w:rsidR="00156E75" w:rsidRPr="0078386D">
        <w:rPr>
          <w:rFonts w:asciiTheme="majorHAnsi" w:eastAsia="MS Mincho" w:hAnsiTheme="majorHAnsi" w:cs="Calibri"/>
          <w:lang w:val="en-GB"/>
        </w:rPr>
        <w:t xml:space="preserve">Law on the Protection and the Promotion of the Rights of Persons with Disabilities (LPPRPD) was adopted </w:t>
      </w:r>
      <w:r w:rsidR="003F3C50" w:rsidRPr="0078386D">
        <w:rPr>
          <w:rFonts w:asciiTheme="majorHAnsi" w:eastAsia="MS Mincho" w:hAnsiTheme="majorHAnsi" w:cs="Calibri"/>
          <w:lang w:val="en-GB"/>
        </w:rPr>
        <w:fldChar w:fldCharType="begin"/>
      </w:r>
      <w:r w:rsidR="006B5FAE">
        <w:rPr>
          <w:rFonts w:asciiTheme="majorHAnsi" w:eastAsia="MS Mincho" w:hAnsiTheme="majorHAnsi" w:cs="Calibri"/>
          <w:lang w:val="en-GB"/>
        </w:rPr>
        <w:instrText xml:space="preserve"> ADDIN EN.CITE &lt;EndNote&gt;&lt;Cite&gt;&lt;Author&gt;Cambodia&lt;/Author&gt;&lt;Year&gt;2009&lt;/Year&gt;&lt;RecNum&gt;6&lt;/RecNum&gt;&lt;record&gt;&lt;rec-number&gt;6&lt;/rec-number&gt;&lt;foreign-keys&gt;&lt;key app="EN" db-id="rr2x2xf2zezra8e0xaqxwtr2at0ta9e50prx"&gt;6&lt;/key&gt;&lt;/foreign-keys&gt;&lt;ref-type name="Legal Rule or Regulation"&gt;50&lt;/ref-type&gt;&lt;contributors&gt;&lt;authors&gt;&lt;author&gt;Royal Government of Cambodia&lt;/author&gt;&lt;/authors&gt;&lt;/contributors&gt;&lt;titles&gt;&lt;title&gt;Law on the Protection and the Promotion of the Rights of Persons with Disabilities&lt;/title&gt;&lt;alt-title&gt;LPPRPD&lt;/alt-title&gt;&lt;/titles&gt;&lt;volume&gt;&lt;style face="normal" font="default" size="11"&gt;NS/RKM/0709/010&lt;/style&gt;&lt;/volume&gt;&lt;dates&gt;&lt;year&gt;2009&lt;/year&gt;&lt;/dates&gt;&lt;pub-location&gt;Phnom Penh&lt;/pub-location&gt;&lt;urls&gt;&lt;/urls&gt;&lt;/record&gt;&lt;/Cite&gt;&lt;/EndNote&gt;</w:instrText>
      </w:r>
      <w:r w:rsidR="003F3C50" w:rsidRPr="0078386D">
        <w:rPr>
          <w:rFonts w:asciiTheme="majorHAnsi" w:eastAsia="MS Mincho" w:hAnsiTheme="majorHAnsi" w:cs="Calibri"/>
          <w:lang w:val="en-GB"/>
        </w:rPr>
        <w:fldChar w:fldCharType="separate"/>
      </w:r>
      <w:r w:rsidR="00706D5B" w:rsidRPr="0078386D">
        <w:rPr>
          <w:rFonts w:asciiTheme="majorHAnsi" w:eastAsia="MS Mincho" w:hAnsiTheme="majorHAnsi" w:cs="Calibri"/>
          <w:lang w:val="en-GB"/>
        </w:rPr>
        <w:t>(Cambodia, 2009a)</w:t>
      </w:r>
      <w:r w:rsidR="003F3C50" w:rsidRPr="0078386D">
        <w:rPr>
          <w:rFonts w:asciiTheme="majorHAnsi" w:eastAsia="MS Mincho" w:hAnsiTheme="majorHAnsi" w:cs="Calibri"/>
          <w:lang w:val="en-GB"/>
        </w:rPr>
        <w:fldChar w:fldCharType="end"/>
      </w:r>
      <w:r w:rsidR="00156E75" w:rsidRPr="0078386D">
        <w:rPr>
          <w:rFonts w:asciiTheme="majorHAnsi" w:eastAsia="MS Mincho" w:hAnsiTheme="majorHAnsi" w:cs="Calibri"/>
          <w:lang w:val="en-GB"/>
        </w:rPr>
        <w:t xml:space="preserve">. </w:t>
      </w:r>
      <w:r w:rsidR="007E338F" w:rsidRPr="0078386D">
        <w:rPr>
          <w:rFonts w:asciiTheme="majorHAnsi" w:hAnsiTheme="majorHAnsi" w:cs="Arial"/>
        </w:rPr>
        <w:t xml:space="preserve">Progress </w:t>
      </w:r>
      <w:r w:rsidR="00400E9C" w:rsidRPr="0078386D">
        <w:rPr>
          <w:rFonts w:asciiTheme="majorHAnsi" w:hAnsiTheme="majorHAnsi" w:cs="Arial"/>
        </w:rPr>
        <w:t xml:space="preserve">has been made </w:t>
      </w:r>
      <w:r w:rsidR="007E338F" w:rsidRPr="0078386D">
        <w:rPr>
          <w:rFonts w:asciiTheme="majorHAnsi" w:hAnsiTheme="majorHAnsi" w:cs="Arial"/>
        </w:rPr>
        <w:t xml:space="preserve">in </w:t>
      </w:r>
      <w:r w:rsidR="00400E9C" w:rsidRPr="0078386D">
        <w:rPr>
          <w:rFonts w:asciiTheme="majorHAnsi" w:hAnsiTheme="majorHAnsi" w:cs="Arial"/>
        </w:rPr>
        <w:t xml:space="preserve">the </w:t>
      </w:r>
      <w:r w:rsidR="007E338F" w:rsidRPr="0078386D">
        <w:rPr>
          <w:rFonts w:asciiTheme="majorHAnsi" w:hAnsiTheme="majorHAnsi" w:cs="Arial"/>
        </w:rPr>
        <w:t>development of the legal requirement</w:t>
      </w:r>
      <w:r w:rsidR="00400E9C" w:rsidRPr="0078386D">
        <w:rPr>
          <w:rFonts w:asciiTheme="majorHAnsi" w:hAnsiTheme="majorHAnsi" w:cs="Arial"/>
        </w:rPr>
        <w:t>s</w:t>
      </w:r>
      <w:r w:rsidR="007E338F" w:rsidRPr="0078386D">
        <w:rPr>
          <w:rFonts w:asciiTheme="majorHAnsi" w:hAnsiTheme="majorHAnsi" w:cs="Arial"/>
        </w:rPr>
        <w:t xml:space="preserve"> to implement the </w:t>
      </w:r>
      <w:r w:rsidR="00FD617B" w:rsidRPr="0078386D">
        <w:rPr>
          <w:rFonts w:asciiTheme="majorHAnsi" w:hAnsiTheme="majorHAnsi" w:cs="Arial"/>
        </w:rPr>
        <w:t>LPPRPD</w:t>
      </w:r>
      <w:r w:rsidR="007E338F" w:rsidRPr="0078386D">
        <w:rPr>
          <w:rFonts w:asciiTheme="majorHAnsi" w:hAnsiTheme="majorHAnsi" w:cs="Arial"/>
        </w:rPr>
        <w:t xml:space="preserve">. </w:t>
      </w:r>
      <w:r w:rsidR="00400E9C" w:rsidRPr="0078386D">
        <w:rPr>
          <w:rFonts w:asciiTheme="majorHAnsi" w:hAnsiTheme="majorHAnsi" w:cs="Arial"/>
        </w:rPr>
        <w:t>Four</w:t>
      </w:r>
      <w:r w:rsidR="007E338F" w:rsidRPr="0078386D">
        <w:rPr>
          <w:rFonts w:asciiTheme="majorHAnsi" w:hAnsiTheme="majorHAnsi" w:cs="Arial"/>
        </w:rPr>
        <w:t xml:space="preserve"> Sub-Decrees have been approved: 1) Sub-Decree on the Organization and Functioning of Disability Action Council (DAC) as a National Coordinating Body on Disability, 2) Sub-Decree on the Quota Employment System for Persons with Disabilities, 3) Sub-Decree on the Organization and Functioning of Disability Fund; 4) Sub-Decree on Policy Supporting Persons with Disabilities in Communities.</w:t>
      </w:r>
      <w:r w:rsidR="007E338F" w:rsidRPr="0078386D">
        <w:rPr>
          <w:rFonts w:asciiTheme="majorHAnsi" w:eastAsia="MS Mincho" w:hAnsiTheme="majorHAnsi" w:cs="Calibri"/>
          <w:lang w:val="en-GB"/>
        </w:rPr>
        <w:t xml:space="preserve"> In addition, </w:t>
      </w:r>
      <w:r w:rsidR="00FD617B" w:rsidRPr="0078386D">
        <w:rPr>
          <w:rFonts w:asciiTheme="majorHAnsi" w:hAnsiTheme="majorHAnsi" w:cs="Arial"/>
        </w:rPr>
        <w:t>s</w:t>
      </w:r>
      <w:r w:rsidR="007E338F" w:rsidRPr="0078386D">
        <w:rPr>
          <w:rFonts w:asciiTheme="majorHAnsi" w:hAnsiTheme="majorHAnsi" w:cs="Arial"/>
        </w:rPr>
        <w:t xml:space="preserve">ubsequent legal documents </w:t>
      </w:r>
      <w:r w:rsidR="00400E9C" w:rsidRPr="0078386D">
        <w:rPr>
          <w:rFonts w:asciiTheme="majorHAnsi" w:hAnsiTheme="majorHAnsi" w:cs="Arial"/>
        </w:rPr>
        <w:t>have also been</w:t>
      </w:r>
      <w:r w:rsidR="007E338F" w:rsidRPr="0078386D">
        <w:rPr>
          <w:rFonts w:asciiTheme="majorHAnsi" w:hAnsiTheme="majorHAnsi" w:cs="Arial"/>
        </w:rPr>
        <w:t xml:space="preserve"> approv</w:t>
      </w:r>
      <w:r w:rsidR="00400E9C" w:rsidRPr="0078386D">
        <w:rPr>
          <w:rFonts w:asciiTheme="majorHAnsi" w:hAnsiTheme="majorHAnsi" w:cs="Arial"/>
        </w:rPr>
        <w:t>ed</w:t>
      </w:r>
      <w:r w:rsidR="007E338F" w:rsidRPr="0078386D">
        <w:rPr>
          <w:rFonts w:asciiTheme="majorHAnsi" w:hAnsiTheme="majorHAnsi" w:cs="Arial"/>
        </w:rPr>
        <w:t xml:space="preserve"> including: 1) Joint Prakas of the Ministry of Health and MoSVY </w:t>
      </w:r>
      <w:r w:rsidR="00FD617B" w:rsidRPr="0078386D">
        <w:rPr>
          <w:rFonts w:asciiTheme="majorHAnsi" w:hAnsiTheme="majorHAnsi" w:cs="Arial"/>
        </w:rPr>
        <w:t xml:space="preserve">on </w:t>
      </w:r>
      <w:r w:rsidR="007E338F" w:rsidRPr="0078386D">
        <w:rPr>
          <w:rFonts w:asciiTheme="majorHAnsi" w:hAnsiTheme="majorHAnsi" w:cs="Arial"/>
        </w:rPr>
        <w:t xml:space="preserve">Types, Levels and Categories of Disabilities, and 2) Joint Prakas of the Ministry of Labor and Vocational Training and MoSVY on Reasonable Accommodation for Employment of Persons with Disabilities. </w:t>
      </w:r>
    </w:p>
    <w:p w:rsidR="007E338F" w:rsidRDefault="007E338F" w:rsidP="00554762">
      <w:pPr>
        <w:autoSpaceDE w:val="0"/>
        <w:autoSpaceDN w:val="0"/>
        <w:adjustRightInd w:val="0"/>
        <w:jc w:val="both"/>
        <w:rPr>
          <w:rFonts w:eastAsia="MS Mincho" w:cs="Calibri"/>
          <w:lang w:val="en-GB"/>
        </w:rPr>
      </w:pPr>
    </w:p>
    <w:p w:rsidR="00156E75" w:rsidRDefault="00156E75" w:rsidP="00554762">
      <w:pPr>
        <w:autoSpaceDE w:val="0"/>
        <w:autoSpaceDN w:val="0"/>
        <w:adjustRightInd w:val="0"/>
        <w:jc w:val="both"/>
      </w:pPr>
      <w:r w:rsidRPr="00280584">
        <w:rPr>
          <w:rFonts w:eastAsia="MyriadPro-Regular" w:cs="MyriadPro-Regular"/>
          <w:lang w:val="en-GB" w:eastAsia="en-GB" w:bidi="km-KH"/>
        </w:rPr>
        <w:t>In 2010, the National Mine Action Strategy (NMAS) (2010-2019)</w:t>
      </w:r>
      <w:r>
        <w:rPr>
          <w:rFonts w:eastAsia="MyriadPro-Regular" w:cs="MyriadPro-Regular"/>
          <w:lang w:val="en-GB" w:eastAsia="en-GB" w:bidi="km-KH"/>
        </w:rPr>
        <w:t xml:space="preserve">, </w:t>
      </w:r>
      <w:r w:rsidRPr="00280584">
        <w:rPr>
          <w:rFonts w:eastAsia="MyriadPro-Regular" w:cs="MyriadPro-Regular"/>
          <w:lang w:val="en-GB" w:eastAsia="en-GB" w:bidi="km-KH"/>
        </w:rPr>
        <w:t xml:space="preserve"> </w:t>
      </w:r>
      <w:r>
        <w:rPr>
          <w:rFonts w:eastAsia="MyriadPro-Regular" w:cs="MyriadPro-Regular"/>
          <w:lang w:val="en-GB" w:eastAsia="en-GB" w:bidi="km-KH"/>
        </w:rPr>
        <w:t>which</w:t>
      </w:r>
      <w:r w:rsidRPr="00280584">
        <w:rPr>
          <w:rFonts w:eastAsia="MyriadPro-Regular" w:cs="MyriadPro-Regular"/>
          <w:lang w:val="en-GB" w:eastAsia="en-GB" w:bidi="km-KH"/>
        </w:rPr>
        <w:t xml:space="preserve"> aims to  lead and integrate mine action into the RGC’s major national development policies and strategies</w:t>
      </w:r>
      <w:r>
        <w:rPr>
          <w:rFonts w:eastAsia="MyriadPro-Regular" w:cs="MyriadPro-Regular"/>
          <w:lang w:val="en-GB" w:eastAsia="en-GB" w:bidi="km-KH"/>
        </w:rPr>
        <w:t>,</w:t>
      </w:r>
      <w:r w:rsidR="00400E9C">
        <w:rPr>
          <w:rFonts w:eastAsia="MyriadPro-Regular" w:cs="MyriadPro-Regular"/>
          <w:lang w:val="en-GB" w:eastAsia="en-GB" w:bidi="km-KH"/>
        </w:rPr>
        <w:t xml:space="preserve"> and includes victim assistance</w:t>
      </w:r>
      <w:r w:rsidRPr="00280584">
        <w:rPr>
          <w:rFonts w:eastAsia="MyriadPro-Regular" w:cs="MyriadPro-Regular"/>
          <w:lang w:val="en-GB" w:eastAsia="en-GB" w:bidi="km-KH"/>
        </w:rPr>
        <w:t xml:space="preserve"> was endorsed </w:t>
      </w:r>
      <w:r w:rsidR="003F3C50" w:rsidRPr="00280584">
        <w:rPr>
          <w:rFonts w:eastAsia="MyriadPro-Regular" w:cs="MyriadPro-Regular"/>
          <w:lang w:val="en-GB" w:eastAsia="en-GB" w:bidi="km-KH"/>
        </w:rPr>
        <w:fldChar w:fldCharType="begin"/>
      </w:r>
      <w:r w:rsidR="006B5FAE">
        <w:rPr>
          <w:rFonts w:eastAsia="MyriadPro-Regular" w:cs="MyriadPro-Regular"/>
          <w:lang w:val="en-GB" w:eastAsia="en-GB" w:bidi="km-KH"/>
        </w:rPr>
        <w:instrText xml:space="preserve"> ADDIN EN.CITE &lt;EndNote&gt;&lt;Cite&gt;&lt;Author&gt;Cambodia&lt;/Author&gt;&lt;Year&gt;2010&lt;/Year&gt;&lt;RecNum&gt;10&lt;/RecNum&gt;&lt;record&gt;&lt;rec-number&gt;10&lt;/rec-number&gt;&lt;foreign-keys&gt;&lt;key app="EN" db-id="rr2x2xf2zezra8e0xaqxwtr2at0ta9e50prx"&gt;10&lt;/key&gt;&lt;/foreign-keys&gt;&lt;ref-type name="Government Document"&gt;46&lt;/ref-type&gt;&lt;contributors&gt;&lt;authors&gt;&lt;author&gt;Royal Government of Cambodia&lt;/author&gt;&lt;/authors&gt;&lt;/contributors&gt;&lt;titles&gt;&lt;title&gt;National Mine Action Strategy 2010-2019&amp;#xD;&lt;/title&gt;&lt;/titles&gt;&lt;dates&gt;&lt;year&gt;2010&lt;/year&gt;&lt;/dates&gt;&lt;pub-location&gt;Phnom Penh&lt;/pub-location&gt;&lt;urls&gt;&lt;/urls&gt;&lt;language&gt;English&lt;/language&gt;&lt;/record&gt;&lt;/Cite&gt;&lt;/EndNote&gt;</w:instrText>
      </w:r>
      <w:r w:rsidR="003F3C50" w:rsidRPr="00280584">
        <w:rPr>
          <w:rFonts w:eastAsia="MyriadPro-Regular" w:cs="MyriadPro-Regular"/>
          <w:lang w:val="en-GB" w:eastAsia="en-GB" w:bidi="km-KH"/>
        </w:rPr>
        <w:fldChar w:fldCharType="separate"/>
      </w:r>
      <w:r w:rsidR="007E338F">
        <w:rPr>
          <w:rFonts w:eastAsia="MyriadPro-Regular" w:cs="MyriadPro-Regular"/>
          <w:lang w:val="en-GB" w:eastAsia="en-GB" w:bidi="km-KH"/>
        </w:rPr>
        <w:t>(Cambodia, 2010)</w:t>
      </w:r>
      <w:r w:rsidR="003F3C50" w:rsidRPr="00280584">
        <w:rPr>
          <w:rFonts w:eastAsia="MyriadPro-Regular" w:cs="MyriadPro-Regular"/>
          <w:lang w:val="en-GB" w:eastAsia="en-GB" w:bidi="km-KH"/>
        </w:rPr>
        <w:fldChar w:fldCharType="end"/>
      </w:r>
      <w:r w:rsidRPr="00280584">
        <w:rPr>
          <w:rFonts w:eastAsia="MyriadPro-Regular" w:cs="MyriadPro-Regular"/>
          <w:lang w:val="en-GB" w:eastAsia="en-GB" w:bidi="km-KH"/>
        </w:rPr>
        <w:t>.</w:t>
      </w:r>
      <w:r>
        <w:rPr>
          <w:rFonts w:eastAsia="MyriadPro-Regular" w:cs="MyriadPro-Regular"/>
          <w:lang w:val="en-GB" w:eastAsia="en-GB" w:bidi="km-KH"/>
        </w:rPr>
        <w:t xml:space="preserve"> </w:t>
      </w:r>
      <w:r w:rsidRPr="00BA5376">
        <w:rPr>
          <w:rFonts w:cs="Calibri"/>
        </w:rPr>
        <w:t>In 2012,</w:t>
      </w:r>
      <w:r>
        <w:rPr>
          <w:rFonts w:cs="Calibri"/>
        </w:rPr>
        <w:t xml:space="preserve"> the</w:t>
      </w:r>
      <w:r w:rsidRPr="00BA5376">
        <w:rPr>
          <w:rFonts w:cs="Calibri"/>
        </w:rPr>
        <w:t xml:space="preserve"> </w:t>
      </w:r>
      <w:r w:rsidRPr="00BA5376">
        <w:rPr>
          <w:rFonts w:eastAsia="MS Mincho" w:cs="Calibri"/>
          <w:lang w:val="en-GB"/>
        </w:rPr>
        <w:t xml:space="preserve">United </w:t>
      </w:r>
      <w:r w:rsidRPr="00BA5376">
        <w:rPr>
          <w:rFonts w:eastAsia="Calibri" w:cs="Calibri"/>
        </w:rPr>
        <w:t>Nations Convention on the Rights of Persons with Disabilities (CRPD) was ratified</w:t>
      </w:r>
      <w:r>
        <w:rPr>
          <w:rFonts w:eastAsia="MyriadPro-Regular" w:cs="MyriadPro-Regular"/>
          <w:lang w:val="en-GB" w:eastAsia="en-GB" w:bidi="km-KH"/>
        </w:rPr>
        <w:t xml:space="preserve">. </w:t>
      </w:r>
      <w:r>
        <w:t>In 2013</w:t>
      </w:r>
      <w:r w:rsidRPr="00280584">
        <w:t xml:space="preserve">, </w:t>
      </w:r>
      <w:r>
        <w:t xml:space="preserve">the </w:t>
      </w:r>
      <w:r w:rsidRPr="00280584">
        <w:t xml:space="preserve">Incheon Strategy 2013-2022 </w:t>
      </w:r>
      <w:r>
        <w:t xml:space="preserve">was endorsed </w:t>
      </w:r>
      <w:r w:rsidRPr="00280584">
        <w:t>to “Make the Right Real” for persons with disabilities</w:t>
      </w:r>
      <w:r>
        <w:t xml:space="preserve"> </w:t>
      </w:r>
      <w:r w:rsidRPr="00280584">
        <w:t>in Asia and the Pacific</w:t>
      </w:r>
      <w:r w:rsidR="00DF0704">
        <w:t xml:space="preserve">. </w:t>
      </w:r>
      <w:r>
        <w:t>This was endorsed by the Commission Resolution 69/13 on the 1</w:t>
      </w:r>
      <w:r w:rsidRPr="00A82D12">
        <w:rPr>
          <w:vertAlign w:val="superscript"/>
        </w:rPr>
        <w:t>st</w:t>
      </w:r>
      <w:r>
        <w:t xml:space="preserve"> of May 2013 and </w:t>
      </w:r>
      <w:r w:rsidR="005D74D7">
        <w:t>integrated</w:t>
      </w:r>
      <w:r>
        <w:t xml:space="preserve"> </w:t>
      </w:r>
      <w:r w:rsidR="00DF0704">
        <w:t>into</w:t>
      </w:r>
      <w:r>
        <w:t xml:space="preserve"> the </w:t>
      </w:r>
      <w:r w:rsidRPr="00280584">
        <w:t>National Disability Strategic Plan (NDSP) 2014-</w:t>
      </w:r>
      <w:r>
        <w:t xml:space="preserve">2018 </w:t>
      </w:r>
      <w:r w:rsidR="003F3C50" w:rsidRPr="00280584">
        <w:fldChar w:fldCharType="begin"/>
      </w:r>
      <w:r w:rsidR="006B5FAE">
        <w:instrText xml:space="preserve"> ADDIN EN.CITE &lt;EndNote&gt;&lt;Cite&gt;&lt;Author&gt;Cambodia&lt;/Author&gt;&lt;Year&gt;2014&lt;/Year&gt;&lt;RecNum&gt;39&lt;/RecNum&gt;&lt;record&gt;&lt;rec-number&gt;39&lt;/rec-number&gt;&lt;foreign-keys&gt;&lt;key app="EN" db-id="rr2x2xf2zezra8e0xaqxwtr2at0ta9e50prx"&gt;39&lt;/key&gt;&lt;/foreign-keys&gt;&lt;ref-type name="Government Document"&gt;46&lt;/ref-type&gt;&lt;contributors&gt;&lt;authors&gt;&lt;author&gt;Government of Cambodia&lt;/author&gt;&lt;/authors&gt;&lt;/contributors&gt;&lt;titles&gt;&lt;title&gt;&lt;style face="normal" font="default" size="11"&gt;National Disability Strategic Plan 2014-2018 &lt;/style&gt;&lt;/title&gt;&lt;/titles&gt;&lt;dates&gt;&lt;year&gt;2014&lt;/year&gt;&lt;/dates&gt;&lt;pub-location&gt;Phnom Penh&lt;/pub-location&gt;&lt;urls&gt;&lt;/urls&gt;&lt;/record&gt;&lt;/Cite&gt;&lt;/EndNote&gt;</w:instrText>
      </w:r>
      <w:r w:rsidR="003F3C50" w:rsidRPr="00280584">
        <w:fldChar w:fldCharType="separate"/>
      </w:r>
      <w:r>
        <w:t>(G. o. Cambodia, 2014)</w:t>
      </w:r>
      <w:r w:rsidR="003F3C50" w:rsidRPr="00280584">
        <w:fldChar w:fldCharType="end"/>
      </w:r>
      <w:r>
        <w:t xml:space="preserve">. </w:t>
      </w:r>
    </w:p>
    <w:p w:rsidR="00A6224A" w:rsidRDefault="00A6224A" w:rsidP="00554762">
      <w:pPr>
        <w:autoSpaceDE w:val="0"/>
        <w:autoSpaceDN w:val="0"/>
        <w:adjustRightInd w:val="0"/>
        <w:jc w:val="both"/>
      </w:pPr>
    </w:p>
    <w:p w:rsidR="00156E75" w:rsidRDefault="00156E75" w:rsidP="00554762">
      <w:pPr>
        <w:autoSpaceDE w:val="0"/>
        <w:autoSpaceDN w:val="0"/>
        <w:adjustRightInd w:val="0"/>
        <w:jc w:val="both"/>
        <w:rPr>
          <w:rFonts w:cs="Calibri"/>
          <w:b/>
          <w:bCs/>
          <w:lang w:val="en-GB" w:eastAsia="en-GB" w:bidi="km-KH"/>
        </w:rPr>
      </w:pPr>
      <w:r>
        <w:rPr>
          <w:rFonts w:cs="Calibri"/>
          <w:b/>
          <w:bCs/>
          <w:lang w:val="en-GB" w:eastAsia="en-GB" w:bidi="km-KH"/>
        </w:rPr>
        <w:t>Gaps in the implementation of</w:t>
      </w:r>
      <w:r w:rsidRPr="00BB4428">
        <w:rPr>
          <w:rFonts w:cs="Calibri"/>
          <w:b/>
          <w:bCs/>
          <w:lang w:val="en-GB" w:eastAsia="en-GB" w:bidi="km-KH"/>
        </w:rPr>
        <w:t xml:space="preserve"> </w:t>
      </w:r>
      <w:r w:rsidR="00400E9C">
        <w:rPr>
          <w:rFonts w:cs="Calibri"/>
          <w:b/>
          <w:bCs/>
          <w:lang w:val="en-GB" w:eastAsia="en-GB" w:bidi="km-KH"/>
        </w:rPr>
        <w:t xml:space="preserve">the </w:t>
      </w:r>
      <w:r>
        <w:rPr>
          <w:rFonts w:cs="Calibri"/>
          <w:b/>
          <w:bCs/>
          <w:lang w:val="en-GB" w:eastAsia="en-GB" w:bidi="km-KH"/>
        </w:rPr>
        <w:t>action on legislation and policies</w:t>
      </w:r>
    </w:p>
    <w:p w:rsidR="00DF0704" w:rsidRDefault="00DF0704" w:rsidP="00554762">
      <w:pPr>
        <w:autoSpaceDE w:val="0"/>
        <w:autoSpaceDN w:val="0"/>
        <w:adjustRightInd w:val="0"/>
        <w:jc w:val="both"/>
      </w:pPr>
    </w:p>
    <w:p w:rsidR="00156E75" w:rsidRPr="003D4598" w:rsidRDefault="001D5916" w:rsidP="00554762">
      <w:pPr>
        <w:autoSpaceDE w:val="0"/>
        <w:autoSpaceDN w:val="0"/>
        <w:adjustRightInd w:val="0"/>
        <w:jc w:val="both"/>
        <w:rPr>
          <w:lang w:val="en-GB"/>
        </w:rPr>
      </w:pPr>
      <w:r>
        <w:rPr>
          <w:lang w:val="en-GB"/>
        </w:rPr>
        <w:t>Although there is an</w:t>
      </w:r>
      <w:r w:rsidR="00156E75">
        <w:rPr>
          <w:lang w:val="en-GB"/>
        </w:rPr>
        <w:t xml:space="preserve"> existing framework </w:t>
      </w:r>
      <w:r>
        <w:rPr>
          <w:lang w:val="en-GB"/>
        </w:rPr>
        <w:t xml:space="preserve">to </w:t>
      </w:r>
      <w:r w:rsidR="00156E75">
        <w:rPr>
          <w:lang w:val="en-GB"/>
        </w:rPr>
        <w:t xml:space="preserve">address the needs and fundamental human rights of people with disabilities, including mine survivors, the dissemination and implementation of these frameworks was limited. For instance, most mine </w:t>
      </w:r>
      <w:r w:rsidR="005D74D7">
        <w:rPr>
          <w:lang w:val="en-GB"/>
        </w:rPr>
        <w:t>survivors in</w:t>
      </w:r>
      <w:r w:rsidR="00156E75">
        <w:rPr>
          <w:lang w:val="en-GB"/>
        </w:rPr>
        <w:t xml:space="preserve"> Anglong Veng commune were not aware of these frameworks. In addition, local authorities did not know of any legislation related to </w:t>
      </w:r>
      <w:r w:rsidR="005D74D7">
        <w:rPr>
          <w:lang w:val="en-GB"/>
        </w:rPr>
        <w:t xml:space="preserve">people with </w:t>
      </w:r>
      <w:r w:rsidR="00156E75">
        <w:rPr>
          <w:lang w:val="en-GB"/>
        </w:rPr>
        <w:t xml:space="preserve">disabilities. </w:t>
      </w:r>
      <w:r w:rsidR="005D74D7">
        <w:rPr>
          <w:lang w:val="en-GB"/>
        </w:rPr>
        <w:t>A</w:t>
      </w:r>
      <w:r w:rsidR="00156E75">
        <w:rPr>
          <w:lang w:val="en-GB"/>
        </w:rPr>
        <w:t xml:space="preserve">wareness raising </w:t>
      </w:r>
      <w:r w:rsidR="005D74D7">
        <w:rPr>
          <w:lang w:val="en-GB"/>
        </w:rPr>
        <w:t xml:space="preserve">on </w:t>
      </w:r>
      <w:r w:rsidR="00156E75">
        <w:rPr>
          <w:lang w:val="en-GB"/>
        </w:rPr>
        <w:t xml:space="preserve">and </w:t>
      </w:r>
      <w:r w:rsidR="00A74581">
        <w:rPr>
          <w:lang w:val="en-GB"/>
        </w:rPr>
        <w:t>implementation</w:t>
      </w:r>
      <w:r w:rsidR="005D74D7">
        <w:rPr>
          <w:lang w:val="en-GB"/>
        </w:rPr>
        <w:t xml:space="preserve"> of</w:t>
      </w:r>
      <w:r w:rsidR="00156E75">
        <w:rPr>
          <w:lang w:val="en-GB"/>
        </w:rPr>
        <w:t xml:space="preserve"> the framework</w:t>
      </w:r>
      <w:r w:rsidR="005D74D7">
        <w:rPr>
          <w:lang w:val="en-GB"/>
        </w:rPr>
        <w:t>s</w:t>
      </w:r>
      <w:r w:rsidR="00156E75">
        <w:rPr>
          <w:lang w:val="en-GB"/>
        </w:rPr>
        <w:t xml:space="preserve"> w</w:t>
      </w:r>
      <w:r w:rsidR="005D74D7">
        <w:rPr>
          <w:lang w:val="en-GB"/>
        </w:rPr>
        <w:t>ere</w:t>
      </w:r>
      <w:r w:rsidR="00156E75">
        <w:rPr>
          <w:lang w:val="en-GB"/>
        </w:rPr>
        <w:t xml:space="preserve"> limited due to a l</w:t>
      </w:r>
      <w:r w:rsidR="00156E75" w:rsidRPr="003D4598">
        <w:rPr>
          <w:lang w:val="en-GB"/>
        </w:rPr>
        <w:t>ack of human resource</w:t>
      </w:r>
      <w:r w:rsidR="002C69B9">
        <w:rPr>
          <w:lang w:val="en-GB"/>
        </w:rPr>
        <w:t xml:space="preserve">s and </w:t>
      </w:r>
      <w:r w:rsidR="00156E75">
        <w:rPr>
          <w:lang w:val="en-GB"/>
        </w:rPr>
        <w:t xml:space="preserve">financial and technical support. </w:t>
      </w:r>
    </w:p>
    <w:p w:rsidR="00156E75" w:rsidRPr="00235B5F" w:rsidRDefault="00156E75" w:rsidP="00554762">
      <w:pPr>
        <w:autoSpaceDE w:val="0"/>
        <w:autoSpaceDN w:val="0"/>
        <w:adjustRightInd w:val="0"/>
        <w:jc w:val="both"/>
      </w:pPr>
    </w:p>
    <w:p w:rsidR="00156E75" w:rsidRDefault="00156E75" w:rsidP="00554762">
      <w:r w:rsidRPr="00915334">
        <w:rPr>
          <w:rFonts w:cs="Calibri"/>
          <w:b/>
          <w:bCs/>
          <w:lang w:val="en-GB" w:eastAsia="en-GB" w:bidi="km-KH"/>
        </w:rPr>
        <w:t>Recommendation</w:t>
      </w:r>
      <w:r w:rsidR="001D5916">
        <w:rPr>
          <w:rFonts w:cs="Calibri"/>
          <w:b/>
          <w:bCs/>
          <w:lang w:val="en-GB" w:eastAsia="en-GB" w:bidi="km-KH"/>
        </w:rPr>
        <w:t>s</w:t>
      </w:r>
      <w:r w:rsidRPr="00915334">
        <w:rPr>
          <w:rFonts w:cs="Calibri"/>
          <w:b/>
          <w:bCs/>
          <w:lang w:val="en-GB" w:eastAsia="en-GB" w:bidi="km-KH"/>
        </w:rPr>
        <w:t xml:space="preserve"> on</w:t>
      </w:r>
      <w:r>
        <w:rPr>
          <w:rFonts w:cs="Calibri"/>
          <w:b/>
          <w:bCs/>
          <w:lang w:val="en-GB" w:eastAsia="en-GB" w:bidi="km-KH"/>
        </w:rPr>
        <w:t xml:space="preserve"> </w:t>
      </w:r>
      <w:r w:rsidR="001D5916">
        <w:rPr>
          <w:rFonts w:cs="Calibri"/>
          <w:b/>
          <w:bCs/>
          <w:lang w:val="en-GB" w:eastAsia="en-GB" w:bidi="km-KH"/>
        </w:rPr>
        <w:t xml:space="preserve">the </w:t>
      </w:r>
      <w:r>
        <w:rPr>
          <w:rFonts w:cs="Calibri"/>
          <w:b/>
          <w:bCs/>
          <w:lang w:val="en-GB" w:eastAsia="en-GB" w:bidi="km-KH"/>
        </w:rPr>
        <w:t>action o</w:t>
      </w:r>
      <w:r w:rsidR="001D5916">
        <w:rPr>
          <w:rFonts w:cs="Calibri"/>
          <w:b/>
          <w:bCs/>
          <w:lang w:val="en-GB" w:eastAsia="en-GB" w:bidi="km-KH"/>
        </w:rPr>
        <w:t>n</w:t>
      </w:r>
      <w:r>
        <w:rPr>
          <w:rFonts w:cs="Calibri"/>
          <w:b/>
          <w:bCs/>
          <w:lang w:val="en-GB" w:eastAsia="en-GB" w:bidi="km-KH"/>
        </w:rPr>
        <w:t xml:space="preserve"> legislation and policies</w:t>
      </w:r>
    </w:p>
    <w:p w:rsidR="00156E75" w:rsidRDefault="00156E75" w:rsidP="00554762"/>
    <w:p w:rsidR="00752B92" w:rsidRPr="004D782B" w:rsidRDefault="00752B92" w:rsidP="00554762">
      <w:pPr>
        <w:pStyle w:val="ListParagraph"/>
        <w:numPr>
          <w:ilvl w:val="0"/>
          <w:numId w:val="4"/>
        </w:numPr>
        <w:contextualSpacing w:val="0"/>
        <w:jc w:val="both"/>
        <w:rPr>
          <w:lang w:val="en-GB"/>
        </w:rPr>
      </w:pPr>
      <w:r w:rsidRPr="004D782B">
        <w:rPr>
          <w:lang w:val="en-GB"/>
        </w:rPr>
        <w:t xml:space="preserve">MoSVY/DAC should </w:t>
      </w:r>
      <w:r>
        <w:rPr>
          <w:lang w:val="en-GB"/>
        </w:rPr>
        <w:t xml:space="preserve">promote </w:t>
      </w:r>
      <w:r w:rsidRPr="004D782B">
        <w:rPr>
          <w:lang w:val="en-GB"/>
        </w:rPr>
        <w:t xml:space="preserve">training </w:t>
      </w:r>
      <w:r>
        <w:rPr>
          <w:lang w:val="en-GB"/>
        </w:rPr>
        <w:t>on the</w:t>
      </w:r>
      <w:r w:rsidRPr="004D782B">
        <w:rPr>
          <w:lang w:val="en-GB"/>
        </w:rPr>
        <w:t xml:space="preserve"> legislation and policies related to disabilit</w:t>
      </w:r>
      <w:r>
        <w:rPr>
          <w:lang w:val="en-GB"/>
        </w:rPr>
        <w:t xml:space="preserve">y through follow up or dissemination by those who have been trained </w:t>
      </w:r>
      <w:r w:rsidRPr="004D782B">
        <w:rPr>
          <w:lang w:val="en-GB"/>
        </w:rPr>
        <w:t>as</w:t>
      </w:r>
      <w:r>
        <w:rPr>
          <w:lang w:val="en-GB"/>
        </w:rPr>
        <w:t xml:space="preserve"> trainers</w:t>
      </w:r>
      <w:r w:rsidRPr="004D782B">
        <w:rPr>
          <w:lang w:val="en-GB"/>
        </w:rPr>
        <w:t>.</w:t>
      </w:r>
    </w:p>
    <w:p w:rsidR="00752B92" w:rsidRPr="004D782B" w:rsidRDefault="00752B92" w:rsidP="00554762">
      <w:pPr>
        <w:pStyle w:val="ListParagraph"/>
        <w:numPr>
          <w:ilvl w:val="0"/>
          <w:numId w:val="4"/>
        </w:numPr>
        <w:contextualSpacing w:val="0"/>
        <w:jc w:val="both"/>
        <w:rPr>
          <w:lang w:val="en-GB"/>
        </w:rPr>
      </w:pPr>
      <w:r w:rsidRPr="004D782B">
        <w:rPr>
          <w:lang w:val="en-GB"/>
        </w:rPr>
        <w:t>NGOs working on disabilit</w:t>
      </w:r>
      <w:r>
        <w:rPr>
          <w:lang w:val="en-GB"/>
        </w:rPr>
        <w:t>y</w:t>
      </w:r>
      <w:r w:rsidRPr="004D782B">
        <w:rPr>
          <w:lang w:val="en-GB"/>
        </w:rPr>
        <w:t xml:space="preserve"> should </w:t>
      </w:r>
      <w:r w:rsidR="001D5916">
        <w:rPr>
          <w:lang w:val="en-GB"/>
        </w:rPr>
        <w:t>enhance</w:t>
      </w:r>
      <w:r w:rsidR="001D5916" w:rsidRPr="004D782B">
        <w:rPr>
          <w:lang w:val="en-GB"/>
        </w:rPr>
        <w:t xml:space="preserve"> </w:t>
      </w:r>
      <w:r w:rsidRPr="004D782B">
        <w:rPr>
          <w:lang w:val="en-GB"/>
        </w:rPr>
        <w:t xml:space="preserve">awareness raising on legislation, policies </w:t>
      </w:r>
      <w:r>
        <w:rPr>
          <w:lang w:val="en-GB"/>
        </w:rPr>
        <w:t>and</w:t>
      </w:r>
      <w:r w:rsidRPr="004D782B">
        <w:rPr>
          <w:lang w:val="en-GB"/>
        </w:rPr>
        <w:t xml:space="preserve"> guideline</w:t>
      </w:r>
      <w:r>
        <w:rPr>
          <w:lang w:val="en-GB"/>
        </w:rPr>
        <w:t>s</w:t>
      </w:r>
      <w:r w:rsidRPr="004D782B">
        <w:rPr>
          <w:lang w:val="en-GB"/>
        </w:rPr>
        <w:t xml:space="preserve"> related t</w:t>
      </w:r>
      <w:r>
        <w:rPr>
          <w:lang w:val="en-GB"/>
        </w:rPr>
        <w:t xml:space="preserve">o people with disabilities, including mine survivors, </w:t>
      </w:r>
      <w:r w:rsidRPr="004D782B">
        <w:rPr>
          <w:lang w:val="en-GB"/>
        </w:rPr>
        <w:t>throug</w:t>
      </w:r>
      <w:r>
        <w:rPr>
          <w:lang w:val="en-GB"/>
        </w:rPr>
        <w:t xml:space="preserve">h commune meetings, Self-Help Group (SHG) meetings and </w:t>
      </w:r>
      <w:r w:rsidRPr="004D782B">
        <w:rPr>
          <w:lang w:val="en-GB"/>
        </w:rPr>
        <w:t>DPO netwo</w:t>
      </w:r>
      <w:r>
        <w:rPr>
          <w:lang w:val="en-GB"/>
        </w:rPr>
        <w:t>rk meetings</w:t>
      </w:r>
      <w:r w:rsidRPr="004D782B">
        <w:rPr>
          <w:lang w:val="en-GB"/>
        </w:rPr>
        <w:t xml:space="preserve">. </w:t>
      </w:r>
    </w:p>
    <w:p w:rsidR="00752B92" w:rsidRPr="004D782B" w:rsidRDefault="00752B92" w:rsidP="00554762">
      <w:pPr>
        <w:pStyle w:val="ListParagraph"/>
        <w:numPr>
          <w:ilvl w:val="0"/>
          <w:numId w:val="4"/>
        </w:numPr>
        <w:contextualSpacing w:val="0"/>
        <w:jc w:val="both"/>
        <w:rPr>
          <w:lang w:val="en-GB"/>
        </w:rPr>
      </w:pPr>
      <w:r w:rsidRPr="004D782B">
        <w:rPr>
          <w:lang w:val="en-GB"/>
        </w:rPr>
        <w:t>NGOs working on disabili</w:t>
      </w:r>
      <w:r>
        <w:rPr>
          <w:lang w:val="en-GB"/>
        </w:rPr>
        <w:t xml:space="preserve">ty should </w:t>
      </w:r>
      <w:r w:rsidR="001D5916">
        <w:rPr>
          <w:lang w:val="en-GB"/>
        </w:rPr>
        <w:t xml:space="preserve">continue to </w:t>
      </w:r>
      <w:r>
        <w:rPr>
          <w:lang w:val="en-GB"/>
        </w:rPr>
        <w:t>promote disability</w:t>
      </w:r>
      <w:r w:rsidRPr="004D782B">
        <w:rPr>
          <w:lang w:val="en-GB"/>
        </w:rPr>
        <w:t xml:space="preserve"> awareness through media, poster</w:t>
      </w:r>
      <w:r>
        <w:rPr>
          <w:lang w:val="en-GB"/>
        </w:rPr>
        <w:t>s</w:t>
      </w:r>
      <w:r w:rsidRPr="004D782B">
        <w:rPr>
          <w:lang w:val="en-GB"/>
        </w:rPr>
        <w:t>, brochures and</w:t>
      </w:r>
      <w:r>
        <w:rPr>
          <w:lang w:val="en-GB"/>
        </w:rPr>
        <w:t xml:space="preserve"> other events such as the</w:t>
      </w:r>
      <w:r w:rsidRPr="004D782B">
        <w:rPr>
          <w:lang w:val="en-GB"/>
        </w:rPr>
        <w:t xml:space="preserve"> International Day of People with Disabilities.</w:t>
      </w:r>
    </w:p>
    <w:p w:rsidR="00156E75" w:rsidRPr="00752B92" w:rsidRDefault="00156E75" w:rsidP="00554762">
      <w:pPr>
        <w:ind w:left="360"/>
        <w:jc w:val="both"/>
        <w:rPr>
          <w:lang w:val="en-GB"/>
        </w:rPr>
      </w:pPr>
    </w:p>
    <w:p w:rsidR="00156E75" w:rsidRDefault="00156E75" w:rsidP="00554762"/>
    <w:p w:rsidR="00DB1C60" w:rsidRDefault="00DB1C60" w:rsidP="00554762">
      <w:pPr>
        <w:rPr>
          <w:rFonts w:eastAsia="MS Gothic" w:cs="MoolBoran"/>
          <w:color w:val="2E74B5"/>
          <w:szCs w:val="26"/>
        </w:rPr>
      </w:pPr>
      <w:bookmarkStart w:id="31" w:name="_Toc390243262"/>
      <w:r>
        <w:br w:type="page"/>
      </w:r>
    </w:p>
    <w:p w:rsidR="00156E75" w:rsidRDefault="00156E75" w:rsidP="00554762">
      <w:pPr>
        <w:pStyle w:val="Heading2"/>
      </w:pPr>
      <w:bookmarkStart w:id="32" w:name="_Toc391306828"/>
      <w:r>
        <w:t>5. Planning</w:t>
      </w:r>
      <w:bookmarkEnd w:id="31"/>
      <w:bookmarkEnd w:id="32"/>
    </w:p>
    <w:p w:rsidR="00156E75" w:rsidRDefault="00156E75" w:rsidP="00554762"/>
    <w:p w:rsidR="00156E75" w:rsidRDefault="00156E75" w:rsidP="00554762">
      <w:pPr>
        <w:rPr>
          <w:rFonts w:cs="Calibri"/>
          <w:b/>
          <w:bCs/>
          <w:lang w:val="en-GB" w:eastAsia="en-GB" w:bidi="km-KH"/>
        </w:rPr>
      </w:pPr>
      <w:r w:rsidRPr="00BB4428">
        <w:rPr>
          <w:rFonts w:cs="Calibri"/>
          <w:b/>
          <w:bCs/>
          <w:lang w:val="en-GB" w:eastAsia="en-GB" w:bidi="km-KH"/>
        </w:rPr>
        <w:t>Achievement</w:t>
      </w:r>
      <w:r>
        <w:rPr>
          <w:rFonts w:cs="Calibri"/>
          <w:b/>
          <w:bCs/>
          <w:lang w:val="en-GB" w:eastAsia="en-GB" w:bidi="km-KH"/>
        </w:rPr>
        <w:t>s</w:t>
      </w:r>
      <w:r w:rsidRPr="00BB4428">
        <w:rPr>
          <w:rFonts w:cs="Calibri"/>
          <w:b/>
          <w:bCs/>
          <w:lang w:val="en-GB" w:eastAsia="en-GB" w:bidi="km-KH"/>
        </w:rPr>
        <w:t xml:space="preserve"> </w:t>
      </w:r>
      <w:r w:rsidR="006137F1">
        <w:rPr>
          <w:rFonts w:cs="Calibri"/>
          <w:b/>
          <w:bCs/>
          <w:lang w:val="en-GB" w:eastAsia="en-GB" w:bidi="km-KH"/>
        </w:rPr>
        <w:t>in</w:t>
      </w:r>
      <w:r>
        <w:rPr>
          <w:rFonts w:cs="Calibri"/>
          <w:b/>
          <w:bCs/>
          <w:lang w:val="en-GB" w:eastAsia="en-GB" w:bidi="km-KH"/>
        </w:rPr>
        <w:t xml:space="preserve"> implementation </w:t>
      </w:r>
      <w:r w:rsidR="006137F1">
        <w:rPr>
          <w:rFonts w:cs="Calibri"/>
          <w:b/>
          <w:bCs/>
          <w:lang w:val="en-GB" w:eastAsia="en-GB" w:bidi="km-KH"/>
        </w:rPr>
        <w:t xml:space="preserve">of the action </w:t>
      </w:r>
      <w:r w:rsidR="002C69B9">
        <w:rPr>
          <w:rFonts w:cs="Calibri"/>
          <w:b/>
          <w:bCs/>
          <w:lang w:val="en-GB" w:eastAsia="en-GB" w:bidi="km-KH"/>
        </w:rPr>
        <w:t>on</w:t>
      </w:r>
      <w:r w:rsidR="0033661E">
        <w:rPr>
          <w:rFonts w:cs="Calibri"/>
          <w:b/>
          <w:bCs/>
          <w:lang w:val="en-GB" w:eastAsia="en-GB" w:bidi="km-KH"/>
        </w:rPr>
        <w:t xml:space="preserve"> </w:t>
      </w:r>
      <w:r w:rsidR="002C69B9">
        <w:rPr>
          <w:rFonts w:cs="Calibri"/>
          <w:b/>
          <w:bCs/>
          <w:lang w:val="en-GB" w:eastAsia="en-GB" w:bidi="km-KH"/>
        </w:rPr>
        <w:t>planning</w:t>
      </w:r>
      <w:r>
        <w:rPr>
          <w:rFonts w:cs="Calibri"/>
          <w:b/>
          <w:bCs/>
          <w:lang w:val="en-GB" w:eastAsia="en-GB" w:bidi="km-KH"/>
        </w:rPr>
        <w:t xml:space="preserve"> </w:t>
      </w:r>
    </w:p>
    <w:p w:rsidR="00DF0704" w:rsidRDefault="00DF0704" w:rsidP="00554762"/>
    <w:p w:rsidR="00156E75" w:rsidRPr="00627CA8" w:rsidRDefault="00156E75" w:rsidP="00554762">
      <w:pPr>
        <w:jc w:val="both"/>
        <w:rPr>
          <w:lang w:val="en-GB"/>
        </w:rPr>
      </w:pPr>
      <w:r>
        <w:rPr>
          <w:lang w:val="en-GB"/>
        </w:rPr>
        <w:t xml:space="preserve">The </w:t>
      </w:r>
      <w:r w:rsidRPr="00627CA8">
        <w:rPr>
          <w:lang w:val="en-GB"/>
        </w:rPr>
        <w:t xml:space="preserve">National Plan of Action for Persons with Disabilities, including Landmine/ERW </w:t>
      </w:r>
      <w:r w:rsidRPr="00627CA8">
        <w:t>Survivors</w:t>
      </w:r>
      <w:r>
        <w:t xml:space="preserve"> (NPA-PwDs)</w:t>
      </w:r>
      <w:r w:rsidRPr="00627CA8">
        <w:t xml:space="preserve"> 2008-2011 was </w:t>
      </w:r>
      <w:r w:rsidR="00C31500">
        <w:t>adopted</w:t>
      </w:r>
      <w:r>
        <w:t xml:space="preserve"> in 2009</w:t>
      </w:r>
      <w:r w:rsidR="00C31500">
        <w:t xml:space="preserve"> following a consultative process which included mine survivors and other persons with disabilities</w:t>
      </w:r>
      <w:r w:rsidRPr="00627CA8">
        <w:t>. This plan extended</w:t>
      </w:r>
      <w:r>
        <w:t xml:space="preserve"> its implementation until 2013. </w:t>
      </w:r>
      <w:r>
        <w:rPr>
          <w:lang w:val="en-GB"/>
        </w:rPr>
        <w:t xml:space="preserve">The NPA-PwDs </w:t>
      </w:r>
      <w:r w:rsidR="00C31500">
        <w:rPr>
          <w:lang w:val="en-GB"/>
        </w:rPr>
        <w:t>included the</w:t>
      </w:r>
      <w:r w:rsidRPr="00627CA8">
        <w:rPr>
          <w:lang w:val="en-GB"/>
        </w:rPr>
        <w:t xml:space="preserve"> six components of victim assistance: Part 1 – Understanding the extent of the challenge; Part 2 – Emergency and ongoing medical care; Part 3 – Physical rehabilitation; Part 4 – Psychological support and social reintegration; Part </w:t>
      </w:r>
      <w:r>
        <w:rPr>
          <w:lang w:val="en-GB"/>
        </w:rPr>
        <w:t>5 – Economic reintegration; and</w:t>
      </w:r>
      <w:r w:rsidRPr="00627CA8">
        <w:rPr>
          <w:lang w:val="en-GB"/>
        </w:rPr>
        <w:t xml:space="preserve"> Part 6 – Laws and public policies. Each component ha</w:t>
      </w:r>
      <w:r w:rsidR="00C31500">
        <w:rPr>
          <w:lang w:val="en-GB"/>
        </w:rPr>
        <w:t>d</w:t>
      </w:r>
      <w:r w:rsidRPr="00627CA8">
        <w:rPr>
          <w:lang w:val="en-GB"/>
        </w:rPr>
        <w:t xml:space="preserve"> an overall </w:t>
      </w:r>
      <w:r>
        <w:rPr>
          <w:lang w:val="en-GB"/>
        </w:rPr>
        <w:t>and specific objective and</w:t>
      </w:r>
      <w:r w:rsidRPr="00627CA8">
        <w:rPr>
          <w:lang w:val="en-GB"/>
        </w:rPr>
        <w:t xml:space="preserve"> contain</w:t>
      </w:r>
      <w:r w:rsidR="00C31500">
        <w:rPr>
          <w:lang w:val="en-GB"/>
        </w:rPr>
        <w:t>ed</w:t>
      </w:r>
      <w:r w:rsidRPr="00627CA8">
        <w:rPr>
          <w:lang w:val="en-GB"/>
        </w:rPr>
        <w:t xml:space="preserve"> 27 specific objectives</w:t>
      </w:r>
      <w:r>
        <w:rPr>
          <w:lang w:val="en-GB"/>
        </w:rPr>
        <w:t xml:space="preserve"> </w:t>
      </w:r>
      <w:r w:rsidR="003F3C50">
        <w:rPr>
          <w:lang w:val="en-GB"/>
        </w:rPr>
        <w:fldChar w:fldCharType="begin"/>
      </w:r>
      <w:r w:rsidR="006B5FAE">
        <w:rPr>
          <w:lang w:val="en-GB"/>
        </w:rPr>
        <w:instrText xml:space="preserve"> ADDIN EN.CITE &lt;EndNote&gt;&lt;Cite&gt;&lt;Author&gt;Cambodia&lt;/Author&gt;&lt;Year&gt;2009&lt;/Year&gt;&lt;RecNum&gt;8&lt;/RecNum&gt;&lt;record&gt;&lt;rec-number&gt;8&lt;/rec-number&gt;&lt;foreign-keys&gt;&lt;key app="EN" db-id="rr2x2xf2zezra8e0xaqxwtr2at0ta9e50prx"&gt;8&lt;/key&gt;&lt;/foreign-keys&gt;&lt;ref-type name="Government Document"&gt;46&lt;/ref-type&gt;&lt;contributors&gt;&lt;authors&gt;&lt;author&gt;Royal Government of Cambodia&lt;/author&gt;&lt;/authors&gt;&lt;/contributors&gt;&lt;titles&gt;&lt;title&gt;National Plan of Action for Persons with Disabilities, including Landmine/ERW Survivors 2008-2011&amp;#xD;&lt;/title&gt;&lt;/titles&gt;&lt;dates&gt;&lt;year&gt;2009&lt;/year&gt;&lt;/dates&gt;&lt;pub-location&gt;Phnom Penh&lt;/pub-location&gt;&lt;urls&gt;&lt;/urls&gt;&lt;language&gt;English&lt;/language&gt;&lt;/record&gt;&lt;/Cite&gt;&lt;/EndNote&gt;</w:instrText>
      </w:r>
      <w:r w:rsidR="003F3C50">
        <w:rPr>
          <w:lang w:val="en-GB"/>
        </w:rPr>
        <w:fldChar w:fldCharType="separate"/>
      </w:r>
      <w:r w:rsidR="00706D5B">
        <w:rPr>
          <w:lang w:val="en-GB"/>
        </w:rPr>
        <w:t>(Cambodia, 2009b)</w:t>
      </w:r>
      <w:r w:rsidR="003F3C50">
        <w:rPr>
          <w:lang w:val="en-GB"/>
        </w:rPr>
        <w:fldChar w:fldCharType="end"/>
      </w:r>
      <w:r w:rsidRPr="00627CA8">
        <w:rPr>
          <w:lang w:val="en-GB"/>
        </w:rPr>
        <w:t>.</w:t>
      </w:r>
      <w:r>
        <w:rPr>
          <w:lang w:val="en-GB"/>
        </w:rPr>
        <w:t xml:space="preserve"> </w:t>
      </w:r>
    </w:p>
    <w:p w:rsidR="00156E75" w:rsidRDefault="00156E75" w:rsidP="00554762">
      <w:pPr>
        <w:jc w:val="both"/>
      </w:pPr>
    </w:p>
    <w:p w:rsidR="00156E75" w:rsidRPr="00764FA5" w:rsidRDefault="006137F1" w:rsidP="00554762">
      <w:pPr>
        <w:jc w:val="both"/>
        <w:rPr>
          <w:lang w:val="en-GB"/>
        </w:rPr>
      </w:pPr>
      <w:r>
        <w:t xml:space="preserve">In 2013, a planning process started to develop a new plan to replace the NPA-PwDs. </w:t>
      </w:r>
      <w:r w:rsidR="00156E75" w:rsidRPr="00764FA5">
        <w:t xml:space="preserve">The National </w:t>
      </w:r>
      <w:r w:rsidR="00156E75" w:rsidRPr="00764FA5">
        <w:rPr>
          <w:lang w:val="en-GB"/>
        </w:rPr>
        <w:t xml:space="preserve">Disability Strategic Plan (NDSP) 2014-2018 </w:t>
      </w:r>
      <w:r w:rsidR="00C31500" w:rsidRPr="00764FA5">
        <w:rPr>
          <w:lang w:val="en-GB"/>
        </w:rPr>
        <w:t>is expected to be adopted</w:t>
      </w:r>
      <w:r w:rsidR="00156E75" w:rsidRPr="00764FA5">
        <w:rPr>
          <w:lang w:val="en-GB"/>
        </w:rPr>
        <w:t xml:space="preserve"> in July 2014. The </w:t>
      </w:r>
      <w:r>
        <w:rPr>
          <w:lang w:val="en-GB"/>
        </w:rPr>
        <w:t xml:space="preserve">draft </w:t>
      </w:r>
      <w:r w:rsidR="00156E75" w:rsidRPr="00764FA5">
        <w:rPr>
          <w:lang w:val="en-GB"/>
        </w:rPr>
        <w:t xml:space="preserve">NDSP has four goals: 1) That </w:t>
      </w:r>
      <w:r w:rsidR="00156E75" w:rsidRPr="00764FA5">
        <w:rPr>
          <w:rFonts w:cs="Calibri"/>
          <w:color w:val="000000"/>
          <w:lang w:val="en-GB" w:eastAsia="en-GB" w:bidi="km-KH"/>
        </w:rPr>
        <w:t>persons with disabilities should be able to live in harmony within the community and society; 2)</w:t>
      </w:r>
      <w:r w:rsidR="00156E75" w:rsidRPr="00764FA5">
        <w:rPr>
          <w:lang w:val="en-GB"/>
        </w:rPr>
        <w:t xml:space="preserve"> </w:t>
      </w:r>
      <w:r w:rsidR="00156E75" w:rsidRPr="00764FA5">
        <w:rPr>
          <w:rFonts w:cs="Calibri"/>
          <w:color w:val="000000"/>
          <w:lang w:val="en-GB" w:eastAsia="en-GB" w:bidi="km-KH"/>
        </w:rPr>
        <w:t xml:space="preserve">Persons with disabilities should have their own groups, organizations and </w:t>
      </w:r>
      <w:r w:rsidR="002C69B9" w:rsidRPr="00764FA5">
        <w:rPr>
          <w:rFonts w:cs="Calibri"/>
          <w:color w:val="000000"/>
          <w:lang w:val="en-GB" w:eastAsia="en-GB" w:bidi="km-KH"/>
        </w:rPr>
        <w:t xml:space="preserve">be </w:t>
      </w:r>
      <w:r w:rsidR="00156E75" w:rsidRPr="00764FA5">
        <w:rPr>
          <w:rFonts w:cs="Calibri"/>
          <w:color w:val="000000"/>
          <w:lang w:val="en-GB" w:eastAsia="en-GB" w:bidi="km-KH"/>
        </w:rPr>
        <w:t>represent</w:t>
      </w:r>
      <w:r w:rsidR="002C69B9" w:rsidRPr="00764FA5">
        <w:rPr>
          <w:rFonts w:cs="Calibri"/>
          <w:color w:val="000000"/>
          <w:lang w:val="en-GB" w:eastAsia="en-GB" w:bidi="km-KH"/>
        </w:rPr>
        <w:t>ed</w:t>
      </w:r>
      <w:r w:rsidR="00156E75" w:rsidRPr="00764FA5">
        <w:rPr>
          <w:rFonts w:cs="Calibri"/>
          <w:color w:val="000000"/>
          <w:lang w:val="en-GB" w:eastAsia="en-GB" w:bidi="km-KH"/>
        </w:rPr>
        <w:t xml:space="preserve"> from national to community level and </w:t>
      </w:r>
      <w:r w:rsidR="002C69B9" w:rsidRPr="00764FA5">
        <w:rPr>
          <w:rFonts w:cs="Calibri"/>
          <w:color w:val="000000"/>
          <w:lang w:val="en-GB" w:eastAsia="en-GB" w:bidi="km-KH"/>
        </w:rPr>
        <w:t>be</w:t>
      </w:r>
      <w:r w:rsidR="00156E75" w:rsidRPr="00764FA5">
        <w:rPr>
          <w:rFonts w:cs="Calibri"/>
          <w:color w:val="000000"/>
          <w:lang w:val="en-GB" w:eastAsia="en-GB" w:bidi="km-KH"/>
        </w:rPr>
        <w:t xml:space="preserve"> involved in social and development activities; 3) Instruments such as legal frameworks, services and management mechanisms are developed and improved to ensure systems support a better quality of life for persons with disabilities; 4) Collaboration and coordination among all key stakeholders, at all levels are strengthened. In addition, the </w:t>
      </w:r>
      <w:r>
        <w:rPr>
          <w:rFonts w:cs="Calibri"/>
          <w:color w:val="000000"/>
          <w:lang w:val="en-GB" w:eastAsia="en-GB" w:bidi="km-KH"/>
        </w:rPr>
        <w:t xml:space="preserve">draft </w:t>
      </w:r>
      <w:r w:rsidR="00156E75" w:rsidRPr="00764FA5">
        <w:rPr>
          <w:rFonts w:cs="Calibri"/>
          <w:color w:val="000000"/>
          <w:lang w:val="en-GB" w:eastAsia="en-GB" w:bidi="km-KH"/>
        </w:rPr>
        <w:t xml:space="preserve">plan has 10 key </w:t>
      </w:r>
      <w:r w:rsidR="00C31500" w:rsidRPr="00764FA5">
        <w:rPr>
          <w:rFonts w:cs="Calibri"/>
          <w:color w:val="000000"/>
          <w:lang w:val="en-GB" w:eastAsia="en-GB" w:bidi="km-KH"/>
        </w:rPr>
        <w:t>objectives</w:t>
      </w:r>
      <w:r>
        <w:rPr>
          <w:rFonts w:cs="Calibri"/>
          <w:color w:val="000000"/>
          <w:lang w:val="en-GB" w:eastAsia="en-GB" w:bidi="km-KH"/>
        </w:rPr>
        <w:t xml:space="preserve"> which are also relevant to mine survivors</w:t>
      </w:r>
      <w:r w:rsidR="00156E75" w:rsidRPr="00764FA5">
        <w:rPr>
          <w:lang w:val="en-GB"/>
        </w:rPr>
        <w:t xml:space="preserve"> </w:t>
      </w:r>
      <w:r w:rsidR="003F3C50" w:rsidRPr="00764FA5">
        <w:fldChar w:fldCharType="begin"/>
      </w:r>
      <w:r w:rsidR="006B5FAE">
        <w:instrText xml:space="preserve"> ADDIN EN.CITE &lt;EndNote&gt;&lt;Cite&gt;&lt;Author&gt;Cambodia&lt;/Author&gt;&lt;Year&gt;2014&lt;/Year&gt;&lt;RecNum&gt;39&lt;/RecNum&gt;&lt;record&gt;&lt;rec-number&gt;39&lt;/rec-number&gt;&lt;foreign-keys&gt;&lt;key app="EN" db-id="rr2x2xf2zezra8e0xaqxwtr2at0ta9e50prx"&gt;39&lt;/key&gt;&lt;/foreign-keys&gt;&lt;ref-type name="Government Document"&gt;46&lt;/ref-type&gt;&lt;contributors&gt;&lt;authors&gt;&lt;author&gt;Government of Cambodia&lt;/author&gt;&lt;/authors&gt;&lt;/contributors&gt;&lt;titles&gt;&lt;title&gt;&lt;style face="normal" font="default" size="11"&gt;National Disability Strategic Plan 2014-2018 &lt;/style&gt;&lt;/title&gt;&lt;/titles&gt;&lt;dates&gt;&lt;year&gt;2014&lt;/year&gt;&lt;/dates&gt;&lt;pub-location&gt;Phnom Penh&lt;/pub-location&gt;&lt;urls&gt;&lt;/urls&gt;&lt;/record&gt;&lt;/Cite&gt;&lt;/EndNote&gt;</w:instrText>
      </w:r>
      <w:r w:rsidR="003F3C50" w:rsidRPr="00764FA5">
        <w:fldChar w:fldCharType="separate"/>
      </w:r>
      <w:r w:rsidR="00156E75" w:rsidRPr="00764FA5">
        <w:t>(G. o. Cambodia, 2014)</w:t>
      </w:r>
      <w:r w:rsidR="003F3C50" w:rsidRPr="00764FA5">
        <w:fldChar w:fldCharType="end"/>
      </w:r>
      <w:r w:rsidR="00156E75" w:rsidRPr="00764FA5">
        <w:t xml:space="preserve">. </w:t>
      </w:r>
    </w:p>
    <w:p w:rsidR="00110A0C" w:rsidRDefault="00110A0C" w:rsidP="00554762">
      <w:pPr>
        <w:rPr>
          <w:color w:val="FF0000"/>
        </w:rPr>
      </w:pPr>
    </w:p>
    <w:p w:rsidR="00156E75" w:rsidRDefault="00156E75" w:rsidP="00554762">
      <w:pPr>
        <w:autoSpaceDE w:val="0"/>
        <w:autoSpaceDN w:val="0"/>
        <w:adjustRightInd w:val="0"/>
        <w:rPr>
          <w:rFonts w:cs="Calibri"/>
          <w:b/>
          <w:bCs/>
          <w:lang w:val="en-GB" w:eastAsia="en-GB" w:bidi="km-KH"/>
        </w:rPr>
      </w:pPr>
      <w:r>
        <w:rPr>
          <w:rFonts w:cs="Calibri"/>
          <w:b/>
          <w:bCs/>
          <w:lang w:val="en-GB" w:eastAsia="en-GB" w:bidi="km-KH"/>
        </w:rPr>
        <w:t>Gaps in the implementation of</w:t>
      </w:r>
      <w:r w:rsidRPr="00BB4428">
        <w:rPr>
          <w:rFonts w:cs="Calibri"/>
          <w:b/>
          <w:bCs/>
          <w:lang w:val="en-GB" w:eastAsia="en-GB" w:bidi="km-KH"/>
        </w:rPr>
        <w:t xml:space="preserve"> </w:t>
      </w:r>
      <w:r w:rsidR="006137F1">
        <w:rPr>
          <w:rFonts w:cs="Calibri"/>
          <w:b/>
          <w:bCs/>
          <w:lang w:val="en-GB" w:eastAsia="en-GB" w:bidi="km-KH"/>
        </w:rPr>
        <w:t xml:space="preserve">the </w:t>
      </w:r>
      <w:r>
        <w:rPr>
          <w:rFonts w:cs="Calibri"/>
          <w:b/>
          <w:bCs/>
          <w:lang w:val="en-GB" w:eastAsia="en-GB" w:bidi="km-KH"/>
        </w:rPr>
        <w:t>action on planning</w:t>
      </w:r>
    </w:p>
    <w:p w:rsidR="00DF0704" w:rsidRPr="00214046" w:rsidRDefault="00DF0704" w:rsidP="00554762">
      <w:pPr>
        <w:autoSpaceDE w:val="0"/>
        <w:autoSpaceDN w:val="0"/>
        <w:adjustRightInd w:val="0"/>
        <w:rPr>
          <w:rFonts w:cs="Calibri"/>
          <w:color w:val="000000"/>
          <w:lang w:val="en-GB" w:eastAsia="en-GB" w:bidi="km-KH"/>
        </w:rPr>
      </w:pPr>
    </w:p>
    <w:p w:rsidR="00156E75" w:rsidRPr="00214046" w:rsidRDefault="00156E75" w:rsidP="00554762">
      <w:pPr>
        <w:jc w:val="both"/>
        <w:rPr>
          <w:rFonts w:eastAsia="MS Mincho" w:cs="DaunPenh"/>
          <w:color w:val="000000"/>
          <w:kern w:val="24"/>
          <w:lang w:val="en-GB" w:eastAsia="en-GB" w:bidi="km-KH"/>
        </w:rPr>
      </w:pPr>
      <w:r>
        <w:rPr>
          <w:rFonts w:eastAsia="MS Mincho" w:cs="DaunPenh"/>
          <w:color w:val="000000"/>
          <w:kern w:val="24"/>
          <w:lang w:val="en-GB" w:eastAsia="en-GB" w:bidi="km-KH"/>
        </w:rPr>
        <w:t xml:space="preserve">The implementation of </w:t>
      </w:r>
      <w:r w:rsidR="00C31500">
        <w:rPr>
          <w:rFonts w:eastAsia="MS Mincho" w:cs="DaunPenh"/>
          <w:color w:val="000000"/>
          <w:kern w:val="24"/>
          <w:lang w:val="en-GB" w:eastAsia="en-GB" w:bidi="km-KH"/>
        </w:rPr>
        <w:t xml:space="preserve">the </w:t>
      </w:r>
      <w:r>
        <w:rPr>
          <w:rFonts w:eastAsia="MS Mincho" w:cs="DaunPenh"/>
          <w:color w:val="000000"/>
          <w:kern w:val="24"/>
          <w:lang w:val="en-GB" w:eastAsia="en-GB" w:bidi="km-KH"/>
        </w:rPr>
        <w:t xml:space="preserve">NPA-PwDs was limited due to the </w:t>
      </w:r>
      <w:r w:rsidR="006137F1">
        <w:rPr>
          <w:rFonts w:eastAsia="MS Mincho" w:cs="DaunPenh"/>
          <w:color w:val="000000"/>
          <w:kern w:val="24"/>
          <w:lang w:val="en-GB" w:eastAsia="en-GB" w:bidi="km-KH"/>
        </w:rPr>
        <w:t xml:space="preserve">lack of </w:t>
      </w:r>
      <w:r>
        <w:rPr>
          <w:rFonts w:eastAsia="MS Mincho" w:cs="DaunPenh"/>
          <w:color w:val="000000"/>
          <w:kern w:val="24"/>
          <w:lang w:val="en-GB" w:eastAsia="en-GB" w:bidi="km-KH"/>
        </w:rPr>
        <w:t>allocation of funds. The budget allocated to physical rehabilitation by MoSVY has i</w:t>
      </w:r>
      <w:r w:rsidRPr="00D82A7A">
        <w:rPr>
          <w:rFonts w:eastAsia="MS Mincho" w:cs="DaunPenh"/>
          <w:color w:val="000000"/>
          <w:kern w:val="24"/>
          <w:lang w:val="en-GB" w:eastAsia="en-GB" w:bidi="km-KH"/>
        </w:rPr>
        <w:t xml:space="preserve">ncreased year by year to enable greater support </w:t>
      </w:r>
      <w:r>
        <w:rPr>
          <w:rFonts w:eastAsia="MS Mincho" w:cs="DaunPenh"/>
          <w:color w:val="000000"/>
          <w:kern w:val="24"/>
          <w:lang w:val="en-GB" w:eastAsia="en-GB" w:bidi="km-KH"/>
        </w:rPr>
        <w:t>for</w:t>
      </w:r>
      <w:r w:rsidRPr="00D82A7A">
        <w:rPr>
          <w:rFonts w:eastAsia="MS Mincho" w:cs="DaunPenh"/>
          <w:color w:val="000000"/>
          <w:kern w:val="24"/>
          <w:lang w:val="en-GB" w:eastAsia="en-GB" w:bidi="km-KH"/>
        </w:rPr>
        <w:t xml:space="preserve"> the PRCs</w:t>
      </w:r>
      <w:r w:rsidR="003470EB">
        <w:rPr>
          <w:rFonts w:eastAsia="MS Mincho" w:cs="DaunPenh"/>
          <w:color w:val="000000"/>
          <w:kern w:val="24"/>
          <w:lang w:val="en-GB" w:eastAsia="en-GB" w:bidi="km-KH"/>
        </w:rPr>
        <w:t xml:space="preserve"> </w:t>
      </w:r>
      <w:r w:rsidR="003F3C50">
        <w:rPr>
          <w:rFonts w:eastAsia="MS Mincho" w:cs="DaunPenh"/>
          <w:color w:val="000000"/>
          <w:kern w:val="24"/>
          <w:lang w:val="en-GB" w:eastAsia="en-GB" w:bidi="km-KH"/>
        </w:rPr>
        <w:fldChar w:fldCharType="begin"/>
      </w:r>
      <w:r w:rsidR="006B5FAE">
        <w:rPr>
          <w:rFonts w:eastAsia="MS Mincho" w:cs="DaunPenh"/>
          <w:color w:val="000000"/>
          <w:kern w:val="24"/>
          <w:lang w:val="en-GB" w:eastAsia="en-GB" w:bidi="km-KH"/>
        </w:rPr>
        <w:instrText xml:space="preserve"> ADDIN EN.CITE &lt;EndNote&gt;&lt;Cite&gt;&lt;Author&gt;MoSVY&lt;/Author&gt;&lt;Year&gt;2011&lt;/Year&gt;&lt;RecNum&gt;41&lt;/RecNum&gt;&lt;record&gt;&lt;rec-number&gt;41&lt;/rec-number&gt;&lt;foreign-keys&gt;&lt;key app="EN" db-id="rr2x2xf2zezra8e0xaqxwtr2at0ta9e50prx"&gt;41&lt;/key&gt;&lt;/foreign-keys&gt;&lt;ref-type name="Report"&gt;27&lt;/ref-type&gt;&lt;contributors&gt;&lt;authors&gt;&lt;author&gt;MoSVY&lt;/author&gt;&lt;author&gt;CMAA&lt;/author&gt;&lt;author&gt;DAC&lt;/author&gt;&lt;/authors&gt;&lt;/contributors&gt;&lt;titles&gt;&lt;title&gt;Report on Review of the Status of Implementation of the National Plan of Action for Persons with Disabilities including Landmine/ERW Survivors 2009-2011&lt;/title&gt;&lt;/titles&gt;&lt;dates&gt;&lt;year&gt;2011&lt;/year&gt;&lt;/dates&gt;&lt;pub-location&gt;Phnom Penh&lt;/pub-location&gt;&lt;urls&gt;&lt;/urls&gt;&lt;/record&gt;&lt;/Cite&gt;&lt;/EndNote&gt;</w:instrText>
      </w:r>
      <w:r w:rsidR="003F3C50">
        <w:rPr>
          <w:rFonts w:eastAsia="MS Mincho" w:cs="DaunPenh"/>
          <w:color w:val="000000"/>
          <w:kern w:val="24"/>
          <w:lang w:val="en-GB" w:eastAsia="en-GB" w:bidi="km-KH"/>
        </w:rPr>
        <w:fldChar w:fldCharType="separate"/>
      </w:r>
      <w:r>
        <w:rPr>
          <w:rFonts w:eastAsia="MS Mincho" w:cs="DaunPenh"/>
          <w:color w:val="000000"/>
          <w:kern w:val="24"/>
          <w:lang w:val="en-GB" w:eastAsia="en-GB" w:bidi="km-KH"/>
        </w:rPr>
        <w:t>(MoSVY, et al., 2011)</w:t>
      </w:r>
      <w:r w:rsidR="003F3C50">
        <w:rPr>
          <w:rFonts w:eastAsia="MS Mincho" w:cs="DaunPenh"/>
          <w:color w:val="000000"/>
          <w:kern w:val="24"/>
          <w:lang w:val="en-GB" w:eastAsia="en-GB" w:bidi="km-KH"/>
        </w:rPr>
        <w:fldChar w:fldCharType="end"/>
      </w:r>
      <w:r>
        <w:rPr>
          <w:rFonts w:eastAsia="MS Mincho" w:cs="DaunPenh"/>
          <w:color w:val="000000"/>
          <w:kern w:val="24"/>
          <w:lang w:val="en-GB" w:eastAsia="en-GB" w:bidi="km-KH"/>
        </w:rPr>
        <w:t xml:space="preserve">. Lack of human resources, technical resources and limited coordination between stakeholders meant planning was at times inefficient. </w:t>
      </w:r>
    </w:p>
    <w:p w:rsidR="00156E75" w:rsidRDefault="00156E75" w:rsidP="00554762">
      <w:pPr>
        <w:rPr>
          <w:color w:val="FF0000"/>
        </w:rPr>
      </w:pPr>
    </w:p>
    <w:p w:rsidR="00156E75" w:rsidRDefault="00156E75" w:rsidP="00554762">
      <w:pPr>
        <w:rPr>
          <w:color w:val="FF0000"/>
        </w:rPr>
      </w:pPr>
      <w:r w:rsidRPr="00915334">
        <w:rPr>
          <w:rFonts w:cs="Calibri"/>
          <w:b/>
          <w:bCs/>
          <w:lang w:val="en-GB" w:eastAsia="en-GB" w:bidi="km-KH"/>
        </w:rPr>
        <w:t>Recommendation</w:t>
      </w:r>
      <w:r>
        <w:rPr>
          <w:rFonts w:cs="Calibri"/>
          <w:b/>
          <w:bCs/>
          <w:lang w:val="en-GB" w:eastAsia="en-GB" w:bidi="km-KH"/>
        </w:rPr>
        <w:t>s</w:t>
      </w:r>
      <w:r w:rsidRPr="00915334">
        <w:rPr>
          <w:rFonts w:cs="Calibri"/>
          <w:b/>
          <w:bCs/>
          <w:lang w:val="en-GB" w:eastAsia="en-GB" w:bidi="km-KH"/>
        </w:rPr>
        <w:t xml:space="preserve"> on</w:t>
      </w:r>
      <w:r>
        <w:rPr>
          <w:rFonts w:cs="Calibri"/>
          <w:b/>
          <w:bCs/>
          <w:lang w:val="en-GB" w:eastAsia="en-GB" w:bidi="km-KH"/>
        </w:rPr>
        <w:t xml:space="preserve"> planning actions</w:t>
      </w:r>
    </w:p>
    <w:p w:rsidR="00156E75" w:rsidRDefault="00156E75" w:rsidP="00554762">
      <w:pPr>
        <w:rPr>
          <w:color w:val="FF0000"/>
        </w:rPr>
      </w:pPr>
    </w:p>
    <w:p w:rsidR="00980B6F" w:rsidRPr="00032BDD" w:rsidRDefault="00980B6F" w:rsidP="00554762">
      <w:pPr>
        <w:pStyle w:val="ListParagraph"/>
        <w:numPr>
          <w:ilvl w:val="0"/>
          <w:numId w:val="4"/>
        </w:numPr>
        <w:contextualSpacing w:val="0"/>
        <w:jc w:val="both"/>
        <w:rPr>
          <w:lang w:val="en-GB"/>
        </w:rPr>
      </w:pPr>
      <w:r>
        <w:rPr>
          <w:lang w:val="en-GB"/>
        </w:rPr>
        <w:t xml:space="preserve">The </w:t>
      </w:r>
      <w:r w:rsidRPr="00032BDD">
        <w:rPr>
          <w:lang w:val="en-GB"/>
        </w:rPr>
        <w:t xml:space="preserve">CMAA should work with </w:t>
      </w:r>
      <w:r>
        <w:rPr>
          <w:lang w:val="en-GB"/>
        </w:rPr>
        <w:t xml:space="preserve">the </w:t>
      </w:r>
      <w:r w:rsidRPr="00032BDD">
        <w:rPr>
          <w:lang w:val="en-GB"/>
        </w:rPr>
        <w:t xml:space="preserve">DAC to </w:t>
      </w:r>
      <w:r>
        <w:rPr>
          <w:lang w:val="en-GB"/>
        </w:rPr>
        <w:t xml:space="preserve">ensure </w:t>
      </w:r>
      <w:r w:rsidRPr="00032BDD">
        <w:rPr>
          <w:lang w:val="en-GB"/>
        </w:rPr>
        <w:t>that</w:t>
      </w:r>
      <w:r>
        <w:rPr>
          <w:lang w:val="en-GB"/>
        </w:rPr>
        <w:t xml:space="preserve"> the rights and needs of</w:t>
      </w:r>
      <w:r w:rsidRPr="00032BDD">
        <w:rPr>
          <w:lang w:val="en-GB"/>
        </w:rPr>
        <w:t xml:space="preserve"> mine </w:t>
      </w:r>
      <w:r>
        <w:rPr>
          <w:lang w:val="en-GB"/>
        </w:rPr>
        <w:t>survivors</w:t>
      </w:r>
      <w:r w:rsidRPr="00032BDD">
        <w:rPr>
          <w:lang w:val="en-GB"/>
        </w:rPr>
        <w:t xml:space="preserve"> will be addressed and </w:t>
      </w:r>
      <w:r>
        <w:rPr>
          <w:lang w:val="en-GB"/>
        </w:rPr>
        <w:t xml:space="preserve">the </w:t>
      </w:r>
      <w:r w:rsidRPr="00032BDD">
        <w:rPr>
          <w:lang w:val="en-GB"/>
        </w:rPr>
        <w:t>budget allocated in</w:t>
      </w:r>
      <w:r>
        <w:rPr>
          <w:lang w:val="en-GB"/>
        </w:rPr>
        <w:t xml:space="preserve"> the</w:t>
      </w:r>
      <w:r w:rsidRPr="00032BDD">
        <w:rPr>
          <w:lang w:val="en-GB"/>
        </w:rPr>
        <w:t xml:space="preserve"> NDSP 2014-2018.</w:t>
      </w:r>
    </w:p>
    <w:p w:rsidR="00980B6F" w:rsidRPr="00032BDD" w:rsidRDefault="00980B6F" w:rsidP="00554762">
      <w:pPr>
        <w:pStyle w:val="ListParagraph"/>
        <w:numPr>
          <w:ilvl w:val="0"/>
          <w:numId w:val="4"/>
        </w:numPr>
        <w:contextualSpacing w:val="0"/>
        <w:jc w:val="both"/>
        <w:rPr>
          <w:lang w:val="en-GB"/>
        </w:rPr>
      </w:pPr>
      <w:r>
        <w:rPr>
          <w:lang w:val="en-GB"/>
        </w:rPr>
        <w:t xml:space="preserve">The </w:t>
      </w:r>
      <w:r w:rsidRPr="00032BDD">
        <w:rPr>
          <w:lang w:val="en-GB"/>
        </w:rPr>
        <w:t xml:space="preserve">CMAA should </w:t>
      </w:r>
      <w:r>
        <w:rPr>
          <w:lang w:val="en-GB"/>
        </w:rPr>
        <w:t xml:space="preserve">actively participate in disability </w:t>
      </w:r>
      <w:r w:rsidR="006137F1">
        <w:rPr>
          <w:lang w:val="en-GB"/>
        </w:rPr>
        <w:t xml:space="preserve">planning and </w:t>
      </w:r>
      <w:r>
        <w:rPr>
          <w:lang w:val="en-GB"/>
        </w:rPr>
        <w:t>coordination mechanisms</w:t>
      </w:r>
      <w:r w:rsidRPr="00032BDD">
        <w:rPr>
          <w:lang w:val="en-GB"/>
        </w:rPr>
        <w:t xml:space="preserve">. </w:t>
      </w:r>
    </w:p>
    <w:p w:rsidR="00156E75" w:rsidRDefault="00156E75" w:rsidP="00554762">
      <w:pPr>
        <w:rPr>
          <w:color w:val="FF0000"/>
        </w:rPr>
      </w:pPr>
    </w:p>
    <w:p w:rsidR="00DB1C60" w:rsidRDefault="00DB1C60" w:rsidP="00554762">
      <w:pPr>
        <w:rPr>
          <w:rFonts w:eastAsia="MS Gothic" w:cs="MoolBoran"/>
          <w:color w:val="2E74B5"/>
          <w:szCs w:val="26"/>
        </w:rPr>
      </w:pPr>
      <w:bookmarkStart w:id="33" w:name="_Toc390243263"/>
      <w:r>
        <w:br w:type="page"/>
      </w:r>
    </w:p>
    <w:p w:rsidR="00156E75" w:rsidRDefault="00156E75" w:rsidP="00554762">
      <w:pPr>
        <w:pStyle w:val="Heading2"/>
      </w:pPr>
      <w:bookmarkStart w:id="34" w:name="_Toc391306829"/>
      <w:r>
        <w:t xml:space="preserve">6. </w:t>
      </w:r>
      <w:r w:rsidRPr="00DC0D55">
        <w:t>Monitoring and evaluation</w:t>
      </w:r>
      <w:bookmarkEnd w:id="33"/>
      <w:bookmarkEnd w:id="34"/>
    </w:p>
    <w:p w:rsidR="00156E75" w:rsidRDefault="00156E75" w:rsidP="00554762"/>
    <w:p w:rsidR="00156E75" w:rsidRDefault="00156E75" w:rsidP="00554762">
      <w:r w:rsidRPr="00BB4428">
        <w:rPr>
          <w:rFonts w:cs="Calibri"/>
          <w:b/>
          <w:bCs/>
          <w:lang w:val="en-GB" w:eastAsia="en-GB" w:bidi="km-KH"/>
        </w:rPr>
        <w:t>Achievement</w:t>
      </w:r>
      <w:r>
        <w:rPr>
          <w:rFonts w:cs="Calibri"/>
          <w:b/>
          <w:bCs/>
          <w:lang w:val="en-GB" w:eastAsia="en-GB" w:bidi="km-KH"/>
        </w:rPr>
        <w:t>s</w:t>
      </w:r>
      <w:r w:rsidRPr="00BB4428">
        <w:rPr>
          <w:rFonts w:cs="Calibri"/>
          <w:b/>
          <w:bCs/>
          <w:lang w:val="en-GB" w:eastAsia="en-GB" w:bidi="km-KH"/>
        </w:rPr>
        <w:t xml:space="preserve"> </w:t>
      </w:r>
      <w:r>
        <w:rPr>
          <w:rFonts w:cs="Calibri"/>
          <w:b/>
          <w:bCs/>
          <w:lang w:val="en-GB" w:eastAsia="en-GB" w:bidi="km-KH"/>
        </w:rPr>
        <w:t>of the implementation of</w:t>
      </w:r>
      <w:r w:rsidRPr="00BB4428">
        <w:rPr>
          <w:rFonts w:cs="Calibri"/>
          <w:b/>
          <w:bCs/>
          <w:lang w:val="en-GB" w:eastAsia="en-GB" w:bidi="km-KH"/>
        </w:rPr>
        <w:t xml:space="preserve"> </w:t>
      </w:r>
      <w:r>
        <w:rPr>
          <w:rFonts w:cs="Calibri"/>
          <w:b/>
          <w:bCs/>
          <w:lang w:val="en-GB" w:eastAsia="en-GB" w:bidi="km-KH"/>
        </w:rPr>
        <w:t>action on Monitoring and evaluation</w:t>
      </w:r>
    </w:p>
    <w:p w:rsidR="00156E75" w:rsidRDefault="00156E75" w:rsidP="00554762">
      <w:pPr>
        <w:jc w:val="both"/>
        <w:rPr>
          <w:lang w:val="en-GB"/>
        </w:rPr>
      </w:pPr>
      <w:r>
        <w:rPr>
          <w:lang w:val="en-GB"/>
        </w:rPr>
        <w:t xml:space="preserve">The Monitoring, Evaluation and Reporting Unit </w:t>
      </w:r>
      <w:r w:rsidR="003470EB">
        <w:rPr>
          <w:lang w:val="en-GB"/>
        </w:rPr>
        <w:t xml:space="preserve">was established </w:t>
      </w:r>
      <w:r w:rsidR="00C31500">
        <w:rPr>
          <w:lang w:val="en-GB"/>
        </w:rPr>
        <w:t xml:space="preserve">by the </w:t>
      </w:r>
      <w:r w:rsidR="003470EB">
        <w:rPr>
          <w:lang w:val="en-GB"/>
        </w:rPr>
        <w:t xml:space="preserve">DAC in 2011 following MoSVY Prakas No. 561. </w:t>
      </w:r>
      <w:r w:rsidR="006137F1">
        <w:rPr>
          <w:lang w:val="en-GB"/>
        </w:rPr>
        <w:t>The unit’s</w:t>
      </w:r>
      <w:r w:rsidR="003470EB">
        <w:rPr>
          <w:lang w:val="en-GB"/>
        </w:rPr>
        <w:t xml:space="preserve"> function</w:t>
      </w:r>
      <w:r w:rsidR="00C31500">
        <w:rPr>
          <w:lang w:val="en-GB"/>
        </w:rPr>
        <w:t xml:space="preserve"> is</w:t>
      </w:r>
      <w:r w:rsidR="003470EB">
        <w:rPr>
          <w:lang w:val="en-GB"/>
        </w:rPr>
        <w:t xml:space="preserve"> to monitor and evaluate </w:t>
      </w:r>
      <w:r w:rsidRPr="006264C0">
        <w:rPr>
          <w:lang w:val="en-GB"/>
        </w:rPr>
        <w:t xml:space="preserve">the implementation of national policies, laws and sub-legislative frameworks on </w:t>
      </w:r>
      <w:r w:rsidR="00AC0992" w:rsidRPr="006264C0">
        <w:rPr>
          <w:lang w:val="en-GB"/>
        </w:rPr>
        <w:t>disabilit</w:t>
      </w:r>
      <w:r w:rsidR="00C31500">
        <w:rPr>
          <w:lang w:val="en-GB"/>
        </w:rPr>
        <w:t>y and plans</w:t>
      </w:r>
      <w:r>
        <w:rPr>
          <w:lang w:val="en-GB"/>
        </w:rPr>
        <w:t>.</w:t>
      </w:r>
    </w:p>
    <w:p w:rsidR="00156E75" w:rsidRDefault="00156E75" w:rsidP="00554762">
      <w:pPr>
        <w:jc w:val="both"/>
        <w:rPr>
          <w:lang w:val="en-GB"/>
        </w:rPr>
      </w:pPr>
    </w:p>
    <w:p w:rsidR="00156E75" w:rsidRPr="00081DDB" w:rsidRDefault="00156E75" w:rsidP="00554762">
      <w:pPr>
        <w:ind w:left="720"/>
        <w:jc w:val="both"/>
        <w:rPr>
          <w:lang w:val="en-GB"/>
        </w:rPr>
      </w:pPr>
      <w:r w:rsidRPr="00081DDB">
        <w:rPr>
          <w:lang w:val="en-GB"/>
        </w:rPr>
        <w:t>MoSVY Prakas No. 561 on the Organization and Functions of the Secretariat of Disability Action Council was adopted on 11 March 2011. The Prakas outlines the duties and composition of the Secretariat of the DAC which includes seven units: Administration and Finance Unit; Communication and Fund Raising Unit; Monitoring, Evaluation, and Reporting Unit; Policies, Legislation, Plan and Dissemination Unit; Health and Rehabilitation Unit;  Education, Children with Disabilities, and Women with Disabilities Unit; and, Vocational Training, Livelihood, and Job Placement Unit</w:t>
      </w:r>
      <w:r>
        <w:rPr>
          <w:lang w:val="en-GB"/>
        </w:rPr>
        <w:t xml:space="preserve"> </w:t>
      </w:r>
      <w:r w:rsidR="003F3C50">
        <w:rPr>
          <w:lang w:val="en-GB"/>
        </w:rPr>
        <w:fldChar w:fldCharType="begin"/>
      </w:r>
      <w:r w:rsidR="006B5FAE">
        <w:rPr>
          <w:lang w:val="en-GB"/>
        </w:rPr>
        <w:instrText xml:space="preserve"> ADDIN EN.CITE &lt;EndNote&gt;&lt;Cite&gt;&lt;Author&gt;MoSVY&lt;/Author&gt;&lt;Year&gt;2011&lt;/Year&gt;&lt;RecNum&gt;41&lt;/RecNum&gt;&lt;record&gt;&lt;rec-number&gt;41&lt;/rec-number&gt;&lt;foreign-keys&gt;&lt;key app="EN" db-id="rr2x2xf2zezra8e0xaqxwtr2at0ta9e50prx"&gt;41&lt;/key&gt;&lt;/foreign-keys&gt;&lt;ref-type name="Report"&gt;27&lt;/ref-type&gt;&lt;contributors&gt;&lt;authors&gt;&lt;author&gt;MoSVY&lt;/author&gt;&lt;author&gt;CMAA&lt;/author&gt;&lt;author&gt;DAC&lt;/author&gt;&lt;/authors&gt;&lt;/contributors&gt;&lt;titles&gt;&lt;title&gt;Report on Review of the Status of Implementation of the National Plan of Action for Persons with Disabilities including Landmine/ERW Survivors 2009-2011&lt;/title&gt;&lt;/titles&gt;&lt;dates&gt;&lt;year&gt;2011&lt;/year&gt;&lt;/dates&gt;&lt;pub-location&gt;Phnom Penh&lt;/pub-location&gt;&lt;urls&gt;&lt;/urls&gt;&lt;/record&gt;&lt;/Cite&gt;&lt;/EndNote&gt;</w:instrText>
      </w:r>
      <w:r w:rsidR="003F3C50">
        <w:rPr>
          <w:lang w:val="en-GB"/>
        </w:rPr>
        <w:fldChar w:fldCharType="separate"/>
      </w:r>
      <w:r>
        <w:rPr>
          <w:lang w:val="en-GB"/>
        </w:rPr>
        <w:t>(MoSVY, et al., 2011)</w:t>
      </w:r>
      <w:r w:rsidR="003F3C50">
        <w:rPr>
          <w:lang w:val="en-GB"/>
        </w:rPr>
        <w:fldChar w:fldCharType="end"/>
      </w:r>
      <w:r w:rsidRPr="00081DDB">
        <w:rPr>
          <w:lang w:val="en-GB"/>
        </w:rPr>
        <w:t>.</w:t>
      </w:r>
    </w:p>
    <w:p w:rsidR="00156E75" w:rsidRDefault="00156E75" w:rsidP="00554762">
      <w:pPr>
        <w:jc w:val="both"/>
        <w:rPr>
          <w:lang w:val="en-GB"/>
        </w:rPr>
      </w:pPr>
    </w:p>
    <w:p w:rsidR="00BF06D4" w:rsidRPr="0078386D" w:rsidRDefault="00156E75" w:rsidP="00554762">
      <w:pPr>
        <w:jc w:val="both"/>
        <w:rPr>
          <w:rFonts w:asciiTheme="majorHAnsi" w:hAnsiTheme="majorHAnsi"/>
          <w:highlight w:val="yellow"/>
          <w:lang w:val="en-GB"/>
        </w:rPr>
      </w:pPr>
      <w:r w:rsidRPr="0078386D">
        <w:rPr>
          <w:lang w:val="en-GB"/>
        </w:rPr>
        <w:t xml:space="preserve">In 2011, </w:t>
      </w:r>
      <w:r w:rsidRPr="0078386D">
        <w:t xml:space="preserve">a </w:t>
      </w:r>
      <w:r w:rsidRPr="0078386D">
        <w:rPr>
          <w:lang w:val="en-GB"/>
        </w:rPr>
        <w:t xml:space="preserve">review on the status of </w:t>
      </w:r>
      <w:r w:rsidR="00C31500" w:rsidRPr="0078386D">
        <w:rPr>
          <w:lang w:val="en-GB"/>
        </w:rPr>
        <w:t xml:space="preserve">implementation of </w:t>
      </w:r>
      <w:r w:rsidRPr="0078386D">
        <w:rPr>
          <w:lang w:val="en-GB"/>
        </w:rPr>
        <w:t>the National Plan of Action for Persons with Disabilities including Landmine/ERW Survivors 2009-2011 was conducted by MoSVY, CMAA and DAC.</w:t>
      </w:r>
      <w:r w:rsidR="0078386D" w:rsidRPr="0078386D">
        <w:rPr>
          <w:lang w:val="en-GB"/>
        </w:rPr>
        <w:t xml:space="preserve"> </w:t>
      </w:r>
      <w:r w:rsidR="00BF06D4" w:rsidRPr="0078386D">
        <w:rPr>
          <w:rFonts w:asciiTheme="majorHAnsi" w:hAnsiTheme="majorHAnsi"/>
          <w:bCs/>
          <w:lang w:val="en-GB"/>
        </w:rPr>
        <w:t xml:space="preserve">The review </w:t>
      </w:r>
      <w:r w:rsidR="00BF06D4" w:rsidRPr="0078386D">
        <w:rPr>
          <w:rFonts w:asciiTheme="majorHAnsi" w:hAnsiTheme="majorHAnsi"/>
          <w:lang w:val="en-GB"/>
        </w:rPr>
        <w:t xml:space="preserve">examined the efforts of the government especially the responsible ministries such as the MoSVY, Ministry of Women Affairs (MoWA), </w:t>
      </w:r>
      <w:r w:rsidR="00BF06D4" w:rsidRPr="0078386D">
        <w:t>Ministry of Education, Youth and Sport (MoEYS), Ministry of Health (MoH), Ministry of Labour and Vocational Training (MoLVT), Ministry of Planning (MoP)</w:t>
      </w:r>
      <w:r w:rsidR="00BF06D4" w:rsidRPr="0078386D">
        <w:rPr>
          <w:rFonts w:asciiTheme="majorHAnsi" w:hAnsiTheme="majorHAnsi"/>
          <w:lang w:val="en-GB"/>
        </w:rPr>
        <w:t>, CMAA, DAC and international developments and non-governmental partner organizations working on disability. Furthermore, it also identified the number of persons with disabilities, including landmine/ERW survivors, who ha</w:t>
      </w:r>
      <w:r w:rsidR="006137F1" w:rsidRPr="0078386D">
        <w:rPr>
          <w:rFonts w:asciiTheme="majorHAnsi" w:hAnsiTheme="majorHAnsi"/>
          <w:lang w:val="en-GB"/>
        </w:rPr>
        <w:t>d</w:t>
      </w:r>
      <w:r w:rsidR="00BF06D4" w:rsidRPr="0078386D">
        <w:rPr>
          <w:rFonts w:asciiTheme="majorHAnsi" w:hAnsiTheme="majorHAnsi"/>
          <w:lang w:val="en-GB"/>
        </w:rPr>
        <w:t xml:space="preserve"> access to the variety of services and opportunities for education, employment, vocational training, small grant business, micro finance, health and psychosocial support etc. Th</w:t>
      </w:r>
      <w:r w:rsidR="006137F1" w:rsidRPr="0078386D">
        <w:rPr>
          <w:rFonts w:asciiTheme="majorHAnsi" w:hAnsiTheme="majorHAnsi"/>
          <w:lang w:val="en-GB"/>
        </w:rPr>
        <w:t>e</w:t>
      </w:r>
      <w:r w:rsidR="00BF06D4" w:rsidRPr="0078386D">
        <w:rPr>
          <w:rFonts w:asciiTheme="majorHAnsi" w:hAnsiTheme="majorHAnsi"/>
          <w:lang w:val="en-GB"/>
        </w:rPr>
        <w:t xml:space="preserve"> review </w:t>
      </w:r>
      <w:r w:rsidR="00BF06D4" w:rsidRPr="0078386D">
        <w:rPr>
          <w:rFonts w:asciiTheme="majorHAnsi" w:hAnsiTheme="majorHAnsi"/>
          <w:bCs/>
          <w:lang w:val="en-GB"/>
        </w:rPr>
        <w:t>involved relevant stakeholders including eight government institutions and 35 international development and non-governmental partner organizations who</w:t>
      </w:r>
      <w:r w:rsidR="006137F1" w:rsidRPr="0078386D">
        <w:rPr>
          <w:rFonts w:asciiTheme="majorHAnsi" w:hAnsiTheme="majorHAnsi"/>
          <w:bCs/>
          <w:lang w:val="en-GB"/>
        </w:rPr>
        <w:t xml:space="preserve"> </w:t>
      </w:r>
      <w:r w:rsidR="00BF06D4" w:rsidRPr="0078386D">
        <w:rPr>
          <w:rFonts w:asciiTheme="majorHAnsi" w:hAnsiTheme="majorHAnsi"/>
          <w:bCs/>
          <w:lang w:val="en-GB"/>
        </w:rPr>
        <w:t>provided information on good practice, challenges and recommendations for improved implementation of the NPA-PwDs</w:t>
      </w:r>
      <w:r w:rsidR="00BF06D4" w:rsidRPr="0078386D">
        <w:rPr>
          <w:rFonts w:asciiTheme="majorHAnsi" w:hAnsiTheme="majorHAnsi"/>
          <w:lang w:val="en-GB"/>
        </w:rPr>
        <w:t xml:space="preserve">. </w:t>
      </w:r>
    </w:p>
    <w:p w:rsidR="00BF06D4" w:rsidRDefault="00BF06D4" w:rsidP="00554762">
      <w:pPr>
        <w:jc w:val="both"/>
      </w:pPr>
    </w:p>
    <w:p w:rsidR="00156E75" w:rsidRDefault="00156E75" w:rsidP="00554762">
      <w:pPr>
        <w:jc w:val="both"/>
        <w:rPr>
          <w:lang w:val="en-GB"/>
        </w:rPr>
      </w:pPr>
      <w:r>
        <w:t xml:space="preserve">A mid-term review of </w:t>
      </w:r>
      <w:r w:rsidRPr="006264C0">
        <w:rPr>
          <w:lang w:val="en-GB"/>
        </w:rPr>
        <w:t xml:space="preserve">the States </w:t>
      </w:r>
      <w:r w:rsidR="00AC0992" w:rsidRPr="006264C0">
        <w:rPr>
          <w:lang w:val="en-GB"/>
        </w:rPr>
        <w:t>Parti</w:t>
      </w:r>
      <w:r w:rsidR="00AC0992">
        <w:rPr>
          <w:lang w:val="en-GB"/>
        </w:rPr>
        <w:t>es</w:t>
      </w:r>
      <w:r w:rsidR="00AC0992" w:rsidRPr="006264C0">
        <w:rPr>
          <w:lang w:val="en-GB"/>
        </w:rPr>
        <w:t>’</w:t>
      </w:r>
      <w:r w:rsidRPr="006264C0">
        <w:rPr>
          <w:lang w:val="en-GB"/>
        </w:rPr>
        <w:t xml:space="preserve"> Progress in </w:t>
      </w:r>
      <w:r>
        <w:rPr>
          <w:lang w:val="en-GB"/>
        </w:rPr>
        <w:t>i</w:t>
      </w:r>
      <w:r w:rsidRPr="006264C0">
        <w:rPr>
          <w:lang w:val="en-GB"/>
        </w:rPr>
        <w:t xml:space="preserve">mplementing the Victim Assistance </w:t>
      </w:r>
      <w:r w:rsidR="00BF06D4">
        <w:rPr>
          <w:lang w:val="en-GB"/>
        </w:rPr>
        <w:t>p</w:t>
      </w:r>
      <w:r w:rsidRPr="006264C0">
        <w:rPr>
          <w:lang w:val="en-GB"/>
        </w:rPr>
        <w:t>rovisions of the Cartagena Action Plan 2010-2014</w:t>
      </w:r>
      <w:r>
        <w:rPr>
          <w:lang w:val="en-GB"/>
        </w:rPr>
        <w:t xml:space="preserve"> was</w:t>
      </w:r>
      <w:r w:rsidR="00AC0992">
        <w:rPr>
          <w:lang w:val="en-GB"/>
        </w:rPr>
        <w:t xml:space="preserve"> </w:t>
      </w:r>
      <w:r>
        <w:rPr>
          <w:lang w:val="en-GB"/>
        </w:rPr>
        <w:t>conducted by MoSVY in 2012</w:t>
      </w:r>
      <w:r w:rsidRPr="006264C0">
        <w:rPr>
          <w:lang w:val="en-GB"/>
        </w:rPr>
        <w:t>.</w:t>
      </w:r>
      <w:r>
        <w:rPr>
          <w:lang w:val="en-GB"/>
        </w:rPr>
        <w:t xml:space="preserve"> </w:t>
      </w:r>
    </w:p>
    <w:p w:rsidR="00857EE6" w:rsidRPr="00157826" w:rsidRDefault="00857EE6" w:rsidP="00554762">
      <w:pPr>
        <w:jc w:val="both"/>
        <w:rPr>
          <w:lang w:val="en-GB"/>
        </w:rPr>
      </w:pPr>
    </w:p>
    <w:p w:rsidR="00857EE6" w:rsidRPr="00157826" w:rsidRDefault="00857EE6" w:rsidP="00554762">
      <w:pPr>
        <w:jc w:val="both"/>
        <w:rPr>
          <w:lang w:val="en-GB"/>
        </w:rPr>
      </w:pPr>
      <w:r w:rsidRPr="00157826">
        <w:rPr>
          <w:lang w:val="en-GB"/>
        </w:rPr>
        <w:t>In May 2014, the Decision to establish a working group on management, monitoring, evaluation and collection of data on mine/ERW survivors receiving services from various stakeholders in the lead-up</w:t>
      </w:r>
      <w:r w:rsidR="005F7A3C" w:rsidRPr="00157826">
        <w:rPr>
          <w:lang w:val="en-GB"/>
        </w:rPr>
        <w:t xml:space="preserve"> </w:t>
      </w:r>
      <w:r w:rsidRPr="00157826">
        <w:rPr>
          <w:lang w:val="en-GB"/>
        </w:rPr>
        <w:t>to the 3</w:t>
      </w:r>
      <w:r w:rsidRPr="00157826">
        <w:rPr>
          <w:vertAlign w:val="superscript"/>
          <w:lang w:val="en-GB"/>
        </w:rPr>
        <w:t>rd</w:t>
      </w:r>
      <w:r w:rsidRPr="00157826">
        <w:rPr>
          <w:lang w:val="en-GB"/>
        </w:rPr>
        <w:t xml:space="preserve"> Review Conference of the APMBC in Maputo, Mozambique, was endorsed by the Prime Minister. The working group is composed of CMAA, MoSVY and DAC </w:t>
      </w:r>
      <w:r w:rsidRPr="00157826">
        <w:rPr>
          <w:lang w:val="en-GB"/>
        </w:rPr>
        <w:fldChar w:fldCharType="begin"/>
      </w:r>
      <w:r w:rsidR="006B5FAE">
        <w:rPr>
          <w:lang w:val="en-GB"/>
        </w:rPr>
        <w:instrText xml:space="preserve"> ADDIN EN.CITE &lt;EndNote&gt;&lt;Cite&gt;&lt;Author&gt;Cambodia&lt;/Author&gt;&lt;Year&gt;2014&lt;/Year&gt;&lt;RecNum&gt;47&lt;/RecNum&gt;&lt;record&gt;&lt;rec-number&gt;47&lt;/rec-number&gt;&lt;foreign-keys&gt;&lt;key app="EN" db-id="rr2x2xf2zezra8e0xaqxwtr2at0ta9e50prx"&gt;47&lt;/key&gt;&lt;/foreign-keys&gt;&lt;ref-type name="Legal Rule or Regulation"&gt;50&lt;/ref-type&gt;&lt;contributors&gt;&lt;authors&gt;&lt;author&gt;Royal Government of Cambodia&lt;/author&gt;&lt;/authors&gt;&lt;/contributors&gt;&lt;titles&gt;&lt;title&gt;Decision to establish working group on management, monitoring, evaluation and collection of mine survivors/ERW receiving services&amp;#xD;&lt;/title&gt;&lt;/titles&gt;&lt;volume&gt;100 SSR&lt;/volume&gt;&lt;dates&gt;&lt;year&gt;2014&lt;/year&gt;&lt;/dates&gt;&lt;pub-location&gt;Phnom Penh&lt;/pub-location&gt;&lt;urls&gt;&lt;/urls&gt;&lt;/record&gt;&lt;/Cite&gt;&lt;/EndNote&gt;</w:instrText>
      </w:r>
      <w:r w:rsidRPr="00157826">
        <w:rPr>
          <w:lang w:val="en-GB"/>
        </w:rPr>
        <w:fldChar w:fldCharType="separate"/>
      </w:r>
      <w:r w:rsidRPr="00157826">
        <w:rPr>
          <w:lang w:val="en-GB"/>
        </w:rPr>
        <w:t>(R. G. o. Cambodia, 2014)</w:t>
      </w:r>
      <w:r w:rsidRPr="00157826">
        <w:rPr>
          <w:lang w:val="en-GB"/>
        </w:rPr>
        <w:fldChar w:fldCharType="end"/>
      </w:r>
      <w:r w:rsidRPr="00157826">
        <w:rPr>
          <w:lang w:val="en-GB"/>
        </w:rPr>
        <w:t xml:space="preserve">. </w:t>
      </w:r>
    </w:p>
    <w:p w:rsidR="00156E75" w:rsidRDefault="00156E75" w:rsidP="00554762">
      <w:pPr>
        <w:jc w:val="both"/>
        <w:rPr>
          <w:lang w:val="en-GB"/>
        </w:rPr>
      </w:pPr>
    </w:p>
    <w:p w:rsidR="00156E75" w:rsidRDefault="00156E75" w:rsidP="00554762">
      <w:pPr>
        <w:rPr>
          <w:rFonts w:cs="Calibri"/>
          <w:b/>
          <w:bCs/>
          <w:lang w:val="en-GB" w:eastAsia="en-GB" w:bidi="km-KH"/>
        </w:rPr>
      </w:pPr>
      <w:r>
        <w:rPr>
          <w:rFonts w:cs="Calibri"/>
          <w:b/>
          <w:bCs/>
          <w:lang w:val="en-GB" w:eastAsia="en-GB" w:bidi="km-KH"/>
        </w:rPr>
        <w:t>Gaps in the implementation of</w:t>
      </w:r>
      <w:r w:rsidRPr="00BB4428">
        <w:rPr>
          <w:rFonts w:cs="Calibri"/>
          <w:b/>
          <w:bCs/>
          <w:lang w:val="en-GB" w:eastAsia="en-GB" w:bidi="km-KH"/>
        </w:rPr>
        <w:t xml:space="preserve"> </w:t>
      </w:r>
      <w:r w:rsidR="00857EE6">
        <w:rPr>
          <w:rFonts w:cs="Calibri"/>
          <w:b/>
          <w:bCs/>
          <w:lang w:val="en-GB" w:eastAsia="en-GB" w:bidi="km-KH"/>
        </w:rPr>
        <w:t xml:space="preserve">the </w:t>
      </w:r>
      <w:r>
        <w:rPr>
          <w:rFonts w:cs="Calibri"/>
          <w:b/>
          <w:bCs/>
          <w:lang w:val="en-GB" w:eastAsia="en-GB" w:bidi="km-KH"/>
        </w:rPr>
        <w:t>action on monitoring and evaluation</w:t>
      </w:r>
    </w:p>
    <w:p w:rsidR="00DF0704" w:rsidRDefault="00DF0704" w:rsidP="00554762">
      <w:pPr>
        <w:rPr>
          <w:lang w:val="en-GB"/>
        </w:rPr>
      </w:pPr>
    </w:p>
    <w:p w:rsidR="00DB1C60" w:rsidRPr="005F1329" w:rsidRDefault="00156E75" w:rsidP="00554762">
      <w:pPr>
        <w:jc w:val="both"/>
        <w:rPr>
          <w:lang w:val="en-GB"/>
        </w:rPr>
      </w:pPr>
      <w:r>
        <w:rPr>
          <w:lang w:val="en-GB"/>
        </w:rPr>
        <w:t>Although t</w:t>
      </w:r>
      <w:r w:rsidRPr="00E25169">
        <w:rPr>
          <w:lang w:val="en-GB"/>
        </w:rPr>
        <w:t>he Monitoring, Evaluation and Reporting Unit was established</w:t>
      </w:r>
      <w:r>
        <w:rPr>
          <w:lang w:val="en-GB"/>
        </w:rPr>
        <w:t>, it did not include a</w:t>
      </w:r>
      <w:r w:rsidR="00C31500">
        <w:rPr>
          <w:lang w:val="en-GB"/>
        </w:rPr>
        <w:t>dequate</w:t>
      </w:r>
      <w:r>
        <w:rPr>
          <w:lang w:val="en-GB"/>
        </w:rPr>
        <w:t xml:space="preserve"> human and technical resources.  Consequently, no reporting standards</w:t>
      </w:r>
      <w:r w:rsidRPr="00E25169">
        <w:rPr>
          <w:lang w:val="en-GB"/>
        </w:rPr>
        <w:t xml:space="preserve"> </w:t>
      </w:r>
      <w:r>
        <w:rPr>
          <w:lang w:val="en-GB"/>
        </w:rPr>
        <w:t xml:space="preserve">were </w:t>
      </w:r>
      <w:r w:rsidRPr="00E25169">
        <w:rPr>
          <w:lang w:val="en-GB"/>
        </w:rPr>
        <w:t>implemented</w:t>
      </w:r>
      <w:r>
        <w:rPr>
          <w:lang w:val="en-GB"/>
        </w:rPr>
        <w:t xml:space="preserve"> which means there is a lack of </w:t>
      </w:r>
      <w:r w:rsidR="00857EE6">
        <w:rPr>
          <w:lang w:val="en-GB"/>
        </w:rPr>
        <w:t xml:space="preserve">comprehensive </w:t>
      </w:r>
      <w:r>
        <w:rPr>
          <w:lang w:val="en-GB"/>
        </w:rPr>
        <w:t xml:space="preserve">information around the progress that was made on the </w:t>
      </w:r>
      <w:r w:rsidRPr="00E25169">
        <w:rPr>
          <w:lang w:val="en-GB"/>
        </w:rPr>
        <w:t xml:space="preserve">implementation of the NPA-PwDs and CAP. In addition, there </w:t>
      </w:r>
      <w:r>
        <w:rPr>
          <w:lang w:val="en-GB"/>
        </w:rPr>
        <w:t>are</w:t>
      </w:r>
      <w:r w:rsidRPr="00E25169">
        <w:rPr>
          <w:lang w:val="en-GB"/>
        </w:rPr>
        <w:t xml:space="preserve"> no national annual progress reports detailing progress made against each objective/action of </w:t>
      </w:r>
      <w:r w:rsidR="00C31500">
        <w:rPr>
          <w:lang w:val="en-GB"/>
        </w:rPr>
        <w:t xml:space="preserve">the </w:t>
      </w:r>
      <w:r w:rsidRPr="00E25169">
        <w:rPr>
          <w:lang w:val="en-GB"/>
        </w:rPr>
        <w:t>NPA-PwD and CAP.</w:t>
      </w:r>
    </w:p>
    <w:p w:rsidR="00DB1C60" w:rsidRDefault="00DB1C60" w:rsidP="00554762">
      <w:pPr>
        <w:rPr>
          <w:rFonts w:cs="Calibri"/>
          <w:b/>
          <w:bCs/>
          <w:lang w:val="en-GB" w:eastAsia="en-GB" w:bidi="km-KH"/>
        </w:rPr>
      </w:pPr>
    </w:p>
    <w:p w:rsidR="00156E75" w:rsidRDefault="00156E75" w:rsidP="00554762">
      <w:r w:rsidRPr="00915334">
        <w:rPr>
          <w:rFonts w:cs="Calibri"/>
          <w:b/>
          <w:bCs/>
          <w:lang w:val="en-GB" w:eastAsia="en-GB" w:bidi="km-KH"/>
        </w:rPr>
        <w:t>Recommendation</w:t>
      </w:r>
      <w:r>
        <w:rPr>
          <w:rFonts w:cs="Calibri"/>
          <w:b/>
          <w:bCs/>
          <w:lang w:val="en-GB" w:eastAsia="en-GB" w:bidi="km-KH"/>
        </w:rPr>
        <w:t>s</w:t>
      </w:r>
      <w:r w:rsidRPr="00915334">
        <w:rPr>
          <w:rFonts w:cs="Calibri"/>
          <w:b/>
          <w:bCs/>
          <w:lang w:val="en-GB" w:eastAsia="en-GB" w:bidi="km-KH"/>
        </w:rPr>
        <w:t xml:space="preserve"> on</w:t>
      </w:r>
      <w:r>
        <w:rPr>
          <w:rFonts w:cs="Calibri"/>
          <w:b/>
          <w:bCs/>
          <w:lang w:val="en-GB" w:eastAsia="en-GB" w:bidi="km-KH"/>
        </w:rPr>
        <w:t xml:space="preserve"> action</w:t>
      </w:r>
      <w:r w:rsidR="00857EE6">
        <w:rPr>
          <w:rFonts w:cs="Calibri"/>
          <w:b/>
          <w:bCs/>
          <w:lang w:val="en-GB" w:eastAsia="en-GB" w:bidi="km-KH"/>
        </w:rPr>
        <w:t>s</w:t>
      </w:r>
      <w:r>
        <w:rPr>
          <w:rFonts w:cs="Calibri"/>
          <w:b/>
          <w:bCs/>
          <w:lang w:val="en-GB" w:eastAsia="en-GB" w:bidi="km-KH"/>
        </w:rPr>
        <w:t xml:space="preserve"> to be taken </w:t>
      </w:r>
      <w:r w:rsidR="00AC0992">
        <w:rPr>
          <w:rFonts w:cs="Calibri"/>
          <w:b/>
          <w:bCs/>
          <w:lang w:val="en-GB" w:eastAsia="en-GB" w:bidi="km-KH"/>
        </w:rPr>
        <w:t>around monitoring</w:t>
      </w:r>
      <w:r>
        <w:rPr>
          <w:rFonts w:cs="Calibri"/>
          <w:b/>
          <w:bCs/>
          <w:lang w:val="en-GB" w:eastAsia="en-GB" w:bidi="km-KH"/>
        </w:rPr>
        <w:t xml:space="preserve"> and evaluation</w:t>
      </w:r>
    </w:p>
    <w:p w:rsidR="00156E75" w:rsidRDefault="00156E75" w:rsidP="00554762"/>
    <w:p w:rsidR="00752B92" w:rsidRDefault="00752B92" w:rsidP="00554762">
      <w:pPr>
        <w:pStyle w:val="ListParagraph"/>
        <w:numPr>
          <w:ilvl w:val="0"/>
          <w:numId w:val="16"/>
        </w:numPr>
        <w:contextualSpacing w:val="0"/>
        <w:jc w:val="both"/>
        <w:rPr>
          <w:lang w:val="en-GB"/>
        </w:rPr>
      </w:pPr>
      <w:r>
        <w:rPr>
          <w:lang w:val="en-GB"/>
        </w:rPr>
        <w:t xml:space="preserve">A </w:t>
      </w:r>
      <w:r w:rsidRPr="008D0115">
        <w:rPr>
          <w:lang w:val="en-GB"/>
        </w:rPr>
        <w:t xml:space="preserve">reporting format </w:t>
      </w:r>
      <w:r>
        <w:rPr>
          <w:lang w:val="en-GB"/>
        </w:rPr>
        <w:t xml:space="preserve">should be developed and disseminated by CMAA </w:t>
      </w:r>
      <w:r w:rsidRPr="008D0115">
        <w:rPr>
          <w:lang w:val="en-GB"/>
        </w:rPr>
        <w:t xml:space="preserve">to </w:t>
      </w:r>
      <w:r>
        <w:rPr>
          <w:lang w:val="en-GB"/>
        </w:rPr>
        <w:t xml:space="preserve">all relevant actors so that they can </w:t>
      </w:r>
      <w:r w:rsidRPr="008D0115">
        <w:rPr>
          <w:lang w:val="en-GB"/>
        </w:rPr>
        <w:t>report on</w:t>
      </w:r>
      <w:r>
        <w:rPr>
          <w:lang w:val="en-GB"/>
        </w:rPr>
        <w:t xml:space="preserve"> the</w:t>
      </w:r>
      <w:r w:rsidRPr="008D0115">
        <w:rPr>
          <w:lang w:val="en-GB"/>
        </w:rPr>
        <w:t xml:space="preserve"> progress </w:t>
      </w:r>
      <w:r>
        <w:rPr>
          <w:lang w:val="en-GB"/>
        </w:rPr>
        <w:t>of</w:t>
      </w:r>
      <w:r w:rsidRPr="008D0115">
        <w:rPr>
          <w:lang w:val="en-GB"/>
        </w:rPr>
        <w:t xml:space="preserve"> implementation of the Maputo Action Plan</w:t>
      </w:r>
      <w:r>
        <w:rPr>
          <w:lang w:val="en-GB"/>
        </w:rPr>
        <w:t xml:space="preserve"> (MAP).</w:t>
      </w:r>
    </w:p>
    <w:p w:rsidR="00752B92" w:rsidRPr="008D0115" w:rsidRDefault="00752B92" w:rsidP="00554762">
      <w:pPr>
        <w:pStyle w:val="ListParagraph"/>
        <w:numPr>
          <w:ilvl w:val="0"/>
          <w:numId w:val="16"/>
        </w:numPr>
        <w:contextualSpacing w:val="0"/>
        <w:jc w:val="both"/>
        <w:rPr>
          <w:lang w:val="en-GB"/>
        </w:rPr>
      </w:pPr>
      <w:r>
        <w:t>CMAA ensures that the DAC’s Monitoring and Evaluation Unit is aware of the MAP and provides information to enable reporting on the progress of implementation of the MAP</w:t>
      </w:r>
    </w:p>
    <w:p w:rsidR="00752B92" w:rsidRPr="008D0115" w:rsidRDefault="00752B92" w:rsidP="00554762">
      <w:pPr>
        <w:pStyle w:val="ListParagraph"/>
        <w:numPr>
          <w:ilvl w:val="0"/>
          <w:numId w:val="16"/>
        </w:numPr>
        <w:contextualSpacing w:val="0"/>
        <w:jc w:val="both"/>
        <w:rPr>
          <w:lang w:val="en-GB"/>
        </w:rPr>
      </w:pPr>
      <w:r>
        <w:rPr>
          <w:lang w:val="en-GB"/>
        </w:rPr>
        <w:t xml:space="preserve">The </w:t>
      </w:r>
      <w:r w:rsidRPr="008D0115">
        <w:rPr>
          <w:lang w:val="en-GB"/>
        </w:rPr>
        <w:t xml:space="preserve">CMAA should </w:t>
      </w:r>
      <w:r>
        <w:rPr>
          <w:lang w:val="en-GB"/>
        </w:rPr>
        <w:t>follow up with the</w:t>
      </w:r>
      <w:r w:rsidRPr="008D0115">
        <w:rPr>
          <w:lang w:val="en-GB"/>
        </w:rPr>
        <w:t xml:space="preserve"> Monitoring, Evaluation and Reporting Unit </w:t>
      </w:r>
      <w:r>
        <w:rPr>
          <w:lang w:val="en-GB"/>
        </w:rPr>
        <w:t>on the</w:t>
      </w:r>
      <w:r w:rsidRPr="008D0115">
        <w:rPr>
          <w:lang w:val="en-GB"/>
        </w:rPr>
        <w:t xml:space="preserve"> implement</w:t>
      </w:r>
      <w:r>
        <w:rPr>
          <w:lang w:val="en-GB"/>
        </w:rPr>
        <w:t>ation</w:t>
      </w:r>
      <w:r w:rsidRPr="008D0115">
        <w:rPr>
          <w:lang w:val="en-GB"/>
        </w:rPr>
        <w:t xml:space="preserve"> of </w:t>
      </w:r>
      <w:r>
        <w:rPr>
          <w:lang w:val="en-GB"/>
        </w:rPr>
        <w:t xml:space="preserve">the </w:t>
      </w:r>
      <w:r w:rsidRPr="008D0115">
        <w:rPr>
          <w:lang w:val="en-GB"/>
        </w:rPr>
        <w:t>Maputo Action Plan.</w:t>
      </w:r>
    </w:p>
    <w:p w:rsidR="00752B92" w:rsidRDefault="00752B92" w:rsidP="00554762">
      <w:pPr>
        <w:pStyle w:val="ListParagraph"/>
        <w:numPr>
          <w:ilvl w:val="0"/>
          <w:numId w:val="16"/>
        </w:numPr>
        <w:contextualSpacing w:val="0"/>
        <w:jc w:val="both"/>
        <w:rPr>
          <w:lang w:val="en-GB"/>
        </w:rPr>
      </w:pPr>
      <w:r>
        <w:rPr>
          <w:lang w:val="en-GB"/>
        </w:rPr>
        <w:t xml:space="preserve">The </w:t>
      </w:r>
      <w:r w:rsidRPr="008D0115">
        <w:rPr>
          <w:lang w:val="en-GB"/>
        </w:rPr>
        <w:t xml:space="preserve">CMAA should work with </w:t>
      </w:r>
      <w:r>
        <w:rPr>
          <w:lang w:val="en-GB"/>
        </w:rPr>
        <w:t xml:space="preserve">the </w:t>
      </w:r>
      <w:r w:rsidRPr="008D0115">
        <w:rPr>
          <w:lang w:val="en-GB"/>
        </w:rPr>
        <w:t xml:space="preserve">DAC to follow the progress </w:t>
      </w:r>
      <w:r>
        <w:rPr>
          <w:lang w:val="en-GB"/>
        </w:rPr>
        <w:t xml:space="preserve">of the </w:t>
      </w:r>
      <w:r w:rsidRPr="008D0115">
        <w:rPr>
          <w:lang w:val="en-GB"/>
        </w:rPr>
        <w:t xml:space="preserve">key </w:t>
      </w:r>
      <w:r>
        <w:rPr>
          <w:lang w:val="en-GB"/>
        </w:rPr>
        <w:t>objectives</w:t>
      </w:r>
      <w:r w:rsidRPr="008D0115">
        <w:rPr>
          <w:lang w:val="en-GB"/>
        </w:rPr>
        <w:t xml:space="preserve"> of </w:t>
      </w:r>
      <w:r>
        <w:rPr>
          <w:lang w:val="en-GB"/>
        </w:rPr>
        <w:t xml:space="preserve">the </w:t>
      </w:r>
      <w:r w:rsidRPr="008D0115">
        <w:rPr>
          <w:lang w:val="en-GB"/>
        </w:rPr>
        <w:t xml:space="preserve">NDSP in order to ensure that every action and budget </w:t>
      </w:r>
      <w:r>
        <w:rPr>
          <w:lang w:val="en-GB"/>
        </w:rPr>
        <w:t xml:space="preserve">takes </w:t>
      </w:r>
      <w:r w:rsidRPr="008D0115">
        <w:rPr>
          <w:lang w:val="en-GB"/>
        </w:rPr>
        <w:t xml:space="preserve">mine </w:t>
      </w:r>
      <w:r>
        <w:rPr>
          <w:lang w:val="en-GB"/>
        </w:rPr>
        <w:t>survivors into account.</w:t>
      </w:r>
    </w:p>
    <w:p w:rsidR="00156E75" w:rsidRDefault="00156E75" w:rsidP="00554762">
      <w:pPr>
        <w:jc w:val="both"/>
      </w:pPr>
    </w:p>
    <w:p w:rsidR="00DB1C60" w:rsidRDefault="00DB1C60" w:rsidP="00554762">
      <w:pPr>
        <w:rPr>
          <w:rFonts w:eastAsia="MS Gothic" w:cs="MoolBoran"/>
          <w:color w:val="2E74B5"/>
          <w:szCs w:val="26"/>
        </w:rPr>
      </w:pPr>
      <w:bookmarkStart w:id="35" w:name="_Toc390243264"/>
      <w:r>
        <w:br w:type="page"/>
      </w:r>
    </w:p>
    <w:p w:rsidR="00156E75" w:rsidRDefault="00156E75" w:rsidP="00554762">
      <w:pPr>
        <w:pStyle w:val="Heading2"/>
      </w:pPr>
      <w:bookmarkStart w:id="36" w:name="_Toc391306830"/>
      <w:r>
        <w:t xml:space="preserve">7. </w:t>
      </w:r>
      <w:r w:rsidRPr="00935769">
        <w:t>Involvement of relevant actors</w:t>
      </w:r>
      <w:bookmarkEnd w:id="35"/>
      <w:bookmarkEnd w:id="36"/>
    </w:p>
    <w:p w:rsidR="00156E75" w:rsidRDefault="00156E75" w:rsidP="00554762"/>
    <w:p w:rsidR="00156E75" w:rsidRDefault="00A74581" w:rsidP="00554762">
      <w:pPr>
        <w:jc w:val="both"/>
        <w:rPr>
          <w:rFonts w:cs="Calibri"/>
          <w:b/>
          <w:bCs/>
          <w:lang w:val="en-GB" w:eastAsia="en-GB" w:bidi="km-KH"/>
        </w:rPr>
      </w:pPr>
      <w:r w:rsidRPr="00BB4428">
        <w:rPr>
          <w:rFonts w:cs="Calibri"/>
          <w:b/>
          <w:bCs/>
          <w:lang w:val="en-GB" w:eastAsia="en-GB" w:bidi="km-KH"/>
        </w:rPr>
        <w:t>Achievement</w:t>
      </w:r>
      <w:r>
        <w:rPr>
          <w:rFonts w:cs="Calibri"/>
          <w:b/>
          <w:bCs/>
          <w:lang w:val="en-GB" w:eastAsia="en-GB" w:bidi="km-KH"/>
        </w:rPr>
        <w:t>s</w:t>
      </w:r>
      <w:r w:rsidRPr="00BB4428">
        <w:rPr>
          <w:rFonts w:cs="Calibri"/>
          <w:b/>
          <w:bCs/>
          <w:lang w:val="en-GB" w:eastAsia="en-GB" w:bidi="km-KH"/>
        </w:rPr>
        <w:t xml:space="preserve"> </w:t>
      </w:r>
      <w:r w:rsidR="00857EE6">
        <w:rPr>
          <w:rFonts w:cs="Calibri"/>
          <w:b/>
          <w:bCs/>
          <w:lang w:val="en-GB" w:eastAsia="en-GB" w:bidi="km-KH"/>
        </w:rPr>
        <w:t>in</w:t>
      </w:r>
      <w:r>
        <w:rPr>
          <w:rFonts w:cs="Calibri"/>
          <w:b/>
          <w:bCs/>
          <w:lang w:val="en-GB" w:eastAsia="en-GB" w:bidi="km-KH"/>
        </w:rPr>
        <w:t xml:space="preserve"> the implementation of</w:t>
      </w:r>
      <w:r w:rsidR="00156E75">
        <w:rPr>
          <w:rFonts w:cs="Calibri"/>
          <w:b/>
          <w:bCs/>
          <w:lang w:val="en-GB" w:eastAsia="en-GB" w:bidi="km-KH"/>
        </w:rPr>
        <w:t xml:space="preserve"> </w:t>
      </w:r>
      <w:r w:rsidR="00857EE6">
        <w:rPr>
          <w:rFonts w:cs="Calibri"/>
          <w:b/>
          <w:bCs/>
          <w:lang w:val="en-GB" w:eastAsia="en-GB" w:bidi="km-KH"/>
        </w:rPr>
        <w:t xml:space="preserve">the action on </w:t>
      </w:r>
      <w:r w:rsidR="00156E75">
        <w:rPr>
          <w:rFonts w:cs="Calibri"/>
          <w:b/>
          <w:bCs/>
          <w:lang w:val="en-GB" w:eastAsia="en-GB" w:bidi="km-KH"/>
        </w:rPr>
        <w:t>involvement of relevant actors</w:t>
      </w:r>
    </w:p>
    <w:p w:rsidR="00DF0704" w:rsidRDefault="00DF0704" w:rsidP="00554762">
      <w:pPr>
        <w:jc w:val="both"/>
      </w:pPr>
    </w:p>
    <w:p w:rsidR="00A74581" w:rsidRPr="00157826" w:rsidRDefault="00857EE6" w:rsidP="00554762">
      <w:pPr>
        <w:jc w:val="both"/>
        <w:rPr>
          <w:rFonts w:asciiTheme="majorHAnsi" w:hAnsiTheme="majorHAnsi"/>
        </w:rPr>
      </w:pPr>
      <w:r w:rsidRPr="00157826">
        <w:rPr>
          <w:rFonts w:asciiTheme="majorHAnsi" w:hAnsiTheme="majorHAnsi"/>
        </w:rPr>
        <w:t>R</w:t>
      </w:r>
      <w:r w:rsidR="00A74581" w:rsidRPr="00157826">
        <w:rPr>
          <w:rFonts w:asciiTheme="majorHAnsi" w:hAnsiTheme="majorHAnsi"/>
        </w:rPr>
        <w:t xml:space="preserve">elevant actors </w:t>
      </w:r>
      <w:r w:rsidRPr="00157826">
        <w:rPr>
          <w:rFonts w:asciiTheme="majorHAnsi" w:hAnsiTheme="majorHAnsi"/>
        </w:rPr>
        <w:t>participated in meetings related to</w:t>
      </w:r>
      <w:r w:rsidR="00A74581" w:rsidRPr="00157826">
        <w:rPr>
          <w:rFonts w:asciiTheme="majorHAnsi" w:hAnsiTheme="majorHAnsi"/>
        </w:rPr>
        <w:t xml:space="preserve"> victim assistance </w:t>
      </w:r>
      <w:r w:rsidRPr="00157826">
        <w:rPr>
          <w:rFonts w:asciiTheme="majorHAnsi" w:hAnsiTheme="majorHAnsi"/>
        </w:rPr>
        <w:t xml:space="preserve">or disability more generally at the </w:t>
      </w:r>
      <w:r w:rsidR="00A74581" w:rsidRPr="00157826">
        <w:rPr>
          <w:rFonts w:asciiTheme="majorHAnsi" w:hAnsiTheme="majorHAnsi"/>
        </w:rPr>
        <w:t>interna</w:t>
      </w:r>
      <w:r w:rsidRPr="00157826">
        <w:rPr>
          <w:rFonts w:asciiTheme="majorHAnsi" w:hAnsiTheme="majorHAnsi"/>
        </w:rPr>
        <w:t>tiona</w:t>
      </w:r>
      <w:r w:rsidR="00A74581" w:rsidRPr="00157826">
        <w:rPr>
          <w:rFonts w:asciiTheme="majorHAnsi" w:hAnsiTheme="majorHAnsi"/>
        </w:rPr>
        <w:t xml:space="preserve">l, national and sub national level. </w:t>
      </w:r>
    </w:p>
    <w:p w:rsidR="00A74581" w:rsidRPr="00157826" w:rsidRDefault="00A74581" w:rsidP="00554762">
      <w:pPr>
        <w:jc w:val="both"/>
        <w:rPr>
          <w:rFonts w:asciiTheme="majorHAnsi" w:hAnsiTheme="majorHAnsi"/>
          <w:highlight w:val="yellow"/>
        </w:rPr>
      </w:pPr>
    </w:p>
    <w:p w:rsidR="00EB7E49" w:rsidRPr="00157826" w:rsidRDefault="000F357E" w:rsidP="00554762">
      <w:pPr>
        <w:jc w:val="both"/>
        <w:rPr>
          <w:rFonts w:asciiTheme="majorHAnsi" w:hAnsiTheme="majorHAnsi"/>
        </w:rPr>
      </w:pPr>
      <w:r w:rsidRPr="00157826">
        <w:rPr>
          <w:rFonts w:asciiTheme="majorHAnsi" w:hAnsiTheme="majorHAnsi"/>
        </w:rPr>
        <w:t xml:space="preserve">At the international level, </w:t>
      </w:r>
      <w:r w:rsidR="00857EE6" w:rsidRPr="00157826">
        <w:rPr>
          <w:rFonts w:asciiTheme="majorHAnsi" w:hAnsiTheme="majorHAnsi"/>
        </w:rPr>
        <w:t>relevant actors participated in the</w:t>
      </w:r>
      <w:r w:rsidR="00EB7E49" w:rsidRPr="00157826">
        <w:rPr>
          <w:rFonts w:asciiTheme="majorHAnsi" w:hAnsiTheme="majorHAnsi"/>
        </w:rPr>
        <w:t xml:space="preserve"> ASEAN Summit on Social Welfare of Persons with Disabilities on 20-21 September 2010, in Beijing.</w:t>
      </w:r>
      <w:r w:rsidR="002A492D" w:rsidRPr="00157826">
        <w:rPr>
          <w:rFonts w:asciiTheme="majorHAnsi" w:hAnsiTheme="majorHAnsi"/>
        </w:rPr>
        <w:t xml:space="preserve"> In addition, there is </w:t>
      </w:r>
      <w:r w:rsidR="00857EE6" w:rsidRPr="00157826">
        <w:rPr>
          <w:rFonts w:asciiTheme="majorHAnsi" w:hAnsiTheme="majorHAnsi"/>
        </w:rPr>
        <w:t xml:space="preserve">always </w:t>
      </w:r>
      <w:r w:rsidR="002A492D" w:rsidRPr="00157826">
        <w:rPr>
          <w:rFonts w:asciiTheme="majorHAnsi" w:hAnsiTheme="majorHAnsi"/>
        </w:rPr>
        <w:t xml:space="preserve">involvement of relevant actors, including MoSVY, DAC and CMAA, in </w:t>
      </w:r>
      <w:r w:rsidR="00857EE6" w:rsidRPr="00157826">
        <w:rPr>
          <w:rFonts w:asciiTheme="majorHAnsi" w:hAnsiTheme="majorHAnsi"/>
        </w:rPr>
        <w:t xml:space="preserve">all </w:t>
      </w:r>
      <w:r w:rsidR="002A492D" w:rsidRPr="00157826">
        <w:rPr>
          <w:rFonts w:asciiTheme="majorHAnsi" w:hAnsiTheme="majorHAnsi"/>
        </w:rPr>
        <w:t xml:space="preserve">international </w:t>
      </w:r>
      <w:r w:rsidR="00857EE6" w:rsidRPr="00157826">
        <w:rPr>
          <w:rFonts w:asciiTheme="majorHAnsi" w:hAnsiTheme="majorHAnsi"/>
        </w:rPr>
        <w:t xml:space="preserve">and regional </w:t>
      </w:r>
      <w:r w:rsidR="002A492D" w:rsidRPr="00157826">
        <w:rPr>
          <w:rFonts w:asciiTheme="majorHAnsi" w:hAnsiTheme="majorHAnsi"/>
        </w:rPr>
        <w:t>meetings of the APMBC.</w:t>
      </w:r>
    </w:p>
    <w:p w:rsidR="003D0CC7" w:rsidRPr="00157826" w:rsidRDefault="003D0CC7" w:rsidP="00554762">
      <w:pPr>
        <w:jc w:val="both"/>
        <w:rPr>
          <w:rFonts w:asciiTheme="majorHAnsi" w:hAnsiTheme="majorHAnsi"/>
        </w:rPr>
      </w:pPr>
    </w:p>
    <w:p w:rsidR="00857EE6" w:rsidRPr="00157826" w:rsidRDefault="00857EE6" w:rsidP="00554762">
      <w:pPr>
        <w:jc w:val="both"/>
        <w:rPr>
          <w:rFonts w:asciiTheme="majorHAnsi" w:hAnsiTheme="majorHAnsi"/>
          <w:lang w:val="en-GB"/>
        </w:rPr>
      </w:pPr>
      <w:r w:rsidRPr="00157826">
        <w:t>At a national level, the DAC and MoSVY plays a key role in coordinating the disability sector through the NDCC and other mechanisms.</w:t>
      </w:r>
      <w:r w:rsidRPr="00157826">
        <w:rPr>
          <w:lang w:val="en-GB"/>
        </w:rPr>
        <w:t xml:space="preserve"> Through these mechanisms, relevant ministries, development partners, UN agencies, DPOs and service providers participated in activities to monitor, coordinate, evaluate and promote the implementation of the NPA-PwDs.</w:t>
      </w:r>
    </w:p>
    <w:p w:rsidR="00DB6095" w:rsidRPr="00157826" w:rsidRDefault="00DB6095" w:rsidP="00554762">
      <w:pPr>
        <w:jc w:val="both"/>
        <w:rPr>
          <w:rFonts w:asciiTheme="majorHAnsi" w:hAnsiTheme="majorHAnsi"/>
          <w:lang w:val="en-GB"/>
        </w:rPr>
      </w:pPr>
    </w:p>
    <w:p w:rsidR="00991CC6" w:rsidRPr="00157826" w:rsidRDefault="00156E75" w:rsidP="00554762">
      <w:pPr>
        <w:jc w:val="both"/>
        <w:rPr>
          <w:rFonts w:asciiTheme="majorHAnsi" w:hAnsiTheme="majorHAnsi"/>
          <w:lang w:val="en-GB"/>
        </w:rPr>
      </w:pPr>
      <w:r w:rsidRPr="00157826">
        <w:rPr>
          <w:rFonts w:asciiTheme="majorHAnsi" w:hAnsiTheme="majorHAnsi"/>
        </w:rPr>
        <w:t xml:space="preserve">At </w:t>
      </w:r>
      <w:r w:rsidR="00E82567" w:rsidRPr="00157826">
        <w:rPr>
          <w:rFonts w:asciiTheme="majorHAnsi" w:hAnsiTheme="majorHAnsi"/>
        </w:rPr>
        <w:t xml:space="preserve">the </w:t>
      </w:r>
      <w:r w:rsidRPr="00157826">
        <w:rPr>
          <w:rFonts w:asciiTheme="majorHAnsi" w:hAnsiTheme="majorHAnsi"/>
        </w:rPr>
        <w:t xml:space="preserve">sub national level, the </w:t>
      </w:r>
      <w:r w:rsidR="0042137E" w:rsidRPr="00157826">
        <w:rPr>
          <w:rFonts w:asciiTheme="majorHAnsi" w:hAnsiTheme="majorHAnsi"/>
        </w:rPr>
        <w:t>NGOs working with survivors and other people with disabilities</w:t>
      </w:r>
      <w:r w:rsidRPr="00157826">
        <w:rPr>
          <w:rFonts w:asciiTheme="majorHAnsi" w:hAnsiTheme="majorHAnsi"/>
          <w:lang w:val="en-GB"/>
        </w:rPr>
        <w:t xml:space="preserve">, the Provincial Mine Action Committee (PMAC), the Mine Action Planning Unit (MAPU) and DPOs advocate </w:t>
      </w:r>
      <w:r w:rsidR="00857EE6" w:rsidRPr="00157826">
        <w:rPr>
          <w:rFonts w:asciiTheme="majorHAnsi" w:hAnsiTheme="majorHAnsi"/>
          <w:lang w:val="en-GB"/>
        </w:rPr>
        <w:t xml:space="preserve">for </w:t>
      </w:r>
      <w:r w:rsidRPr="00157826">
        <w:rPr>
          <w:rFonts w:asciiTheme="majorHAnsi" w:hAnsiTheme="majorHAnsi"/>
          <w:lang w:val="en-GB"/>
        </w:rPr>
        <w:t xml:space="preserve">their causes </w:t>
      </w:r>
      <w:r w:rsidR="00857EE6" w:rsidRPr="00157826">
        <w:rPr>
          <w:rFonts w:asciiTheme="majorHAnsi" w:hAnsiTheme="majorHAnsi"/>
          <w:lang w:val="en-GB"/>
        </w:rPr>
        <w:t>with</w:t>
      </w:r>
      <w:r w:rsidRPr="00157826">
        <w:rPr>
          <w:rFonts w:asciiTheme="majorHAnsi" w:hAnsiTheme="majorHAnsi"/>
          <w:lang w:val="en-GB"/>
        </w:rPr>
        <w:t xml:space="preserve"> decision mak</w:t>
      </w:r>
      <w:r w:rsidR="00E82567" w:rsidRPr="00157826">
        <w:rPr>
          <w:rFonts w:asciiTheme="majorHAnsi" w:hAnsiTheme="majorHAnsi"/>
          <w:lang w:val="en-GB"/>
        </w:rPr>
        <w:t>ers</w:t>
      </w:r>
      <w:r w:rsidRPr="00157826">
        <w:rPr>
          <w:rFonts w:asciiTheme="majorHAnsi" w:hAnsiTheme="majorHAnsi"/>
          <w:lang w:val="en-GB"/>
        </w:rPr>
        <w:t xml:space="preserve"> and </w:t>
      </w:r>
      <w:r w:rsidR="00857EE6" w:rsidRPr="00157826">
        <w:rPr>
          <w:rFonts w:asciiTheme="majorHAnsi" w:hAnsiTheme="majorHAnsi"/>
          <w:lang w:val="en-GB"/>
        </w:rPr>
        <w:t xml:space="preserve">other </w:t>
      </w:r>
      <w:r w:rsidRPr="00157826">
        <w:rPr>
          <w:rFonts w:asciiTheme="majorHAnsi" w:hAnsiTheme="majorHAnsi"/>
          <w:lang w:val="en-GB"/>
        </w:rPr>
        <w:t>services providers</w:t>
      </w:r>
      <w:r w:rsidR="00991CC6" w:rsidRPr="00157826">
        <w:rPr>
          <w:rFonts w:asciiTheme="majorHAnsi" w:hAnsiTheme="majorHAnsi"/>
          <w:lang w:val="en-GB"/>
        </w:rPr>
        <w:t>.</w:t>
      </w:r>
    </w:p>
    <w:p w:rsidR="00156E75" w:rsidRDefault="00156E75" w:rsidP="00554762">
      <w:pPr>
        <w:jc w:val="both"/>
        <w:rPr>
          <w:lang w:val="en-GB"/>
        </w:rPr>
      </w:pPr>
    </w:p>
    <w:p w:rsidR="00156E75" w:rsidRDefault="00156E75" w:rsidP="00554762">
      <w:pPr>
        <w:jc w:val="both"/>
        <w:rPr>
          <w:lang w:val="en-GB"/>
        </w:rPr>
      </w:pPr>
      <w:r>
        <w:rPr>
          <w:rFonts w:cs="Calibri"/>
          <w:b/>
          <w:bCs/>
          <w:lang w:val="en-GB" w:eastAsia="en-GB" w:bidi="km-KH"/>
        </w:rPr>
        <w:t>Gaps in the implementation of</w:t>
      </w:r>
      <w:r w:rsidRPr="00BB4428">
        <w:rPr>
          <w:rFonts w:cs="Calibri"/>
          <w:b/>
          <w:bCs/>
          <w:lang w:val="en-GB" w:eastAsia="en-GB" w:bidi="km-KH"/>
        </w:rPr>
        <w:t xml:space="preserve"> </w:t>
      </w:r>
      <w:r w:rsidR="00F873C5">
        <w:rPr>
          <w:rFonts w:cs="Calibri"/>
          <w:b/>
          <w:bCs/>
          <w:lang w:val="en-GB" w:eastAsia="en-GB" w:bidi="km-KH"/>
        </w:rPr>
        <w:t xml:space="preserve">the </w:t>
      </w:r>
      <w:r>
        <w:rPr>
          <w:rFonts w:cs="Calibri"/>
          <w:b/>
          <w:bCs/>
          <w:lang w:val="en-GB" w:eastAsia="en-GB" w:bidi="km-KH"/>
        </w:rPr>
        <w:t>action on involvement of relevant actors</w:t>
      </w:r>
    </w:p>
    <w:p w:rsidR="00156E75" w:rsidRPr="000469D4" w:rsidRDefault="00156E75" w:rsidP="00554762">
      <w:pPr>
        <w:jc w:val="both"/>
        <w:rPr>
          <w:lang w:val="en-GB"/>
        </w:rPr>
      </w:pPr>
    </w:p>
    <w:p w:rsidR="00156E75" w:rsidRPr="00437177" w:rsidRDefault="00156E75" w:rsidP="00554762">
      <w:pPr>
        <w:jc w:val="both"/>
        <w:rPr>
          <w:lang w:val="en-GB"/>
        </w:rPr>
      </w:pPr>
      <w:r>
        <w:rPr>
          <w:lang w:val="en-GB"/>
        </w:rPr>
        <w:t xml:space="preserve">Participation of </w:t>
      </w:r>
      <w:r w:rsidRPr="00437177">
        <w:rPr>
          <w:lang w:val="en-GB"/>
        </w:rPr>
        <w:t>relevant stakeholders was</w:t>
      </w:r>
      <w:r>
        <w:rPr>
          <w:lang w:val="en-GB"/>
        </w:rPr>
        <w:t xml:space="preserve"> </w:t>
      </w:r>
      <w:r w:rsidRPr="00437177">
        <w:rPr>
          <w:lang w:val="en-GB"/>
        </w:rPr>
        <w:t>still limited</w:t>
      </w:r>
      <w:r>
        <w:rPr>
          <w:lang w:val="en-GB"/>
        </w:rPr>
        <w:t xml:space="preserve"> due to lack of </w:t>
      </w:r>
      <w:r w:rsidR="00F873C5">
        <w:rPr>
          <w:lang w:val="en-GB"/>
        </w:rPr>
        <w:t xml:space="preserve">effective </w:t>
      </w:r>
      <w:r>
        <w:rPr>
          <w:lang w:val="en-GB"/>
        </w:rPr>
        <w:t>coordination</w:t>
      </w:r>
      <w:r w:rsidR="00F873C5">
        <w:rPr>
          <w:lang w:val="en-GB"/>
        </w:rPr>
        <w:t xml:space="preserve"> and limited</w:t>
      </w:r>
      <w:r>
        <w:rPr>
          <w:lang w:val="en-GB"/>
        </w:rPr>
        <w:t xml:space="preserve"> human, technical and financial </w:t>
      </w:r>
      <w:r w:rsidRPr="00437177">
        <w:rPr>
          <w:lang w:val="en-GB"/>
        </w:rPr>
        <w:t xml:space="preserve">resources </w:t>
      </w:r>
      <w:r>
        <w:rPr>
          <w:lang w:val="en-GB"/>
        </w:rPr>
        <w:t>to strengthen national coordination mechanism</w:t>
      </w:r>
      <w:r w:rsidR="00F873C5">
        <w:rPr>
          <w:lang w:val="en-GB"/>
        </w:rPr>
        <w:t>s</w:t>
      </w:r>
      <w:r>
        <w:rPr>
          <w:lang w:val="en-GB"/>
        </w:rPr>
        <w:t>.</w:t>
      </w:r>
    </w:p>
    <w:p w:rsidR="00156E75" w:rsidRDefault="00156E75" w:rsidP="00554762">
      <w:pPr>
        <w:jc w:val="both"/>
      </w:pPr>
    </w:p>
    <w:p w:rsidR="00156E75" w:rsidRDefault="00156E75" w:rsidP="00554762">
      <w:pPr>
        <w:jc w:val="both"/>
        <w:rPr>
          <w:rFonts w:cs="Calibri"/>
          <w:b/>
          <w:bCs/>
          <w:lang w:val="en-GB" w:eastAsia="en-GB" w:bidi="km-KH"/>
        </w:rPr>
      </w:pPr>
      <w:r w:rsidRPr="00915334">
        <w:rPr>
          <w:rFonts w:cs="Calibri"/>
          <w:b/>
          <w:bCs/>
          <w:lang w:val="en-GB" w:eastAsia="en-GB" w:bidi="km-KH"/>
        </w:rPr>
        <w:t>Recommendation</w:t>
      </w:r>
      <w:r>
        <w:rPr>
          <w:rFonts w:cs="Calibri"/>
          <w:b/>
          <w:bCs/>
          <w:lang w:val="en-GB" w:eastAsia="en-GB" w:bidi="km-KH"/>
        </w:rPr>
        <w:t>s</w:t>
      </w:r>
      <w:r w:rsidRPr="00915334">
        <w:rPr>
          <w:rFonts w:cs="Calibri"/>
          <w:b/>
          <w:bCs/>
          <w:lang w:val="en-GB" w:eastAsia="en-GB" w:bidi="km-KH"/>
        </w:rPr>
        <w:t xml:space="preserve"> </w:t>
      </w:r>
      <w:r w:rsidR="00F873C5">
        <w:rPr>
          <w:rFonts w:cs="Calibri"/>
          <w:b/>
          <w:bCs/>
          <w:lang w:val="en-GB" w:eastAsia="en-GB" w:bidi="km-KH"/>
        </w:rPr>
        <w:t>to</w:t>
      </w:r>
      <w:r>
        <w:rPr>
          <w:rFonts w:cs="Calibri"/>
          <w:b/>
          <w:bCs/>
          <w:lang w:val="en-GB" w:eastAsia="en-GB" w:bidi="km-KH"/>
        </w:rPr>
        <w:t xml:space="preserve"> encourag</w:t>
      </w:r>
      <w:r w:rsidR="00F873C5">
        <w:rPr>
          <w:rFonts w:cs="Calibri"/>
          <w:b/>
          <w:bCs/>
          <w:lang w:val="en-GB" w:eastAsia="en-GB" w:bidi="km-KH"/>
        </w:rPr>
        <w:t>e</w:t>
      </w:r>
      <w:r>
        <w:rPr>
          <w:rFonts w:cs="Calibri"/>
          <w:b/>
          <w:bCs/>
          <w:lang w:val="en-GB" w:eastAsia="en-GB" w:bidi="km-KH"/>
        </w:rPr>
        <w:t xml:space="preserve"> involvement </w:t>
      </w:r>
      <w:r w:rsidR="00F873C5">
        <w:rPr>
          <w:rFonts w:cs="Calibri"/>
          <w:b/>
          <w:bCs/>
          <w:lang w:val="en-GB" w:eastAsia="en-GB" w:bidi="km-KH"/>
        </w:rPr>
        <w:t>of</w:t>
      </w:r>
      <w:r>
        <w:rPr>
          <w:rFonts w:cs="Calibri"/>
          <w:b/>
          <w:bCs/>
          <w:lang w:val="en-GB" w:eastAsia="en-GB" w:bidi="km-KH"/>
        </w:rPr>
        <w:t xml:space="preserve"> relevant actors</w:t>
      </w:r>
    </w:p>
    <w:p w:rsidR="005F7A3C" w:rsidRDefault="005F7A3C" w:rsidP="00554762">
      <w:pPr>
        <w:jc w:val="both"/>
      </w:pPr>
    </w:p>
    <w:p w:rsidR="00977116" w:rsidRPr="00977116" w:rsidRDefault="00977116" w:rsidP="00554762">
      <w:pPr>
        <w:pStyle w:val="ListParagraph"/>
        <w:numPr>
          <w:ilvl w:val="0"/>
          <w:numId w:val="17"/>
        </w:numPr>
        <w:contextualSpacing w:val="0"/>
        <w:jc w:val="both"/>
      </w:pPr>
      <w:r w:rsidRPr="00977116">
        <w:t>The CMAA should collaborate with the DAC to promote the involvement of relevant ministries, development partners, UN agencies, DPOs and Deputy Governors (sub-national)</w:t>
      </w:r>
      <w:r w:rsidR="00F873C5">
        <w:t xml:space="preserve"> in coordination mechanisms and other forums</w:t>
      </w:r>
      <w:r w:rsidRPr="00977116">
        <w:t>.</w:t>
      </w:r>
    </w:p>
    <w:p w:rsidR="00156E75" w:rsidRPr="00EF08EB" w:rsidRDefault="00F873C5" w:rsidP="00554762">
      <w:pPr>
        <w:pStyle w:val="ListParagraph"/>
        <w:numPr>
          <w:ilvl w:val="0"/>
          <w:numId w:val="17"/>
        </w:numPr>
        <w:contextualSpacing w:val="0"/>
        <w:jc w:val="both"/>
        <w:rPr>
          <w:lang w:val="en-GB"/>
        </w:rPr>
      </w:pPr>
      <w:r>
        <w:t>T</w:t>
      </w:r>
      <w:r w:rsidR="00977116">
        <w:t xml:space="preserve">he participation of CMAA in disability coordination mechanisms should be </w:t>
      </w:r>
      <w:r>
        <w:t>strengthened</w:t>
      </w:r>
      <w:r>
        <w:rPr>
          <w:lang w:val="en-GB"/>
        </w:rPr>
        <w:t>.</w:t>
      </w:r>
    </w:p>
    <w:p w:rsidR="00156E75" w:rsidRDefault="00156E75" w:rsidP="00554762"/>
    <w:p w:rsidR="00DB1C60" w:rsidRDefault="00DB1C60" w:rsidP="00554762">
      <w:pPr>
        <w:rPr>
          <w:rFonts w:eastAsia="MS Gothic" w:cs="MoolBoran"/>
          <w:color w:val="2E74B5"/>
          <w:szCs w:val="26"/>
        </w:rPr>
      </w:pPr>
      <w:bookmarkStart w:id="37" w:name="_Toc390243265"/>
      <w:r>
        <w:br w:type="page"/>
      </w:r>
    </w:p>
    <w:p w:rsidR="00156E75" w:rsidRDefault="00156E75" w:rsidP="00554762">
      <w:pPr>
        <w:pStyle w:val="Heading2"/>
      </w:pPr>
      <w:bookmarkStart w:id="38" w:name="_Toc391306831"/>
      <w:r>
        <w:t xml:space="preserve">8. </w:t>
      </w:r>
      <w:r w:rsidRPr="00D42572">
        <w:t>Capacity building</w:t>
      </w:r>
      <w:bookmarkEnd w:id="37"/>
      <w:bookmarkEnd w:id="38"/>
    </w:p>
    <w:p w:rsidR="00156E75" w:rsidRDefault="00156E75" w:rsidP="00554762"/>
    <w:p w:rsidR="00156E75" w:rsidRDefault="00156E75" w:rsidP="00554762">
      <w:pPr>
        <w:rPr>
          <w:rFonts w:cs="Calibri"/>
          <w:b/>
          <w:bCs/>
          <w:lang w:val="en-GB" w:eastAsia="en-GB" w:bidi="km-KH"/>
        </w:rPr>
      </w:pPr>
      <w:r w:rsidRPr="00BB4428">
        <w:rPr>
          <w:rFonts w:cs="Calibri"/>
          <w:b/>
          <w:bCs/>
          <w:lang w:val="en-GB" w:eastAsia="en-GB" w:bidi="km-KH"/>
        </w:rPr>
        <w:t>Achievement</w:t>
      </w:r>
      <w:r>
        <w:rPr>
          <w:rFonts w:cs="Calibri"/>
          <w:b/>
          <w:bCs/>
          <w:lang w:val="en-GB" w:eastAsia="en-GB" w:bidi="km-KH"/>
        </w:rPr>
        <w:t>s</w:t>
      </w:r>
      <w:r w:rsidRPr="00BB4428">
        <w:rPr>
          <w:rFonts w:cs="Calibri"/>
          <w:b/>
          <w:bCs/>
          <w:lang w:val="en-GB" w:eastAsia="en-GB" w:bidi="km-KH"/>
        </w:rPr>
        <w:t xml:space="preserve"> </w:t>
      </w:r>
      <w:r w:rsidR="00F873C5">
        <w:rPr>
          <w:rFonts w:cs="Calibri"/>
          <w:b/>
          <w:bCs/>
          <w:lang w:val="en-GB" w:eastAsia="en-GB" w:bidi="km-KH"/>
        </w:rPr>
        <w:t>in</w:t>
      </w:r>
      <w:r>
        <w:rPr>
          <w:rFonts w:cs="Calibri"/>
          <w:b/>
          <w:bCs/>
          <w:lang w:val="en-GB" w:eastAsia="en-GB" w:bidi="km-KH"/>
        </w:rPr>
        <w:t xml:space="preserve"> the implementation of</w:t>
      </w:r>
      <w:r w:rsidRPr="00BB4428">
        <w:rPr>
          <w:rFonts w:cs="Calibri"/>
          <w:b/>
          <w:bCs/>
          <w:lang w:val="en-GB" w:eastAsia="en-GB" w:bidi="km-KH"/>
        </w:rPr>
        <w:t xml:space="preserve"> </w:t>
      </w:r>
      <w:r w:rsidR="00F873C5">
        <w:rPr>
          <w:rFonts w:cs="Calibri"/>
          <w:b/>
          <w:bCs/>
          <w:lang w:val="en-GB" w:eastAsia="en-GB" w:bidi="km-KH"/>
        </w:rPr>
        <w:t xml:space="preserve">the </w:t>
      </w:r>
      <w:r>
        <w:rPr>
          <w:rFonts w:cs="Calibri"/>
          <w:b/>
          <w:bCs/>
          <w:lang w:val="en-GB" w:eastAsia="en-GB" w:bidi="km-KH"/>
        </w:rPr>
        <w:t>action on capacity building</w:t>
      </w:r>
    </w:p>
    <w:p w:rsidR="005D23AC" w:rsidRDefault="005D23AC" w:rsidP="00554762"/>
    <w:p w:rsidR="00156E75" w:rsidRPr="00846F30" w:rsidRDefault="00F873C5" w:rsidP="00554762">
      <w:pPr>
        <w:jc w:val="both"/>
        <w:rPr>
          <w:rFonts w:cs="Arial"/>
        </w:rPr>
      </w:pPr>
      <w:r>
        <w:rPr>
          <w:rFonts w:cs="Arial"/>
        </w:rPr>
        <w:t>There are many r</w:t>
      </w:r>
      <w:r w:rsidR="00156E75" w:rsidRPr="00846F30">
        <w:rPr>
          <w:rFonts w:cs="Arial"/>
        </w:rPr>
        <w:t xml:space="preserve">elevant stakeholders working on disability </w:t>
      </w:r>
      <w:r>
        <w:rPr>
          <w:rFonts w:cs="Arial"/>
        </w:rPr>
        <w:t>issues</w:t>
      </w:r>
      <w:r w:rsidR="00156E75" w:rsidRPr="00846F30">
        <w:rPr>
          <w:rFonts w:cs="Arial"/>
        </w:rPr>
        <w:t xml:space="preserve"> such as MoSVY, DAC, local authorities, Disabled People’s Organization</w:t>
      </w:r>
      <w:r>
        <w:rPr>
          <w:rFonts w:cs="Arial"/>
        </w:rPr>
        <w:t>s</w:t>
      </w:r>
      <w:r w:rsidR="00156E75" w:rsidRPr="00846F30">
        <w:rPr>
          <w:rFonts w:cs="Arial"/>
        </w:rPr>
        <w:t xml:space="preserve"> (DPO) and other services providers (local and international NGOs)</w:t>
      </w:r>
      <w:r>
        <w:rPr>
          <w:rFonts w:cs="Arial"/>
        </w:rPr>
        <w:t>. Several of these</w:t>
      </w:r>
      <w:r w:rsidR="00156E75" w:rsidRPr="00846F30">
        <w:rPr>
          <w:rFonts w:cs="Arial"/>
        </w:rPr>
        <w:t xml:space="preserve"> have improved their capacity to provide services to people with disabilities including mine </w:t>
      </w:r>
      <w:r w:rsidR="00991CC6">
        <w:rPr>
          <w:rFonts w:cs="Arial"/>
        </w:rPr>
        <w:t>survivors</w:t>
      </w:r>
      <w:r w:rsidR="00156E75" w:rsidRPr="00846F30">
        <w:rPr>
          <w:rFonts w:cs="Arial"/>
        </w:rPr>
        <w:t xml:space="preserve">. </w:t>
      </w:r>
    </w:p>
    <w:p w:rsidR="00156E75" w:rsidRPr="00846F30" w:rsidRDefault="00156E75" w:rsidP="00554762">
      <w:pPr>
        <w:jc w:val="both"/>
        <w:rPr>
          <w:rFonts w:cs="Arial"/>
        </w:rPr>
      </w:pPr>
    </w:p>
    <w:p w:rsidR="00156E75" w:rsidRPr="00846F30" w:rsidRDefault="00991CC6" w:rsidP="00554762">
      <w:pPr>
        <w:jc w:val="both"/>
        <w:rPr>
          <w:lang w:val="en-GB"/>
        </w:rPr>
      </w:pPr>
      <w:r>
        <w:rPr>
          <w:lang w:val="en-GB"/>
        </w:rPr>
        <w:t xml:space="preserve">The </w:t>
      </w:r>
      <w:r w:rsidR="00156E75" w:rsidRPr="00846F30">
        <w:rPr>
          <w:lang w:val="en-GB"/>
        </w:rPr>
        <w:t xml:space="preserve">ICRC continued implementing its strategy for strengthening the capacity of MoSVY at </w:t>
      </w:r>
      <w:r w:rsidR="005D23AC">
        <w:rPr>
          <w:lang w:val="en-GB"/>
        </w:rPr>
        <w:t xml:space="preserve">the </w:t>
      </w:r>
      <w:r w:rsidR="00F873C5">
        <w:rPr>
          <w:lang w:val="en-GB"/>
        </w:rPr>
        <w:t>national</w:t>
      </w:r>
      <w:r w:rsidR="00156E75" w:rsidRPr="00846F30">
        <w:rPr>
          <w:lang w:val="en-GB"/>
        </w:rPr>
        <w:t xml:space="preserve"> and provincial level to manage all activities at the </w:t>
      </w:r>
      <w:r>
        <w:rPr>
          <w:lang w:val="en-GB"/>
        </w:rPr>
        <w:t xml:space="preserve">physical rehabilitation </w:t>
      </w:r>
      <w:r w:rsidR="00156E75" w:rsidRPr="00846F30">
        <w:rPr>
          <w:lang w:val="en-GB"/>
        </w:rPr>
        <w:t>centres and at the orthopaedic component factory. In 2013, with</w:t>
      </w:r>
      <w:r w:rsidR="00156E75">
        <w:rPr>
          <w:lang w:val="en-GB"/>
        </w:rPr>
        <w:t xml:space="preserve"> the</w:t>
      </w:r>
      <w:r w:rsidR="00156E75" w:rsidRPr="00846F30">
        <w:rPr>
          <w:lang w:val="en-GB"/>
        </w:rPr>
        <w:t xml:space="preserve"> financial and technical support of the ICRC, MoSVY supervised the implementation of some of the standard working procedures, such as the Stock Management System (SMS) at all centres and continued to implement a common centre management tool, the Patient Management System (PMS). In addition, ICRC support provided a local NGO</w:t>
      </w:r>
      <w:r w:rsidR="00156E75">
        <w:rPr>
          <w:lang w:val="en-GB"/>
        </w:rPr>
        <w:t xml:space="preserve"> with</w:t>
      </w:r>
      <w:r w:rsidR="00156E75" w:rsidRPr="00846F30">
        <w:rPr>
          <w:lang w:val="en-GB"/>
        </w:rPr>
        <w:t xml:space="preserve"> </w:t>
      </w:r>
      <w:r w:rsidR="005D23AC">
        <w:rPr>
          <w:lang w:val="en-GB"/>
        </w:rPr>
        <w:t>wheelchairs</w:t>
      </w:r>
      <w:r w:rsidR="00156E75">
        <w:rPr>
          <w:lang w:val="en-GB"/>
        </w:rPr>
        <w:t xml:space="preserve"> for a </w:t>
      </w:r>
      <w:r w:rsidR="00156E75" w:rsidRPr="00846F30">
        <w:rPr>
          <w:lang w:val="en-GB"/>
        </w:rPr>
        <w:t>women</w:t>
      </w:r>
      <w:r w:rsidR="00156E75">
        <w:rPr>
          <w:lang w:val="en-GB"/>
        </w:rPr>
        <w:t>’s</w:t>
      </w:r>
      <w:r w:rsidR="00156E75" w:rsidRPr="00846F30">
        <w:rPr>
          <w:lang w:val="en-GB"/>
        </w:rPr>
        <w:t xml:space="preserve"> wheelchair basketball team</w:t>
      </w:r>
      <w:r w:rsidR="00156E75">
        <w:rPr>
          <w:lang w:val="en-GB"/>
        </w:rPr>
        <w:t xml:space="preserve"> which </w:t>
      </w:r>
      <w:r w:rsidR="005D23AC">
        <w:rPr>
          <w:lang w:val="en-GB"/>
        </w:rPr>
        <w:t xml:space="preserve">was set </w:t>
      </w:r>
      <w:r w:rsidR="00156E75" w:rsidRPr="00846F30">
        <w:rPr>
          <w:lang w:val="en-GB"/>
        </w:rPr>
        <w:t xml:space="preserve">up in both physical rehabilitation centres supported by the ICRC in order to promote social inclusion. </w:t>
      </w:r>
    </w:p>
    <w:p w:rsidR="00156E75" w:rsidRPr="00846F30" w:rsidRDefault="00156E75" w:rsidP="00554762">
      <w:pPr>
        <w:jc w:val="both"/>
        <w:rPr>
          <w:lang w:val="en-GB"/>
        </w:rPr>
      </w:pPr>
    </w:p>
    <w:p w:rsidR="00156E75" w:rsidRPr="00846F30" w:rsidRDefault="00DB1C60" w:rsidP="00554762">
      <w:pPr>
        <w:jc w:val="both"/>
        <w:rPr>
          <w:rFonts w:cs="Arial"/>
        </w:rPr>
      </w:pPr>
      <w:r>
        <w:rPr>
          <w:lang w:val="en-GB"/>
        </w:rPr>
        <w:t>MoSVY</w:t>
      </w:r>
      <w:r w:rsidR="00F656D0">
        <w:rPr>
          <w:lang w:val="en-GB"/>
        </w:rPr>
        <w:t xml:space="preserve"> provided the training of trainer on LPPRPD to civil servants and service providers. </w:t>
      </w:r>
      <w:r w:rsidR="00156E75" w:rsidRPr="00846F30">
        <w:rPr>
          <w:lang w:val="en-GB"/>
        </w:rPr>
        <w:t xml:space="preserve"> Moreover, NGOs working on disabilit</w:t>
      </w:r>
      <w:r w:rsidR="00991CC6">
        <w:rPr>
          <w:lang w:val="en-GB"/>
        </w:rPr>
        <w:t>y</w:t>
      </w:r>
      <w:r w:rsidR="00156E75" w:rsidRPr="00846F30">
        <w:rPr>
          <w:lang w:val="en-GB"/>
        </w:rPr>
        <w:t xml:space="preserve"> such as HI, CCBL, </w:t>
      </w:r>
      <w:r w:rsidR="00991CC6">
        <w:rPr>
          <w:lang w:val="en-GB"/>
        </w:rPr>
        <w:t xml:space="preserve">and </w:t>
      </w:r>
      <w:r w:rsidR="00156E75" w:rsidRPr="00846F30">
        <w:rPr>
          <w:lang w:val="en-GB"/>
        </w:rPr>
        <w:t>OEC conducted assessment</w:t>
      </w:r>
      <w:r w:rsidR="00156E75">
        <w:rPr>
          <w:lang w:val="en-GB"/>
        </w:rPr>
        <w:t>s on</w:t>
      </w:r>
      <w:r w:rsidR="00156E75" w:rsidRPr="00846F30">
        <w:rPr>
          <w:lang w:val="en-GB"/>
        </w:rPr>
        <w:t xml:space="preserve"> </w:t>
      </w:r>
      <w:r w:rsidR="00156E75">
        <w:rPr>
          <w:lang w:val="en-GB"/>
        </w:rPr>
        <w:t>the</w:t>
      </w:r>
      <w:r w:rsidR="00156E75" w:rsidRPr="00846F30">
        <w:rPr>
          <w:lang w:val="en-GB"/>
        </w:rPr>
        <w:t xml:space="preserve"> capacities, competencies and training needs of all relevant stakeholders, including local authorities, DPOs, local NGOs and other service</w:t>
      </w:r>
      <w:r w:rsidR="00991CC6">
        <w:rPr>
          <w:lang w:val="en-GB"/>
        </w:rPr>
        <w:t xml:space="preserve"> providers</w:t>
      </w:r>
      <w:r w:rsidR="00156E75" w:rsidRPr="00846F30">
        <w:rPr>
          <w:lang w:val="en-GB"/>
        </w:rPr>
        <w:t xml:space="preserve">. In addition, they provide training on disability and advocacy to people with disabilities including mine </w:t>
      </w:r>
      <w:r w:rsidR="00991CC6">
        <w:rPr>
          <w:lang w:val="en-GB"/>
        </w:rPr>
        <w:t>survivors</w:t>
      </w:r>
      <w:r w:rsidR="00156E75" w:rsidRPr="00846F30">
        <w:rPr>
          <w:lang w:val="en-GB"/>
        </w:rPr>
        <w:t>.</w:t>
      </w:r>
      <w:r w:rsidR="00F656D0">
        <w:rPr>
          <w:lang w:val="en-GB"/>
        </w:rPr>
        <w:t xml:space="preserve"> </w:t>
      </w:r>
    </w:p>
    <w:p w:rsidR="00156E75" w:rsidRPr="004B27F3" w:rsidRDefault="00156E75" w:rsidP="00554762">
      <w:pPr>
        <w:rPr>
          <w:lang w:val="en-GB"/>
        </w:rPr>
      </w:pPr>
    </w:p>
    <w:p w:rsidR="00156E75" w:rsidRDefault="00156E75" w:rsidP="00554762">
      <w:pPr>
        <w:rPr>
          <w:rFonts w:cs="Calibri"/>
          <w:b/>
          <w:bCs/>
          <w:lang w:val="en-GB" w:eastAsia="en-GB" w:bidi="km-KH"/>
        </w:rPr>
      </w:pPr>
      <w:r>
        <w:rPr>
          <w:rFonts w:cs="Calibri"/>
          <w:b/>
          <w:bCs/>
          <w:lang w:val="en-GB" w:eastAsia="en-GB" w:bidi="km-KH"/>
        </w:rPr>
        <w:t>Gaps in the implementation of</w:t>
      </w:r>
      <w:r w:rsidRPr="00BB4428">
        <w:rPr>
          <w:rFonts w:cs="Calibri"/>
          <w:b/>
          <w:bCs/>
          <w:lang w:val="en-GB" w:eastAsia="en-GB" w:bidi="km-KH"/>
        </w:rPr>
        <w:t xml:space="preserve"> </w:t>
      </w:r>
      <w:r w:rsidR="00F873C5">
        <w:rPr>
          <w:rFonts w:cs="Calibri"/>
          <w:b/>
          <w:bCs/>
          <w:lang w:val="en-GB" w:eastAsia="en-GB" w:bidi="km-KH"/>
        </w:rPr>
        <w:t xml:space="preserve">the </w:t>
      </w:r>
      <w:r>
        <w:rPr>
          <w:rFonts w:cs="Calibri"/>
          <w:b/>
          <w:bCs/>
          <w:lang w:val="en-GB" w:eastAsia="en-GB" w:bidi="km-KH"/>
        </w:rPr>
        <w:t>action on capacity building</w:t>
      </w:r>
    </w:p>
    <w:p w:rsidR="005D23AC" w:rsidRDefault="005D23AC" w:rsidP="00554762">
      <w:pPr>
        <w:rPr>
          <w:rFonts w:cs="Calibri"/>
          <w:b/>
          <w:bCs/>
          <w:lang w:val="en-GB" w:eastAsia="en-GB" w:bidi="km-KH"/>
        </w:rPr>
      </w:pPr>
    </w:p>
    <w:p w:rsidR="00156E75" w:rsidRPr="004B27F3" w:rsidRDefault="00156E75" w:rsidP="00554762">
      <w:pPr>
        <w:jc w:val="both"/>
        <w:rPr>
          <w:lang w:val="en-GB"/>
        </w:rPr>
      </w:pPr>
      <w:r>
        <w:rPr>
          <w:lang w:val="en-GB"/>
        </w:rPr>
        <w:t>No</w:t>
      </w:r>
      <w:r w:rsidRPr="004B27F3">
        <w:rPr>
          <w:lang w:val="en-GB"/>
        </w:rPr>
        <w:t xml:space="preserve"> </w:t>
      </w:r>
      <w:r w:rsidR="00F873C5">
        <w:rPr>
          <w:lang w:val="en-GB"/>
        </w:rPr>
        <w:t xml:space="preserve">comprehensive </w:t>
      </w:r>
      <w:r w:rsidRPr="004B27F3">
        <w:rPr>
          <w:lang w:val="en-GB"/>
        </w:rPr>
        <w:t>human resources development plan</w:t>
      </w:r>
      <w:r w:rsidR="00991CC6">
        <w:rPr>
          <w:lang w:val="en-GB"/>
        </w:rPr>
        <w:t>s are</w:t>
      </w:r>
      <w:r>
        <w:rPr>
          <w:lang w:val="en-GB"/>
        </w:rPr>
        <w:t xml:space="preserve"> in place</w:t>
      </w:r>
      <w:r w:rsidR="00F873C5">
        <w:rPr>
          <w:lang w:val="en-GB"/>
        </w:rPr>
        <w:t>.</w:t>
      </w:r>
      <w:r>
        <w:rPr>
          <w:lang w:val="en-GB"/>
        </w:rPr>
        <w:t xml:space="preserve"> </w:t>
      </w:r>
      <w:r w:rsidR="00F873C5">
        <w:rPr>
          <w:lang w:val="en-GB"/>
        </w:rPr>
        <w:t>A</w:t>
      </w:r>
      <w:r>
        <w:rPr>
          <w:lang w:val="en-GB"/>
        </w:rPr>
        <w:t xml:space="preserve"> decision must still be made around </w:t>
      </w:r>
      <w:r w:rsidRPr="004B27F3">
        <w:rPr>
          <w:lang w:val="en-GB"/>
        </w:rPr>
        <w:t>where the training will be done, by whom</w:t>
      </w:r>
      <w:r>
        <w:rPr>
          <w:lang w:val="en-GB"/>
        </w:rPr>
        <w:t xml:space="preserve"> and what b</w:t>
      </w:r>
      <w:r w:rsidR="005D23AC">
        <w:rPr>
          <w:lang w:val="en-GB"/>
        </w:rPr>
        <w:t>udget and funding are available</w:t>
      </w:r>
      <w:r>
        <w:rPr>
          <w:lang w:val="en-GB"/>
        </w:rPr>
        <w:t>. In addition, t</w:t>
      </w:r>
      <w:r w:rsidRPr="004B27F3">
        <w:rPr>
          <w:lang w:val="en-GB"/>
        </w:rPr>
        <w:t xml:space="preserve">he number of </w:t>
      </w:r>
      <w:r>
        <w:rPr>
          <w:lang w:val="en-GB"/>
        </w:rPr>
        <w:t xml:space="preserve">those who need to be </w:t>
      </w:r>
      <w:r w:rsidRPr="004B27F3">
        <w:rPr>
          <w:lang w:val="en-GB"/>
        </w:rPr>
        <w:t>trained to ensure</w:t>
      </w:r>
      <w:r>
        <w:rPr>
          <w:lang w:val="en-GB"/>
        </w:rPr>
        <w:t xml:space="preserve"> the provision of an</w:t>
      </w:r>
      <w:r w:rsidR="005D23AC">
        <w:rPr>
          <w:lang w:val="en-GB"/>
        </w:rPr>
        <w:t xml:space="preserve"> adequate service</w:t>
      </w:r>
      <w:r w:rsidRPr="004B27F3">
        <w:rPr>
          <w:lang w:val="en-GB"/>
        </w:rPr>
        <w:t xml:space="preserve"> is not</w:t>
      </w:r>
      <w:r>
        <w:rPr>
          <w:lang w:val="en-GB"/>
        </w:rPr>
        <w:t xml:space="preserve"> yet</w:t>
      </w:r>
      <w:r w:rsidRPr="004B27F3">
        <w:rPr>
          <w:lang w:val="en-GB"/>
        </w:rPr>
        <w:t xml:space="preserve"> defined.</w:t>
      </w:r>
    </w:p>
    <w:p w:rsidR="00156E75" w:rsidRDefault="00156E75" w:rsidP="00554762"/>
    <w:p w:rsidR="00156E75" w:rsidRDefault="00156E75" w:rsidP="00554762">
      <w:pPr>
        <w:rPr>
          <w:rFonts w:cs="Calibri"/>
          <w:b/>
          <w:bCs/>
          <w:lang w:val="en-GB" w:eastAsia="en-GB" w:bidi="km-KH"/>
        </w:rPr>
      </w:pPr>
      <w:r w:rsidRPr="00915334">
        <w:rPr>
          <w:rFonts w:cs="Calibri"/>
          <w:b/>
          <w:bCs/>
          <w:lang w:val="en-GB" w:eastAsia="en-GB" w:bidi="km-KH"/>
        </w:rPr>
        <w:t>Recommendation</w:t>
      </w:r>
      <w:r>
        <w:rPr>
          <w:rFonts w:cs="Calibri"/>
          <w:b/>
          <w:bCs/>
          <w:lang w:val="en-GB" w:eastAsia="en-GB" w:bidi="km-KH"/>
        </w:rPr>
        <w:t>s</w:t>
      </w:r>
      <w:r w:rsidRPr="00915334">
        <w:rPr>
          <w:rFonts w:cs="Calibri"/>
          <w:b/>
          <w:bCs/>
          <w:lang w:val="en-GB" w:eastAsia="en-GB" w:bidi="km-KH"/>
        </w:rPr>
        <w:t xml:space="preserve"> on</w:t>
      </w:r>
      <w:r>
        <w:rPr>
          <w:rFonts w:cs="Calibri"/>
          <w:b/>
          <w:bCs/>
          <w:lang w:val="en-GB" w:eastAsia="en-GB" w:bidi="km-KH"/>
        </w:rPr>
        <w:t xml:space="preserve"> capacity building actions </w:t>
      </w:r>
    </w:p>
    <w:p w:rsidR="005F7A3C" w:rsidRDefault="005F7A3C" w:rsidP="00554762">
      <w:pPr>
        <w:rPr>
          <w:rFonts w:cs="Calibri"/>
          <w:b/>
          <w:bCs/>
          <w:lang w:val="en-GB" w:eastAsia="en-GB" w:bidi="km-KH"/>
        </w:rPr>
      </w:pPr>
    </w:p>
    <w:p w:rsidR="007247B0" w:rsidRDefault="00FD617B" w:rsidP="00554762">
      <w:pPr>
        <w:pStyle w:val="ListParagraph"/>
        <w:numPr>
          <w:ilvl w:val="0"/>
          <w:numId w:val="20"/>
        </w:numPr>
        <w:contextualSpacing w:val="0"/>
        <w:jc w:val="both"/>
        <w:rPr>
          <w:lang w:val="en-GB"/>
        </w:rPr>
      </w:pPr>
      <w:r>
        <w:rPr>
          <w:lang w:val="en-GB"/>
        </w:rPr>
        <w:t xml:space="preserve">MoSVY should </w:t>
      </w:r>
      <w:r w:rsidR="00F873C5">
        <w:rPr>
          <w:lang w:val="en-GB"/>
        </w:rPr>
        <w:t xml:space="preserve">ensure follow-up of </w:t>
      </w:r>
      <w:r>
        <w:rPr>
          <w:lang w:val="en-GB"/>
        </w:rPr>
        <w:t xml:space="preserve">training of trainers on </w:t>
      </w:r>
      <w:r w:rsidR="00F873C5">
        <w:rPr>
          <w:lang w:val="en-GB"/>
        </w:rPr>
        <w:t xml:space="preserve">the </w:t>
      </w:r>
      <w:r>
        <w:rPr>
          <w:lang w:val="en-GB"/>
        </w:rPr>
        <w:t xml:space="preserve">LPPRPD to Provincial </w:t>
      </w:r>
      <w:r w:rsidR="00F873C5">
        <w:rPr>
          <w:lang w:val="en-GB"/>
        </w:rPr>
        <w:t xml:space="preserve">Department </w:t>
      </w:r>
      <w:r>
        <w:rPr>
          <w:lang w:val="en-GB"/>
        </w:rPr>
        <w:t xml:space="preserve">of </w:t>
      </w:r>
      <w:r w:rsidRPr="007E739A">
        <w:rPr>
          <w:color w:val="000000"/>
          <w:lang w:val="en-GB" w:eastAsia="en-GB" w:bidi="km-KH"/>
        </w:rPr>
        <w:t>Social Affairs, Veterans and Youth Rehabilitation</w:t>
      </w:r>
      <w:r w:rsidR="003E3E87">
        <w:rPr>
          <w:color w:val="000000"/>
          <w:lang w:val="en-GB" w:eastAsia="en-GB" w:bidi="km-KH"/>
        </w:rPr>
        <w:t xml:space="preserve"> (PoSVY)</w:t>
      </w:r>
      <w:r>
        <w:rPr>
          <w:lang w:val="en-GB"/>
        </w:rPr>
        <w:t xml:space="preserve"> and </w:t>
      </w:r>
      <w:r w:rsidR="00F873C5">
        <w:rPr>
          <w:lang w:val="en-GB"/>
        </w:rPr>
        <w:t xml:space="preserve">District </w:t>
      </w:r>
      <w:r w:rsidR="003E3E87">
        <w:rPr>
          <w:lang w:val="en-GB"/>
        </w:rPr>
        <w:t>Department of Social Affairs, Veterans and Youth Rehabilitation (DoSVY)</w:t>
      </w:r>
      <w:r w:rsidR="00F873C5">
        <w:rPr>
          <w:lang w:val="en-GB"/>
        </w:rPr>
        <w:t xml:space="preserve"> to ensure dissemination of knowledge to others working with and for survivors and other people with disability</w:t>
      </w:r>
      <w:r w:rsidR="007247B0">
        <w:rPr>
          <w:lang w:val="en-GB"/>
        </w:rPr>
        <w:t>.</w:t>
      </w:r>
    </w:p>
    <w:p w:rsidR="007247B0" w:rsidRPr="007247B0" w:rsidRDefault="007247B0" w:rsidP="00554762">
      <w:pPr>
        <w:numPr>
          <w:ilvl w:val="0"/>
          <w:numId w:val="20"/>
        </w:numPr>
        <w:jc w:val="both"/>
        <w:rPr>
          <w:lang w:val="en-GB"/>
        </w:rPr>
      </w:pPr>
      <w:r>
        <w:rPr>
          <w:lang w:val="en-GB"/>
        </w:rPr>
        <w:t xml:space="preserve">The number of trained </w:t>
      </w:r>
      <w:r w:rsidRPr="004B27F3">
        <w:rPr>
          <w:lang w:val="en-GB"/>
        </w:rPr>
        <w:t>human resource</w:t>
      </w:r>
      <w:r>
        <w:rPr>
          <w:lang w:val="en-GB"/>
        </w:rPr>
        <w:t xml:space="preserve"> people needs to be defined</w:t>
      </w:r>
      <w:r w:rsidRPr="004B27F3">
        <w:rPr>
          <w:lang w:val="en-GB"/>
        </w:rPr>
        <w:t xml:space="preserve"> to ensure adequate service provision.</w:t>
      </w:r>
    </w:p>
    <w:p w:rsidR="007247B0" w:rsidRPr="004B27F3" w:rsidRDefault="007247B0" w:rsidP="00554762">
      <w:pPr>
        <w:numPr>
          <w:ilvl w:val="0"/>
          <w:numId w:val="20"/>
        </w:numPr>
        <w:jc w:val="both"/>
        <w:rPr>
          <w:lang w:val="en-GB"/>
        </w:rPr>
      </w:pPr>
      <w:r>
        <w:rPr>
          <w:lang w:val="en-GB"/>
        </w:rPr>
        <w:t>A h</w:t>
      </w:r>
      <w:r w:rsidRPr="004B27F3">
        <w:rPr>
          <w:lang w:val="en-GB"/>
        </w:rPr>
        <w:t>uman resource development plan should be developed and implemented for each group of professionals</w:t>
      </w:r>
      <w:r>
        <w:rPr>
          <w:lang w:val="en-GB"/>
        </w:rPr>
        <w:t xml:space="preserve">, this plan should </w:t>
      </w:r>
      <w:r w:rsidRPr="004B27F3">
        <w:rPr>
          <w:lang w:val="en-GB"/>
        </w:rPr>
        <w:t>includ</w:t>
      </w:r>
      <w:r>
        <w:rPr>
          <w:lang w:val="en-GB"/>
        </w:rPr>
        <w:t>e the training location, the trainers and the budget and funding</w:t>
      </w:r>
      <w:r w:rsidRPr="004B27F3">
        <w:rPr>
          <w:lang w:val="en-GB"/>
        </w:rPr>
        <w:t xml:space="preserve"> available</w:t>
      </w:r>
      <w:r>
        <w:rPr>
          <w:lang w:val="en-GB"/>
        </w:rPr>
        <w:t>.</w:t>
      </w:r>
    </w:p>
    <w:p w:rsidR="00156E75" w:rsidRDefault="00156E75" w:rsidP="00554762"/>
    <w:p w:rsidR="00DB1C60" w:rsidRDefault="00DB1C60" w:rsidP="00554762">
      <w:pPr>
        <w:rPr>
          <w:rFonts w:eastAsia="MS Gothic" w:cs="MoolBoran"/>
          <w:color w:val="2E74B5"/>
          <w:szCs w:val="26"/>
        </w:rPr>
      </w:pPr>
      <w:bookmarkStart w:id="39" w:name="_Toc390243266"/>
      <w:r>
        <w:br w:type="page"/>
      </w:r>
    </w:p>
    <w:p w:rsidR="00156E75" w:rsidRDefault="00156E75" w:rsidP="00554762">
      <w:pPr>
        <w:pStyle w:val="Heading2"/>
      </w:pPr>
      <w:bookmarkStart w:id="40" w:name="_Toc391306832"/>
      <w:r>
        <w:t xml:space="preserve">9. </w:t>
      </w:r>
      <w:r w:rsidRPr="00FD1D56">
        <w:t>Accessibility</w:t>
      </w:r>
      <w:bookmarkEnd w:id="39"/>
      <w:bookmarkEnd w:id="40"/>
    </w:p>
    <w:p w:rsidR="00156E75" w:rsidRDefault="00156E75" w:rsidP="00554762"/>
    <w:p w:rsidR="00156E75" w:rsidRDefault="00156E75" w:rsidP="00554762">
      <w:pPr>
        <w:rPr>
          <w:rFonts w:cs="Calibri"/>
          <w:b/>
          <w:bCs/>
          <w:lang w:val="en-GB" w:eastAsia="en-GB" w:bidi="km-KH"/>
        </w:rPr>
      </w:pPr>
      <w:r w:rsidRPr="00BB4428">
        <w:rPr>
          <w:rFonts w:cs="Calibri"/>
          <w:b/>
          <w:bCs/>
          <w:lang w:val="en-GB" w:eastAsia="en-GB" w:bidi="km-KH"/>
        </w:rPr>
        <w:t>Achievement</w:t>
      </w:r>
      <w:r>
        <w:rPr>
          <w:rFonts w:cs="Calibri"/>
          <w:b/>
          <w:bCs/>
          <w:lang w:val="en-GB" w:eastAsia="en-GB" w:bidi="km-KH"/>
        </w:rPr>
        <w:t>s</w:t>
      </w:r>
      <w:r w:rsidRPr="00BB4428">
        <w:rPr>
          <w:rFonts w:cs="Calibri"/>
          <w:b/>
          <w:bCs/>
          <w:lang w:val="en-GB" w:eastAsia="en-GB" w:bidi="km-KH"/>
        </w:rPr>
        <w:t xml:space="preserve"> </w:t>
      </w:r>
      <w:r w:rsidR="007D0523">
        <w:rPr>
          <w:rFonts w:cs="Calibri"/>
          <w:b/>
          <w:bCs/>
          <w:lang w:val="en-GB" w:eastAsia="en-GB" w:bidi="km-KH"/>
        </w:rPr>
        <w:t xml:space="preserve">in implementation </w:t>
      </w:r>
      <w:r>
        <w:rPr>
          <w:rFonts w:cs="Calibri"/>
          <w:b/>
          <w:bCs/>
          <w:lang w:val="en-GB" w:eastAsia="en-GB" w:bidi="km-KH"/>
        </w:rPr>
        <w:t xml:space="preserve">of </w:t>
      </w:r>
      <w:r w:rsidR="007D0523">
        <w:rPr>
          <w:rFonts w:cs="Calibri"/>
          <w:b/>
          <w:bCs/>
          <w:lang w:val="en-GB" w:eastAsia="en-GB" w:bidi="km-KH"/>
        </w:rPr>
        <w:t xml:space="preserve">the </w:t>
      </w:r>
      <w:r>
        <w:rPr>
          <w:rFonts w:cs="Calibri"/>
          <w:b/>
          <w:bCs/>
          <w:lang w:val="en-GB" w:eastAsia="en-GB" w:bidi="km-KH"/>
        </w:rPr>
        <w:t xml:space="preserve">action on accessibility </w:t>
      </w:r>
    </w:p>
    <w:p w:rsidR="005D23AC" w:rsidRDefault="005D23AC" w:rsidP="00554762"/>
    <w:p w:rsidR="00156E75" w:rsidRDefault="00156E75" w:rsidP="00554762">
      <w:pPr>
        <w:jc w:val="both"/>
      </w:pPr>
      <w:r>
        <w:t xml:space="preserve">The </w:t>
      </w:r>
      <w:r w:rsidR="00102845">
        <w:t xml:space="preserve">issue of </w:t>
      </w:r>
      <w:r>
        <w:t>accessibility of infrastructure and in</w:t>
      </w:r>
      <w:r w:rsidR="005D23AC">
        <w:t xml:space="preserve">formation has been addressed </w:t>
      </w:r>
      <w:r w:rsidR="00991CC6">
        <w:t>in</w:t>
      </w:r>
      <w:r>
        <w:t xml:space="preserve"> </w:t>
      </w:r>
      <w:r w:rsidR="00991CC6">
        <w:t xml:space="preserve">the </w:t>
      </w:r>
      <w:r w:rsidRPr="00280584">
        <w:rPr>
          <w:rFonts w:eastAsia="MS Mincho" w:cs="Calibri"/>
          <w:lang w:val="en-GB"/>
        </w:rPr>
        <w:t>LPPR</w:t>
      </w:r>
      <w:r>
        <w:rPr>
          <w:rFonts w:eastAsia="MS Mincho" w:cs="Calibri"/>
          <w:lang w:val="en-GB"/>
        </w:rPr>
        <w:t xml:space="preserve">PD and CRPD. As </w:t>
      </w:r>
      <w:r w:rsidR="00991CC6">
        <w:rPr>
          <w:rFonts w:eastAsia="MS Mincho" w:cs="Calibri"/>
          <w:lang w:val="en-GB"/>
        </w:rPr>
        <w:t xml:space="preserve">required </w:t>
      </w:r>
      <w:r>
        <w:rPr>
          <w:rFonts w:eastAsia="MS Mincho" w:cs="Calibri"/>
          <w:lang w:val="en-GB"/>
        </w:rPr>
        <w:t>by</w:t>
      </w:r>
      <w:r w:rsidR="00991CC6">
        <w:rPr>
          <w:rFonts w:eastAsia="MS Mincho" w:cs="Calibri"/>
          <w:lang w:val="en-GB"/>
        </w:rPr>
        <w:t xml:space="preserve"> the</w:t>
      </w:r>
      <w:r>
        <w:rPr>
          <w:rFonts w:eastAsia="MS Mincho" w:cs="Calibri"/>
          <w:lang w:val="en-GB"/>
        </w:rPr>
        <w:t xml:space="preserve"> LPPRPD, </w:t>
      </w:r>
      <w:r>
        <w:t xml:space="preserve">MoSVY and </w:t>
      </w:r>
      <w:r w:rsidR="00991CC6">
        <w:t xml:space="preserve">the </w:t>
      </w:r>
      <w:r w:rsidR="003627BA">
        <w:t>MoLVT</w:t>
      </w:r>
      <w:r>
        <w:t xml:space="preserve"> </w:t>
      </w:r>
      <w:r w:rsidRPr="006A6278">
        <w:t xml:space="preserve">issued </w:t>
      </w:r>
      <w:r>
        <w:t>a</w:t>
      </w:r>
      <w:r w:rsidR="005D23AC">
        <w:t xml:space="preserve"> </w:t>
      </w:r>
      <w:r>
        <w:t xml:space="preserve">circular </w:t>
      </w:r>
      <w:r w:rsidRPr="006A6278">
        <w:t xml:space="preserve">on “Reasonable Accommodation on Employment of Persons with Disabilities” </w:t>
      </w:r>
      <w:r>
        <w:t>on the</w:t>
      </w:r>
      <w:r w:rsidRPr="006A6278">
        <w:t xml:space="preserve"> 20</w:t>
      </w:r>
      <w:r w:rsidRPr="00A82D12">
        <w:rPr>
          <w:vertAlign w:val="superscript"/>
        </w:rPr>
        <w:t>th</w:t>
      </w:r>
      <w:r>
        <w:t xml:space="preserve"> of</w:t>
      </w:r>
      <w:r w:rsidRPr="006A6278">
        <w:t xml:space="preserve"> September 2012</w:t>
      </w:r>
      <w:r>
        <w:t>, i</w:t>
      </w:r>
      <w:r w:rsidRPr="006A6278">
        <w:t xml:space="preserve">n order to </w:t>
      </w:r>
      <w:r w:rsidR="00991CC6">
        <w:t>provide</w:t>
      </w:r>
      <w:r w:rsidRPr="006A6278">
        <w:t xml:space="preserve"> </w:t>
      </w:r>
      <w:r>
        <w:t>people with disabilities with an accessible workplace.</w:t>
      </w:r>
    </w:p>
    <w:p w:rsidR="00156E75" w:rsidRDefault="00156E75" w:rsidP="00554762">
      <w:pPr>
        <w:jc w:val="both"/>
      </w:pPr>
    </w:p>
    <w:p w:rsidR="00156E75" w:rsidRPr="006A6278" w:rsidRDefault="00156E75" w:rsidP="00554762">
      <w:pPr>
        <w:ind w:left="360"/>
        <w:jc w:val="both"/>
        <w:rPr>
          <w:lang w:val="en-GB"/>
        </w:rPr>
      </w:pPr>
      <w:r w:rsidRPr="006A6278">
        <w:t xml:space="preserve">One of </w:t>
      </w:r>
      <w:r>
        <w:t xml:space="preserve">the </w:t>
      </w:r>
      <w:r w:rsidRPr="006A6278">
        <w:t>sections</w:t>
      </w:r>
      <w:r>
        <w:t xml:space="preserve"> of the circular on the W</w:t>
      </w:r>
      <w:r w:rsidRPr="006A6278">
        <w:t>orking Environment and Office</w:t>
      </w:r>
      <w:r>
        <w:t xml:space="preserve"> states that</w:t>
      </w:r>
      <w:r w:rsidRPr="006A6278">
        <w:t xml:space="preserve"> </w:t>
      </w:r>
      <w:r>
        <w:t>h</w:t>
      </w:r>
      <w:r w:rsidRPr="006A6278">
        <w:t>eads of ministries, public institutions and le</w:t>
      </w:r>
      <w:r>
        <w:t>gal entities shall “A</w:t>
      </w:r>
      <w:r w:rsidRPr="006A6278">
        <w:t>djust and modify facilities and work environment for mobility and eas</w:t>
      </w:r>
      <w:r>
        <w:t>e of</w:t>
      </w:r>
      <w:r w:rsidRPr="006A6278">
        <w:t xml:space="preserve"> accessibility for persons with disabilities, for example: building</w:t>
      </w:r>
      <w:r>
        <w:t>s</w:t>
      </w:r>
      <w:r w:rsidRPr="006A6278">
        <w:t xml:space="preserve"> with ramps, wide doors, accessible toilets with handrails, lift</w:t>
      </w:r>
      <w:r>
        <w:t>s</w:t>
      </w:r>
      <w:r w:rsidRPr="006A6278">
        <w:t xml:space="preserve"> with Braille buttons and signs, and suitable assistive devices</w:t>
      </w:r>
      <w:r>
        <w:t xml:space="preserve">”. </w:t>
      </w:r>
    </w:p>
    <w:p w:rsidR="00156E75" w:rsidRDefault="00156E75" w:rsidP="00554762">
      <w:pPr>
        <w:jc w:val="both"/>
      </w:pPr>
    </w:p>
    <w:p w:rsidR="00156E75" w:rsidRDefault="00102845" w:rsidP="00554762">
      <w:pPr>
        <w:jc w:val="both"/>
      </w:pPr>
      <w:r>
        <w:rPr>
          <w:lang w:val="en-GB"/>
        </w:rPr>
        <w:t xml:space="preserve">In addition, </w:t>
      </w:r>
      <w:r w:rsidR="00156E75">
        <w:rPr>
          <w:lang w:val="en-GB"/>
        </w:rPr>
        <w:t xml:space="preserve">NGOs working </w:t>
      </w:r>
      <w:r w:rsidR="00991CC6">
        <w:rPr>
          <w:lang w:val="en-GB"/>
        </w:rPr>
        <w:t>on</w:t>
      </w:r>
      <w:r w:rsidR="00156E75">
        <w:rPr>
          <w:lang w:val="en-GB"/>
        </w:rPr>
        <w:t xml:space="preserve"> </w:t>
      </w:r>
      <w:r w:rsidR="005D23AC">
        <w:rPr>
          <w:lang w:val="en-GB"/>
        </w:rPr>
        <w:t>disability</w:t>
      </w:r>
      <w:r w:rsidR="00156E75">
        <w:rPr>
          <w:lang w:val="en-GB"/>
        </w:rPr>
        <w:t xml:space="preserve"> facilitate </w:t>
      </w:r>
      <w:r w:rsidR="00991CC6">
        <w:rPr>
          <w:lang w:val="en-GB"/>
        </w:rPr>
        <w:t xml:space="preserve">access for </w:t>
      </w:r>
      <w:r w:rsidR="00156E75">
        <w:rPr>
          <w:lang w:val="en-GB"/>
        </w:rPr>
        <w:t>people with disabilit</w:t>
      </w:r>
      <w:r w:rsidR="005D23AC">
        <w:rPr>
          <w:lang w:val="en-GB"/>
        </w:rPr>
        <w:t xml:space="preserve">ies including mine </w:t>
      </w:r>
      <w:r w:rsidR="00991CC6">
        <w:rPr>
          <w:lang w:val="en-GB"/>
        </w:rPr>
        <w:t>survivors to</w:t>
      </w:r>
      <w:r w:rsidR="005D23AC">
        <w:rPr>
          <w:lang w:val="en-GB"/>
        </w:rPr>
        <w:t xml:space="preserve"> </w:t>
      </w:r>
      <w:r w:rsidR="00156E75" w:rsidRPr="00FD1D56">
        <w:t>appropriate services</w:t>
      </w:r>
      <w:r w:rsidR="00156E75">
        <w:rPr>
          <w:lang w:val="en-GB"/>
        </w:rPr>
        <w:t xml:space="preserve">. For example, </w:t>
      </w:r>
      <w:r w:rsidR="00156E75" w:rsidRPr="006A6278">
        <w:t>CCBL/JRS created and printe</w:t>
      </w:r>
      <w:r w:rsidR="00156E75">
        <w:t xml:space="preserve">d the Disability Services Guide. They then disseminated the directory to </w:t>
      </w:r>
      <w:r w:rsidR="00156E75" w:rsidRPr="006A6278">
        <w:t xml:space="preserve">all districts </w:t>
      </w:r>
      <w:r w:rsidR="00991CC6">
        <w:t>in</w:t>
      </w:r>
      <w:r w:rsidR="00156E75" w:rsidRPr="006A6278">
        <w:t xml:space="preserve"> 21 provinces </w:t>
      </w:r>
      <w:r>
        <w:t>of</w:t>
      </w:r>
      <w:r w:rsidR="00156E75" w:rsidRPr="006A6278">
        <w:t xml:space="preserve"> Cambodia.</w:t>
      </w:r>
    </w:p>
    <w:p w:rsidR="00156E75" w:rsidRDefault="00156E75" w:rsidP="00554762">
      <w:pPr>
        <w:jc w:val="both"/>
      </w:pPr>
    </w:p>
    <w:p w:rsidR="007D0523" w:rsidRPr="00DE0BBD" w:rsidRDefault="007D0523" w:rsidP="00554762">
      <w:pPr>
        <w:jc w:val="both"/>
        <w:rPr>
          <w:lang w:val="en-GB"/>
        </w:rPr>
      </w:pPr>
      <w:r>
        <w:rPr>
          <w:lang w:val="en-GB"/>
        </w:rPr>
        <w:t xml:space="preserve">The </w:t>
      </w:r>
      <w:r w:rsidRPr="00DE0BBD">
        <w:rPr>
          <w:lang w:val="en-GB"/>
        </w:rPr>
        <w:t xml:space="preserve">Patient Management System (PMS) </w:t>
      </w:r>
      <w:r>
        <w:rPr>
          <w:lang w:val="en-GB"/>
        </w:rPr>
        <w:t xml:space="preserve">which was established by the ICRC for Physical Rehabilitation Centres </w:t>
      </w:r>
      <w:r w:rsidRPr="00DE0BBD">
        <w:rPr>
          <w:lang w:val="en-GB"/>
        </w:rPr>
        <w:t xml:space="preserve">recorded </w:t>
      </w:r>
      <w:r>
        <w:rPr>
          <w:lang w:val="en-GB"/>
        </w:rPr>
        <w:t xml:space="preserve">the </w:t>
      </w:r>
      <w:r w:rsidRPr="00DE0BBD">
        <w:rPr>
          <w:lang w:val="en-GB"/>
        </w:rPr>
        <w:t xml:space="preserve">number of </w:t>
      </w:r>
      <w:r>
        <w:rPr>
          <w:lang w:val="en-GB"/>
        </w:rPr>
        <w:t xml:space="preserve">services (classified by the type of services) provided to </w:t>
      </w:r>
      <w:r w:rsidRPr="00DE0BBD">
        <w:rPr>
          <w:lang w:val="en-GB"/>
        </w:rPr>
        <w:t>people with disabilities</w:t>
      </w:r>
      <w:r>
        <w:rPr>
          <w:lang w:val="en-GB"/>
        </w:rPr>
        <w:t>, including mine survivors at the Battambang centre and the Kampong Speu centre</w:t>
      </w:r>
      <w:r w:rsidRPr="00DE0BBD">
        <w:rPr>
          <w:lang w:val="en-GB"/>
        </w:rPr>
        <w:t>.</w:t>
      </w:r>
      <w:r>
        <w:rPr>
          <w:lang w:val="en-GB"/>
        </w:rPr>
        <w:t xml:space="preserve"> </w:t>
      </w:r>
      <w:r w:rsidRPr="000511B3">
        <w:t xml:space="preserve">In 2013, 81% of </w:t>
      </w:r>
      <w:r>
        <w:t xml:space="preserve">the </w:t>
      </w:r>
      <w:r w:rsidRPr="000511B3">
        <w:t xml:space="preserve">1,597 prostheses provided by ICRC were </w:t>
      </w:r>
      <w:r>
        <w:t xml:space="preserve">for </w:t>
      </w:r>
      <w:r w:rsidRPr="000511B3">
        <w:t xml:space="preserve">mine </w:t>
      </w:r>
      <w:r>
        <w:t>survivors.</w:t>
      </w:r>
    </w:p>
    <w:p w:rsidR="007D0523" w:rsidRDefault="007D0523" w:rsidP="00554762">
      <w:pPr>
        <w:jc w:val="both"/>
        <w:rPr>
          <w:lang w:val="en-GB"/>
        </w:rPr>
      </w:pPr>
    </w:p>
    <w:p w:rsidR="00156E75" w:rsidRDefault="00156E75" w:rsidP="00554762">
      <w:pPr>
        <w:jc w:val="both"/>
        <w:rPr>
          <w:lang w:val="en-GB"/>
        </w:rPr>
      </w:pPr>
      <w:r>
        <w:rPr>
          <w:lang w:val="en-GB"/>
        </w:rPr>
        <w:t>From January 2010 to May 2014, there were 393 mine/UXO</w:t>
      </w:r>
      <w:r w:rsidR="005D23AC">
        <w:rPr>
          <w:lang w:val="en-GB"/>
        </w:rPr>
        <w:t xml:space="preserve"> </w:t>
      </w:r>
      <w:r w:rsidR="00991CC6">
        <w:rPr>
          <w:lang w:val="en-GB"/>
        </w:rPr>
        <w:t>survivors</w:t>
      </w:r>
      <w:r>
        <w:rPr>
          <w:lang w:val="en-GB"/>
        </w:rPr>
        <w:t xml:space="preserve"> receiving rehabilitation services from Kampong Cham Physical Rehabilitation Centre. </w:t>
      </w:r>
    </w:p>
    <w:p w:rsidR="00156E75" w:rsidRPr="00AE3DB6" w:rsidRDefault="00156E75" w:rsidP="00554762">
      <w:pPr>
        <w:jc w:val="both"/>
        <w:rPr>
          <w:lang w:val="en-GB"/>
        </w:rPr>
      </w:pPr>
    </w:p>
    <w:p w:rsidR="00156E75" w:rsidRDefault="00156E75" w:rsidP="00554762">
      <w:pPr>
        <w:jc w:val="both"/>
        <w:rPr>
          <w:lang w:val="en-GB"/>
        </w:rPr>
      </w:pPr>
      <w:r w:rsidRPr="006A6278">
        <w:rPr>
          <w:lang w:val="en-GB"/>
        </w:rPr>
        <w:t>Psychosocial support services have been provided by</w:t>
      </w:r>
      <w:r>
        <w:rPr>
          <w:lang w:val="en-GB"/>
        </w:rPr>
        <w:t xml:space="preserve"> </w:t>
      </w:r>
      <w:r w:rsidRPr="006A6278">
        <w:rPr>
          <w:lang w:val="en-GB"/>
        </w:rPr>
        <w:t xml:space="preserve">CMAA through </w:t>
      </w:r>
      <w:r>
        <w:rPr>
          <w:lang w:val="en-GB"/>
        </w:rPr>
        <w:t xml:space="preserve">the CMVIS project. There were </w:t>
      </w:r>
      <w:r w:rsidRPr="006A6278">
        <w:rPr>
          <w:lang w:val="en-GB"/>
        </w:rPr>
        <w:t>821 landmine/ERW survivors and their families</w:t>
      </w:r>
      <w:r>
        <w:rPr>
          <w:lang w:val="en-GB"/>
        </w:rPr>
        <w:t xml:space="preserve"> receiving psychological support in 23</w:t>
      </w:r>
      <w:r w:rsidRPr="006A6278">
        <w:rPr>
          <w:lang w:val="en-GB"/>
        </w:rPr>
        <w:t xml:space="preserve"> </w:t>
      </w:r>
      <w:r>
        <w:rPr>
          <w:lang w:val="en-GB"/>
        </w:rPr>
        <w:t>provinces</w:t>
      </w:r>
      <w:r w:rsidRPr="006A6278">
        <w:rPr>
          <w:lang w:val="en-GB"/>
        </w:rPr>
        <w:t xml:space="preserve">. </w:t>
      </w:r>
      <w:r w:rsidR="00102845">
        <w:rPr>
          <w:lang w:val="en-GB"/>
        </w:rPr>
        <w:t xml:space="preserve">Other support is available through </w:t>
      </w:r>
      <w:r w:rsidRPr="006A6278">
        <w:rPr>
          <w:lang w:val="en-GB"/>
        </w:rPr>
        <w:t xml:space="preserve">TPO’s Mental Health and Psychosocial Intervention project </w:t>
      </w:r>
      <w:r w:rsidR="00102845">
        <w:rPr>
          <w:lang w:val="en-GB"/>
        </w:rPr>
        <w:t xml:space="preserve">which </w:t>
      </w:r>
      <w:r w:rsidRPr="006A6278">
        <w:rPr>
          <w:lang w:val="en-GB"/>
        </w:rPr>
        <w:t>aims to strengthen collaboration and ensure effective referral mechanisms between hospitals and mental health units in Kampong Thom</w:t>
      </w:r>
      <w:r>
        <w:rPr>
          <w:lang w:val="en-GB"/>
        </w:rPr>
        <w:t xml:space="preserve"> </w:t>
      </w:r>
      <w:r w:rsidR="003F3C50">
        <w:rPr>
          <w:lang w:val="en-GB"/>
        </w:rPr>
        <w:fldChar w:fldCharType="begin"/>
      </w:r>
      <w:r w:rsidR="006B5FAE">
        <w:rPr>
          <w:lang w:val="en-GB"/>
        </w:rPr>
        <w:instrText xml:space="preserve"> ADDIN EN.CITE &lt;EndNote&gt;&lt;Cite&gt;&lt;Author&gt;MoSVY&lt;/Author&gt;&lt;Year&gt;2011&lt;/Year&gt;&lt;RecNum&gt;41&lt;/RecNum&gt;&lt;record&gt;&lt;rec-number&gt;41&lt;/rec-number&gt;&lt;foreign-keys&gt;&lt;key app="EN" db-id="rr2x2xf2zezra8e0xaqxwtr2at0ta9e50prx"&gt;41&lt;/key&gt;&lt;/foreign-keys&gt;&lt;ref-type name="Report"&gt;27&lt;/ref-type&gt;&lt;contributors&gt;&lt;authors&gt;&lt;author&gt;MoSVY&lt;/author&gt;&lt;author&gt;CMAA&lt;/author&gt;&lt;author&gt;DAC&lt;/author&gt;&lt;/authors&gt;&lt;/contributors&gt;&lt;titles&gt;&lt;title&gt;Report on Review of the Status of Implementation of the National Plan of Action for Persons with Disabilities including Landmine/ERW Survivors 2009-2011&lt;/title&gt;&lt;/titles&gt;&lt;dates&gt;&lt;year&gt;2011&lt;/year&gt;&lt;/dates&gt;&lt;pub-location&gt;Phnom Penh&lt;/pub-location&gt;&lt;urls&gt;&lt;/urls&gt;&lt;/record&gt;&lt;/Cite&gt;&lt;/EndNote&gt;</w:instrText>
      </w:r>
      <w:r w:rsidR="003F3C50">
        <w:rPr>
          <w:lang w:val="en-GB"/>
        </w:rPr>
        <w:fldChar w:fldCharType="separate"/>
      </w:r>
      <w:r>
        <w:rPr>
          <w:lang w:val="en-GB"/>
        </w:rPr>
        <w:t>(MoSVY, et al., 2011)</w:t>
      </w:r>
      <w:r w:rsidR="003F3C50">
        <w:rPr>
          <w:lang w:val="en-GB"/>
        </w:rPr>
        <w:fldChar w:fldCharType="end"/>
      </w:r>
      <w:r w:rsidRPr="006A6278">
        <w:rPr>
          <w:lang w:val="en-GB"/>
        </w:rPr>
        <w:t>.</w:t>
      </w:r>
      <w:r>
        <w:rPr>
          <w:lang w:val="en-GB"/>
        </w:rPr>
        <w:t xml:space="preserve"> </w:t>
      </w:r>
    </w:p>
    <w:p w:rsidR="00156E75" w:rsidRDefault="00156E75" w:rsidP="00554762">
      <w:pPr>
        <w:jc w:val="both"/>
        <w:rPr>
          <w:lang w:val="en-GB"/>
        </w:rPr>
      </w:pPr>
    </w:p>
    <w:p w:rsidR="00156E75" w:rsidRDefault="00156E75" w:rsidP="00554762">
      <w:pPr>
        <w:jc w:val="both"/>
        <w:rPr>
          <w:lang w:val="en-GB"/>
        </w:rPr>
      </w:pPr>
      <w:r>
        <w:rPr>
          <w:lang w:val="en-GB"/>
        </w:rPr>
        <w:t xml:space="preserve">Regarding education, out of </w:t>
      </w:r>
      <w:r w:rsidRPr="002207B1">
        <w:rPr>
          <w:lang w:val="en-GB"/>
        </w:rPr>
        <w:t>70,000 teachers, 40% ha</w:t>
      </w:r>
      <w:r>
        <w:rPr>
          <w:lang w:val="en-GB"/>
        </w:rPr>
        <w:t>d</w:t>
      </w:r>
      <w:r w:rsidRPr="002207B1">
        <w:rPr>
          <w:lang w:val="en-GB"/>
        </w:rPr>
        <w:t xml:space="preserve"> been trained on special needs education by 2011</w:t>
      </w:r>
      <w:r>
        <w:rPr>
          <w:lang w:val="en-GB"/>
        </w:rPr>
        <w:t xml:space="preserve">. By December 2011, an </w:t>
      </w:r>
      <w:r w:rsidR="00A0653E">
        <w:rPr>
          <w:lang w:val="en-GB"/>
        </w:rPr>
        <w:t>I</w:t>
      </w:r>
      <w:r w:rsidRPr="002207B1">
        <w:rPr>
          <w:lang w:val="en-GB"/>
        </w:rPr>
        <w:t>nclusive Education program</w:t>
      </w:r>
      <w:r>
        <w:rPr>
          <w:lang w:val="en-GB"/>
        </w:rPr>
        <w:t>,</w:t>
      </w:r>
      <w:r w:rsidRPr="002207B1">
        <w:rPr>
          <w:lang w:val="en-GB"/>
        </w:rPr>
        <w:t xml:space="preserve"> for children with disabiliti</w:t>
      </w:r>
      <w:r>
        <w:rPr>
          <w:lang w:val="en-GB"/>
        </w:rPr>
        <w:t>es, on Braille and sign language</w:t>
      </w:r>
      <w:r w:rsidRPr="002207B1">
        <w:rPr>
          <w:lang w:val="en-GB"/>
        </w:rPr>
        <w:t xml:space="preserve"> was provided to pre-service and in-service teachers </w:t>
      </w:r>
      <w:r>
        <w:rPr>
          <w:lang w:val="en-GB"/>
        </w:rPr>
        <w:t xml:space="preserve">in </w:t>
      </w:r>
      <w:r w:rsidRPr="002207B1">
        <w:rPr>
          <w:lang w:val="en-GB"/>
        </w:rPr>
        <w:t>at least 18 provinces</w:t>
      </w:r>
      <w:r>
        <w:rPr>
          <w:lang w:val="en-GB"/>
        </w:rPr>
        <w:t>.</w:t>
      </w:r>
      <w:r w:rsidR="00102845">
        <w:rPr>
          <w:lang w:val="en-GB"/>
        </w:rPr>
        <w:t xml:space="preserve"> It is not known how many child mine survivors are accessing education.</w:t>
      </w:r>
    </w:p>
    <w:p w:rsidR="00156E75" w:rsidRDefault="00156E75" w:rsidP="00554762">
      <w:pPr>
        <w:jc w:val="both"/>
        <w:rPr>
          <w:lang w:val="en-GB"/>
        </w:rPr>
      </w:pPr>
    </w:p>
    <w:p w:rsidR="001D5340" w:rsidRPr="003D0CC7" w:rsidRDefault="00156E75" w:rsidP="00554762">
      <w:pPr>
        <w:jc w:val="both"/>
        <w:rPr>
          <w:lang w:val="en-GB"/>
        </w:rPr>
      </w:pPr>
      <w:r>
        <w:t>NGOs working on disabilit</w:t>
      </w:r>
      <w:r w:rsidR="00A0653E">
        <w:t>y</w:t>
      </w:r>
      <w:r>
        <w:t xml:space="preserve"> such as CRC, OEC, CABDICO</w:t>
      </w:r>
      <w:r w:rsidR="003D0CC7">
        <w:t xml:space="preserve">, and HI </w:t>
      </w:r>
      <w:r>
        <w:t>ha</w:t>
      </w:r>
      <w:r w:rsidR="00A0653E">
        <w:t>ve</w:t>
      </w:r>
      <w:r>
        <w:t xml:space="preserve"> provided livelihood and income generation activ</w:t>
      </w:r>
      <w:r w:rsidR="00A0653E">
        <w:t>iti</w:t>
      </w:r>
      <w:r>
        <w:t xml:space="preserve">es to people with disabilities including mine </w:t>
      </w:r>
      <w:r w:rsidR="00A0653E">
        <w:t>survivors</w:t>
      </w:r>
      <w:r w:rsidR="007247B0">
        <w:t xml:space="preserve">. </w:t>
      </w:r>
      <w:r w:rsidR="00102845">
        <w:t xml:space="preserve">The </w:t>
      </w:r>
      <w:r w:rsidR="001D5340" w:rsidRPr="000A29FF">
        <w:t xml:space="preserve">Community Based Mine Action Program (CBMAP) </w:t>
      </w:r>
      <w:r w:rsidR="001D5340">
        <w:t xml:space="preserve">was </w:t>
      </w:r>
      <w:r w:rsidR="001D5340" w:rsidRPr="000A29FF">
        <w:t xml:space="preserve">implemented by </w:t>
      </w:r>
      <w:r w:rsidR="001D5340">
        <w:t xml:space="preserve">the </w:t>
      </w:r>
      <w:r w:rsidR="001D5340" w:rsidRPr="000A29FF">
        <w:t>C</w:t>
      </w:r>
      <w:r w:rsidR="001D5340">
        <w:t xml:space="preserve">ambodian </w:t>
      </w:r>
      <w:r w:rsidR="001D5340" w:rsidRPr="000A29FF">
        <w:t>R</w:t>
      </w:r>
      <w:r w:rsidR="001D5340">
        <w:t xml:space="preserve">ed </w:t>
      </w:r>
      <w:r w:rsidR="001D5340" w:rsidRPr="000A29FF">
        <w:t>C</w:t>
      </w:r>
      <w:r w:rsidR="001D5340">
        <w:t>ross</w:t>
      </w:r>
      <w:r w:rsidR="001D5340" w:rsidRPr="000A29FF">
        <w:t xml:space="preserve"> and supported by</w:t>
      </w:r>
      <w:r w:rsidR="001D5340">
        <w:t xml:space="preserve"> the</w:t>
      </w:r>
      <w:r w:rsidR="001D5340" w:rsidRPr="000A29FF">
        <w:t xml:space="preserve"> Norwegian Red Cross and </w:t>
      </w:r>
      <w:r w:rsidR="001D5340">
        <w:t>DFAT</w:t>
      </w:r>
      <w:r w:rsidR="001D5340" w:rsidRPr="000A29FF">
        <w:t xml:space="preserve"> th</w:t>
      </w:r>
      <w:r w:rsidR="001D5340">
        <w:t>rough the Australian Red Cross</w:t>
      </w:r>
      <w:r w:rsidR="00102845">
        <w:t xml:space="preserve"> from 2009-2012</w:t>
      </w:r>
      <w:r w:rsidR="001D5340">
        <w:t>. In</w:t>
      </w:r>
      <w:r w:rsidR="001D5340" w:rsidRPr="000A29FF">
        <w:t xml:space="preserve"> 2013, the project changed to the Safer Rural Community Program.</w:t>
      </w:r>
      <w:r w:rsidR="001D5340">
        <w:t xml:space="preserve"> </w:t>
      </w:r>
      <w:r w:rsidR="001D5340" w:rsidRPr="000A29FF">
        <w:t>From 2005 to 2014, 3</w:t>
      </w:r>
      <w:r w:rsidR="001D5340">
        <w:t>,</w:t>
      </w:r>
      <w:r w:rsidR="001D5340" w:rsidRPr="000A29FF">
        <w:t>000</w:t>
      </w:r>
      <w:r w:rsidR="001D5340">
        <w:t xml:space="preserve"> vulnerable </w:t>
      </w:r>
      <w:r w:rsidR="001D5340" w:rsidRPr="000A29FF">
        <w:t>families</w:t>
      </w:r>
      <w:r w:rsidR="00102845">
        <w:t>, including mine victims,</w:t>
      </w:r>
      <w:r w:rsidR="001D5340" w:rsidRPr="000A29FF">
        <w:t xml:space="preserve"> received services</w:t>
      </w:r>
      <w:r w:rsidR="001D5340">
        <w:t xml:space="preserve"> from this project. They received support in the form of </w:t>
      </w:r>
      <w:r w:rsidR="001D5340" w:rsidRPr="000A29FF">
        <w:t>loan</w:t>
      </w:r>
      <w:r w:rsidR="001D5340">
        <w:t>s</w:t>
      </w:r>
      <w:r w:rsidR="001D5340" w:rsidRPr="000A29FF">
        <w:t xml:space="preserve"> for livelihood activities. The project </w:t>
      </w:r>
      <w:r w:rsidR="001D5340">
        <w:t>was</w:t>
      </w:r>
      <w:r w:rsidR="001D5340" w:rsidRPr="000A29FF">
        <w:t xml:space="preserve"> implemented in 6 provinces and 13 districts in the North West of the country</w:t>
      </w:r>
      <w:r w:rsidR="001D5340">
        <w:t>, in areas</w:t>
      </w:r>
      <w:r w:rsidR="001D5340" w:rsidRPr="000A29FF">
        <w:t xml:space="preserve"> most </w:t>
      </w:r>
      <w:r w:rsidR="001D5340">
        <w:t xml:space="preserve">affected by </w:t>
      </w:r>
      <w:r w:rsidR="001D5340" w:rsidRPr="000A29FF">
        <w:t>landmine</w:t>
      </w:r>
      <w:r w:rsidR="001D5340">
        <w:t>s</w:t>
      </w:r>
      <w:r w:rsidR="001D5340" w:rsidRPr="000A29FF">
        <w:t>. Th</w:t>
      </w:r>
      <w:r w:rsidR="001D5340">
        <w:t>is</w:t>
      </w:r>
      <w:r w:rsidR="001D5340" w:rsidRPr="000A29FF">
        <w:t xml:space="preserve"> project aim</w:t>
      </w:r>
      <w:r w:rsidR="001D5340">
        <w:t>ed</w:t>
      </w:r>
      <w:r w:rsidR="001D5340" w:rsidRPr="000A29FF">
        <w:t xml:space="preserve"> to protect and promote the accessi</w:t>
      </w:r>
      <w:r w:rsidR="001D5340">
        <w:t>bility to</w:t>
      </w:r>
      <w:r w:rsidR="001D5340" w:rsidRPr="000A29FF">
        <w:t xml:space="preserve"> services for people with disabilities</w:t>
      </w:r>
      <w:r w:rsidR="001D5340">
        <w:t xml:space="preserve">, services such as </w:t>
      </w:r>
      <w:r w:rsidR="001D5340" w:rsidRPr="000A29FF">
        <w:t xml:space="preserve">education, road safety education, livelihood </w:t>
      </w:r>
      <w:r w:rsidR="001D5340">
        <w:t xml:space="preserve">opportunities </w:t>
      </w:r>
      <w:r w:rsidR="001D5340" w:rsidRPr="000A29FF">
        <w:t>and advocacy</w:t>
      </w:r>
      <w:r w:rsidR="001D5340">
        <w:t xml:space="preserve">. </w:t>
      </w:r>
    </w:p>
    <w:p w:rsidR="001D5340" w:rsidRDefault="001D5340" w:rsidP="00554762">
      <w:pPr>
        <w:autoSpaceDE w:val="0"/>
        <w:autoSpaceDN w:val="0"/>
        <w:adjustRightInd w:val="0"/>
      </w:pPr>
    </w:p>
    <w:p w:rsidR="001D5340" w:rsidRPr="001E15A3" w:rsidRDefault="001D5340" w:rsidP="00554762">
      <w:pPr>
        <w:pStyle w:val="Default"/>
        <w:jc w:val="both"/>
        <w:rPr>
          <w:rFonts w:ascii="Calibri" w:hAnsi="Calibri"/>
        </w:rPr>
      </w:pPr>
      <w:r>
        <w:rPr>
          <w:rFonts w:ascii="Calibri" w:hAnsi="Calibri"/>
        </w:rPr>
        <w:t xml:space="preserve">The </w:t>
      </w:r>
      <w:r w:rsidRPr="001E15A3">
        <w:rPr>
          <w:rFonts w:ascii="Calibri" w:hAnsi="Calibri"/>
        </w:rPr>
        <w:t>Socio-Economic Reintegration of Landmine Survivors</w:t>
      </w:r>
      <w:r>
        <w:rPr>
          <w:rFonts w:ascii="Calibri" w:hAnsi="Calibri"/>
        </w:rPr>
        <w:t xml:space="preserve"> program was </w:t>
      </w:r>
      <w:r w:rsidRPr="001E15A3">
        <w:rPr>
          <w:rFonts w:ascii="Calibri" w:hAnsi="Calibri"/>
        </w:rPr>
        <w:t xml:space="preserve">supported by Adopt-A-Minefield (AAM) </w:t>
      </w:r>
      <w:r>
        <w:rPr>
          <w:rFonts w:ascii="Calibri" w:hAnsi="Calibri"/>
        </w:rPr>
        <w:t xml:space="preserve">and implemented by the OEC; the program began in </w:t>
      </w:r>
      <w:r w:rsidRPr="001E15A3">
        <w:rPr>
          <w:rFonts w:ascii="Calibri" w:hAnsi="Calibri"/>
        </w:rPr>
        <w:t>2004</w:t>
      </w:r>
      <w:r>
        <w:rPr>
          <w:rFonts w:ascii="Calibri" w:hAnsi="Calibri"/>
        </w:rPr>
        <w:t xml:space="preserve"> and will be in place</w:t>
      </w:r>
      <w:r w:rsidRPr="001E15A3">
        <w:rPr>
          <w:rFonts w:ascii="Calibri" w:hAnsi="Calibri"/>
        </w:rPr>
        <w:t xml:space="preserve"> until </w:t>
      </w:r>
      <w:r>
        <w:rPr>
          <w:rFonts w:ascii="Calibri" w:hAnsi="Calibri"/>
        </w:rPr>
        <w:t>2014, the</w:t>
      </w:r>
      <w:r w:rsidRPr="001E15A3">
        <w:rPr>
          <w:rFonts w:ascii="Calibri" w:hAnsi="Calibri"/>
        </w:rPr>
        <w:t xml:space="preserve"> total budget </w:t>
      </w:r>
      <w:r>
        <w:rPr>
          <w:rFonts w:ascii="Calibri" w:hAnsi="Calibri"/>
        </w:rPr>
        <w:t>is $</w:t>
      </w:r>
      <w:r w:rsidRPr="001E15A3">
        <w:rPr>
          <w:rFonts w:ascii="Calibri" w:hAnsi="Calibri"/>
        </w:rPr>
        <w:t>646,052</w:t>
      </w:r>
      <w:r>
        <w:rPr>
          <w:rFonts w:ascii="Calibri" w:hAnsi="Calibri"/>
        </w:rPr>
        <w:t xml:space="preserve"> also addressed mine survivors. This program was implemented in three provinces including </w:t>
      </w:r>
      <w:r w:rsidRPr="001E15A3">
        <w:rPr>
          <w:rFonts w:ascii="Calibri" w:hAnsi="Calibri"/>
        </w:rPr>
        <w:t xml:space="preserve">Battambang (6 districts), Banteay Meanchey (1 district) and Pailin province. </w:t>
      </w:r>
      <w:r>
        <w:rPr>
          <w:rFonts w:ascii="Calibri" w:hAnsi="Calibri"/>
        </w:rPr>
        <w:t>The aim was</w:t>
      </w:r>
      <w:r w:rsidRPr="001E15A3">
        <w:rPr>
          <w:rFonts w:ascii="Calibri" w:hAnsi="Calibri"/>
        </w:rPr>
        <w:t xml:space="preserve"> to </w:t>
      </w:r>
      <w:r w:rsidRPr="00384326">
        <w:rPr>
          <w:rFonts w:ascii="Calibri" w:hAnsi="Calibri"/>
        </w:rPr>
        <w:t xml:space="preserve">promote, protect and ensure the full and equal enjoyment of all human rights and fundamental freedoms </w:t>
      </w:r>
      <w:r>
        <w:rPr>
          <w:rFonts w:ascii="Calibri" w:hAnsi="Calibri"/>
        </w:rPr>
        <w:t>for</w:t>
      </w:r>
      <w:r w:rsidRPr="001E15A3">
        <w:rPr>
          <w:rFonts w:ascii="Calibri" w:hAnsi="Calibri"/>
        </w:rPr>
        <w:t xml:space="preserve"> all landmine victim</w:t>
      </w:r>
      <w:r>
        <w:rPr>
          <w:rFonts w:ascii="Calibri" w:hAnsi="Calibri"/>
        </w:rPr>
        <w:t>s/</w:t>
      </w:r>
      <w:r w:rsidRPr="001E15A3">
        <w:rPr>
          <w:rFonts w:ascii="Calibri" w:hAnsi="Calibri"/>
        </w:rPr>
        <w:t xml:space="preserve">survivors </w:t>
      </w:r>
      <w:r w:rsidRPr="00384326">
        <w:rPr>
          <w:rFonts w:ascii="Calibri" w:hAnsi="Calibri"/>
        </w:rPr>
        <w:t>through emergency and pre-hospital care, hospital assistance, physical rehabilitation and socio-economic reintegration</w:t>
      </w:r>
      <w:r>
        <w:rPr>
          <w:rFonts w:ascii="Calibri" w:hAnsi="Calibri"/>
        </w:rPr>
        <w:t xml:space="preserve"> </w:t>
      </w:r>
      <w:r w:rsidRPr="001E15A3">
        <w:rPr>
          <w:rFonts w:ascii="Calibri" w:hAnsi="Calibri"/>
        </w:rPr>
        <w:fldChar w:fldCharType="begin"/>
      </w:r>
      <w:r w:rsidR="006B5FAE">
        <w:rPr>
          <w:rFonts w:ascii="Calibri" w:hAnsi="Calibri"/>
        </w:rPr>
        <w:instrText xml:space="preserve"> ADDIN EN.CITE &lt;EndNote&gt;&lt;Cite&gt;&lt;Author&gt;OEC&lt;/Author&gt;&lt;Year&gt;2014&lt;/Year&gt;&lt;RecNum&gt;37&lt;/RecNum&gt;&lt;record&gt;&lt;rec-number&gt;37&lt;/rec-number&gt;&lt;foreign-keys&gt;&lt;key app="EN" db-id="rr2x2xf2zezra8e0xaqxwtr2at0ta9e50prx"&gt;37&lt;/key&gt;&lt;/foreign-keys&gt;&lt;ref-type name="Web Page"&gt;12&lt;/ref-type&gt;&lt;contributors&gt;&lt;authors&gt;&lt;author&gt;OEC&lt;/author&gt;&lt;/authors&gt;&lt;/contributors&gt;&lt;titles&gt;&lt;title&gt;OEC profile&lt;/title&gt;&lt;/titles&gt;&lt;volume&gt;2014&lt;/volume&gt;&lt;number&gt;19 May 2014&lt;/number&gt;&lt;dates&gt;&lt;year&gt;2014&lt;/year&gt;&lt;/dates&gt;&lt;pub-location&gt;Phnom Penh&lt;/pub-location&gt;&lt;urls&gt;&lt;related-urls&gt;&lt;url&gt;http://www.oecbtb.org/oec-profile.php&lt;/url&gt;&lt;/related-urls&gt;&lt;/urls&gt;&lt;/record&gt;&lt;/Cite&gt;&lt;/EndNote&gt;</w:instrText>
      </w:r>
      <w:r w:rsidRPr="001E15A3">
        <w:rPr>
          <w:rFonts w:ascii="Calibri" w:hAnsi="Calibri"/>
        </w:rPr>
        <w:fldChar w:fldCharType="separate"/>
      </w:r>
      <w:r>
        <w:rPr>
          <w:rFonts w:ascii="Calibri" w:hAnsi="Calibri"/>
        </w:rPr>
        <w:t>(OEC, 2014)</w:t>
      </w:r>
      <w:r w:rsidRPr="001E15A3">
        <w:rPr>
          <w:rFonts w:ascii="Calibri" w:hAnsi="Calibri"/>
        </w:rPr>
        <w:fldChar w:fldCharType="end"/>
      </w:r>
      <w:r>
        <w:rPr>
          <w:rFonts w:ascii="Calibri" w:hAnsi="Calibri"/>
        </w:rPr>
        <w:t xml:space="preserve">. </w:t>
      </w:r>
    </w:p>
    <w:p w:rsidR="001D5340" w:rsidRDefault="001D5340" w:rsidP="00554762">
      <w:pPr>
        <w:autoSpaceDE w:val="0"/>
        <w:autoSpaceDN w:val="0"/>
        <w:adjustRightInd w:val="0"/>
      </w:pPr>
    </w:p>
    <w:p w:rsidR="001D5340" w:rsidRPr="001E15A3" w:rsidRDefault="001D5340" w:rsidP="00554762">
      <w:pPr>
        <w:jc w:val="both"/>
      </w:pPr>
      <w:r>
        <w:t>The</w:t>
      </w:r>
      <w:r w:rsidRPr="001E15A3">
        <w:t xml:space="preserve"> Reintegration and Capacity Building of People with Disability in the Community</w:t>
      </w:r>
      <w:r>
        <w:t xml:space="preserve"> project was </w:t>
      </w:r>
      <w:r w:rsidRPr="001E15A3">
        <w:t xml:space="preserve">funded by </w:t>
      </w:r>
      <w:r w:rsidR="003D0CC7">
        <w:t>Aus</w:t>
      </w:r>
      <w:r w:rsidR="00102845">
        <w:t>tralia</w:t>
      </w:r>
      <w:r w:rsidR="003D0CC7">
        <w:t xml:space="preserve"> </w:t>
      </w:r>
      <w:r w:rsidR="000C5068">
        <w:t>(</w:t>
      </w:r>
      <w:r w:rsidR="003D0CC7">
        <w:t>through Australian Red Cross (ARC)</w:t>
      </w:r>
      <w:r w:rsidR="000C5068">
        <w:t>)</w:t>
      </w:r>
      <w:r w:rsidR="003D0CC7">
        <w:t xml:space="preserve">, </w:t>
      </w:r>
      <w:r w:rsidR="003D0CC7" w:rsidRPr="001E15A3">
        <w:t>Handicap International Luxembourg</w:t>
      </w:r>
      <w:r w:rsidR="003D0CC7">
        <w:t xml:space="preserve"> and UNICEF</w:t>
      </w:r>
      <w:r>
        <w:t xml:space="preserve">. This project addressed mine survivors and other people with disability and was implemented by </w:t>
      </w:r>
      <w:r w:rsidRPr="001E15A3">
        <w:t>CABDICO</w:t>
      </w:r>
      <w:r>
        <w:t xml:space="preserve">. The project operated in three provinces </w:t>
      </w:r>
      <w:r w:rsidRPr="001E15A3">
        <w:t>– S</w:t>
      </w:r>
      <w:r>
        <w:t>iem Reap, Banteay Meanc</w:t>
      </w:r>
      <w:r w:rsidRPr="001E15A3">
        <w:t xml:space="preserve">hey and Kep. </w:t>
      </w:r>
      <w:r>
        <w:t>The purpose of</w:t>
      </w:r>
      <w:r w:rsidRPr="001E15A3">
        <w:t xml:space="preserve"> </w:t>
      </w:r>
      <w:r>
        <w:t xml:space="preserve">the </w:t>
      </w:r>
      <w:r w:rsidRPr="001E15A3">
        <w:t xml:space="preserve">project is “to improve the capacity and the inclusion of persons with disabilities (including landmine and UXO victims, women with disability, children with disability), their family members and other vulnerable groups (e.g. </w:t>
      </w:r>
      <w:r>
        <w:t>single mothers struggling to provide for their families</w:t>
      </w:r>
      <w:r w:rsidRPr="001E15A3">
        <w:t>)</w:t>
      </w:r>
      <w:r>
        <w:t>, giving targeted people the opportunity</w:t>
      </w:r>
      <w:r w:rsidRPr="001E15A3">
        <w:t xml:space="preserve"> to enjoy </w:t>
      </w:r>
      <w:r>
        <w:t>a good</w:t>
      </w:r>
      <w:r w:rsidRPr="001E15A3">
        <w:t xml:space="preserve"> quality of life</w:t>
      </w:r>
      <w:r>
        <w:t>,</w:t>
      </w:r>
      <w:r w:rsidRPr="001E15A3">
        <w:t xml:space="preserve"> </w:t>
      </w:r>
      <w:r>
        <w:t>free of discrimination</w:t>
      </w:r>
      <w:r w:rsidRPr="001E15A3">
        <w:t>.</w:t>
      </w:r>
      <w:r>
        <w:t xml:space="preserve">”  </w:t>
      </w:r>
      <w:r w:rsidRPr="001E15A3">
        <w:t xml:space="preserve"> </w:t>
      </w:r>
    </w:p>
    <w:p w:rsidR="001D5340" w:rsidRPr="00157826" w:rsidRDefault="001D5340" w:rsidP="00554762">
      <w:pPr>
        <w:autoSpaceDE w:val="0"/>
        <w:autoSpaceDN w:val="0"/>
        <w:adjustRightInd w:val="0"/>
      </w:pPr>
    </w:p>
    <w:p w:rsidR="001D5340" w:rsidRPr="00157826" w:rsidRDefault="003D0CC7" w:rsidP="00554762">
      <w:pPr>
        <w:jc w:val="both"/>
        <w:rPr>
          <w:rFonts w:cs="Arial"/>
        </w:rPr>
      </w:pPr>
      <w:r w:rsidRPr="00157826">
        <w:t xml:space="preserve">A </w:t>
      </w:r>
      <w:r w:rsidR="001D5340" w:rsidRPr="00157826">
        <w:t xml:space="preserve">project entitled </w:t>
      </w:r>
      <w:r w:rsidR="003A132E" w:rsidRPr="00157826">
        <w:rPr>
          <w:rFonts w:cs="Arial"/>
        </w:rPr>
        <w:t>Capacity Development for Inclusive Development Interventions – Increase access to vocational training and income for persons with disabilities in rural communities in Cambodia”</w:t>
      </w:r>
      <w:r w:rsidR="003A132E" w:rsidRPr="00157826">
        <w:rPr>
          <w:rFonts w:cs="Arial"/>
          <w:i/>
          <w:iCs/>
        </w:rPr>
        <w:t xml:space="preserve"> </w:t>
      </w:r>
      <w:r w:rsidR="003A132E" w:rsidRPr="00157826">
        <w:rPr>
          <w:rFonts w:cs="Arial"/>
          <w:iCs/>
        </w:rPr>
        <w:t>(called TIGA-II)</w:t>
      </w:r>
      <w:r w:rsidR="003A132E" w:rsidRPr="00157826">
        <w:rPr>
          <w:rFonts w:cs="Arial"/>
        </w:rPr>
        <w:t xml:space="preserve"> was implemented in Battambang and Kampong Cham</w:t>
      </w:r>
      <w:r w:rsidR="003A132E" w:rsidRPr="00157826">
        <w:rPr>
          <w:rFonts w:cs="Arial"/>
          <w:i/>
          <w:iCs/>
        </w:rPr>
        <w:t xml:space="preserve"> </w:t>
      </w:r>
      <w:r w:rsidR="003A132E" w:rsidRPr="00157826">
        <w:rPr>
          <w:rFonts w:cs="Arial"/>
          <w:iCs/>
        </w:rPr>
        <w:t>province</w:t>
      </w:r>
      <w:r w:rsidR="00102845" w:rsidRPr="00157826">
        <w:rPr>
          <w:lang w:val="en-GB"/>
        </w:rPr>
        <w:t>s</w:t>
      </w:r>
      <w:r w:rsidR="000C5068" w:rsidRPr="00157826">
        <w:rPr>
          <w:lang w:val="en-GB"/>
        </w:rPr>
        <w:t>.</w:t>
      </w:r>
      <w:r w:rsidR="001D5340" w:rsidRPr="00157826">
        <w:t xml:space="preserve"> </w:t>
      </w:r>
      <w:r w:rsidR="001D5340" w:rsidRPr="00157826">
        <w:rPr>
          <w:lang w:val="en-GB"/>
        </w:rPr>
        <w:t>In Battambang</w:t>
      </w:r>
      <w:r w:rsidR="00102845" w:rsidRPr="00157826">
        <w:rPr>
          <w:lang w:val="en-GB"/>
        </w:rPr>
        <w:t>,</w:t>
      </w:r>
      <w:r w:rsidR="001D5340" w:rsidRPr="00157826">
        <w:rPr>
          <w:lang w:val="en-GB"/>
        </w:rPr>
        <w:t xml:space="preserve"> 22.3% of the 972 people with disabilities assisted were mine survivors.</w:t>
      </w:r>
      <w:r w:rsidR="001D5340" w:rsidRPr="00157826">
        <w:t xml:space="preserve"> This project took place from 2011 to 2013 and was </w:t>
      </w:r>
      <w:r w:rsidR="001D5340" w:rsidRPr="00157826">
        <w:rPr>
          <w:lang w:val="en-GB"/>
        </w:rPr>
        <w:t xml:space="preserve">implemented by Handicap International </w:t>
      </w:r>
      <w:r w:rsidR="000C5068" w:rsidRPr="00157826">
        <w:rPr>
          <w:lang w:val="en-GB"/>
        </w:rPr>
        <w:t xml:space="preserve">and </w:t>
      </w:r>
      <w:r w:rsidR="001D5340" w:rsidRPr="00157826">
        <w:rPr>
          <w:lang w:val="en-GB"/>
        </w:rPr>
        <w:t>funded by the EU.</w:t>
      </w:r>
      <w:r w:rsidR="001D5340" w:rsidRPr="00157826">
        <w:t xml:space="preserve"> </w:t>
      </w:r>
    </w:p>
    <w:p w:rsidR="001D5340" w:rsidRPr="00157826" w:rsidRDefault="001D5340" w:rsidP="00554762">
      <w:pPr>
        <w:jc w:val="both"/>
        <w:rPr>
          <w:lang w:val="en-GB"/>
        </w:rPr>
      </w:pPr>
    </w:p>
    <w:p w:rsidR="00156E75" w:rsidRPr="00157826" w:rsidRDefault="00156E75" w:rsidP="00554762">
      <w:pPr>
        <w:keepNext/>
        <w:jc w:val="both"/>
        <w:rPr>
          <w:rFonts w:cs="Calibri"/>
          <w:b/>
          <w:bCs/>
          <w:lang w:val="en-GB" w:eastAsia="en-GB" w:bidi="km-KH"/>
        </w:rPr>
      </w:pPr>
      <w:r w:rsidRPr="00157826">
        <w:rPr>
          <w:rFonts w:cs="Calibri"/>
          <w:b/>
          <w:bCs/>
          <w:lang w:val="en-GB" w:eastAsia="en-GB" w:bidi="km-KH"/>
        </w:rPr>
        <w:t xml:space="preserve">Gaps in the implementation of </w:t>
      </w:r>
      <w:r w:rsidR="00102845" w:rsidRPr="00157826">
        <w:rPr>
          <w:rFonts w:cs="Calibri"/>
          <w:b/>
          <w:bCs/>
          <w:lang w:val="en-GB" w:eastAsia="en-GB" w:bidi="km-KH"/>
        </w:rPr>
        <w:t xml:space="preserve">the </w:t>
      </w:r>
      <w:r w:rsidRPr="00157826">
        <w:rPr>
          <w:rFonts w:cs="Calibri"/>
          <w:b/>
          <w:bCs/>
          <w:lang w:val="en-GB" w:eastAsia="en-GB" w:bidi="km-KH"/>
        </w:rPr>
        <w:t>action on accessibility</w:t>
      </w:r>
    </w:p>
    <w:p w:rsidR="005D23AC" w:rsidRPr="00157826" w:rsidRDefault="005D23AC" w:rsidP="00554762">
      <w:pPr>
        <w:keepNext/>
        <w:jc w:val="both"/>
        <w:rPr>
          <w:lang w:val="en-GB"/>
        </w:rPr>
      </w:pPr>
    </w:p>
    <w:p w:rsidR="00156E75" w:rsidRPr="00F212DD" w:rsidRDefault="00F212DD" w:rsidP="00554762">
      <w:pPr>
        <w:jc w:val="both"/>
        <w:rPr>
          <w:rFonts w:asciiTheme="majorHAnsi" w:hAnsiTheme="majorHAnsi"/>
          <w:lang w:val="en-GB"/>
        </w:rPr>
      </w:pPr>
      <w:r w:rsidRPr="00157826">
        <w:rPr>
          <w:rFonts w:asciiTheme="majorHAnsi" w:hAnsiTheme="majorHAnsi"/>
          <w:bCs/>
          <w:lang w:val="en-GB"/>
        </w:rPr>
        <w:t xml:space="preserve">Inaccessibility to public buildings, transport, facilities and referral systems is a major barrier that prevents persons with disabilities </w:t>
      </w:r>
      <w:r w:rsidRPr="00157826">
        <w:rPr>
          <w:rFonts w:asciiTheme="majorHAnsi" w:hAnsiTheme="majorHAnsi"/>
          <w:lang w:val="en-GB"/>
        </w:rPr>
        <w:t xml:space="preserve">including mine survivors </w:t>
      </w:r>
      <w:r w:rsidRPr="00157826">
        <w:rPr>
          <w:rFonts w:asciiTheme="majorHAnsi" w:hAnsiTheme="majorHAnsi"/>
          <w:bCs/>
          <w:lang w:val="en-GB"/>
        </w:rPr>
        <w:t>from actively participating in social and economic activities</w:t>
      </w:r>
      <w:r w:rsidR="00156E75" w:rsidRPr="00157826">
        <w:rPr>
          <w:rFonts w:asciiTheme="majorHAnsi" w:hAnsiTheme="majorHAnsi"/>
          <w:lang w:val="en-GB"/>
        </w:rPr>
        <w:t xml:space="preserve">. According to </w:t>
      </w:r>
      <w:r w:rsidR="00156E75" w:rsidRPr="00F212DD">
        <w:rPr>
          <w:rFonts w:asciiTheme="majorHAnsi" w:hAnsiTheme="majorHAnsi"/>
          <w:lang w:val="en-GB"/>
        </w:rPr>
        <w:t>a research study conduct</w:t>
      </w:r>
      <w:r w:rsidR="00A0653E" w:rsidRPr="00F212DD">
        <w:rPr>
          <w:rFonts w:asciiTheme="majorHAnsi" w:hAnsiTheme="majorHAnsi"/>
          <w:lang w:val="en-GB"/>
        </w:rPr>
        <w:t>ed</w:t>
      </w:r>
      <w:r w:rsidR="00156E75" w:rsidRPr="00F212DD">
        <w:rPr>
          <w:rFonts w:asciiTheme="majorHAnsi" w:hAnsiTheme="majorHAnsi"/>
          <w:lang w:val="en-GB"/>
        </w:rPr>
        <w:t xml:space="preserve"> by </w:t>
      </w:r>
      <w:r w:rsidR="00A0653E" w:rsidRPr="00F212DD">
        <w:rPr>
          <w:rFonts w:asciiTheme="majorHAnsi" w:hAnsiTheme="majorHAnsi"/>
          <w:lang w:val="en-GB"/>
        </w:rPr>
        <w:t xml:space="preserve">a </w:t>
      </w:r>
      <w:r w:rsidR="00156E75" w:rsidRPr="00F212DD">
        <w:rPr>
          <w:rFonts w:asciiTheme="majorHAnsi" w:hAnsiTheme="majorHAnsi"/>
          <w:lang w:val="en-GB"/>
        </w:rPr>
        <w:t>DPO in Ba</w:t>
      </w:r>
      <w:r w:rsidR="005D23AC" w:rsidRPr="00F212DD">
        <w:rPr>
          <w:rFonts w:asciiTheme="majorHAnsi" w:hAnsiTheme="majorHAnsi"/>
          <w:lang w:val="en-GB"/>
        </w:rPr>
        <w:t>n</w:t>
      </w:r>
      <w:r w:rsidR="00156E75" w:rsidRPr="00F212DD">
        <w:rPr>
          <w:rFonts w:asciiTheme="majorHAnsi" w:hAnsiTheme="majorHAnsi"/>
          <w:lang w:val="en-GB"/>
        </w:rPr>
        <w:t>theay district, Kampong Cha</w:t>
      </w:r>
      <w:r w:rsidR="005D23AC" w:rsidRPr="00F212DD">
        <w:rPr>
          <w:rFonts w:asciiTheme="majorHAnsi" w:hAnsiTheme="majorHAnsi"/>
          <w:lang w:val="en-GB"/>
        </w:rPr>
        <w:t xml:space="preserve">m province, </w:t>
      </w:r>
      <w:r w:rsidR="00AC0992" w:rsidRPr="00F212DD">
        <w:rPr>
          <w:rFonts w:asciiTheme="majorHAnsi" w:hAnsiTheme="majorHAnsi"/>
          <w:lang w:val="en-GB"/>
        </w:rPr>
        <w:t>41.8% of public building</w:t>
      </w:r>
      <w:r w:rsidR="00A0653E" w:rsidRPr="00F212DD">
        <w:rPr>
          <w:rFonts w:asciiTheme="majorHAnsi" w:hAnsiTheme="majorHAnsi"/>
          <w:lang w:val="en-GB"/>
        </w:rPr>
        <w:t>s</w:t>
      </w:r>
      <w:r w:rsidR="00AC0992" w:rsidRPr="00F212DD">
        <w:rPr>
          <w:rFonts w:asciiTheme="majorHAnsi" w:hAnsiTheme="majorHAnsi"/>
          <w:lang w:val="en-GB"/>
        </w:rPr>
        <w:t xml:space="preserve"> did not have ramps, </w:t>
      </w:r>
      <w:r w:rsidR="00156E75" w:rsidRPr="00F212DD">
        <w:rPr>
          <w:rFonts w:asciiTheme="majorHAnsi" w:hAnsiTheme="majorHAnsi"/>
          <w:lang w:val="en-GB"/>
        </w:rPr>
        <w:t xml:space="preserve">and </w:t>
      </w:r>
      <w:r w:rsidR="00A0653E" w:rsidRPr="00F212DD">
        <w:rPr>
          <w:rFonts w:asciiTheme="majorHAnsi" w:hAnsiTheme="majorHAnsi"/>
          <w:lang w:val="en-GB"/>
        </w:rPr>
        <w:t xml:space="preserve">were </w:t>
      </w:r>
      <w:r w:rsidR="00156E75" w:rsidRPr="00F212DD">
        <w:rPr>
          <w:rFonts w:asciiTheme="majorHAnsi" w:hAnsiTheme="majorHAnsi"/>
          <w:lang w:val="en-GB"/>
        </w:rPr>
        <w:t>not eas</w:t>
      </w:r>
      <w:r w:rsidR="00A0653E" w:rsidRPr="00F212DD">
        <w:rPr>
          <w:rFonts w:asciiTheme="majorHAnsi" w:hAnsiTheme="majorHAnsi"/>
          <w:lang w:val="en-GB"/>
        </w:rPr>
        <w:t>ily</w:t>
      </w:r>
      <w:r w:rsidR="00156E75" w:rsidRPr="00F212DD">
        <w:rPr>
          <w:rFonts w:asciiTheme="majorHAnsi" w:hAnsiTheme="majorHAnsi"/>
          <w:lang w:val="en-GB"/>
        </w:rPr>
        <w:t xml:space="preserve"> accessible for </w:t>
      </w:r>
      <w:r w:rsidR="00A0653E" w:rsidRPr="00F212DD">
        <w:rPr>
          <w:rFonts w:asciiTheme="majorHAnsi" w:hAnsiTheme="majorHAnsi"/>
          <w:lang w:val="en-GB"/>
        </w:rPr>
        <w:t>people with disability</w:t>
      </w:r>
      <w:r w:rsidR="00156E75" w:rsidRPr="00F212DD">
        <w:rPr>
          <w:rFonts w:asciiTheme="majorHAnsi" w:hAnsiTheme="majorHAnsi"/>
          <w:lang w:val="en-GB"/>
        </w:rPr>
        <w:t xml:space="preserve"> </w:t>
      </w:r>
      <w:r w:rsidR="003F3C50" w:rsidRPr="00F212DD">
        <w:rPr>
          <w:rFonts w:asciiTheme="majorHAnsi" w:hAnsiTheme="majorHAnsi"/>
          <w:lang w:val="en-GB"/>
        </w:rPr>
        <w:fldChar w:fldCharType="begin"/>
      </w:r>
      <w:r w:rsidR="006B5FAE">
        <w:rPr>
          <w:rFonts w:asciiTheme="majorHAnsi" w:hAnsiTheme="majorHAnsi"/>
          <w:lang w:val="en-GB"/>
        </w:rPr>
        <w:instrText xml:space="preserve"> ADDIN EN.CITE &lt;EndNote&gt;&lt;Cite&gt;&lt;Author&gt;Rithy&lt;/Author&gt;&lt;Year&gt;2012&lt;/Year&gt;&lt;RecNum&gt;45&lt;/RecNum&gt;&lt;record&gt;&lt;rec-number&gt;45&lt;/rec-number&gt;&lt;foreign-keys&gt;&lt;key app="EN" db-id="rr2x2xf2zezra8e0xaqxwtr2at0ta9e50prx"&gt;45&lt;/key&gt;&lt;/foreign-keys&gt;&lt;ref-type name="Report"&gt;27&lt;/ref-type&gt;&lt;contributors&gt;&lt;authors&gt;&lt;author&gt;Yoeung Rithy&lt;/author&gt;&lt;/authors&gt;&lt;/contributors&gt;&lt;titles&gt;&lt;title&gt;Research Report on Physical accessibility of public buildings, toilets, water pumps and wells for persons with disabilities in Batheay district, Kampong Cham province, Cambodia&lt;/title&gt;&lt;/titles&gt;&lt;dates&gt;&lt;year&gt;2012&lt;/year&gt;&lt;/dates&gt;&lt;pub-location&gt;Phnom Penh&lt;/pub-location&gt;&lt;publisher&gt;Representative Self-Help Disabilities Organization Batheay District&lt;/publisher&gt;&lt;urls&gt;&lt;/urls&gt;&lt;/record&gt;&lt;/Cite&gt;&lt;/EndNote&gt;</w:instrText>
      </w:r>
      <w:r w:rsidR="003F3C50" w:rsidRPr="00F212DD">
        <w:rPr>
          <w:rFonts w:asciiTheme="majorHAnsi" w:hAnsiTheme="majorHAnsi"/>
          <w:lang w:val="en-GB"/>
        </w:rPr>
        <w:fldChar w:fldCharType="separate"/>
      </w:r>
      <w:r w:rsidR="00156E75" w:rsidRPr="00F212DD">
        <w:rPr>
          <w:rFonts w:asciiTheme="majorHAnsi" w:hAnsiTheme="majorHAnsi"/>
          <w:lang w:val="en-GB"/>
        </w:rPr>
        <w:t>(Rithy, 2012)</w:t>
      </w:r>
      <w:r w:rsidR="003F3C50" w:rsidRPr="00F212DD">
        <w:rPr>
          <w:rFonts w:asciiTheme="majorHAnsi" w:hAnsiTheme="majorHAnsi"/>
          <w:lang w:val="en-GB"/>
        </w:rPr>
        <w:fldChar w:fldCharType="end"/>
      </w:r>
      <w:r w:rsidR="00156E75" w:rsidRPr="00F212DD">
        <w:rPr>
          <w:rFonts w:asciiTheme="majorHAnsi" w:hAnsiTheme="majorHAnsi"/>
          <w:lang w:val="en-GB"/>
        </w:rPr>
        <w:t>.</w:t>
      </w:r>
    </w:p>
    <w:p w:rsidR="00156E75" w:rsidRDefault="00156E75" w:rsidP="00554762">
      <w:pPr>
        <w:rPr>
          <w:lang w:val="en-GB"/>
        </w:rPr>
      </w:pPr>
    </w:p>
    <w:p w:rsidR="00156E75" w:rsidRPr="0015107D" w:rsidRDefault="00156E75" w:rsidP="00554762">
      <w:pPr>
        <w:ind w:left="720"/>
        <w:jc w:val="both"/>
      </w:pPr>
      <w:r w:rsidRPr="0015107D">
        <w:t>There are 64 ramps in 153 public buildings. 4.7% of these ramps have a medium slope of 5%-8% and 4.7% have a smooth slope (&lt; 5%).</w:t>
      </w:r>
    </w:p>
    <w:p w:rsidR="00156E75" w:rsidRDefault="00156E75" w:rsidP="00554762">
      <w:pPr>
        <w:rPr>
          <w:lang w:val="en-GB"/>
        </w:rPr>
      </w:pPr>
    </w:p>
    <w:p w:rsidR="00F212DD" w:rsidRDefault="00156E75" w:rsidP="00554762">
      <w:pPr>
        <w:jc w:val="both"/>
      </w:pPr>
      <w:r w:rsidRPr="005B6B55">
        <w:rPr>
          <w:lang w:val="en-GB"/>
        </w:rPr>
        <w:t xml:space="preserve">Most mine </w:t>
      </w:r>
      <w:r w:rsidR="00A0653E">
        <w:rPr>
          <w:lang w:val="en-GB"/>
        </w:rPr>
        <w:t>survivors</w:t>
      </w:r>
      <w:r>
        <w:rPr>
          <w:lang w:val="en-GB"/>
        </w:rPr>
        <w:t xml:space="preserve"> have limited</w:t>
      </w:r>
      <w:r w:rsidR="005D23AC">
        <w:rPr>
          <w:lang w:val="en-GB"/>
        </w:rPr>
        <w:t xml:space="preserve"> </w:t>
      </w:r>
      <w:r w:rsidRPr="005B6B55">
        <w:rPr>
          <w:lang w:val="en-GB"/>
        </w:rPr>
        <w:t>access</w:t>
      </w:r>
      <w:r>
        <w:rPr>
          <w:lang w:val="en-GB"/>
        </w:rPr>
        <w:t xml:space="preserve"> to</w:t>
      </w:r>
      <w:r w:rsidRPr="005B6B55">
        <w:rPr>
          <w:lang w:val="en-GB"/>
        </w:rPr>
        <w:t xml:space="preserve"> information </w:t>
      </w:r>
      <w:r>
        <w:rPr>
          <w:lang w:val="en-GB"/>
        </w:rPr>
        <w:t>on</w:t>
      </w:r>
      <w:r w:rsidRPr="005B6B55">
        <w:rPr>
          <w:lang w:val="en-GB"/>
        </w:rPr>
        <w:t xml:space="preserve"> </w:t>
      </w:r>
      <w:r w:rsidR="00A0653E">
        <w:rPr>
          <w:lang w:val="en-GB"/>
        </w:rPr>
        <w:t xml:space="preserve">the </w:t>
      </w:r>
      <w:r w:rsidRPr="005B6B55">
        <w:rPr>
          <w:lang w:val="en-GB"/>
        </w:rPr>
        <w:t>law and policies</w:t>
      </w:r>
      <w:r>
        <w:rPr>
          <w:lang w:val="en-GB"/>
        </w:rPr>
        <w:t xml:space="preserve"> related to disabilit</w:t>
      </w:r>
      <w:r w:rsidR="00A0653E">
        <w:rPr>
          <w:lang w:val="en-GB"/>
        </w:rPr>
        <w:t>y</w:t>
      </w:r>
      <w:r>
        <w:rPr>
          <w:lang w:val="en-GB"/>
        </w:rPr>
        <w:t xml:space="preserve"> due to a lack of awareness raising</w:t>
      </w:r>
      <w:r w:rsidRPr="005B6B55">
        <w:rPr>
          <w:lang w:val="en-GB"/>
        </w:rPr>
        <w:t>.</w:t>
      </w:r>
      <w:r>
        <w:rPr>
          <w:lang w:val="en-GB"/>
        </w:rPr>
        <w:t xml:space="preserve"> In addition, </w:t>
      </w:r>
      <w:r w:rsidR="00102845">
        <w:rPr>
          <w:lang w:val="en-GB"/>
        </w:rPr>
        <w:t xml:space="preserve">the </w:t>
      </w:r>
      <w:r>
        <w:rPr>
          <w:lang w:val="en-GB"/>
        </w:rPr>
        <w:t xml:space="preserve">Prakas on </w:t>
      </w:r>
      <w:r w:rsidRPr="005B6B55">
        <w:t>“Reasonable Accommodation on Employment of Persons with Disabilities”</w:t>
      </w:r>
      <w:r>
        <w:t xml:space="preserve"> was </w:t>
      </w:r>
      <w:r w:rsidR="005D23AC">
        <w:t>not well distributed</w:t>
      </w:r>
      <w:r>
        <w:t xml:space="preserve"> among service providers. </w:t>
      </w:r>
    </w:p>
    <w:p w:rsidR="00102845" w:rsidRPr="00157826" w:rsidRDefault="00102845" w:rsidP="00554762">
      <w:pPr>
        <w:jc w:val="both"/>
      </w:pPr>
    </w:p>
    <w:p w:rsidR="00A63ADF" w:rsidRPr="00157826" w:rsidRDefault="00F212DD" w:rsidP="00554762">
      <w:pPr>
        <w:jc w:val="both"/>
        <w:rPr>
          <w:rFonts w:asciiTheme="majorHAnsi" w:hAnsiTheme="majorHAnsi"/>
        </w:rPr>
      </w:pPr>
      <w:r w:rsidRPr="00157826">
        <w:rPr>
          <w:rFonts w:asciiTheme="majorHAnsi" w:hAnsiTheme="majorHAnsi"/>
          <w:bCs/>
          <w:lang w:val="en-GB"/>
        </w:rPr>
        <w:t>Vocational Training Centres (VTCs) are not responsive enough to the needs of persons with disabilities including mine survivors and the available markets</w:t>
      </w:r>
      <w:r w:rsidRPr="00157826">
        <w:rPr>
          <w:rFonts w:asciiTheme="majorHAnsi" w:hAnsiTheme="majorHAnsi"/>
        </w:rPr>
        <w:t xml:space="preserve">. </w:t>
      </w:r>
      <w:r w:rsidR="00A63ADF" w:rsidRPr="00157826">
        <w:rPr>
          <w:rFonts w:asciiTheme="majorHAnsi" w:hAnsiTheme="majorHAnsi"/>
          <w:bCs/>
          <w:lang w:val="en-GB"/>
        </w:rPr>
        <w:t>In addition, mainstreaming of persons with disabilities including mine survivors into existing projects, programs and services among the NGOs working on disabilit</w:t>
      </w:r>
      <w:r w:rsidR="00102845" w:rsidRPr="00157826">
        <w:rPr>
          <w:rFonts w:asciiTheme="majorHAnsi" w:hAnsiTheme="majorHAnsi"/>
          <w:bCs/>
          <w:lang w:val="en-GB"/>
        </w:rPr>
        <w:t>y</w:t>
      </w:r>
      <w:r w:rsidR="00A63ADF" w:rsidRPr="00157826">
        <w:rPr>
          <w:rFonts w:asciiTheme="majorHAnsi" w:hAnsiTheme="majorHAnsi"/>
          <w:bCs/>
          <w:lang w:val="en-GB"/>
        </w:rPr>
        <w:t xml:space="preserve"> is still limited. </w:t>
      </w:r>
    </w:p>
    <w:p w:rsidR="00A63ADF" w:rsidRPr="00157826" w:rsidRDefault="00A63ADF" w:rsidP="00554762">
      <w:pPr>
        <w:jc w:val="both"/>
        <w:rPr>
          <w:rFonts w:asciiTheme="majorHAnsi" w:hAnsiTheme="majorHAnsi"/>
        </w:rPr>
      </w:pPr>
    </w:p>
    <w:p w:rsidR="004A2DB6" w:rsidRPr="00157826" w:rsidRDefault="00A63ADF" w:rsidP="00554762">
      <w:pPr>
        <w:jc w:val="both"/>
        <w:rPr>
          <w:rFonts w:asciiTheme="majorHAnsi" w:hAnsiTheme="majorHAnsi"/>
        </w:rPr>
      </w:pPr>
      <w:r w:rsidRPr="00157826">
        <w:rPr>
          <w:rFonts w:asciiTheme="majorHAnsi" w:hAnsiTheme="majorHAnsi"/>
        </w:rPr>
        <w:t>N</w:t>
      </w:r>
      <w:r w:rsidR="00F212DD" w:rsidRPr="00157826">
        <w:rPr>
          <w:rFonts w:asciiTheme="majorHAnsi" w:hAnsiTheme="majorHAnsi"/>
        </w:rPr>
        <w:t>ational budget allocation for disability</w:t>
      </w:r>
      <w:r w:rsidRPr="00157826">
        <w:rPr>
          <w:rFonts w:asciiTheme="majorHAnsi" w:hAnsiTheme="majorHAnsi"/>
        </w:rPr>
        <w:t xml:space="preserve">, </w:t>
      </w:r>
      <w:r w:rsidRPr="00157826">
        <w:rPr>
          <w:rFonts w:asciiTheme="majorHAnsi" w:hAnsiTheme="majorHAnsi"/>
          <w:bCs/>
          <w:lang w:val="en-GB"/>
        </w:rPr>
        <w:t>human resources, technical and financial capacity to fully respond to the needs of the disability sector</w:t>
      </w:r>
      <w:r w:rsidR="00157826" w:rsidRPr="00157826">
        <w:rPr>
          <w:rFonts w:asciiTheme="majorHAnsi" w:hAnsiTheme="majorHAnsi"/>
          <w:bCs/>
          <w:lang w:val="en-GB"/>
        </w:rPr>
        <w:t xml:space="preserve"> </w:t>
      </w:r>
      <w:r w:rsidR="00156E75" w:rsidRPr="00157826">
        <w:rPr>
          <w:rFonts w:asciiTheme="majorHAnsi" w:hAnsiTheme="majorHAnsi"/>
        </w:rPr>
        <w:t xml:space="preserve">is </w:t>
      </w:r>
      <w:r w:rsidR="005D23AC" w:rsidRPr="00157826">
        <w:rPr>
          <w:rFonts w:asciiTheme="majorHAnsi" w:hAnsiTheme="majorHAnsi"/>
        </w:rPr>
        <w:t xml:space="preserve">still </w:t>
      </w:r>
      <w:r w:rsidR="00156E75" w:rsidRPr="00157826">
        <w:rPr>
          <w:rFonts w:asciiTheme="majorHAnsi" w:hAnsiTheme="majorHAnsi"/>
        </w:rPr>
        <w:t>limited.</w:t>
      </w:r>
      <w:r w:rsidRPr="00157826">
        <w:rPr>
          <w:rFonts w:asciiTheme="majorHAnsi" w:hAnsiTheme="majorHAnsi"/>
        </w:rPr>
        <w:t xml:space="preserve"> </w:t>
      </w:r>
    </w:p>
    <w:p w:rsidR="00156E75" w:rsidRPr="00BC104A" w:rsidRDefault="00156E75" w:rsidP="00554762">
      <w:pPr>
        <w:rPr>
          <w:lang w:val="en-GB"/>
        </w:rPr>
      </w:pPr>
    </w:p>
    <w:p w:rsidR="00156E75" w:rsidRDefault="00156E75" w:rsidP="00554762">
      <w:pPr>
        <w:keepNext/>
      </w:pPr>
      <w:r w:rsidRPr="00915334">
        <w:rPr>
          <w:rFonts w:cs="Calibri"/>
          <w:b/>
          <w:bCs/>
          <w:lang w:val="en-GB" w:eastAsia="en-GB" w:bidi="km-KH"/>
        </w:rPr>
        <w:t>Recommendation</w:t>
      </w:r>
      <w:r>
        <w:rPr>
          <w:rFonts w:cs="Calibri"/>
          <w:b/>
          <w:bCs/>
          <w:lang w:val="en-GB" w:eastAsia="en-GB" w:bidi="km-KH"/>
        </w:rPr>
        <w:t>s</w:t>
      </w:r>
      <w:r w:rsidRPr="00915334">
        <w:rPr>
          <w:rFonts w:cs="Calibri"/>
          <w:b/>
          <w:bCs/>
          <w:lang w:val="en-GB" w:eastAsia="en-GB" w:bidi="km-KH"/>
        </w:rPr>
        <w:t xml:space="preserve"> on</w:t>
      </w:r>
      <w:r>
        <w:rPr>
          <w:rFonts w:cs="Calibri"/>
          <w:b/>
          <w:bCs/>
          <w:lang w:val="en-GB" w:eastAsia="en-GB" w:bidi="km-KH"/>
        </w:rPr>
        <w:t xml:space="preserve"> actions to take on accessibility</w:t>
      </w:r>
    </w:p>
    <w:p w:rsidR="00156E75" w:rsidRDefault="00156E75" w:rsidP="00554762">
      <w:pPr>
        <w:keepNext/>
      </w:pPr>
    </w:p>
    <w:p w:rsidR="007247B0" w:rsidRPr="00A82D12" w:rsidRDefault="007247B0" w:rsidP="00554762">
      <w:pPr>
        <w:pStyle w:val="ListParagraph"/>
        <w:numPr>
          <w:ilvl w:val="0"/>
          <w:numId w:val="22"/>
        </w:numPr>
        <w:autoSpaceDE w:val="0"/>
        <w:autoSpaceDN w:val="0"/>
        <w:adjustRightInd w:val="0"/>
        <w:spacing w:after="3"/>
        <w:contextualSpacing w:val="0"/>
        <w:jc w:val="both"/>
        <w:rPr>
          <w:rFonts w:cs="Calibri"/>
          <w:color w:val="000000"/>
          <w:lang w:val="en-GB" w:eastAsia="en-GB" w:bidi="km-KH"/>
        </w:rPr>
      </w:pPr>
      <w:r w:rsidRPr="00E8395B">
        <w:rPr>
          <w:lang w:val="en-GB"/>
        </w:rPr>
        <w:t xml:space="preserve">Monitor how disability </w:t>
      </w:r>
      <w:r>
        <w:rPr>
          <w:lang w:val="en-GB"/>
        </w:rPr>
        <w:t>laws and the CRPD articles</w:t>
      </w:r>
      <w:r w:rsidRPr="00E8395B">
        <w:rPr>
          <w:lang w:val="en-GB"/>
        </w:rPr>
        <w:t xml:space="preserve"> are implemented </w:t>
      </w:r>
      <w:r>
        <w:rPr>
          <w:lang w:val="en-GB"/>
        </w:rPr>
        <w:t>to improve</w:t>
      </w:r>
      <w:r w:rsidRPr="00E8395B">
        <w:rPr>
          <w:lang w:val="en-GB"/>
        </w:rPr>
        <w:t xml:space="preserve"> physical accessibility </w:t>
      </w:r>
      <w:r w:rsidR="00DC3533">
        <w:rPr>
          <w:lang w:val="en-GB"/>
        </w:rPr>
        <w:t xml:space="preserve">to services and infrastructure </w:t>
      </w:r>
      <w:r>
        <w:rPr>
          <w:lang w:val="en-GB"/>
        </w:rPr>
        <w:t>for people with disability</w:t>
      </w:r>
      <w:r w:rsidRPr="00E8395B">
        <w:rPr>
          <w:lang w:val="en-GB"/>
        </w:rPr>
        <w:t>.</w:t>
      </w:r>
    </w:p>
    <w:p w:rsidR="007247B0" w:rsidRPr="008E5F22" w:rsidRDefault="007247B0" w:rsidP="00554762">
      <w:pPr>
        <w:pStyle w:val="ListParagraph"/>
        <w:numPr>
          <w:ilvl w:val="0"/>
          <w:numId w:val="22"/>
        </w:numPr>
        <w:autoSpaceDE w:val="0"/>
        <w:autoSpaceDN w:val="0"/>
        <w:adjustRightInd w:val="0"/>
        <w:spacing w:after="3"/>
        <w:contextualSpacing w:val="0"/>
        <w:jc w:val="both"/>
        <w:rPr>
          <w:rFonts w:cs="Calibri"/>
          <w:color w:val="000000"/>
          <w:lang w:val="en-GB" w:eastAsia="en-GB" w:bidi="km-KH"/>
        </w:rPr>
      </w:pPr>
      <w:r>
        <w:rPr>
          <w:rFonts w:cs="Calibri"/>
          <w:color w:val="000000"/>
          <w:lang w:val="en-GB" w:eastAsia="en-GB" w:bidi="km-KH"/>
        </w:rPr>
        <w:t>A</w:t>
      </w:r>
      <w:r w:rsidRPr="00E8395B">
        <w:rPr>
          <w:rFonts w:cs="Calibri"/>
          <w:color w:val="000000"/>
          <w:lang w:val="en-GB" w:eastAsia="en-GB" w:bidi="km-KH"/>
        </w:rPr>
        <w:t xml:space="preserve">rticle 9 of </w:t>
      </w:r>
      <w:r>
        <w:rPr>
          <w:rFonts w:cs="Calibri"/>
          <w:color w:val="000000"/>
          <w:lang w:val="en-GB" w:eastAsia="en-GB" w:bidi="km-KH"/>
        </w:rPr>
        <w:t xml:space="preserve">the </w:t>
      </w:r>
      <w:r w:rsidRPr="00E8395B">
        <w:rPr>
          <w:rFonts w:cs="Calibri"/>
          <w:color w:val="000000"/>
          <w:lang w:val="en-GB" w:eastAsia="en-GB" w:bidi="km-KH"/>
        </w:rPr>
        <w:t xml:space="preserve">CRPD and article 21 of </w:t>
      </w:r>
      <w:r>
        <w:rPr>
          <w:rFonts w:cs="Calibri"/>
          <w:color w:val="000000"/>
          <w:lang w:val="en-GB" w:eastAsia="en-GB" w:bidi="km-KH"/>
        </w:rPr>
        <w:t>L</w:t>
      </w:r>
      <w:r w:rsidRPr="00E8395B">
        <w:rPr>
          <w:rFonts w:cs="Calibri"/>
          <w:color w:val="000000"/>
          <w:lang w:val="en-GB" w:eastAsia="en-GB" w:bidi="km-KH"/>
        </w:rPr>
        <w:t xml:space="preserve">PPRPD </w:t>
      </w:r>
      <w:r>
        <w:rPr>
          <w:rFonts w:cs="Calibri"/>
          <w:color w:val="000000"/>
          <w:lang w:val="en-GB" w:eastAsia="en-GB" w:bidi="km-KH"/>
        </w:rPr>
        <w:t>relates to education</w:t>
      </w:r>
      <w:r w:rsidRPr="00E8395B">
        <w:rPr>
          <w:rFonts w:cs="Calibri"/>
          <w:color w:val="000000"/>
          <w:lang w:val="en-GB" w:eastAsia="en-GB" w:bidi="km-KH"/>
        </w:rPr>
        <w:t xml:space="preserve"> policy for children with disabilities</w:t>
      </w:r>
      <w:r>
        <w:rPr>
          <w:rFonts w:cs="Calibri"/>
          <w:color w:val="000000"/>
          <w:lang w:val="en-GB" w:eastAsia="en-GB" w:bidi="km-KH"/>
        </w:rPr>
        <w:t xml:space="preserve"> and</w:t>
      </w:r>
      <w:r w:rsidRPr="00E8395B">
        <w:rPr>
          <w:rFonts w:cs="Calibri"/>
          <w:color w:val="000000"/>
          <w:lang w:val="en-GB" w:eastAsia="en-GB" w:bidi="km-KH"/>
        </w:rPr>
        <w:t xml:space="preserve"> </w:t>
      </w:r>
      <w:r w:rsidRPr="008E5F22">
        <w:rPr>
          <w:rFonts w:cs="Calibri"/>
          <w:color w:val="000000"/>
          <w:lang w:val="en-GB" w:eastAsia="en-GB" w:bidi="km-KH"/>
        </w:rPr>
        <w:t>public building</w:t>
      </w:r>
      <w:r>
        <w:rPr>
          <w:rFonts w:cs="Calibri"/>
          <w:color w:val="000000"/>
          <w:lang w:val="en-GB" w:eastAsia="en-GB" w:bidi="km-KH"/>
        </w:rPr>
        <w:t xml:space="preserve"> accessibility, </w:t>
      </w:r>
      <w:r w:rsidRPr="008E5F22">
        <w:rPr>
          <w:rFonts w:cs="Calibri"/>
          <w:color w:val="000000"/>
          <w:lang w:val="en-GB" w:eastAsia="en-GB" w:bidi="km-KH"/>
        </w:rPr>
        <w:t>stakeholder</w:t>
      </w:r>
      <w:r>
        <w:rPr>
          <w:rFonts w:cs="Calibri"/>
          <w:color w:val="000000"/>
          <w:lang w:val="en-GB" w:eastAsia="en-GB" w:bidi="km-KH"/>
        </w:rPr>
        <w:t xml:space="preserve">s, in particular </w:t>
      </w:r>
      <w:r w:rsidRPr="008E5F22">
        <w:rPr>
          <w:rFonts w:cs="Calibri"/>
          <w:color w:val="000000"/>
          <w:lang w:val="en-GB" w:eastAsia="en-GB" w:bidi="km-KH"/>
        </w:rPr>
        <w:t>commune council members</w:t>
      </w:r>
      <w:r>
        <w:rPr>
          <w:rFonts w:cs="Calibri"/>
          <w:color w:val="000000"/>
          <w:lang w:val="en-GB" w:eastAsia="en-GB" w:bidi="km-KH"/>
        </w:rPr>
        <w:t xml:space="preserve"> should be made aware of this. </w:t>
      </w:r>
    </w:p>
    <w:p w:rsidR="007247B0" w:rsidRPr="00A82D12" w:rsidRDefault="007247B0" w:rsidP="00554762">
      <w:pPr>
        <w:pStyle w:val="ListParagraph"/>
        <w:numPr>
          <w:ilvl w:val="0"/>
          <w:numId w:val="22"/>
        </w:numPr>
        <w:autoSpaceDE w:val="0"/>
        <w:autoSpaceDN w:val="0"/>
        <w:adjustRightInd w:val="0"/>
        <w:spacing w:after="3"/>
        <w:contextualSpacing w:val="0"/>
        <w:jc w:val="both"/>
        <w:rPr>
          <w:rFonts w:cs="Calibri"/>
          <w:color w:val="000000"/>
          <w:lang w:val="en-GB" w:eastAsia="en-GB" w:bidi="km-KH"/>
        </w:rPr>
      </w:pPr>
      <w:r w:rsidRPr="00FF0C45">
        <w:rPr>
          <w:rFonts w:cs="Calibri"/>
          <w:color w:val="000000"/>
          <w:lang w:val="en-GB" w:eastAsia="en-GB" w:bidi="km-KH"/>
        </w:rPr>
        <w:t>Improve understanding among stakeholders especially commune councils, schools and pagodas</w:t>
      </w:r>
      <w:r w:rsidRPr="00A82D12">
        <w:rPr>
          <w:rFonts w:cs="Calibri"/>
          <w:color w:val="000000"/>
          <w:lang w:val="en-GB" w:eastAsia="en-GB" w:bidi="km-KH"/>
        </w:rPr>
        <w:t xml:space="preserve"> o</w:t>
      </w:r>
      <w:r w:rsidRPr="00FF0C45">
        <w:rPr>
          <w:rFonts w:cs="Calibri"/>
          <w:color w:val="000000"/>
          <w:lang w:val="en-GB" w:eastAsia="en-GB" w:bidi="km-KH"/>
        </w:rPr>
        <w:t>n</w:t>
      </w:r>
      <w:r w:rsidRPr="00A82D12">
        <w:rPr>
          <w:rFonts w:cs="Calibri"/>
          <w:color w:val="000000"/>
          <w:lang w:val="en-GB" w:eastAsia="en-GB" w:bidi="km-KH"/>
        </w:rPr>
        <w:t xml:space="preserve"> how a public building should be made accessible to all. </w:t>
      </w:r>
    </w:p>
    <w:p w:rsidR="007247B0" w:rsidRPr="008E5F22" w:rsidRDefault="007247B0" w:rsidP="00554762">
      <w:pPr>
        <w:pStyle w:val="ListParagraph"/>
        <w:numPr>
          <w:ilvl w:val="0"/>
          <w:numId w:val="22"/>
        </w:numPr>
        <w:autoSpaceDE w:val="0"/>
        <w:autoSpaceDN w:val="0"/>
        <w:adjustRightInd w:val="0"/>
        <w:spacing w:after="3"/>
        <w:contextualSpacing w:val="0"/>
        <w:jc w:val="both"/>
        <w:rPr>
          <w:rFonts w:cs="Calibri"/>
          <w:color w:val="000000"/>
          <w:lang w:val="en-GB" w:eastAsia="en-GB" w:bidi="km-KH"/>
        </w:rPr>
      </w:pPr>
      <w:r w:rsidRPr="00FF0C45">
        <w:rPr>
          <w:rFonts w:cs="Calibri"/>
          <w:color w:val="000000"/>
          <w:lang w:val="en-GB" w:eastAsia="en-GB" w:bidi="km-KH"/>
        </w:rPr>
        <w:t>Include issues of accessibili</w:t>
      </w:r>
      <w:r>
        <w:rPr>
          <w:rFonts w:cs="Calibri"/>
          <w:color w:val="000000"/>
          <w:lang w:val="en-GB" w:eastAsia="en-GB" w:bidi="km-KH"/>
        </w:rPr>
        <w:t>ty</w:t>
      </w:r>
      <w:r w:rsidRPr="00FF0C45">
        <w:rPr>
          <w:rFonts w:cs="Calibri"/>
          <w:color w:val="000000"/>
          <w:lang w:val="en-GB" w:eastAsia="en-GB" w:bidi="km-KH"/>
        </w:rPr>
        <w:t xml:space="preserve"> </w:t>
      </w:r>
      <w:r>
        <w:rPr>
          <w:rFonts w:cs="Calibri"/>
          <w:color w:val="000000"/>
          <w:lang w:val="en-GB" w:eastAsia="en-GB" w:bidi="km-KH"/>
        </w:rPr>
        <w:t>to</w:t>
      </w:r>
      <w:r w:rsidRPr="00FF0C45">
        <w:rPr>
          <w:rFonts w:cs="Calibri"/>
          <w:color w:val="000000"/>
          <w:lang w:val="en-GB" w:eastAsia="en-GB" w:bidi="km-KH"/>
        </w:rPr>
        <w:t xml:space="preserve"> public buildings</w:t>
      </w:r>
      <w:r>
        <w:rPr>
          <w:rFonts w:cs="Calibri"/>
          <w:color w:val="000000"/>
          <w:lang w:val="en-GB" w:eastAsia="en-GB" w:bidi="km-KH"/>
        </w:rPr>
        <w:t xml:space="preserve">, latrines and wells </w:t>
      </w:r>
      <w:r w:rsidRPr="00FF0C45">
        <w:rPr>
          <w:rFonts w:cs="Calibri"/>
          <w:color w:val="000000"/>
          <w:lang w:val="en-GB" w:eastAsia="en-GB" w:bidi="km-KH"/>
        </w:rPr>
        <w:t>in t</w:t>
      </w:r>
      <w:r>
        <w:rPr>
          <w:rFonts w:cs="Calibri"/>
          <w:color w:val="000000"/>
          <w:lang w:val="en-GB" w:eastAsia="en-GB" w:bidi="km-KH"/>
        </w:rPr>
        <w:t>he</w:t>
      </w:r>
      <w:r w:rsidRPr="00FF0C45">
        <w:rPr>
          <w:rFonts w:cs="Calibri"/>
          <w:color w:val="000000"/>
          <w:lang w:val="en-GB" w:eastAsia="en-GB" w:bidi="km-KH"/>
        </w:rPr>
        <w:t xml:space="preserve"> Commune Investment P</w:t>
      </w:r>
      <w:r>
        <w:rPr>
          <w:rFonts w:cs="Calibri"/>
          <w:color w:val="000000"/>
          <w:lang w:val="en-GB" w:eastAsia="en-GB" w:bidi="km-KH"/>
        </w:rPr>
        <w:t>lan</w:t>
      </w:r>
      <w:r w:rsidRPr="00FF0C45">
        <w:rPr>
          <w:rFonts w:cs="Calibri"/>
          <w:color w:val="000000"/>
          <w:lang w:val="en-GB" w:eastAsia="en-GB" w:bidi="km-KH"/>
        </w:rPr>
        <w:t xml:space="preserve"> / Commune Development Plan and </w:t>
      </w:r>
      <w:r w:rsidR="00DC3533">
        <w:rPr>
          <w:rFonts w:cs="Calibri"/>
          <w:color w:val="000000"/>
          <w:lang w:val="en-GB" w:eastAsia="en-GB" w:bidi="km-KH"/>
        </w:rPr>
        <w:t xml:space="preserve">in the plans of </w:t>
      </w:r>
      <w:r w:rsidRPr="00FF0C45">
        <w:rPr>
          <w:rFonts w:cs="Calibri"/>
          <w:color w:val="000000"/>
          <w:lang w:val="en-GB" w:eastAsia="en-GB" w:bidi="km-KH"/>
        </w:rPr>
        <w:t xml:space="preserve">other services providers </w:t>
      </w:r>
      <w:r>
        <w:rPr>
          <w:rFonts w:cs="Calibri"/>
          <w:color w:val="000000"/>
          <w:lang w:val="en-GB" w:eastAsia="en-GB" w:bidi="km-KH"/>
        </w:rPr>
        <w:t xml:space="preserve">who </w:t>
      </w:r>
      <w:r w:rsidR="00DC3533">
        <w:rPr>
          <w:rFonts w:cs="Calibri"/>
          <w:color w:val="000000"/>
          <w:lang w:val="en-GB" w:eastAsia="en-GB" w:bidi="km-KH"/>
        </w:rPr>
        <w:t>work on</w:t>
      </w:r>
      <w:r>
        <w:rPr>
          <w:rFonts w:cs="Calibri"/>
          <w:color w:val="000000"/>
          <w:lang w:val="en-GB" w:eastAsia="en-GB" w:bidi="km-KH"/>
        </w:rPr>
        <w:t xml:space="preserve"> </w:t>
      </w:r>
      <w:r w:rsidR="00DC3533">
        <w:rPr>
          <w:rFonts w:cs="Calibri"/>
          <w:color w:val="000000"/>
          <w:lang w:val="en-GB" w:eastAsia="en-GB" w:bidi="km-KH"/>
        </w:rPr>
        <w:t xml:space="preserve">issues relevant to </w:t>
      </w:r>
      <w:r w:rsidRPr="008E5F22">
        <w:rPr>
          <w:rFonts w:cs="Calibri"/>
          <w:color w:val="000000"/>
          <w:lang w:val="en-GB" w:eastAsia="en-GB" w:bidi="km-KH"/>
        </w:rPr>
        <w:t xml:space="preserve">persons with disabilities. </w:t>
      </w:r>
    </w:p>
    <w:p w:rsidR="007247B0" w:rsidRPr="008E5F22" w:rsidRDefault="007247B0" w:rsidP="00554762">
      <w:pPr>
        <w:pStyle w:val="ListParagraph"/>
        <w:numPr>
          <w:ilvl w:val="0"/>
          <w:numId w:val="22"/>
        </w:numPr>
        <w:autoSpaceDE w:val="0"/>
        <w:autoSpaceDN w:val="0"/>
        <w:adjustRightInd w:val="0"/>
        <w:contextualSpacing w:val="0"/>
        <w:jc w:val="both"/>
        <w:rPr>
          <w:rFonts w:cs="Calibri"/>
          <w:color w:val="000000"/>
          <w:lang w:val="en-GB" w:eastAsia="en-GB" w:bidi="km-KH"/>
        </w:rPr>
      </w:pPr>
      <w:r>
        <w:rPr>
          <w:rFonts w:cs="Calibri"/>
          <w:color w:val="000000"/>
          <w:lang w:val="en-GB" w:eastAsia="en-GB" w:bidi="km-KH"/>
        </w:rPr>
        <w:t>Service providers</w:t>
      </w:r>
      <w:r w:rsidRPr="008E5F22">
        <w:rPr>
          <w:rFonts w:cs="Calibri"/>
          <w:color w:val="000000"/>
          <w:lang w:val="en-GB" w:eastAsia="en-GB" w:bidi="km-KH"/>
        </w:rPr>
        <w:t xml:space="preserve"> should develop policies whic</w:t>
      </w:r>
      <w:r>
        <w:rPr>
          <w:rFonts w:cs="Calibri"/>
          <w:color w:val="000000"/>
          <w:lang w:val="en-GB" w:eastAsia="en-GB" w:bidi="km-KH"/>
        </w:rPr>
        <w:t xml:space="preserve">h ensure that public buildings </w:t>
      </w:r>
      <w:r w:rsidRPr="008E5F22">
        <w:rPr>
          <w:rFonts w:cs="Calibri"/>
          <w:color w:val="000000"/>
          <w:lang w:val="en-GB" w:eastAsia="en-GB" w:bidi="km-KH"/>
        </w:rPr>
        <w:t>are accessible for persons with disabilities</w:t>
      </w:r>
      <w:r>
        <w:rPr>
          <w:rFonts w:cs="Calibri"/>
          <w:color w:val="000000"/>
          <w:lang w:val="en-GB" w:eastAsia="en-GB" w:bidi="km-KH"/>
        </w:rPr>
        <w:t xml:space="preserve"> including mine survivors</w:t>
      </w:r>
      <w:r w:rsidRPr="008E5F22">
        <w:rPr>
          <w:rFonts w:cs="Calibri"/>
          <w:color w:val="000000"/>
          <w:lang w:val="en-GB" w:eastAsia="en-GB" w:bidi="km-KH"/>
        </w:rPr>
        <w:t xml:space="preserve">. </w:t>
      </w:r>
    </w:p>
    <w:p w:rsidR="007247B0" w:rsidRPr="008E5F22" w:rsidRDefault="007247B0" w:rsidP="00554762">
      <w:pPr>
        <w:pStyle w:val="ListParagraph"/>
        <w:numPr>
          <w:ilvl w:val="0"/>
          <w:numId w:val="22"/>
        </w:numPr>
        <w:contextualSpacing w:val="0"/>
        <w:jc w:val="both"/>
        <w:rPr>
          <w:lang w:val="en-GB"/>
        </w:rPr>
      </w:pPr>
      <w:r w:rsidRPr="008E5F22">
        <w:rPr>
          <w:lang w:val="en-GB"/>
        </w:rPr>
        <w:t>MoSVY/DAC shoul</w:t>
      </w:r>
      <w:r>
        <w:rPr>
          <w:lang w:val="en-GB"/>
        </w:rPr>
        <w:t xml:space="preserve">d promote the dissemination of </w:t>
      </w:r>
      <w:r w:rsidRPr="008E5F22">
        <w:rPr>
          <w:lang w:val="en-GB"/>
        </w:rPr>
        <w:t xml:space="preserve">disability laws and policies in particular </w:t>
      </w:r>
      <w:r w:rsidRPr="008E5F22">
        <w:t>“Reasonable Accommodation on Employment of Persons with Disabilities” to service providers.</w:t>
      </w:r>
    </w:p>
    <w:p w:rsidR="007247B0" w:rsidRPr="008E5F22" w:rsidRDefault="007247B0" w:rsidP="00554762">
      <w:pPr>
        <w:pStyle w:val="ListParagraph"/>
        <w:numPr>
          <w:ilvl w:val="0"/>
          <w:numId w:val="22"/>
        </w:numPr>
        <w:contextualSpacing w:val="0"/>
        <w:jc w:val="both"/>
        <w:rPr>
          <w:lang w:val="en-GB"/>
        </w:rPr>
      </w:pPr>
      <w:r w:rsidRPr="008E5F22">
        <w:t xml:space="preserve">Government and partner agencies should provide financial support </w:t>
      </w:r>
      <w:r>
        <w:t>to service providers who take the needs of</w:t>
      </w:r>
      <w:r w:rsidRPr="008E5F22">
        <w:t xml:space="preserve"> people with disabilities including mine</w:t>
      </w:r>
      <w:r>
        <w:t xml:space="preserve"> survivors into account in their </w:t>
      </w:r>
      <w:r w:rsidR="00DC3533">
        <w:t>programs</w:t>
      </w:r>
      <w:r>
        <w:t xml:space="preserve">. </w:t>
      </w:r>
    </w:p>
    <w:p w:rsidR="00156E75" w:rsidRDefault="00156E75" w:rsidP="00554762"/>
    <w:p w:rsidR="00DB1C60" w:rsidRDefault="00DB1C60" w:rsidP="00554762">
      <w:pPr>
        <w:rPr>
          <w:rFonts w:eastAsia="MS Gothic" w:cs="MoolBoran"/>
          <w:color w:val="2E74B5"/>
          <w:szCs w:val="26"/>
        </w:rPr>
      </w:pPr>
      <w:bookmarkStart w:id="41" w:name="_Toc390243267"/>
      <w:r>
        <w:br w:type="page"/>
      </w:r>
    </w:p>
    <w:p w:rsidR="00156E75" w:rsidRDefault="00156E75" w:rsidP="00554762">
      <w:pPr>
        <w:pStyle w:val="Heading2"/>
      </w:pPr>
      <w:bookmarkStart w:id="42" w:name="_Toc391306833"/>
      <w:r>
        <w:t xml:space="preserve">10. </w:t>
      </w:r>
      <w:r w:rsidRPr="00FD1D56">
        <w:t>Good practice</w:t>
      </w:r>
      <w:bookmarkEnd w:id="41"/>
      <w:bookmarkEnd w:id="42"/>
    </w:p>
    <w:p w:rsidR="00156E75" w:rsidRDefault="00156E75" w:rsidP="00554762"/>
    <w:p w:rsidR="00156E75" w:rsidRDefault="00156E75" w:rsidP="00554762">
      <w:pPr>
        <w:jc w:val="both"/>
        <w:rPr>
          <w:rFonts w:cs="Calibri"/>
          <w:b/>
          <w:bCs/>
          <w:lang w:val="en-GB" w:eastAsia="en-GB" w:bidi="km-KH"/>
        </w:rPr>
      </w:pPr>
      <w:r w:rsidRPr="00BB4428">
        <w:rPr>
          <w:rFonts w:cs="Calibri"/>
          <w:b/>
          <w:bCs/>
          <w:lang w:val="en-GB" w:eastAsia="en-GB" w:bidi="km-KH"/>
        </w:rPr>
        <w:t>Achievement</w:t>
      </w:r>
      <w:r>
        <w:rPr>
          <w:rFonts w:cs="Calibri"/>
          <w:b/>
          <w:bCs/>
          <w:lang w:val="en-GB" w:eastAsia="en-GB" w:bidi="km-KH"/>
        </w:rPr>
        <w:t>s</w:t>
      </w:r>
      <w:r w:rsidRPr="00BB4428">
        <w:rPr>
          <w:rFonts w:cs="Calibri"/>
          <w:b/>
          <w:bCs/>
          <w:lang w:val="en-GB" w:eastAsia="en-GB" w:bidi="km-KH"/>
        </w:rPr>
        <w:t xml:space="preserve"> </w:t>
      </w:r>
      <w:r w:rsidR="002A7CE9">
        <w:rPr>
          <w:rFonts w:cs="Calibri"/>
          <w:b/>
          <w:bCs/>
          <w:lang w:val="en-GB" w:eastAsia="en-GB" w:bidi="km-KH"/>
        </w:rPr>
        <w:t>in</w:t>
      </w:r>
      <w:r>
        <w:rPr>
          <w:rFonts w:cs="Calibri"/>
          <w:b/>
          <w:bCs/>
          <w:lang w:val="en-GB" w:eastAsia="en-GB" w:bidi="km-KH"/>
        </w:rPr>
        <w:t xml:space="preserve"> the implementation of</w:t>
      </w:r>
      <w:r w:rsidRPr="00BB4428">
        <w:rPr>
          <w:rFonts w:cs="Calibri"/>
          <w:b/>
          <w:bCs/>
          <w:lang w:val="en-GB" w:eastAsia="en-GB" w:bidi="km-KH"/>
        </w:rPr>
        <w:t xml:space="preserve"> </w:t>
      </w:r>
      <w:r w:rsidR="002A7CE9">
        <w:rPr>
          <w:rFonts w:cs="Calibri"/>
          <w:b/>
          <w:bCs/>
          <w:lang w:val="en-GB" w:eastAsia="en-GB" w:bidi="km-KH"/>
        </w:rPr>
        <w:t xml:space="preserve">the </w:t>
      </w:r>
      <w:r>
        <w:rPr>
          <w:rFonts w:cs="Calibri"/>
          <w:b/>
          <w:bCs/>
          <w:lang w:val="en-GB" w:eastAsia="en-GB" w:bidi="km-KH"/>
        </w:rPr>
        <w:t>action on good practice</w:t>
      </w:r>
    </w:p>
    <w:p w:rsidR="005D23AC" w:rsidRDefault="005D23AC" w:rsidP="00554762">
      <w:pPr>
        <w:jc w:val="both"/>
      </w:pPr>
    </w:p>
    <w:p w:rsidR="00156E75" w:rsidRDefault="00156E75" w:rsidP="00554762">
      <w:pPr>
        <w:jc w:val="both"/>
        <w:rPr>
          <w:color w:val="000000"/>
          <w:lang w:val="en-GB" w:eastAsia="en-GB" w:bidi="km-KH"/>
        </w:rPr>
      </w:pPr>
      <w:r>
        <w:rPr>
          <w:color w:val="000000"/>
          <w:lang w:val="en-GB" w:eastAsia="en-GB" w:bidi="km-KH"/>
        </w:rPr>
        <w:t xml:space="preserve">There are </w:t>
      </w:r>
      <w:r w:rsidRPr="000C3671">
        <w:rPr>
          <w:color w:val="000000"/>
          <w:lang w:val="en-GB" w:eastAsia="en-GB" w:bidi="km-KH"/>
        </w:rPr>
        <w:t xml:space="preserve">examples of good practice in the provision of services and in addressing the rights and needs of mine </w:t>
      </w:r>
      <w:r w:rsidR="00BF4BD5">
        <w:rPr>
          <w:color w:val="000000"/>
          <w:lang w:val="en-GB" w:eastAsia="en-GB" w:bidi="km-KH"/>
        </w:rPr>
        <w:t>survivors</w:t>
      </w:r>
      <w:r w:rsidRPr="000C3671">
        <w:rPr>
          <w:color w:val="000000"/>
          <w:lang w:val="en-GB" w:eastAsia="en-GB" w:bidi="km-KH"/>
        </w:rPr>
        <w:t xml:space="preserve"> and other persons with disabilities collated and disseminated</w:t>
      </w:r>
      <w:r>
        <w:rPr>
          <w:color w:val="000000"/>
          <w:lang w:val="en-GB" w:eastAsia="en-GB" w:bidi="km-KH"/>
        </w:rPr>
        <w:t xml:space="preserve"> among NGOs working on disabilit</w:t>
      </w:r>
      <w:r w:rsidR="00BF4BD5">
        <w:rPr>
          <w:color w:val="000000"/>
          <w:lang w:val="en-GB" w:eastAsia="en-GB" w:bidi="km-KH"/>
        </w:rPr>
        <w:t>y</w:t>
      </w:r>
      <w:r>
        <w:rPr>
          <w:color w:val="000000"/>
          <w:lang w:val="en-GB" w:eastAsia="en-GB" w:bidi="km-KH"/>
        </w:rPr>
        <w:t xml:space="preserve">. </w:t>
      </w:r>
    </w:p>
    <w:p w:rsidR="00156E75" w:rsidRDefault="00156E75" w:rsidP="00554762">
      <w:pPr>
        <w:jc w:val="both"/>
        <w:rPr>
          <w:color w:val="000000"/>
          <w:lang w:val="en-GB" w:eastAsia="en-GB" w:bidi="km-KH"/>
        </w:rPr>
      </w:pPr>
    </w:p>
    <w:p w:rsidR="00156E75" w:rsidRDefault="00156E75" w:rsidP="00554762">
      <w:pPr>
        <w:jc w:val="both"/>
        <w:rPr>
          <w:color w:val="000000"/>
          <w:lang w:val="en-GB" w:eastAsia="en-GB" w:bidi="km-KH"/>
        </w:rPr>
      </w:pPr>
      <w:r>
        <w:rPr>
          <w:color w:val="000000"/>
          <w:lang w:val="en-GB" w:eastAsia="en-GB" w:bidi="km-KH"/>
        </w:rPr>
        <w:t xml:space="preserve">CCBL/JRS implemented </w:t>
      </w:r>
      <w:r w:rsidR="002A7CE9">
        <w:rPr>
          <w:color w:val="000000"/>
          <w:lang w:val="en-GB" w:eastAsia="en-GB" w:bidi="km-KH"/>
        </w:rPr>
        <w:t>the</w:t>
      </w:r>
      <w:r>
        <w:rPr>
          <w:color w:val="000000"/>
          <w:lang w:val="en-GB" w:eastAsia="en-GB" w:bidi="km-KH"/>
        </w:rPr>
        <w:t xml:space="preserve"> Quality of </w:t>
      </w:r>
      <w:r w:rsidR="00BF4BD5">
        <w:rPr>
          <w:color w:val="000000"/>
          <w:lang w:val="en-GB" w:eastAsia="en-GB" w:bidi="km-KH"/>
        </w:rPr>
        <w:t>L</w:t>
      </w:r>
      <w:r>
        <w:rPr>
          <w:color w:val="000000"/>
          <w:lang w:val="en-GB" w:eastAsia="en-GB" w:bidi="km-KH"/>
        </w:rPr>
        <w:t xml:space="preserve">ife </w:t>
      </w:r>
      <w:r w:rsidR="002A7CE9">
        <w:rPr>
          <w:color w:val="000000"/>
          <w:lang w:val="en-GB" w:eastAsia="en-GB" w:bidi="km-KH"/>
        </w:rPr>
        <w:t xml:space="preserve">project </w:t>
      </w:r>
      <w:r>
        <w:rPr>
          <w:color w:val="000000"/>
          <w:lang w:val="en-GB" w:eastAsia="en-GB" w:bidi="km-KH"/>
        </w:rPr>
        <w:t xml:space="preserve">from </w:t>
      </w:r>
      <w:r w:rsidRPr="00A77463">
        <w:t>2012-2013</w:t>
      </w:r>
      <w:r>
        <w:t xml:space="preserve">. The project </w:t>
      </w:r>
      <w:r>
        <w:rPr>
          <w:color w:val="000000"/>
          <w:lang w:val="en-GB" w:eastAsia="en-GB" w:bidi="km-KH"/>
        </w:rPr>
        <w:t xml:space="preserve">used the Peer Support approach to </w:t>
      </w:r>
      <w:r w:rsidR="002A7CE9">
        <w:rPr>
          <w:color w:val="000000"/>
          <w:lang w:val="en-GB" w:eastAsia="en-GB" w:bidi="km-KH"/>
        </w:rPr>
        <w:t>access</w:t>
      </w:r>
      <w:r>
        <w:rPr>
          <w:color w:val="000000"/>
          <w:lang w:val="en-GB" w:eastAsia="en-GB" w:bidi="km-KH"/>
        </w:rPr>
        <w:t xml:space="preserve"> the needs and </w:t>
      </w:r>
      <w:r w:rsidR="002A7CE9">
        <w:rPr>
          <w:color w:val="000000"/>
          <w:lang w:val="en-GB" w:eastAsia="en-GB" w:bidi="km-KH"/>
        </w:rPr>
        <w:t xml:space="preserve">awareness of </w:t>
      </w:r>
      <w:r>
        <w:rPr>
          <w:color w:val="000000"/>
          <w:lang w:val="en-GB" w:eastAsia="en-GB" w:bidi="km-KH"/>
        </w:rPr>
        <w:t xml:space="preserve">rights of people with disabilities including mine </w:t>
      </w:r>
      <w:r w:rsidR="00BF4BD5">
        <w:rPr>
          <w:color w:val="000000"/>
          <w:lang w:val="en-GB" w:eastAsia="en-GB" w:bidi="km-KH"/>
        </w:rPr>
        <w:t>survivors</w:t>
      </w:r>
      <w:r>
        <w:rPr>
          <w:color w:val="000000"/>
          <w:lang w:val="en-GB" w:eastAsia="en-GB" w:bidi="km-KH"/>
        </w:rPr>
        <w:t>.</w:t>
      </w:r>
    </w:p>
    <w:p w:rsidR="00156E75" w:rsidRDefault="00156E75" w:rsidP="00554762">
      <w:pPr>
        <w:jc w:val="both"/>
        <w:rPr>
          <w:color w:val="000000"/>
          <w:lang w:val="en-GB" w:eastAsia="en-GB" w:bidi="km-KH"/>
        </w:rPr>
      </w:pPr>
    </w:p>
    <w:p w:rsidR="00156E75" w:rsidRPr="0013190E" w:rsidRDefault="00156E75" w:rsidP="00554762">
      <w:pPr>
        <w:jc w:val="both"/>
        <w:rPr>
          <w:lang w:val="en-GB"/>
        </w:rPr>
      </w:pPr>
      <w:r w:rsidRPr="003A4C39">
        <w:rPr>
          <w:color w:val="000000"/>
          <w:lang w:val="en-GB" w:eastAsia="en-GB" w:bidi="km-KH"/>
        </w:rPr>
        <w:t xml:space="preserve">HI implemented </w:t>
      </w:r>
      <w:r>
        <w:rPr>
          <w:color w:val="000000"/>
          <w:lang w:val="en-GB" w:eastAsia="en-GB" w:bidi="km-KH"/>
        </w:rPr>
        <w:t>the</w:t>
      </w:r>
      <w:r w:rsidR="005D23AC">
        <w:rPr>
          <w:color w:val="000000"/>
          <w:lang w:val="en-GB" w:eastAsia="en-GB" w:bidi="km-KH"/>
        </w:rPr>
        <w:t xml:space="preserve"> project</w:t>
      </w:r>
      <w:r w:rsidRPr="003A4C39">
        <w:rPr>
          <w:color w:val="000000"/>
          <w:lang w:val="en-GB" w:eastAsia="en-GB" w:bidi="km-KH"/>
        </w:rPr>
        <w:t xml:space="preserve"> Towards Sustainable Income Generating Activities for Mine Victim</w:t>
      </w:r>
      <w:r w:rsidR="00BF4BD5">
        <w:rPr>
          <w:color w:val="000000"/>
          <w:lang w:val="en-GB" w:eastAsia="en-GB" w:bidi="km-KH"/>
        </w:rPr>
        <w:t>s</w:t>
      </w:r>
      <w:r w:rsidRPr="003A4C39">
        <w:rPr>
          <w:color w:val="000000"/>
          <w:lang w:val="en-GB" w:eastAsia="en-GB" w:bidi="km-KH"/>
        </w:rPr>
        <w:t xml:space="preserve"> and Other Persons with Disabilities in Cambodia (TIGA I)</w:t>
      </w:r>
      <w:r>
        <w:rPr>
          <w:color w:val="000000"/>
          <w:lang w:val="en-GB" w:eastAsia="en-GB" w:bidi="km-KH"/>
        </w:rPr>
        <w:t>. Good practices in providing</w:t>
      </w:r>
      <w:r w:rsidRPr="0013190E">
        <w:rPr>
          <w:lang w:val="en-GB"/>
        </w:rPr>
        <w:t xml:space="preserve"> Health and</w:t>
      </w:r>
      <w:r>
        <w:rPr>
          <w:lang w:val="en-GB"/>
        </w:rPr>
        <w:t xml:space="preserve"> rehabilitation support were: 1) I</w:t>
      </w:r>
      <w:r w:rsidRPr="0013190E">
        <w:rPr>
          <w:lang w:val="en-GB"/>
        </w:rPr>
        <w:t>dentify</w:t>
      </w:r>
      <w:r>
        <w:rPr>
          <w:lang w:val="en-GB"/>
        </w:rPr>
        <w:t>ing</w:t>
      </w:r>
      <w:r w:rsidRPr="0013190E">
        <w:rPr>
          <w:lang w:val="en-GB"/>
        </w:rPr>
        <w:t xml:space="preserve"> referral possibilities for speci</w:t>
      </w:r>
      <w:r>
        <w:rPr>
          <w:lang w:val="en-GB"/>
        </w:rPr>
        <w:t xml:space="preserve">fic impairment-related services; 2) </w:t>
      </w:r>
      <w:r w:rsidRPr="0013190E">
        <w:rPr>
          <w:lang w:val="en-GB"/>
        </w:rPr>
        <w:t>Prepar</w:t>
      </w:r>
      <w:r>
        <w:rPr>
          <w:lang w:val="en-GB"/>
        </w:rPr>
        <w:t>ing</w:t>
      </w:r>
      <w:r w:rsidRPr="0013190E">
        <w:rPr>
          <w:lang w:val="en-GB"/>
        </w:rPr>
        <w:t xml:space="preserve"> a simple accessible directory of health and social service</w:t>
      </w:r>
      <w:r>
        <w:rPr>
          <w:lang w:val="en-GB"/>
        </w:rPr>
        <w:t xml:space="preserve">s for service users themselves; 3) </w:t>
      </w:r>
      <w:r w:rsidRPr="0013190E">
        <w:rPr>
          <w:lang w:val="en-GB"/>
        </w:rPr>
        <w:t>Rais</w:t>
      </w:r>
      <w:r>
        <w:rPr>
          <w:lang w:val="en-GB"/>
        </w:rPr>
        <w:t>ing</w:t>
      </w:r>
      <w:r w:rsidRPr="0013190E">
        <w:rPr>
          <w:lang w:val="en-GB"/>
        </w:rPr>
        <w:t xml:space="preserve"> awareness among persons with disabilities, community and services providers on the Prakas on free access to health service</w:t>
      </w:r>
      <w:r>
        <w:rPr>
          <w:lang w:val="en-GB"/>
        </w:rPr>
        <w:t xml:space="preserve">s for persons with disabilities; 4) </w:t>
      </w:r>
      <w:r w:rsidRPr="0013190E">
        <w:rPr>
          <w:lang w:val="en-GB"/>
        </w:rPr>
        <w:t>Advocat</w:t>
      </w:r>
      <w:r>
        <w:rPr>
          <w:lang w:val="en-GB"/>
        </w:rPr>
        <w:t>ing</w:t>
      </w:r>
      <w:r w:rsidRPr="0013190E">
        <w:rPr>
          <w:lang w:val="en-GB"/>
        </w:rPr>
        <w:t xml:space="preserve"> or support</w:t>
      </w:r>
      <w:r>
        <w:rPr>
          <w:lang w:val="en-GB"/>
        </w:rPr>
        <w:t>ing</w:t>
      </w:r>
      <w:r w:rsidRPr="0013190E">
        <w:rPr>
          <w:lang w:val="en-GB"/>
        </w:rPr>
        <w:t xml:space="preserve"> initiatives funding costs related to health</w:t>
      </w:r>
      <w:r>
        <w:rPr>
          <w:lang w:val="en-GB"/>
        </w:rPr>
        <w:t xml:space="preserve"> </w:t>
      </w:r>
      <w:r w:rsidR="003F3C50">
        <w:rPr>
          <w:lang w:val="en-GB"/>
        </w:rPr>
        <w:fldChar w:fldCharType="begin"/>
      </w:r>
      <w:r w:rsidR="006B5FAE">
        <w:rPr>
          <w:lang w:val="en-GB"/>
        </w:rPr>
        <w:instrText xml:space="preserve"> ADDIN EN.CITE &lt;EndNote&gt;&lt;Cite&gt;&lt;Author&gt;Wanda&lt;/Author&gt;&lt;Year&gt;2010&lt;/Year&gt;&lt;RecNum&gt;32&lt;/RecNum&gt;&lt;record&gt;&lt;rec-number&gt;32&lt;/rec-number&gt;&lt;foreign-keys&gt;&lt;key app="EN" db-id="rr2x2xf2zezra8e0xaqxwtr2at0ta9e50prx"&gt;32&lt;/key&gt;&lt;/foreign-keys&gt;&lt;ref-type name="Report"&gt;27&lt;/ref-type&gt;&lt;contributors&gt;&lt;authors&gt;&lt;author&gt;Muñoz Wanda &lt;/author&gt;&lt;/authors&gt;&lt;/contributors&gt;&lt;titles&gt;&lt;title&gt;GOOD PRACTICES from the project Towards Sustainable Income Generating Activities for Mine Victim and Other Persons with Disabilities in Cambodia&amp;#xD;&lt;/title&gt;&lt;/titles&gt;&lt;dates&gt;&lt;year&gt;2010&lt;/year&gt;&lt;/dates&gt;&lt;pub-location&gt;Phnom Penh&lt;/pub-location&gt;&lt;publisher&gt;Handicap International&lt;/publisher&gt;&lt;urls&gt;&lt;/urls&gt;&lt;/record&gt;&lt;/Cite&gt;&lt;/EndNote&gt;</w:instrText>
      </w:r>
      <w:r w:rsidR="003F3C50">
        <w:rPr>
          <w:lang w:val="en-GB"/>
        </w:rPr>
        <w:fldChar w:fldCharType="separate"/>
      </w:r>
      <w:r w:rsidR="00554762">
        <w:rPr>
          <w:lang w:val="en-GB"/>
        </w:rPr>
        <w:t>(Wanda, 2010)</w:t>
      </w:r>
      <w:r w:rsidR="003F3C50">
        <w:rPr>
          <w:lang w:val="en-GB"/>
        </w:rPr>
        <w:fldChar w:fldCharType="end"/>
      </w:r>
      <w:r w:rsidRPr="0013190E">
        <w:rPr>
          <w:lang w:val="en-GB"/>
        </w:rPr>
        <w:t xml:space="preserve">. </w:t>
      </w:r>
    </w:p>
    <w:p w:rsidR="00156E75" w:rsidRDefault="00156E75" w:rsidP="00554762">
      <w:pPr>
        <w:jc w:val="both"/>
      </w:pPr>
    </w:p>
    <w:p w:rsidR="00156E75" w:rsidRDefault="00156E75" w:rsidP="00554762">
      <w:pPr>
        <w:jc w:val="both"/>
        <w:rPr>
          <w:lang w:val="en-GB"/>
        </w:rPr>
      </w:pPr>
      <w:r>
        <w:rPr>
          <w:lang w:val="en-GB"/>
        </w:rPr>
        <w:t>In addition, a</w:t>
      </w:r>
      <w:r w:rsidRPr="0013190E">
        <w:rPr>
          <w:lang w:val="en-GB"/>
        </w:rPr>
        <w:t xml:space="preserve"> guideline on standard management and operating procedures, including</w:t>
      </w:r>
      <w:r>
        <w:rPr>
          <w:lang w:val="en-GB"/>
        </w:rPr>
        <w:t xml:space="preserve"> procedures on</w:t>
      </w:r>
      <w:r w:rsidRPr="0013190E">
        <w:rPr>
          <w:lang w:val="en-GB"/>
        </w:rPr>
        <w:t xml:space="preserve"> data collection, </w:t>
      </w:r>
      <w:r>
        <w:rPr>
          <w:lang w:val="en-GB"/>
        </w:rPr>
        <w:t>was</w:t>
      </w:r>
      <w:r w:rsidRPr="0013190E">
        <w:rPr>
          <w:lang w:val="en-GB"/>
        </w:rPr>
        <w:t xml:space="preserve"> drafted for the PRCs in December 2011</w:t>
      </w:r>
      <w:r>
        <w:rPr>
          <w:lang w:val="en-GB"/>
        </w:rPr>
        <w:t xml:space="preserve"> </w:t>
      </w:r>
      <w:r w:rsidR="003F3C50">
        <w:rPr>
          <w:lang w:val="en-GB"/>
        </w:rPr>
        <w:fldChar w:fldCharType="begin"/>
      </w:r>
      <w:r w:rsidR="006B5FAE">
        <w:rPr>
          <w:lang w:val="en-GB"/>
        </w:rPr>
        <w:instrText xml:space="preserve"> ADDIN EN.CITE &lt;EndNote&gt;&lt;Cite&gt;&lt;Author&gt;MoSVY&lt;/Author&gt;&lt;Year&gt;2011&lt;/Year&gt;&lt;RecNum&gt;41&lt;/RecNum&gt;&lt;record&gt;&lt;rec-number&gt;41&lt;/rec-number&gt;&lt;foreign-keys&gt;&lt;key app="EN" db-id="rr2x2xf2zezra8e0xaqxwtr2at0ta9e50prx"&gt;41&lt;/key&gt;&lt;/foreign-keys&gt;&lt;ref-type name="Report"&gt;27&lt;/ref-type&gt;&lt;contributors&gt;&lt;authors&gt;&lt;author&gt;MoSVY&lt;/author&gt;&lt;author&gt;CMAA&lt;/author&gt;&lt;author&gt;DAC&lt;/author&gt;&lt;/authors&gt;&lt;/contributors&gt;&lt;titles&gt;&lt;title&gt;Report on Review of the Status of Implementation of the National Plan of Action for Persons with Disabilities including Landmine/ERW Survivors 2009-2011&lt;/title&gt;&lt;/titles&gt;&lt;dates&gt;&lt;year&gt;2011&lt;/year&gt;&lt;/dates&gt;&lt;pub-location&gt;Phnom Penh&lt;/pub-location&gt;&lt;urls&gt;&lt;/urls&gt;&lt;/record&gt;&lt;/Cite&gt;&lt;/EndNote&gt;</w:instrText>
      </w:r>
      <w:r w:rsidR="003F3C50">
        <w:rPr>
          <w:lang w:val="en-GB"/>
        </w:rPr>
        <w:fldChar w:fldCharType="separate"/>
      </w:r>
      <w:r>
        <w:rPr>
          <w:lang w:val="en-GB"/>
        </w:rPr>
        <w:t>(MoSVY, et al., 2011)</w:t>
      </w:r>
      <w:r w:rsidR="003F3C50">
        <w:rPr>
          <w:lang w:val="en-GB"/>
        </w:rPr>
        <w:fldChar w:fldCharType="end"/>
      </w:r>
      <w:r w:rsidRPr="0013190E">
        <w:rPr>
          <w:lang w:val="en-GB"/>
        </w:rPr>
        <w:t>.</w:t>
      </w:r>
    </w:p>
    <w:p w:rsidR="00156E75" w:rsidRPr="0013190E" w:rsidRDefault="00156E75" w:rsidP="00554762">
      <w:pPr>
        <w:jc w:val="both"/>
        <w:rPr>
          <w:lang w:val="en-GB"/>
        </w:rPr>
      </w:pPr>
    </w:p>
    <w:p w:rsidR="00156E75" w:rsidRDefault="00156E75" w:rsidP="00554762">
      <w:pPr>
        <w:jc w:val="both"/>
        <w:rPr>
          <w:rFonts w:cs="Calibri"/>
          <w:b/>
          <w:bCs/>
          <w:lang w:val="en-GB" w:eastAsia="en-GB" w:bidi="km-KH"/>
        </w:rPr>
      </w:pPr>
      <w:r>
        <w:rPr>
          <w:rFonts w:cs="Calibri"/>
          <w:b/>
          <w:bCs/>
          <w:lang w:val="en-GB" w:eastAsia="en-GB" w:bidi="km-KH"/>
        </w:rPr>
        <w:t>Gaps in the implementation of</w:t>
      </w:r>
      <w:r w:rsidRPr="00BB4428">
        <w:rPr>
          <w:rFonts w:cs="Calibri"/>
          <w:b/>
          <w:bCs/>
          <w:lang w:val="en-GB" w:eastAsia="en-GB" w:bidi="km-KH"/>
        </w:rPr>
        <w:t xml:space="preserve"> </w:t>
      </w:r>
      <w:r w:rsidR="002A7CE9">
        <w:rPr>
          <w:rFonts w:cs="Calibri"/>
          <w:b/>
          <w:bCs/>
          <w:lang w:val="en-GB" w:eastAsia="en-GB" w:bidi="km-KH"/>
        </w:rPr>
        <w:t xml:space="preserve">the </w:t>
      </w:r>
      <w:r>
        <w:rPr>
          <w:rFonts w:cs="Calibri"/>
          <w:b/>
          <w:bCs/>
          <w:lang w:val="en-GB" w:eastAsia="en-GB" w:bidi="km-KH"/>
        </w:rPr>
        <w:t>action on good practice</w:t>
      </w:r>
    </w:p>
    <w:p w:rsidR="005D23AC" w:rsidRDefault="005D23AC" w:rsidP="00554762">
      <w:pPr>
        <w:jc w:val="both"/>
        <w:rPr>
          <w:lang w:val="en-GB"/>
        </w:rPr>
      </w:pPr>
    </w:p>
    <w:p w:rsidR="00156E75" w:rsidRDefault="00156E75" w:rsidP="00554762">
      <w:pPr>
        <w:jc w:val="both"/>
        <w:rPr>
          <w:lang w:val="en-GB"/>
        </w:rPr>
      </w:pPr>
      <w:r w:rsidRPr="0013190E">
        <w:rPr>
          <w:lang w:val="en-GB"/>
        </w:rPr>
        <w:t>There are no guidelines</w:t>
      </w:r>
      <w:r>
        <w:rPr>
          <w:lang w:val="en-GB"/>
        </w:rPr>
        <w:t xml:space="preserve"> or rules in place for the public</w:t>
      </w:r>
      <w:r w:rsidRPr="0013190E">
        <w:rPr>
          <w:lang w:val="en-GB"/>
        </w:rPr>
        <w:t xml:space="preserve"> on</w:t>
      </w:r>
      <w:r>
        <w:rPr>
          <w:lang w:val="en-GB"/>
        </w:rPr>
        <w:t xml:space="preserve"> how to make facilities accessible f</w:t>
      </w:r>
      <w:r w:rsidRPr="0013190E">
        <w:rPr>
          <w:lang w:val="en-GB"/>
        </w:rPr>
        <w:t>or women, girls, boys and men with disabilities</w:t>
      </w:r>
      <w:r>
        <w:rPr>
          <w:lang w:val="en-GB"/>
        </w:rPr>
        <w:t>.</w:t>
      </w:r>
    </w:p>
    <w:p w:rsidR="00156E75" w:rsidRDefault="00156E75" w:rsidP="00554762">
      <w:pPr>
        <w:jc w:val="both"/>
        <w:rPr>
          <w:lang w:val="en-GB"/>
        </w:rPr>
      </w:pPr>
    </w:p>
    <w:p w:rsidR="00156E75" w:rsidRDefault="00156E75" w:rsidP="00554762">
      <w:pPr>
        <w:jc w:val="both"/>
        <w:rPr>
          <w:rFonts w:cs="Calibri"/>
          <w:b/>
          <w:bCs/>
          <w:lang w:val="en-GB" w:eastAsia="en-GB" w:bidi="km-KH"/>
        </w:rPr>
      </w:pPr>
      <w:r w:rsidRPr="00915334">
        <w:rPr>
          <w:rFonts w:cs="Calibri"/>
          <w:b/>
          <w:bCs/>
          <w:lang w:val="en-GB" w:eastAsia="en-GB" w:bidi="km-KH"/>
        </w:rPr>
        <w:t>Recommendation</w:t>
      </w:r>
      <w:r>
        <w:rPr>
          <w:rFonts w:cs="Calibri"/>
          <w:b/>
          <w:bCs/>
          <w:lang w:val="en-GB" w:eastAsia="en-GB" w:bidi="km-KH"/>
        </w:rPr>
        <w:t>s</w:t>
      </w:r>
      <w:r w:rsidRPr="00915334">
        <w:rPr>
          <w:rFonts w:cs="Calibri"/>
          <w:b/>
          <w:bCs/>
          <w:lang w:val="en-GB" w:eastAsia="en-GB" w:bidi="km-KH"/>
        </w:rPr>
        <w:t xml:space="preserve"> on</w:t>
      </w:r>
      <w:r>
        <w:rPr>
          <w:rFonts w:cs="Calibri"/>
          <w:b/>
          <w:bCs/>
          <w:lang w:val="en-GB" w:eastAsia="en-GB" w:bidi="km-KH"/>
        </w:rPr>
        <w:t xml:space="preserve"> good practice actions</w:t>
      </w:r>
    </w:p>
    <w:p w:rsidR="005D23AC" w:rsidRDefault="005D23AC" w:rsidP="00554762">
      <w:pPr>
        <w:jc w:val="both"/>
        <w:rPr>
          <w:lang w:val="en-GB"/>
        </w:rPr>
      </w:pPr>
    </w:p>
    <w:p w:rsidR="00571853" w:rsidRPr="009936FF" w:rsidRDefault="00571853" w:rsidP="00554762">
      <w:pPr>
        <w:numPr>
          <w:ilvl w:val="0"/>
          <w:numId w:val="24"/>
        </w:numPr>
        <w:jc w:val="both"/>
        <w:rPr>
          <w:lang w:val="en-GB"/>
        </w:rPr>
      </w:pPr>
      <w:r w:rsidRPr="009936FF">
        <w:rPr>
          <w:lang w:val="en-GB"/>
        </w:rPr>
        <w:t xml:space="preserve">Develop and disseminate guidelines on the implementation of minimum standards and make disability inclusive guidelines for facilities and services accessible to the public, to guarantee equal access for women, girls, boys and men with disabilities including mine </w:t>
      </w:r>
      <w:r>
        <w:rPr>
          <w:lang w:val="en-GB"/>
        </w:rPr>
        <w:t>survivors</w:t>
      </w:r>
      <w:r w:rsidRPr="009936FF">
        <w:rPr>
          <w:lang w:val="en-GB"/>
        </w:rPr>
        <w:t>.</w:t>
      </w:r>
    </w:p>
    <w:p w:rsidR="00571853" w:rsidRPr="009936FF" w:rsidRDefault="00571853" w:rsidP="00554762">
      <w:pPr>
        <w:numPr>
          <w:ilvl w:val="0"/>
          <w:numId w:val="24"/>
        </w:numPr>
        <w:jc w:val="both"/>
        <w:rPr>
          <w:lang w:val="en-GB"/>
        </w:rPr>
      </w:pPr>
      <w:r w:rsidRPr="009936FF">
        <w:rPr>
          <w:lang w:val="en-GB"/>
        </w:rPr>
        <w:t xml:space="preserve">Promote the sharing </w:t>
      </w:r>
      <w:r>
        <w:rPr>
          <w:lang w:val="en-GB"/>
        </w:rPr>
        <w:t xml:space="preserve">of </w:t>
      </w:r>
      <w:r w:rsidRPr="009936FF">
        <w:rPr>
          <w:lang w:val="en-GB"/>
        </w:rPr>
        <w:t xml:space="preserve">good practices on providing services to people with disabilities including mine </w:t>
      </w:r>
      <w:r>
        <w:rPr>
          <w:lang w:val="en-GB"/>
        </w:rPr>
        <w:t>survivors</w:t>
      </w:r>
      <w:r w:rsidRPr="009936FF">
        <w:rPr>
          <w:lang w:val="en-GB"/>
        </w:rPr>
        <w:t xml:space="preserve"> through meeting</w:t>
      </w:r>
      <w:r>
        <w:rPr>
          <w:lang w:val="en-GB"/>
        </w:rPr>
        <w:t>s</w:t>
      </w:r>
      <w:r w:rsidRPr="009936FF">
        <w:rPr>
          <w:lang w:val="en-GB"/>
        </w:rPr>
        <w:t xml:space="preserve"> and workshop</w:t>
      </w:r>
      <w:r>
        <w:rPr>
          <w:lang w:val="en-GB"/>
        </w:rPr>
        <w:t>s</w:t>
      </w:r>
      <w:r w:rsidRPr="009936FF">
        <w:rPr>
          <w:lang w:val="en-GB"/>
        </w:rPr>
        <w:t>.</w:t>
      </w:r>
    </w:p>
    <w:p w:rsidR="00156E75" w:rsidRDefault="00156E75" w:rsidP="00554762"/>
    <w:p w:rsidR="00DB1C60" w:rsidRDefault="00DB1C60" w:rsidP="00554762">
      <w:pPr>
        <w:rPr>
          <w:rFonts w:eastAsia="MS Gothic" w:cs="MoolBoran"/>
          <w:color w:val="2E74B5"/>
          <w:szCs w:val="26"/>
        </w:rPr>
      </w:pPr>
      <w:bookmarkStart w:id="43" w:name="_Toc390243268"/>
      <w:r>
        <w:br w:type="page"/>
      </w:r>
    </w:p>
    <w:p w:rsidR="00156E75" w:rsidRDefault="00156E75" w:rsidP="00554762">
      <w:pPr>
        <w:pStyle w:val="Heading2"/>
      </w:pPr>
      <w:bookmarkStart w:id="44" w:name="_Toc391306834"/>
      <w:r>
        <w:t xml:space="preserve">11. </w:t>
      </w:r>
      <w:r w:rsidRPr="003535A4">
        <w:t>Awareness raising</w:t>
      </w:r>
      <w:bookmarkEnd w:id="43"/>
      <w:bookmarkEnd w:id="44"/>
    </w:p>
    <w:p w:rsidR="00156E75" w:rsidRDefault="00156E75" w:rsidP="00554762"/>
    <w:p w:rsidR="005D23AC" w:rsidRDefault="00156E75" w:rsidP="00554762">
      <w:pPr>
        <w:rPr>
          <w:rFonts w:cs="Calibri"/>
          <w:b/>
          <w:bCs/>
          <w:lang w:val="en-GB" w:eastAsia="en-GB" w:bidi="km-KH"/>
        </w:rPr>
      </w:pPr>
      <w:r w:rsidRPr="00BB4428">
        <w:rPr>
          <w:rFonts w:cs="Calibri"/>
          <w:b/>
          <w:bCs/>
          <w:lang w:val="en-GB" w:eastAsia="en-GB" w:bidi="km-KH"/>
        </w:rPr>
        <w:t>Achievement</w:t>
      </w:r>
      <w:r>
        <w:rPr>
          <w:rFonts w:cs="Calibri"/>
          <w:b/>
          <w:bCs/>
          <w:lang w:val="en-GB" w:eastAsia="en-GB" w:bidi="km-KH"/>
        </w:rPr>
        <w:t>s</w:t>
      </w:r>
      <w:r w:rsidRPr="00BB4428">
        <w:rPr>
          <w:rFonts w:cs="Calibri"/>
          <w:b/>
          <w:bCs/>
          <w:lang w:val="en-GB" w:eastAsia="en-GB" w:bidi="km-KH"/>
        </w:rPr>
        <w:t xml:space="preserve"> </w:t>
      </w:r>
      <w:r w:rsidR="002A7CE9">
        <w:rPr>
          <w:rFonts w:cs="Calibri"/>
          <w:b/>
          <w:bCs/>
          <w:lang w:val="en-GB" w:eastAsia="en-GB" w:bidi="km-KH"/>
        </w:rPr>
        <w:t>in the</w:t>
      </w:r>
      <w:r>
        <w:rPr>
          <w:rFonts w:cs="Calibri"/>
          <w:b/>
          <w:bCs/>
          <w:lang w:val="en-GB" w:eastAsia="en-GB" w:bidi="km-KH"/>
        </w:rPr>
        <w:t xml:space="preserve"> </w:t>
      </w:r>
      <w:r w:rsidR="00BF4BD5">
        <w:rPr>
          <w:rFonts w:cs="Calibri"/>
          <w:b/>
          <w:bCs/>
          <w:lang w:val="en-GB" w:eastAsia="en-GB" w:bidi="km-KH"/>
        </w:rPr>
        <w:t xml:space="preserve">implementation of </w:t>
      </w:r>
      <w:r w:rsidR="002A7CE9">
        <w:rPr>
          <w:rFonts w:cs="Calibri"/>
          <w:b/>
          <w:bCs/>
          <w:lang w:val="en-GB" w:eastAsia="en-GB" w:bidi="km-KH"/>
        </w:rPr>
        <w:t xml:space="preserve">the </w:t>
      </w:r>
      <w:r w:rsidR="00BF4BD5">
        <w:rPr>
          <w:rFonts w:cs="Calibri"/>
          <w:b/>
          <w:bCs/>
          <w:lang w:val="en-GB" w:eastAsia="en-GB" w:bidi="km-KH"/>
        </w:rPr>
        <w:t xml:space="preserve">action on </w:t>
      </w:r>
      <w:r>
        <w:rPr>
          <w:rFonts w:cs="Calibri"/>
          <w:b/>
          <w:bCs/>
          <w:lang w:val="en-GB" w:eastAsia="en-GB" w:bidi="km-KH"/>
        </w:rPr>
        <w:t>awareness raising</w:t>
      </w:r>
    </w:p>
    <w:p w:rsidR="005D23AC" w:rsidRDefault="005D23AC" w:rsidP="00554762">
      <w:pPr>
        <w:rPr>
          <w:rFonts w:cs="Calibri"/>
          <w:b/>
          <w:bCs/>
          <w:lang w:val="en-GB" w:eastAsia="en-GB" w:bidi="km-KH"/>
        </w:rPr>
      </w:pPr>
    </w:p>
    <w:p w:rsidR="00156E75" w:rsidRPr="00A82D12" w:rsidRDefault="00156E75" w:rsidP="00554762">
      <w:pPr>
        <w:jc w:val="both"/>
        <w:rPr>
          <w:rFonts w:eastAsia="Calibri" w:cs="DaunPenh"/>
        </w:rPr>
      </w:pPr>
      <w:r>
        <w:t xml:space="preserve">Awareness was raised </w:t>
      </w:r>
      <w:r w:rsidR="002A7CE9">
        <w:t>on issues relating to</w:t>
      </w:r>
      <w:r>
        <w:t xml:space="preserve"> people with disabil</w:t>
      </w:r>
      <w:r w:rsidR="005D23AC">
        <w:t xml:space="preserve">ities including mine </w:t>
      </w:r>
      <w:r w:rsidR="00BF4BD5">
        <w:t>survivors</w:t>
      </w:r>
      <w:r w:rsidR="002A7CE9">
        <w:t>.</w:t>
      </w:r>
      <w:r w:rsidR="001E4967">
        <w:t xml:space="preserve"> </w:t>
      </w:r>
      <w:r>
        <w:t xml:space="preserve">MoSVY and DAC have included </w:t>
      </w:r>
      <w:r w:rsidR="00BF4BD5">
        <w:t xml:space="preserve">awareness raising on </w:t>
      </w:r>
      <w:r>
        <w:t>the rights of people with disabilities into their program</w:t>
      </w:r>
      <w:r w:rsidR="002A7CE9">
        <w:t>s</w:t>
      </w:r>
      <w:r>
        <w:t xml:space="preserve">. </w:t>
      </w:r>
      <w:r w:rsidR="002A7CE9">
        <w:t xml:space="preserve">Some </w:t>
      </w:r>
      <w:r>
        <w:t xml:space="preserve">NGOs working such as CRC, MAG, CMAC, CCBL, OEC and ICRC began to </w:t>
      </w:r>
      <w:r w:rsidR="002A7CE9">
        <w:t>include disability</w:t>
      </w:r>
      <w:r>
        <w:t xml:space="preserve"> awareness </w:t>
      </w:r>
      <w:r w:rsidR="002A7CE9">
        <w:t xml:space="preserve">in </w:t>
      </w:r>
      <w:r>
        <w:t>their mine risk education program</w:t>
      </w:r>
      <w:r w:rsidR="002A7CE9">
        <w:t>s</w:t>
      </w:r>
      <w:r>
        <w:t xml:space="preserve">. </w:t>
      </w:r>
      <w:r w:rsidRPr="00A82D12">
        <w:rPr>
          <w:lang w:val="en-GB"/>
        </w:rPr>
        <w:t xml:space="preserve"> A communications campaign regarding people with disabilities was launched. This involved posters, an educational campaign, radio talk shows, TV, and an international disability day. The aim was to educate service providers and to ensure that people with disabilities including mine </w:t>
      </w:r>
      <w:r w:rsidR="00BF4BD5">
        <w:rPr>
          <w:lang w:val="en-GB"/>
        </w:rPr>
        <w:t>survivors</w:t>
      </w:r>
      <w:r w:rsidRPr="00A82D12">
        <w:rPr>
          <w:lang w:val="en-GB"/>
        </w:rPr>
        <w:t xml:space="preserve"> knew where they themselves could access information. A training</w:t>
      </w:r>
      <w:r w:rsidRPr="00A82D12">
        <w:t xml:space="preserve"> package on the role of social and attitudinal barriers has been developed and implemented by HI and CDPO.</w:t>
      </w:r>
    </w:p>
    <w:p w:rsidR="00156E75" w:rsidRDefault="00156E75" w:rsidP="00554762">
      <w:pPr>
        <w:jc w:val="both"/>
        <w:rPr>
          <w:b/>
          <w:bCs/>
          <w:lang w:val="en-GB"/>
        </w:rPr>
      </w:pPr>
    </w:p>
    <w:p w:rsidR="00156E75" w:rsidRDefault="00156E75" w:rsidP="00554762">
      <w:pPr>
        <w:jc w:val="both"/>
        <w:rPr>
          <w:rFonts w:cs="Calibri"/>
          <w:b/>
          <w:bCs/>
          <w:lang w:val="en-GB" w:eastAsia="en-GB" w:bidi="km-KH"/>
        </w:rPr>
      </w:pPr>
      <w:r>
        <w:rPr>
          <w:rFonts w:cs="Calibri"/>
          <w:b/>
          <w:bCs/>
          <w:lang w:val="en-GB" w:eastAsia="en-GB" w:bidi="km-KH"/>
        </w:rPr>
        <w:t xml:space="preserve">Gaps in action taken on awareness raising </w:t>
      </w:r>
    </w:p>
    <w:p w:rsidR="005F7A3C" w:rsidRDefault="005F7A3C" w:rsidP="00554762">
      <w:pPr>
        <w:jc w:val="both"/>
        <w:rPr>
          <w:rFonts w:cs="Calibri"/>
          <w:b/>
          <w:bCs/>
          <w:lang w:val="en-GB" w:eastAsia="en-GB" w:bidi="km-KH"/>
        </w:rPr>
      </w:pPr>
    </w:p>
    <w:p w:rsidR="00156E75" w:rsidRDefault="00156E75" w:rsidP="00554762">
      <w:pPr>
        <w:jc w:val="both"/>
        <w:rPr>
          <w:lang w:val="en-GB"/>
        </w:rPr>
      </w:pPr>
      <w:r>
        <w:rPr>
          <w:lang w:val="en-GB"/>
        </w:rPr>
        <w:t xml:space="preserve">Information Education Communication (IEC) materials are still limited due to a lack of financial and technical support. For example, people with visual impairments cannot access IEC as </w:t>
      </w:r>
      <w:r w:rsidR="00AC0992">
        <w:rPr>
          <w:lang w:val="en-GB"/>
        </w:rPr>
        <w:t xml:space="preserve">some IEC materials did not include </w:t>
      </w:r>
      <w:r>
        <w:rPr>
          <w:lang w:val="en-GB"/>
        </w:rPr>
        <w:t>Braille. T</w:t>
      </w:r>
      <w:r w:rsidRPr="00613045">
        <w:rPr>
          <w:lang w:val="en-GB"/>
        </w:rPr>
        <w:t>raining package</w:t>
      </w:r>
      <w:r>
        <w:rPr>
          <w:lang w:val="en-GB"/>
        </w:rPr>
        <w:t>s</w:t>
      </w:r>
      <w:r w:rsidRPr="00613045">
        <w:rPr>
          <w:lang w:val="en-GB"/>
        </w:rPr>
        <w:t xml:space="preserve"> and awareness raising tool</w:t>
      </w:r>
      <w:r>
        <w:rPr>
          <w:lang w:val="en-GB"/>
        </w:rPr>
        <w:t>s</w:t>
      </w:r>
      <w:r w:rsidRPr="00613045">
        <w:rPr>
          <w:lang w:val="en-GB"/>
        </w:rPr>
        <w:t xml:space="preserve"> on the role of social a</w:t>
      </w:r>
      <w:r>
        <w:rPr>
          <w:lang w:val="en-GB"/>
        </w:rPr>
        <w:t xml:space="preserve">nd attitudinal barriers have not been </w:t>
      </w:r>
      <w:r w:rsidRPr="00613045">
        <w:rPr>
          <w:lang w:val="en-GB"/>
        </w:rPr>
        <w:t>shared</w:t>
      </w:r>
      <w:r>
        <w:rPr>
          <w:lang w:val="en-GB"/>
        </w:rPr>
        <w:t xml:space="preserve"> with </w:t>
      </w:r>
      <w:r w:rsidR="002A7CE9">
        <w:rPr>
          <w:lang w:val="en-GB"/>
        </w:rPr>
        <w:t>all</w:t>
      </w:r>
      <w:r>
        <w:rPr>
          <w:lang w:val="en-GB"/>
        </w:rPr>
        <w:t xml:space="preserve"> relevant stakeholders</w:t>
      </w:r>
      <w:r w:rsidRPr="00613045">
        <w:rPr>
          <w:lang w:val="en-GB"/>
        </w:rPr>
        <w:t>.</w:t>
      </w:r>
      <w:r>
        <w:rPr>
          <w:lang w:val="en-GB"/>
        </w:rPr>
        <w:t xml:space="preserve"> In addition, </w:t>
      </w:r>
      <w:r w:rsidRPr="00613045">
        <w:rPr>
          <w:lang w:val="en-GB"/>
        </w:rPr>
        <w:t>various stakeholders such as local authorities, NGOs and communities</w:t>
      </w:r>
      <w:r w:rsidR="005D23AC">
        <w:rPr>
          <w:lang w:val="en-GB"/>
        </w:rPr>
        <w:t xml:space="preserve"> have </w:t>
      </w:r>
      <w:r w:rsidRPr="00613045">
        <w:rPr>
          <w:lang w:val="en-GB"/>
        </w:rPr>
        <w:t xml:space="preserve">no </w:t>
      </w:r>
      <w:r w:rsidR="00AC0992">
        <w:rPr>
          <w:lang w:val="en-GB"/>
        </w:rPr>
        <w:t xml:space="preserve">national </w:t>
      </w:r>
      <w:r w:rsidRPr="00613045">
        <w:rPr>
          <w:lang w:val="en-GB"/>
        </w:rPr>
        <w:t>minimum standards</w:t>
      </w:r>
      <w:r>
        <w:rPr>
          <w:lang w:val="en-GB"/>
        </w:rPr>
        <w:t xml:space="preserve"> for disability </w:t>
      </w:r>
      <w:r w:rsidRPr="00613045">
        <w:rPr>
          <w:lang w:val="en-GB"/>
        </w:rPr>
        <w:t>training and awareness raising tool</w:t>
      </w:r>
      <w:r>
        <w:rPr>
          <w:lang w:val="en-GB"/>
        </w:rPr>
        <w:t xml:space="preserve">s. </w:t>
      </w:r>
      <w:r w:rsidRPr="00613045">
        <w:rPr>
          <w:lang w:val="en-GB"/>
        </w:rPr>
        <w:t xml:space="preserve"> </w:t>
      </w:r>
    </w:p>
    <w:p w:rsidR="005D23AC" w:rsidRDefault="005D23AC" w:rsidP="00554762">
      <w:pPr>
        <w:jc w:val="both"/>
      </w:pPr>
    </w:p>
    <w:p w:rsidR="00156E75" w:rsidRDefault="00156E75" w:rsidP="00554762">
      <w:pPr>
        <w:jc w:val="both"/>
        <w:rPr>
          <w:rFonts w:cs="Calibri"/>
          <w:b/>
          <w:bCs/>
          <w:lang w:val="en-GB" w:eastAsia="en-GB" w:bidi="km-KH"/>
        </w:rPr>
      </w:pPr>
      <w:r w:rsidRPr="00915334">
        <w:rPr>
          <w:rFonts w:cs="Calibri"/>
          <w:b/>
          <w:bCs/>
          <w:lang w:val="en-GB" w:eastAsia="en-GB" w:bidi="km-KH"/>
        </w:rPr>
        <w:t>Recommendation</w:t>
      </w:r>
      <w:r w:rsidR="002A7CE9">
        <w:rPr>
          <w:rFonts w:cs="Calibri"/>
          <w:b/>
          <w:bCs/>
          <w:lang w:val="en-GB" w:eastAsia="en-GB" w:bidi="km-KH"/>
        </w:rPr>
        <w:t>s</w:t>
      </w:r>
      <w:r w:rsidRPr="00915334">
        <w:rPr>
          <w:rFonts w:cs="Calibri"/>
          <w:b/>
          <w:bCs/>
          <w:lang w:val="en-GB" w:eastAsia="en-GB" w:bidi="km-KH"/>
        </w:rPr>
        <w:t xml:space="preserve"> </w:t>
      </w:r>
      <w:r>
        <w:rPr>
          <w:rFonts w:cs="Calibri"/>
          <w:b/>
          <w:bCs/>
          <w:lang w:val="en-GB" w:eastAsia="en-GB" w:bidi="km-KH"/>
        </w:rPr>
        <w:t xml:space="preserve">for </w:t>
      </w:r>
      <w:r w:rsidR="002A7CE9">
        <w:rPr>
          <w:rFonts w:cs="Calibri"/>
          <w:b/>
          <w:bCs/>
          <w:lang w:val="en-GB" w:eastAsia="en-GB" w:bidi="km-KH"/>
        </w:rPr>
        <w:t xml:space="preserve">action on </w:t>
      </w:r>
      <w:r>
        <w:rPr>
          <w:rFonts w:cs="Calibri"/>
          <w:b/>
          <w:bCs/>
          <w:lang w:val="en-GB" w:eastAsia="en-GB" w:bidi="km-KH"/>
        </w:rPr>
        <w:t xml:space="preserve">raising awareness </w:t>
      </w:r>
    </w:p>
    <w:p w:rsidR="00156E75" w:rsidRDefault="00156E75" w:rsidP="00554762">
      <w:pPr>
        <w:jc w:val="both"/>
        <w:rPr>
          <w:rFonts w:cs="Calibri"/>
          <w:b/>
          <w:bCs/>
          <w:lang w:val="en-GB" w:eastAsia="en-GB" w:bidi="km-KH"/>
        </w:rPr>
      </w:pPr>
    </w:p>
    <w:p w:rsidR="00383A48" w:rsidRPr="00C01CA1" w:rsidRDefault="00383A48" w:rsidP="00554762">
      <w:pPr>
        <w:numPr>
          <w:ilvl w:val="0"/>
          <w:numId w:val="26"/>
        </w:numPr>
        <w:jc w:val="both"/>
        <w:rPr>
          <w:rFonts w:eastAsia="MyriadPro-Regular" w:cs="MyriadPro-Regular"/>
          <w:lang w:val="en-GB" w:eastAsia="en-GB" w:bidi="km-KH"/>
        </w:rPr>
      </w:pPr>
      <w:bookmarkStart w:id="45" w:name="_Toc390243269"/>
      <w:r w:rsidRPr="00C01CA1">
        <w:rPr>
          <w:rFonts w:eastAsia="MyriadPro-Regular" w:cs="MyriadPro-Regular"/>
          <w:lang w:val="en-GB" w:eastAsia="en-GB" w:bidi="km-KH"/>
        </w:rPr>
        <w:t>Highlight how social and attitudinal barriers prevent the participation of survivors and other persons with disabilities in society by compiling and sharing training packages and awareness raising tools.</w:t>
      </w:r>
    </w:p>
    <w:p w:rsidR="00383A48" w:rsidRPr="00C01CA1" w:rsidRDefault="00383A48" w:rsidP="00554762">
      <w:pPr>
        <w:numPr>
          <w:ilvl w:val="0"/>
          <w:numId w:val="26"/>
        </w:numPr>
        <w:jc w:val="both"/>
        <w:rPr>
          <w:rFonts w:eastAsia="MyriadPro-Regular" w:cs="MyriadPro-Regular"/>
          <w:lang w:val="en-GB" w:eastAsia="en-GB" w:bidi="km-KH"/>
        </w:rPr>
      </w:pPr>
      <w:r w:rsidRPr="00C01CA1">
        <w:rPr>
          <w:rFonts w:eastAsia="MyriadPro-Regular" w:cs="MyriadPro-Regular"/>
          <w:lang w:val="en-GB" w:eastAsia="en-GB" w:bidi="km-KH"/>
        </w:rPr>
        <w:t xml:space="preserve">Develop and endorse minimum training standards and awareness raising tools </w:t>
      </w:r>
      <w:r>
        <w:rPr>
          <w:rFonts w:eastAsia="MyriadPro-Regular" w:cs="MyriadPro-Regular"/>
          <w:lang w:val="en-GB" w:eastAsia="en-GB" w:bidi="km-KH"/>
        </w:rPr>
        <w:t>on</w:t>
      </w:r>
      <w:r w:rsidRPr="00C01CA1">
        <w:rPr>
          <w:rFonts w:eastAsia="MyriadPro-Regular" w:cs="MyriadPro-Regular"/>
          <w:lang w:val="en-GB" w:eastAsia="en-GB" w:bidi="km-KH"/>
        </w:rPr>
        <w:t xml:space="preserve"> disabilit</w:t>
      </w:r>
      <w:r>
        <w:rPr>
          <w:rFonts w:eastAsia="MyriadPro-Regular" w:cs="MyriadPro-Regular"/>
          <w:lang w:val="en-GB" w:eastAsia="en-GB" w:bidi="km-KH"/>
        </w:rPr>
        <w:t>y</w:t>
      </w:r>
      <w:r w:rsidRPr="00C01CA1">
        <w:rPr>
          <w:rFonts w:eastAsia="MyriadPro-Regular" w:cs="MyriadPro-Regular"/>
          <w:lang w:val="en-GB" w:eastAsia="en-GB" w:bidi="km-KH"/>
        </w:rPr>
        <w:t>. Trainings and awareness raising tools should be shared with relevant stakeholders such as local authorities, NGOs and communities.</w:t>
      </w:r>
    </w:p>
    <w:p w:rsidR="00383A48" w:rsidRPr="00C01CA1" w:rsidRDefault="00383A48" w:rsidP="00554762">
      <w:pPr>
        <w:numPr>
          <w:ilvl w:val="0"/>
          <w:numId w:val="26"/>
        </w:numPr>
        <w:jc w:val="both"/>
        <w:rPr>
          <w:rFonts w:eastAsia="MyriadPro-Regular" w:cs="MyriadPro-Regular"/>
          <w:lang w:val="en-GB" w:eastAsia="en-GB" w:bidi="km-KH"/>
        </w:rPr>
      </w:pPr>
      <w:r w:rsidRPr="00C01CA1">
        <w:rPr>
          <w:rFonts w:eastAsia="MyriadPro-Regular" w:cs="MyriadPro-Regular"/>
          <w:lang w:val="en-GB" w:eastAsia="en-GB" w:bidi="km-KH"/>
        </w:rPr>
        <w:t>Collaborate with NGOs working on visual and hearing impairments to ensure IEC materials are accessible for people with various types of disabilit</w:t>
      </w:r>
      <w:r>
        <w:rPr>
          <w:rFonts w:eastAsia="MyriadPro-Regular" w:cs="MyriadPro-Regular"/>
          <w:lang w:val="en-GB" w:eastAsia="en-GB" w:bidi="km-KH"/>
        </w:rPr>
        <w:t>y</w:t>
      </w:r>
      <w:r w:rsidRPr="00C01CA1">
        <w:rPr>
          <w:rFonts w:eastAsia="MyriadPro-Regular" w:cs="MyriadPro-Regular"/>
          <w:lang w:val="en-GB" w:eastAsia="en-GB" w:bidi="km-KH"/>
        </w:rPr>
        <w:t xml:space="preserve">. </w:t>
      </w:r>
    </w:p>
    <w:p w:rsidR="00DB1C60" w:rsidRDefault="00DB1C60" w:rsidP="00554762">
      <w:pPr>
        <w:rPr>
          <w:rFonts w:eastAsia="MyriadPro-Regular" w:cs="MoolBoran"/>
          <w:bCs/>
          <w:caps/>
          <w:color w:val="0070C0"/>
          <w:szCs w:val="32"/>
          <w:lang w:val="en-GB" w:eastAsia="en-GB" w:bidi="km-KH"/>
        </w:rPr>
      </w:pPr>
      <w:r>
        <w:rPr>
          <w:rFonts w:eastAsia="MyriadPro-Regular"/>
          <w:b/>
          <w:bCs/>
          <w:lang w:val="en-GB" w:eastAsia="en-GB" w:bidi="km-KH"/>
        </w:rPr>
        <w:br w:type="page"/>
      </w:r>
    </w:p>
    <w:p w:rsidR="00156E75" w:rsidRPr="00211655" w:rsidRDefault="00156E75" w:rsidP="00554762">
      <w:pPr>
        <w:pStyle w:val="Heading1"/>
        <w:rPr>
          <w:rFonts w:eastAsia="MyriadPro-Regular"/>
          <w:b w:val="0"/>
          <w:bCs/>
          <w:lang w:val="en-GB" w:eastAsia="en-GB" w:bidi="km-KH"/>
        </w:rPr>
      </w:pPr>
      <w:bookmarkStart w:id="46" w:name="_Toc391306835"/>
      <w:r w:rsidRPr="00211655">
        <w:rPr>
          <w:rFonts w:eastAsia="MyriadPro-Regular"/>
          <w:b w:val="0"/>
          <w:bCs/>
          <w:lang w:val="en-GB" w:eastAsia="en-GB" w:bidi="km-KH"/>
        </w:rPr>
        <w:t>Reference</w:t>
      </w:r>
      <w:bookmarkEnd w:id="45"/>
      <w:r w:rsidR="00421A30">
        <w:rPr>
          <w:rFonts w:eastAsia="MyriadPro-Regular"/>
          <w:b w:val="0"/>
          <w:bCs/>
          <w:lang w:val="en-GB" w:eastAsia="en-GB" w:bidi="km-KH"/>
        </w:rPr>
        <w:t>s</w:t>
      </w:r>
      <w:bookmarkEnd w:id="46"/>
    </w:p>
    <w:p w:rsidR="00156E75" w:rsidRPr="00A82D12" w:rsidRDefault="00156E75" w:rsidP="00554762">
      <w:pPr>
        <w:rPr>
          <w:b/>
          <w:bCs/>
          <w:lang w:val="en-GB"/>
        </w:rPr>
      </w:pPr>
    </w:p>
    <w:p w:rsidR="006B5FAE" w:rsidRPr="006B5FAE" w:rsidRDefault="003F3C50" w:rsidP="006B5FAE">
      <w:pPr>
        <w:ind w:left="720" w:hanging="720"/>
        <w:rPr>
          <w:i/>
          <w:sz w:val="22"/>
          <w:lang w:val="en-GB"/>
        </w:rPr>
      </w:pPr>
      <w:r>
        <w:rPr>
          <w:lang w:val="en-GB"/>
        </w:rPr>
        <w:fldChar w:fldCharType="begin"/>
      </w:r>
      <w:r w:rsidR="00156E75" w:rsidRPr="00A82D12">
        <w:rPr>
          <w:lang w:val="en-GB"/>
        </w:rPr>
        <w:instrText xml:space="preserve"> ADDIN EN.REFLIST </w:instrText>
      </w:r>
      <w:r>
        <w:rPr>
          <w:lang w:val="en-GB"/>
        </w:rPr>
        <w:fldChar w:fldCharType="separate"/>
      </w:r>
      <w:r w:rsidR="006B5FAE">
        <w:rPr>
          <w:lang w:val="en-GB"/>
        </w:rPr>
        <w:t xml:space="preserve">Cambodia, G. o. (2014). </w:t>
      </w:r>
      <w:r w:rsidR="006B5FAE" w:rsidRPr="006B5FAE">
        <w:rPr>
          <w:i/>
          <w:sz w:val="22"/>
          <w:lang w:val="en-GB"/>
        </w:rPr>
        <w:t xml:space="preserve">National Disability Strategic Plan 2014-2018 </w:t>
      </w:r>
    </w:p>
    <w:p w:rsidR="006B5FAE" w:rsidRDefault="006B5FAE" w:rsidP="006B5FAE">
      <w:pPr>
        <w:ind w:left="720" w:hanging="720"/>
        <w:rPr>
          <w:lang w:val="en-GB"/>
        </w:rPr>
      </w:pPr>
      <w:r>
        <w:rPr>
          <w:lang w:val="en-GB"/>
        </w:rPr>
        <w:t xml:space="preserve">Law on the Protection and the Promotion of the Rights of Persons with Disabilities, </w:t>
      </w:r>
      <w:r w:rsidRPr="006B5FAE">
        <w:rPr>
          <w:sz w:val="22"/>
          <w:lang w:val="en-GB"/>
        </w:rPr>
        <w:t>NS/RKM/0709/010</w:t>
      </w:r>
      <w:r>
        <w:rPr>
          <w:lang w:val="en-GB"/>
        </w:rPr>
        <w:t xml:space="preserve"> C.F.R. (2009a).</w:t>
      </w:r>
    </w:p>
    <w:p w:rsidR="006B5FAE" w:rsidRPr="006B5FAE" w:rsidRDefault="006B5FAE" w:rsidP="006B5FAE">
      <w:pPr>
        <w:ind w:left="720" w:hanging="720"/>
        <w:rPr>
          <w:i/>
          <w:lang w:val="en-GB"/>
        </w:rPr>
      </w:pPr>
      <w:r>
        <w:rPr>
          <w:lang w:val="en-GB"/>
        </w:rPr>
        <w:t xml:space="preserve">Cambodia, R. G. o. (2009b). </w:t>
      </w:r>
      <w:r w:rsidRPr="006B5FAE">
        <w:rPr>
          <w:i/>
          <w:lang w:val="en-GB"/>
        </w:rPr>
        <w:t>National Plan of Action for Persons with Disabilities, including Landmine/ERW Survivors 2008-2011</w:t>
      </w:r>
    </w:p>
    <w:p w:rsidR="006B5FAE" w:rsidRPr="006B5FAE" w:rsidRDefault="006B5FAE" w:rsidP="006B5FAE">
      <w:pPr>
        <w:rPr>
          <w:i/>
          <w:lang w:val="en-GB"/>
        </w:rPr>
      </w:pPr>
    </w:p>
    <w:p w:rsidR="006B5FAE" w:rsidRPr="006B5FAE" w:rsidRDefault="006B5FAE" w:rsidP="006B5FAE">
      <w:pPr>
        <w:ind w:left="720" w:hanging="720"/>
        <w:rPr>
          <w:i/>
          <w:lang w:val="en-GB"/>
        </w:rPr>
      </w:pPr>
      <w:r>
        <w:rPr>
          <w:lang w:val="en-GB"/>
        </w:rPr>
        <w:t xml:space="preserve">Cambodia, R. G. o. (2010). </w:t>
      </w:r>
      <w:r w:rsidRPr="006B5FAE">
        <w:rPr>
          <w:i/>
          <w:lang w:val="en-GB"/>
        </w:rPr>
        <w:t>National Mine Action Strategy 2010-2019</w:t>
      </w:r>
    </w:p>
    <w:p w:rsidR="006B5FAE" w:rsidRPr="006B5FAE" w:rsidRDefault="006B5FAE" w:rsidP="006B5FAE">
      <w:pPr>
        <w:rPr>
          <w:i/>
          <w:lang w:val="en-GB"/>
        </w:rPr>
      </w:pPr>
    </w:p>
    <w:p w:rsidR="006B5FAE" w:rsidRDefault="006B5FAE" w:rsidP="006B5FAE">
      <w:pPr>
        <w:ind w:left="720" w:hanging="720"/>
        <w:rPr>
          <w:lang w:val="en-GB"/>
        </w:rPr>
      </w:pPr>
      <w:r>
        <w:rPr>
          <w:lang w:val="en-GB"/>
        </w:rPr>
        <w:t>Circular Instructions on Strengthening the Management of the Mine Action Sector, 05 SRNN C.F.R. (2013).</w:t>
      </w:r>
    </w:p>
    <w:p w:rsidR="006B5FAE" w:rsidRDefault="006B5FAE" w:rsidP="006B5FAE">
      <w:pPr>
        <w:ind w:left="720" w:hanging="720"/>
        <w:rPr>
          <w:lang w:val="en-GB"/>
        </w:rPr>
      </w:pPr>
      <w:r>
        <w:rPr>
          <w:lang w:val="en-GB"/>
        </w:rPr>
        <w:t>Decision to establish working group on management, monitoring, evaluation and collection of mine survivors/ERW receiving services</w:t>
      </w:r>
    </w:p>
    <w:p w:rsidR="006B5FAE" w:rsidRDefault="006B5FAE" w:rsidP="006B5FAE">
      <w:pPr>
        <w:ind w:left="720" w:hanging="720"/>
        <w:rPr>
          <w:lang w:val="en-GB"/>
        </w:rPr>
      </w:pPr>
      <w:r>
        <w:rPr>
          <w:lang w:val="en-GB"/>
        </w:rPr>
        <w:t>100 SSR C.F.R. (2014).</w:t>
      </w:r>
    </w:p>
    <w:p w:rsidR="006B5FAE" w:rsidRPr="006B5FAE" w:rsidRDefault="006B5FAE" w:rsidP="006B5FAE">
      <w:pPr>
        <w:ind w:left="720" w:hanging="720"/>
        <w:rPr>
          <w:i/>
          <w:lang w:val="en-GB"/>
        </w:rPr>
      </w:pPr>
      <w:r>
        <w:rPr>
          <w:lang w:val="en-GB"/>
        </w:rPr>
        <w:t xml:space="preserve">CCBL, JRS, &amp; CMAA (2013). </w:t>
      </w:r>
      <w:r w:rsidRPr="006B5FAE">
        <w:rPr>
          <w:i/>
          <w:lang w:val="en-GB"/>
        </w:rPr>
        <w:t>A Practical Approach: Towards a Dignified Quality of Life for People with Disability in Cambodia</w:t>
      </w:r>
    </w:p>
    <w:p w:rsidR="006B5FAE" w:rsidRDefault="006B5FAE" w:rsidP="006B5FAE">
      <w:pPr>
        <w:ind w:left="720" w:hanging="720"/>
        <w:rPr>
          <w:lang w:val="en-GB"/>
        </w:rPr>
      </w:pPr>
      <w:r>
        <w:rPr>
          <w:lang w:val="en-GB"/>
        </w:rPr>
        <w:t xml:space="preserve"> Phnom Penh.</w:t>
      </w:r>
    </w:p>
    <w:p w:rsidR="006B5FAE" w:rsidRDefault="006B5FAE" w:rsidP="006B5FAE">
      <w:pPr>
        <w:ind w:left="720" w:hanging="720"/>
        <w:rPr>
          <w:lang w:val="en-GB"/>
        </w:rPr>
      </w:pPr>
      <w:r>
        <w:rPr>
          <w:lang w:val="en-GB"/>
        </w:rPr>
        <w:t xml:space="preserve">CMAA (2011). Dissemination of the Cartagena Action Plan to assist people with Disability and mine victims in Cambodia Retrieved 23 June 2014, 2014, from </w:t>
      </w:r>
      <w:hyperlink r:id="rId14" w:history="1">
        <w:r w:rsidRPr="006B5FAE">
          <w:rPr>
            <w:rStyle w:val="Hyperlink"/>
            <w:lang w:val="en-GB"/>
          </w:rPr>
          <w:t>http://www.cmaa.gov.kh/news.php?catid=10</w:t>
        </w:r>
      </w:hyperlink>
    </w:p>
    <w:p w:rsidR="006B5FAE" w:rsidRDefault="006B5FAE" w:rsidP="006B5FAE">
      <w:pPr>
        <w:ind w:left="720" w:hanging="720"/>
        <w:rPr>
          <w:lang w:val="en-GB"/>
        </w:rPr>
      </w:pPr>
      <w:r>
        <w:rPr>
          <w:lang w:val="en-GB"/>
        </w:rPr>
        <w:t xml:space="preserve">CMAA (2013). </w:t>
      </w:r>
      <w:r w:rsidRPr="006B5FAE">
        <w:rPr>
          <w:i/>
          <w:lang w:val="en-GB"/>
        </w:rPr>
        <w:t>Monthly Report for December 2013</w:t>
      </w:r>
      <w:r>
        <w:rPr>
          <w:lang w:val="en-GB"/>
        </w:rPr>
        <w:t>. Phnom Penh: Cambodia Mine/ERW Victim Information System.</w:t>
      </w:r>
    </w:p>
    <w:p w:rsidR="006B5FAE" w:rsidRDefault="006B5FAE" w:rsidP="006B5FAE">
      <w:pPr>
        <w:ind w:left="720" w:hanging="720"/>
        <w:rPr>
          <w:lang w:val="en-GB"/>
        </w:rPr>
      </w:pPr>
      <w:r>
        <w:rPr>
          <w:lang w:val="en-GB"/>
        </w:rPr>
        <w:t xml:space="preserve">DAC (2014). Who We Are? Retrieved 10 June 2014, 2014, from </w:t>
      </w:r>
      <w:hyperlink r:id="rId15" w:history="1">
        <w:r w:rsidRPr="006B5FAE">
          <w:rPr>
            <w:rStyle w:val="Hyperlink"/>
            <w:lang w:val="en-GB"/>
          </w:rPr>
          <w:t>http://dac.org.kh/en/article/about-us/who-we-are.html</w:t>
        </w:r>
      </w:hyperlink>
    </w:p>
    <w:p w:rsidR="006B5FAE" w:rsidRDefault="006B5FAE" w:rsidP="006B5FAE">
      <w:pPr>
        <w:ind w:left="720" w:hanging="720"/>
        <w:rPr>
          <w:lang w:val="en-GB"/>
        </w:rPr>
      </w:pPr>
      <w:r>
        <w:rPr>
          <w:lang w:val="en-GB"/>
        </w:rPr>
        <w:t xml:space="preserve">Landmines in Cambodia (2011).  Retrieved 15 May 2014, 2014, from </w:t>
      </w:r>
      <w:hyperlink r:id="rId16" w:history="1">
        <w:r w:rsidRPr="006B5FAE">
          <w:rPr>
            <w:rStyle w:val="Hyperlink"/>
            <w:lang w:val="en-GB"/>
          </w:rPr>
          <w:t>http://www.cambodia11msp.gov.kh/view/?landmindincambodia</w:t>
        </w:r>
      </w:hyperlink>
    </w:p>
    <w:p w:rsidR="006B5FAE" w:rsidRPr="006B5FAE" w:rsidRDefault="006B5FAE" w:rsidP="006B5FAE">
      <w:pPr>
        <w:ind w:left="720" w:hanging="720"/>
        <w:rPr>
          <w:i/>
          <w:lang w:val="en-GB"/>
        </w:rPr>
      </w:pPr>
      <w:r>
        <w:rPr>
          <w:lang w:val="en-GB"/>
        </w:rPr>
        <w:t xml:space="preserve">Monitor, L. C. M. </w:t>
      </w:r>
      <w:r w:rsidRPr="006B5FAE">
        <w:rPr>
          <w:i/>
          <w:lang w:val="en-GB"/>
        </w:rPr>
        <w:t>Frameworks for Victim Assistance: Monitor key findings and observations</w:t>
      </w:r>
    </w:p>
    <w:p w:rsidR="006B5FAE" w:rsidRDefault="006B5FAE" w:rsidP="006B5FAE">
      <w:pPr>
        <w:ind w:left="720" w:hanging="720"/>
        <w:rPr>
          <w:lang w:val="en-GB"/>
        </w:rPr>
      </w:pPr>
      <w:r>
        <w:rPr>
          <w:lang w:val="en-GB"/>
        </w:rPr>
        <w:t xml:space="preserve"> </w:t>
      </w:r>
    </w:p>
    <w:p w:rsidR="006B5FAE" w:rsidRDefault="006B5FAE" w:rsidP="006B5FAE">
      <w:pPr>
        <w:ind w:left="720" w:hanging="720"/>
        <w:rPr>
          <w:lang w:val="en-GB"/>
        </w:rPr>
      </w:pPr>
      <w:r>
        <w:rPr>
          <w:lang w:val="en-GB"/>
        </w:rPr>
        <w:t xml:space="preserve">MoSVY, CMAA, &amp; DAC (2011). </w:t>
      </w:r>
      <w:r w:rsidRPr="006B5FAE">
        <w:rPr>
          <w:i/>
          <w:lang w:val="en-GB"/>
        </w:rPr>
        <w:t>Report on Review of the Status of Implementation of the National Plan of Action for Persons with Disabilities including Landmine/ERW Survivors 2009-2011</w:t>
      </w:r>
      <w:r>
        <w:rPr>
          <w:lang w:val="en-GB"/>
        </w:rPr>
        <w:t>. Phnom Penh.</w:t>
      </w:r>
    </w:p>
    <w:p w:rsidR="006B5FAE" w:rsidRDefault="006B5FAE" w:rsidP="006B5FAE">
      <w:pPr>
        <w:ind w:left="720" w:hanging="720"/>
        <w:rPr>
          <w:lang w:val="en-GB"/>
        </w:rPr>
      </w:pPr>
      <w:r>
        <w:rPr>
          <w:lang w:val="en-GB"/>
        </w:rPr>
        <w:t xml:space="preserve">OEC (2014). OEC profile Retrieved 19 May 2014, 2014, from </w:t>
      </w:r>
      <w:hyperlink r:id="rId17" w:history="1">
        <w:r w:rsidRPr="006B5FAE">
          <w:rPr>
            <w:rStyle w:val="Hyperlink"/>
            <w:lang w:val="en-GB"/>
          </w:rPr>
          <w:t>http://www.oecbtb.org/oec-profile.php</w:t>
        </w:r>
      </w:hyperlink>
    </w:p>
    <w:p w:rsidR="006B5FAE" w:rsidRDefault="006B5FAE" w:rsidP="006B5FAE">
      <w:pPr>
        <w:ind w:left="720" w:hanging="720"/>
        <w:rPr>
          <w:lang w:val="en-GB"/>
        </w:rPr>
      </w:pPr>
      <w:r>
        <w:rPr>
          <w:lang w:val="en-GB"/>
        </w:rPr>
        <w:t xml:space="preserve">Rithy, Y. (2012). </w:t>
      </w:r>
      <w:r w:rsidRPr="006B5FAE">
        <w:rPr>
          <w:i/>
          <w:lang w:val="en-GB"/>
        </w:rPr>
        <w:t>Research Report on Physical accessibility of public buildings, toilets, water pumps and wells for persons with disabilities in Batheay district, Kampong Cham province, Cambodia</w:t>
      </w:r>
      <w:r>
        <w:rPr>
          <w:lang w:val="en-GB"/>
        </w:rPr>
        <w:t>. Phnom Penh: Representative Self-Help Disabilities Organization Batheay District.</w:t>
      </w:r>
    </w:p>
    <w:p w:rsidR="006B5FAE" w:rsidRDefault="006B5FAE" w:rsidP="006B5FAE">
      <w:pPr>
        <w:ind w:left="720" w:hanging="720"/>
        <w:rPr>
          <w:lang w:val="en-GB"/>
        </w:rPr>
      </w:pPr>
      <w:r>
        <w:rPr>
          <w:lang w:val="en-GB"/>
        </w:rPr>
        <w:t xml:space="preserve">Statistics, N. I. o. (2013). </w:t>
      </w:r>
      <w:r w:rsidRPr="006B5FAE">
        <w:rPr>
          <w:i/>
          <w:lang w:val="en-GB"/>
        </w:rPr>
        <w:t>Supplementary notes, commenting the result of Cambodia Socio-Economic Survey, CSES 2012</w:t>
      </w:r>
      <w:r>
        <w:rPr>
          <w:lang w:val="en-GB"/>
        </w:rPr>
        <w:t>. Phnom Penh: NIS.</w:t>
      </w:r>
    </w:p>
    <w:p w:rsidR="006B5FAE" w:rsidRPr="006B5FAE" w:rsidRDefault="006B5FAE" w:rsidP="006B5FAE">
      <w:pPr>
        <w:ind w:left="720" w:hanging="720"/>
        <w:rPr>
          <w:i/>
          <w:lang w:val="en-GB"/>
        </w:rPr>
      </w:pPr>
      <w:r>
        <w:rPr>
          <w:lang w:val="en-GB"/>
        </w:rPr>
        <w:t xml:space="preserve">Wanda, M. (2010). </w:t>
      </w:r>
      <w:r w:rsidRPr="006B5FAE">
        <w:rPr>
          <w:i/>
          <w:lang w:val="en-GB"/>
        </w:rPr>
        <w:t>GOOD PRACTICES from the project Towards Sustainable Income Generating Activities for Mine Victim and Other Persons with Disabilities in Cambodia</w:t>
      </w:r>
    </w:p>
    <w:p w:rsidR="006B5FAE" w:rsidRDefault="006B5FAE" w:rsidP="006B5FAE">
      <w:pPr>
        <w:ind w:left="720" w:hanging="720"/>
        <w:rPr>
          <w:lang w:val="en-GB"/>
        </w:rPr>
      </w:pPr>
      <w:r>
        <w:rPr>
          <w:lang w:val="en-GB"/>
        </w:rPr>
        <w:t xml:space="preserve"> Phnom Penh: Handicap International.</w:t>
      </w:r>
    </w:p>
    <w:p w:rsidR="006B5FAE" w:rsidRDefault="006B5FAE" w:rsidP="006B5FAE">
      <w:pPr>
        <w:ind w:left="720" w:hanging="720"/>
        <w:rPr>
          <w:lang w:val="en-GB"/>
        </w:rPr>
      </w:pPr>
    </w:p>
    <w:p w:rsidR="00121315" w:rsidRDefault="003F3C50" w:rsidP="00121315">
      <w:pPr>
        <w:ind w:left="720" w:hanging="720"/>
      </w:pPr>
      <w:r>
        <w:fldChar w:fldCharType="end"/>
      </w:r>
    </w:p>
    <w:p w:rsidR="00121315" w:rsidRDefault="00121315">
      <w:pPr>
        <w:rPr>
          <w:rFonts w:eastAsia="MS Gothic" w:cs="MoolBoran"/>
          <w:b/>
          <w:caps/>
          <w:color w:val="0070C0"/>
          <w:szCs w:val="32"/>
        </w:rPr>
      </w:pPr>
      <w:r>
        <w:br w:type="page"/>
      </w:r>
    </w:p>
    <w:p w:rsidR="00217E00" w:rsidRPr="00217E00" w:rsidRDefault="00217E00" w:rsidP="00121315">
      <w:pPr>
        <w:pStyle w:val="Heading1"/>
        <w:rPr>
          <w:rFonts w:eastAsia="MyriadPro-Regular"/>
          <w:b w:val="0"/>
          <w:bCs/>
          <w:lang w:val="en-GB" w:eastAsia="en-GB" w:bidi="km-KH"/>
        </w:rPr>
      </w:pPr>
      <w:bookmarkStart w:id="47" w:name="_Toc391306836"/>
      <w:r w:rsidRPr="00217E00">
        <w:rPr>
          <w:rFonts w:eastAsia="MyriadPro-Regular"/>
          <w:b w:val="0"/>
          <w:bCs/>
          <w:lang w:val="en-GB" w:eastAsia="en-GB" w:bidi="km-KH"/>
        </w:rPr>
        <w:t>Annexes</w:t>
      </w:r>
      <w:bookmarkEnd w:id="47"/>
    </w:p>
    <w:p w:rsidR="00DA60E0" w:rsidRDefault="00DA60E0" w:rsidP="00554762"/>
    <w:p w:rsidR="00217E00" w:rsidRDefault="003008FD" w:rsidP="000346D6">
      <w:pPr>
        <w:pStyle w:val="Heading2"/>
        <w:spacing w:line="276" w:lineRule="auto"/>
      </w:pPr>
      <w:bookmarkStart w:id="48" w:name="_Toc391306837"/>
      <w:r>
        <w:t>List of Key Informant Interview</w:t>
      </w:r>
      <w:r w:rsidR="002A7CE9">
        <w:t>s</w:t>
      </w:r>
      <w:bookmarkEnd w:id="48"/>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810"/>
        <w:gridCol w:w="3315"/>
        <w:gridCol w:w="3666"/>
        <w:gridCol w:w="2064"/>
      </w:tblGrid>
      <w:tr w:rsidR="00157826" w:rsidRPr="007E739A" w:rsidTr="00157826">
        <w:tc>
          <w:tcPr>
            <w:tcW w:w="411" w:type="pct"/>
            <w:tcBorders>
              <w:top w:val="single" w:sz="4" w:space="0" w:color="70AD47"/>
              <w:left w:val="single" w:sz="4" w:space="0" w:color="70AD47"/>
              <w:bottom w:val="single" w:sz="4" w:space="0" w:color="70AD47"/>
              <w:right w:val="nil"/>
            </w:tcBorders>
            <w:shd w:val="clear" w:color="auto" w:fill="70AD47"/>
          </w:tcPr>
          <w:p w:rsidR="00157826" w:rsidRPr="007E739A" w:rsidRDefault="00157826" w:rsidP="00157826">
            <w:pPr>
              <w:spacing w:line="276" w:lineRule="auto"/>
              <w:rPr>
                <w:b/>
                <w:bCs/>
                <w:color w:val="FFFFFF"/>
              </w:rPr>
            </w:pPr>
            <w:r w:rsidRPr="007E739A">
              <w:rPr>
                <w:color w:val="FFFFFF"/>
              </w:rPr>
              <w:t>No</w:t>
            </w:r>
          </w:p>
        </w:tc>
        <w:tc>
          <w:tcPr>
            <w:tcW w:w="1682" w:type="pct"/>
            <w:tcBorders>
              <w:top w:val="single" w:sz="4" w:space="0" w:color="70AD47"/>
              <w:left w:val="nil"/>
              <w:bottom w:val="single" w:sz="4" w:space="0" w:color="70AD47"/>
              <w:right w:val="nil"/>
            </w:tcBorders>
            <w:shd w:val="clear" w:color="auto" w:fill="70AD47"/>
          </w:tcPr>
          <w:p w:rsidR="00157826" w:rsidRPr="007E739A" w:rsidRDefault="00157826" w:rsidP="00157826">
            <w:pPr>
              <w:spacing w:line="276" w:lineRule="auto"/>
              <w:rPr>
                <w:b/>
                <w:bCs/>
                <w:color w:val="FFFFFF"/>
              </w:rPr>
            </w:pPr>
            <w:r w:rsidRPr="007E739A">
              <w:rPr>
                <w:color w:val="FFFFFF"/>
              </w:rPr>
              <w:t>Name</w:t>
            </w:r>
          </w:p>
        </w:tc>
        <w:tc>
          <w:tcPr>
            <w:tcW w:w="1860" w:type="pct"/>
            <w:tcBorders>
              <w:top w:val="single" w:sz="4" w:space="0" w:color="70AD47"/>
              <w:left w:val="nil"/>
              <w:bottom w:val="single" w:sz="4" w:space="0" w:color="70AD47"/>
              <w:right w:val="nil"/>
            </w:tcBorders>
            <w:shd w:val="clear" w:color="auto" w:fill="70AD47"/>
          </w:tcPr>
          <w:p w:rsidR="00157826" w:rsidRPr="007E739A" w:rsidRDefault="00157826" w:rsidP="00157826">
            <w:pPr>
              <w:spacing w:line="276" w:lineRule="auto"/>
              <w:rPr>
                <w:b/>
                <w:bCs/>
                <w:color w:val="FFFFFF"/>
              </w:rPr>
            </w:pPr>
            <w:r w:rsidRPr="007E739A">
              <w:rPr>
                <w:color w:val="FFFFFF"/>
              </w:rPr>
              <w:t>Position</w:t>
            </w:r>
          </w:p>
        </w:tc>
        <w:tc>
          <w:tcPr>
            <w:tcW w:w="1048" w:type="pct"/>
            <w:tcBorders>
              <w:top w:val="single" w:sz="4" w:space="0" w:color="70AD47"/>
              <w:left w:val="nil"/>
              <w:bottom w:val="single" w:sz="4" w:space="0" w:color="70AD47"/>
              <w:right w:val="nil"/>
            </w:tcBorders>
            <w:shd w:val="clear" w:color="auto" w:fill="70AD47"/>
          </w:tcPr>
          <w:p w:rsidR="00157826" w:rsidRPr="007E739A" w:rsidRDefault="00157826" w:rsidP="00157826">
            <w:pPr>
              <w:spacing w:line="276" w:lineRule="auto"/>
              <w:rPr>
                <w:b/>
                <w:bCs/>
                <w:color w:val="FFFFFF"/>
              </w:rPr>
            </w:pPr>
            <w:r w:rsidRPr="007E739A">
              <w:rPr>
                <w:color w:val="FFFFFF"/>
              </w:rPr>
              <w:t>Org</w:t>
            </w:r>
            <w:r>
              <w:rPr>
                <w:color w:val="FFFFFF"/>
              </w:rPr>
              <w:t>anization</w:t>
            </w:r>
          </w:p>
        </w:tc>
      </w:tr>
      <w:tr w:rsidR="00157826" w:rsidRPr="007E739A" w:rsidTr="00157826">
        <w:tc>
          <w:tcPr>
            <w:tcW w:w="411" w:type="pct"/>
          </w:tcPr>
          <w:p w:rsidR="00157826" w:rsidRPr="002D33B4" w:rsidRDefault="00157826" w:rsidP="000346D6">
            <w:pPr>
              <w:spacing w:line="276" w:lineRule="auto"/>
              <w:rPr>
                <w:b/>
                <w:bCs/>
              </w:rPr>
            </w:pPr>
            <w:r w:rsidRPr="002D33B4">
              <w:t>1</w:t>
            </w:r>
          </w:p>
        </w:tc>
        <w:tc>
          <w:tcPr>
            <w:tcW w:w="1682" w:type="pct"/>
          </w:tcPr>
          <w:p w:rsidR="00157826" w:rsidRPr="002D33B4" w:rsidRDefault="00157826" w:rsidP="000346D6">
            <w:pPr>
              <w:spacing w:line="276" w:lineRule="auto"/>
            </w:pPr>
            <w:r w:rsidRPr="002D33B4">
              <w:t>H.E CHAN Rotha</w:t>
            </w:r>
          </w:p>
        </w:tc>
        <w:tc>
          <w:tcPr>
            <w:tcW w:w="1860" w:type="pct"/>
          </w:tcPr>
          <w:p w:rsidR="00157826" w:rsidRPr="002D33B4" w:rsidRDefault="00157826" w:rsidP="000346D6">
            <w:pPr>
              <w:spacing w:line="276" w:lineRule="auto"/>
            </w:pPr>
            <w:r w:rsidRPr="002D33B4">
              <w:t>Deputy Secretary General</w:t>
            </w:r>
            <w:r>
              <w:t xml:space="preserve"> </w:t>
            </w:r>
          </w:p>
        </w:tc>
        <w:tc>
          <w:tcPr>
            <w:tcW w:w="1048" w:type="pct"/>
          </w:tcPr>
          <w:p w:rsidR="00157826" w:rsidRPr="007E739A" w:rsidRDefault="00157826" w:rsidP="000346D6">
            <w:pPr>
              <w:spacing w:line="276" w:lineRule="auto"/>
            </w:pPr>
            <w:r w:rsidRPr="002D33B4">
              <w:t>CMAA</w:t>
            </w:r>
          </w:p>
        </w:tc>
      </w:tr>
      <w:tr w:rsidR="00157826" w:rsidRPr="007E739A" w:rsidTr="00157826">
        <w:trPr>
          <w:trHeight w:val="311"/>
        </w:trPr>
        <w:tc>
          <w:tcPr>
            <w:tcW w:w="411" w:type="pct"/>
            <w:shd w:val="clear" w:color="auto" w:fill="E2EFD9"/>
          </w:tcPr>
          <w:p w:rsidR="00157826" w:rsidRPr="002D33B4" w:rsidRDefault="00157826" w:rsidP="000346D6">
            <w:pPr>
              <w:spacing w:line="276" w:lineRule="auto"/>
              <w:rPr>
                <w:b/>
                <w:bCs/>
              </w:rPr>
            </w:pPr>
            <w:r>
              <w:t>2</w:t>
            </w:r>
          </w:p>
        </w:tc>
        <w:tc>
          <w:tcPr>
            <w:tcW w:w="1682" w:type="pct"/>
            <w:shd w:val="clear" w:color="auto" w:fill="E2EFD9"/>
          </w:tcPr>
          <w:p w:rsidR="00157826" w:rsidRPr="002D33B4" w:rsidRDefault="00157826" w:rsidP="000346D6">
            <w:pPr>
              <w:spacing w:line="276" w:lineRule="auto"/>
            </w:pPr>
            <w:r w:rsidRPr="002D33B4">
              <w:t xml:space="preserve">H.E UNG Sambath </w:t>
            </w:r>
          </w:p>
        </w:tc>
        <w:tc>
          <w:tcPr>
            <w:tcW w:w="1860" w:type="pct"/>
            <w:shd w:val="clear" w:color="auto" w:fill="E2EFD9"/>
          </w:tcPr>
          <w:p w:rsidR="00157826" w:rsidRPr="002D33B4" w:rsidRDefault="00157826" w:rsidP="000346D6">
            <w:pPr>
              <w:spacing w:line="276" w:lineRule="auto"/>
            </w:pPr>
            <w:r w:rsidRPr="002D33B4">
              <w:t>Deputy Secretary General</w:t>
            </w:r>
          </w:p>
        </w:tc>
        <w:tc>
          <w:tcPr>
            <w:tcW w:w="1048" w:type="pct"/>
            <w:shd w:val="clear" w:color="auto" w:fill="E2EFD9"/>
          </w:tcPr>
          <w:p w:rsidR="00157826" w:rsidRPr="007E739A" w:rsidRDefault="00157826" w:rsidP="000346D6">
            <w:pPr>
              <w:spacing w:line="276" w:lineRule="auto"/>
            </w:pPr>
            <w:r w:rsidRPr="002D33B4">
              <w:t>DAC</w:t>
            </w:r>
          </w:p>
        </w:tc>
      </w:tr>
      <w:tr w:rsidR="00157826" w:rsidRPr="002D33B4" w:rsidTr="00157826">
        <w:tc>
          <w:tcPr>
            <w:tcW w:w="411" w:type="pct"/>
          </w:tcPr>
          <w:p w:rsidR="00157826" w:rsidRPr="002D33B4" w:rsidRDefault="00157826" w:rsidP="000346D6">
            <w:pPr>
              <w:spacing w:line="276" w:lineRule="auto"/>
              <w:rPr>
                <w:b/>
                <w:bCs/>
              </w:rPr>
            </w:pPr>
            <w:r w:rsidRPr="002D33B4">
              <w:t>3</w:t>
            </w:r>
          </w:p>
        </w:tc>
        <w:tc>
          <w:tcPr>
            <w:tcW w:w="1682" w:type="pct"/>
          </w:tcPr>
          <w:p w:rsidR="00157826" w:rsidRPr="002D33B4" w:rsidRDefault="00157826" w:rsidP="000346D6">
            <w:pPr>
              <w:spacing w:line="276" w:lineRule="auto"/>
            </w:pPr>
            <w:r w:rsidRPr="002D33B4">
              <w:t>Mr. LAO Veng</w:t>
            </w:r>
          </w:p>
        </w:tc>
        <w:tc>
          <w:tcPr>
            <w:tcW w:w="1860" w:type="pct"/>
          </w:tcPr>
          <w:p w:rsidR="00157826" w:rsidRPr="002D33B4" w:rsidRDefault="00157826" w:rsidP="000346D6">
            <w:pPr>
              <w:spacing w:line="276" w:lineRule="auto"/>
            </w:pPr>
            <w:r w:rsidRPr="002D33B4">
              <w:t xml:space="preserve">Director of Welfare Department </w:t>
            </w:r>
          </w:p>
        </w:tc>
        <w:tc>
          <w:tcPr>
            <w:tcW w:w="1048" w:type="pct"/>
          </w:tcPr>
          <w:p w:rsidR="00157826" w:rsidRPr="002D33B4" w:rsidRDefault="00157826" w:rsidP="000346D6">
            <w:pPr>
              <w:spacing w:line="276" w:lineRule="auto"/>
            </w:pPr>
            <w:r w:rsidRPr="002D33B4">
              <w:t>MoSVY</w:t>
            </w:r>
          </w:p>
        </w:tc>
      </w:tr>
      <w:tr w:rsidR="00157826" w:rsidRPr="002D33B4" w:rsidTr="00157826">
        <w:tc>
          <w:tcPr>
            <w:tcW w:w="411" w:type="pct"/>
            <w:shd w:val="clear" w:color="auto" w:fill="E2EFD9"/>
          </w:tcPr>
          <w:p w:rsidR="00157826" w:rsidRPr="002D33B4" w:rsidRDefault="00157826" w:rsidP="000346D6">
            <w:pPr>
              <w:spacing w:line="276" w:lineRule="auto"/>
              <w:rPr>
                <w:b/>
                <w:bCs/>
              </w:rPr>
            </w:pPr>
            <w:r>
              <w:t>4</w:t>
            </w:r>
          </w:p>
        </w:tc>
        <w:tc>
          <w:tcPr>
            <w:tcW w:w="1682" w:type="pct"/>
            <w:shd w:val="clear" w:color="auto" w:fill="E2EFD9"/>
          </w:tcPr>
          <w:p w:rsidR="00157826" w:rsidRPr="002D33B4" w:rsidRDefault="00157826" w:rsidP="000346D6">
            <w:pPr>
              <w:spacing w:line="276" w:lineRule="auto"/>
            </w:pPr>
            <w:r w:rsidRPr="002D33B4">
              <w:t>Mr. NY Nhar</w:t>
            </w:r>
          </w:p>
        </w:tc>
        <w:tc>
          <w:tcPr>
            <w:tcW w:w="1860" w:type="pct"/>
            <w:shd w:val="clear" w:color="auto" w:fill="E2EFD9"/>
          </w:tcPr>
          <w:p w:rsidR="00157826" w:rsidRPr="002D33B4" w:rsidRDefault="00157826" w:rsidP="000346D6">
            <w:pPr>
              <w:spacing w:line="276" w:lineRule="auto"/>
            </w:pPr>
            <w:r w:rsidRPr="002D33B4">
              <w:t xml:space="preserve">Deputy </w:t>
            </w:r>
            <w:r>
              <w:t>Director of Victim Assistance Department</w:t>
            </w:r>
          </w:p>
        </w:tc>
        <w:tc>
          <w:tcPr>
            <w:tcW w:w="1048" w:type="pct"/>
            <w:shd w:val="clear" w:color="auto" w:fill="E2EFD9"/>
          </w:tcPr>
          <w:p w:rsidR="00157826" w:rsidRPr="002D33B4" w:rsidRDefault="00157826" w:rsidP="000346D6">
            <w:pPr>
              <w:spacing w:line="276" w:lineRule="auto"/>
            </w:pPr>
            <w:r w:rsidRPr="002D33B4">
              <w:t>CMAA</w:t>
            </w:r>
          </w:p>
        </w:tc>
      </w:tr>
      <w:tr w:rsidR="00157826" w:rsidRPr="007E739A" w:rsidTr="00157826">
        <w:trPr>
          <w:trHeight w:val="628"/>
        </w:trPr>
        <w:tc>
          <w:tcPr>
            <w:tcW w:w="411" w:type="pct"/>
          </w:tcPr>
          <w:p w:rsidR="00157826" w:rsidRPr="007E739A" w:rsidRDefault="00157826" w:rsidP="000346D6">
            <w:pPr>
              <w:spacing w:line="276" w:lineRule="auto"/>
              <w:rPr>
                <w:b/>
                <w:bCs/>
              </w:rPr>
            </w:pPr>
            <w:r>
              <w:t>5</w:t>
            </w:r>
          </w:p>
        </w:tc>
        <w:tc>
          <w:tcPr>
            <w:tcW w:w="1682" w:type="pct"/>
          </w:tcPr>
          <w:p w:rsidR="00157826" w:rsidRPr="007E739A" w:rsidRDefault="00157826" w:rsidP="000346D6">
            <w:pPr>
              <w:pStyle w:val="Default"/>
              <w:spacing w:line="276" w:lineRule="auto"/>
              <w:rPr>
                <w:rFonts w:ascii="Calibri" w:hAnsi="Calibri"/>
              </w:rPr>
            </w:pPr>
            <w:r w:rsidRPr="007E739A">
              <w:rPr>
                <w:rFonts w:ascii="Calibri" w:hAnsi="Calibri"/>
              </w:rPr>
              <w:t xml:space="preserve">Dr. KHIM Sam Ath, MD, MSc </w:t>
            </w:r>
          </w:p>
          <w:p w:rsidR="00157826" w:rsidRPr="007E739A" w:rsidRDefault="00157826" w:rsidP="000346D6">
            <w:pPr>
              <w:spacing w:line="276" w:lineRule="auto"/>
            </w:pPr>
          </w:p>
        </w:tc>
        <w:tc>
          <w:tcPr>
            <w:tcW w:w="1860" w:type="pct"/>
          </w:tcPr>
          <w:p w:rsidR="00157826" w:rsidRPr="007E739A" w:rsidRDefault="00157826" w:rsidP="000346D6">
            <w:pPr>
              <w:spacing w:line="276" w:lineRule="auto"/>
            </w:pPr>
            <w:r w:rsidRPr="007E739A">
              <w:t>Technical Officer for Non-communicable Diseases</w:t>
            </w:r>
          </w:p>
        </w:tc>
        <w:tc>
          <w:tcPr>
            <w:tcW w:w="1048" w:type="pct"/>
          </w:tcPr>
          <w:p w:rsidR="00157826" w:rsidRPr="007E739A" w:rsidRDefault="00157826" w:rsidP="000346D6">
            <w:pPr>
              <w:spacing w:line="276" w:lineRule="auto"/>
            </w:pPr>
            <w:r w:rsidRPr="007E739A">
              <w:t>WHO</w:t>
            </w:r>
          </w:p>
        </w:tc>
      </w:tr>
      <w:tr w:rsidR="00157826" w:rsidRPr="007E739A" w:rsidTr="00157826">
        <w:tc>
          <w:tcPr>
            <w:tcW w:w="411" w:type="pct"/>
          </w:tcPr>
          <w:p w:rsidR="00157826" w:rsidRPr="007E739A" w:rsidRDefault="00157826" w:rsidP="000346D6">
            <w:pPr>
              <w:spacing w:line="276" w:lineRule="auto"/>
              <w:rPr>
                <w:b/>
                <w:bCs/>
              </w:rPr>
            </w:pPr>
            <w:r>
              <w:t>6</w:t>
            </w:r>
          </w:p>
        </w:tc>
        <w:tc>
          <w:tcPr>
            <w:tcW w:w="1682" w:type="pct"/>
          </w:tcPr>
          <w:p w:rsidR="00157826" w:rsidRPr="007E739A" w:rsidRDefault="00157826" w:rsidP="000346D6">
            <w:pPr>
              <w:spacing w:line="276" w:lineRule="auto"/>
            </w:pPr>
            <w:r w:rsidRPr="007E739A">
              <w:t>Mr. CHIN Arth</w:t>
            </w:r>
          </w:p>
        </w:tc>
        <w:tc>
          <w:tcPr>
            <w:tcW w:w="1860" w:type="pct"/>
          </w:tcPr>
          <w:p w:rsidR="00157826" w:rsidRPr="007E739A" w:rsidRDefault="00157826" w:rsidP="000346D6">
            <w:pPr>
              <w:spacing w:line="276" w:lineRule="auto"/>
            </w:pPr>
            <w:r w:rsidRPr="007E739A">
              <w:t>Technical Officer for Injury and Accident Management</w:t>
            </w:r>
          </w:p>
        </w:tc>
        <w:tc>
          <w:tcPr>
            <w:tcW w:w="1048" w:type="pct"/>
          </w:tcPr>
          <w:p w:rsidR="00157826" w:rsidRPr="007E739A" w:rsidRDefault="00157826" w:rsidP="000346D6">
            <w:pPr>
              <w:spacing w:line="276" w:lineRule="auto"/>
            </w:pPr>
            <w:r w:rsidRPr="007E739A">
              <w:t>MoH</w:t>
            </w:r>
          </w:p>
        </w:tc>
      </w:tr>
      <w:tr w:rsidR="00157826" w:rsidRPr="007E739A" w:rsidTr="00157826">
        <w:tc>
          <w:tcPr>
            <w:tcW w:w="411" w:type="pct"/>
            <w:shd w:val="clear" w:color="auto" w:fill="E2EFD9"/>
          </w:tcPr>
          <w:p w:rsidR="00157826" w:rsidRPr="007E739A" w:rsidRDefault="00157826" w:rsidP="000346D6">
            <w:pPr>
              <w:spacing w:line="276" w:lineRule="auto"/>
              <w:rPr>
                <w:b/>
                <w:bCs/>
              </w:rPr>
            </w:pPr>
            <w:r>
              <w:t>7</w:t>
            </w:r>
          </w:p>
        </w:tc>
        <w:tc>
          <w:tcPr>
            <w:tcW w:w="1682" w:type="pct"/>
            <w:shd w:val="clear" w:color="auto" w:fill="E2EFD9"/>
          </w:tcPr>
          <w:p w:rsidR="00157826" w:rsidRPr="007E739A" w:rsidRDefault="00157826" w:rsidP="000346D6">
            <w:pPr>
              <w:spacing w:line="276" w:lineRule="auto"/>
            </w:pPr>
            <w:r w:rsidRPr="007E739A">
              <w:t xml:space="preserve">Mr. NGIN Saorath </w:t>
            </w:r>
          </w:p>
        </w:tc>
        <w:tc>
          <w:tcPr>
            <w:tcW w:w="1860" w:type="pct"/>
            <w:shd w:val="clear" w:color="auto" w:fill="E2EFD9"/>
          </w:tcPr>
          <w:p w:rsidR="00157826" w:rsidRPr="007E739A" w:rsidRDefault="00157826" w:rsidP="000346D6">
            <w:pPr>
              <w:spacing w:line="276" w:lineRule="auto"/>
            </w:pPr>
            <w:r w:rsidRPr="007E739A">
              <w:t>Executive Director</w:t>
            </w:r>
          </w:p>
        </w:tc>
        <w:tc>
          <w:tcPr>
            <w:tcW w:w="1048" w:type="pct"/>
            <w:shd w:val="clear" w:color="auto" w:fill="E2EFD9"/>
          </w:tcPr>
          <w:p w:rsidR="00157826" w:rsidRPr="007E739A" w:rsidRDefault="00157826" w:rsidP="000346D6">
            <w:pPr>
              <w:spacing w:line="276" w:lineRule="auto"/>
            </w:pPr>
            <w:r w:rsidRPr="007E739A">
              <w:t>CDPO</w:t>
            </w:r>
          </w:p>
        </w:tc>
      </w:tr>
      <w:tr w:rsidR="00157826" w:rsidRPr="007E739A" w:rsidTr="00157826">
        <w:tc>
          <w:tcPr>
            <w:tcW w:w="411" w:type="pct"/>
          </w:tcPr>
          <w:p w:rsidR="00157826" w:rsidRPr="009866C4" w:rsidRDefault="00157826" w:rsidP="000346D6">
            <w:pPr>
              <w:spacing w:line="276" w:lineRule="auto"/>
              <w:rPr>
                <w:b/>
                <w:bCs/>
              </w:rPr>
            </w:pPr>
            <w:r w:rsidRPr="009866C4">
              <w:t>8</w:t>
            </w:r>
          </w:p>
        </w:tc>
        <w:tc>
          <w:tcPr>
            <w:tcW w:w="1682" w:type="pct"/>
          </w:tcPr>
          <w:p w:rsidR="00157826" w:rsidRPr="009866C4" w:rsidRDefault="00157826" w:rsidP="000346D6">
            <w:pPr>
              <w:spacing w:line="276" w:lineRule="auto"/>
            </w:pPr>
            <w:r w:rsidRPr="009866C4">
              <w:t>Mr. Leng Chreang</w:t>
            </w:r>
          </w:p>
        </w:tc>
        <w:tc>
          <w:tcPr>
            <w:tcW w:w="1860" w:type="pct"/>
          </w:tcPr>
          <w:p w:rsidR="00157826" w:rsidRPr="009866C4" w:rsidRDefault="00157826" w:rsidP="000346D6">
            <w:pPr>
              <w:spacing w:line="276" w:lineRule="auto"/>
            </w:pPr>
            <w:r w:rsidRPr="009866C4">
              <w:t>Director of Victim Assistance and Mine Risk Education Department</w:t>
            </w:r>
          </w:p>
        </w:tc>
        <w:tc>
          <w:tcPr>
            <w:tcW w:w="1048" w:type="pct"/>
          </w:tcPr>
          <w:p w:rsidR="00157826" w:rsidRPr="007E739A" w:rsidRDefault="00157826" w:rsidP="000346D6">
            <w:pPr>
              <w:spacing w:line="276" w:lineRule="auto"/>
              <w:rPr>
                <w:highlight w:val="yellow"/>
              </w:rPr>
            </w:pPr>
            <w:r w:rsidRPr="009866C4">
              <w:t>CMAC</w:t>
            </w:r>
          </w:p>
        </w:tc>
      </w:tr>
      <w:tr w:rsidR="00157826" w:rsidRPr="007E739A" w:rsidTr="00157826">
        <w:tc>
          <w:tcPr>
            <w:tcW w:w="411" w:type="pct"/>
            <w:shd w:val="clear" w:color="auto" w:fill="E2EFD9"/>
          </w:tcPr>
          <w:p w:rsidR="00157826" w:rsidRPr="007E739A" w:rsidRDefault="00157826" w:rsidP="000346D6">
            <w:pPr>
              <w:spacing w:line="276" w:lineRule="auto"/>
              <w:rPr>
                <w:b/>
                <w:bCs/>
              </w:rPr>
            </w:pPr>
            <w:r>
              <w:t>9</w:t>
            </w:r>
          </w:p>
        </w:tc>
        <w:tc>
          <w:tcPr>
            <w:tcW w:w="1682" w:type="pct"/>
            <w:shd w:val="clear" w:color="auto" w:fill="E2EFD9"/>
          </w:tcPr>
          <w:p w:rsidR="00157826" w:rsidRPr="007E739A" w:rsidRDefault="00157826" w:rsidP="000346D6">
            <w:pPr>
              <w:spacing w:line="276" w:lineRule="auto"/>
            </w:pPr>
            <w:r w:rsidRPr="007E739A">
              <w:t>Ms. BUTH Rothna</w:t>
            </w:r>
          </w:p>
        </w:tc>
        <w:tc>
          <w:tcPr>
            <w:tcW w:w="1860" w:type="pct"/>
            <w:shd w:val="clear" w:color="auto" w:fill="E2EFD9"/>
          </w:tcPr>
          <w:p w:rsidR="00157826" w:rsidRPr="007E739A" w:rsidRDefault="00157826" w:rsidP="000346D6">
            <w:pPr>
              <w:spacing w:line="276" w:lineRule="auto"/>
            </w:pPr>
            <w:r w:rsidRPr="007E739A">
              <w:t>Project Officer</w:t>
            </w:r>
          </w:p>
        </w:tc>
        <w:tc>
          <w:tcPr>
            <w:tcW w:w="1048" w:type="pct"/>
            <w:shd w:val="clear" w:color="auto" w:fill="E2EFD9"/>
          </w:tcPr>
          <w:p w:rsidR="00157826" w:rsidRPr="007E739A" w:rsidRDefault="00157826" w:rsidP="000346D6">
            <w:pPr>
              <w:spacing w:line="276" w:lineRule="auto"/>
            </w:pPr>
            <w:r w:rsidRPr="007E739A">
              <w:t>MAG</w:t>
            </w:r>
          </w:p>
        </w:tc>
      </w:tr>
      <w:tr w:rsidR="00157826" w:rsidRPr="007E739A" w:rsidTr="00157826">
        <w:tc>
          <w:tcPr>
            <w:tcW w:w="411" w:type="pct"/>
          </w:tcPr>
          <w:p w:rsidR="00157826" w:rsidRPr="007E739A" w:rsidRDefault="00157826" w:rsidP="000346D6">
            <w:pPr>
              <w:spacing w:line="276" w:lineRule="auto"/>
              <w:rPr>
                <w:b/>
                <w:bCs/>
              </w:rPr>
            </w:pPr>
            <w:r w:rsidRPr="007E739A">
              <w:t>1</w:t>
            </w:r>
            <w:r>
              <w:t>0</w:t>
            </w:r>
          </w:p>
        </w:tc>
        <w:tc>
          <w:tcPr>
            <w:tcW w:w="1682" w:type="pct"/>
          </w:tcPr>
          <w:p w:rsidR="00157826" w:rsidRPr="007E739A" w:rsidRDefault="00157826" w:rsidP="000346D6">
            <w:pPr>
              <w:spacing w:line="276" w:lineRule="auto"/>
            </w:pPr>
            <w:r w:rsidRPr="007E739A">
              <w:t>Mr. MOM Phireak</w:t>
            </w:r>
          </w:p>
        </w:tc>
        <w:tc>
          <w:tcPr>
            <w:tcW w:w="1860" w:type="pct"/>
          </w:tcPr>
          <w:p w:rsidR="00157826" w:rsidRPr="007E739A" w:rsidRDefault="00157826" w:rsidP="000346D6">
            <w:pPr>
              <w:spacing w:line="276" w:lineRule="auto"/>
            </w:pPr>
            <w:r w:rsidRPr="007E739A">
              <w:t>Program Coordinator</w:t>
            </w:r>
          </w:p>
        </w:tc>
        <w:tc>
          <w:tcPr>
            <w:tcW w:w="1048" w:type="pct"/>
          </w:tcPr>
          <w:p w:rsidR="00157826" w:rsidRPr="007E739A" w:rsidRDefault="00157826" w:rsidP="000346D6">
            <w:pPr>
              <w:spacing w:line="276" w:lineRule="auto"/>
            </w:pPr>
            <w:r w:rsidRPr="007E739A">
              <w:t>CRC</w:t>
            </w:r>
          </w:p>
        </w:tc>
      </w:tr>
      <w:tr w:rsidR="00157826" w:rsidRPr="007E739A" w:rsidTr="00157826">
        <w:tc>
          <w:tcPr>
            <w:tcW w:w="411" w:type="pct"/>
            <w:shd w:val="clear" w:color="auto" w:fill="E2EFD9"/>
          </w:tcPr>
          <w:p w:rsidR="00157826" w:rsidRPr="007E739A" w:rsidRDefault="00157826" w:rsidP="000346D6">
            <w:pPr>
              <w:spacing w:line="276" w:lineRule="auto"/>
              <w:rPr>
                <w:b/>
                <w:bCs/>
              </w:rPr>
            </w:pPr>
            <w:r w:rsidRPr="007E739A">
              <w:t>1</w:t>
            </w:r>
            <w:r>
              <w:t>1</w:t>
            </w:r>
          </w:p>
        </w:tc>
        <w:tc>
          <w:tcPr>
            <w:tcW w:w="1682" w:type="pct"/>
            <w:shd w:val="clear" w:color="auto" w:fill="E2EFD9"/>
          </w:tcPr>
          <w:p w:rsidR="00157826" w:rsidRPr="007E739A" w:rsidRDefault="00157826" w:rsidP="000346D6">
            <w:pPr>
              <w:spacing w:line="276" w:lineRule="auto"/>
            </w:pPr>
            <w:r w:rsidRPr="007E739A">
              <w:rPr>
                <w:rFonts w:cs="Tahoma"/>
                <w:color w:val="000000"/>
              </w:rPr>
              <w:t>Ms. Celine ABRIC</w:t>
            </w:r>
          </w:p>
        </w:tc>
        <w:tc>
          <w:tcPr>
            <w:tcW w:w="1860" w:type="pct"/>
            <w:shd w:val="clear" w:color="auto" w:fill="E2EFD9"/>
          </w:tcPr>
          <w:p w:rsidR="00157826" w:rsidRPr="007E739A" w:rsidRDefault="00157826" w:rsidP="000346D6">
            <w:pPr>
              <w:spacing w:line="276" w:lineRule="auto"/>
            </w:pPr>
            <w:r w:rsidRPr="007E739A">
              <w:rPr>
                <w:rFonts w:cs="Tahoma"/>
                <w:color w:val="000000"/>
              </w:rPr>
              <w:t>Operation coordinator</w:t>
            </w:r>
          </w:p>
        </w:tc>
        <w:tc>
          <w:tcPr>
            <w:tcW w:w="1048" w:type="pct"/>
            <w:shd w:val="clear" w:color="auto" w:fill="E2EFD9"/>
          </w:tcPr>
          <w:p w:rsidR="00157826" w:rsidRPr="007E739A" w:rsidRDefault="00157826" w:rsidP="000346D6">
            <w:pPr>
              <w:spacing w:line="276" w:lineRule="auto"/>
            </w:pPr>
            <w:r w:rsidRPr="007E739A">
              <w:t>HI</w:t>
            </w:r>
          </w:p>
        </w:tc>
      </w:tr>
      <w:tr w:rsidR="00157826" w:rsidRPr="007E739A" w:rsidTr="00157826">
        <w:trPr>
          <w:trHeight w:val="431"/>
        </w:trPr>
        <w:tc>
          <w:tcPr>
            <w:tcW w:w="411" w:type="pct"/>
          </w:tcPr>
          <w:p w:rsidR="00157826" w:rsidRPr="007E739A" w:rsidRDefault="00157826" w:rsidP="000346D6">
            <w:pPr>
              <w:spacing w:line="276" w:lineRule="auto"/>
              <w:rPr>
                <w:b/>
                <w:bCs/>
              </w:rPr>
            </w:pPr>
            <w:r w:rsidRPr="007E739A">
              <w:t>1</w:t>
            </w:r>
            <w:r>
              <w:t>2</w:t>
            </w:r>
          </w:p>
        </w:tc>
        <w:tc>
          <w:tcPr>
            <w:tcW w:w="1682" w:type="pct"/>
          </w:tcPr>
          <w:p w:rsidR="00157826" w:rsidRPr="007E739A" w:rsidRDefault="00157826" w:rsidP="000346D6">
            <w:pPr>
              <w:spacing w:line="276" w:lineRule="auto"/>
            </w:pPr>
            <w:r w:rsidRPr="007E739A">
              <w:t>Mr. Didier COOREMAN</w:t>
            </w:r>
          </w:p>
        </w:tc>
        <w:tc>
          <w:tcPr>
            <w:tcW w:w="1860" w:type="pct"/>
          </w:tcPr>
          <w:p w:rsidR="00157826" w:rsidRPr="007E739A" w:rsidRDefault="00157826" w:rsidP="000346D6">
            <w:pPr>
              <w:spacing w:line="276" w:lineRule="auto"/>
            </w:pPr>
            <w:r w:rsidRPr="007E739A">
              <w:t>Head of Rehabilitation Project</w:t>
            </w:r>
          </w:p>
        </w:tc>
        <w:tc>
          <w:tcPr>
            <w:tcW w:w="1048" w:type="pct"/>
          </w:tcPr>
          <w:p w:rsidR="00157826" w:rsidRPr="007E739A" w:rsidRDefault="00157826" w:rsidP="000346D6">
            <w:pPr>
              <w:spacing w:line="276" w:lineRule="auto"/>
            </w:pPr>
            <w:r w:rsidRPr="007E739A">
              <w:t>ICRC</w:t>
            </w:r>
          </w:p>
        </w:tc>
      </w:tr>
      <w:tr w:rsidR="00157826" w:rsidRPr="007E739A" w:rsidTr="00157826">
        <w:tc>
          <w:tcPr>
            <w:tcW w:w="411" w:type="pct"/>
            <w:shd w:val="clear" w:color="auto" w:fill="E2EFD9"/>
          </w:tcPr>
          <w:p w:rsidR="00157826" w:rsidRPr="007E739A" w:rsidRDefault="00157826" w:rsidP="000346D6">
            <w:pPr>
              <w:spacing w:line="276" w:lineRule="auto"/>
              <w:rPr>
                <w:b/>
                <w:bCs/>
              </w:rPr>
            </w:pPr>
            <w:r w:rsidRPr="007E739A">
              <w:t>1</w:t>
            </w:r>
            <w:r>
              <w:t>3</w:t>
            </w:r>
          </w:p>
        </w:tc>
        <w:tc>
          <w:tcPr>
            <w:tcW w:w="1682" w:type="pct"/>
            <w:shd w:val="clear" w:color="auto" w:fill="E2EFD9"/>
          </w:tcPr>
          <w:p w:rsidR="00157826" w:rsidRPr="007E739A" w:rsidRDefault="00157826" w:rsidP="000346D6">
            <w:pPr>
              <w:spacing w:line="276" w:lineRule="auto"/>
            </w:pPr>
            <w:r w:rsidRPr="007E739A">
              <w:t xml:space="preserve">Mr. YEANG Bun Eang </w:t>
            </w:r>
          </w:p>
        </w:tc>
        <w:tc>
          <w:tcPr>
            <w:tcW w:w="1860" w:type="pct"/>
            <w:shd w:val="clear" w:color="auto" w:fill="E2EFD9"/>
          </w:tcPr>
          <w:p w:rsidR="00157826" w:rsidRPr="007E739A" w:rsidRDefault="00157826" w:rsidP="000346D6">
            <w:pPr>
              <w:spacing w:line="276" w:lineRule="auto"/>
            </w:pPr>
            <w:r w:rsidRPr="007E739A">
              <w:t>Executive Director</w:t>
            </w:r>
          </w:p>
        </w:tc>
        <w:tc>
          <w:tcPr>
            <w:tcW w:w="1048" w:type="pct"/>
            <w:shd w:val="clear" w:color="auto" w:fill="E2EFD9"/>
          </w:tcPr>
          <w:p w:rsidR="00157826" w:rsidRPr="007E739A" w:rsidRDefault="00157826" w:rsidP="000346D6">
            <w:pPr>
              <w:spacing w:line="276" w:lineRule="auto"/>
            </w:pPr>
            <w:r w:rsidRPr="007E739A">
              <w:t>CABDICO</w:t>
            </w:r>
          </w:p>
        </w:tc>
      </w:tr>
      <w:tr w:rsidR="00157826" w:rsidRPr="007E739A" w:rsidTr="00157826">
        <w:tc>
          <w:tcPr>
            <w:tcW w:w="411" w:type="pct"/>
          </w:tcPr>
          <w:p w:rsidR="00157826" w:rsidRPr="007E739A" w:rsidRDefault="00157826" w:rsidP="000346D6">
            <w:pPr>
              <w:spacing w:line="276" w:lineRule="auto"/>
              <w:rPr>
                <w:b/>
                <w:bCs/>
              </w:rPr>
            </w:pPr>
            <w:r w:rsidRPr="007E739A">
              <w:t>1</w:t>
            </w:r>
            <w:r>
              <w:t>4</w:t>
            </w:r>
          </w:p>
        </w:tc>
        <w:tc>
          <w:tcPr>
            <w:tcW w:w="1682" w:type="pct"/>
          </w:tcPr>
          <w:p w:rsidR="00157826" w:rsidRPr="007E739A" w:rsidRDefault="00157826" w:rsidP="000346D6">
            <w:pPr>
              <w:spacing w:line="276" w:lineRule="auto"/>
            </w:pPr>
            <w:r w:rsidRPr="007E739A">
              <w:t>Sister Denise COGHLAN</w:t>
            </w:r>
          </w:p>
        </w:tc>
        <w:tc>
          <w:tcPr>
            <w:tcW w:w="1860" w:type="pct"/>
          </w:tcPr>
          <w:p w:rsidR="00157826" w:rsidRPr="007E739A" w:rsidRDefault="00157826" w:rsidP="000346D6">
            <w:pPr>
              <w:spacing w:line="276" w:lineRule="auto"/>
            </w:pPr>
            <w:r w:rsidRPr="007E739A">
              <w:t>Country Director</w:t>
            </w:r>
          </w:p>
        </w:tc>
        <w:tc>
          <w:tcPr>
            <w:tcW w:w="1048" w:type="pct"/>
          </w:tcPr>
          <w:p w:rsidR="00157826" w:rsidRPr="007E739A" w:rsidRDefault="00157826" w:rsidP="000346D6">
            <w:pPr>
              <w:spacing w:line="276" w:lineRule="auto"/>
            </w:pPr>
            <w:r w:rsidRPr="007E739A">
              <w:t>CCBL</w:t>
            </w:r>
          </w:p>
        </w:tc>
      </w:tr>
      <w:tr w:rsidR="00157826" w:rsidRPr="007E739A" w:rsidTr="00157826">
        <w:tc>
          <w:tcPr>
            <w:tcW w:w="411" w:type="pct"/>
            <w:shd w:val="clear" w:color="auto" w:fill="E2EFD9"/>
          </w:tcPr>
          <w:p w:rsidR="00157826" w:rsidRPr="007E739A" w:rsidRDefault="00157826" w:rsidP="000346D6">
            <w:pPr>
              <w:spacing w:line="276" w:lineRule="auto"/>
              <w:rPr>
                <w:b/>
                <w:bCs/>
              </w:rPr>
            </w:pPr>
            <w:r w:rsidRPr="007E739A">
              <w:t>1</w:t>
            </w:r>
            <w:r>
              <w:t>5</w:t>
            </w:r>
          </w:p>
        </w:tc>
        <w:tc>
          <w:tcPr>
            <w:tcW w:w="1682" w:type="pct"/>
            <w:shd w:val="clear" w:color="auto" w:fill="E2EFD9"/>
          </w:tcPr>
          <w:p w:rsidR="00157826" w:rsidRPr="007E739A" w:rsidRDefault="00157826" w:rsidP="000346D6">
            <w:pPr>
              <w:spacing w:line="276" w:lineRule="auto"/>
            </w:pPr>
            <w:r w:rsidRPr="007E739A">
              <w:t>Mr. HUN Chandoeun</w:t>
            </w:r>
          </w:p>
        </w:tc>
        <w:tc>
          <w:tcPr>
            <w:tcW w:w="1860" w:type="pct"/>
            <w:shd w:val="clear" w:color="auto" w:fill="E2EFD9"/>
          </w:tcPr>
          <w:p w:rsidR="00157826" w:rsidRPr="007E739A" w:rsidRDefault="00157826" w:rsidP="000346D6">
            <w:pPr>
              <w:spacing w:line="276" w:lineRule="auto"/>
            </w:pPr>
            <w:r w:rsidRPr="007E739A">
              <w:t xml:space="preserve">Project Manager </w:t>
            </w:r>
          </w:p>
        </w:tc>
        <w:tc>
          <w:tcPr>
            <w:tcW w:w="1048" w:type="pct"/>
            <w:shd w:val="clear" w:color="auto" w:fill="E2EFD9"/>
          </w:tcPr>
          <w:p w:rsidR="00157826" w:rsidRPr="007E739A" w:rsidRDefault="00157826" w:rsidP="000346D6">
            <w:pPr>
              <w:spacing w:line="276" w:lineRule="auto"/>
            </w:pPr>
            <w:r w:rsidRPr="007E739A">
              <w:t>DDSP</w:t>
            </w:r>
          </w:p>
        </w:tc>
      </w:tr>
      <w:tr w:rsidR="00157826" w:rsidRPr="007E739A" w:rsidTr="00157826">
        <w:trPr>
          <w:trHeight w:val="565"/>
        </w:trPr>
        <w:tc>
          <w:tcPr>
            <w:tcW w:w="411" w:type="pct"/>
          </w:tcPr>
          <w:p w:rsidR="00157826" w:rsidRPr="007E739A" w:rsidRDefault="00157826" w:rsidP="000346D6">
            <w:pPr>
              <w:spacing w:line="276" w:lineRule="auto"/>
              <w:rPr>
                <w:b/>
                <w:bCs/>
              </w:rPr>
            </w:pPr>
            <w:r w:rsidRPr="007E739A">
              <w:t>1</w:t>
            </w:r>
            <w:r>
              <w:t>6</w:t>
            </w:r>
          </w:p>
        </w:tc>
        <w:tc>
          <w:tcPr>
            <w:tcW w:w="1682" w:type="pct"/>
          </w:tcPr>
          <w:p w:rsidR="00157826" w:rsidRPr="007E739A" w:rsidRDefault="00157826" w:rsidP="000346D6">
            <w:pPr>
              <w:spacing w:line="276" w:lineRule="auto"/>
            </w:pPr>
            <w:r w:rsidRPr="007E739A">
              <w:t>Mr. MEAS Vicheth</w:t>
            </w:r>
          </w:p>
        </w:tc>
        <w:tc>
          <w:tcPr>
            <w:tcW w:w="1860" w:type="pct"/>
          </w:tcPr>
          <w:p w:rsidR="00157826" w:rsidRPr="007E739A" w:rsidRDefault="00157826" w:rsidP="000346D6">
            <w:pPr>
              <w:spacing w:line="276" w:lineRule="auto"/>
            </w:pPr>
            <w:r w:rsidRPr="007E739A">
              <w:t xml:space="preserve">Project Manager </w:t>
            </w:r>
          </w:p>
          <w:p w:rsidR="00157826" w:rsidRPr="007E739A" w:rsidRDefault="00157826" w:rsidP="000346D6">
            <w:pPr>
              <w:spacing w:line="276" w:lineRule="auto"/>
            </w:pPr>
            <w:r w:rsidRPr="007E739A">
              <w:t>Socio-Economic Reintegration of Landmine People Survivors</w:t>
            </w:r>
          </w:p>
        </w:tc>
        <w:tc>
          <w:tcPr>
            <w:tcW w:w="1048" w:type="pct"/>
          </w:tcPr>
          <w:p w:rsidR="00157826" w:rsidRPr="007E739A" w:rsidRDefault="00157826" w:rsidP="000346D6">
            <w:pPr>
              <w:spacing w:line="276" w:lineRule="auto"/>
            </w:pPr>
            <w:r w:rsidRPr="007E739A">
              <w:t>OEC</w:t>
            </w:r>
          </w:p>
        </w:tc>
      </w:tr>
    </w:tbl>
    <w:p w:rsidR="00AA35E5" w:rsidRDefault="00AA35E5" w:rsidP="000346D6">
      <w:pPr>
        <w:spacing w:line="276" w:lineRule="auto"/>
        <w:rPr>
          <w:rFonts w:eastAsia="MS Gothic" w:cs="MoolBoran"/>
          <w:color w:val="2E74B5"/>
          <w:szCs w:val="26"/>
        </w:rPr>
      </w:pPr>
    </w:p>
    <w:p w:rsidR="00157826" w:rsidRDefault="00157826" w:rsidP="000346D6">
      <w:pPr>
        <w:spacing w:line="276" w:lineRule="auto"/>
        <w:rPr>
          <w:rFonts w:eastAsia="MS Gothic" w:cs="MoolBoran"/>
          <w:color w:val="2E74B5"/>
          <w:szCs w:val="26"/>
        </w:rPr>
      </w:pPr>
    </w:p>
    <w:p w:rsidR="003008FD" w:rsidRDefault="00AA35E5" w:rsidP="00554762">
      <w:pPr>
        <w:pStyle w:val="Heading2"/>
        <w:pageBreakBefore/>
        <w:spacing w:line="276" w:lineRule="auto"/>
      </w:pPr>
      <w:bookmarkStart w:id="49" w:name="_Toc391306838"/>
      <w:r>
        <w:t>Guide questions for Key Informant Interview</w:t>
      </w:r>
      <w:r w:rsidR="00B6601E">
        <w:t xml:space="preserve"> and Focus Group Discussion</w:t>
      </w:r>
      <w:bookmarkEnd w:id="49"/>
    </w:p>
    <w:p w:rsidR="00217E00" w:rsidRDefault="00217E00" w:rsidP="000346D6">
      <w:pPr>
        <w:spacing w:line="276" w:lineRule="auto"/>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20" w:firstRow="1" w:lastRow="0" w:firstColumn="0" w:lastColumn="0" w:noHBand="0" w:noVBand="1"/>
      </w:tblPr>
      <w:tblGrid>
        <w:gridCol w:w="1156"/>
        <w:gridCol w:w="2338"/>
        <w:gridCol w:w="3845"/>
        <w:gridCol w:w="572"/>
        <w:gridCol w:w="800"/>
        <w:gridCol w:w="572"/>
        <w:gridCol w:w="572"/>
      </w:tblGrid>
      <w:tr w:rsidR="001B42E6" w:rsidRPr="007E739A" w:rsidTr="00554762">
        <w:trPr>
          <w:trHeight w:val="2085"/>
        </w:trPr>
        <w:tc>
          <w:tcPr>
            <w:tcW w:w="586" w:type="pct"/>
            <w:tcBorders>
              <w:top w:val="single" w:sz="4" w:space="0" w:color="5B9BD5"/>
              <w:left w:val="single" w:sz="4" w:space="0" w:color="5B9BD5"/>
              <w:bottom w:val="single" w:sz="4" w:space="0" w:color="5B9BD5"/>
              <w:right w:val="nil"/>
            </w:tcBorders>
            <w:shd w:val="clear" w:color="auto" w:fill="5B9BD5"/>
            <w:noWrap/>
            <w:hideMark/>
          </w:tcPr>
          <w:p w:rsidR="00F65EFA" w:rsidRPr="007E739A" w:rsidRDefault="00AF029D" w:rsidP="000346D6">
            <w:pPr>
              <w:spacing w:line="276" w:lineRule="auto"/>
              <w:rPr>
                <w:b/>
                <w:bCs/>
                <w:color w:val="000000"/>
                <w:lang w:val="en-GB" w:eastAsia="en-GB" w:bidi="km-KH"/>
              </w:rPr>
            </w:pPr>
            <w:r w:rsidRPr="007E739A">
              <w:rPr>
                <w:b/>
                <w:bCs/>
                <w:color w:val="000000"/>
                <w:lang w:val="en-GB" w:eastAsia="en-GB" w:bidi="km-KH"/>
              </w:rPr>
              <w:t>Actions</w:t>
            </w:r>
          </w:p>
        </w:tc>
        <w:tc>
          <w:tcPr>
            <w:tcW w:w="1186" w:type="pct"/>
            <w:tcBorders>
              <w:top w:val="single" w:sz="4" w:space="0" w:color="5B9BD5"/>
              <w:left w:val="nil"/>
              <w:bottom w:val="single" w:sz="4" w:space="0" w:color="5B9BD5"/>
              <w:right w:val="nil"/>
            </w:tcBorders>
            <w:shd w:val="clear" w:color="auto" w:fill="5B9BD5"/>
            <w:hideMark/>
          </w:tcPr>
          <w:p w:rsidR="00F65EFA" w:rsidRPr="007E739A" w:rsidRDefault="00F65EFA" w:rsidP="000346D6">
            <w:pPr>
              <w:spacing w:line="276" w:lineRule="auto"/>
              <w:rPr>
                <w:b/>
                <w:bCs/>
                <w:color w:val="000000"/>
                <w:lang w:val="en-GB" w:eastAsia="en-GB" w:bidi="km-KH"/>
              </w:rPr>
            </w:pPr>
            <w:r w:rsidRPr="007E739A">
              <w:rPr>
                <w:b/>
                <w:bCs/>
                <w:color w:val="000000"/>
                <w:lang w:val="en-GB" w:eastAsia="en-GB" w:bidi="km-KH"/>
              </w:rPr>
              <w:t>Key guide questions</w:t>
            </w:r>
          </w:p>
        </w:tc>
        <w:tc>
          <w:tcPr>
            <w:tcW w:w="1951" w:type="pct"/>
            <w:tcBorders>
              <w:top w:val="single" w:sz="4" w:space="0" w:color="5B9BD5"/>
              <w:left w:val="nil"/>
              <w:bottom w:val="single" w:sz="4" w:space="0" w:color="5B9BD5"/>
              <w:right w:val="nil"/>
            </w:tcBorders>
            <w:shd w:val="clear" w:color="auto" w:fill="5B9BD5"/>
            <w:hideMark/>
          </w:tcPr>
          <w:p w:rsidR="00F65EFA" w:rsidRPr="007E739A" w:rsidRDefault="00F65EFA" w:rsidP="000346D6">
            <w:pPr>
              <w:spacing w:line="276" w:lineRule="auto"/>
              <w:rPr>
                <w:b/>
                <w:bCs/>
                <w:color w:val="000000"/>
                <w:lang w:val="en-GB" w:eastAsia="en-GB" w:bidi="km-KH"/>
              </w:rPr>
            </w:pPr>
            <w:r w:rsidRPr="007E739A">
              <w:rPr>
                <w:b/>
                <w:bCs/>
                <w:color w:val="000000"/>
                <w:lang w:val="en-GB" w:eastAsia="en-GB" w:bidi="km-KH"/>
              </w:rPr>
              <w:t>Guide questions for semi-structure interview</w:t>
            </w:r>
          </w:p>
        </w:tc>
        <w:tc>
          <w:tcPr>
            <w:tcW w:w="290" w:type="pct"/>
            <w:tcBorders>
              <w:top w:val="single" w:sz="4" w:space="0" w:color="5B9BD5"/>
              <w:left w:val="nil"/>
              <w:bottom w:val="single" w:sz="4" w:space="0" w:color="5B9BD5"/>
              <w:right w:val="nil"/>
            </w:tcBorders>
            <w:shd w:val="clear" w:color="auto" w:fill="5B9BD5"/>
            <w:textDirection w:val="btLr"/>
            <w:hideMark/>
          </w:tcPr>
          <w:p w:rsidR="00F65EFA" w:rsidRPr="007E739A" w:rsidRDefault="00F65EFA" w:rsidP="000346D6">
            <w:pPr>
              <w:spacing w:line="276" w:lineRule="auto"/>
              <w:rPr>
                <w:b/>
                <w:bCs/>
                <w:color w:val="000000"/>
                <w:lang w:val="en-GB" w:eastAsia="en-GB" w:bidi="km-KH"/>
              </w:rPr>
            </w:pPr>
            <w:r w:rsidRPr="007E739A">
              <w:rPr>
                <w:color w:val="000000"/>
                <w:lang w:val="en-GB" w:eastAsia="en-GB" w:bidi="km-KH"/>
              </w:rPr>
              <w:t>Coordination Bodies</w:t>
            </w:r>
          </w:p>
        </w:tc>
        <w:tc>
          <w:tcPr>
            <w:tcW w:w="406" w:type="pct"/>
            <w:tcBorders>
              <w:top w:val="single" w:sz="4" w:space="0" w:color="5B9BD5"/>
              <w:left w:val="nil"/>
              <w:bottom w:val="single" w:sz="4" w:space="0" w:color="5B9BD5"/>
              <w:right w:val="nil"/>
            </w:tcBorders>
            <w:shd w:val="clear" w:color="auto" w:fill="5B9BD5"/>
            <w:textDirection w:val="btLr"/>
          </w:tcPr>
          <w:p w:rsidR="00F65EFA" w:rsidRPr="007E739A" w:rsidRDefault="00F65EFA" w:rsidP="000346D6">
            <w:pPr>
              <w:spacing w:line="276" w:lineRule="auto"/>
              <w:rPr>
                <w:b/>
                <w:bCs/>
                <w:color w:val="000000"/>
                <w:lang w:val="en-GB" w:eastAsia="en-GB" w:bidi="km-KH"/>
              </w:rPr>
            </w:pPr>
            <w:r w:rsidRPr="007E739A">
              <w:rPr>
                <w:color w:val="000000"/>
                <w:lang w:val="en-GB" w:eastAsia="en-GB" w:bidi="km-KH"/>
              </w:rPr>
              <w:t xml:space="preserve">Victim Assistance/ Disability  Operators </w:t>
            </w:r>
          </w:p>
        </w:tc>
        <w:tc>
          <w:tcPr>
            <w:tcW w:w="290" w:type="pct"/>
            <w:tcBorders>
              <w:top w:val="single" w:sz="4" w:space="0" w:color="5B9BD5"/>
              <w:left w:val="nil"/>
              <w:bottom w:val="single" w:sz="4" w:space="0" w:color="5B9BD5"/>
              <w:right w:val="nil"/>
            </w:tcBorders>
            <w:shd w:val="clear" w:color="auto" w:fill="5B9BD5"/>
            <w:textDirection w:val="btLr"/>
            <w:hideMark/>
          </w:tcPr>
          <w:p w:rsidR="00F65EFA" w:rsidRPr="007E739A" w:rsidRDefault="00F65EFA" w:rsidP="000346D6">
            <w:pPr>
              <w:spacing w:line="276" w:lineRule="auto"/>
              <w:rPr>
                <w:b/>
                <w:bCs/>
                <w:color w:val="000000"/>
                <w:lang w:val="en-GB" w:eastAsia="en-GB" w:bidi="km-KH"/>
              </w:rPr>
            </w:pPr>
            <w:r w:rsidRPr="007E739A">
              <w:rPr>
                <w:color w:val="000000"/>
                <w:lang w:val="en-GB" w:eastAsia="en-GB" w:bidi="km-KH"/>
              </w:rPr>
              <w:t xml:space="preserve">Local Authorities </w:t>
            </w:r>
          </w:p>
        </w:tc>
        <w:tc>
          <w:tcPr>
            <w:tcW w:w="290" w:type="pct"/>
            <w:tcBorders>
              <w:top w:val="single" w:sz="4" w:space="0" w:color="5B9BD5"/>
              <w:left w:val="nil"/>
              <w:bottom w:val="single" w:sz="4" w:space="0" w:color="5B9BD5"/>
              <w:right w:val="single" w:sz="4" w:space="0" w:color="5B9BD5"/>
            </w:tcBorders>
            <w:shd w:val="clear" w:color="auto" w:fill="5B9BD5"/>
            <w:textDirection w:val="btLr"/>
            <w:hideMark/>
          </w:tcPr>
          <w:p w:rsidR="00F65EFA" w:rsidRPr="007E739A" w:rsidRDefault="00F65EFA" w:rsidP="000346D6">
            <w:pPr>
              <w:spacing w:line="276" w:lineRule="auto"/>
              <w:rPr>
                <w:b/>
                <w:bCs/>
                <w:color w:val="000000"/>
                <w:lang w:val="en-GB" w:eastAsia="en-GB" w:bidi="km-KH"/>
              </w:rPr>
            </w:pPr>
            <w:r w:rsidRPr="007E739A">
              <w:rPr>
                <w:color w:val="000000"/>
                <w:lang w:val="en-GB" w:eastAsia="en-GB" w:bidi="km-KH"/>
              </w:rPr>
              <w:t>Mine Victims</w:t>
            </w:r>
          </w:p>
        </w:tc>
      </w:tr>
      <w:tr w:rsidR="00293A23" w:rsidRPr="007E739A" w:rsidTr="00554762">
        <w:trPr>
          <w:trHeight w:val="1200"/>
        </w:trPr>
        <w:tc>
          <w:tcPr>
            <w:tcW w:w="586" w:type="pct"/>
            <w:vMerge w:val="restart"/>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r w:rsidRPr="007E739A">
              <w:rPr>
                <w:b/>
                <w:bCs/>
                <w:color w:val="0070C0"/>
                <w:lang w:val="en-GB" w:eastAsia="en-GB" w:bidi="km-KH"/>
              </w:rPr>
              <w:t>Inclusion</w:t>
            </w:r>
          </w:p>
        </w:tc>
        <w:tc>
          <w:tcPr>
            <w:tcW w:w="1186" w:type="pct"/>
            <w:vMerge w:val="restar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To what extent were the existing mechanisms implemented effectively and was there ongoing participation of survivors from different regions and backgrounds in the planning, dissemination, implementation, monitoring and evaluation of plans, policies, legislation and programmes?</w:t>
            </w: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Has your organization developed and implemented a programme to strengthen the technical and financial capacity of associations of mine survivors at all levels?</w:t>
            </w:r>
            <w:r w:rsidRPr="007E739A">
              <w:rPr>
                <w:color w:val="000000"/>
                <w:lang w:val="en-GB" w:eastAsia="en-GB" w:bidi="km-KH"/>
              </w:rPr>
              <w:br/>
              <w:t>If yes, what programs and where? How long? How many mine survivors? Which donors? If no, why?</w:t>
            </w:r>
          </w:p>
        </w:tc>
        <w:tc>
          <w:tcPr>
            <w:tcW w:w="290" w:type="pct"/>
            <w:shd w:val="clear" w:color="auto" w:fill="DEEAF6"/>
            <w:hideMark/>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6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Has Commune Investment Program (CIP) included people with disabilities, including victim assistance? If yes, please describe? If no, why?</w:t>
            </w:r>
          </w:p>
        </w:tc>
        <w:tc>
          <w:tcPr>
            <w:tcW w:w="290" w:type="pct"/>
            <w:hideMark/>
          </w:tcPr>
          <w:p w:rsidR="00F65EFA" w:rsidRPr="007E739A" w:rsidRDefault="00F65EFA" w:rsidP="000346D6">
            <w:pPr>
              <w:spacing w:line="276" w:lineRule="auto"/>
              <w:rPr>
                <w:color w:val="000000"/>
                <w:lang w:val="en-GB" w:eastAsia="en-GB" w:bidi="km-KH"/>
              </w:rPr>
            </w:pP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color w:val="000000"/>
                <w:lang w:val="en-GB" w:eastAsia="en-GB" w:bidi="km-KH"/>
              </w:rPr>
            </w:pPr>
          </w:p>
        </w:tc>
      </w:tr>
      <w:tr w:rsidR="00293A23" w:rsidRPr="007E739A" w:rsidTr="00554762">
        <w:trPr>
          <w:trHeight w:val="900"/>
        </w:trPr>
        <w:tc>
          <w:tcPr>
            <w:tcW w:w="586" w:type="pct"/>
            <w:vMerge w:val="restart"/>
            <w:shd w:val="clear" w:color="auto" w:fill="DEEAF6"/>
            <w:noWrap/>
            <w:textDirection w:val="btLr"/>
            <w:hideMark/>
          </w:tcPr>
          <w:p w:rsidR="00F65EFA" w:rsidRPr="007E739A" w:rsidRDefault="00F65EFA" w:rsidP="000346D6">
            <w:pPr>
              <w:spacing w:line="276" w:lineRule="auto"/>
              <w:ind w:left="113" w:right="113"/>
              <w:jc w:val="center"/>
              <w:rPr>
                <w:b/>
                <w:bCs/>
                <w:color w:val="0070C0"/>
                <w:lang w:val="en-GB" w:eastAsia="en-GB" w:bidi="km-KH"/>
              </w:rPr>
            </w:pPr>
            <w:r w:rsidRPr="007E739A">
              <w:rPr>
                <w:b/>
                <w:bCs/>
                <w:color w:val="0070C0"/>
                <w:lang w:val="en-GB" w:eastAsia="en-GB" w:bidi="km-KH"/>
              </w:rPr>
              <w:t>Coordination</w:t>
            </w:r>
          </w:p>
        </w:tc>
        <w:tc>
          <w:tcPr>
            <w:tcW w:w="1186" w:type="pct"/>
            <w:vMerge w:val="restar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To what extent has a functional disability coordination mechanism been strengthened at national and sub national level?</w:t>
            </w: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Did it designate a functioning focal entity with a clear mandate and authority for coordination, implementation, monitoring and evaluation of victim assistance-related activities? If yes, explain? If no, why?</w:t>
            </w:r>
          </w:p>
        </w:tc>
        <w:tc>
          <w:tcPr>
            <w:tcW w:w="290" w:type="pct"/>
            <w:shd w:val="clear" w:color="auto" w:fill="DEEAF6"/>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Was a victim assistance sub-committee established within an existing coordination mechanism to facilitate the inclusion of victim assistance efforts into broader policies, plans and programmes? If yes, did it function? If no, why?</w:t>
            </w:r>
          </w:p>
        </w:tc>
        <w:tc>
          <w:tcPr>
            <w:tcW w:w="290" w:type="pct"/>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color w:val="000000"/>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Did official recognition of the coordination mechanism implement well in terms of selection criteria, funding, members, roles, responsibilities and meeting schedule? If yes, please describe? If no, why?</w:t>
            </w:r>
          </w:p>
        </w:tc>
        <w:tc>
          <w:tcPr>
            <w:tcW w:w="290" w:type="pct"/>
            <w:shd w:val="clear" w:color="auto" w:fill="DEEAF6"/>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Did the coordination mechanism use/link UNCRPD as guidance for the coordination, planning, implementation, monitoring and evaluation of relevant policies, plans and legal frameworks? If yes, please describe? If no, why?</w:t>
            </w:r>
          </w:p>
        </w:tc>
        <w:tc>
          <w:tcPr>
            <w:tcW w:w="290" w:type="pct"/>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color w:val="000000"/>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How did the coordination mechanism facilitate dissemination and implementation of the Cartagena Action Plan within relevant ministries and at different levels within the country?</w:t>
            </w:r>
          </w:p>
        </w:tc>
        <w:tc>
          <w:tcPr>
            <w:tcW w:w="290" w:type="pct"/>
            <w:shd w:val="clear" w:color="auto" w:fill="DEEAF6"/>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1200"/>
        </w:trPr>
        <w:tc>
          <w:tcPr>
            <w:tcW w:w="586" w:type="pct"/>
            <w:vMerge w:val="restart"/>
            <w:textDirection w:val="btLr"/>
            <w:hideMark/>
          </w:tcPr>
          <w:p w:rsidR="00F65EFA" w:rsidRPr="007E739A" w:rsidRDefault="00F65EFA" w:rsidP="000346D6">
            <w:pPr>
              <w:spacing w:line="276" w:lineRule="auto"/>
              <w:ind w:left="113" w:right="113"/>
              <w:jc w:val="center"/>
              <w:rPr>
                <w:b/>
                <w:bCs/>
                <w:color w:val="0070C0"/>
                <w:lang w:val="en-GB" w:eastAsia="en-GB" w:bidi="km-KH"/>
              </w:rPr>
            </w:pPr>
            <w:r w:rsidRPr="007E739A">
              <w:rPr>
                <w:b/>
                <w:bCs/>
                <w:color w:val="0070C0"/>
                <w:lang w:val="en-GB" w:eastAsia="en-GB" w:bidi="km-KH"/>
              </w:rPr>
              <w:t>Understanding the extent of the challenges faced</w:t>
            </w:r>
          </w:p>
        </w:tc>
        <w:tc>
          <w:tcPr>
            <w:tcW w:w="1186" w:type="pct"/>
            <w:vMerge w:val="restar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To what extent have operational organizations understood the extent of the challenges faced?</w:t>
            </w: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Has your organization conducted a needs assessment of survivors and other persons with disabilities to enhance planning and programming, with a particular focus on affected communities? If yes, please describe (data collection analysis training to increase human and technical capacities…)? If no, why?</w:t>
            </w:r>
          </w:p>
        </w:tc>
        <w:tc>
          <w:tcPr>
            <w:tcW w:w="290" w:type="pct"/>
            <w:noWrap/>
            <w:hideMark/>
          </w:tcPr>
          <w:p w:rsidR="00F65EFA" w:rsidRPr="007E739A" w:rsidRDefault="00F65EFA" w:rsidP="000346D6">
            <w:pPr>
              <w:spacing w:line="276" w:lineRule="auto"/>
              <w:rPr>
                <w:color w:val="000000"/>
                <w:lang w:val="en-GB" w:eastAsia="en-GB" w:bidi="km-KH"/>
              </w:rPr>
            </w:pP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12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Has your organization carried out mapping of all relevant service providers in the country (location, type of services, cost of services if any, etc), and of all governmental initiatives that could be available for persons with disabilities (to ensure access to services, to affordable transportation, etc)? If yes, please describe? If no, why?</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15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Are there any existing data collection mechanisms that have included the category of mine casualty and/or mine survivor, for example, hospital records, injury surveillance, rehabilitation and social services monitoring, country surveys on disability and health, and the national census (using existing standard questions as a guide)? If yes, to what extent? If no, why?</w:t>
            </w:r>
          </w:p>
        </w:tc>
        <w:tc>
          <w:tcPr>
            <w:tcW w:w="290" w:type="pct"/>
            <w:noWrap/>
            <w:hideMark/>
          </w:tcPr>
          <w:p w:rsidR="00F65EFA" w:rsidRPr="007E739A" w:rsidRDefault="00F65EFA" w:rsidP="000346D6">
            <w:pPr>
              <w:spacing w:line="276" w:lineRule="auto"/>
              <w:rPr>
                <w:color w:val="000000"/>
                <w:lang w:val="en-GB" w:eastAsia="en-GB" w:bidi="km-KH"/>
              </w:rPr>
            </w:pP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12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Did the centralised body coordinate, develop national statistic reporting forms for all types of services, collect, analyse, share and disseminate information among all relevant government agencies, national and international organisations and other actors in an accessible format?</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Was a victim assistance monitoring template developed and utilised, using existing standard tools that have been tested for validity and reliability, including cross-cultural applicability? If yes, please describe? If no, why?</w:t>
            </w:r>
          </w:p>
        </w:tc>
        <w:tc>
          <w:tcPr>
            <w:tcW w:w="290" w:type="pct"/>
            <w:noWrap/>
            <w:hideMark/>
          </w:tcPr>
          <w:p w:rsidR="00F65EFA" w:rsidRPr="007E739A" w:rsidRDefault="00F65EFA" w:rsidP="000346D6">
            <w:pPr>
              <w:spacing w:line="276" w:lineRule="auto"/>
              <w:rPr>
                <w:color w:val="000000"/>
                <w:lang w:val="en-GB" w:eastAsia="en-GB" w:bidi="km-KH"/>
              </w:rPr>
            </w:pP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1200"/>
        </w:trPr>
        <w:tc>
          <w:tcPr>
            <w:tcW w:w="586" w:type="pct"/>
            <w:shd w:val="clear" w:color="auto" w:fill="DEEAF6"/>
            <w:textDirection w:val="btLr"/>
            <w:hideMark/>
          </w:tcPr>
          <w:p w:rsidR="001B42E6" w:rsidRPr="007E739A" w:rsidRDefault="001B42E6" w:rsidP="000346D6">
            <w:pPr>
              <w:spacing w:line="276" w:lineRule="auto"/>
              <w:ind w:left="113" w:right="113"/>
              <w:jc w:val="center"/>
              <w:rPr>
                <w:b/>
                <w:bCs/>
                <w:color w:val="0070C0"/>
                <w:lang w:val="en-GB" w:eastAsia="en-GB" w:bidi="km-KH"/>
              </w:rPr>
            </w:pPr>
            <w:r w:rsidRPr="007E739A">
              <w:rPr>
                <w:b/>
                <w:bCs/>
                <w:color w:val="0070C0"/>
                <w:lang w:val="en-GB" w:eastAsia="en-GB" w:bidi="km-KH"/>
              </w:rPr>
              <w:t>Legislation and policies</w:t>
            </w:r>
          </w:p>
        </w:tc>
        <w:tc>
          <w:tcPr>
            <w:tcW w:w="1186" w:type="pct"/>
            <w:shd w:val="clear" w:color="auto" w:fill="DEEAF6"/>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To what extent do existing legislation and policies implement and address the needs and fundamental human rights of persons with disabilities, including mine survivors?</w:t>
            </w:r>
          </w:p>
        </w:tc>
        <w:tc>
          <w:tcPr>
            <w:tcW w:w="1951" w:type="pct"/>
            <w:shd w:val="clear" w:color="auto" w:fill="DEEAF6"/>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Did existing frameworks address the needs and fundamental human rights of persons with disabilities, including mine survivors? If yes, what section or article?</w:t>
            </w:r>
          </w:p>
        </w:tc>
        <w:tc>
          <w:tcPr>
            <w:tcW w:w="290" w:type="pct"/>
            <w:shd w:val="clear" w:color="auto" w:fill="DEEAF6"/>
            <w:noWrap/>
          </w:tcPr>
          <w:p w:rsidR="001B42E6"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1B42E6" w:rsidRPr="007E739A" w:rsidRDefault="001B42E6" w:rsidP="000346D6">
            <w:pPr>
              <w:spacing w:line="276" w:lineRule="auto"/>
            </w:pPr>
            <w:r w:rsidRPr="007E739A">
              <w:t>x</w:t>
            </w:r>
          </w:p>
        </w:tc>
        <w:tc>
          <w:tcPr>
            <w:tcW w:w="290" w:type="pct"/>
            <w:shd w:val="clear" w:color="auto" w:fill="DEEAF6"/>
            <w:noWrap/>
          </w:tcPr>
          <w:p w:rsidR="001B42E6" w:rsidRPr="007E739A" w:rsidRDefault="001B42E6" w:rsidP="000346D6">
            <w:pPr>
              <w:spacing w:line="276" w:lineRule="auto"/>
            </w:pPr>
            <w:r w:rsidRPr="007E739A">
              <w:t>x</w:t>
            </w:r>
          </w:p>
        </w:tc>
        <w:tc>
          <w:tcPr>
            <w:tcW w:w="290" w:type="pct"/>
            <w:shd w:val="clear" w:color="auto" w:fill="DEEAF6"/>
            <w:noWrap/>
          </w:tcPr>
          <w:p w:rsidR="001B42E6" w:rsidRPr="007E739A" w:rsidRDefault="001B42E6" w:rsidP="000346D6">
            <w:pPr>
              <w:spacing w:line="276" w:lineRule="auto"/>
            </w:pPr>
            <w:r w:rsidRPr="007E739A">
              <w:t>x</w:t>
            </w:r>
          </w:p>
        </w:tc>
      </w:tr>
      <w:tr w:rsidR="00293A23" w:rsidRPr="007E739A" w:rsidTr="00554762">
        <w:trPr>
          <w:trHeight w:val="900"/>
        </w:trPr>
        <w:tc>
          <w:tcPr>
            <w:tcW w:w="586" w:type="pct"/>
            <w:vMerge w:val="restart"/>
            <w:noWrap/>
            <w:textDirection w:val="btLr"/>
            <w:hideMark/>
          </w:tcPr>
          <w:p w:rsidR="00F65EFA" w:rsidRPr="007E739A" w:rsidRDefault="00F65EFA" w:rsidP="000346D6">
            <w:pPr>
              <w:spacing w:line="276" w:lineRule="auto"/>
              <w:ind w:left="113" w:right="113"/>
              <w:jc w:val="center"/>
              <w:rPr>
                <w:b/>
                <w:bCs/>
                <w:color w:val="0070C0"/>
                <w:lang w:val="en-GB" w:eastAsia="en-GB" w:bidi="km-KH"/>
              </w:rPr>
            </w:pPr>
            <w:r w:rsidRPr="007E739A">
              <w:rPr>
                <w:b/>
                <w:bCs/>
                <w:color w:val="0070C0"/>
                <w:lang w:val="en-GB" w:eastAsia="en-GB" w:bidi="km-KH"/>
              </w:rPr>
              <w:t>Planning</w:t>
            </w:r>
          </w:p>
        </w:tc>
        <w:tc>
          <w:tcPr>
            <w:tcW w:w="1186" w:type="pct"/>
            <w:vMerge w:val="restar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To what extent did planning occur?</w:t>
            </w: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Did existing national plans integrate relevant areas such as health, education, employment, development, poverty reduction and human rights to identify gaps and/or opportunities to address the rights and needs of mine victims? If no, why?</w:t>
            </w:r>
          </w:p>
        </w:tc>
        <w:tc>
          <w:tcPr>
            <w:tcW w:w="290" w:type="pct"/>
            <w:noWrap/>
            <w:hideMark/>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F65EFA" w:rsidRPr="007E739A" w:rsidRDefault="00F65EFA" w:rsidP="000346D6">
            <w:pPr>
              <w:spacing w:line="276" w:lineRule="auto"/>
              <w:rPr>
                <w:color w:val="000000"/>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12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If yes, how did the consultative process occur, involve persons with disabilities including mine survivors and all other relevant actors, to define SMART (Specific, Measurable, Achievable, Relevant, Time-bound) objectives that will integrate the rights and needs of mine victims into existing frameworks?</w:t>
            </w:r>
          </w:p>
        </w:tc>
        <w:tc>
          <w:tcPr>
            <w:tcW w:w="290" w:type="pct"/>
            <w:shd w:val="clear" w:color="auto" w:fill="DEEAF6"/>
            <w:noWrap/>
            <w:hideMark/>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Did a plan of action exist, detailing the strategies, activities, and the ministry/agency with responsibility/oversight, that will be undertaken to change/improve the current situation to of mine survivors?</w:t>
            </w:r>
          </w:p>
        </w:tc>
        <w:tc>
          <w:tcPr>
            <w:tcW w:w="290" w:type="pct"/>
            <w:noWrap/>
            <w:hideMark/>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F65EFA" w:rsidRPr="007E739A" w:rsidRDefault="00F65EFA" w:rsidP="000346D6">
            <w:pPr>
              <w:spacing w:line="276" w:lineRule="auto"/>
              <w:rPr>
                <w:color w:val="000000"/>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6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Has budget plan been developed for the implementation of the plan and/or integrate activities into the budgets and work plans of relevant ministries and agencies?</w:t>
            </w:r>
          </w:p>
        </w:tc>
        <w:tc>
          <w:tcPr>
            <w:tcW w:w="290" w:type="pct"/>
            <w:shd w:val="clear" w:color="auto" w:fill="DEEAF6"/>
            <w:noWrap/>
            <w:hideMark/>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How was the programme implemented to ensure sufficient national and international resources including diversifying funding sources and mainstreaming activities into general development frameworks and budgets?</w:t>
            </w:r>
          </w:p>
        </w:tc>
        <w:tc>
          <w:tcPr>
            <w:tcW w:w="290" w:type="pct"/>
            <w:noWrap/>
            <w:hideMark/>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F65EFA" w:rsidRPr="007E739A" w:rsidRDefault="00F65EFA" w:rsidP="000346D6">
            <w:pPr>
              <w:spacing w:line="276" w:lineRule="auto"/>
              <w:rPr>
                <w:color w:val="000000"/>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6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How was the plan implemented to ensure the long-term sustainability of services for persons with disabilities, including mine survivors?</w:t>
            </w:r>
          </w:p>
        </w:tc>
        <w:tc>
          <w:tcPr>
            <w:tcW w:w="290" w:type="pct"/>
            <w:shd w:val="clear" w:color="auto" w:fill="DEEAF6"/>
            <w:noWrap/>
            <w:hideMark/>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1200"/>
        </w:trPr>
        <w:tc>
          <w:tcPr>
            <w:tcW w:w="586" w:type="pct"/>
            <w:vMerge w:val="restart"/>
            <w:textDirection w:val="btLr"/>
            <w:hideMark/>
          </w:tcPr>
          <w:p w:rsidR="00F65EFA" w:rsidRPr="007E739A" w:rsidRDefault="00F65EFA" w:rsidP="000346D6">
            <w:pPr>
              <w:spacing w:line="276" w:lineRule="auto"/>
              <w:ind w:left="113" w:right="113"/>
              <w:jc w:val="center"/>
              <w:rPr>
                <w:b/>
                <w:bCs/>
                <w:color w:val="0070C0"/>
                <w:lang w:val="en-GB" w:eastAsia="en-GB" w:bidi="km-KH"/>
              </w:rPr>
            </w:pPr>
            <w:r w:rsidRPr="007E739A">
              <w:rPr>
                <w:b/>
                <w:bCs/>
                <w:color w:val="0070C0"/>
                <w:lang w:val="en-GB" w:eastAsia="en-GB" w:bidi="km-KH"/>
              </w:rPr>
              <w:t>Monitoring and evaluation</w:t>
            </w:r>
          </w:p>
        </w:tc>
        <w:tc>
          <w:tcPr>
            <w:tcW w:w="1186" w:type="pct"/>
            <w:vMerge w:val="restar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How was the mechanism implemented to monitor and evaluate the implementation of the policies, plans and legal frameworks and assign responsibility for monitoring and evaluation?</w:t>
            </w: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What existing reporting formats were implemented to enable all relevant actors to report to the coordination body on progress in the implementation of the plan of action, on a regular basis, including resources allocated to implementation and challenges in achieving the objectives? How was it implemented?</w:t>
            </w:r>
          </w:p>
        </w:tc>
        <w:tc>
          <w:tcPr>
            <w:tcW w:w="290" w:type="pct"/>
            <w:noWrap/>
            <w:hideMark/>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F65EFA" w:rsidRPr="007E739A" w:rsidRDefault="00F65EFA" w:rsidP="000346D6">
            <w:pPr>
              <w:spacing w:line="276" w:lineRule="auto"/>
              <w:rPr>
                <w:color w:val="000000"/>
                <w:lang w:val="en-GB" w:eastAsia="en-GB" w:bidi="km-KH"/>
              </w:rPr>
            </w:pPr>
          </w:p>
        </w:tc>
        <w:tc>
          <w:tcPr>
            <w:tcW w:w="290" w:type="pct"/>
            <w:noWrap/>
            <w:hideMark/>
          </w:tcPr>
          <w:p w:rsidR="00F65EFA" w:rsidRPr="007E739A" w:rsidRDefault="00F65EFA" w:rsidP="000346D6">
            <w:pPr>
              <w:spacing w:line="276" w:lineRule="auto"/>
              <w:rPr>
                <w:color w:val="000000"/>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6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Did national annual progress reports detailing progress made against each objective/action in the national plan exist?</w:t>
            </w:r>
          </w:p>
        </w:tc>
        <w:tc>
          <w:tcPr>
            <w:tcW w:w="290" w:type="pct"/>
            <w:shd w:val="clear" w:color="auto" w:fill="DEEAF6"/>
            <w:noWrap/>
            <w:hideMark/>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Was a programme developed and implemented to ensure sufficient financial, human and technical resources, through national and international mechanisms, to ensure adequate monitoring, evaluation and reporting systems and procedures?</w:t>
            </w:r>
          </w:p>
        </w:tc>
        <w:tc>
          <w:tcPr>
            <w:tcW w:w="290" w:type="pct"/>
            <w:noWrap/>
            <w:hideMark/>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F65EFA" w:rsidRPr="007E739A" w:rsidRDefault="00F65EFA" w:rsidP="000346D6">
            <w:pPr>
              <w:spacing w:line="276" w:lineRule="auto"/>
              <w:rPr>
                <w:color w:val="000000"/>
                <w:lang w:val="en-GB" w:eastAsia="en-GB" w:bidi="km-KH"/>
              </w:rPr>
            </w:pPr>
          </w:p>
        </w:tc>
        <w:tc>
          <w:tcPr>
            <w:tcW w:w="290" w:type="pct"/>
            <w:noWrap/>
            <w:hideMark/>
          </w:tcPr>
          <w:p w:rsidR="00F65EFA" w:rsidRPr="007E739A" w:rsidRDefault="00F65EFA" w:rsidP="000346D6">
            <w:pPr>
              <w:spacing w:line="276" w:lineRule="auto"/>
              <w:rPr>
                <w:color w:val="000000"/>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6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Is a mid-term evaluation of implementation undertaken, and if necessary did it adapt national policies, plans and legal frameworks?</w:t>
            </w:r>
          </w:p>
        </w:tc>
        <w:tc>
          <w:tcPr>
            <w:tcW w:w="290" w:type="pct"/>
            <w:shd w:val="clear" w:color="auto" w:fill="DEEAF6"/>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1800"/>
        </w:trPr>
        <w:tc>
          <w:tcPr>
            <w:tcW w:w="586" w:type="pct"/>
            <w:textDirection w:val="btLr"/>
            <w:hideMark/>
          </w:tcPr>
          <w:p w:rsidR="00F65EFA" w:rsidRPr="007E739A" w:rsidRDefault="00F65EFA" w:rsidP="000346D6">
            <w:pPr>
              <w:spacing w:line="276" w:lineRule="auto"/>
              <w:ind w:left="113" w:right="113"/>
              <w:jc w:val="center"/>
              <w:rPr>
                <w:b/>
                <w:bCs/>
                <w:color w:val="0070C0"/>
                <w:lang w:val="en-GB" w:eastAsia="en-GB" w:bidi="km-KH"/>
              </w:rPr>
            </w:pPr>
            <w:r w:rsidRPr="007E739A">
              <w:rPr>
                <w:b/>
                <w:bCs/>
                <w:color w:val="0070C0"/>
                <w:lang w:val="en-GB" w:eastAsia="en-GB" w:bidi="km-KH"/>
              </w:rPr>
              <w:t>Involvement of relevant actors</w:t>
            </w:r>
          </w:p>
        </w:tc>
        <w:tc>
          <w:tcPr>
            <w:tcW w:w="1186"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How are existing mechanisms strengthened to ensure the effective and on-going participation of relevant experts, including survivors and their organisations, and officials in Convention- related activities at the regional and international level?</w:t>
            </w:r>
          </w:p>
        </w:tc>
        <w:tc>
          <w:tcPr>
            <w:tcW w:w="1951" w:type="pct"/>
            <w:noWrap/>
            <w:hideMark/>
          </w:tcPr>
          <w:p w:rsidR="00F65EFA" w:rsidRPr="007E739A" w:rsidRDefault="00F65EFA" w:rsidP="000346D6">
            <w:pPr>
              <w:spacing w:line="276" w:lineRule="auto"/>
              <w:rPr>
                <w:color w:val="000000"/>
                <w:lang w:val="en-GB" w:eastAsia="en-GB" w:bidi="km-KH"/>
              </w:rPr>
            </w:pPr>
          </w:p>
        </w:tc>
        <w:tc>
          <w:tcPr>
            <w:tcW w:w="290" w:type="pct"/>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color w:val="000000"/>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1500"/>
        </w:trPr>
        <w:tc>
          <w:tcPr>
            <w:tcW w:w="586" w:type="pct"/>
            <w:vMerge w:val="restart"/>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r w:rsidRPr="007E739A">
              <w:rPr>
                <w:b/>
                <w:bCs/>
                <w:color w:val="0070C0"/>
                <w:lang w:val="en-GB" w:eastAsia="en-GB" w:bidi="km-KH"/>
              </w:rPr>
              <w:t>Capacity building</w:t>
            </w:r>
          </w:p>
        </w:tc>
        <w:tc>
          <w:tcPr>
            <w:tcW w:w="1186" w:type="pct"/>
            <w:vMerge w:val="restar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 xml:space="preserve">To what extent did your programs provide capacity building to relevant stakeholders, local NGOs and other service providers working on victim assistance? </w:t>
            </w: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Is there national ownership as well as capacity building and training plans strengthened and implemented by allocating national resources, including financial and human resources, to the implementation, monitoring and evaluation of plans of action and services for persons with disabilities, including mine survivors, by relevant ministries and agencies?</w:t>
            </w:r>
          </w:p>
        </w:tc>
        <w:tc>
          <w:tcPr>
            <w:tcW w:w="290" w:type="pct"/>
            <w:shd w:val="clear" w:color="auto" w:fill="DEEAF6"/>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Is a programme facilitated to assess the capacities, competencies and training needs of all relevant stakeholders, including government, DPOs, local NGOs and other service providers?</w:t>
            </w:r>
          </w:p>
        </w:tc>
        <w:tc>
          <w:tcPr>
            <w:tcW w:w="290" w:type="pct"/>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color w:val="000000"/>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12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Is a programme implemented to build the capacities, knowledge and skills of all relevant ministries, agencies, service providers and other partners to respect the rights of survivors and consider disability as a cross-cutting issue in all plans, policies and programmes?</w:t>
            </w:r>
          </w:p>
        </w:tc>
        <w:tc>
          <w:tcPr>
            <w:tcW w:w="290" w:type="pct"/>
            <w:shd w:val="clear" w:color="auto" w:fill="DEEAF6"/>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6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 xml:space="preserve"> Is a program using existing standards to define the number of trained-human resources needed to ensure adequate service provision? </w:t>
            </w:r>
          </w:p>
        </w:tc>
        <w:tc>
          <w:tcPr>
            <w:tcW w:w="290" w:type="pct"/>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color w:val="000000"/>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Is a human resources development plan developed and implemented, for each group of professionals (including where the training will be done, by whom, the budget, funding available, etc)?</w:t>
            </w:r>
          </w:p>
        </w:tc>
        <w:tc>
          <w:tcPr>
            <w:tcW w:w="290" w:type="pct"/>
            <w:shd w:val="clear" w:color="auto" w:fill="DEEAF6"/>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 xml:space="preserve">Is development and implementation of a programme facilitated to train mine survivors and other persons with disabilities to become advocates and leaders for change? </w:t>
            </w:r>
          </w:p>
        </w:tc>
        <w:tc>
          <w:tcPr>
            <w:tcW w:w="290" w:type="pct"/>
            <w:noWrap/>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color w:val="000000"/>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val="restart"/>
            <w:shd w:val="clear" w:color="auto" w:fill="DEEAF6"/>
            <w:noWrap/>
            <w:textDirection w:val="btLr"/>
            <w:hideMark/>
          </w:tcPr>
          <w:p w:rsidR="00F65EFA" w:rsidRPr="007E739A" w:rsidRDefault="00F65EFA" w:rsidP="000346D6">
            <w:pPr>
              <w:spacing w:line="276" w:lineRule="auto"/>
              <w:ind w:left="113" w:right="113"/>
              <w:jc w:val="center"/>
              <w:rPr>
                <w:b/>
                <w:bCs/>
                <w:color w:val="0070C0"/>
                <w:lang w:val="en-GB" w:eastAsia="en-GB" w:bidi="km-KH"/>
              </w:rPr>
            </w:pPr>
            <w:r w:rsidRPr="007E739A">
              <w:rPr>
                <w:b/>
                <w:bCs/>
                <w:color w:val="0070C0"/>
                <w:lang w:val="en-GB" w:eastAsia="en-GB" w:bidi="km-KH"/>
              </w:rPr>
              <w:t>Accessibility</w:t>
            </w:r>
          </w:p>
        </w:tc>
        <w:tc>
          <w:tcPr>
            <w:tcW w:w="1186" w:type="pct"/>
            <w:vMerge w:val="restar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To what extent does availability of and accessibility to appropriate services for female and male mine victims exist?</w:t>
            </w: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 xml:space="preserve">How id the accessibility of the physical environment (public places, hospitals, clinics, schools, airports, train stations, universities, libraries, ministries, roads, sidewalks, religious buildings, etc.)? </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lang w:val="en-GB" w:eastAsia="en-GB" w:bidi="km-KH"/>
              </w:rPr>
            </w:pPr>
          </w:p>
        </w:tc>
        <w:tc>
          <w:tcPr>
            <w:tcW w:w="290" w:type="pct"/>
            <w:shd w:val="clear" w:color="auto" w:fill="DEEAF6"/>
            <w:noWrap/>
            <w:hideMark/>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r>
      <w:tr w:rsidR="00293A23" w:rsidRPr="007E739A" w:rsidTr="00554762">
        <w:trPr>
          <w:trHeight w:val="6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Did</w:t>
            </w:r>
            <w:r w:rsidR="001B42E6" w:rsidRPr="007E739A">
              <w:rPr>
                <w:color w:val="000000"/>
                <w:lang w:val="en-GB" w:eastAsia="en-GB" w:bidi="km-KH"/>
              </w:rPr>
              <w:t xml:space="preserve"> your organization’s programme,</w:t>
            </w:r>
            <w:r w:rsidRPr="007E739A">
              <w:rPr>
                <w:color w:val="000000"/>
                <w:lang w:val="en-GB" w:eastAsia="en-GB" w:bidi="km-KH"/>
              </w:rPr>
              <w:t xml:space="preserve"> based on international standards, adapt inaccessible construction to become fully accessible? </w:t>
            </w:r>
          </w:p>
        </w:tc>
        <w:tc>
          <w:tcPr>
            <w:tcW w:w="290" w:type="pct"/>
            <w:noWrap/>
            <w:hideMark/>
          </w:tcPr>
          <w:p w:rsidR="00F65EFA" w:rsidRPr="007E739A" w:rsidRDefault="00F65EFA" w:rsidP="000346D6">
            <w:pPr>
              <w:spacing w:line="276" w:lineRule="auto"/>
              <w:rPr>
                <w:color w:val="000000"/>
                <w:lang w:val="en-GB" w:eastAsia="en-GB" w:bidi="km-KH"/>
              </w:rPr>
            </w:pP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6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 xml:space="preserve">Did your organization’s programme ensure that victims know their rights and available services? </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 xml:space="preserve">Did your organization’s programme ensure that mine victims and other persons with disabilities have access to affordable transportation to available services and/or accommodation while accessing services if required? </w:t>
            </w:r>
          </w:p>
        </w:tc>
        <w:tc>
          <w:tcPr>
            <w:tcW w:w="290" w:type="pct"/>
            <w:noWrap/>
            <w:hideMark/>
          </w:tcPr>
          <w:p w:rsidR="00F65EFA" w:rsidRPr="007E739A" w:rsidRDefault="00F65EFA" w:rsidP="000346D6">
            <w:pPr>
              <w:spacing w:line="276" w:lineRule="auto"/>
              <w:rPr>
                <w:color w:val="000000"/>
                <w:lang w:val="en-GB" w:eastAsia="en-GB" w:bidi="km-KH"/>
              </w:rPr>
            </w:pP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Is a referral network between service users and service providers developed and/or used to ensure that appropriate services are available and accessible to all on an equal basis?</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lang w:val="en-GB" w:eastAsia="en-GB" w:bidi="km-KH"/>
              </w:rPr>
            </w:pPr>
          </w:p>
        </w:tc>
        <w:tc>
          <w:tcPr>
            <w:tcW w:w="290" w:type="pct"/>
            <w:shd w:val="clear" w:color="auto" w:fill="DEEAF6"/>
            <w:noWrap/>
            <w:hideMark/>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r>
      <w:tr w:rsidR="00293A23" w:rsidRPr="007E739A" w:rsidTr="00554762">
        <w:trPr>
          <w:trHeight w:val="6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Is a plan developed and implemented to decentralise the provision of services to facilitate access to service providers?</w:t>
            </w:r>
          </w:p>
        </w:tc>
        <w:tc>
          <w:tcPr>
            <w:tcW w:w="290" w:type="pct"/>
            <w:noWrap/>
            <w:hideMark/>
          </w:tcPr>
          <w:p w:rsidR="00F65EFA" w:rsidRPr="007E739A" w:rsidRDefault="00F65EFA" w:rsidP="000346D6">
            <w:pPr>
              <w:spacing w:line="276" w:lineRule="auto"/>
              <w:rPr>
                <w:color w:val="000000"/>
                <w:lang w:val="en-GB" w:eastAsia="en-GB" w:bidi="km-KH"/>
              </w:rPr>
            </w:pP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6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Is accessibility included in all laws and policies related to infrastructure and information?</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lang w:val="en-GB" w:eastAsia="en-GB" w:bidi="km-KH"/>
              </w:rPr>
            </w:pPr>
          </w:p>
        </w:tc>
        <w:tc>
          <w:tcPr>
            <w:tcW w:w="290" w:type="pct"/>
            <w:shd w:val="clear" w:color="auto" w:fill="DEEAF6"/>
            <w:noWrap/>
            <w:hideMark/>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r>
      <w:tr w:rsidR="00293A23" w:rsidRPr="007E739A" w:rsidTr="00554762">
        <w:trPr>
          <w:trHeight w:val="1200"/>
        </w:trPr>
        <w:tc>
          <w:tcPr>
            <w:tcW w:w="586" w:type="pct"/>
            <w:vMerge/>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hideMark/>
          </w:tcPr>
          <w:p w:rsidR="00F65EFA" w:rsidRPr="007E739A" w:rsidRDefault="00F65EFA" w:rsidP="000346D6">
            <w:pPr>
              <w:spacing w:line="276" w:lineRule="auto"/>
              <w:rPr>
                <w:color w:val="000000"/>
                <w:lang w:val="en-GB" w:eastAsia="en-GB" w:bidi="km-KH"/>
              </w:rPr>
            </w:pPr>
          </w:p>
        </w:tc>
        <w:tc>
          <w:tcPr>
            <w:tcW w:w="1951" w:type="pct"/>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Did your organization develop and/or implement, as appropriate, a community based rehabilitation programme in affected communities to promote a holistic approach to assistance and to promote full and effective participation and inclusion of mine survivors and other persons with disabilities? If yes, please describe? If no, why?</w:t>
            </w:r>
          </w:p>
        </w:tc>
        <w:tc>
          <w:tcPr>
            <w:tcW w:w="290" w:type="pct"/>
            <w:noWrap/>
            <w:hideMark/>
          </w:tcPr>
          <w:p w:rsidR="00F65EFA" w:rsidRPr="007E739A" w:rsidRDefault="00F65EFA" w:rsidP="000346D6">
            <w:pPr>
              <w:spacing w:line="276" w:lineRule="auto"/>
              <w:rPr>
                <w:color w:val="000000"/>
                <w:lang w:val="en-GB" w:eastAsia="en-GB" w:bidi="km-KH"/>
              </w:rPr>
            </w:pPr>
          </w:p>
        </w:tc>
        <w:tc>
          <w:tcPr>
            <w:tcW w:w="406" w:type="pct"/>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F65EFA" w:rsidRPr="007E739A" w:rsidRDefault="00F65EFA" w:rsidP="000346D6">
            <w:pPr>
              <w:spacing w:line="276" w:lineRule="auto"/>
              <w:rPr>
                <w:lang w:val="en-GB" w:eastAsia="en-GB" w:bidi="km-KH"/>
              </w:rPr>
            </w:pPr>
          </w:p>
        </w:tc>
        <w:tc>
          <w:tcPr>
            <w:tcW w:w="290" w:type="pct"/>
            <w:noWrap/>
            <w:hideMark/>
          </w:tcPr>
          <w:p w:rsidR="00F65EFA" w:rsidRPr="007E739A" w:rsidRDefault="00F65EFA" w:rsidP="000346D6">
            <w:pPr>
              <w:spacing w:line="276" w:lineRule="auto"/>
              <w:rPr>
                <w:lang w:val="en-GB" w:eastAsia="en-GB" w:bidi="km-KH"/>
              </w:rPr>
            </w:pPr>
          </w:p>
        </w:tc>
      </w:tr>
      <w:tr w:rsidR="00293A23" w:rsidRPr="007E739A" w:rsidTr="00554762">
        <w:trPr>
          <w:trHeight w:val="1200"/>
        </w:trPr>
        <w:tc>
          <w:tcPr>
            <w:tcW w:w="586" w:type="pct"/>
            <w:vMerge/>
            <w:shd w:val="clear" w:color="auto" w:fill="DEEAF6"/>
            <w:textDirection w:val="btLr"/>
            <w:hideMark/>
          </w:tcPr>
          <w:p w:rsidR="00F65EFA" w:rsidRPr="007E739A" w:rsidRDefault="00F65EFA"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F65EFA" w:rsidRPr="007E739A" w:rsidRDefault="00F65EFA" w:rsidP="000346D6">
            <w:pPr>
              <w:spacing w:line="276" w:lineRule="auto"/>
              <w:rPr>
                <w:color w:val="000000"/>
                <w:lang w:val="en-GB" w:eastAsia="en-GB" w:bidi="km-KH"/>
              </w:rPr>
            </w:pPr>
          </w:p>
        </w:tc>
        <w:tc>
          <w:tcPr>
            <w:tcW w:w="1951" w:type="pct"/>
            <w:shd w:val="clear" w:color="auto" w:fill="DEEAF6"/>
            <w:hideMark/>
          </w:tcPr>
          <w:p w:rsidR="00F65EFA" w:rsidRPr="007E739A" w:rsidRDefault="00F65EFA" w:rsidP="000346D6">
            <w:pPr>
              <w:spacing w:line="276" w:lineRule="auto"/>
              <w:rPr>
                <w:color w:val="000000"/>
                <w:lang w:val="en-GB" w:eastAsia="en-GB" w:bidi="km-KH"/>
              </w:rPr>
            </w:pPr>
            <w:r w:rsidRPr="007E739A">
              <w:rPr>
                <w:color w:val="000000"/>
                <w:lang w:val="en-GB" w:eastAsia="en-GB" w:bidi="km-KH"/>
              </w:rPr>
              <w:t>Did your organization’s program develop and/or implement a programme to mobilise and engage capacities and resources available in local communities, including survivors, families, community workers, volunteers, local organisations and authorities to improve access to services? If yes, please describe?</w:t>
            </w:r>
          </w:p>
        </w:tc>
        <w:tc>
          <w:tcPr>
            <w:tcW w:w="290" w:type="pct"/>
            <w:shd w:val="clear" w:color="auto" w:fill="DEEAF6"/>
            <w:noWrap/>
            <w:hideMark/>
          </w:tcPr>
          <w:p w:rsidR="00F65EFA" w:rsidRPr="007E739A" w:rsidRDefault="00F65EFA" w:rsidP="000346D6">
            <w:pPr>
              <w:spacing w:line="276" w:lineRule="auto"/>
              <w:rPr>
                <w:color w:val="000000"/>
                <w:lang w:val="en-GB" w:eastAsia="en-GB" w:bidi="km-KH"/>
              </w:rPr>
            </w:pPr>
          </w:p>
        </w:tc>
        <w:tc>
          <w:tcPr>
            <w:tcW w:w="406" w:type="pct"/>
            <w:shd w:val="clear" w:color="auto" w:fill="DEEAF6"/>
          </w:tcPr>
          <w:p w:rsidR="00F65EFA"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F65EFA" w:rsidRPr="007E739A" w:rsidRDefault="00F65EFA" w:rsidP="000346D6">
            <w:pPr>
              <w:spacing w:line="276" w:lineRule="auto"/>
              <w:rPr>
                <w:lang w:val="en-GB" w:eastAsia="en-GB" w:bidi="km-KH"/>
              </w:rPr>
            </w:pPr>
          </w:p>
        </w:tc>
        <w:tc>
          <w:tcPr>
            <w:tcW w:w="290" w:type="pct"/>
            <w:shd w:val="clear" w:color="auto" w:fill="DEEAF6"/>
            <w:noWrap/>
            <w:hideMark/>
          </w:tcPr>
          <w:p w:rsidR="00F65EFA" w:rsidRPr="007E739A" w:rsidRDefault="00F65EFA" w:rsidP="000346D6">
            <w:pPr>
              <w:spacing w:line="276" w:lineRule="auto"/>
              <w:rPr>
                <w:lang w:val="en-GB" w:eastAsia="en-GB" w:bidi="km-KH"/>
              </w:rPr>
            </w:pPr>
          </w:p>
        </w:tc>
      </w:tr>
      <w:tr w:rsidR="00293A23" w:rsidRPr="007E739A" w:rsidTr="00554762">
        <w:trPr>
          <w:trHeight w:val="900"/>
        </w:trPr>
        <w:tc>
          <w:tcPr>
            <w:tcW w:w="586" w:type="pct"/>
            <w:vMerge w:val="restart"/>
            <w:noWrap/>
            <w:textDirection w:val="btLr"/>
            <w:hideMark/>
          </w:tcPr>
          <w:p w:rsidR="001B42E6" w:rsidRPr="007E739A" w:rsidRDefault="001B42E6" w:rsidP="000346D6">
            <w:pPr>
              <w:spacing w:line="276" w:lineRule="auto"/>
              <w:ind w:left="113" w:right="113"/>
              <w:jc w:val="center"/>
              <w:rPr>
                <w:b/>
                <w:bCs/>
                <w:color w:val="0070C0"/>
                <w:lang w:val="en-GB" w:eastAsia="en-GB" w:bidi="km-KH"/>
              </w:rPr>
            </w:pPr>
            <w:r w:rsidRPr="007E739A">
              <w:rPr>
                <w:b/>
                <w:bCs/>
                <w:color w:val="0070C0"/>
                <w:lang w:val="en-GB" w:eastAsia="en-GB" w:bidi="km-KH"/>
              </w:rPr>
              <w:t>Good practice</w:t>
            </w:r>
          </w:p>
        </w:tc>
        <w:tc>
          <w:tcPr>
            <w:tcW w:w="1186" w:type="pct"/>
            <w:vMerge w:val="restart"/>
            <w:hideMark/>
          </w:tcPr>
          <w:p w:rsidR="001B42E6" w:rsidRPr="007E739A" w:rsidRDefault="001B42E6" w:rsidP="000346D6">
            <w:pPr>
              <w:spacing w:line="276" w:lineRule="auto"/>
              <w:rPr>
                <w:color w:val="0070C0"/>
                <w:lang w:val="en-GB" w:eastAsia="en-GB" w:bidi="km-KH"/>
              </w:rPr>
            </w:pPr>
          </w:p>
        </w:tc>
        <w:tc>
          <w:tcPr>
            <w:tcW w:w="1951" w:type="pct"/>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Are the implementation of minimum standards and accessibility guidelines for facilities and services open or provided to the public to guarantee access for women, girls, boys and men with disabilities developed, disseminated and monitored?</w:t>
            </w:r>
          </w:p>
        </w:tc>
        <w:tc>
          <w:tcPr>
            <w:tcW w:w="290" w:type="pct"/>
            <w:noWrap/>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1B42E6"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1B42E6" w:rsidRPr="007E739A" w:rsidRDefault="001B42E6" w:rsidP="000346D6">
            <w:pPr>
              <w:spacing w:line="276" w:lineRule="auto"/>
              <w:rPr>
                <w:lang w:val="en-GB" w:eastAsia="en-GB" w:bidi="km-KH"/>
              </w:rPr>
            </w:pPr>
          </w:p>
        </w:tc>
        <w:tc>
          <w:tcPr>
            <w:tcW w:w="290" w:type="pct"/>
            <w:noWrap/>
            <w:hideMark/>
          </w:tcPr>
          <w:p w:rsidR="001B42E6" w:rsidRPr="007E739A" w:rsidRDefault="001B42E6" w:rsidP="000346D6">
            <w:pPr>
              <w:spacing w:line="276" w:lineRule="auto"/>
              <w:rPr>
                <w:lang w:val="en-GB" w:eastAsia="en-GB" w:bidi="km-KH"/>
              </w:rPr>
            </w:pPr>
          </w:p>
        </w:tc>
      </w:tr>
      <w:tr w:rsidR="00293A23" w:rsidRPr="007E739A" w:rsidTr="00554762">
        <w:trPr>
          <w:trHeight w:val="735"/>
        </w:trPr>
        <w:tc>
          <w:tcPr>
            <w:tcW w:w="586" w:type="pct"/>
            <w:vMerge/>
            <w:shd w:val="clear" w:color="auto" w:fill="DEEAF6"/>
            <w:textDirection w:val="btLr"/>
            <w:hideMark/>
          </w:tcPr>
          <w:p w:rsidR="001B42E6" w:rsidRPr="007E739A" w:rsidRDefault="001B42E6" w:rsidP="000346D6">
            <w:pPr>
              <w:spacing w:line="276" w:lineRule="auto"/>
              <w:ind w:left="113" w:right="113"/>
              <w:jc w:val="center"/>
              <w:rPr>
                <w:b/>
                <w:bCs/>
                <w:color w:val="0070C0"/>
                <w:lang w:val="en-GB" w:eastAsia="en-GB" w:bidi="km-KH"/>
              </w:rPr>
            </w:pPr>
          </w:p>
        </w:tc>
        <w:tc>
          <w:tcPr>
            <w:tcW w:w="1186" w:type="pct"/>
            <w:vMerge/>
            <w:shd w:val="clear" w:color="auto" w:fill="DEEAF6"/>
            <w:hideMark/>
          </w:tcPr>
          <w:p w:rsidR="001B42E6" w:rsidRPr="007E739A" w:rsidRDefault="001B42E6" w:rsidP="000346D6">
            <w:pPr>
              <w:spacing w:line="276" w:lineRule="auto"/>
              <w:rPr>
                <w:color w:val="000000"/>
                <w:lang w:val="en-GB" w:eastAsia="en-GB" w:bidi="km-KH"/>
              </w:rPr>
            </w:pPr>
          </w:p>
        </w:tc>
        <w:tc>
          <w:tcPr>
            <w:tcW w:w="1951" w:type="pct"/>
            <w:shd w:val="clear" w:color="auto" w:fill="DEEAF6"/>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Are the examples of good practice in the provision of services and in addressing the rights and needs of mine victims and other persons with disabilities collated and disseminated?</w:t>
            </w:r>
          </w:p>
        </w:tc>
        <w:tc>
          <w:tcPr>
            <w:tcW w:w="290" w:type="pct"/>
            <w:shd w:val="clear" w:color="auto" w:fill="DEEAF6"/>
            <w:noWrap/>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1B42E6"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1B42E6" w:rsidRPr="007E739A" w:rsidRDefault="001B42E6" w:rsidP="000346D6">
            <w:pPr>
              <w:spacing w:line="276" w:lineRule="auto"/>
              <w:rPr>
                <w:lang w:val="en-GB" w:eastAsia="en-GB" w:bidi="km-KH"/>
              </w:rPr>
            </w:pPr>
          </w:p>
        </w:tc>
        <w:tc>
          <w:tcPr>
            <w:tcW w:w="290" w:type="pct"/>
            <w:shd w:val="clear" w:color="auto" w:fill="DEEAF6"/>
            <w:noWrap/>
            <w:hideMark/>
          </w:tcPr>
          <w:p w:rsidR="001B42E6" w:rsidRPr="007E739A" w:rsidRDefault="001B42E6" w:rsidP="000346D6">
            <w:pPr>
              <w:spacing w:line="276" w:lineRule="auto"/>
              <w:rPr>
                <w:lang w:val="en-GB" w:eastAsia="en-GB" w:bidi="km-KH"/>
              </w:rPr>
            </w:pPr>
          </w:p>
        </w:tc>
      </w:tr>
      <w:tr w:rsidR="00293A23" w:rsidRPr="007E739A" w:rsidTr="00554762">
        <w:trPr>
          <w:trHeight w:val="900"/>
        </w:trPr>
        <w:tc>
          <w:tcPr>
            <w:tcW w:w="586" w:type="pct"/>
            <w:vMerge w:val="restart"/>
            <w:textDirection w:val="btLr"/>
            <w:hideMark/>
          </w:tcPr>
          <w:p w:rsidR="001B42E6" w:rsidRPr="007E739A" w:rsidRDefault="001B42E6" w:rsidP="000346D6">
            <w:pPr>
              <w:spacing w:line="276" w:lineRule="auto"/>
              <w:ind w:left="113" w:right="113"/>
              <w:jc w:val="center"/>
              <w:rPr>
                <w:b/>
                <w:bCs/>
                <w:color w:val="0070C0"/>
                <w:lang w:val="en-GB" w:eastAsia="en-GB" w:bidi="km-KH"/>
              </w:rPr>
            </w:pPr>
            <w:r w:rsidRPr="007E739A">
              <w:rPr>
                <w:b/>
                <w:bCs/>
                <w:color w:val="0070C0"/>
                <w:lang w:val="en-GB" w:eastAsia="en-GB" w:bidi="km-KH"/>
              </w:rPr>
              <w:t>Awareness raising</w:t>
            </w:r>
          </w:p>
        </w:tc>
        <w:tc>
          <w:tcPr>
            <w:tcW w:w="1186" w:type="pct"/>
            <w:vMerge w:val="restart"/>
            <w:hideMark/>
          </w:tcPr>
          <w:p w:rsidR="001B42E6" w:rsidRPr="007E739A" w:rsidRDefault="001B42E6" w:rsidP="000346D6">
            <w:pPr>
              <w:spacing w:line="276" w:lineRule="auto"/>
              <w:rPr>
                <w:color w:val="0070C0"/>
                <w:lang w:val="en-GB" w:eastAsia="en-GB" w:bidi="km-KH"/>
              </w:rPr>
            </w:pPr>
          </w:p>
        </w:tc>
        <w:tc>
          <w:tcPr>
            <w:tcW w:w="1951" w:type="pct"/>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Did your organization facilitate the development and implementation of a training package on the role of social and attitudinal barriers in preventing the participation of survivors and other persons with disabilities in society?</w:t>
            </w:r>
          </w:p>
        </w:tc>
        <w:tc>
          <w:tcPr>
            <w:tcW w:w="290" w:type="pct"/>
            <w:noWrap/>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1B42E6"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1B42E6" w:rsidRPr="007E739A" w:rsidRDefault="001B42E6" w:rsidP="000346D6">
            <w:pPr>
              <w:spacing w:line="276" w:lineRule="auto"/>
              <w:rPr>
                <w:lang w:val="en-GB" w:eastAsia="en-GB" w:bidi="km-KH"/>
              </w:rPr>
            </w:pPr>
          </w:p>
        </w:tc>
        <w:tc>
          <w:tcPr>
            <w:tcW w:w="290" w:type="pct"/>
            <w:noWrap/>
            <w:hideMark/>
          </w:tcPr>
          <w:p w:rsidR="001B42E6" w:rsidRPr="007E739A" w:rsidRDefault="001B42E6" w:rsidP="000346D6">
            <w:pPr>
              <w:spacing w:line="276" w:lineRule="auto"/>
              <w:rPr>
                <w:lang w:val="en-GB" w:eastAsia="en-GB" w:bidi="km-KH"/>
              </w:rPr>
            </w:pPr>
          </w:p>
        </w:tc>
      </w:tr>
      <w:tr w:rsidR="00293A23" w:rsidRPr="007E739A" w:rsidTr="00554762">
        <w:trPr>
          <w:trHeight w:val="1200"/>
        </w:trPr>
        <w:tc>
          <w:tcPr>
            <w:tcW w:w="586" w:type="pct"/>
            <w:vMerge/>
            <w:shd w:val="clear" w:color="auto" w:fill="DEEAF6"/>
            <w:hideMark/>
          </w:tcPr>
          <w:p w:rsidR="001B42E6" w:rsidRPr="007E739A" w:rsidRDefault="001B42E6" w:rsidP="000346D6">
            <w:pPr>
              <w:spacing w:line="276" w:lineRule="auto"/>
              <w:rPr>
                <w:b/>
                <w:bCs/>
                <w:color w:val="0070C0"/>
                <w:lang w:val="en-GB" w:eastAsia="en-GB" w:bidi="km-KH"/>
              </w:rPr>
            </w:pPr>
          </w:p>
        </w:tc>
        <w:tc>
          <w:tcPr>
            <w:tcW w:w="1186" w:type="pct"/>
            <w:vMerge/>
            <w:shd w:val="clear" w:color="auto" w:fill="DEEAF6"/>
            <w:hideMark/>
          </w:tcPr>
          <w:p w:rsidR="001B42E6" w:rsidRPr="007E739A" w:rsidRDefault="001B42E6" w:rsidP="000346D6">
            <w:pPr>
              <w:spacing w:line="276" w:lineRule="auto"/>
              <w:rPr>
                <w:color w:val="000000"/>
                <w:lang w:val="en-GB" w:eastAsia="en-GB" w:bidi="km-KH"/>
              </w:rPr>
            </w:pPr>
          </w:p>
        </w:tc>
        <w:tc>
          <w:tcPr>
            <w:tcW w:w="1951" w:type="pct"/>
            <w:shd w:val="clear" w:color="auto" w:fill="DEEAF6"/>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Did your organization facilitate the development and implementation of a programme to raise awareness on the rights and contributions of persons with disabilities, including survivors, to their communities among survivors and their families, communities, professionals and authorities at all levels to promote inclusion?</w:t>
            </w:r>
          </w:p>
        </w:tc>
        <w:tc>
          <w:tcPr>
            <w:tcW w:w="290" w:type="pct"/>
            <w:shd w:val="clear" w:color="auto" w:fill="DEEAF6"/>
            <w:noWrap/>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1B42E6"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1B42E6" w:rsidRPr="007E739A" w:rsidRDefault="001B42E6" w:rsidP="000346D6">
            <w:pPr>
              <w:spacing w:line="276" w:lineRule="auto"/>
              <w:rPr>
                <w:lang w:val="en-GB" w:eastAsia="en-GB" w:bidi="km-KH"/>
              </w:rPr>
            </w:pPr>
          </w:p>
        </w:tc>
        <w:tc>
          <w:tcPr>
            <w:tcW w:w="290" w:type="pct"/>
            <w:shd w:val="clear" w:color="auto" w:fill="DEEAF6"/>
            <w:noWrap/>
            <w:hideMark/>
          </w:tcPr>
          <w:p w:rsidR="001B42E6" w:rsidRPr="007E739A" w:rsidRDefault="001B42E6" w:rsidP="000346D6">
            <w:pPr>
              <w:spacing w:line="276" w:lineRule="auto"/>
              <w:rPr>
                <w:lang w:val="en-GB" w:eastAsia="en-GB" w:bidi="km-KH"/>
              </w:rPr>
            </w:pPr>
          </w:p>
        </w:tc>
      </w:tr>
      <w:tr w:rsidR="00293A23" w:rsidRPr="007E739A" w:rsidTr="00554762">
        <w:trPr>
          <w:trHeight w:val="600"/>
        </w:trPr>
        <w:tc>
          <w:tcPr>
            <w:tcW w:w="586" w:type="pct"/>
            <w:vMerge/>
            <w:hideMark/>
          </w:tcPr>
          <w:p w:rsidR="001B42E6" w:rsidRPr="007E739A" w:rsidRDefault="001B42E6" w:rsidP="000346D6">
            <w:pPr>
              <w:spacing w:line="276" w:lineRule="auto"/>
              <w:rPr>
                <w:b/>
                <w:bCs/>
                <w:color w:val="0070C0"/>
                <w:lang w:val="en-GB" w:eastAsia="en-GB" w:bidi="km-KH"/>
              </w:rPr>
            </w:pPr>
          </w:p>
        </w:tc>
        <w:tc>
          <w:tcPr>
            <w:tcW w:w="1186" w:type="pct"/>
            <w:vMerge/>
            <w:hideMark/>
          </w:tcPr>
          <w:p w:rsidR="001B42E6" w:rsidRPr="007E739A" w:rsidRDefault="001B42E6" w:rsidP="000346D6">
            <w:pPr>
              <w:spacing w:line="276" w:lineRule="auto"/>
              <w:rPr>
                <w:color w:val="000000"/>
                <w:lang w:val="en-GB" w:eastAsia="en-GB" w:bidi="km-KH"/>
              </w:rPr>
            </w:pPr>
          </w:p>
        </w:tc>
        <w:tc>
          <w:tcPr>
            <w:tcW w:w="1951" w:type="pct"/>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Did your organization’s program include awareness about the rights and capacities of persons with disabilities in the school curriculum?</w:t>
            </w:r>
          </w:p>
        </w:tc>
        <w:tc>
          <w:tcPr>
            <w:tcW w:w="290" w:type="pct"/>
            <w:noWrap/>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tcPr>
          <w:p w:rsidR="001B42E6"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noWrap/>
            <w:hideMark/>
          </w:tcPr>
          <w:p w:rsidR="001B42E6" w:rsidRPr="007E739A" w:rsidRDefault="001B42E6" w:rsidP="000346D6">
            <w:pPr>
              <w:spacing w:line="276" w:lineRule="auto"/>
              <w:rPr>
                <w:lang w:val="en-GB" w:eastAsia="en-GB" w:bidi="km-KH"/>
              </w:rPr>
            </w:pPr>
          </w:p>
        </w:tc>
        <w:tc>
          <w:tcPr>
            <w:tcW w:w="290" w:type="pct"/>
            <w:noWrap/>
            <w:hideMark/>
          </w:tcPr>
          <w:p w:rsidR="001B42E6" w:rsidRPr="007E739A" w:rsidRDefault="001B42E6" w:rsidP="000346D6">
            <w:pPr>
              <w:spacing w:line="276" w:lineRule="auto"/>
              <w:rPr>
                <w:lang w:val="en-GB" w:eastAsia="en-GB" w:bidi="km-KH"/>
              </w:rPr>
            </w:pPr>
          </w:p>
        </w:tc>
      </w:tr>
      <w:tr w:rsidR="00293A23" w:rsidRPr="007E739A" w:rsidTr="00554762">
        <w:trPr>
          <w:trHeight w:val="600"/>
        </w:trPr>
        <w:tc>
          <w:tcPr>
            <w:tcW w:w="586" w:type="pct"/>
            <w:vMerge/>
            <w:shd w:val="clear" w:color="auto" w:fill="DEEAF6"/>
            <w:hideMark/>
          </w:tcPr>
          <w:p w:rsidR="001B42E6" w:rsidRPr="007E739A" w:rsidRDefault="001B42E6" w:rsidP="000346D6">
            <w:pPr>
              <w:spacing w:line="276" w:lineRule="auto"/>
              <w:rPr>
                <w:b/>
                <w:bCs/>
                <w:color w:val="0070C0"/>
                <w:lang w:val="en-GB" w:eastAsia="en-GB" w:bidi="km-KH"/>
              </w:rPr>
            </w:pPr>
          </w:p>
        </w:tc>
        <w:tc>
          <w:tcPr>
            <w:tcW w:w="1186" w:type="pct"/>
            <w:vMerge/>
            <w:shd w:val="clear" w:color="auto" w:fill="DEEAF6"/>
            <w:hideMark/>
          </w:tcPr>
          <w:p w:rsidR="001B42E6" w:rsidRPr="007E739A" w:rsidRDefault="001B42E6" w:rsidP="000346D6">
            <w:pPr>
              <w:spacing w:line="276" w:lineRule="auto"/>
              <w:rPr>
                <w:color w:val="000000"/>
                <w:lang w:val="en-GB" w:eastAsia="en-GB" w:bidi="km-KH"/>
              </w:rPr>
            </w:pPr>
          </w:p>
        </w:tc>
        <w:tc>
          <w:tcPr>
            <w:tcW w:w="1951" w:type="pct"/>
            <w:shd w:val="clear" w:color="auto" w:fill="DEEAF6"/>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Did your organization implement the inclusion of disability awareness in mine risk education programmes?</w:t>
            </w:r>
          </w:p>
        </w:tc>
        <w:tc>
          <w:tcPr>
            <w:tcW w:w="290" w:type="pct"/>
            <w:shd w:val="clear" w:color="auto" w:fill="DEEAF6"/>
            <w:noWrap/>
            <w:hideMark/>
          </w:tcPr>
          <w:p w:rsidR="001B42E6"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406" w:type="pct"/>
            <w:shd w:val="clear" w:color="auto" w:fill="DEEAF6"/>
          </w:tcPr>
          <w:p w:rsidR="001B42E6" w:rsidRPr="007E739A" w:rsidRDefault="001B42E6" w:rsidP="000346D6">
            <w:pPr>
              <w:spacing w:line="276" w:lineRule="auto"/>
              <w:rPr>
                <w:color w:val="000000"/>
                <w:lang w:val="en-GB" w:eastAsia="en-GB" w:bidi="km-KH"/>
              </w:rPr>
            </w:pPr>
            <w:r w:rsidRPr="007E739A">
              <w:rPr>
                <w:color w:val="000000"/>
                <w:lang w:val="en-GB" w:eastAsia="en-GB" w:bidi="km-KH"/>
              </w:rPr>
              <w:t>x</w:t>
            </w:r>
          </w:p>
        </w:tc>
        <w:tc>
          <w:tcPr>
            <w:tcW w:w="290" w:type="pct"/>
            <w:shd w:val="clear" w:color="auto" w:fill="DEEAF6"/>
            <w:noWrap/>
            <w:hideMark/>
          </w:tcPr>
          <w:p w:rsidR="001B42E6" w:rsidRPr="007E739A" w:rsidRDefault="001B42E6" w:rsidP="000346D6">
            <w:pPr>
              <w:spacing w:line="276" w:lineRule="auto"/>
              <w:rPr>
                <w:lang w:val="en-GB" w:eastAsia="en-GB" w:bidi="km-KH"/>
              </w:rPr>
            </w:pPr>
          </w:p>
        </w:tc>
        <w:tc>
          <w:tcPr>
            <w:tcW w:w="290" w:type="pct"/>
            <w:shd w:val="clear" w:color="auto" w:fill="DEEAF6"/>
            <w:noWrap/>
            <w:hideMark/>
          </w:tcPr>
          <w:p w:rsidR="001B42E6" w:rsidRPr="007E739A" w:rsidRDefault="001B42E6" w:rsidP="000346D6">
            <w:pPr>
              <w:spacing w:line="276" w:lineRule="auto"/>
              <w:rPr>
                <w:lang w:val="en-GB" w:eastAsia="en-GB" w:bidi="km-KH"/>
              </w:rPr>
            </w:pPr>
          </w:p>
        </w:tc>
      </w:tr>
    </w:tbl>
    <w:p w:rsidR="00A03364" w:rsidRDefault="00A03364" w:rsidP="000346D6">
      <w:pPr>
        <w:spacing w:line="276" w:lineRule="auto"/>
      </w:pPr>
    </w:p>
    <w:p w:rsidR="004558B7" w:rsidRDefault="004558B7" w:rsidP="00554762">
      <w:pPr>
        <w:pStyle w:val="Heading2"/>
        <w:pageBreakBefore/>
        <w:spacing w:line="276" w:lineRule="auto"/>
      </w:pPr>
      <w:bookmarkStart w:id="50" w:name="_Toc391306839"/>
      <w:r>
        <w:t>Key Stakeholders Analysis</w:t>
      </w:r>
      <w:bookmarkEnd w:id="50"/>
    </w:p>
    <w:p w:rsidR="00256F1F" w:rsidRDefault="00256F1F" w:rsidP="000346D6">
      <w:pPr>
        <w:spacing w:line="276" w:lineRule="auto"/>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555"/>
        <w:gridCol w:w="8074"/>
      </w:tblGrid>
      <w:tr w:rsidR="000405A0" w:rsidRPr="007E739A" w:rsidTr="007E739A">
        <w:tc>
          <w:tcPr>
            <w:tcW w:w="1555" w:type="dxa"/>
            <w:tcBorders>
              <w:top w:val="single" w:sz="4" w:space="0" w:color="70AD47"/>
              <w:left w:val="single" w:sz="4" w:space="0" w:color="70AD47"/>
              <w:bottom w:val="single" w:sz="4" w:space="0" w:color="70AD47"/>
              <w:right w:val="nil"/>
            </w:tcBorders>
            <w:shd w:val="clear" w:color="auto" w:fill="70AD47"/>
          </w:tcPr>
          <w:p w:rsidR="000405A0" w:rsidRPr="007E739A" w:rsidRDefault="000405A0" w:rsidP="000346D6">
            <w:pPr>
              <w:spacing w:line="276" w:lineRule="auto"/>
              <w:rPr>
                <w:b/>
                <w:bCs/>
                <w:color w:val="FFFFFF"/>
              </w:rPr>
            </w:pPr>
            <w:r w:rsidRPr="007E739A">
              <w:rPr>
                <w:b/>
                <w:bCs/>
                <w:color w:val="FFFFFF"/>
              </w:rPr>
              <w:t>Organization</w:t>
            </w:r>
          </w:p>
        </w:tc>
        <w:tc>
          <w:tcPr>
            <w:tcW w:w="8074" w:type="dxa"/>
            <w:tcBorders>
              <w:top w:val="single" w:sz="4" w:space="0" w:color="70AD47"/>
              <w:left w:val="nil"/>
              <w:bottom w:val="single" w:sz="4" w:space="0" w:color="70AD47"/>
              <w:right w:val="single" w:sz="4" w:space="0" w:color="70AD47"/>
            </w:tcBorders>
            <w:shd w:val="clear" w:color="auto" w:fill="70AD47"/>
          </w:tcPr>
          <w:p w:rsidR="000405A0" w:rsidRPr="007E739A" w:rsidRDefault="00743445" w:rsidP="000346D6">
            <w:pPr>
              <w:spacing w:line="276" w:lineRule="auto"/>
              <w:rPr>
                <w:b/>
                <w:bCs/>
                <w:color w:val="FFFFFF"/>
              </w:rPr>
            </w:pPr>
            <w:r w:rsidRPr="007E739A">
              <w:rPr>
                <w:b/>
                <w:bCs/>
                <w:color w:val="FFFFFF"/>
              </w:rPr>
              <w:t>Key roles and planning</w:t>
            </w:r>
          </w:p>
        </w:tc>
      </w:tr>
      <w:tr w:rsidR="000405A0" w:rsidRPr="007E739A" w:rsidTr="007E739A">
        <w:tc>
          <w:tcPr>
            <w:tcW w:w="1555" w:type="dxa"/>
            <w:shd w:val="clear" w:color="auto" w:fill="E2EFD9"/>
          </w:tcPr>
          <w:p w:rsidR="000405A0" w:rsidRPr="007E739A" w:rsidRDefault="000405A0" w:rsidP="000346D6">
            <w:pPr>
              <w:spacing w:line="276" w:lineRule="auto"/>
              <w:rPr>
                <w:b/>
                <w:bCs/>
              </w:rPr>
            </w:pPr>
            <w:r w:rsidRPr="007E739A">
              <w:rPr>
                <w:b/>
                <w:bCs/>
              </w:rPr>
              <w:t>CMAA</w:t>
            </w:r>
          </w:p>
        </w:tc>
        <w:tc>
          <w:tcPr>
            <w:tcW w:w="8074" w:type="dxa"/>
            <w:shd w:val="clear" w:color="auto" w:fill="E2EFD9"/>
          </w:tcPr>
          <w:p w:rsidR="000405A0" w:rsidRPr="007E739A" w:rsidRDefault="000405A0" w:rsidP="000346D6">
            <w:pPr>
              <w:spacing w:line="276" w:lineRule="auto"/>
              <w:jc w:val="both"/>
            </w:pPr>
            <w:r w:rsidRPr="007E739A">
              <w:rPr>
                <w:rFonts w:eastAsia="MyriadPro-Regular" w:cs="MyriadPro-Regular"/>
                <w:lang w:val="en-GB" w:eastAsia="en-GB" w:bidi="km-KH"/>
              </w:rPr>
              <w:t xml:space="preserve">The CMAA is mandated to regulate, coordinate and monitor mine action activities in Cambodia. CMAA’s Secretariat manages the day-today operations and coordinates the different partners involved in mine action in Cambodia, including development partners, line ministries, demining operators, mine risk education operators, </w:t>
            </w:r>
            <w:r w:rsidR="004832D0">
              <w:rPr>
                <w:rFonts w:eastAsia="MyriadPro-Regular" w:cs="MyriadPro-Regular"/>
                <w:lang w:val="en-GB" w:eastAsia="en-GB" w:bidi="km-KH"/>
              </w:rPr>
              <w:t>NGOs working with survivors and other people with disabilities</w:t>
            </w:r>
            <w:r w:rsidRPr="007E739A">
              <w:rPr>
                <w:rFonts w:eastAsia="MyriadPro-Regular" w:cs="MyriadPro-Regular"/>
                <w:lang w:val="en-GB" w:eastAsia="en-GB" w:bidi="km-KH"/>
              </w:rPr>
              <w:t>, the Provincial Mine Action Committee (PMAC) and the Mine Action Planning Unit (MAPU)</w:t>
            </w:r>
          </w:p>
        </w:tc>
      </w:tr>
      <w:tr w:rsidR="000405A0" w:rsidRPr="007E739A" w:rsidTr="007E739A">
        <w:tc>
          <w:tcPr>
            <w:tcW w:w="1555" w:type="dxa"/>
          </w:tcPr>
          <w:p w:rsidR="000405A0" w:rsidRPr="007E739A" w:rsidRDefault="000405A0" w:rsidP="000346D6">
            <w:pPr>
              <w:spacing w:line="276" w:lineRule="auto"/>
              <w:rPr>
                <w:b/>
                <w:bCs/>
              </w:rPr>
            </w:pPr>
            <w:r w:rsidRPr="007E739A">
              <w:rPr>
                <w:b/>
                <w:bCs/>
              </w:rPr>
              <w:t>MoSVY</w:t>
            </w:r>
          </w:p>
        </w:tc>
        <w:tc>
          <w:tcPr>
            <w:tcW w:w="8074" w:type="dxa"/>
          </w:tcPr>
          <w:p w:rsidR="000405A0" w:rsidRPr="007E739A" w:rsidRDefault="009D7A07" w:rsidP="000346D6">
            <w:pPr>
              <w:spacing w:line="276" w:lineRule="auto"/>
              <w:jc w:val="both"/>
            </w:pPr>
            <w:r w:rsidRPr="007E739A">
              <w:rPr>
                <w:lang w:val="en-GB"/>
              </w:rPr>
              <w:t>MoSVY has the overall responsibility of ensuring the welfare and well-being of persons with disabilities and other vulnerable groups. It has played an active role in collaborati</w:t>
            </w:r>
            <w:r w:rsidR="006C2D55" w:rsidRPr="007E739A">
              <w:rPr>
                <w:lang w:val="en-GB"/>
              </w:rPr>
              <w:t>ng</w:t>
            </w:r>
            <w:r w:rsidRPr="007E739A">
              <w:rPr>
                <w:lang w:val="en-GB"/>
              </w:rPr>
              <w:t xml:space="preserve"> with other relevant ministries, institutions, CMAA and partners who are contributing effectively to the development of infrastructure and better service provision in all spheres of assistance to persons with disabilities, including vi</w:t>
            </w:r>
            <w:r w:rsidR="00743445" w:rsidRPr="007E739A">
              <w:rPr>
                <w:lang w:val="en-GB"/>
              </w:rPr>
              <w:t>ctim assistance.</w:t>
            </w:r>
          </w:p>
        </w:tc>
      </w:tr>
      <w:tr w:rsidR="000405A0" w:rsidRPr="007E739A" w:rsidTr="007E739A">
        <w:trPr>
          <w:trHeight w:val="699"/>
        </w:trPr>
        <w:tc>
          <w:tcPr>
            <w:tcW w:w="1555" w:type="dxa"/>
            <w:shd w:val="clear" w:color="auto" w:fill="E2EFD9"/>
          </w:tcPr>
          <w:p w:rsidR="000405A0" w:rsidRPr="007E739A" w:rsidRDefault="009D7A07" w:rsidP="000346D6">
            <w:pPr>
              <w:spacing w:line="276" w:lineRule="auto"/>
              <w:rPr>
                <w:b/>
                <w:bCs/>
              </w:rPr>
            </w:pPr>
            <w:r w:rsidRPr="007E739A">
              <w:rPr>
                <w:b/>
                <w:bCs/>
              </w:rPr>
              <w:t>DAC</w:t>
            </w:r>
          </w:p>
        </w:tc>
        <w:tc>
          <w:tcPr>
            <w:tcW w:w="8074" w:type="dxa"/>
            <w:shd w:val="clear" w:color="auto" w:fill="E2EFD9"/>
          </w:tcPr>
          <w:p w:rsidR="009D7A07" w:rsidRPr="007E739A" w:rsidRDefault="009D7A07" w:rsidP="000346D6">
            <w:pPr>
              <w:spacing w:before="100" w:beforeAutospacing="1" w:after="100" w:afterAutospacing="1" w:line="276" w:lineRule="auto"/>
              <w:jc w:val="both"/>
              <w:rPr>
                <w:lang w:val="en-GB" w:eastAsia="en-GB" w:bidi="km-KH"/>
              </w:rPr>
            </w:pPr>
            <w:r w:rsidRPr="007E739A">
              <w:rPr>
                <w:lang w:val="en-GB" w:eastAsia="en-GB" w:bidi="km-KH"/>
              </w:rPr>
              <w:t>As a result of growth in the disability sector and concern for coverage to serve persons with disabilities, the Cambodian government revised Sub- Decree No. 59. RGC implemented the new Sub-Decree number 216, dated 02 May 2013 on the Organizing and Functioning of the Disability Action Council. The sub-decree outlines the roles and responsibilities of the DAC and they include:</w:t>
            </w:r>
          </w:p>
          <w:p w:rsidR="009D7A07" w:rsidRPr="007E739A" w:rsidRDefault="009D7A07" w:rsidP="0055127F">
            <w:pPr>
              <w:numPr>
                <w:ilvl w:val="0"/>
                <w:numId w:val="5"/>
              </w:numPr>
              <w:spacing w:before="100" w:beforeAutospacing="1" w:after="100" w:afterAutospacing="1" w:line="276" w:lineRule="auto"/>
              <w:jc w:val="both"/>
              <w:rPr>
                <w:lang w:val="en-GB" w:eastAsia="en-GB" w:bidi="km-KH"/>
              </w:rPr>
            </w:pPr>
            <w:r w:rsidRPr="007E739A">
              <w:rPr>
                <w:lang w:val="en-GB" w:eastAsia="en-GB" w:bidi="km-KH"/>
              </w:rPr>
              <w:t xml:space="preserve">Organizing the national strategic plan and action plan related to the </w:t>
            </w:r>
            <w:r w:rsidR="0084785F" w:rsidRPr="007E739A">
              <w:rPr>
                <w:lang w:val="en-GB" w:eastAsia="en-GB" w:bidi="km-KH"/>
              </w:rPr>
              <w:t>persons with disabilities</w:t>
            </w:r>
            <w:r w:rsidRPr="007E739A">
              <w:rPr>
                <w:lang w:val="en-GB" w:eastAsia="en-GB" w:bidi="km-KH"/>
              </w:rPr>
              <w:t>,</w:t>
            </w:r>
          </w:p>
          <w:p w:rsidR="009D7A07" w:rsidRPr="007E739A" w:rsidRDefault="009D7A07" w:rsidP="0055127F">
            <w:pPr>
              <w:numPr>
                <w:ilvl w:val="0"/>
                <w:numId w:val="5"/>
              </w:numPr>
              <w:spacing w:before="100" w:beforeAutospacing="1" w:after="100" w:afterAutospacing="1" w:line="276" w:lineRule="auto"/>
              <w:jc w:val="both"/>
              <w:rPr>
                <w:lang w:val="en-GB" w:eastAsia="en-GB" w:bidi="km-KH"/>
              </w:rPr>
            </w:pPr>
            <w:r w:rsidRPr="007E739A">
              <w:rPr>
                <w:lang w:val="en-GB" w:eastAsia="en-GB" w:bidi="km-KH"/>
              </w:rPr>
              <w:t>Organizing national and international events and other events</w:t>
            </w:r>
            <w:r w:rsidR="0084785F" w:rsidRPr="007E739A">
              <w:rPr>
                <w:lang w:val="en-GB" w:eastAsia="en-GB" w:bidi="km-KH"/>
              </w:rPr>
              <w:t xml:space="preserve"> for disability</w:t>
            </w:r>
            <w:r w:rsidRPr="007E739A">
              <w:rPr>
                <w:lang w:val="en-GB" w:eastAsia="en-GB" w:bidi="km-KH"/>
              </w:rPr>
              <w:t>,</w:t>
            </w:r>
          </w:p>
          <w:p w:rsidR="009D7A07" w:rsidRPr="007E739A" w:rsidRDefault="009D7A07" w:rsidP="0055127F">
            <w:pPr>
              <w:numPr>
                <w:ilvl w:val="0"/>
                <w:numId w:val="5"/>
              </w:numPr>
              <w:spacing w:before="100" w:beforeAutospacing="1" w:after="100" w:afterAutospacing="1" w:line="276" w:lineRule="auto"/>
              <w:jc w:val="both"/>
              <w:rPr>
                <w:lang w:val="en-GB" w:eastAsia="en-GB" w:bidi="km-KH"/>
              </w:rPr>
            </w:pPr>
            <w:r w:rsidRPr="007E739A">
              <w:rPr>
                <w:lang w:val="en-GB" w:eastAsia="en-GB" w:bidi="km-KH"/>
              </w:rPr>
              <w:t>Leading, organizing, implementing, and reporting on the implementation of the Convention on the Rights of Persons with Disabilities (CRPD),</w:t>
            </w:r>
          </w:p>
          <w:p w:rsidR="000405A0" w:rsidRPr="007E739A" w:rsidRDefault="0084785F" w:rsidP="0055127F">
            <w:pPr>
              <w:numPr>
                <w:ilvl w:val="0"/>
                <w:numId w:val="5"/>
              </w:numPr>
              <w:spacing w:before="100" w:beforeAutospacing="1" w:after="100" w:afterAutospacing="1" w:line="276" w:lineRule="auto"/>
              <w:jc w:val="both"/>
              <w:rPr>
                <w:lang w:val="en-GB" w:eastAsia="en-GB" w:bidi="km-KH"/>
              </w:rPr>
            </w:pPr>
            <w:r w:rsidRPr="007E739A">
              <w:rPr>
                <w:lang w:val="en-GB" w:eastAsia="en-GB" w:bidi="km-KH"/>
              </w:rPr>
              <w:t>Reporting on the situation of persons with d</w:t>
            </w:r>
            <w:r w:rsidR="009D7A07" w:rsidRPr="007E739A">
              <w:rPr>
                <w:lang w:val="en-GB" w:eastAsia="en-GB" w:bidi="km-KH"/>
              </w:rPr>
              <w:t>isabilities to the Royal Government of Cambodia etc.</w:t>
            </w:r>
          </w:p>
          <w:p w:rsidR="0008737E" w:rsidRPr="007E739A" w:rsidRDefault="00743445" w:rsidP="000346D6">
            <w:pPr>
              <w:spacing w:before="100" w:beforeAutospacing="1" w:after="100" w:afterAutospacing="1" w:line="276" w:lineRule="auto"/>
              <w:jc w:val="both"/>
              <w:rPr>
                <w:lang w:val="en-GB" w:eastAsia="en-GB" w:bidi="km-KH"/>
              </w:rPr>
            </w:pPr>
            <w:r w:rsidRPr="007E739A">
              <w:t>DAC will establish three committees for monitoring the implementation of CRPD: Data collection and Reporting Committee, Legislation Committee and Women and Children Committee. In addition, DAC will establish a Monitoring and Evaluation Report committee for follow up the implementi</w:t>
            </w:r>
            <w:r w:rsidR="00670F45">
              <w:t>o</w:t>
            </w:r>
            <w:r w:rsidRPr="007E739A">
              <w:t xml:space="preserve">n of </w:t>
            </w:r>
            <w:r w:rsidR="00670F45">
              <w:t xml:space="preserve">the </w:t>
            </w:r>
            <w:r w:rsidRPr="007E739A">
              <w:t>NDSP</w:t>
            </w:r>
          </w:p>
        </w:tc>
      </w:tr>
      <w:tr w:rsidR="000405A0" w:rsidRPr="007E739A" w:rsidTr="007E739A">
        <w:tc>
          <w:tcPr>
            <w:tcW w:w="1555" w:type="dxa"/>
          </w:tcPr>
          <w:p w:rsidR="000405A0" w:rsidRPr="007E739A" w:rsidRDefault="00472959" w:rsidP="000346D6">
            <w:pPr>
              <w:spacing w:line="276" w:lineRule="auto"/>
              <w:rPr>
                <w:b/>
                <w:bCs/>
              </w:rPr>
            </w:pPr>
            <w:r w:rsidRPr="007E739A">
              <w:rPr>
                <w:b/>
                <w:bCs/>
              </w:rPr>
              <w:t>UN-</w:t>
            </w:r>
            <w:r w:rsidR="0084785F" w:rsidRPr="007E739A">
              <w:rPr>
                <w:b/>
                <w:bCs/>
              </w:rPr>
              <w:t>DFAT</w:t>
            </w:r>
          </w:p>
        </w:tc>
        <w:tc>
          <w:tcPr>
            <w:tcW w:w="8074" w:type="dxa"/>
          </w:tcPr>
          <w:p w:rsidR="000405A0" w:rsidRPr="007E739A" w:rsidRDefault="00F55185" w:rsidP="000346D6">
            <w:pPr>
              <w:spacing w:line="276" w:lineRule="auto"/>
              <w:jc w:val="both"/>
              <w:rPr>
                <w:lang w:val="en-GB"/>
              </w:rPr>
            </w:pPr>
            <w:r w:rsidRPr="007E739A">
              <w:rPr>
                <w:lang w:val="en-GB"/>
              </w:rPr>
              <w:t xml:space="preserve">The joint UN – </w:t>
            </w:r>
            <w:r w:rsidR="0084785F" w:rsidRPr="007E739A">
              <w:rPr>
                <w:lang w:val="en-GB"/>
              </w:rPr>
              <w:t>DFAT</w:t>
            </w:r>
            <w:r w:rsidRPr="007E739A">
              <w:rPr>
                <w:lang w:val="en-GB"/>
              </w:rPr>
              <w:t xml:space="preserve"> program is </w:t>
            </w:r>
            <w:r w:rsidR="00670F45">
              <w:rPr>
                <w:lang w:val="en-GB"/>
              </w:rPr>
              <w:t xml:space="preserve">called </w:t>
            </w:r>
            <w:r w:rsidRPr="007E739A">
              <w:rPr>
                <w:lang w:val="en-GB"/>
              </w:rPr>
              <w:t>the Disabi</w:t>
            </w:r>
            <w:r w:rsidR="001A20A1" w:rsidRPr="007E739A">
              <w:rPr>
                <w:lang w:val="en-GB"/>
              </w:rPr>
              <w:t xml:space="preserve">lity Rights Initiative Cambodia </w:t>
            </w:r>
            <w:r w:rsidRPr="007E739A">
              <w:rPr>
                <w:lang w:val="en-GB"/>
              </w:rPr>
              <w:t xml:space="preserve">(DRIC). The DRIC </w:t>
            </w:r>
            <w:r w:rsidR="00670F45">
              <w:rPr>
                <w:lang w:val="en-GB"/>
              </w:rPr>
              <w:t>is</w:t>
            </w:r>
            <w:r w:rsidRPr="007E739A">
              <w:rPr>
                <w:lang w:val="en-GB"/>
              </w:rPr>
              <w:t xml:space="preserve"> a 5 year program with a projected budget of AUD$12.792 million.</w:t>
            </w:r>
            <w:r w:rsidR="001A20A1" w:rsidRPr="007E739A">
              <w:rPr>
                <w:lang w:val="en-GB"/>
              </w:rPr>
              <w:t xml:space="preserve"> </w:t>
            </w:r>
            <w:r w:rsidRPr="007E739A">
              <w:rPr>
                <w:lang w:val="en-GB"/>
              </w:rPr>
              <w:t>Program implementation will substantively commence in J</w:t>
            </w:r>
            <w:r w:rsidR="001A20A1" w:rsidRPr="007E739A">
              <w:rPr>
                <w:lang w:val="en-GB"/>
              </w:rPr>
              <w:t xml:space="preserve">anuary 2014 and continue over 5 </w:t>
            </w:r>
            <w:r w:rsidRPr="007E739A">
              <w:rPr>
                <w:lang w:val="en-GB"/>
              </w:rPr>
              <w:t>calendar years to December 2018 (Years 1 – 5).</w:t>
            </w:r>
          </w:p>
          <w:p w:rsidR="001A20A1" w:rsidRPr="007E739A" w:rsidRDefault="001A20A1" w:rsidP="000346D6">
            <w:pPr>
              <w:spacing w:line="276" w:lineRule="auto"/>
              <w:jc w:val="both"/>
              <w:rPr>
                <w:lang w:val="en-GB"/>
              </w:rPr>
            </w:pPr>
          </w:p>
          <w:p w:rsidR="001A20A1" w:rsidRPr="007E739A" w:rsidRDefault="001A20A1" w:rsidP="000346D6">
            <w:pPr>
              <w:autoSpaceDE w:val="0"/>
              <w:autoSpaceDN w:val="0"/>
              <w:adjustRightInd w:val="0"/>
              <w:spacing w:line="276" w:lineRule="auto"/>
              <w:jc w:val="both"/>
              <w:rPr>
                <w:rFonts w:cs="PalatinoLinotype"/>
                <w:lang w:val="en-GB" w:eastAsia="en-GB" w:bidi="km-KH"/>
              </w:rPr>
            </w:pPr>
            <w:r w:rsidRPr="007E739A">
              <w:rPr>
                <w:rFonts w:cs="PalatinoLinotype"/>
                <w:lang w:val="en-GB" w:eastAsia="en-GB" w:bidi="km-KH"/>
              </w:rPr>
              <w:t>For the program as a whole, the end-of-program outcome is set at an ambitious but realistic level:</w:t>
            </w:r>
          </w:p>
          <w:p w:rsidR="001A20A1" w:rsidRPr="007E739A" w:rsidRDefault="001A20A1" w:rsidP="000346D6">
            <w:pPr>
              <w:autoSpaceDE w:val="0"/>
              <w:autoSpaceDN w:val="0"/>
              <w:adjustRightInd w:val="0"/>
              <w:spacing w:line="276" w:lineRule="auto"/>
              <w:jc w:val="both"/>
              <w:rPr>
                <w:rFonts w:cs="PalatinoLinotype,Italic"/>
                <w:i/>
                <w:iCs/>
                <w:lang w:val="en-GB" w:eastAsia="en-GB" w:bidi="km-KH"/>
              </w:rPr>
            </w:pPr>
            <w:r w:rsidRPr="007E739A">
              <w:rPr>
                <w:rFonts w:cs="PalatinoLinotype"/>
                <w:lang w:val="en-GB" w:eastAsia="en-GB" w:bidi="km-KH"/>
              </w:rPr>
              <w:t>P</w:t>
            </w:r>
            <w:r w:rsidRPr="007E739A">
              <w:rPr>
                <w:rFonts w:cs="PalatinoLinotype,Italic"/>
                <w:i/>
                <w:iCs/>
                <w:lang w:val="en-GB" w:eastAsia="en-GB" w:bidi="km-KH"/>
              </w:rPr>
              <w:t>eople with disability have increased opportunities for participation in social, economic, cultural and political life through effective implementation of the National Disability Strategic Plan, aligned to the Convention on the Rights of Persons with Disabilities.</w:t>
            </w:r>
          </w:p>
          <w:p w:rsidR="001A20A1" w:rsidRPr="007E739A" w:rsidRDefault="001A20A1" w:rsidP="000346D6">
            <w:pPr>
              <w:autoSpaceDE w:val="0"/>
              <w:autoSpaceDN w:val="0"/>
              <w:adjustRightInd w:val="0"/>
              <w:spacing w:line="276" w:lineRule="auto"/>
              <w:jc w:val="both"/>
              <w:rPr>
                <w:rFonts w:cs="PalatinoLinotype"/>
                <w:lang w:val="en-GB" w:eastAsia="en-GB" w:bidi="km-KH"/>
              </w:rPr>
            </w:pPr>
          </w:p>
          <w:p w:rsidR="001A20A1" w:rsidRPr="007E739A" w:rsidRDefault="001A20A1" w:rsidP="000346D6">
            <w:pPr>
              <w:autoSpaceDE w:val="0"/>
              <w:autoSpaceDN w:val="0"/>
              <w:adjustRightInd w:val="0"/>
              <w:spacing w:line="276" w:lineRule="auto"/>
              <w:jc w:val="both"/>
              <w:rPr>
                <w:rFonts w:cs="PalatinoLinotype"/>
                <w:lang w:val="en-GB" w:eastAsia="en-GB" w:bidi="km-KH"/>
              </w:rPr>
            </w:pPr>
            <w:r w:rsidRPr="007E739A">
              <w:rPr>
                <w:rFonts w:cs="PalatinoLinotype"/>
                <w:lang w:val="en-GB" w:eastAsia="en-GB" w:bidi="km-KH"/>
              </w:rPr>
              <w:t>The program has been designed with four</w:t>
            </w:r>
            <w:r w:rsidR="00BC5135" w:rsidRPr="007E739A">
              <w:rPr>
                <w:rFonts w:cs="PalatinoLinotype"/>
                <w:lang w:val="en-GB" w:eastAsia="en-GB" w:bidi="km-KH"/>
              </w:rPr>
              <w:t xml:space="preserve"> components, each of which will </w:t>
            </w:r>
            <w:r w:rsidRPr="007E739A">
              <w:rPr>
                <w:rFonts w:cs="PalatinoLinotype"/>
                <w:lang w:val="en-GB" w:eastAsia="en-GB" w:bidi="km-KH"/>
              </w:rPr>
              <w:t>contribute to achievement of the end-of-program outcome. More specific end-of-program outcomes have been defined for each component. The components, implementing agencies and their end-of-program outcomes are:</w:t>
            </w:r>
          </w:p>
          <w:p w:rsidR="001A20A1" w:rsidRPr="007E739A" w:rsidRDefault="001A20A1" w:rsidP="000346D6">
            <w:pPr>
              <w:autoSpaceDE w:val="0"/>
              <w:autoSpaceDN w:val="0"/>
              <w:adjustRightInd w:val="0"/>
              <w:spacing w:line="276" w:lineRule="auto"/>
              <w:jc w:val="both"/>
              <w:rPr>
                <w:rFonts w:cs="PalatinoLinotype,Bold"/>
                <w:b/>
                <w:bCs/>
                <w:lang w:val="en-GB" w:eastAsia="en-GB" w:bidi="km-KH"/>
              </w:rPr>
            </w:pPr>
            <w:r w:rsidRPr="007E739A">
              <w:rPr>
                <w:rFonts w:cs="PalatinoLinotype,Bold"/>
                <w:b/>
                <w:bCs/>
                <w:lang w:val="en-GB" w:eastAsia="en-GB" w:bidi="km-KH"/>
              </w:rPr>
              <w:t>Component 1: Supporting Government implementation of the Convention on the Rights of Persons with Disabilities (UNDP)</w:t>
            </w:r>
          </w:p>
          <w:p w:rsidR="001A20A1" w:rsidRPr="007E739A" w:rsidRDefault="001A20A1" w:rsidP="000346D6">
            <w:pPr>
              <w:autoSpaceDE w:val="0"/>
              <w:autoSpaceDN w:val="0"/>
              <w:adjustRightInd w:val="0"/>
              <w:spacing w:line="276" w:lineRule="auto"/>
              <w:jc w:val="both"/>
              <w:rPr>
                <w:rFonts w:cs="PalatinoLinotype,Italic"/>
                <w:i/>
                <w:iCs/>
                <w:lang w:val="en-GB" w:eastAsia="en-GB" w:bidi="km-KH"/>
              </w:rPr>
            </w:pPr>
            <w:r w:rsidRPr="007E739A">
              <w:rPr>
                <w:rFonts w:cs="PalatinoLinotype,Italic"/>
                <w:i/>
                <w:iCs/>
                <w:lang w:val="en-GB" w:eastAsia="en-GB" w:bidi="km-KH"/>
              </w:rPr>
              <w:t>MoSVY/DAC effectively coordinates implementation of the National Disability Strategic Plan, aligned to the CRPD.</w:t>
            </w:r>
          </w:p>
          <w:p w:rsidR="001A20A1" w:rsidRPr="007E739A" w:rsidRDefault="001A20A1" w:rsidP="000346D6">
            <w:pPr>
              <w:autoSpaceDE w:val="0"/>
              <w:autoSpaceDN w:val="0"/>
              <w:adjustRightInd w:val="0"/>
              <w:spacing w:line="276" w:lineRule="auto"/>
              <w:jc w:val="both"/>
              <w:rPr>
                <w:rFonts w:cs="PalatinoLinotype,Bold"/>
                <w:b/>
                <w:bCs/>
                <w:lang w:val="en-GB" w:eastAsia="en-GB" w:bidi="km-KH"/>
              </w:rPr>
            </w:pPr>
            <w:r w:rsidRPr="007E739A">
              <w:rPr>
                <w:rFonts w:cs="PalatinoLinotype,Bold"/>
                <w:b/>
                <w:bCs/>
                <w:lang w:val="en-GB" w:eastAsia="en-GB" w:bidi="km-KH"/>
              </w:rPr>
              <w:t>Component 2: Supporting Disabled People’s Organisations to raise the voice and protect the rights of people with disability (UNDP)</w:t>
            </w:r>
          </w:p>
          <w:p w:rsidR="001A20A1" w:rsidRPr="007E739A" w:rsidRDefault="001A20A1" w:rsidP="000346D6">
            <w:pPr>
              <w:autoSpaceDE w:val="0"/>
              <w:autoSpaceDN w:val="0"/>
              <w:adjustRightInd w:val="0"/>
              <w:spacing w:line="276" w:lineRule="auto"/>
              <w:jc w:val="both"/>
              <w:rPr>
                <w:rFonts w:cs="PalatinoLinotype,Italic"/>
                <w:i/>
                <w:iCs/>
                <w:lang w:val="en-GB" w:eastAsia="en-GB" w:bidi="km-KH"/>
              </w:rPr>
            </w:pPr>
            <w:r w:rsidRPr="007E739A">
              <w:rPr>
                <w:rFonts w:cs="PalatinoLinotype,Italic"/>
                <w:i/>
                <w:iCs/>
                <w:lang w:val="en-GB" w:eastAsia="en-GB" w:bidi="km-KH"/>
              </w:rPr>
              <w:t>Disabled People’s Organisations effectively represent the needs and priorities and advocate for the rights of people with disability.</w:t>
            </w:r>
          </w:p>
          <w:p w:rsidR="001A20A1" w:rsidRPr="007E739A" w:rsidRDefault="001A20A1" w:rsidP="000346D6">
            <w:pPr>
              <w:autoSpaceDE w:val="0"/>
              <w:autoSpaceDN w:val="0"/>
              <w:adjustRightInd w:val="0"/>
              <w:spacing w:line="276" w:lineRule="auto"/>
              <w:jc w:val="both"/>
              <w:rPr>
                <w:rFonts w:cs="PalatinoLinotype,Bold"/>
                <w:b/>
                <w:bCs/>
                <w:lang w:val="en-GB" w:eastAsia="en-GB" w:bidi="km-KH"/>
              </w:rPr>
            </w:pPr>
            <w:r w:rsidRPr="007E739A">
              <w:rPr>
                <w:rFonts w:cs="PalatinoLinotype,Bold"/>
                <w:b/>
                <w:bCs/>
                <w:lang w:val="en-GB" w:eastAsia="en-GB" w:bidi="km-KH"/>
              </w:rPr>
              <w:t>Component 3: Supporting rehabilitation systems strengthening (WHO)</w:t>
            </w:r>
          </w:p>
          <w:p w:rsidR="001A20A1" w:rsidRPr="007E739A" w:rsidRDefault="001A20A1" w:rsidP="000346D6">
            <w:pPr>
              <w:autoSpaceDE w:val="0"/>
              <w:autoSpaceDN w:val="0"/>
              <w:adjustRightInd w:val="0"/>
              <w:spacing w:line="276" w:lineRule="auto"/>
              <w:jc w:val="both"/>
              <w:rPr>
                <w:rFonts w:cs="PalatinoLinotype,Italic"/>
                <w:i/>
                <w:iCs/>
                <w:lang w:val="en-GB" w:eastAsia="en-GB" w:bidi="km-KH"/>
              </w:rPr>
            </w:pPr>
            <w:r w:rsidRPr="007E739A">
              <w:rPr>
                <w:rFonts w:cs="PalatinoLinotype,Italic"/>
                <w:i/>
                <w:iCs/>
                <w:lang w:val="en-GB" w:eastAsia="en-GB" w:bidi="km-KH"/>
              </w:rPr>
              <w:t>Improved rehabilitation services for people with disability.</w:t>
            </w:r>
          </w:p>
          <w:p w:rsidR="001A20A1" w:rsidRPr="007E739A" w:rsidRDefault="001A20A1" w:rsidP="000346D6">
            <w:pPr>
              <w:autoSpaceDE w:val="0"/>
              <w:autoSpaceDN w:val="0"/>
              <w:adjustRightInd w:val="0"/>
              <w:spacing w:line="276" w:lineRule="auto"/>
              <w:jc w:val="both"/>
              <w:rPr>
                <w:rFonts w:cs="PalatinoLinotype,Bold"/>
                <w:b/>
                <w:bCs/>
                <w:lang w:val="en-GB" w:eastAsia="en-GB" w:bidi="km-KH"/>
              </w:rPr>
            </w:pPr>
            <w:r w:rsidRPr="007E739A">
              <w:rPr>
                <w:rFonts w:cs="PalatinoLinotype,Bold"/>
                <w:b/>
                <w:bCs/>
                <w:lang w:val="en-GB" w:eastAsia="en-GB" w:bidi="km-KH"/>
              </w:rPr>
              <w:t>Component 4: Inclusive governance and inclusive community development (UNICEF)</w:t>
            </w:r>
          </w:p>
          <w:p w:rsidR="001A20A1" w:rsidRPr="007E739A" w:rsidRDefault="001A20A1" w:rsidP="000346D6">
            <w:pPr>
              <w:autoSpaceDE w:val="0"/>
              <w:autoSpaceDN w:val="0"/>
              <w:adjustRightInd w:val="0"/>
              <w:spacing w:line="276" w:lineRule="auto"/>
              <w:jc w:val="both"/>
              <w:rPr>
                <w:rFonts w:cs="PalatinoLinotype,Italic"/>
                <w:i/>
                <w:iCs/>
                <w:lang w:val="en-GB" w:eastAsia="en-GB" w:bidi="km-KH"/>
              </w:rPr>
            </w:pPr>
            <w:r w:rsidRPr="007E739A">
              <w:rPr>
                <w:rFonts w:cs="PalatinoLinotype,Italic"/>
                <w:i/>
                <w:iCs/>
                <w:lang w:val="en-GB" w:eastAsia="en-GB" w:bidi="km-KH"/>
              </w:rPr>
              <w:t>Increased capacity of and collaboration between subnational decision makers, civil society and communities to achieve the rights of people with disability.</w:t>
            </w:r>
          </w:p>
        </w:tc>
      </w:tr>
      <w:tr w:rsidR="000405A0" w:rsidRPr="007E739A" w:rsidTr="007E739A">
        <w:tc>
          <w:tcPr>
            <w:tcW w:w="1555" w:type="dxa"/>
            <w:shd w:val="clear" w:color="auto" w:fill="E2EFD9"/>
          </w:tcPr>
          <w:p w:rsidR="000405A0" w:rsidRPr="007E739A" w:rsidRDefault="00364292" w:rsidP="000346D6">
            <w:pPr>
              <w:spacing w:line="276" w:lineRule="auto"/>
              <w:rPr>
                <w:b/>
                <w:bCs/>
              </w:rPr>
            </w:pPr>
            <w:r w:rsidRPr="007E739A">
              <w:rPr>
                <w:b/>
                <w:bCs/>
              </w:rPr>
              <w:t>HI</w:t>
            </w:r>
          </w:p>
        </w:tc>
        <w:tc>
          <w:tcPr>
            <w:tcW w:w="8074" w:type="dxa"/>
            <w:shd w:val="clear" w:color="auto" w:fill="E2EFD9"/>
          </w:tcPr>
          <w:p w:rsidR="0060296F" w:rsidRPr="007E739A" w:rsidRDefault="0060296F" w:rsidP="000346D6">
            <w:pPr>
              <w:pStyle w:val="CM10"/>
              <w:spacing w:line="276" w:lineRule="auto"/>
              <w:jc w:val="both"/>
              <w:rPr>
                <w:rFonts w:ascii="Calibri" w:hAnsi="Calibri" w:cs="Arial"/>
              </w:rPr>
            </w:pPr>
            <w:r w:rsidRPr="007E739A">
              <w:rPr>
                <w:rFonts w:ascii="Calibri" w:hAnsi="Calibri" w:cs="Arial"/>
              </w:rPr>
              <w:t xml:space="preserve">Under a European Union (EU) fund, from March 2011, building on lessons learned and experience, HI, OEC and a new project partner, Cambodian Disabled People’s Organization (CDPO), launched a new project, </w:t>
            </w:r>
            <w:r w:rsidRPr="007E739A">
              <w:rPr>
                <w:rFonts w:ascii="Calibri" w:hAnsi="Calibri" w:cs="Arial"/>
                <w:i/>
                <w:iCs/>
                <w:u w:val="single"/>
              </w:rPr>
              <w:t>Capacity Development for Inclusive Development Interventions – Increase access to vocational training and income for persons with disabilities in rural communities in Cambodia</w:t>
            </w:r>
            <w:r w:rsidRPr="007E739A">
              <w:rPr>
                <w:rFonts w:ascii="Calibri" w:hAnsi="Calibri" w:cs="Arial"/>
                <w:i/>
                <w:iCs/>
              </w:rPr>
              <w:t xml:space="preserve">” </w:t>
            </w:r>
            <w:r w:rsidRPr="007E739A">
              <w:rPr>
                <w:rFonts w:ascii="Calibri" w:hAnsi="Calibri" w:cs="Arial"/>
                <w:iCs/>
              </w:rPr>
              <w:t>(called TIGA-II</w:t>
            </w:r>
            <w:r w:rsidRPr="007E739A">
              <w:rPr>
                <w:rFonts w:ascii="Calibri" w:hAnsi="Calibri" w:cs="Arial"/>
                <w:i/>
                <w:iCs/>
              </w:rPr>
              <w:t xml:space="preserve">). </w:t>
            </w:r>
            <w:r w:rsidRPr="007E739A">
              <w:rPr>
                <w:rFonts w:ascii="Calibri" w:hAnsi="Calibri" w:cs="Arial"/>
              </w:rPr>
              <w:t>This project is implemented in 8 districts and 24 communes of Batta</w:t>
            </w:r>
            <w:r w:rsidR="00AB5D34" w:rsidRPr="007E739A">
              <w:rPr>
                <w:rFonts w:ascii="Calibri" w:hAnsi="Calibri" w:cs="Arial"/>
              </w:rPr>
              <w:t>mbang and Kampong Cham province</w:t>
            </w:r>
            <w:r w:rsidRPr="007E739A">
              <w:rPr>
                <w:rFonts w:ascii="Calibri" w:hAnsi="Calibri" w:cs="Arial"/>
              </w:rPr>
              <w:t>. It aims to extend TIGA activities for better access of people with disabilities to livelihood with additional focus on service providers and local development.</w:t>
            </w:r>
          </w:p>
          <w:p w:rsidR="0060296F" w:rsidRPr="007E739A" w:rsidRDefault="0060296F" w:rsidP="000346D6">
            <w:pPr>
              <w:spacing w:line="276" w:lineRule="auto"/>
              <w:jc w:val="both"/>
              <w:rPr>
                <w:rFonts w:cs="Arial"/>
              </w:rPr>
            </w:pPr>
          </w:p>
          <w:p w:rsidR="0060296F" w:rsidRPr="007E739A" w:rsidRDefault="0060296F" w:rsidP="000346D6">
            <w:pPr>
              <w:spacing w:line="276" w:lineRule="auto"/>
              <w:jc w:val="both"/>
              <w:rPr>
                <w:rFonts w:cs="Arial"/>
              </w:rPr>
            </w:pPr>
            <w:r w:rsidRPr="007E739A">
              <w:rPr>
                <w:rFonts w:cs="Arial"/>
              </w:rPr>
              <w:t>TIGA II project operates through a twin track approach which addresses specific actions to support empowerment of people with disabilities on one track and inclusion of people with disabilities needs and rights into mainstream socio economic activities on the other track.</w:t>
            </w:r>
          </w:p>
          <w:p w:rsidR="0060296F" w:rsidRPr="007E739A" w:rsidRDefault="0060296F" w:rsidP="000346D6">
            <w:pPr>
              <w:spacing w:line="276" w:lineRule="auto"/>
              <w:jc w:val="both"/>
              <w:rPr>
                <w:rFonts w:cs="Arial"/>
              </w:rPr>
            </w:pPr>
          </w:p>
          <w:p w:rsidR="00987E6A" w:rsidRPr="007E739A" w:rsidRDefault="0060296F" w:rsidP="000346D6">
            <w:pPr>
              <w:spacing w:line="276" w:lineRule="auto"/>
              <w:jc w:val="both"/>
              <w:rPr>
                <w:rFonts w:cs="Arial"/>
              </w:rPr>
            </w:pPr>
            <w:r w:rsidRPr="007E739A">
              <w:rPr>
                <w:rFonts w:cs="Arial"/>
              </w:rPr>
              <w:t xml:space="preserve">TIGA II received support from the British Government </w:t>
            </w:r>
            <w:r w:rsidR="00025F8D">
              <w:rPr>
                <w:rFonts w:cs="Arial"/>
              </w:rPr>
              <w:t>in</w:t>
            </w:r>
            <w:r w:rsidR="00025F8D" w:rsidRPr="007E739A">
              <w:rPr>
                <w:rFonts w:cs="Arial"/>
              </w:rPr>
              <w:t xml:space="preserve"> </w:t>
            </w:r>
            <w:r w:rsidRPr="007E739A">
              <w:rPr>
                <w:rFonts w:cs="Arial"/>
              </w:rPr>
              <w:t xml:space="preserve">2013. This extra funding enabled </w:t>
            </w:r>
            <w:r w:rsidR="00025F8D">
              <w:rPr>
                <w:rFonts w:cs="Arial"/>
              </w:rPr>
              <w:t>the</w:t>
            </w:r>
            <w:r w:rsidRPr="007E739A">
              <w:rPr>
                <w:rFonts w:cs="Arial"/>
              </w:rPr>
              <w:t xml:space="preserve"> </w:t>
            </w:r>
            <w:r w:rsidR="00025F8D">
              <w:rPr>
                <w:rFonts w:cs="Arial"/>
              </w:rPr>
              <w:t>expansion of both</w:t>
            </w:r>
            <w:r w:rsidRPr="007E739A">
              <w:rPr>
                <w:rFonts w:cs="Arial"/>
              </w:rPr>
              <w:t xml:space="preserve"> project activities in the 2 provinces (Battambang and Kampong Cham province) and extend</w:t>
            </w:r>
            <w:r w:rsidR="00025F8D">
              <w:rPr>
                <w:rFonts w:cs="Arial"/>
              </w:rPr>
              <w:t>ed</w:t>
            </w:r>
            <w:r w:rsidRPr="007E739A">
              <w:rPr>
                <w:rFonts w:cs="Arial"/>
              </w:rPr>
              <w:t xml:space="preserve"> the project duration until December 2015.</w:t>
            </w:r>
            <w:r w:rsidR="00AB5D34" w:rsidRPr="007E739A">
              <w:rPr>
                <w:rFonts w:cs="Arial"/>
              </w:rPr>
              <w:t xml:space="preserve"> </w:t>
            </w:r>
          </w:p>
        </w:tc>
      </w:tr>
    </w:tbl>
    <w:p w:rsidR="00256F1F" w:rsidRDefault="00256F1F" w:rsidP="000346D6">
      <w:pPr>
        <w:spacing w:line="276" w:lineRule="auto"/>
      </w:pPr>
    </w:p>
    <w:sectPr w:rsidR="00256F1F" w:rsidSect="000346D6">
      <w:headerReference w:type="even" r:id="rId18"/>
      <w:headerReference w:type="default" r:id="rId19"/>
      <w:footerReference w:type="even" r:id="rId20"/>
      <w:footerReference w:type="default" r:id="rId21"/>
      <w:headerReference w:type="first" r:id="rId22"/>
      <w:footerReference w:type="first" r:id="rId23"/>
      <w:pgSz w:w="11907" w:h="16840" w:code="9"/>
      <w:pgMar w:top="1021" w:right="1134" w:bottom="1021" w:left="1134" w:header="284" w:footer="284" w:gutter="0"/>
      <w:pgNumType w:start="0"/>
      <w:cols w:space="720"/>
      <w:titlePg/>
      <w:docGrid w:linePitch="4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7AE" w:rsidRDefault="005857AE" w:rsidP="00687846">
      <w:r>
        <w:separator/>
      </w:r>
    </w:p>
  </w:endnote>
  <w:endnote w:type="continuationSeparator" w:id="0">
    <w:p w:rsidR="005857AE" w:rsidRDefault="005857AE" w:rsidP="00687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oolBoran">
    <w:panose1 w:val="020B0100010101010101"/>
    <w:charset w:val="00"/>
    <w:family w:val="swiss"/>
    <w:pitch w:val="variable"/>
    <w:sig w:usb0="8000000F" w:usb1="0000204A" w:usb2="0001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aunPenh">
    <w:panose1 w:val="01010101010101010101"/>
    <w:charset w:val="00"/>
    <w:family w:val="auto"/>
    <w:pitch w:val="variable"/>
    <w:sig w:usb0="00000003" w:usb1="00000000" w:usb2="0001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Pro-Regular">
    <w:altName w:val="Arial Unicode MS"/>
    <w:panose1 w:val="00000000000000000000"/>
    <w:charset w:val="80"/>
    <w:family w:val="swiss"/>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Calibri-Italic">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Linotype">
    <w:panose1 w:val="00000000000000000000"/>
    <w:charset w:val="00"/>
    <w:family w:val="auto"/>
    <w:notTrueType/>
    <w:pitch w:val="default"/>
    <w:sig w:usb0="00000003" w:usb1="00000000" w:usb2="00000000" w:usb3="00000000" w:csb0="00000001" w:csb1="00000000"/>
  </w:font>
  <w:font w:name="PalatinoLinotype,Italic">
    <w:panose1 w:val="00000000000000000000"/>
    <w:charset w:val="00"/>
    <w:family w:val="auto"/>
    <w:notTrueType/>
    <w:pitch w:val="default"/>
    <w:sig w:usb0="00000003" w:usb1="00000000" w:usb2="00000000" w:usb3="00000000" w:csb0="00000001" w:csb1="00000000"/>
  </w:font>
  <w:font w:name="PalatinoLinotype,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80" w:rsidRDefault="007478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611" w:rsidRDefault="00C94611">
    <w:pPr>
      <w:pStyle w:val="Footer"/>
      <w:jc w:val="right"/>
    </w:pPr>
    <w:r>
      <w:fldChar w:fldCharType="begin"/>
    </w:r>
    <w:r>
      <w:instrText xml:space="preserve"> PAGE   \* MERGEFORMAT </w:instrText>
    </w:r>
    <w:r>
      <w:fldChar w:fldCharType="separate"/>
    </w:r>
    <w:r w:rsidR="00747880">
      <w:rPr>
        <w:noProof/>
      </w:rPr>
      <w:t>1</w:t>
    </w:r>
    <w:r>
      <w:rPr>
        <w:noProof/>
      </w:rPr>
      <w:fldChar w:fldCharType="end"/>
    </w:r>
  </w:p>
  <w:p w:rsidR="00C94611" w:rsidRDefault="00C946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80" w:rsidRDefault="007478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7AE" w:rsidRDefault="005857AE" w:rsidP="00687846">
      <w:r>
        <w:separator/>
      </w:r>
    </w:p>
  </w:footnote>
  <w:footnote w:type="continuationSeparator" w:id="0">
    <w:p w:rsidR="005857AE" w:rsidRDefault="005857AE" w:rsidP="00687846">
      <w:r>
        <w:continuationSeparator/>
      </w:r>
    </w:p>
  </w:footnote>
  <w:footnote w:id="1">
    <w:p w:rsidR="00C94611" w:rsidRPr="00753BD9" w:rsidRDefault="00C94611" w:rsidP="00905F1D">
      <w:pPr>
        <w:pStyle w:val="FootnoteText"/>
        <w:rPr>
          <w:lang w:val="en-GB"/>
        </w:rPr>
      </w:pPr>
      <w:r>
        <w:rPr>
          <w:rStyle w:val="FootnoteReference"/>
        </w:rPr>
        <w:footnoteRef/>
      </w:r>
      <w:r>
        <w:t xml:space="preserve"> Also known as t</w:t>
      </w:r>
      <w:r w:rsidRPr="00753BD9">
        <w:rPr>
          <w:rFonts w:cs="Calibri-Italic"/>
          <w:color w:val="333333"/>
          <w:lang w:val="en-GB" w:eastAsia="en-GB" w:bidi="km-KH"/>
        </w:rPr>
        <w:t xml:space="preserve">he </w:t>
      </w:r>
      <w:r>
        <w:rPr>
          <w:rFonts w:cs="Calibri-Italic"/>
          <w:color w:val="333333"/>
          <w:lang w:val="en-GB" w:eastAsia="en-GB" w:bidi="km-KH"/>
        </w:rPr>
        <w:t>Ottawa Treaty</w:t>
      </w:r>
      <w:r w:rsidRPr="00753BD9">
        <w:rPr>
          <w:rFonts w:cs="Calibri-Italic"/>
          <w:color w:val="333333"/>
          <w:lang w:val="en-GB" w:eastAsia="en-GB" w:bidi="km-KH"/>
        </w:rPr>
        <w:t>, or often simply referred to as the Mine Ban Treaty, but officially known as the Convention on the Prohibition of the Use, Stockpiling, Production and Transfer of Anti-Personnel Mines and on their Destruction</w:t>
      </w:r>
      <w:r>
        <w:rPr>
          <w:rFonts w:cs="Calibri-Italic"/>
          <w:color w:val="333333"/>
          <w:lang w:val="en-GB" w:eastAsia="en-GB" w:bidi="km-KH"/>
        </w:rPr>
        <w:t>.</w:t>
      </w:r>
    </w:p>
  </w:footnote>
  <w:footnote w:id="2">
    <w:p w:rsidR="00C94611" w:rsidRPr="007814B4" w:rsidRDefault="00C94611" w:rsidP="00905F1D">
      <w:pPr>
        <w:pStyle w:val="FootnoteText"/>
        <w:rPr>
          <w:lang w:val="en-GB"/>
        </w:rPr>
      </w:pPr>
      <w:r>
        <w:rPr>
          <w:rStyle w:val="FootnoteReference"/>
        </w:rPr>
        <w:footnoteRef/>
      </w:r>
      <w:r>
        <w:t xml:space="preserve"> </w:t>
      </w:r>
      <w:r w:rsidRPr="000E3FCA">
        <w:rPr>
          <w:rFonts w:cs="Calibri"/>
          <w:lang w:val="en-GB" w:eastAsia="en-GB" w:bidi="km-KH"/>
        </w:rPr>
        <w:t xml:space="preserve">Victim assistance: offers a vital promise to victims, including the families of </w:t>
      </w:r>
      <w:r>
        <w:rPr>
          <w:rFonts w:cs="Calibri"/>
          <w:lang w:val="en-GB" w:eastAsia="en-GB" w:bidi="km-KH"/>
        </w:rPr>
        <w:t>those killed or injured</w:t>
      </w:r>
      <w:r w:rsidRPr="000E3FCA">
        <w:rPr>
          <w:rFonts w:cs="Calibri"/>
          <w:lang w:val="en-GB" w:eastAsia="en-GB" w:bidi="km-KH"/>
        </w:rPr>
        <w:t xml:space="preserve"> and affected communities</w:t>
      </w:r>
      <w:r>
        <w:rPr>
          <w:rFonts w:cs="Calibri"/>
          <w:lang w:val="en-GB" w:eastAsia="en-GB" w:bidi="km-KH"/>
        </w:rPr>
        <w:t xml:space="preserve"> </w:t>
      </w:r>
      <w:r w:rsidRPr="000E3FCA">
        <w:rPr>
          <w:rFonts w:cs="Calibri"/>
          <w:lang w:val="en-GB" w:eastAsia="en-GB" w:bidi="km-KH"/>
        </w:rPr>
        <w:fldChar w:fldCharType="begin"/>
      </w:r>
      <w:r>
        <w:rPr>
          <w:rFonts w:cs="Calibri"/>
          <w:lang w:val="en-GB" w:eastAsia="en-GB" w:bidi="km-KH"/>
        </w:rPr>
        <w:instrText xml:space="preserve"> ADDIN EN.CITE &lt;EndNote&gt;&lt;Cite&gt;&lt;Author&gt;Monitor&lt;/Author&gt;&lt;RecNum&gt;34&lt;/RecNum&gt;&lt;record&gt;&lt;rec-number&gt;34&lt;/rec-number&gt;&lt;foreign-keys&gt;&lt;key app="EN" db-id="rr2x2xf2zezra8e0xaqxwtr2at0ta9e50prx"&gt;34&lt;/key&gt;&lt;/foreign-keys&gt;&lt;ref-type name="Book"&gt;6&lt;/ref-type&gt;&lt;contributors&gt;&lt;authors&gt;&lt;author&gt;Landmine &amp;amp; Cluster Munition Monitor&lt;/author&gt;&lt;/authors&gt;&lt;/contributors&gt;&lt;titles&gt;&lt;title&gt;Frameworks for Victim Assistance: Monitor key findings and observations&amp;#xD;&lt;/title&gt;&lt;/titles&gt;&lt;dates&gt;&lt;/dates&gt;&lt;urls&gt;&lt;/urls&gt;&lt;/record&gt;&lt;/Cite&gt;&lt;/EndNote&gt;</w:instrText>
      </w:r>
      <w:r w:rsidRPr="000E3FCA">
        <w:rPr>
          <w:rFonts w:cs="Calibri"/>
          <w:lang w:val="en-GB" w:eastAsia="en-GB" w:bidi="km-KH"/>
        </w:rPr>
        <w:fldChar w:fldCharType="separate"/>
      </w:r>
      <w:r>
        <w:rPr>
          <w:rFonts w:cs="Calibri"/>
          <w:lang w:val="en-GB" w:eastAsia="en-GB" w:bidi="km-KH"/>
        </w:rPr>
        <w:t>(Monitor)</w:t>
      </w:r>
      <w:r w:rsidRPr="000E3FCA">
        <w:rPr>
          <w:rFonts w:cs="Calibri"/>
          <w:lang w:val="en-GB" w:eastAsia="en-GB" w:bidi="km-KH"/>
        </w:rPr>
        <w:fldChar w:fldCharType="end"/>
      </w:r>
    </w:p>
  </w:footnote>
  <w:footnote w:id="3">
    <w:p w:rsidR="00C94611" w:rsidRPr="00753BD9" w:rsidRDefault="00C94611" w:rsidP="00156E75">
      <w:pPr>
        <w:pStyle w:val="FootnoteText"/>
        <w:rPr>
          <w:lang w:val="en-GB"/>
        </w:rPr>
      </w:pPr>
      <w:r>
        <w:rPr>
          <w:rStyle w:val="FootnoteReference"/>
        </w:rPr>
        <w:footnoteRef/>
      </w:r>
      <w:r>
        <w:t xml:space="preserve"> Also known as t</w:t>
      </w:r>
      <w:r w:rsidRPr="00753BD9">
        <w:rPr>
          <w:rFonts w:cs="Calibri-Italic"/>
          <w:color w:val="333333"/>
          <w:lang w:val="en-GB" w:eastAsia="en-GB" w:bidi="km-KH"/>
        </w:rPr>
        <w:t xml:space="preserve">he </w:t>
      </w:r>
      <w:r>
        <w:rPr>
          <w:rFonts w:cs="Calibri-Italic"/>
          <w:color w:val="333333"/>
          <w:lang w:val="en-GB" w:eastAsia="en-GB" w:bidi="km-KH"/>
        </w:rPr>
        <w:t>Ottawa Treaty</w:t>
      </w:r>
      <w:r w:rsidRPr="00753BD9">
        <w:rPr>
          <w:rFonts w:cs="Calibri-Italic"/>
          <w:color w:val="333333"/>
          <w:lang w:val="en-GB" w:eastAsia="en-GB" w:bidi="km-KH"/>
        </w:rPr>
        <w:t>, or often simply referred to as the Mine Ban Treaty, but officially known as the Convention on the Prohibition of the Use, Stockpiling, Production and Transfer of Anti-Personnel Mines and on their Destruction</w:t>
      </w:r>
      <w:r>
        <w:rPr>
          <w:rFonts w:cs="Calibri-Italic"/>
          <w:color w:val="333333"/>
          <w:lang w:val="en-GB" w:eastAsia="en-GB" w:bidi="km-KH"/>
        </w:rPr>
        <w:t>.</w:t>
      </w:r>
    </w:p>
  </w:footnote>
  <w:footnote w:id="4">
    <w:p w:rsidR="00C94611" w:rsidRPr="007814B4" w:rsidRDefault="00C94611" w:rsidP="00156E75">
      <w:pPr>
        <w:pStyle w:val="FootnoteText"/>
        <w:rPr>
          <w:lang w:val="en-GB"/>
        </w:rPr>
      </w:pPr>
      <w:r>
        <w:rPr>
          <w:rStyle w:val="FootnoteReference"/>
        </w:rPr>
        <w:footnoteRef/>
      </w:r>
      <w:r>
        <w:t xml:space="preserve"> </w:t>
      </w:r>
      <w:r w:rsidRPr="000E3FCA">
        <w:rPr>
          <w:rFonts w:cs="Calibri"/>
          <w:lang w:val="en-GB" w:eastAsia="en-GB" w:bidi="km-KH"/>
        </w:rPr>
        <w:t xml:space="preserve">Victim assistance: offers a vital promise to victims, including the families of </w:t>
      </w:r>
      <w:r>
        <w:rPr>
          <w:rFonts w:cs="Calibri"/>
          <w:lang w:val="en-GB" w:eastAsia="en-GB" w:bidi="km-KH"/>
        </w:rPr>
        <w:t>those killed or injured</w:t>
      </w:r>
      <w:r w:rsidRPr="000E3FCA">
        <w:rPr>
          <w:rFonts w:cs="Calibri"/>
          <w:lang w:val="en-GB" w:eastAsia="en-GB" w:bidi="km-KH"/>
        </w:rPr>
        <w:t xml:space="preserve"> and affected communities</w:t>
      </w:r>
      <w:r>
        <w:rPr>
          <w:rFonts w:cs="Calibri"/>
          <w:lang w:val="en-GB" w:eastAsia="en-GB" w:bidi="km-KH"/>
        </w:rPr>
        <w:t xml:space="preserve"> </w:t>
      </w:r>
      <w:r w:rsidRPr="000E3FCA">
        <w:rPr>
          <w:rFonts w:cs="Calibri"/>
          <w:lang w:val="en-GB" w:eastAsia="en-GB" w:bidi="km-KH"/>
        </w:rPr>
        <w:fldChar w:fldCharType="begin"/>
      </w:r>
      <w:r>
        <w:rPr>
          <w:rFonts w:cs="Calibri"/>
          <w:lang w:val="en-GB" w:eastAsia="en-GB" w:bidi="km-KH"/>
        </w:rPr>
        <w:instrText xml:space="preserve"> ADDIN EN.CITE &lt;EndNote&gt;&lt;Cite&gt;&lt;Author&gt;Monitor&lt;/Author&gt;&lt;RecNum&gt;34&lt;/RecNum&gt;&lt;record&gt;&lt;rec-number&gt;34&lt;/rec-number&gt;&lt;foreign-keys&gt;&lt;key app="EN" db-id="rr2x2xf2zezra8e0xaqxwtr2at0ta9e50prx"&gt;34&lt;/key&gt;&lt;/foreign-keys&gt;&lt;ref-type name="Book"&gt;6&lt;/ref-type&gt;&lt;contributors&gt;&lt;authors&gt;&lt;author&gt;Landmine &amp;amp; Cluster Munition Monitor&lt;/author&gt;&lt;/authors&gt;&lt;/contributors&gt;&lt;titles&gt;&lt;title&gt;Frameworks for Victim Assistance: Monitor key findings and observations&amp;#xD;&lt;/title&gt;&lt;/titles&gt;&lt;dates&gt;&lt;/dates&gt;&lt;urls&gt;&lt;/urls&gt;&lt;/record&gt;&lt;/Cite&gt;&lt;/EndNote&gt;</w:instrText>
      </w:r>
      <w:r w:rsidRPr="000E3FCA">
        <w:rPr>
          <w:rFonts w:cs="Calibri"/>
          <w:lang w:val="en-GB" w:eastAsia="en-GB" w:bidi="km-KH"/>
        </w:rPr>
        <w:fldChar w:fldCharType="separate"/>
      </w:r>
      <w:r>
        <w:rPr>
          <w:rFonts w:cs="Calibri"/>
          <w:lang w:val="en-GB" w:eastAsia="en-GB" w:bidi="km-KH"/>
        </w:rPr>
        <w:t>(Monitor)</w:t>
      </w:r>
      <w:r w:rsidRPr="000E3FCA">
        <w:rPr>
          <w:rFonts w:cs="Calibri"/>
          <w:lang w:val="en-GB" w:eastAsia="en-GB" w:bidi="km-KH"/>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80" w:rsidRDefault="007478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80" w:rsidRDefault="007478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80" w:rsidRDefault="007478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C9E"/>
    <w:multiLevelType w:val="hybridMultilevel"/>
    <w:tmpl w:val="2AAEA634"/>
    <w:lvl w:ilvl="0" w:tplc="08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8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265DAF"/>
    <w:multiLevelType w:val="hybridMultilevel"/>
    <w:tmpl w:val="AD169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8B7F54"/>
    <w:multiLevelType w:val="hybridMultilevel"/>
    <w:tmpl w:val="01CE9E92"/>
    <w:lvl w:ilvl="0" w:tplc="08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83795"/>
    <w:multiLevelType w:val="hybridMultilevel"/>
    <w:tmpl w:val="2E32A0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861A9"/>
    <w:multiLevelType w:val="hybridMultilevel"/>
    <w:tmpl w:val="B69E4D92"/>
    <w:lvl w:ilvl="0" w:tplc="427628F4">
      <w:start w:val="1"/>
      <w:numFmt w:val="lowerLetter"/>
      <w:lvlText w:val="%1)"/>
      <w:lvlJc w:val="left"/>
      <w:pPr>
        <w:tabs>
          <w:tab w:val="num" w:pos="720"/>
        </w:tabs>
        <w:ind w:left="720" w:hanging="360"/>
      </w:pPr>
    </w:lvl>
    <w:lvl w:ilvl="1" w:tplc="96ACCC98" w:tentative="1">
      <w:start w:val="1"/>
      <w:numFmt w:val="lowerLetter"/>
      <w:lvlText w:val="%2)"/>
      <w:lvlJc w:val="left"/>
      <w:pPr>
        <w:tabs>
          <w:tab w:val="num" w:pos="1440"/>
        </w:tabs>
        <w:ind w:left="1440" w:hanging="360"/>
      </w:pPr>
    </w:lvl>
    <w:lvl w:ilvl="2" w:tplc="850826B6" w:tentative="1">
      <w:start w:val="1"/>
      <w:numFmt w:val="lowerLetter"/>
      <w:lvlText w:val="%3)"/>
      <w:lvlJc w:val="left"/>
      <w:pPr>
        <w:tabs>
          <w:tab w:val="num" w:pos="2160"/>
        </w:tabs>
        <w:ind w:left="2160" w:hanging="360"/>
      </w:pPr>
    </w:lvl>
    <w:lvl w:ilvl="3" w:tplc="7032B1B8" w:tentative="1">
      <w:start w:val="1"/>
      <w:numFmt w:val="lowerLetter"/>
      <w:lvlText w:val="%4)"/>
      <w:lvlJc w:val="left"/>
      <w:pPr>
        <w:tabs>
          <w:tab w:val="num" w:pos="2880"/>
        </w:tabs>
        <w:ind w:left="2880" w:hanging="360"/>
      </w:pPr>
    </w:lvl>
    <w:lvl w:ilvl="4" w:tplc="70A4A442" w:tentative="1">
      <w:start w:val="1"/>
      <w:numFmt w:val="lowerLetter"/>
      <w:lvlText w:val="%5)"/>
      <w:lvlJc w:val="left"/>
      <w:pPr>
        <w:tabs>
          <w:tab w:val="num" w:pos="3600"/>
        </w:tabs>
        <w:ind w:left="3600" w:hanging="360"/>
      </w:pPr>
    </w:lvl>
    <w:lvl w:ilvl="5" w:tplc="E3CED718" w:tentative="1">
      <w:start w:val="1"/>
      <w:numFmt w:val="lowerLetter"/>
      <w:lvlText w:val="%6)"/>
      <w:lvlJc w:val="left"/>
      <w:pPr>
        <w:tabs>
          <w:tab w:val="num" w:pos="4320"/>
        </w:tabs>
        <w:ind w:left="4320" w:hanging="360"/>
      </w:pPr>
    </w:lvl>
    <w:lvl w:ilvl="6" w:tplc="404E53E6" w:tentative="1">
      <w:start w:val="1"/>
      <w:numFmt w:val="lowerLetter"/>
      <w:lvlText w:val="%7)"/>
      <w:lvlJc w:val="left"/>
      <w:pPr>
        <w:tabs>
          <w:tab w:val="num" w:pos="5040"/>
        </w:tabs>
        <w:ind w:left="5040" w:hanging="360"/>
      </w:pPr>
    </w:lvl>
    <w:lvl w:ilvl="7" w:tplc="3A181B72" w:tentative="1">
      <w:start w:val="1"/>
      <w:numFmt w:val="lowerLetter"/>
      <w:lvlText w:val="%8)"/>
      <w:lvlJc w:val="left"/>
      <w:pPr>
        <w:tabs>
          <w:tab w:val="num" w:pos="5760"/>
        </w:tabs>
        <w:ind w:left="5760" w:hanging="360"/>
      </w:pPr>
    </w:lvl>
    <w:lvl w:ilvl="8" w:tplc="483A32E6" w:tentative="1">
      <w:start w:val="1"/>
      <w:numFmt w:val="lowerLetter"/>
      <w:lvlText w:val="%9)"/>
      <w:lvlJc w:val="left"/>
      <w:pPr>
        <w:tabs>
          <w:tab w:val="num" w:pos="6480"/>
        </w:tabs>
        <w:ind w:left="6480" w:hanging="360"/>
      </w:pPr>
    </w:lvl>
  </w:abstractNum>
  <w:abstractNum w:abstractNumId="5">
    <w:nsid w:val="153713A0"/>
    <w:multiLevelType w:val="hybridMultilevel"/>
    <w:tmpl w:val="4CA49C1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598"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E710DF9"/>
    <w:multiLevelType w:val="hybridMultilevel"/>
    <w:tmpl w:val="99608D6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A06CCE"/>
    <w:multiLevelType w:val="hybridMultilevel"/>
    <w:tmpl w:val="B9625EA6"/>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lvl>
    <w:lvl w:ilvl="2" w:tplc="0409001B">
      <w:start w:val="1"/>
      <w:numFmt w:val="lowerRoman"/>
      <w:lvlText w:val="%3."/>
      <w:lvlJc w:val="right"/>
      <w:pPr>
        <w:ind w:left="1958"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4E77FA"/>
    <w:multiLevelType w:val="hybridMultilevel"/>
    <w:tmpl w:val="1C3208EE"/>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E324EF"/>
    <w:multiLevelType w:val="multilevel"/>
    <w:tmpl w:val="3B545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884410"/>
    <w:multiLevelType w:val="hybridMultilevel"/>
    <w:tmpl w:val="ACFA6574"/>
    <w:lvl w:ilvl="0" w:tplc="08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958"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F17FD4"/>
    <w:multiLevelType w:val="hybridMultilevel"/>
    <w:tmpl w:val="B9625EA6"/>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lvl>
    <w:lvl w:ilvl="2" w:tplc="0409001B">
      <w:start w:val="1"/>
      <w:numFmt w:val="lowerRoman"/>
      <w:lvlText w:val="%3."/>
      <w:lvlJc w:val="right"/>
      <w:pPr>
        <w:ind w:left="1958"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205AC6"/>
    <w:multiLevelType w:val="hybridMultilevel"/>
    <w:tmpl w:val="57804E7E"/>
    <w:lvl w:ilvl="0" w:tplc="08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953886"/>
    <w:multiLevelType w:val="hybridMultilevel"/>
    <w:tmpl w:val="6896AEC6"/>
    <w:lvl w:ilvl="0" w:tplc="08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958"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BE05FC"/>
    <w:multiLevelType w:val="hybridMultilevel"/>
    <w:tmpl w:val="86D8B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CB7590"/>
    <w:multiLevelType w:val="hybridMultilevel"/>
    <w:tmpl w:val="B5C4CFCE"/>
    <w:lvl w:ilvl="0" w:tplc="EF60F3D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37E72C8"/>
    <w:multiLevelType w:val="hybridMultilevel"/>
    <w:tmpl w:val="57804E7E"/>
    <w:lvl w:ilvl="0" w:tplc="08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BA1C07"/>
    <w:multiLevelType w:val="hybridMultilevel"/>
    <w:tmpl w:val="6896AEC6"/>
    <w:lvl w:ilvl="0" w:tplc="08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958"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5544F"/>
    <w:multiLevelType w:val="hybridMultilevel"/>
    <w:tmpl w:val="43D225B8"/>
    <w:lvl w:ilvl="0" w:tplc="08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958"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BE406E"/>
    <w:multiLevelType w:val="hybridMultilevel"/>
    <w:tmpl w:val="2AAEA634"/>
    <w:lvl w:ilvl="0" w:tplc="08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8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530E3C"/>
    <w:multiLevelType w:val="hybridMultilevel"/>
    <w:tmpl w:val="ACFA6574"/>
    <w:lvl w:ilvl="0" w:tplc="08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958"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2D26A6"/>
    <w:multiLevelType w:val="hybridMultilevel"/>
    <w:tmpl w:val="CB727590"/>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3E2612"/>
    <w:multiLevelType w:val="hybridMultilevel"/>
    <w:tmpl w:val="1C3208EE"/>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DE7DC0"/>
    <w:multiLevelType w:val="hybridMultilevel"/>
    <w:tmpl w:val="FC40A65A"/>
    <w:lvl w:ilvl="0" w:tplc="08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43400C"/>
    <w:multiLevelType w:val="hybridMultilevel"/>
    <w:tmpl w:val="B336CD44"/>
    <w:lvl w:ilvl="0" w:tplc="08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958"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6B0BDC"/>
    <w:multiLevelType w:val="hybridMultilevel"/>
    <w:tmpl w:val="3318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15E70A5"/>
    <w:multiLevelType w:val="hybridMultilevel"/>
    <w:tmpl w:val="43D225B8"/>
    <w:lvl w:ilvl="0" w:tplc="08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958"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C8468B"/>
    <w:multiLevelType w:val="hybridMultilevel"/>
    <w:tmpl w:val="04FEEF18"/>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5"/>
  </w:num>
  <w:num w:numId="4">
    <w:abstractNumId w:val="1"/>
  </w:num>
  <w:num w:numId="5">
    <w:abstractNumId w:val="9"/>
  </w:num>
  <w:num w:numId="6">
    <w:abstractNumId w:val="5"/>
  </w:num>
  <w:num w:numId="7">
    <w:abstractNumId w:val="3"/>
  </w:num>
  <w:num w:numId="8">
    <w:abstractNumId w:val="0"/>
  </w:num>
  <w:num w:numId="9">
    <w:abstractNumId w:val="19"/>
  </w:num>
  <w:num w:numId="10">
    <w:abstractNumId w:val="23"/>
  </w:num>
  <w:num w:numId="11">
    <w:abstractNumId w:val="16"/>
  </w:num>
  <w:num w:numId="12">
    <w:abstractNumId w:val="12"/>
  </w:num>
  <w:num w:numId="13">
    <w:abstractNumId w:val="2"/>
  </w:num>
  <w:num w:numId="14">
    <w:abstractNumId w:val="21"/>
  </w:num>
  <w:num w:numId="15">
    <w:abstractNumId w:val="8"/>
  </w:num>
  <w:num w:numId="16">
    <w:abstractNumId w:val="22"/>
  </w:num>
  <w:num w:numId="17">
    <w:abstractNumId w:val="6"/>
  </w:num>
  <w:num w:numId="18">
    <w:abstractNumId w:val="24"/>
  </w:num>
  <w:num w:numId="19">
    <w:abstractNumId w:val="7"/>
  </w:num>
  <w:num w:numId="20">
    <w:abstractNumId w:val="11"/>
  </w:num>
  <w:num w:numId="21">
    <w:abstractNumId w:val="13"/>
  </w:num>
  <w:num w:numId="22">
    <w:abstractNumId w:val="17"/>
  </w:num>
  <w:num w:numId="23">
    <w:abstractNumId w:val="10"/>
  </w:num>
  <w:num w:numId="24">
    <w:abstractNumId w:val="20"/>
  </w:num>
  <w:num w:numId="25">
    <w:abstractNumId w:val="18"/>
  </w:num>
  <w:num w:numId="26">
    <w:abstractNumId w:val="26"/>
  </w:num>
  <w:num w:numId="27">
    <w:abstractNumId w:val="15"/>
  </w:num>
  <w:num w:numId="28">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proofState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71"/>
  <w:drawingGridVerticalSpacing w:val="465"/>
  <w:displayHorizontalDrawingGridEvery w:val="2"/>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507B02"/>
    <w:rsid w:val="00002FEC"/>
    <w:rsid w:val="000123DD"/>
    <w:rsid w:val="00015421"/>
    <w:rsid w:val="00021852"/>
    <w:rsid w:val="00022731"/>
    <w:rsid w:val="00022980"/>
    <w:rsid w:val="00022EFD"/>
    <w:rsid w:val="00025B90"/>
    <w:rsid w:val="00025F8D"/>
    <w:rsid w:val="00027499"/>
    <w:rsid w:val="00027717"/>
    <w:rsid w:val="00032BDD"/>
    <w:rsid w:val="000333CA"/>
    <w:rsid w:val="000346D6"/>
    <w:rsid w:val="00034989"/>
    <w:rsid w:val="000405A0"/>
    <w:rsid w:val="00040AE4"/>
    <w:rsid w:val="00042963"/>
    <w:rsid w:val="00042F5B"/>
    <w:rsid w:val="0004341A"/>
    <w:rsid w:val="000446F1"/>
    <w:rsid w:val="00044C2E"/>
    <w:rsid w:val="000469D4"/>
    <w:rsid w:val="00050A71"/>
    <w:rsid w:val="000511B3"/>
    <w:rsid w:val="00051CA9"/>
    <w:rsid w:val="00052AD0"/>
    <w:rsid w:val="00054CDC"/>
    <w:rsid w:val="00055341"/>
    <w:rsid w:val="000567EB"/>
    <w:rsid w:val="00060B78"/>
    <w:rsid w:val="00063984"/>
    <w:rsid w:val="00073175"/>
    <w:rsid w:val="00074CD2"/>
    <w:rsid w:val="00081DDB"/>
    <w:rsid w:val="00083CFF"/>
    <w:rsid w:val="0008737E"/>
    <w:rsid w:val="00090591"/>
    <w:rsid w:val="00094969"/>
    <w:rsid w:val="0009675F"/>
    <w:rsid w:val="00096E1F"/>
    <w:rsid w:val="00097261"/>
    <w:rsid w:val="000A0357"/>
    <w:rsid w:val="000A21EC"/>
    <w:rsid w:val="000A29FF"/>
    <w:rsid w:val="000A77EA"/>
    <w:rsid w:val="000B2E5F"/>
    <w:rsid w:val="000B573E"/>
    <w:rsid w:val="000C2B7B"/>
    <w:rsid w:val="000C3671"/>
    <w:rsid w:val="000C3AF5"/>
    <w:rsid w:val="000C41AC"/>
    <w:rsid w:val="000C48F8"/>
    <w:rsid w:val="000C5068"/>
    <w:rsid w:val="000C7BAA"/>
    <w:rsid w:val="000D1B2D"/>
    <w:rsid w:val="000D213E"/>
    <w:rsid w:val="000D2740"/>
    <w:rsid w:val="000D3A80"/>
    <w:rsid w:val="000E1C0B"/>
    <w:rsid w:val="000E34ED"/>
    <w:rsid w:val="000E3FCA"/>
    <w:rsid w:val="000E67F8"/>
    <w:rsid w:val="000F1DF7"/>
    <w:rsid w:val="000F357E"/>
    <w:rsid w:val="000F564F"/>
    <w:rsid w:val="000F7C7C"/>
    <w:rsid w:val="00100838"/>
    <w:rsid w:val="0010230A"/>
    <w:rsid w:val="00102845"/>
    <w:rsid w:val="001055AD"/>
    <w:rsid w:val="00106D5C"/>
    <w:rsid w:val="00110A0C"/>
    <w:rsid w:val="00113DC1"/>
    <w:rsid w:val="0011608B"/>
    <w:rsid w:val="00117934"/>
    <w:rsid w:val="00121315"/>
    <w:rsid w:val="0012578F"/>
    <w:rsid w:val="001304B6"/>
    <w:rsid w:val="0013190E"/>
    <w:rsid w:val="00142648"/>
    <w:rsid w:val="00145C16"/>
    <w:rsid w:val="00150CE6"/>
    <w:rsid w:val="0015107D"/>
    <w:rsid w:val="00154FE2"/>
    <w:rsid w:val="00155261"/>
    <w:rsid w:val="00156C88"/>
    <w:rsid w:val="00156E75"/>
    <w:rsid w:val="00157826"/>
    <w:rsid w:val="001578BC"/>
    <w:rsid w:val="0016492B"/>
    <w:rsid w:val="00166A08"/>
    <w:rsid w:val="00167CAE"/>
    <w:rsid w:val="0017262F"/>
    <w:rsid w:val="00173251"/>
    <w:rsid w:val="0017531A"/>
    <w:rsid w:val="001763E5"/>
    <w:rsid w:val="001771DA"/>
    <w:rsid w:val="00177B17"/>
    <w:rsid w:val="001917D8"/>
    <w:rsid w:val="00195144"/>
    <w:rsid w:val="00197992"/>
    <w:rsid w:val="001A20A1"/>
    <w:rsid w:val="001A5932"/>
    <w:rsid w:val="001A7DFC"/>
    <w:rsid w:val="001B42DC"/>
    <w:rsid w:val="001B42E6"/>
    <w:rsid w:val="001B5483"/>
    <w:rsid w:val="001B6FF3"/>
    <w:rsid w:val="001C56E5"/>
    <w:rsid w:val="001C7747"/>
    <w:rsid w:val="001D10B9"/>
    <w:rsid w:val="001D4C8B"/>
    <w:rsid w:val="001D5340"/>
    <w:rsid w:val="001D53D5"/>
    <w:rsid w:val="001D5916"/>
    <w:rsid w:val="001E15A3"/>
    <w:rsid w:val="001E294E"/>
    <w:rsid w:val="001E2B9B"/>
    <w:rsid w:val="001E2F1D"/>
    <w:rsid w:val="001E3C7E"/>
    <w:rsid w:val="001E464F"/>
    <w:rsid w:val="001E4967"/>
    <w:rsid w:val="001F0E0A"/>
    <w:rsid w:val="001F1000"/>
    <w:rsid w:val="001F2D37"/>
    <w:rsid w:val="001F30FA"/>
    <w:rsid w:val="001F76F9"/>
    <w:rsid w:val="00202EE8"/>
    <w:rsid w:val="0020328A"/>
    <w:rsid w:val="00214046"/>
    <w:rsid w:val="002146DB"/>
    <w:rsid w:val="00217E00"/>
    <w:rsid w:val="002200A7"/>
    <w:rsid w:val="002207B1"/>
    <w:rsid w:val="00221245"/>
    <w:rsid w:val="00221B27"/>
    <w:rsid w:val="00223F49"/>
    <w:rsid w:val="002240E9"/>
    <w:rsid w:val="002301DE"/>
    <w:rsid w:val="002341F4"/>
    <w:rsid w:val="002357C5"/>
    <w:rsid w:val="00235B5F"/>
    <w:rsid w:val="002401A5"/>
    <w:rsid w:val="00240227"/>
    <w:rsid w:val="00241FA9"/>
    <w:rsid w:val="00251197"/>
    <w:rsid w:val="00251E21"/>
    <w:rsid w:val="00254820"/>
    <w:rsid w:val="00256F1F"/>
    <w:rsid w:val="00261999"/>
    <w:rsid w:val="002668BA"/>
    <w:rsid w:val="00270588"/>
    <w:rsid w:val="0027490A"/>
    <w:rsid w:val="00280584"/>
    <w:rsid w:val="00280A1C"/>
    <w:rsid w:val="00286F68"/>
    <w:rsid w:val="00293A23"/>
    <w:rsid w:val="00293D7F"/>
    <w:rsid w:val="00294353"/>
    <w:rsid w:val="002A33CB"/>
    <w:rsid w:val="002A492D"/>
    <w:rsid w:val="002A5876"/>
    <w:rsid w:val="002A5CDB"/>
    <w:rsid w:val="002A5E90"/>
    <w:rsid w:val="002A7CE9"/>
    <w:rsid w:val="002B2E88"/>
    <w:rsid w:val="002B7F74"/>
    <w:rsid w:val="002C282F"/>
    <w:rsid w:val="002C50B3"/>
    <w:rsid w:val="002C66E6"/>
    <w:rsid w:val="002C69B9"/>
    <w:rsid w:val="002C6C8F"/>
    <w:rsid w:val="002C755E"/>
    <w:rsid w:val="002D33B4"/>
    <w:rsid w:val="002D3799"/>
    <w:rsid w:val="002D46CC"/>
    <w:rsid w:val="002D7313"/>
    <w:rsid w:val="002D75BB"/>
    <w:rsid w:val="002E1745"/>
    <w:rsid w:val="002E7231"/>
    <w:rsid w:val="002E77AE"/>
    <w:rsid w:val="002F4334"/>
    <w:rsid w:val="003008FD"/>
    <w:rsid w:val="00301AF0"/>
    <w:rsid w:val="00302396"/>
    <w:rsid w:val="00304219"/>
    <w:rsid w:val="00307010"/>
    <w:rsid w:val="0030702E"/>
    <w:rsid w:val="003100B6"/>
    <w:rsid w:val="0031289A"/>
    <w:rsid w:val="00312D46"/>
    <w:rsid w:val="003248E2"/>
    <w:rsid w:val="00325C0A"/>
    <w:rsid w:val="003329BE"/>
    <w:rsid w:val="00336267"/>
    <w:rsid w:val="0033644F"/>
    <w:rsid w:val="0033661E"/>
    <w:rsid w:val="00345068"/>
    <w:rsid w:val="00346826"/>
    <w:rsid w:val="00346C92"/>
    <w:rsid w:val="003470EB"/>
    <w:rsid w:val="0034726C"/>
    <w:rsid w:val="003535A4"/>
    <w:rsid w:val="00354CB3"/>
    <w:rsid w:val="00355802"/>
    <w:rsid w:val="0035662A"/>
    <w:rsid w:val="00360AF0"/>
    <w:rsid w:val="003627BA"/>
    <w:rsid w:val="00364292"/>
    <w:rsid w:val="00366512"/>
    <w:rsid w:val="003701EA"/>
    <w:rsid w:val="00376488"/>
    <w:rsid w:val="003814EF"/>
    <w:rsid w:val="00383A48"/>
    <w:rsid w:val="00384326"/>
    <w:rsid w:val="003925F4"/>
    <w:rsid w:val="0039654E"/>
    <w:rsid w:val="00397B90"/>
    <w:rsid w:val="003A132E"/>
    <w:rsid w:val="003A4C39"/>
    <w:rsid w:val="003B05FC"/>
    <w:rsid w:val="003B0787"/>
    <w:rsid w:val="003B5342"/>
    <w:rsid w:val="003B5DF4"/>
    <w:rsid w:val="003C3589"/>
    <w:rsid w:val="003C619E"/>
    <w:rsid w:val="003D0CC7"/>
    <w:rsid w:val="003D18CA"/>
    <w:rsid w:val="003D3438"/>
    <w:rsid w:val="003D4598"/>
    <w:rsid w:val="003D6284"/>
    <w:rsid w:val="003E3E87"/>
    <w:rsid w:val="003E52C3"/>
    <w:rsid w:val="003E6C6E"/>
    <w:rsid w:val="003F003E"/>
    <w:rsid w:val="003F3C50"/>
    <w:rsid w:val="003F5A77"/>
    <w:rsid w:val="003F5E17"/>
    <w:rsid w:val="00400E9C"/>
    <w:rsid w:val="00403349"/>
    <w:rsid w:val="00414DC0"/>
    <w:rsid w:val="0041665C"/>
    <w:rsid w:val="0041711A"/>
    <w:rsid w:val="0042137E"/>
    <w:rsid w:val="00421A30"/>
    <w:rsid w:val="00421EB4"/>
    <w:rsid w:val="00423353"/>
    <w:rsid w:val="00431CA6"/>
    <w:rsid w:val="00433697"/>
    <w:rsid w:val="00437177"/>
    <w:rsid w:val="00444826"/>
    <w:rsid w:val="004537F5"/>
    <w:rsid w:val="004558B7"/>
    <w:rsid w:val="004607C7"/>
    <w:rsid w:val="00461F44"/>
    <w:rsid w:val="004635F1"/>
    <w:rsid w:val="00465ADA"/>
    <w:rsid w:val="00472959"/>
    <w:rsid w:val="00473FB3"/>
    <w:rsid w:val="00474525"/>
    <w:rsid w:val="00475598"/>
    <w:rsid w:val="00476F3E"/>
    <w:rsid w:val="00480816"/>
    <w:rsid w:val="004832D0"/>
    <w:rsid w:val="004906E8"/>
    <w:rsid w:val="00490D39"/>
    <w:rsid w:val="004913CC"/>
    <w:rsid w:val="00491737"/>
    <w:rsid w:val="00493653"/>
    <w:rsid w:val="00495A6E"/>
    <w:rsid w:val="00496CE7"/>
    <w:rsid w:val="004A1706"/>
    <w:rsid w:val="004A2A56"/>
    <w:rsid w:val="004A2DB6"/>
    <w:rsid w:val="004A4128"/>
    <w:rsid w:val="004A5697"/>
    <w:rsid w:val="004A729E"/>
    <w:rsid w:val="004B0934"/>
    <w:rsid w:val="004B1416"/>
    <w:rsid w:val="004B27F3"/>
    <w:rsid w:val="004B465A"/>
    <w:rsid w:val="004C03E6"/>
    <w:rsid w:val="004C1D06"/>
    <w:rsid w:val="004C68A1"/>
    <w:rsid w:val="004D782B"/>
    <w:rsid w:val="004E2BF0"/>
    <w:rsid w:val="004E3E4D"/>
    <w:rsid w:val="004E443F"/>
    <w:rsid w:val="004E6230"/>
    <w:rsid w:val="004E777F"/>
    <w:rsid w:val="004F2EDD"/>
    <w:rsid w:val="004F3856"/>
    <w:rsid w:val="004F4EB7"/>
    <w:rsid w:val="004F5B3B"/>
    <w:rsid w:val="004F735D"/>
    <w:rsid w:val="004F7851"/>
    <w:rsid w:val="005011A7"/>
    <w:rsid w:val="005011AB"/>
    <w:rsid w:val="00507B02"/>
    <w:rsid w:val="005141BA"/>
    <w:rsid w:val="00514E7C"/>
    <w:rsid w:val="00522309"/>
    <w:rsid w:val="005225E2"/>
    <w:rsid w:val="005238CD"/>
    <w:rsid w:val="00524A84"/>
    <w:rsid w:val="00526306"/>
    <w:rsid w:val="00526ED1"/>
    <w:rsid w:val="005336E6"/>
    <w:rsid w:val="00534E2C"/>
    <w:rsid w:val="0054072D"/>
    <w:rsid w:val="00540DD9"/>
    <w:rsid w:val="00541222"/>
    <w:rsid w:val="00544E49"/>
    <w:rsid w:val="0054633B"/>
    <w:rsid w:val="0054689F"/>
    <w:rsid w:val="00547EDA"/>
    <w:rsid w:val="005502BC"/>
    <w:rsid w:val="0055048F"/>
    <w:rsid w:val="0055127F"/>
    <w:rsid w:val="005536AF"/>
    <w:rsid w:val="00554762"/>
    <w:rsid w:val="005607C1"/>
    <w:rsid w:val="005641A7"/>
    <w:rsid w:val="00564501"/>
    <w:rsid w:val="00564FA6"/>
    <w:rsid w:val="00566634"/>
    <w:rsid w:val="00571853"/>
    <w:rsid w:val="0058068D"/>
    <w:rsid w:val="005822F1"/>
    <w:rsid w:val="005857AE"/>
    <w:rsid w:val="0058627C"/>
    <w:rsid w:val="00587BDD"/>
    <w:rsid w:val="005A28DA"/>
    <w:rsid w:val="005A6EAE"/>
    <w:rsid w:val="005B1C45"/>
    <w:rsid w:val="005B6B55"/>
    <w:rsid w:val="005C5E8E"/>
    <w:rsid w:val="005C71A1"/>
    <w:rsid w:val="005D23AC"/>
    <w:rsid w:val="005D74D7"/>
    <w:rsid w:val="005E40F0"/>
    <w:rsid w:val="005F0B32"/>
    <w:rsid w:val="005F1329"/>
    <w:rsid w:val="005F2251"/>
    <w:rsid w:val="005F7A3C"/>
    <w:rsid w:val="005F7BCF"/>
    <w:rsid w:val="0060296F"/>
    <w:rsid w:val="00602B28"/>
    <w:rsid w:val="00603A20"/>
    <w:rsid w:val="00606171"/>
    <w:rsid w:val="00610FF7"/>
    <w:rsid w:val="00612E54"/>
    <w:rsid w:val="00613045"/>
    <w:rsid w:val="006133F0"/>
    <w:rsid w:val="006137F1"/>
    <w:rsid w:val="0061406E"/>
    <w:rsid w:val="006145F1"/>
    <w:rsid w:val="00622C0E"/>
    <w:rsid w:val="006264C0"/>
    <w:rsid w:val="00627CA8"/>
    <w:rsid w:val="0063072A"/>
    <w:rsid w:val="00630C00"/>
    <w:rsid w:val="00632B96"/>
    <w:rsid w:val="00632E77"/>
    <w:rsid w:val="00635380"/>
    <w:rsid w:val="00646055"/>
    <w:rsid w:val="00647AD6"/>
    <w:rsid w:val="0065320A"/>
    <w:rsid w:val="006577C0"/>
    <w:rsid w:val="00664A3C"/>
    <w:rsid w:val="006667ED"/>
    <w:rsid w:val="00670F45"/>
    <w:rsid w:val="0067521D"/>
    <w:rsid w:val="00680429"/>
    <w:rsid w:val="00680C25"/>
    <w:rsid w:val="00684DD3"/>
    <w:rsid w:val="00686611"/>
    <w:rsid w:val="00687846"/>
    <w:rsid w:val="00690C40"/>
    <w:rsid w:val="006924F8"/>
    <w:rsid w:val="006A2561"/>
    <w:rsid w:val="006A6278"/>
    <w:rsid w:val="006A6883"/>
    <w:rsid w:val="006B127D"/>
    <w:rsid w:val="006B5FAE"/>
    <w:rsid w:val="006C2D55"/>
    <w:rsid w:val="006C4263"/>
    <w:rsid w:val="006C567B"/>
    <w:rsid w:val="006C7A40"/>
    <w:rsid w:val="006D38C9"/>
    <w:rsid w:val="006D4AF5"/>
    <w:rsid w:val="006D700D"/>
    <w:rsid w:val="006D78B5"/>
    <w:rsid w:val="006E23F4"/>
    <w:rsid w:val="006E7C73"/>
    <w:rsid w:val="00701EF0"/>
    <w:rsid w:val="0070372D"/>
    <w:rsid w:val="00706073"/>
    <w:rsid w:val="007069BA"/>
    <w:rsid w:val="00706D5B"/>
    <w:rsid w:val="00707B75"/>
    <w:rsid w:val="00714F5A"/>
    <w:rsid w:val="0071720D"/>
    <w:rsid w:val="00722616"/>
    <w:rsid w:val="007247B0"/>
    <w:rsid w:val="00725062"/>
    <w:rsid w:val="0073000C"/>
    <w:rsid w:val="00732425"/>
    <w:rsid w:val="00735A49"/>
    <w:rsid w:val="007369BF"/>
    <w:rsid w:val="00737690"/>
    <w:rsid w:val="00740305"/>
    <w:rsid w:val="00741EF2"/>
    <w:rsid w:val="00743445"/>
    <w:rsid w:val="00745F7D"/>
    <w:rsid w:val="00747880"/>
    <w:rsid w:val="0075093F"/>
    <w:rsid w:val="00752B92"/>
    <w:rsid w:val="00753BD9"/>
    <w:rsid w:val="00755C69"/>
    <w:rsid w:val="00757809"/>
    <w:rsid w:val="00757931"/>
    <w:rsid w:val="00761229"/>
    <w:rsid w:val="007623E0"/>
    <w:rsid w:val="00764FA5"/>
    <w:rsid w:val="0077103F"/>
    <w:rsid w:val="00780314"/>
    <w:rsid w:val="007805C0"/>
    <w:rsid w:val="007814B4"/>
    <w:rsid w:val="00783340"/>
    <w:rsid w:val="0078386D"/>
    <w:rsid w:val="007838B1"/>
    <w:rsid w:val="007845D4"/>
    <w:rsid w:val="00784E77"/>
    <w:rsid w:val="00785661"/>
    <w:rsid w:val="007874AD"/>
    <w:rsid w:val="0079022D"/>
    <w:rsid w:val="007A5075"/>
    <w:rsid w:val="007A6F3A"/>
    <w:rsid w:val="007B6E2F"/>
    <w:rsid w:val="007C043A"/>
    <w:rsid w:val="007C4FCC"/>
    <w:rsid w:val="007D0523"/>
    <w:rsid w:val="007D6CA3"/>
    <w:rsid w:val="007D7F4F"/>
    <w:rsid w:val="007E053D"/>
    <w:rsid w:val="007E277E"/>
    <w:rsid w:val="007E338F"/>
    <w:rsid w:val="007E37E3"/>
    <w:rsid w:val="007E739A"/>
    <w:rsid w:val="007F121D"/>
    <w:rsid w:val="007F1F7E"/>
    <w:rsid w:val="007F2C5D"/>
    <w:rsid w:val="007F7AC1"/>
    <w:rsid w:val="00806DB6"/>
    <w:rsid w:val="008113FB"/>
    <w:rsid w:val="00812323"/>
    <w:rsid w:val="008127EE"/>
    <w:rsid w:val="0081476B"/>
    <w:rsid w:val="00821027"/>
    <w:rsid w:val="00821B74"/>
    <w:rsid w:val="00827067"/>
    <w:rsid w:val="008313B8"/>
    <w:rsid w:val="0083356E"/>
    <w:rsid w:val="00833706"/>
    <w:rsid w:val="00837AA2"/>
    <w:rsid w:val="008410CA"/>
    <w:rsid w:val="00846F30"/>
    <w:rsid w:val="0084785F"/>
    <w:rsid w:val="008504FC"/>
    <w:rsid w:val="00853D2F"/>
    <w:rsid w:val="0085622C"/>
    <w:rsid w:val="00857EE6"/>
    <w:rsid w:val="00862661"/>
    <w:rsid w:val="00862852"/>
    <w:rsid w:val="0086287D"/>
    <w:rsid w:val="008632D7"/>
    <w:rsid w:val="0086334B"/>
    <w:rsid w:val="00864AB4"/>
    <w:rsid w:val="00864E79"/>
    <w:rsid w:val="008657D7"/>
    <w:rsid w:val="00865A27"/>
    <w:rsid w:val="00870837"/>
    <w:rsid w:val="008727A6"/>
    <w:rsid w:val="0087280B"/>
    <w:rsid w:val="00873043"/>
    <w:rsid w:val="00876A8E"/>
    <w:rsid w:val="00881508"/>
    <w:rsid w:val="00883AB8"/>
    <w:rsid w:val="00887D27"/>
    <w:rsid w:val="00890A67"/>
    <w:rsid w:val="00891FA3"/>
    <w:rsid w:val="008938C9"/>
    <w:rsid w:val="00894E9E"/>
    <w:rsid w:val="008A16CD"/>
    <w:rsid w:val="008A7433"/>
    <w:rsid w:val="008B0FC9"/>
    <w:rsid w:val="008B11DB"/>
    <w:rsid w:val="008C13A2"/>
    <w:rsid w:val="008C4B65"/>
    <w:rsid w:val="008C7970"/>
    <w:rsid w:val="008D0115"/>
    <w:rsid w:val="008D04B7"/>
    <w:rsid w:val="008D1F52"/>
    <w:rsid w:val="008D7544"/>
    <w:rsid w:val="008E3DA5"/>
    <w:rsid w:val="008E53E2"/>
    <w:rsid w:val="008E54EE"/>
    <w:rsid w:val="008E5F22"/>
    <w:rsid w:val="008E74F2"/>
    <w:rsid w:val="008E7E8A"/>
    <w:rsid w:val="008F0908"/>
    <w:rsid w:val="008F0DE7"/>
    <w:rsid w:val="008F2E2A"/>
    <w:rsid w:val="008F65E6"/>
    <w:rsid w:val="009057C1"/>
    <w:rsid w:val="00905F1D"/>
    <w:rsid w:val="00911013"/>
    <w:rsid w:val="00911A33"/>
    <w:rsid w:val="00914C8E"/>
    <w:rsid w:val="00915334"/>
    <w:rsid w:val="00924BFC"/>
    <w:rsid w:val="009264E0"/>
    <w:rsid w:val="00935769"/>
    <w:rsid w:val="00937ACD"/>
    <w:rsid w:val="009406CE"/>
    <w:rsid w:val="0094216C"/>
    <w:rsid w:val="009456F2"/>
    <w:rsid w:val="00960527"/>
    <w:rsid w:val="00960A2E"/>
    <w:rsid w:val="00960FA6"/>
    <w:rsid w:val="009663C9"/>
    <w:rsid w:val="00967CC3"/>
    <w:rsid w:val="00970566"/>
    <w:rsid w:val="009713C2"/>
    <w:rsid w:val="009715F5"/>
    <w:rsid w:val="009752D0"/>
    <w:rsid w:val="00977116"/>
    <w:rsid w:val="00980B6F"/>
    <w:rsid w:val="00981026"/>
    <w:rsid w:val="0098363F"/>
    <w:rsid w:val="009866C4"/>
    <w:rsid w:val="00987E6A"/>
    <w:rsid w:val="00991CC6"/>
    <w:rsid w:val="009922EB"/>
    <w:rsid w:val="009936FF"/>
    <w:rsid w:val="0099565C"/>
    <w:rsid w:val="009A0039"/>
    <w:rsid w:val="009A0B07"/>
    <w:rsid w:val="009C6A3E"/>
    <w:rsid w:val="009D02AB"/>
    <w:rsid w:val="009D3121"/>
    <w:rsid w:val="009D7A07"/>
    <w:rsid w:val="009E1B22"/>
    <w:rsid w:val="009E58D8"/>
    <w:rsid w:val="009F4653"/>
    <w:rsid w:val="00A03364"/>
    <w:rsid w:val="00A055E9"/>
    <w:rsid w:val="00A0653E"/>
    <w:rsid w:val="00A1020F"/>
    <w:rsid w:val="00A10D66"/>
    <w:rsid w:val="00A12E16"/>
    <w:rsid w:val="00A13247"/>
    <w:rsid w:val="00A15929"/>
    <w:rsid w:val="00A167AB"/>
    <w:rsid w:val="00A16F25"/>
    <w:rsid w:val="00A2079B"/>
    <w:rsid w:val="00A21CB9"/>
    <w:rsid w:val="00A41E6F"/>
    <w:rsid w:val="00A43272"/>
    <w:rsid w:val="00A445E5"/>
    <w:rsid w:val="00A44A39"/>
    <w:rsid w:val="00A4720C"/>
    <w:rsid w:val="00A53591"/>
    <w:rsid w:val="00A548DE"/>
    <w:rsid w:val="00A57416"/>
    <w:rsid w:val="00A61F34"/>
    <w:rsid w:val="00A6224A"/>
    <w:rsid w:val="00A62D0B"/>
    <w:rsid w:val="00A63ADF"/>
    <w:rsid w:val="00A670E4"/>
    <w:rsid w:val="00A672E3"/>
    <w:rsid w:val="00A67D51"/>
    <w:rsid w:val="00A67E02"/>
    <w:rsid w:val="00A72F81"/>
    <w:rsid w:val="00A74581"/>
    <w:rsid w:val="00A77463"/>
    <w:rsid w:val="00A80DAE"/>
    <w:rsid w:val="00A82297"/>
    <w:rsid w:val="00A8229F"/>
    <w:rsid w:val="00A84C31"/>
    <w:rsid w:val="00A87E11"/>
    <w:rsid w:val="00A9076C"/>
    <w:rsid w:val="00A9184C"/>
    <w:rsid w:val="00A92522"/>
    <w:rsid w:val="00A937F5"/>
    <w:rsid w:val="00A9525E"/>
    <w:rsid w:val="00A96515"/>
    <w:rsid w:val="00AA35E5"/>
    <w:rsid w:val="00AA48A4"/>
    <w:rsid w:val="00AA4FBB"/>
    <w:rsid w:val="00AB2661"/>
    <w:rsid w:val="00AB2A88"/>
    <w:rsid w:val="00AB3873"/>
    <w:rsid w:val="00AB50D9"/>
    <w:rsid w:val="00AB5D34"/>
    <w:rsid w:val="00AB77CA"/>
    <w:rsid w:val="00AB7953"/>
    <w:rsid w:val="00AC054E"/>
    <w:rsid w:val="00AC0992"/>
    <w:rsid w:val="00AD0076"/>
    <w:rsid w:val="00AD6A02"/>
    <w:rsid w:val="00AE3268"/>
    <w:rsid w:val="00AE3DB6"/>
    <w:rsid w:val="00AE50F1"/>
    <w:rsid w:val="00AF029D"/>
    <w:rsid w:val="00AF18B0"/>
    <w:rsid w:val="00AF47EC"/>
    <w:rsid w:val="00AF4EA9"/>
    <w:rsid w:val="00B021FE"/>
    <w:rsid w:val="00B02CF3"/>
    <w:rsid w:val="00B07585"/>
    <w:rsid w:val="00B07CBF"/>
    <w:rsid w:val="00B11048"/>
    <w:rsid w:val="00B14B5C"/>
    <w:rsid w:val="00B2278F"/>
    <w:rsid w:val="00B270F2"/>
    <w:rsid w:val="00B43C0C"/>
    <w:rsid w:val="00B4476B"/>
    <w:rsid w:val="00B453C1"/>
    <w:rsid w:val="00B5154D"/>
    <w:rsid w:val="00B52F36"/>
    <w:rsid w:val="00B6285C"/>
    <w:rsid w:val="00B63E0D"/>
    <w:rsid w:val="00B6601E"/>
    <w:rsid w:val="00B663A1"/>
    <w:rsid w:val="00B7185C"/>
    <w:rsid w:val="00B71DE0"/>
    <w:rsid w:val="00B75A38"/>
    <w:rsid w:val="00B771CA"/>
    <w:rsid w:val="00B8170A"/>
    <w:rsid w:val="00B85EC0"/>
    <w:rsid w:val="00B90135"/>
    <w:rsid w:val="00BA261D"/>
    <w:rsid w:val="00BA4249"/>
    <w:rsid w:val="00BA5376"/>
    <w:rsid w:val="00BA5FFC"/>
    <w:rsid w:val="00BB4428"/>
    <w:rsid w:val="00BB5ECB"/>
    <w:rsid w:val="00BB74C1"/>
    <w:rsid w:val="00BC104A"/>
    <w:rsid w:val="00BC5135"/>
    <w:rsid w:val="00BC66B7"/>
    <w:rsid w:val="00BD0585"/>
    <w:rsid w:val="00BD2ACE"/>
    <w:rsid w:val="00BD633D"/>
    <w:rsid w:val="00BE61E6"/>
    <w:rsid w:val="00BE67C8"/>
    <w:rsid w:val="00BF06D4"/>
    <w:rsid w:val="00BF1F4A"/>
    <w:rsid w:val="00BF4BD5"/>
    <w:rsid w:val="00BF6283"/>
    <w:rsid w:val="00BF72A7"/>
    <w:rsid w:val="00C01CA1"/>
    <w:rsid w:val="00C02FC3"/>
    <w:rsid w:val="00C148E5"/>
    <w:rsid w:val="00C151AF"/>
    <w:rsid w:val="00C16246"/>
    <w:rsid w:val="00C20CDB"/>
    <w:rsid w:val="00C21106"/>
    <w:rsid w:val="00C27E7A"/>
    <w:rsid w:val="00C309AC"/>
    <w:rsid w:val="00C31500"/>
    <w:rsid w:val="00C317D7"/>
    <w:rsid w:val="00C33AA6"/>
    <w:rsid w:val="00C424B2"/>
    <w:rsid w:val="00C47AB6"/>
    <w:rsid w:val="00C50088"/>
    <w:rsid w:val="00C50208"/>
    <w:rsid w:val="00C5289B"/>
    <w:rsid w:val="00C5409D"/>
    <w:rsid w:val="00C5421D"/>
    <w:rsid w:val="00C54A37"/>
    <w:rsid w:val="00C56583"/>
    <w:rsid w:val="00C56871"/>
    <w:rsid w:val="00C61DB7"/>
    <w:rsid w:val="00C65E15"/>
    <w:rsid w:val="00C664C7"/>
    <w:rsid w:val="00C666DE"/>
    <w:rsid w:val="00C7212D"/>
    <w:rsid w:val="00C80054"/>
    <w:rsid w:val="00C81A7C"/>
    <w:rsid w:val="00C81F37"/>
    <w:rsid w:val="00C8451F"/>
    <w:rsid w:val="00C86189"/>
    <w:rsid w:val="00C87B87"/>
    <w:rsid w:val="00C87C16"/>
    <w:rsid w:val="00C87D83"/>
    <w:rsid w:val="00C93CB2"/>
    <w:rsid w:val="00C93E08"/>
    <w:rsid w:val="00C94611"/>
    <w:rsid w:val="00C94FFB"/>
    <w:rsid w:val="00C95BC9"/>
    <w:rsid w:val="00CA4311"/>
    <w:rsid w:val="00CA5F17"/>
    <w:rsid w:val="00CB0C76"/>
    <w:rsid w:val="00CB1236"/>
    <w:rsid w:val="00CB48CA"/>
    <w:rsid w:val="00CB71BD"/>
    <w:rsid w:val="00CB75EF"/>
    <w:rsid w:val="00CC0D6C"/>
    <w:rsid w:val="00CC2DA5"/>
    <w:rsid w:val="00CD258B"/>
    <w:rsid w:val="00CD4D85"/>
    <w:rsid w:val="00CD502B"/>
    <w:rsid w:val="00CE098C"/>
    <w:rsid w:val="00CE4EAC"/>
    <w:rsid w:val="00CE7A50"/>
    <w:rsid w:val="00CF1555"/>
    <w:rsid w:val="00CF18E5"/>
    <w:rsid w:val="00CF47E2"/>
    <w:rsid w:val="00D03ACA"/>
    <w:rsid w:val="00D071B5"/>
    <w:rsid w:val="00D1317D"/>
    <w:rsid w:val="00D1519F"/>
    <w:rsid w:val="00D21DE9"/>
    <w:rsid w:val="00D31224"/>
    <w:rsid w:val="00D31CD4"/>
    <w:rsid w:val="00D321FB"/>
    <w:rsid w:val="00D339D8"/>
    <w:rsid w:val="00D363E5"/>
    <w:rsid w:val="00D367A6"/>
    <w:rsid w:val="00D42572"/>
    <w:rsid w:val="00D45EA5"/>
    <w:rsid w:val="00D45F30"/>
    <w:rsid w:val="00D47DE4"/>
    <w:rsid w:val="00D528E4"/>
    <w:rsid w:val="00D615D1"/>
    <w:rsid w:val="00D6237D"/>
    <w:rsid w:val="00D71E01"/>
    <w:rsid w:val="00D76491"/>
    <w:rsid w:val="00D82A7A"/>
    <w:rsid w:val="00D859B7"/>
    <w:rsid w:val="00D87E42"/>
    <w:rsid w:val="00D90906"/>
    <w:rsid w:val="00D9525A"/>
    <w:rsid w:val="00DA60E0"/>
    <w:rsid w:val="00DB167F"/>
    <w:rsid w:val="00DB1C60"/>
    <w:rsid w:val="00DB4AF5"/>
    <w:rsid w:val="00DB6095"/>
    <w:rsid w:val="00DC0D55"/>
    <w:rsid w:val="00DC3533"/>
    <w:rsid w:val="00DC5167"/>
    <w:rsid w:val="00DC6E57"/>
    <w:rsid w:val="00DD07F5"/>
    <w:rsid w:val="00DD2F4D"/>
    <w:rsid w:val="00DD45A8"/>
    <w:rsid w:val="00DE0BBD"/>
    <w:rsid w:val="00DE17E0"/>
    <w:rsid w:val="00DE3F56"/>
    <w:rsid w:val="00DE620E"/>
    <w:rsid w:val="00DF0704"/>
    <w:rsid w:val="00DF663C"/>
    <w:rsid w:val="00DF70D2"/>
    <w:rsid w:val="00E00509"/>
    <w:rsid w:val="00E05BB7"/>
    <w:rsid w:val="00E11A18"/>
    <w:rsid w:val="00E123DC"/>
    <w:rsid w:val="00E14A94"/>
    <w:rsid w:val="00E20530"/>
    <w:rsid w:val="00E20C5F"/>
    <w:rsid w:val="00E225E5"/>
    <w:rsid w:val="00E231A4"/>
    <w:rsid w:val="00E27561"/>
    <w:rsid w:val="00E27FB1"/>
    <w:rsid w:val="00E322F1"/>
    <w:rsid w:val="00E3563D"/>
    <w:rsid w:val="00E40967"/>
    <w:rsid w:val="00E51E5E"/>
    <w:rsid w:val="00E5573E"/>
    <w:rsid w:val="00E60686"/>
    <w:rsid w:val="00E615C6"/>
    <w:rsid w:val="00E6773F"/>
    <w:rsid w:val="00E705E8"/>
    <w:rsid w:val="00E74E59"/>
    <w:rsid w:val="00E751C1"/>
    <w:rsid w:val="00E77B40"/>
    <w:rsid w:val="00E809DE"/>
    <w:rsid w:val="00E80EF2"/>
    <w:rsid w:val="00E8115D"/>
    <w:rsid w:val="00E82567"/>
    <w:rsid w:val="00E82F32"/>
    <w:rsid w:val="00E833FD"/>
    <w:rsid w:val="00E83794"/>
    <w:rsid w:val="00E954A8"/>
    <w:rsid w:val="00E96C05"/>
    <w:rsid w:val="00EA0113"/>
    <w:rsid w:val="00EA0652"/>
    <w:rsid w:val="00EA4929"/>
    <w:rsid w:val="00EA6ED5"/>
    <w:rsid w:val="00EA70C1"/>
    <w:rsid w:val="00EA71A2"/>
    <w:rsid w:val="00EB017F"/>
    <w:rsid w:val="00EB04D8"/>
    <w:rsid w:val="00EB7E49"/>
    <w:rsid w:val="00EC05EC"/>
    <w:rsid w:val="00EC4318"/>
    <w:rsid w:val="00EC4F4F"/>
    <w:rsid w:val="00EC77E8"/>
    <w:rsid w:val="00ED3319"/>
    <w:rsid w:val="00ED6DF4"/>
    <w:rsid w:val="00EE3ABE"/>
    <w:rsid w:val="00EE45FE"/>
    <w:rsid w:val="00EF0D4F"/>
    <w:rsid w:val="00EF6946"/>
    <w:rsid w:val="00EF70E5"/>
    <w:rsid w:val="00F01F2E"/>
    <w:rsid w:val="00F0379E"/>
    <w:rsid w:val="00F038E5"/>
    <w:rsid w:val="00F1116D"/>
    <w:rsid w:val="00F13480"/>
    <w:rsid w:val="00F20641"/>
    <w:rsid w:val="00F212DD"/>
    <w:rsid w:val="00F2519A"/>
    <w:rsid w:val="00F25C1C"/>
    <w:rsid w:val="00F27CEB"/>
    <w:rsid w:val="00F27E83"/>
    <w:rsid w:val="00F32BAD"/>
    <w:rsid w:val="00F3740C"/>
    <w:rsid w:val="00F47174"/>
    <w:rsid w:val="00F47249"/>
    <w:rsid w:val="00F52481"/>
    <w:rsid w:val="00F55185"/>
    <w:rsid w:val="00F56637"/>
    <w:rsid w:val="00F573B2"/>
    <w:rsid w:val="00F5763E"/>
    <w:rsid w:val="00F608CF"/>
    <w:rsid w:val="00F656D0"/>
    <w:rsid w:val="00F65EFA"/>
    <w:rsid w:val="00F66B6C"/>
    <w:rsid w:val="00F7380A"/>
    <w:rsid w:val="00F75C38"/>
    <w:rsid w:val="00F864DA"/>
    <w:rsid w:val="00F86818"/>
    <w:rsid w:val="00F873C5"/>
    <w:rsid w:val="00F96DBC"/>
    <w:rsid w:val="00FA1CDB"/>
    <w:rsid w:val="00FA53BA"/>
    <w:rsid w:val="00FB0D90"/>
    <w:rsid w:val="00FB2A15"/>
    <w:rsid w:val="00FB3239"/>
    <w:rsid w:val="00FB53AA"/>
    <w:rsid w:val="00FC297F"/>
    <w:rsid w:val="00FC56DB"/>
    <w:rsid w:val="00FD056E"/>
    <w:rsid w:val="00FD0B70"/>
    <w:rsid w:val="00FD1D56"/>
    <w:rsid w:val="00FD1F94"/>
    <w:rsid w:val="00FD3996"/>
    <w:rsid w:val="00FD428E"/>
    <w:rsid w:val="00FD617B"/>
    <w:rsid w:val="00FE03C6"/>
    <w:rsid w:val="00FE081E"/>
    <w:rsid w:val="00FE6049"/>
    <w:rsid w:val="00FF74D5"/>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341"/>
    <w:rPr>
      <w:rFonts w:ascii="Calibri" w:hAnsi="Calibri"/>
      <w:sz w:val="24"/>
      <w:szCs w:val="24"/>
    </w:rPr>
  </w:style>
  <w:style w:type="paragraph" w:styleId="Heading1">
    <w:name w:val="heading 1"/>
    <w:basedOn w:val="Normal"/>
    <w:next w:val="Normal"/>
    <w:link w:val="Heading1Char"/>
    <w:uiPriority w:val="9"/>
    <w:qFormat/>
    <w:rsid w:val="001D53D5"/>
    <w:pPr>
      <w:keepNext/>
      <w:keepLines/>
      <w:spacing w:before="240"/>
      <w:outlineLvl w:val="0"/>
    </w:pPr>
    <w:rPr>
      <w:rFonts w:eastAsia="MS Gothic" w:cs="MoolBoran"/>
      <w:b/>
      <w:caps/>
      <w:color w:val="0070C0"/>
      <w:szCs w:val="32"/>
    </w:rPr>
  </w:style>
  <w:style w:type="paragraph" w:styleId="Heading2">
    <w:name w:val="heading 2"/>
    <w:basedOn w:val="Normal"/>
    <w:next w:val="Normal"/>
    <w:link w:val="Heading2Char"/>
    <w:uiPriority w:val="9"/>
    <w:unhideWhenUsed/>
    <w:qFormat/>
    <w:rsid w:val="00761229"/>
    <w:pPr>
      <w:keepNext/>
      <w:keepLines/>
      <w:spacing w:before="40"/>
      <w:outlineLvl w:val="1"/>
    </w:pPr>
    <w:rPr>
      <w:rFonts w:eastAsia="MS Gothic" w:cs="MoolBoran"/>
      <w:color w:val="2E74B5"/>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21">
    <w:name w:val="Grid Table 4 - Accent 21"/>
    <w:basedOn w:val="TableNormal"/>
    <w:uiPriority w:val="49"/>
    <w:rsid w:val="00507B02"/>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Hyperlink">
    <w:name w:val="Hyperlink"/>
    <w:basedOn w:val="DefaultParagraphFont"/>
    <w:uiPriority w:val="99"/>
    <w:unhideWhenUsed/>
    <w:rsid w:val="008A16CD"/>
    <w:rPr>
      <w:color w:val="0563C1"/>
      <w:u w:val="single"/>
    </w:rPr>
  </w:style>
  <w:style w:type="paragraph" w:customStyle="1" w:styleId="Default">
    <w:name w:val="Default"/>
    <w:rsid w:val="00AE50F1"/>
    <w:pPr>
      <w:autoSpaceDE w:val="0"/>
      <w:autoSpaceDN w:val="0"/>
      <w:adjustRightInd w:val="0"/>
    </w:pPr>
    <w:rPr>
      <w:rFonts w:ascii="Arial" w:hAnsi="Arial" w:cs="Arial"/>
      <w:color w:val="000000"/>
      <w:sz w:val="24"/>
      <w:szCs w:val="24"/>
      <w:lang w:val="en-GB" w:eastAsia="en-GB" w:bidi="km-KH"/>
    </w:rPr>
  </w:style>
  <w:style w:type="paragraph" w:styleId="NormalWeb">
    <w:name w:val="Normal (Web)"/>
    <w:basedOn w:val="Normal"/>
    <w:uiPriority w:val="99"/>
    <w:semiHidden/>
    <w:unhideWhenUsed/>
    <w:rsid w:val="00FA1CDB"/>
    <w:pPr>
      <w:spacing w:before="100" w:beforeAutospacing="1" w:after="100" w:afterAutospacing="1"/>
    </w:pPr>
    <w:rPr>
      <w:rFonts w:ascii="Times New Roman" w:hAnsi="Times New Roman"/>
      <w:lang w:val="en-GB" w:eastAsia="en-GB" w:bidi="km-KH"/>
    </w:rPr>
  </w:style>
  <w:style w:type="character" w:styleId="Strong">
    <w:name w:val="Strong"/>
    <w:basedOn w:val="DefaultParagraphFont"/>
    <w:uiPriority w:val="22"/>
    <w:qFormat/>
    <w:rsid w:val="00384326"/>
    <w:rPr>
      <w:b/>
      <w:bCs/>
    </w:rPr>
  </w:style>
  <w:style w:type="paragraph" w:styleId="NoSpacing">
    <w:name w:val="No Spacing"/>
    <w:link w:val="NoSpacingChar"/>
    <w:uiPriority w:val="1"/>
    <w:qFormat/>
    <w:rsid w:val="00421EB4"/>
    <w:rPr>
      <w:rFonts w:ascii="Calibri" w:eastAsia="MS Mincho" w:hAnsi="Calibri" w:cs="DaunPenh"/>
      <w:sz w:val="22"/>
      <w:szCs w:val="22"/>
    </w:rPr>
  </w:style>
  <w:style w:type="character" w:customStyle="1" w:styleId="NoSpacingChar">
    <w:name w:val="No Spacing Char"/>
    <w:basedOn w:val="DefaultParagraphFont"/>
    <w:link w:val="NoSpacing"/>
    <w:uiPriority w:val="1"/>
    <w:rsid w:val="00421EB4"/>
    <w:rPr>
      <w:rFonts w:ascii="Calibri" w:eastAsia="MS Mincho" w:hAnsi="Calibri" w:cs="DaunPenh"/>
      <w:sz w:val="22"/>
      <w:szCs w:val="22"/>
      <w:lang w:val="en-US" w:eastAsia="en-US" w:bidi="ar-SA"/>
    </w:rPr>
  </w:style>
  <w:style w:type="character" w:customStyle="1" w:styleId="Heading1Char">
    <w:name w:val="Heading 1 Char"/>
    <w:basedOn w:val="DefaultParagraphFont"/>
    <w:link w:val="Heading1"/>
    <w:uiPriority w:val="9"/>
    <w:rsid w:val="001D53D5"/>
    <w:rPr>
      <w:rFonts w:ascii="Calibri" w:eastAsia="MS Gothic" w:hAnsi="Calibri" w:cs="MoolBoran"/>
      <w:b/>
      <w:caps/>
      <w:color w:val="0070C0"/>
      <w:sz w:val="24"/>
      <w:szCs w:val="32"/>
      <w:lang w:val="en-US" w:eastAsia="en-US" w:bidi="ar-SA"/>
    </w:rPr>
  </w:style>
  <w:style w:type="character" w:customStyle="1" w:styleId="Heading2Char">
    <w:name w:val="Heading 2 Char"/>
    <w:basedOn w:val="DefaultParagraphFont"/>
    <w:link w:val="Heading2"/>
    <w:uiPriority w:val="9"/>
    <w:rsid w:val="00761229"/>
    <w:rPr>
      <w:rFonts w:ascii="Calibri" w:eastAsia="MS Gothic" w:hAnsi="Calibri" w:cs="MoolBoran"/>
      <w:color w:val="2E74B5"/>
      <w:sz w:val="24"/>
      <w:szCs w:val="26"/>
      <w:lang w:val="en-US" w:eastAsia="en-US" w:bidi="ar-SA"/>
    </w:rPr>
  </w:style>
  <w:style w:type="paragraph" w:styleId="TOCHeading">
    <w:name w:val="TOC Heading"/>
    <w:basedOn w:val="Heading1"/>
    <w:next w:val="Normal"/>
    <w:uiPriority w:val="39"/>
    <w:unhideWhenUsed/>
    <w:qFormat/>
    <w:rsid w:val="005225E2"/>
    <w:pPr>
      <w:spacing w:line="259" w:lineRule="auto"/>
      <w:outlineLvl w:val="9"/>
    </w:pPr>
    <w:rPr>
      <w:rFonts w:ascii="Calibri Light" w:hAnsi="Calibri Light"/>
      <w:caps w:val="0"/>
      <w:sz w:val="32"/>
    </w:rPr>
  </w:style>
  <w:style w:type="paragraph" w:styleId="TOC1">
    <w:name w:val="toc 1"/>
    <w:basedOn w:val="Normal"/>
    <w:next w:val="Normal"/>
    <w:autoRedefine/>
    <w:uiPriority w:val="39"/>
    <w:unhideWhenUsed/>
    <w:rsid w:val="005225E2"/>
    <w:pPr>
      <w:spacing w:after="100"/>
    </w:pPr>
  </w:style>
  <w:style w:type="paragraph" w:styleId="TOC2">
    <w:name w:val="toc 2"/>
    <w:basedOn w:val="Normal"/>
    <w:next w:val="Normal"/>
    <w:autoRedefine/>
    <w:uiPriority w:val="39"/>
    <w:unhideWhenUsed/>
    <w:rsid w:val="005225E2"/>
    <w:pPr>
      <w:spacing w:after="100"/>
      <w:ind w:left="240"/>
    </w:pPr>
  </w:style>
  <w:style w:type="paragraph" w:styleId="Header">
    <w:name w:val="header"/>
    <w:basedOn w:val="Normal"/>
    <w:link w:val="HeaderChar"/>
    <w:uiPriority w:val="99"/>
    <w:unhideWhenUsed/>
    <w:rsid w:val="00687846"/>
    <w:pPr>
      <w:tabs>
        <w:tab w:val="center" w:pos="4513"/>
        <w:tab w:val="right" w:pos="9026"/>
      </w:tabs>
    </w:pPr>
  </w:style>
  <w:style w:type="character" w:customStyle="1" w:styleId="HeaderChar">
    <w:name w:val="Header Char"/>
    <w:basedOn w:val="DefaultParagraphFont"/>
    <w:link w:val="Header"/>
    <w:uiPriority w:val="99"/>
    <w:rsid w:val="00687846"/>
    <w:rPr>
      <w:rFonts w:ascii="Calibri" w:hAnsi="Calibri"/>
      <w:sz w:val="24"/>
      <w:szCs w:val="24"/>
      <w:lang w:val="en-US" w:eastAsia="en-US" w:bidi="ar-SA"/>
    </w:rPr>
  </w:style>
  <w:style w:type="paragraph" w:styleId="Footer">
    <w:name w:val="footer"/>
    <w:basedOn w:val="Normal"/>
    <w:link w:val="FooterChar"/>
    <w:uiPriority w:val="99"/>
    <w:unhideWhenUsed/>
    <w:rsid w:val="00687846"/>
    <w:pPr>
      <w:tabs>
        <w:tab w:val="center" w:pos="4513"/>
        <w:tab w:val="right" w:pos="9026"/>
      </w:tabs>
    </w:pPr>
  </w:style>
  <w:style w:type="character" w:customStyle="1" w:styleId="FooterChar">
    <w:name w:val="Footer Char"/>
    <w:basedOn w:val="DefaultParagraphFont"/>
    <w:link w:val="Footer"/>
    <w:uiPriority w:val="99"/>
    <w:rsid w:val="00687846"/>
    <w:rPr>
      <w:rFonts w:ascii="Calibri" w:hAnsi="Calibri"/>
      <w:sz w:val="24"/>
      <w:szCs w:val="24"/>
      <w:lang w:val="en-US" w:eastAsia="en-US" w:bidi="ar-SA"/>
    </w:rPr>
  </w:style>
  <w:style w:type="paragraph" w:styleId="BodyText">
    <w:name w:val="Body Text"/>
    <w:aliases w:val="bt"/>
    <w:basedOn w:val="Normal"/>
    <w:link w:val="BodyTextChar"/>
    <w:rsid w:val="00D31CD4"/>
    <w:rPr>
      <w:rFonts w:ascii="Arial" w:hAnsi="Arial"/>
      <w:b/>
      <w:szCs w:val="20"/>
    </w:rPr>
  </w:style>
  <w:style w:type="character" w:customStyle="1" w:styleId="BodyTextChar">
    <w:name w:val="Body Text Char"/>
    <w:aliases w:val="bt Char"/>
    <w:basedOn w:val="DefaultParagraphFont"/>
    <w:link w:val="BodyText"/>
    <w:rsid w:val="00D31CD4"/>
    <w:rPr>
      <w:rFonts w:ascii="Arial" w:hAnsi="Arial"/>
      <w:b/>
      <w:sz w:val="24"/>
      <w:lang w:val="en-US" w:eastAsia="en-US" w:bidi="ar-SA"/>
    </w:rPr>
  </w:style>
  <w:style w:type="paragraph" w:styleId="BalloonText">
    <w:name w:val="Balloon Text"/>
    <w:basedOn w:val="Normal"/>
    <w:link w:val="BalloonTextChar"/>
    <w:uiPriority w:val="99"/>
    <w:semiHidden/>
    <w:unhideWhenUsed/>
    <w:rsid w:val="005412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222"/>
    <w:rPr>
      <w:rFonts w:ascii="Segoe UI" w:hAnsi="Segoe UI" w:cs="Segoe UI"/>
      <w:sz w:val="18"/>
      <w:szCs w:val="18"/>
      <w:lang w:val="en-US" w:eastAsia="en-US" w:bidi="ar-SA"/>
    </w:rPr>
  </w:style>
  <w:style w:type="paragraph" w:styleId="BodyText2">
    <w:name w:val="Body Text 2"/>
    <w:basedOn w:val="Normal"/>
    <w:link w:val="BodyText2Char"/>
    <w:uiPriority w:val="99"/>
    <w:semiHidden/>
    <w:unhideWhenUsed/>
    <w:rsid w:val="00C86189"/>
    <w:pPr>
      <w:spacing w:after="120" w:line="480" w:lineRule="auto"/>
    </w:pPr>
  </w:style>
  <w:style w:type="character" w:customStyle="1" w:styleId="BodyText2Char">
    <w:name w:val="Body Text 2 Char"/>
    <w:basedOn w:val="DefaultParagraphFont"/>
    <w:link w:val="BodyText2"/>
    <w:uiPriority w:val="99"/>
    <w:semiHidden/>
    <w:rsid w:val="00C86189"/>
    <w:rPr>
      <w:rFonts w:ascii="Calibri" w:hAnsi="Calibri"/>
      <w:sz w:val="24"/>
      <w:szCs w:val="24"/>
      <w:lang w:val="en-US" w:eastAsia="en-US" w:bidi="ar-SA"/>
    </w:rPr>
  </w:style>
  <w:style w:type="paragraph" w:styleId="FootnoteText">
    <w:name w:val="footnote text"/>
    <w:basedOn w:val="Normal"/>
    <w:link w:val="FootnoteTextChar"/>
    <w:uiPriority w:val="99"/>
    <w:unhideWhenUsed/>
    <w:rsid w:val="00753BD9"/>
    <w:rPr>
      <w:sz w:val="20"/>
      <w:szCs w:val="20"/>
    </w:rPr>
  </w:style>
  <w:style w:type="character" w:customStyle="1" w:styleId="FootnoteTextChar">
    <w:name w:val="Footnote Text Char"/>
    <w:basedOn w:val="DefaultParagraphFont"/>
    <w:link w:val="FootnoteText"/>
    <w:uiPriority w:val="99"/>
    <w:rsid w:val="00753BD9"/>
    <w:rPr>
      <w:rFonts w:ascii="Calibri" w:hAnsi="Calibri"/>
      <w:lang w:val="en-US" w:eastAsia="en-US" w:bidi="ar-SA"/>
    </w:rPr>
  </w:style>
  <w:style w:type="character" w:styleId="FootnoteReference">
    <w:name w:val="footnote reference"/>
    <w:basedOn w:val="DefaultParagraphFont"/>
    <w:uiPriority w:val="99"/>
    <w:semiHidden/>
    <w:unhideWhenUsed/>
    <w:rsid w:val="00753BD9"/>
    <w:rPr>
      <w:vertAlign w:val="superscript"/>
    </w:rPr>
  </w:style>
  <w:style w:type="paragraph" w:styleId="ListParagraph">
    <w:name w:val="List Paragraph"/>
    <w:basedOn w:val="Normal"/>
    <w:uiPriority w:val="34"/>
    <w:qFormat/>
    <w:rsid w:val="002E77AE"/>
    <w:pPr>
      <w:ind w:left="720"/>
      <w:contextualSpacing/>
    </w:pPr>
  </w:style>
  <w:style w:type="character" w:styleId="FollowedHyperlink">
    <w:name w:val="FollowedHyperlink"/>
    <w:basedOn w:val="DefaultParagraphFont"/>
    <w:uiPriority w:val="99"/>
    <w:semiHidden/>
    <w:unhideWhenUsed/>
    <w:rsid w:val="003701EA"/>
    <w:rPr>
      <w:color w:val="954F72"/>
      <w:u w:val="single"/>
    </w:rPr>
  </w:style>
  <w:style w:type="table" w:customStyle="1" w:styleId="GridTable4-Accent11">
    <w:name w:val="Grid Table 4 - Accent 11"/>
    <w:basedOn w:val="TableNormal"/>
    <w:uiPriority w:val="49"/>
    <w:rsid w:val="00C93E08"/>
    <w:rPr>
      <w:rFonts w:ascii="Calibri" w:eastAsia="Calibri" w:hAnsi="Calibri" w:cs="DaunPenh"/>
      <w:sz w:val="22"/>
      <w:szCs w:val="36"/>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st">
    <w:name w:val="st"/>
    <w:basedOn w:val="DefaultParagraphFont"/>
    <w:rsid w:val="00C93E08"/>
  </w:style>
  <w:style w:type="table" w:customStyle="1" w:styleId="GridTable4-Accent61">
    <w:name w:val="Grid Table 4 - Accent 61"/>
    <w:basedOn w:val="TableNormal"/>
    <w:uiPriority w:val="49"/>
    <w:rsid w:val="00DD07F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51">
    <w:name w:val="Grid Table 4 - Accent 51"/>
    <w:basedOn w:val="TableNormal"/>
    <w:uiPriority w:val="49"/>
    <w:rsid w:val="0049173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
    <w:name w:val="Grid Table 6 Colorful - Accent 51"/>
    <w:basedOn w:val="TableNormal"/>
    <w:uiPriority w:val="51"/>
    <w:rsid w:val="002E7231"/>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TableNormal"/>
    <w:uiPriority w:val="49"/>
    <w:rsid w:val="00F65EFA"/>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12">
    <w:name w:val="Grid Table 4 - Accent 12"/>
    <w:basedOn w:val="TableNormal"/>
    <w:uiPriority w:val="49"/>
    <w:rsid w:val="00534E2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Grid">
    <w:name w:val="Table Grid"/>
    <w:basedOn w:val="TableNormal"/>
    <w:uiPriority w:val="39"/>
    <w:rsid w:val="00040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Normal"/>
    <w:next w:val="Normal"/>
    <w:uiPriority w:val="99"/>
    <w:rsid w:val="0060296F"/>
    <w:pPr>
      <w:widowControl w:val="0"/>
      <w:autoSpaceDE w:val="0"/>
      <w:autoSpaceDN w:val="0"/>
      <w:adjustRightInd w:val="0"/>
    </w:pPr>
    <w:rPr>
      <w:rFonts w:ascii="Times New Roman" w:eastAsia="MS Mincho" w:hAnsi="Times New Roman"/>
    </w:rPr>
  </w:style>
  <w:style w:type="character" w:styleId="CommentReference">
    <w:name w:val="annotation reference"/>
    <w:basedOn w:val="DefaultParagraphFont"/>
    <w:uiPriority w:val="99"/>
    <w:semiHidden/>
    <w:unhideWhenUsed/>
    <w:rsid w:val="00156E75"/>
    <w:rPr>
      <w:sz w:val="16"/>
      <w:szCs w:val="16"/>
    </w:rPr>
  </w:style>
  <w:style w:type="paragraph" w:styleId="CommentText">
    <w:name w:val="annotation text"/>
    <w:basedOn w:val="Normal"/>
    <w:link w:val="CommentTextChar"/>
    <w:uiPriority w:val="99"/>
    <w:semiHidden/>
    <w:unhideWhenUsed/>
    <w:rsid w:val="00156E75"/>
    <w:rPr>
      <w:sz w:val="20"/>
      <w:szCs w:val="20"/>
    </w:rPr>
  </w:style>
  <w:style w:type="character" w:customStyle="1" w:styleId="CommentTextChar">
    <w:name w:val="Comment Text Char"/>
    <w:basedOn w:val="DefaultParagraphFont"/>
    <w:link w:val="CommentText"/>
    <w:uiPriority w:val="99"/>
    <w:semiHidden/>
    <w:rsid w:val="00156E75"/>
    <w:rPr>
      <w:rFonts w:ascii="Calibri" w:hAnsi="Calibri"/>
      <w:lang w:val="en-US" w:eastAsia="en-US" w:bidi="ar-SA"/>
    </w:rPr>
  </w:style>
  <w:style w:type="paragraph" w:styleId="CommentSubject">
    <w:name w:val="annotation subject"/>
    <w:basedOn w:val="CommentText"/>
    <w:next w:val="CommentText"/>
    <w:link w:val="CommentSubjectChar"/>
    <w:uiPriority w:val="99"/>
    <w:semiHidden/>
    <w:unhideWhenUsed/>
    <w:rsid w:val="00156E75"/>
    <w:rPr>
      <w:b/>
      <w:bCs/>
    </w:rPr>
  </w:style>
  <w:style w:type="character" w:customStyle="1" w:styleId="CommentSubjectChar">
    <w:name w:val="Comment Subject Char"/>
    <w:basedOn w:val="CommentTextChar"/>
    <w:link w:val="CommentSubject"/>
    <w:uiPriority w:val="99"/>
    <w:semiHidden/>
    <w:rsid w:val="00156E75"/>
    <w:rPr>
      <w:rFonts w:ascii="Calibri" w:hAnsi="Calibri"/>
      <w:b/>
      <w:bCs/>
      <w:lang w:val="en-US" w:eastAsia="en-US" w:bidi="ar-SA"/>
    </w:rPr>
  </w:style>
  <w:style w:type="paragraph" w:styleId="Revision">
    <w:name w:val="Revision"/>
    <w:hidden/>
    <w:uiPriority w:val="99"/>
    <w:semiHidden/>
    <w:rsid w:val="00156E75"/>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341"/>
    <w:rPr>
      <w:rFonts w:ascii="Calibri" w:hAnsi="Calibri"/>
      <w:sz w:val="24"/>
      <w:szCs w:val="24"/>
    </w:rPr>
  </w:style>
  <w:style w:type="paragraph" w:styleId="Heading1">
    <w:name w:val="heading 1"/>
    <w:basedOn w:val="Normal"/>
    <w:next w:val="Normal"/>
    <w:link w:val="Heading1Char"/>
    <w:uiPriority w:val="9"/>
    <w:qFormat/>
    <w:rsid w:val="001D53D5"/>
    <w:pPr>
      <w:keepNext/>
      <w:keepLines/>
      <w:spacing w:before="240"/>
      <w:outlineLvl w:val="0"/>
    </w:pPr>
    <w:rPr>
      <w:rFonts w:eastAsia="MS Gothic" w:cs="MoolBoran"/>
      <w:b/>
      <w:caps/>
      <w:color w:val="0070C0"/>
      <w:szCs w:val="32"/>
    </w:rPr>
  </w:style>
  <w:style w:type="paragraph" w:styleId="Heading2">
    <w:name w:val="heading 2"/>
    <w:basedOn w:val="Normal"/>
    <w:next w:val="Normal"/>
    <w:link w:val="Heading2Char"/>
    <w:uiPriority w:val="9"/>
    <w:unhideWhenUsed/>
    <w:qFormat/>
    <w:rsid w:val="00761229"/>
    <w:pPr>
      <w:keepNext/>
      <w:keepLines/>
      <w:spacing w:before="40"/>
      <w:outlineLvl w:val="1"/>
    </w:pPr>
    <w:rPr>
      <w:rFonts w:eastAsia="MS Gothic" w:cs="MoolBoran"/>
      <w:color w:val="2E74B5"/>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21">
    <w:name w:val="Grid Table 4 - Accent 21"/>
    <w:basedOn w:val="TableNormal"/>
    <w:uiPriority w:val="49"/>
    <w:rsid w:val="00507B02"/>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Hyperlink">
    <w:name w:val="Hyperlink"/>
    <w:basedOn w:val="DefaultParagraphFont"/>
    <w:uiPriority w:val="99"/>
    <w:unhideWhenUsed/>
    <w:rsid w:val="008A16CD"/>
    <w:rPr>
      <w:color w:val="0563C1"/>
      <w:u w:val="single"/>
    </w:rPr>
  </w:style>
  <w:style w:type="paragraph" w:customStyle="1" w:styleId="Default">
    <w:name w:val="Default"/>
    <w:rsid w:val="00AE50F1"/>
    <w:pPr>
      <w:autoSpaceDE w:val="0"/>
      <w:autoSpaceDN w:val="0"/>
      <w:adjustRightInd w:val="0"/>
    </w:pPr>
    <w:rPr>
      <w:rFonts w:ascii="Arial" w:hAnsi="Arial" w:cs="Arial"/>
      <w:color w:val="000000"/>
      <w:sz w:val="24"/>
      <w:szCs w:val="24"/>
      <w:lang w:val="en-GB" w:eastAsia="en-GB" w:bidi="km-KH"/>
    </w:rPr>
  </w:style>
  <w:style w:type="paragraph" w:styleId="NormalWeb">
    <w:name w:val="Normal (Web)"/>
    <w:basedOn w:val="Normal"/>
    <w:uiPriority w:val="99"/>
    <w:semiHidden/>
    <w:unhideWhenUsed/>
    <w:rsid w:val="00FA1CDB"/>
    <w:pPr>
      <w:spacing w:before="100" w:beforeAutospacing="1" w:after="100" w:afterAutospacing="1"/>
    </w:pPr>
    <w:rPr>
      <w:rFonts w:ascii="Times New Roman" w:hAnsi="Times New Roman"/>
      <w:lang w:val="en-GB" w:eastAsia="en-GB" w:bidi="km-KH"/>
    </w:rPr>
  </w:style>
  <w:style w:type="character" w:styleId="Strong">
    <w:name w:val="Strong"/>
    <w:basedOn w:val="DefaultParagraphFont"/>
    <w:uiPriority w:val="22"/>
    <w:qFormat/>
    <w:rsid w:val="00384326"/>
    <w:rPr>
      <w:b/>
      <w:bCs/>
    </w:rPr>
  </w:style>
  <w:style w:type="paragraph" w:styleId="NoSpacing">
    <w:name w:val="No Spacing"/>
    <w:link w:val="NoSpacingChar"/>
    <w:uiPriority w:val="1"/>
    <w:qFormat/>
    <w:rsid w:val="00421EB4"/>
    <w:rPr>
      <w:rFonts w:ascii="Calibri" w:eastAsia="MS Mincho" w:hAnsi="Calibri" w:cs="DaunPenh"/>
      <w:sz w:val="22"/>
      <w:szCs w:val="22"/>
    </w:rPr>
  </w:style>
  <w:style w:type="character" w:customStyle="1" w:styleId="NoSpacingChar">
    <w:name w:val="No Spacing Char"/>
    <w:basedOn w:val="DefaultParagraphFont"/>
    <w:link w:val="NoSpacing"/>
    <w:uiPriority w:val="1"/>
    <w:rsid w:val="00421EB4"/>
    <w:rPr>
      <w:rFonts w:ascii="Calibri" w:eastAsia="MS Mincho" w:hAnsi="Calibri" w:cs="DaunPenh"/>
      <w:sz w:val="22"/>
      <w:szCs w:val="22"/>
      <w:lang w:val="en-US" w:eastAsia="en-US" w:bidi="ar-SA"/>
    </w:rPr>
  </w:style>
  <w:style w:type="character" w:customStyle="1" w:styleId="Heading1Char">
    <w:name w:val="Heading 1 Char"/>
    <w:basedOn w:val="DefaultParagraphFont"/>
    <w:link w:val="Heading1"/>
    <w:uiPriority w:val="9"/>
    <w:rsid w:val="001D53D5"/>
    <w:rPr>
      <w:rFonts w:ascii="Calibri" w:eastAsia="MS Gothic" w:hAnsi="Calibri" w:cs="MoolBoran"/>
      <w:b/>
      <w:caps/>
      <w:color w:val="0070C0"/>
      <w:sz w:val="24"/>
      <w:szCs w:val="32"/>
      <w:lang w:val="en-US" w:eastAsia="en-US" w:bidi="ar-SA"/>
    </w:rPr>
  </w:style>
  <w:style w:type="character" w:customStyle="1" w:styleId="Heading2Char">
    <w:name w:val="Heading 2 Char"/>
    <w:basedOn w:val="DefaultParagraphFont"/>
    <w:link w:val="Heading2"/>
    <w:uiPriority w:val="9"/>
    <w:rsid w:val="00761229"/>
    <w:rPr>
      <w:rFonts w:ascii="Calibri" w:eastAsia="MS Gothic" w:hAnsi="Calibri" w:cs="MoolBoran"/>
      <w:color w:val="2E74B5"/>
      <w:sz w:val="24"/>
      <w:szCs w:val="26"/>
      <w:lang w:val="en-US" w:eastAsia="en-US" w:bidi="ar-SA"/>
    </w:rPr>
  </w:style>
  <w:style w:type="paragraph" w:styleId="TOCHeading">
    <w:name w:val="TOC Heading"/>
    <w:basedOn w:val="Heading1"/>
    <w:next w:val="Normal"/>
    <w:uiPriority w:val="39"/>
    <w:unhideWhenUsed/>
    <w:qFormat/>
    <w:rsid w:val="005225E2"/>
    <w:pPr>
      <w:spacing w:line="259" w:lineRule="auto"/>
      <w:outlineLvl w:val="9"/>
    </w:pPr>
    <w:rPr>
      <w:rFonts w:ascii="Calibri Light" w:hAnsi="Calibri Light"/>
      <w:caps w:val="0"/>
      <w:sz w:val="32"/>
    </w:rPr>
  </w:style>
  <w:style w:type="paragraph" w:styleId="TOC1">
    <w:name w:val="toc 1"/>
    <w:basedOn w:val="Normal"/>
    <w:next w:val="Normal"/>
    <w:autoRedefine/>
    <w:uiPriority w:val="39"/>
    <w:unhideWhenUsed/>
    <w:rsid w:val="005225E2"/>
    <w:pPr>
      <w:spacing w:after="100"/>
    </w:pPr>
  </w:style>
  <w:style w:type="paragraph" w:styleId="TOC2">
    <w:name w:val="toc 2"/>
    <w:basedOn w:val="Normal"/>
    <w:next w:val="Normal"/>
    <w:autoRedefine/>
    <w:uiPriority w:val="39"/>
    <w:unhideWhenUsed/>
    <w:rsid w:val="005225E2"/>
    <w:pPr>
      <w:spacing w:after="100"/>
      <w:ind w:left="240"/>
    </w:pPr>
  </w:style>
  <w:style w:type="paragraph" w:styleId="Header">
    <w:name w:val="header"/>
    <w:basedOn w:val="Normal"/>
    <w:link w:val="HeaderChar"/>
    <w:uiPriority w:val="99"/>
    <w:unhideWhenUsed/>
    <w:rsid w:val="00687846"/>
    <w:pPr>
      <w:tabs>
        <w:tab w:val="center" w:pos="4513"/>
        <w:tab w:val="right" w:pos="9026"/>
      </w:tabs>
    </w:pPr>
  </w:style>
  <w:style w:type="character" w:customStyle="1" w:styleId="HeaderChar">
    <w:name w:val="Header Char"/>
    <w:basedOn w:val="DefaultParagraphFont"/>
    <w:link w:val="Header"/>
    <w:uiPriority w:val="99"/>
    <w:rsid w:val="00687846"/>
    <w:rPr>
      <w:rFonts w:ascii="Calibri" w:hAnsi="Calibri"/>
      <w:sz w:val="24"/>
      <w:szCs w:val="24"/>
      <w:lang w:val="en-US" w:eastAsia="en-US" w:bidi="ar-SA"/>
    </w:rPr>
  </w:style>
  <w:style w:type="paragraph" w:styleId="Footer">
    <w:name w:val="footer"/>
    <w:basedOn w:val="Normal"/>
    <w:link w:val="FooterChar"/>
    <w:uiPriority w:val="99"/>
    <w:unhideWhenUsed/>
    <w:rsid w:val="00687846"/>
    <w:pPr>
      <w:tabs>
        <w:tab w:val="center" w:pos="4513"/>
        <w:tab w:val="right" w:pos="9026"/>
      </w:tabs>
    </w:pPr>
  </w:style>
  <w:style w:type="character" w:customStyle="1" w:styleId="FooterChar">
    <w:name w:val="Footer Char"/>
    <w:basedOn w:val="DefaultParagraphFont"/>
    <w:link w:val="Footer"/>
    <w:uiPriority w:val="99"/>
    <w:rsid w:val="00687846"/>
    <w:rPr>
      <w:rFonts w:ascii="Calibri" w:hAnsi="Calibri"/>
      <w:sz w:val="24"/>
      <w:szCs w:val="24"/>
      <w:lang w:val="en-US" w:eastAsia="en-US" w:bidi="ar-SA"/>
    </w:rPr>
  </w:style>
  <w:style w:type="paragraph" w:styleId="BodyText">
    <w:name w:val="Body Text"/>
    <w:aliases w:val="bt"/>
    <w:basedOn w:val="Normal"/>
    <w:link w:val="BodyTextChar"/>
    <w:rsid w:val="00D31CD4"/>
    <w:rPr>
      <w:rFonts w:ascii="Arial" w:hAnsi="Arial"/>
      <w:b/>
      <w:szCs w:val="20"/>
    </w:rPr>
  </w:style>
  <w:style w:type="character" w:customStyle="1" w:styleId="BodyTextChar">
    <w:name w:val="Body Text Char"/>
    <w:aliases w:val="bt Char"/>
    <w:basedOn w:val="DefaultParagraphFont"/>
    <w:link w:val="BodyText"/>
    <w:rsid w:val="00D31CD4"/>
    <w:rPr>
      <w:rFonts w:ascii="Arial" w:hAnsi="Arial"/>
      <w:b/>
      <w:sz w:val="24"/>
      <w:lang w:val="en-US" w:eastAsia="en-US" w:bidi="ar-SA"/>
    </w:rPr>
  </w:style>
  <w:style w:type="paragraph" w:styleId="BalloonText">
    <w:name w:val="Balloon Text"/>
    <w:basedOn w:val="Normal"/>
    <w:link w:val="BalloonTextChar"/>
    <w:uiPriority w:val="99"/>
    <w:semiHidden/>
    <w:unhideWhenUsed/>
    <w:rsid w:val="005412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222"/>
    <w:rPr>
      <w:rFonts w:ascii="Segoe UI" w:hAnsi="Segoe UI" w:cs="Segoe UI"/>
      <w:sz w:val="18"/>
      <w:szCs w:val="18"/>
      <w:lang w:val="en-US" w:eastAsia="en-US" w:bidi="ar-SA"/>
    </w:rPr>
  </w:style>
  <w:style w:type="paragraph" w:styleId="BodyText2">
    <w:name w:val="Body Text 2"/>
    <w:basedOn w:val="Normal"/>
    <w:link w:val="BodyText2Char"/>
    <w:uiPriority w:val="99"/>
    <w:semiHidden/>
    <w:unhideWhenUsed/>
    <w:rsid w:val="00C86189"/>
    <w:pPr>
      <w:spacing w:after="120" w:line="480" w:lineRule="auto"/>
    </w:pPr>
  </w:style>
  <w:style w:type="character" w:customStyle="1" w:styleId="BodyText2Char">
    <w:name w:val="Body Text 2 Char"/>
    <w:basedOn w:val="DefaultParagraphFont"/>
    <w:link w:val="BodyText2"/>
    <w:uiPriority w:val="99"/>
    <w:semiHidden/>
    <w:rsid w:val="00C86189"/>
    <w:rPr>
      <w:rFonts w:ascii="Calibri" w:hAnsi="Calibri"/>
      <w:sz w:val="24"/>
      <w:szCs w:val="24"/>
      <w:lang w:val="en-US" w:eastAsia="en-US" w:bidi="ar-SA"/>
    </w:rPr>
  </w:style>
  <w:style w:type="paragraph" w:styleId="FootnoteText">
    <w:name w:val="footnote text"/>
    <w:basedOn w:val="Normal"/>
    <w:link w:val="FootnoteTextChar"/>
    <w:uiPriority w:val="99"/>
    <w:unhideWhenUsed/>
    <w:rsid w:val="00753BD9"/>
    <w:rPr>
      <w:sz w:val="20"/>
      <w:szCs w:val="20"/>
    </w:rPr>
  </w:style>
  <w:style w:type="character" w:customStyle="1" w:styleId="FootnoteTextChar">
    <w:name w:val="Footnote Text Char"/>
    <w:basedOn w:val="DefaultParagraphFont"/>
    <w:link w:val="FootnoteText"/>
    <w:uiPriority w:val="99"/>
    <w:rsid w:val="00753BD9"/>
    <w:rPr>
      <w:rFonts w:ascii="Calibri" w:hAnsi="Calibri"/>
      <w:lang w:val="en-US" w:eastAsia="en-US" w:bidi="ar-SA"/>
    </w:rPr>
  </w:style>
  <w:style w:type="character" w:styleId="FootnoteReference">
    <w:name w:val="footnote reference"/>
    <w:basedOn w:val="DefaultParagraphFont"/>
    <w:uiPriority w:val="99"/>
    <w:semiHidden/>
    <w:unhideWhenUsed/>
    <w:rsid w:val="00753BD9"/>
    <w:rPr>
      <w:vertAlign w:val="superscript"/>
    </w:rPr>
  </w:style>
  <w:style w:type="paragraph" w:styleId="ListParagraph">
    <w:name w:val="List Paragraph"/>
    <w:basedOn w:val="Normal"/>
    <w:uiPriority w:val="34"/>
    <w:qFormat/>
    <w:rsid w:val="002E77AE"/>
    <w:pPr>
      <w:ind w:left="720"/>
      <w:contextualSpacing/>
    </w:pPr>
  </w:style>
  <w:style w:type="character" w:styleId="FollowedHyperlink">
    <w:name w:val="FollowedHyperlink"/>
    <w:basedOn w:val="DefaultParagraphFont"/>
    <w:uiPriority w:val="99"/>
    <w:semiHidden/>
    <w:unhideWhenUsed/>
    <w:rsid w:val="003701EA"/>
    <w:rPr>
      <w:color w:val="954F72"/>
      <w:u w:val="single"/>
    </w:rPr>
  </w:style>
  <w:style w:type="table" w:customStyle="1" w:styleId="GridTable4-Accent11">
    <w:name w:val="Grid Table 4 - Accent 11"/>
    <w:basedOn w:val="TableNormal"/>
    <w:uiPriority w:val="49"/>
    <w:rsid w:val="00C93E08"/>
    <w:rPr>
      <w:rFonts w:ascii="Calibri" w:eastAsia="Calibri" w:hAnsi="Calibri" w:cs="DaunPenh"/>
      <w:sz w:val="22"/>
      <w:szCs w:val="36"/>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st">
    <w:name w:val="st"/>
    <w:basedOn w:val="DefaultParagraphFont"/>
    <w:rsid w:val="00C93E08"/>
  </w:style>
  <w:style w:type="table" w:customStyle="1" w:styleId="GridTable4-Accent61">
    <w:name w:val="Grid Table 4 - Accent 61"/>
    <w:basedOn w:val="TableNormal"/>
    <w:uiPriority w:val="49"/>
    <w:rsid w:val="00DD07F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51">
    <w:name w:val="Grid Table 4 - Accent 51"/>
    <w:basedOn w:val="TableNormal"/>
    <w:uiPriority w:val="49"/>
    <w:rsid w:val="0049173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
    <w:name w:val="Grid Table 6 Colorful - Accent 51"/>
    <w:basedOn w:val="TableNormal"/>
    <w:uiPriority w:val="51"/>
    <w:rsid w:val="002E7231"/>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TableNormal"/>
    <w:uiPriority w:val="49"/>
    <w:rsid w:val="00F65EFA"/>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12">
    <w:name w:val="Grid Table 4 - Accent 12"/>
    <w:basedOn w:val="TableNormal"/>
    <w:uiPriority w:val="49"/>
    <w:rsid w:val="00534E2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Grid">
    <w:name w:val="Table Grid"/>
    <w:basedOn w:val="TableNormal"/>
    <w:uiPriority w:val="39"/>
    <w:rsid w:val="00040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Normal"/>
    <w:next w:val="Normal"/>
    <w:uiPriority w:val="99"/>
    <w:rsid w:val="0060296F"/>
    <w:pPr>
      <w:widowControl w:val="0"/>
      <w:autoSpaceDE w:val="0"/>
      <w:autoSpaceDN w:val="0"/>
      <w:adjustRightInd w:val="0"/>
    </w:pPr>
    <w:rPr>
      <w:rFonts w:ascii="Times New Roman" w:eastAsia="MS Mincho" w:hAnsi="Times New Roman"/>
    </w:rPr>
  </w:style>
  <w:style w:type="character" w:styleId="CommentReference">
    <w:name w:val="annotation reference"/>
    <w:basedOn w:val="DefaultParagraphFont"/>
    <w:uiPriority w:val="99"/>
    <w:semiHidden/>
    <w:unhideWhenUsed/>
    <w:rsid w:val="00156E75"/>
    <w:rPr>
      <w:sz w:val="16"/>
      <w:szCs w:val="16"/>
    </w:rPr>
  </w:style>
  <w:style w:type="paragraph" w:styleId="CommentText">
    <w:name w:val="annotation text"/>
    <w:basedOn w:val="Normal"/>
    <w:link w:val="CommentTextChar"/>
    <w:uiPriority w:val="99"/>
    <w:semiHidden/>
    <w:unhideWhenUsed/>
    <w:rsid w:val="00156E75"/>
    <w:rPr>
      <w:sz w:val="20"/>
      <w:szCs w:val="20"/>
    </w:rPr>
  </w:style>
  <w:style w:type="character" w:customStyle="1" w:styleId="CommentTextChar">
    <w:name w:val="Comment Text Char"/>
    <w:basedOn w:val="DefaultParagraphFont"/>
    <w:link w:val="CommentText"/>
    <w:uiPriority w:val="99"/>
    <w:semiHidden/>
    <w:rsid w:val="00156E75"/>
    <w:rPr>
      <w:rFonts w:ascii="Calibri" w:hAnsi="Calibri"/>
      <w:lang w:val="en-US" w:eastAsia="en-US" w:bidi="ar-SA"/>
    </w:rPr>
  </w:style>
  <w:style w:type="paragraph" w:styleId="CommentSubject">
    <w:name w:val="annotation subject"/>
    <w:basedOn w:val="CommentText"/>
    <w:next w:val="CommentText"/>
    <w:link w:val="CommentSubjectChar"/>
    <w:uiPriority w:val="99"/>
    <w:semiHidden/>
    <w:unhideWhenUsed/>
    <w:rsid w:val="00156E75"/>
    <w:rPr>
      <w:b/>
      <w:bCs/>
    </w:rPr>
  </w:style>
  <w:style w:type="character" w:customStyle="1" w:styleId="CommentSubjectChar">
    <w:name w:val="Comment Subject Char"/>
    <w:basedOn w:val="CommentTextChar"/>
    <w:link w:val="CommentSubject"/>
    <w:uiPriority w:val="99"/>
    <w:semiHidden/>
    <w:rsid w:val="00156E75"/>
    <w:rPr>
      <w:rFonts w:ascii="Calibri" w:hAnsi="Calibri"/>
      <w:b/>
      <w:bCs/>
      <w:lang w:val="en-US" w:eastAsia="en-US" w:bidi="ar-SA"/>
    </w:rPr>
  </w:style>
  <w:style w:type="paragraph" w:styleId="Revision">
    <w:name w:val="Revision"/>
    <w:hidden/>
    <w:uiPriority w:val="99"/>
    <w:semiHidden/>
    <w:rsid w:val="00156E75"/>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6086">
      <w:bodyDiv w:val="1"/>
      <w:marLeft w:val="0"/>
      <w:marRight w:val="0"/>
      <w:marTop w:val="0"/>
      <w:marBottom w:val="0"/>
      <w:divBdr>
        <w:top w:val="none" w:sz="0" w:space="0" w:color="auto"/>
        <w:left w:val="none" w:sz="0" w:space="0" w:color="auto"/>
        <w:bottom w:val="none" w:sz="0" w:space="0" w:color="auto"/>
        <w:right w:val="none" w:sz="0" w:space="0" w:color="auto"/>
      </w:divBdr>
      <w:divsChild>
        <w:div w:id="412900729">
          <w:marLeft w:val="274"/>
          <w:marRight w:val="0"/>
          <w:marTop w:val="0"/>
          <w:marBottom w:val="0"/>
          <w:divBdr>
            <w:top w:val="none" w:sz="0" w:space="0" w:color="auto"/>
            <w:left w:val="none" w:sz="0" w:space="0" w:color="auto"/>
            <w:bottom w:val="none" w:sz="0" w:space="0" w:color="auto"/>
            <w:right w:val="none" w:sz="0" w:space="0" w:color="auto"/>
          </w:divBdr>
        </w:div>
        <w:div w:id="497621836">
          <w:marLeft w:val="274"/>
          <w:marRight w:val="0"/>
          <w:marTop w:val="0"/>
          <w:marBottom w:val="0"/>
          <w:divBdr>
            <w:top w:val="none" w:sz="0" w:space="0" w:color="auto"/>
            <w:left w:val="none" w:sz="0" w:space="0" w:color="auto"/>
            <w:bottom w:val="none" w:sz="0" w:space="0" w:color="auto"/>
            <w:right w:val="none" w:sz="0" w:space="0" w:color="auto"/>
          </w:divBdr>
        </w:div>
      </w:divsChild>
    </w:div>
    <w:div w:id="142234222">
      <w:bodyDiv w:val="1"/>
      <w:marLeft w:val="0"/>
      <w:marRight w:val="0"/>
      <w:marTop w:val="0"/>
      <w:marBottom w:val="0"/>
      <w:divBdr>
        <w:top w:val="none" w:sz="0" w:space="0" w:color="auto"/>
        <w:left w:val="none" w:sz="0" w:space="0" w:color="auto"/>
        <w:bottom w:val="none" w:sz="0" w:space="0" w:color="auto"/>
        <w:right w:val="none" w:sz="0" w:space="0" w:color="auto"/>
      </w:divBdr>
      <w:divsChild>
        <w:div w:id="220870590">
          <w:marLeft w:val="547"/>
          <w:marRight w:val="0"/>
          <w:marTop w:val="0"/>
          <w:marBottom w:val="0"/>
          <w:divBdr>
            <w:top w:val="none" w:sz="0" w:space="0" w:color="auto"/>
            <w:left w:val="none" w:sz="0" w:space="0" w:color="auto"/>
            <w:bottom w:val="none" w:sz="0" w:space="0" w:color="auto"/>
            <w:right w:val="none" w:sz="0" w:space="0" w:color="auto"/>
          </w:divBdr>
        </w:div>
        <w:div w:id="476725985">
          <w:marLeft w:val="547"/>
          <w:marRight w:val="0"/>
          <w:marTop w:val="0"/>
          <w:marBottom w:val="0"/>
          <w:divBdr>
            <w:top w:val="none" w:sz="0" w:space="0" w:color="auto"/>
            <w:left w:val="none" w:sz="0" w:space="0" w:color="auto"/>
            <w:bottom w:val="none" w:sz="0" w:space="0" w:color="auto"/>
            <w:right w:val="none" w:sz="0" w:space="0" w:color="auto"/>
          </w:divBdr>
        </w:div>
      </w:divsChild>
    </w:div>
    <w:div w:id="150869832">
      <w:bodyDiv w:val="1"/>
      <w:marLeft w:val="0"/>
      <w:marRight w:val="0"/>
      <w:marTop w:val="0"/>
      <w:marBottom w:val="0"/>
      <w:divBdr>
        <w:top w:val="none" w:sz="0" w:space="0" w:color="auto"/>
        <w:left w:val="none" w:sz="0" w:space="0" w:color="auto"/>
        <w:bottom w:val="none" w:sz="0" w:space="0" w:color="auto"/>
        <w:right w:val="none" w:sz="0" w:space="0" w:color="auto"/>
      </w:divBdr>
      <w:divsChild>
        <w:div w:id="38166018">
          <w:marLeft w:val="346"/>
          <w:marRight w:val="0"/>
          <w:marTop w:val="120"/>
          <w:marBottom w:val="0"/>
          <w:divBdr>
            <w:top w:val="none" w:sz="0" w:space="0" w:color="auto"/>
            <w:left w:val="none" w:sz="0" w:space="0" w:color="auto"/>
            <w:bottom w:val="none" w:sz="0" w:space="0" w:color="auto"/>
            <w:right w:val="none" w:sz="0" w:space="0" w:color="auto"/>
          </w:divBdr>
        </w:div>
        <w:div w:id="186875161">
          <w:marLeft w:val="346"/>
          <w:marRight w:val="0"/>
          <w:marTop w:val="120"/>
          <w:marBottom w:val="0"/>
          <w:divBdr>
            <w:top w:val="none" w:sz="0" w:space="0" w:color="auto"/>
            <w:left w:val="none" w:sz="0" w:space="0" w:color="auto"/>
            <w:bottom w:val="none" w:sz="0" w:space="0" w:color="auto"/>
            <w:right w:val="none" w:sz="0" w:space="0" w:color="auto"/>
          </w:divBdr>
        </w:div>
        <w:div w:id="468477601">
          <w:marLeft w:val="346"/>
          <w:marRight w:val="0"/>
          <w:marTop w:val="120"/>
          <w:marBottom w:val="0"/>
          <w:divBdr>
            <w:top w:val="none" w:sz="0" w:space="0" w:color="auto"/>
            <w:left w:val="none" w:sz="0" w:space="0" w:color="auto"/>
            <w:bottom w:val="none" w:sz="0" w:space="0" w:color="auto"/>
            <w:right w:val="none" w:sz="0" w:space="0" w:color="auto"/>
          </w:divBdr>
        </w:div>
        <w:div w:id="602804148">
          <w:marLeft w:val="346"/>
          <w:marRight w:val="0"/>
          <w:marTop w:val="120"/>
          <w:marBottom w:val="0"/>
          <w:divBdr>
            <w:top w:val="none" w:sz="0" w:space="0" w:color="auto"/>
            <w:left w:val="none" w:sz="0" w:space="0" w:color="auto"/>
            <w:bottom w:val="none" w:sz="0" w:space="0" w:color="auto"/>
            <w:right w:val="none" w:sz="0" w:space="0" w:color="auto"/>
          </w:divBdr>
        </w:div>
        <w:div w:id="1034386391">
          <w:marLeft w:val="346"/>
          <w:marRight w:val="0"/>
          <w:marTop w:val="120"/>
          <w:marBottom w:val="0"/>
          <w:divBdr>
            <w:top w:val="none" w:sz="0" w:space="0" w:color="auto"/>
            <w:left w:val="none" w:sz="0" w:space="0" w:color="auto"/>
            <w:bottom w:val="none" w:sz="0" w:space="0" w:color="auto"/>
            <w:right w:val="none" w:sz="0" w:space="0" w:color="auto"/>
          </w:divBdr>
        </w:div>
      </w:divsChild>
    </w:div>
    <w:div w:id="186451507">
      <w:bodyDiv w:val="1"/>
      <w:marLeft w:val="0"/>
      <w:marRight w:val="0"/>
      <w:marTop w:val="0"/>
      <w:marBottom w:val="0"/>
      <w:divBdr>
        <w:top w:val="none" w:sz="0" w:space="0" w:color="auto"/>
        <w:left w:val="none" w:sz="0" w:space="0" w:color="auto"/>
        <w:bottom w:val="none" w:sz="0" w:space="0" w:color="auto"/>
        <w:right w:val="none" w:sz="0" w:space="0" w:color="auto"/>
      </w:divBdr>
      <w:divsChild>
        <w:div w:id="35476293">
          <w:marLeft w:val="274"/>
          <w:marRight w:val="0"/>
          <w:marTop w:val="0"/>
          <w:marBottom w:val="0"/>
          <w:divBdr>
            <w:top w:val="none" w:sz="0" w:space="0" w:color="auto"/>
            <w:left w:val="none" w:sz="0" w:space="0" w:color="auto"/>
            <w:bottom w:val="none" w:sz="0" w:space="0" w:color="auto"/>
            <w:right w:val="none" w:sz="0" w:space="0" w:color="auto"/>
          </w:divBdr>
        </w:div>
        <w:div w:id="286930781">
          <w:marLeft w:val="274"/>
          <w:marRight w:val="0"/>
          <w:marTop w:val="0"/>
          <w:marBottom w:val="0"/>
          <w:divBdr>
            <w:top w:val="none" w:sz="0" w:space="0" w:color="auto"/>
            <w:left w:val="none" w:sz="0" w:space="0" w:color="auto"/>
            <w:bottom w:val="none" w:sz="0" w:space="0" w:color="auto"/>
            <w:right w:val="none" w:sz="0" w:space="0" w:color="auto"/>
          </w:divBdr>
        </w:div>
      </w:divsChild>
    </w:div>
    <w:div w:id="194468826">
      <w:bodyDiv w:val="1"/>
      <w:marLeft w:val="0"/>
      <w:marRight w:val="0"/>
      <w:marTop w:val="0"/>
      <w:marBottom w:val="0"/>
      <w:divBdr>
        <w:top w:val="none" w:sz="0" w:space="0" w:color="auto"/>
        <w:left w:val="none" w:sz="0" w:space="0" w:color="auto"/>
        <w:bottom w:val="none" w:sz="0" w:space="0" w:color="auto"/>
        <w:right w:val="none" w:sz="0" w:space="0" w:color="auto"/>
      </w:divBdr>
      <w:divsChild>
        <w:div w:id="115174078">
          <w:marLeft w:val="720"/>
          <w:marRight w:val="0"/>
          <w:marTop w:val="120"/>
          <w:marBottom w:val="0"/>
          <w:divBdr>
            <w:top w:val="none" w:sz="0" w:space="0" w:color="auto"/>
            <w:left w:val="none" w:sz="0" w:space="0" w:color="auto"/>
            <w:bottom w:val="none" w:sz="0" w:space="0" w:color="auto"/>
            <w:right w:val="none" w:sz="0" w:space="0" w:color="auto"/>
          </w:divBdr>
        </w:div>
        <w:div w:id="203834498">
          <w:marLeft w:val="720"/>
          <w:marRight w:val="0"/>
          <w:marTop w:val="120"/>
          <w:marBottom w:val="0"/>
          <w:divBdr>
            <w:top w:val="none" w:sz="0" w:space="0" w:color="auto"/>
            <w:left w:val="none" w:sz="0" w:space="0" w:color="auto"/>
            <w:bottom w:val="none" w:sz="0" w:space="0" w:color="auto"/>
            <w:right w:val="none" w:sz="0" w:space="0" w:color="auto"/>
          </w:divBdr>
        </w:div>
        <w:div w:id="864636504">
          <w:marLeft w:val="720"/>
          <w:marRight w:val="0"/>
          <w:marTop w:val="120"/>
          <w:marBottom w:val="0"/>
          <w:divBdr>
            <w:top w:val="none" w:sz="0" w:space="0" w:color="auto"/>
            <w:left w:val="none" w:sz="0" w:space="0" w:color="auto"/>
            <w:bottom w:val="none" w:sz="0" w:space="0" w:color="auto"/>
            <w:right w:val="none" w:sz="0" w:space="0" w:color="auto"/>
          </w:divBdr>
        </w:div>
        <w:div w:id="1073888023">
          <w:marLeft w:val="720"/>
          <w:marRight w:val="0"/>
          <w:marTop w:val="120"/>
          <w:marBottom w:val="0"/>
          <w:divBdr>
            <w:top w:val="none" w:sz="0" w:space="0" w:color="auto"/>
            <w:left w:val="none" w:sz="0" w:space="0" w:color="auto"/>
            <w:bottom w:val="none" w:sz="0" w:space="0" w:color="auto"/>
            <w:right w:val="none" w:sz="0" w:space="0" w:color="auto"/>
          </w:divBdr>
        </w:div>
        <w:div w:id="1118992712">
          <w:marLeft w:val="720"/>
          <w:marRight w:val="0"/>
          <w:marTop w:val="120"/>
          <w:marBottom w:val="0"/>
          <w:divBdr>
            <w:top w:val="none" w:sz="0" w:space="0" w:color="auto"/>
            <w:left w:val="none" w:sz="0" w:space="0" w:color="auto"/>
            <w:bottom w:val="none" w:sz="0" w:space="0" w:color="auto"/>
            <w:right w:val="none" w:sz="0" w:space="0" w:color="auto"/>
          </w:divBdr>
        </w:div>
        <w:div w:id="2132507044">
          <w:marLeft w:val="720"/>
          <w:marRight w:val="0"/>
          <w:marTop w:val="120"/>
          <w:marBottom w:val="0"/>
          <w:divBdr>
            <w:top w:val="none" w:sz="0" w:space="0" w:color="auto"/>
            <w:left w:val="none" w:sz="0" w:space="0" w:color="auto"/>
            <w:bottom w:val="none" w:sz="0" w:space="0" w:color="auto"/>
            <w:right w:val="none" w:sz="0" w:space="0" w:color="auto"/>
          </w:divBdr>
        </w:div>
      </w:divsChild>
    </w:div>
    <w:div w:id="210502740">
      <w:bodyDiv w:val="1"/>
      <w:marLeft w:val="0"/>
      <w:marRight w:val="0"/>
      <w:marTop w:val="0"/>
      <w:marBottom w:val="0"/>
      <w:divBdr>
        <w:top w:val="none" w:sz="0" w:space="0" w:color="auto"/>
        <w:left w:val="none" w:sz="0" w:space="0" w:color="auto"/>
        <w:bottom w:val="none" w:sz="0" w:space="0" w:color="auto"/>
        <w:right w:val="none" w:sz="0" w:space="0" w:color="auto"/>
      </w:divBdr>
      <w:divsChild>
        <w:div w:id="597520849">
          <w:marLeft w:val="720"/>
          <w:marRight w:val="0"/>
          <w:marTop w:val="293"/>
          <w:marBottom w:val="0"/>
          <w:divBdr>
            <w:top w:val="none" w:sz="0" w:space="0" w:color="auto"/>
            <w:left w:val="none" w:sz="0" w:space="0" w:color="auto"/>
            <w:bottom w:val="none" w:sz="0" w:space="0" w:color="auto"/>
            <w:right w:val="none" w:sz="0" w:space="0" w:color="auto"/>
          </w:divBdr>
        </w:div>
        <w:div w:id="1165633321">
          <w:marLeft w:val="720"/>
          <w:marRight w:val="0"/>
          <w:marTop w:val="293"/>
          <w:marBottom w:val="0"/>
          <w:divBdr>
            <w:top w:val="none" w:sz="0" w:space="0" w:color="auto"/>
            <w:left w:val="none" w:sz="0" w:space="0" w:color="auto"/>
            <w:bottom w:val="none" w:sz="0" w:space="0" w:color="auto"/>
            <w:right w:val="none" w:sz="0" w:space="0" w:color="auto"/>
          </w:divBdr>
        </w:div>
        <w:div w:id="1272129675">
          <w:marLeft w:val="1123"/>
          <w:marRight w:val="0"/>
          <w:marTop w:val="130"/>
          <w:marBottom w:val="0"/>
          <w:divBdr>
            <w:top w:val="none" w:sz="0" w:space="0" w:color="auto"/>
            <w:left w:val="none" w:sz="0" w:space="0" w:color="auto"/>
            <w:bottom w:val="none" w:sz="0" w:space="0" w:color="auto"/>
            <w:right w:val="none" w:sz="0" w:space="0" w:color="auto"/>
          </w:divBdr>
        </w:div>
        <w:div w:id="1311253531">
          <w:marLeft w:val="1123"/>
          <w:marRight w:val="0"/>
          <w:marTop w:val="130"/>
          <w:marBottom w:val="0"/>
          <w:divBdr>
            <w:top w:val="none" w:sz="0" w:space="0" w:color="auto"/>
            <w:left w:val="none" w:sz="0" w:space="0" w:color="auto"/>
            <w:bottom w:val="none" w:sz="0" w:space="0" w:color="auto"/>
            <w:right w:val="none" w:sz="0" w:space="0" w:color="auto"/>
          </w:divBdr>
        </w:div>
        <w:div w:id="1407073324">
          <w:marLeft w:val="1123"/>
          <w:marRight w:val="0"/>
          <w:marTop w:val="130"/>
          <w:marBottom w:val="0"/>
          <w:divBdr>
            <w:top w:val="none" w:sz="0" w:space="0" w:color="auto"/>
            <w:left w:val="none" w:sz="0" w:space="0" w:color="auto"/>
            <w:bottom w:val="none" w:sz="0" w:space="0" w:color="auto"/>
            <w:right w:val="none" w:sz="0" w:space="0" w:color="auto"/>
          </w:divBdr>
        </w:div>
      </w:divsChild>
    </w:div>
    <w:div w:id="219638712">
      <w:bodyDiv w:val="1"/>
      <w:marLeft w:val="0"/>
      <w:marRight w:val="0"/>
      <w:marTop w:val="0"/>
      <w:marBottom w:val="0"/>
      <w:divBdr>
        <w:top w:val="none" w:sz="0" w:space="0" w:color="auto"/>
        <w:left w:val="none" w:sz="0" w:space="0" w:color="auto"/>
        <w:bottom w:val="none" w:sz="0" w:space="0" w:color="auto"/>
        <w:right w:val="none" w:sz="0" w:space="0" w:color="auto"/>
      </w:divBdr>
      <w:divsChild>
        <w:div w:id="1846479509">
          <w:marLeft w:val="274"/>
          <w:marRight w:val="0"/>
          <w:marTop w:val="0"/>
          <w:marBottom w:val="0"/>
          <w:divBdr>
            <w:top w:val="none" w:sz="0" w:space="0" w:color="auto"/>
            <w:left w:val="none" w:sz="0" w:space="0" w:color="auto"/>
            <w:bottom w:val="none" w:sz="0" w:space="0" w:color="auto"/>
            <w:right w:val="none" w:sz="0" w:space="0" w:color="auto"/>
          </w:divBdr>
        </w:div>
      </w:divsChild>
    </w:div>
    <w:div w:id="353968603">
      <w:bodyDiv w:val="1"/>
      <w:marLeft w:val="0"/>
      <w:marRight w:val="0"/>
      <w:marTop w:val="0"/>
      <w:marBottom w:val="0"/>
      <w:divBdr>
        <w:top w:val="none" w:sz="0" w:space="0" w:color="auto"/>
        <w:left w:val="none" w:sz="0" w:space="0" w:color="auto"/>
        <w:bottom w:val="none" w:sz="0" w:space="0" w:color="auto"/>
        <w:right w:val="none" w:sz="0" w:space="0" w:color="auto"/>
      </w:divBdr>
    </w:div>
    <w:div w:id="375274931">
      <w:bodyDiv w:val="1"/>
      <w:marLeft w:val="0"/>
      <w:marRight w:val="0"/>
      <w:marTop w:val="0"/>
      <w:marBottom w:val="0"/>
      <w:divBdr>
        <w:top w:val="none" w:sz="0" w:space="0" w:color="auto"/>
        <w:left w:val="none" w:sz="0" w:space="0" w:color="auto"/>
        <w:bottom w:val="none" w:sz="0" w:space="0" w:color="auto"/>
        <w:right w:val="none" w:sz="0" w:space="0" w:color="auto"/>
      </w:divBdr>
    </w:div>
    <w:div w:id="375859135">
      <w:bodyDiv w:val="1"/>
      <w:marLeft w:val="0"/>
      <w:marRight w:val="0"/>
      <w:marTop w:val="0"/>
      <w:marBottom w:val="0"/>
      <w:divBdr>
        <w:top w:val="none" w:sz="0" w:space="0" w:color="auto"/>
        <w:left w:val="none" w:sz="0" w:space="0" w:color="auto"/>
        <w:bottom w:val="none" w:sz="0" w:space="0" w:color="auto"/>
        <w:right w:val="none" w:sz="0" w:space="0" w:color="auto"/>
      </w:divBdr>
      <w:divsChild>
        <w:div w:id="1244756668">
          <w:marLeft w:val="346"/>
          <w:marRight w:val="0"/>
          <w:marTop w:val="293"/>
          <w:marBottom w:val="0"/>
          <w:divBdr>
            <w:top w:val="none" w:sz="0" w:space="0" w:color="auto"/>
            <w:left w:val="none" w:sz="0" w:space="0" w:color="auto"/>
            <w:bottom w:val="none" w:sz="0" w:space="0" w:color="auto"/>
            <w:right w:val="none" w:sz="0" w:space="0" w:color="auto"/>
          </w:divBdr>
        </w:div>
        <w:div w:id="1561820810">
          <w:marLeft w:val="1541"/>
          <w:marRight w:val="0"/>
          <w:marTop w:val="130"/>
          <w:marBottom w:val="0"/>
          <w:divBdr>
            <w:top w:val="none" w:sz="0" w:space="0" w:color="auto"/>
            <w:left w:val="none" w:sz="0" w:space="0" w:color="auto"/>
            <w:bottom w:val="none" w:sz="0" w:space="0" w:color="auto"/>
            <w:right w:val="none" w:sz="0" w:space="0" w:color="auto"/>
          </w:divBdr>
        </w:div>
        <w:div w:id="1896769793">
          <w:marLeft w:val="1541"/>
          <w:marRight w:val="0"/>
          <w:marTop w:val="130"/>
          <w:marBottom w:val="0"/>
          <w:divBdr>
            <w:top w:val="none" w:sz="0" w:space="0" w:color="auto"/>
            <w:left w:val="none" w:sz="0" w:space="0" w:color="auto"/>
            <w:bottom w:val="none" w:sz="0" w:space="0" w:color="auto"/>
            <w:right w:val="none" w:sz="0" w:space="0" w:color="auto"/>
          </w:divBdr>
        </w:div>
        <w:div w:id="2048067745">
          <w:marLeft w:val="1541"/>
          <w:marRight w:val="0"/>
          <w:marTop w:val="130"/>
          <w:marBottom w:val="0"/>
          <w:divBdr>
            <w:top w:val="none" w:sz="0" w:space="0" w:color="auto"/>
            <w:left w:val="none" w:sz="0" w:space="0" w:color="auto"/>
            <w:bottom w:val="none" w:sz="0" w:space="0" w:color="auto"/>
            <w:right w:val="none" w:sz="0" w:space="0" w:color="auto"/>
          </w:divBdr>
        </w:div>
        <w:div w:id="2109737043">
          <w:marLeft w:val="346"/>
          <w:marRight w:val="0"/>
          <w:marTop w:val="293"/>
          <w:marBottom w:val="0"/>
          <w:divBdr>
            <w:top w:val="none" w:sz="0" w:space="0" w:color="auto"/>
            <w:left w:val="none" w:sz="0" w:space="0" w:color="auto"/>
            <w:bottom w:val="none" w:sz="0" w:space="0" w:color="auto"/>
            <w:right w:val="none" w:sz="0" w:space="0" w:color="auto"/>
          </w:divBdr>
        </w:div>
      </w:divsChild>
    </w:div>
    <w:div w:id="377440632">
      <w:bodyDiv w:val="1"/>
      <w:marLeft w:val="0"/>
      <w:marRight w:val="0"/>
      <w:marTop w:val="0"/>
      <w:marBottom w:val="0"/>
      <w:divBdr>
        <w:top w:val="none" w:sz="0" w:space="0" w:color="auto"/>
        <w:left w:val="none" w:sz="0" w:space="0" w:color="auto"/>
        <w:bottom w:val="none" w:sz="0" w:space="0" w:color="auto"/>
        <w:right w:val="none" w:sz="0" w:space="0" w:color="auto"/>
      </w:divBdr>
      <w:divsChild>
        <w:div w:id="1670910244">
          <w:marLeft w:val="720"/>
          <w:marRight w:val="0"/>
          <w:marTop w:val="240"/>
          <w:marBottom w:val="0"/>
          <w:divBdr>
            <w:top w:val="none" w:sz="0" w:space="0" w:color="auto"/>
            <w:left w:val="none" w:sz="0" w:space="0" w:color="auto"/>
            <w:bottom w:val="none" w:sz="0" w:space="0" w:color="auto"/>
            <w:right w:val="none" w:sz="0" w:space="0" w:color="auto"/>
          </w:divBdr>
        </w:div>
        <w:div w:id="2097940357">
          <w:marLeft w:val="720"/>
          <w:marRight w:val="0"/>
          <w:marTop w:val="240"/>
          <w:marBottom w:val="0"/>
          <w:divBdr>
            <w:top w:val="none" w:sz="0" w:space="0" w:color="auto"/>
            <w:left w:val="none" w:sz="0" w:space="0" w:color="auto"/>
            <w:bottom w:val="none" w:sz="0" w:space="0" w:color="auto"/>
            <w:right w:val="none" w:sz="0" w:space="0" w:color="auto"/>
          </w:divBdr>
        </w:div>
      </w:divsChild>
    </w:div>
    <w:div w:id="382994579">
      <w:bodyDiv w:val="1"/>
      <w:marLeft w:val="0"/>
      <w:marRight w:val="0"/>
      <w:marTop w:val="0"/>
      <w:marBottom w:val="0"/>
      <w:divBdr>
        <w:top w:val="none" w:sz="0" w:space="0" w:color="auto"/>
        <w:left w:val="none" w:sz="0" w:space="0" w:color="auto"/>
        <w:bottom w:val="none" w:sz="0" w:space="0" w:color="auto"/>
        <w:right w:val="none" w:sz="0" w:space="0" w:color="auto"/>
      </w:divBdr>
      <w:divsChild>
        <w:div w:id="350569694">
          <w:marLeft w:val="346"/>
          <w:marRight w:val="0"/>
          <w:marTop w:val="120"/>
          <w:marBottom w:val="0"/>
          <w:divBdr>
            <w:top w:val="none" w:sz="0" w:space="0" w:color="auto"/>
            <w:left w:val="none" w:sz="0" w:space="0" w:color="auto"/>
            <w:bottom w:val="none" w:sz="0" w:space="0" w:color="auto"/>
            <w:right w:val="none" w:sz="0" w:space="0" w:color="auto"/>
          </w:divBdr>
        </w:div>
        <w:div w:id="538781336">
          <w:marLeft w:val="346"/>
          <w:marRight w:val="0"/>
          <w:marTop w:val="120"/>
          <w:marBottom w:val="0"/>
          <w:divBdr>
            <w:top w:val="none" w:sz="0" w:space="0" w:color="auto"/>
            <w:left w:val="none" w:sz="0" w:space="0" w:color="auto"/>
            <w:bottom w:val="none" w:sz="0" w:space="0" w:color="auto"/>
            <w:right w:val="none" w:sz="0" w:space="0" w:color="auto"/>
          </w:divBdr>
        </w:div>
        <w:div w:id="1525897198">
          <w:marLeft w:val="346"/>
          <w:marRight w:val="0"/>
          <w:marTop w:val="120"/>
          <w:marBottom w:val="0"/>
          <w:divBdr>
            <w:top w:val="none" w:sz="0" w:space="0" w:color="auto"/>
            <w:left w:val="none" w:sz="0" w:space="0" w:color="auto"/>
            <w:bottom w:val="none" w:sz="0" w:space="0" w:color="auto"/>
            <w:right w:val="none" w:sz="0" w:space="0" w:color="auto"/>
          </w:divBdr>
        </w:div>
        <w:div w:id="1864975542">
          <w:marLeft w:val="346"/>
          <w:marRight w:val="0"/>
          <w:marTop w:val="120"/>
          <w:marBottom w:val="0"/>
          <w:divBdr>
            <w:top w:val="none" w:sz="0" w:space="0" w:color="auto"/>
            <w:left w:val="none" w:sz="0" w:space="0" w:color="auto"/>
            <w:bottom w:val="none" w:sz="0" w:space="0" w:color="auto"/>
            <w:right w:val="none" w:sz="0" w:space="0" w:color="auto"/>
          </w:divBdr>
        </w:div>
      </w:divsChild>
    </w:div>
    <w:div w:id="431510832">
      <w:bodyDiv w:val="1"/>
      <w:marLeft w:val="0"/>
      <w:marRight w:val="0"/>
      <w:marTop w:val="0"/>
      <w:marBottom w:val="0"/>
      <w:divBdr>
        <w:top w:val="none" w:sz="0" w:space="0" w:color="auto"/>
        <w:left w:val="none" w:sz="0" w:space="0" w:color="auto"/>
        <w:bottom w:val="none" w:sz="0" w:space="0" w:color="auto"/>
        <w:right w:val="none" w:sz="0" w:space="0" w:color="auto"/>
      </w:divBdr>
      <w:divsChild>
        <w:div w:id="895630261">
          <w:marLeft w:val="547"/>
          <w:marRight w:val="0"/>
          <w:marTop w:val="120"/>
          <w:marBottom w:val="0"/>
          <w:divBdr>
            <w:top w:val="none" w:sz="0" w:space="0" w:color="auto"/>
            <w:left w:val="none" w:sz="0" w:space="0" w:color="auto"/>
            <w:bottom w:val="none" w:sz="0" w:space="0" w:color="auto"/>
            <w:right w:val="none" w:sz="0" w:space="0" w:color="auto"/>
          </w:divBdr>
        </w:div>
        <w:div w:id="1528716435">
          <w:marLeft w:val="547"/>
          <w:marRight w:val="0"/>
          <w:marTop w:val="120"/>
          <w:marBottom w:val="0"/>
          <w:divBdr>
            <w:top w:val="none" w:sz="0" w:space="0" w:color="auto"/>
            <w:left w:val="none" w:sz="0" w:space="0" w:color="auto"/>
            <w:bottom w:val="none" w:sz="0" w:space="0" w:color="auto"/>
            <w:right w:val="none" w:sz="0" w:space="0" w:color="auto"/>
          </w:divBdr>
        </w:div>
      </w:divsChild>
    </w:div>
    <w:div w:id="503935362">
      <w:bodyDiv w:val="1"/>
      <w:marLeft w:val="0"/>
      <w:marRight w:val="0"/>
      <w:marTop w:val="0"/>
      <w:marBottom w:val="0"/>
      <w:divBdr>
        <w:top w:val="none" w:sz="0" w:space="0" w:color="auto"/>
        <w:left w:val="none" w:sz="0" w:space="0" w:color="auto"/>
        <w:bottom w:val="none" w:sz="0" w:space="0" w:color="auto"/>
        <w:right w:val="none" w:sz="0" w:space="0" w:color="auto"/>
      </w:divBdr>
      <w:divsChild>
        <w:div w:id="451554705">
          <w:marLeft w:val="274"/>
          <w:marRight w:val="0"/>
          <w:marTop w:val="0"/>
          <w:marBottom w:val="0"/>
          <w:divBdr>
            <w:top w:val="none" w:sz="0" w:space="0" w:color="auto"/>
            <w:left w:val="none" w:sz="0" w:space="0" w:color="auto"/>
            <w:bottom w:val="none" w:sz="0" w:space="0" w:color="auto"/>
            <w:right w:val="none" w:sz="0" w:space="0" w:color="auto"/>
          </w:divBdr>
        </w:div>
        <w:div w:id="1256868250">
          <w:marLeft w:val="274"/>
          <w:marRight w:val="0"/>
          <w:marTop w:val="0"/>
          <w:marBottom w:val="0"/>
          <w:divBdr>
            <w:top w:val="none" w:sz="0" w:space="0" w:color="auto"/>
            <w:left w:val="none" w:sz="0" w:space="0" w:color="auto"/>
            <w:bottom w:val="none" w:sz="0" w:space="0" w:color="auto"/>
            <w:right w:val="none" w:sz="0" w:space="0" w:color="auto"/>
          </w:divBdr>
        </w:div>
        <w:div w:id="1430929150">
          <w:marLeft w:val="274"/>
          <w:marRight w:val="0"/>
          <w:marTop w:val="0"/>
          <w:marBottom w:val="0"/>
          <w:divBdr>
            <w:top w:val="none" w:sz="0" w:space="0" w:color="auto"/>
            <w:left w:val="none" w:sz="0" w:space="0" w:color="auto"/>
            <w:bottom w:val="none" w:sz="0" w:space="0" w:color="auto"/>
            <w:right w:val="none" w:sz="0" w:space="0" w:color="auto"/>
          </w:divBdr>
        </w:div>
        <w:div w:id="1619094938">
          <w:marLeft w:val="274"/>
          <w:marRight w:val="0"/>
          <w:marTop w:val="0"/>
          <w:marBottom w:val="0"/>
          <w:divBdr>
            <w:top w:val="none" w:sz="0" w:space="0" w:color="auto"/>
            <w:left w:val="none" w:sz="0" w:space="0" w:color="auto"/>
            <w:bottom w:val="none" w:sz="0" w:space="0" w:color="auto"/>
            <w:right w:val="none" w:sz="0" w:space="0" w:color="auto"/>
          </w:divBdr>
        </w:div>
      </w:divsChild>
    </w:div>
    <w:div w:id="526674490">
      <w:bodyDiv w:val="1"/>
      <w:marLeft w:val="0"/>
      <w:marRight w:val="0"/>
      <w:marTop w:val="0"/>
      <w:marBottom w:val="0"/>
      <w:divBdr>
        <w:top w:val="none" w:sz="0" w:space="0" w:color="auto"/>
        <w:left w:val="none" w:sz="0" w:space="0" w:color="auto"/>
        <w:bottom w:val="none" w:sz="0" w:space="0" w:color="auto"/>
        <w:right w:val="none" w:sz="0" w:space="0" w:color="auto"/>
      </w:divBdr>
      <w:divsChild>
        <w:div w:id="931166674">
          <w:marLeft w:val="274"/>
          <w:marRight w:val="0"/>
          <w:marTop w:val="0"/>
          <w:marBottom w:val="0"/>
          <w:divBdr>
            <w:top w:val="none" w:sz="0" w:space="0" w:color="auto"/>
            <w:left w:val="none" w:sz="0" w:space="0" w:color="auto"/>
            <w:bottom w:val="none" w:sz="0" w:space="0" w:color="auto"/>
            <w:right w:val="none" w:sz="0" w:space="0" w:color="auto"/>
          </w:divBdr>
        </w:div>
        <w:div w:id="1608999427">
          <w:marLeft w:val="274"/>
          <w:marRight w:val="0"/>
          <w:marTop w:val="0"/>
          <w:marBottom w:val="0"/>
          <w:divBdr>
            <w:top w:val="none" w:sz="0" w:space="0" w:color="auto"/>
            <w:left w:val="none" w:sz="0" w:space="0" w:color="auto"/>
            <w:bottom w:val="none" w:sz="0" w:space="0" w:color="auto"/>
            <w:right w:val="none" w:sz="0" w:space="0" w:color="auto"/>
          </w:divBdr>
        </w:div>
      </w:divsChild>
    </w:div>
    <w:div w:id="585379747">
      <w:bodyDiv w:val="1"/>
      <w:marLeft w:val="0"/>
      <w:marRight w:val="0"/>
      <w:marTop w:val="0"/>
      <w:marBottom w:val="0"/>
      <w:divBdr>
        <w:top w:val="none" w:sz="0" w:space="0" w:color="auto"/>
        <w:left w:val="none" w:sz="0" w:space="0" w:color="auto"/>
        <w:bottom w:val="none" w:sz="0" w:space="0" w:color="auto"/>
        <w:right w:val="none" w:sz="0" w:space="0" w:color="auto"/>
      </w:divBdr>
      <w:divsChild>
        <w:div w:id="1642734292">
          <w:marLeft w:val="346"/>
          <w:marRight w:val="0"/>
          <w:marTop w:val="120"/>
          <w:marBottom w:val="0"/>
          <w:divBdr>
            <w:top w:val="none" w:sz="0" w:space="0" w:color="auto"/>
            <w:left w:val="none" w:sz="0" w:space="0" w:color="auto"/>
            <w:bottom w:val="none" w:sz="0" w:space="0" w:color="auto"/>
            <w:right w:val="none" w:sz="0" w:space="0" w:color="auto"/>
          </w:divBdr>
        </w:div>
      </w:divsChild>
    </w:div>
    <w:div w:id="608198107">
      <w:bodyDiv w:val="1"/>
      <w:marLeft w:val="0"/>
      <w:marRight w:val="0"/>
      <w:marTop w:val="0"/>
      <w:marBottom w:val="0"/>
      <w:divBdr>
        <w:top w:val="none" w:sz="0" w:space="0" w:color="auto"/>
        <w:left w:val="none" w:sz="0" w:space="0" w:color="auto"/>
        <w:bottom w:val="none" w:sz="0" w:space="0" w:color="auto"/>
        <w:right w:val="none" w:sz="0" w:space="0" w:color="auto"/>
      </w:divBdr>
      <w:divsChild>
        <w:div w:id="138888295">
          <w:marLeft w:val="547"/>
          <w:marRight w:val="0"/>
          <w:marTop w:val="120"/>
          <w:marBottom w:val="0"/>
          <w:divBdr>
            <w:top w:val="none" w:sz="0" w:space="0" w:color="auto"/>
            <w:left w:val="none" w:sz="0" w:space="0" w:color="auto"/>
            <w:bottom w:val="none" w:sz="0" w:space="0" w:color="auto"/>
            <w:right w:val="none" w:sz="0" w:space="0" w:color="auto"/>
          </w:divBdr>
        </w:div>
        <w:div w:id="170267004">
          <w:marLeft w:val="1166"/>
          <w:marRight w:val="0"/>
          <w:marTop w:val="120"/>
          <w:marBottom w:val="0"/>
          <w:divBdr>
            <w:top w:val="none" w:sz="0" w:space="0" w:color="auto"/>
            <w:left w:val="none" w:sz="0" w:space="0" w:color="auto"/>
            <w:bottom w:val="none" w:sz="0" w:space="0" w:color="auto"/>
            <w:right w:val="none" w:sz="0" w:space="0" w:color="auto"/>
          </w:divBdr>
        </w:div>
        <w:div w:id="234780680">
          <w:marLeft w:val="346"/>
          <w:marRight w:val="0"/>
          <w:marTop w:val="120"/>
          <w:marBottom w:val="0"/>
          <w:divBdr>
            <w:top w:val="none" w:sz="0" w:space="0" w:color="auto"/>
            <w:left w:val="none" w:sz="0" w:space="0" w:color="auto"/>
            <w:bottom w:val="none" w:sz="0" w:space="0" w:color="auto"/>
            <w:right w:val="none" w:sz="0" w:space="0" w:color="auto"/>
          </w:divBdr>
        </w:div>
        <w:div w:id="911430045">
          <w:marLeft w:val="346"/>
          <w:marRight w:val="0"/>
          <w:marTop w:val="120"/>
          <w:marBottom w:val="0"/>
          <w:divBdr>
            <w:top w:val="none" w:sz="0" w:space="0" w:color="auto"/>
            <w:left w:val="none" w:sz="0" w:space="0" w:color="auto"/>
            <w:bottom w:val="none" w:sz="0" w:space="0" w:color="auto"/>
            <w:right w:val="none" w:sz="0" w:space="0" w:color="auto"/>
          </w:divBdr>
        </w:div>
        <w:div w:id="1536692222">
          <w:marLeft w:val="1166"/>
          <w:marRight w:val="0"/>
          <w:marTop w:val="120"/>
          <w:marBottom w:val="0"/>
          <w:divBdr>
            <w:top w:val="none" w:sz="0" w:space="0" w:color="auto"/>
            <w:left w:val="none" w:sz="0" w:space="0" w:color="auto"/>
            <w:bottom w:val="none" w:sz="0" w:space="0" w:color="auto"/>
            <w:right w:val="none" w:sz="0" w:space="0" w:color="auto"/>
          </w:divBdr>
        </w:div>
      </w:divsChild>
    </w:div>
    <w:div w:id="650252890">
      <w:bodyDiv w:val="1"/>
      <w:marLeft w:val="0"/>
      <w:marRight w:val="0"/>
      <w:marTop w:val="0"/>
      <w:marBottom w:val="0"/>
      <w:divBdr>
        <w:top w:val="none" w:sz="0" w:space="0" w:color="auto"/>
        <w:left w:val="none" w:sz="0" w:space="0" w:color="auto"/>
        <w:bottom w:val="none" w:sz="0" w:space="0" w:color="auto"/>
        <w:right w:val="none" w:sz="0" w:space="0" w:color="auto"/>
      </w:divBdr>
    </w:div>
    <w:div w:id="699011957">
      <w:bodyDiv w:val="1"/>
      <w:marLeft w:val="0"/>
      <w:marRight w:val="0"/>
      <w:marTop w:val="0"/>
      <w:marBottom w:val="0"/>
      <w:divBdr>
        <w:top w:val="none" w:sz="0" w:space="0" w:color="auto"/>
        <w:left w:val="none" w:sz="0" w:space="0" w:color="auto"/>
        <w:bottom w:val="none" w:sz="0" w:space="0" w:color="auto"/>
        <w:right w:val="none" w:sz="0" w:space="0" w:color="auto"/>
      </w:divBdr>
      <w:divsChild>
        <w:div w:id="618877939">
          <w:marLeft w:val="346"/>
          <w:marRight w:val="0"/>
          <w:marTop w:val="120"/>
          <w:marBottom w:val="0"/>
          <w:divBdr>
            <w:top w:val="none" w:sz="0" w:space="0" w:color="auto"/>
            <w:left w:val="none" w:sz="0" w:space="0" w:color="auto"/>
            <w:bottom w:val="none" w:sz="0" w:space="0" w:color="auto"/>
            <w:right w:val="none" w:sz="0" w:space="0" w:color="auto"/>
          </w:divBdr>
        </w:div>
        <w:div w:id="713040430">
          <w:marLeft w:val="346"/>
          <w:marRight w:val="0"/>
          <w:marTop w:val="120"/>
          <w:marBottom w:val="0"/>
          <w:divBdr>
            <w:top w:val="none" w:sz="0" w:space="0" w:color="auto"/>
            <w:left w:val="none" w:sz="0" w:space="0" w:color="auto"/>
            <w:bottom w:val="none" w:sz="0" w:space="0" w:color="auto"/>
            <w:right w:val="none" w:sz="0" w:space="0" w:color="auto"/>
          </w:divBdr>
        </w:div>
        <w:div w:id="1783721293">
          <w:marLeft w:val="346"/>
          <w:marRight w:val="0"/>
          <w:marTop w:val="120"/>
          <w:marBottom w:val="0"/>
          <w:divBdr>
            <w:top w:val="none" w:sz="0" w:space="0" w:color="auto"/>
            <w:left w:val="none" w:sz="0" w:space="0" w:color="auto"/>
            <w:bottom w:val="none" w:sz="0" w:space="0" w:color="auto"/>
            <w:right w:val="none" w:sz="0" w:space="0" w:color="auto"/>
          </w:divBdr>
        </w:div>
      </w:divsChild>
    </w:div>
    <w:div w:id="703794982">
      <w:bodyDiv w:val="1"/>
      <w:marLeft w:val="0"/>
      <w:marRight w:val="0"/>
      <w:marTop w:val="0"/>
      <w:marBottom w:val="0"/>
      <w:divBdr>
        <w:top w:val="none" w:sz="0" w:space="0" w:color="auto"/>
        <w:left w:val="none" w:sz="0" w:space="0" w:color="auto"/>
        <w:bottom w:val="none" w:sz="0" w:space="0" w:color="auto"/>
        <w:right w:val="none" w:sz="0" w:space="0" w:color="auto"/>
      </w:divBdr>
      <w:divsChild>
        <w:div w:id="386075349">
          <w:marLeft w:val="346"/>
          <w:marRight w:val="0"/>
          <w:marTop w:val="120"/>
          <w:marBottom w:val="0"/>
          <w:divBdr>
            <w:top w:val="none" w:sz="0" w:space="0" w:color="auto"/>
            <w:left w:val="none" w:sz="0" w:space="0" w:color="auto"/>
            <w:bottom w:val="none" w:sz="0" w:space="0" w:color="auto"/>
            <w:right w:val="none" w:sz="0" w:space="0" w:color="auto"/>
          </w:divBdr>
        </w:div>
      </w:divsChild>
    </w:div>
    <w:div w:id="719667164">
      <w:bodyDiv w:val="1"/>
      <w:marLeft w:val="0"/>
      <w:marRight w:val="0"/>
      <w:marTop w:val="0"/>
      <w:marBottom w:val="0"/>
      <w:divBdr>
        <w:top w:val="none" w:sz="0" w:space="0" w:color="auto"/>
        <w:left w:val="none" w:sz="0" w:space="0" w:color="auto"/>
        <w:bottom w:val="none" w:sz="0" w:space="0" w:color="auto"/>
        <w:right w:val="none" w:sz="0" w:space="0" w:color="auto"/>
      </w:divBdr>
      <w:divsChild>
        <w:div w:id="368146602">
          <w:marLeft w:val="547"/>
          <w:marRight w:val="0"/>
          <w:marTop w:val="120"/>
          <w:marBottom w:val="0"/>
          <w:divBdr>
            <w:top w:val="none" w:sz="0" w:space="0" w:color="auto"/>
            <w:left w:val="none" w:sz="0" w:space="0" w:color="auto"/>
            <w:bottom w:val="none" w:sz="0" w:space="0" w:color="auto"/>
            <w:right w:val="none" w:sz="0" w:space="0" w:color="auto"/>
          </w:divBdr>
        </w:div>
        <w:div w:id="693924753">
          <w:marLeft w:val="346"/>
          <w:marRight w:val="0"/>
          <w:marTop w:val="120"/>
          <w:marBottom w:val="0"/>
          <w:divBdr>
            <w:top w:val="none" w:sz="0" w:space="0" w:color="auto"/>
            <w:left w:val="none" w:sz="0" w:space="0" w:color="auto"/>
            <w:bottom w:val="none" w:sz="0" w:space="0" w:color="auto"/>
            <w:right w:val="none" w:sz="0" w:space="0" w:color="auto"/>
          </w:divBdr>
        </w:div>
        <w:div w:id="1146823089">
          <w:marLeft w:val="547"/>
          <w:marRight w:val="0"/>
          <w:marTop w:val="120"/>
          <w:marBottom w:val="0"/>
          <w:divBdr>
            <w:top w:val="none" w:sz="0" w:space="0" w:color="auto"/>
            <w:left w:val="none" w:sz="0" w:space="0" w:color="auto"/>
            <w:bottom w:val="none" w:sz="0" w:space="0" w:color="auto"/>
            <w:right w:val="none" w:sz="0" w:space="0" w:color="auto"/>
          </w:divBdr>
        </w:div>
        <w:div w:id="1331516920">
          <w:marLeft w:val="346"/>
          <w:marRight w:val="0"/>
          <w:marTop w:val="120"/>
          <w:marBottom w:val="0"/>
          <w:divBdr>
            <w:top w:val="none" w:sz="0" w:space="0" w:color="auto"/>
            <w:left w:val="none" w:sz="0" w:space="0" w:color="auto"/>
            <w:bottom w:val="none" w:sz="0" w:space="0" w:color="auto"/>
            <w:right w:val="none" w:sz="0" w:space="0" w:color="auto"/>
          </w:divBdr>
        </w:div>
        <w:div w:id="1777485433">
          <w:marLeft w:val="346"/>
          <w:marRight w:val="0"/>
          <w:marTop w:val="120"/>
          <w:marBottom w:val="0"/>
          <w:divBdr>
            <w:top w:val="none" w:sz="0" w:space="0" w:color="auto"/>
            <w:left w:val="none" w:sz="0" w:space="0" w:color="auto"/>
            <w:bottom w:val="none" w:sz="0" w:space="0" w:color="auto"/>
            <w:right w:val="none" w:sz="0" w:space="0" w:color="auto"/>
          </w:divBdr>
        </w:div>
      </w:divsChild>
    </w:div>
    <w:div w:id="767506080">
      <w:bodyDiv w:val="1"/>
      <w:marLeft w:val="0"/>
      <w:marRight w:val="0"/>
      <w:marTop w:val="0"/>
      <w:marBottom w:val="0"/>
      <w:divBdr>
        <w:top w:val="none" w:sz="0" w:space="0" w:color="auto"/>
        <w:left w:val="none" w:sz="0" w:space="0" w:color="auto"/>
        <w:bottom w:val="none" w:sz="0" w:space="0" w:color="auto"/>
        <w:right w:val="none" w:sz="0" w:space="0" w:color="auto"/>
      </w:divBdr>
      <w:divsChild>
        <w:div w:id="237986691">
          <w:marLeft w:val="274"/>
          <w:marRight w:val="0"/>
          <w:marTop w:val="0"/>
          <w:marBottom w:val="0"/>
          <w:divBdr>
            <w:top w:val="none" w:sz="0" w:space="0" w:color="auto"/>
            <w:left w:val="none" w:sz="0" w:space="0" w:color="auto"/>
            <w:bottom w:val="none" w:sz="0" w:space="0" w:color="auto"/>
            <w:right w:val="none" w:sz="0" w:space="0" w:color="auto"/>
          </w:divBdr>
        </w:div>
        <w:div w:id="643315371">
          <w:marLeft w:val="1123"/>
          <w:marRight w:val="0"/>
          <w:marTop w:val="0"/>
          <w:marBottom w:val="0"/>
          <w:divBdr>
            <w:top w:val="none" w:sz="0" w:space="0" w:color="auto"/>
            <w:left w:val="none" w:sz="0" w:space="0" w:color="auto"/>
            <w:bottom w:val="none" w:sz="0" w:space="0" w:color="auto"/>
            <w:right w:val="none" w:sz="0" w:space="0" w:color="auto"/>
          </w:divBdr>
        </w:div>
        <w:div w:id="927806945">
          <w:marLeft w:val="1123"/>
          <w:marRight w:val="0"/>
          <w:marTop w:val="0"/>
          <w:marBottom w:val="0"/>
          <w:divBdr>
            <w:top w:val="none" w:sz="0" w:space="0" w:color="auto"/>
            <w:left w:val="none" w:sz="0" w:space="0" w:color="auto"/>
            <w:bottom w:val="none" w:sz="0" w:space="0" w:color="auto"/>
            <w:right w:val="none" w:sz="0" w:space="0" w:color="auto"/>
          </w:divBdr>
        </w:div>
        <w:div w:id="1218972726">
          <w:marLeft w:val="1123"/>
          <w:marRight w:val="0"/>
          <w:marTop w:val="0"/>
          <w:marBottom w:val="0"/>
          <w:divBdr>
            <w:top w:val="none" w:sz="0" w:space="0" w:color="auto"/>
            <w:left w:val="none" w:sz="0" w:space="0" w:color="auto"/>
            <w:bottom w:val="none" w:sz="0" w:space="0" w:color="auto"/>
            <w:right w:val="none" w:sz="0" w:space="0" w:color="auto"/>
          </w:divBdr>
        </w:div>
      </w:divsChild>
    </w:div>
    <w:div w:id="778720367">
      <w:bodyDiv w:val="1"/>
      <w:marLeft w:val="0"/>
      <w:marRight w:val="0"/>
      <w:marTop w:val="0"/>
      <w:marBottom w:val="0"/>
      <w:divBdr>
        <w:top w:val="none" w:sz="0" w:space="0" w:color="auto"/>
        <w:left w:val="none" w:sz="0" w:space="0" w:color="auto"/>
        <w:bottom w:val="none" w:sz="0" w:space="0" w:color="auto"/>
        <w:right w:val="none" w:sz="0" w:space="0" w:color="auto"/>
      </w:divBdr>
      <w:divsChild>
        <w:div w:id="1997494766">
          <w:marLeft w:val="274"/>
          <w:marRight w:val="0"/>
          <w:marTop w:val="0"/>
          <w:marBottom w:val="0"/>
          <w:divBdr>
            <w:top w:val="none" w:sz="0" w:space="0" w:color="auto"/>
            <w:left w:val="none" w:sz="0" w:space="0" w:color="auto"/>
            <w:bottom w:val="none" w:sz="0" w:space="0" w:color="auto"/>
            <w:right w:val="none" w:sz="0" w:space="0" w:color="auto"/>
          </w:divBdr>
        </w:div>
      </w:divsChild>
    </w:div>
    <w:div w:id="837967751">
      <w:bodyDiv w:val="1"/>
      <w:marLeft w:val="0"/>
      <w:marRight w:val="0"/>
      <w:marTop w:val="0"/>
      <w:marBottom w:val="0"/>
      <w:divBdr>
        <w:top w:val="none" w:sz="0" w:space="0" w:color="auto"/>
        <w:left w:val="none" w:sz="0" w:space="0" w:color="auto"/>
        <w:bottom w:val="none" w:sz="0" w:space="0" w:color="auto"/>
        <w:right w:val="none" w:sz="0" w:space="0" w:color="auto"/>
      </w:divBdr>
      <w:divsChild>
        <w:div w:id="197744543">
          <w:marLeft w:val="720"/>
          <w:marRight w:val="0"/>
          <w:marTop w:val="240"/>
          <w:marBottom w:val="0"/>
          <w:divBdr>
            <w:top w:val="none" w:sz="0" w:space="0" w:color="auto"/>
            <w:left w:val="none" w:sz="0" w:space="0" w:color="auto"/>
            <w:bottom w:val="none" w:sz="0" w:space="0" w:color="auto"/>
            <w:right w:val="none" w:sz="0" w:space="0" w:color="auto"/>
          </w:divBdr>
        </w:div>
        <w:div w:id="325476970">
          <w:marLeft w:val="720"/>
          <w:marRight w:val="0"/>
          <w:marTop w:val="240"/>
          <w:marBottom w:val="0"/>
          <w:divBdr>
            <w:top w:val="none" w:sz="0" w:space="0" w:color="auto"/>
            <w:left w:val="none" w:sz="0" w:space="0" w:color="auto"/>
            <w:bottom w:val="none" w:sz="0" w:space="0" w:color="auto"/>
            <w:right w:val="none" w:sz="0" w:space="0" w:color="auto"/>
          </w:divBdr>
        </w:div>
        <w:div w:id="349987204">
          <w:marLeft w:val="720"/>
          <w:marRight w:val="0"/>
          <w:marTop w:val="240"/>
          <w:marBottom w:val="0"/>
          <w:divBdr>
            <w:top w:val="none" w:sz="0" w:space="0" w:color="auto"/>
            <w:left w:val="none" w:sz="0" w:space="0" w:color="auto"/>
            <w:bottom w:val="none" w:sz="0" w:space="0" w:color="auto"/>
            <w:right w:val="none" w:sz="0" w:space="0" w:color="auto"/>
          </w:divBdr>
        </w:div>
      </w:divsChild>
    </w:div>
    <w:div w:id="841893469">
      <w:bodyDiv w:val="1"/>
      <w:marLeft w:val="0"/>
      <w:marRight w:val="0"/>
      <w:marTop w:val="0"/>
      <w:marBottom w:val="0"/>
      <w:divBdr>
        <w:top w:val="none" w:sz="0" w:space="0" w:color="auto"/>
        <w:left w:val="none" w:sz="0" w:space="0" w:color="auto"/>
        <w:bottom w:val="none" w:sz="0" w:space="0" w:color="auto"/>
        <w:right w:val="none" w:sz="0" w:space="0" w:color="auto"/>
      </w:divBdr>
      <w:divsChild>
        <w:div w:id="109978518">
          <w:marLeft w:val="274"/>
          <w:marRight w:val="0"/>
          <w:marTop w:val="0"/>
          <w:marBottom w:val="0"/>
          <w:divBdr>
            <w:top w:val="none" w:sz="0" w:space="0" w:color="auto"/>
            <w:left w:val="none" w:sz="0" w:space="0" w:color="auto"/>
            <w:bottom w:val="none" w:sz="0" w:space="0" w:color="auto"/>
            <w:right w:val="none" w:sz="0" w:space="0" w:color="auto"/>
          </w:divBdr>
        </w:div>
        <w:div w:id="1770345190">
          <w:marLeft w:val="274"/>
          <w:marRight w:val="0"/>
          <w:marTop w:val="0"/>
          <w:marBottom w:val="0"/>
          <w:divBdr>
            <w:top w:val="none" w:sz="0" w:space="0" w:color="auto"/>
            <w:left w:val="none" w:sz="0" w:space="0" w:color="auto"/>
            <w:bottom w:val="none" w:sz="0" w:space="0" w:color="auto"/>
            <w:right w:val="none" w:sz="0" w:space="0" w:color="auto"/>
          </w:divBdr>
        </w:div>
      </w:divsChild>
    </w:div>
    <w:div w:id="873805888">
      <w:bodyDiv w:val="1"/>
      <w:marLeft w:val="0"/>
      <w:marRight w:val="0"/>
      <w:marTop w:val="0"/>
      <w:marBottom w:val="0"/>
      <w:divBdr>
        <w:top w:val="none" w:sz="0" w:space="0" w:color="auto"/>
        <w:left w:val="none" w:sz="0" w:space="0" w:color="auto"/>
        <w:bottom w:val="none" w:sz="0" w:space="0" w:color="auto"/>
        <w:right w:val="none" w:sz="0" w:space="0" w:color="auto"/>
      </w:divBdr>
      <w:divsChild>
        <w:div w:id="469059150">
          <w:marLeft w:val="346"/>
          <w:marRight w:val="0"/>
          <w:marTop w:val="120"/>
          <w:marBottom w:val="0"/>
          <w:divBdr>
            <w:top w:val="none" w:sz="0" w:space="0" w:color="auto"/>
            <w:left w:val="none" w:sz="0" w:space="0" w:color="auto"/>
            <w:bottom w:val="none" w:sz="0" w:space="0" w:color="auto"/>
            <w:right w:val="none" w:sz="0" w:space="0" w:color="auto"/>
          </w:divBdr>
        </w:div>
        <w:div w:id="1610970080">
          <w:marLeft w:val="346"/>
          <w:marRight w:val="0"/>
          <w:marTop w:val="120"/>
          <w:marBottom w:val="0"/>
          <w:divBdr>
            <w:top w:val="none" w:sz="0" w:space="0" w:color="auto"/>
            <w:left w:val="none" w:sz="0" w:space="0" w:color="auto"/>
            <w:bottom w:val="none" w:sz="0" w:space="0" w:color="auto"/>
            <w:right w:val="none" w:sz="0" w:space="0" w:color="auto"/>
          </w:divBdr>
        </w:div>
      </w:divsChild>
    </w:div>
    <w:div w:id="875775013">
      <w:bodyDiv w:val="1"/>
      <w:marLeft w:val="0"/>
      <w:marRight w:val="0"/>
      <w:marTop w:val="0"/>
      <w:marBottom w:val="0"/>
      <w:divBdr>
        <w:top w:val="none" w:sz="0" w:space="0" w:color="auto"/>
        <w:left w:val="none" w:sz="0" w:space="0" w:color="auto"/>
        <w:bottom w:val="none" w:sz="0" w:space="0" w:color="auto"/>
        <w:right w:val="none" w:sz="0" w:space="0" w:color="auto"/>
      </w:divBdr>
      <w:divsChild>
        <w:div w:id="195198356">
          <w:marLeft w:val="346"/>
          <w:marRight w:val="0"/>
          <w:marTop w:val="120"/>
          <w:marBottom w:val="0"/>
          <w:divBdr>
            <w:top w:val="none" w:sz="0" w:space="0" w:color="auto"/>
            <w:left w:val="none" w:sz="0" w:space="0" w:color="auto"/>
            <w:bottom w:val="none" w:sz="0" w:space="0" w:color="auto"/>
            <w:right w:val="none" w:sz="0" w:space="0" w:color="auto"/>
          </w:divBdr>
        </w:div>
        <w:div w:id="208497731">
          <w:marLeft w:val="346"/>
          <w:marRight w:val="0"/>
          <w:marTop w:val="120"/>
          <w:marBottom w:val="0"/>
          <w:divBdr>
            <w:top w:val="none" w:sz="0" w:space="0" w:color="auto"/>
            <w:left w:val="none" w:sz="0" w:space="0" w:color="auto"/>
            <w:bottom w:val="none" w:sz="0" w:space="0" w:color="auto"/>
            <w:right w:val="none" w:sz="0" w:space="0" w:color="auto"/>
          </w:divBdr>
        </w:div>
        <w:div w:id="412239317">
          <w:marLeft w:val="346"/>
          <w:marRight w:val="0"/>
          <w:marTop w:val="120"/>
          <w:marBottom w:val="0"/>
          <w:divBdr>
            <w:top w:val="none" w:sz="0" w:space="0" w:color="auto"/>
            <w:left w:val="none" w:sz="0" w:space="0" w:color="auto"/>
            <w:bottom w:val="none" w:sz="0" w:space="0" w:color="auto"/>
            <w:right w:val="none" w:sz="0" w:space="0" w:color="auto"/>
          </w:divBdr>
        </w:div>
      </w:divsChild>
    </w:div>
    <w:div w:id="878736945">
      <w:bodyDiv w:val="1"/>
      <w:marLeft w:val="0"/>
      <w:marRight w:val="0"/>
      <w:marTop w:val="0"/>
      <w:marBottom w:val="0"/>
      <w:divBdr>
        <w:top w:val="none" w:sz="0" w:space="0" w:color="auto"/>
        <w:left w:val="none" w:sz="0" w:space="0" w:color="auto"/>
        <w:bottom w:val="none" w:sz="0" w:space="0" w:color="auto"/>
        <w:right w:val="none" w:sz="0" w:space="0" w:color="auto"/>
      </w:divBdr>
      <w:divsChild>
        <w:div w:id="883754837">
          <w:marLeft w:val="346"/>
          <w:marRight w:val="0"/>
          <w:marTop w:val="240"/>
          <w:marBottom w:val="0"/>
          <w:divBdr>
            <w:top w:val="none" w:sz="0" w:space="0" w:color="auto"/>
            <w:left w:val="none" w:sz="0" w:space="0" w:color="auto"/>
            <w:bottom w:val="none" w:sz="0" w:space="0" w:color="auto"/>
            <w:right w:val="none" w:sz="0" w:space="0" w:color="auto"/>
          </w:divBdr>
        </w:div>
        <w:div w:id="2058316968">
          <w:marLeft w:val="346"/>
          <w:marRight w:val="0"/>
          <w:marTop w:val="240"/>
          <w:marBottom w:val="0"/>
          <w:divBdr>
            <w:top w:val="none" w:sz="0" w:space="0" w:color="auto"/>
            <w:left w:val="none" w:sz="0" w:space="0" w:color="auto"/>
            <w:bottom w:val="none" w:sz="0" w:space="0" w:color="auto"/>
            <w:right w:val="none" w:sz="0" w:space="0" w:color="auto"/>
          </w:divBdr>
        </w:div>
        <w:div w:id="2083064297">
          <w:marLeft w:val="346"/>
          <w:marRight w:val="0"/>
          <w:marTop w:val="240"/>
          <w:marBottom w:val="0"/>
          <w:divBdr>
            <w:top w:val="none" w:sz="0" w:space="0" w:color="auto"/>
            <w:left w:val="none" w:sz="0" w:space="0" w:color="auto"/>
            <w:bottom w:val="none" w:sz="0" w:space="0" w:color="auto"/>
            <w:right w:val="none" w:sz="0" w:space="0" w:color="auto"/>
          </w:divBdr>
        </w:div>
      </w:divsChild>
    </w:div>
    <w:div w:id="881089005">
      <w:bodyDiv w:val="1"/>
      <w:marLeft w:val="0"/>
      <w:marRight w:val="0"/>
      <w:marTop w:val="0"/>
      <w:marBottom w:val="0"/>
      <w:divBdr>
        <w:top w:val="none" w:sz="0" w:space="0" w:color="auto"/>
        <w:left w:val="none" w:sz="0" w:space="0" w:color="auto"/>
        <w:bottom w:val="none" w:sz="0" w:space="0" w:color="auto"/>
        <w:right w:val="none" w:sz="0" w:space="0" w:color="auto"/>
      </w:divBdr>
      <w:divsChild>
        <w:div w:id="284315204">
          <w:marLeft w:val="763"/>
          <w:marRight w:val="0"/>
          <w:marTop w:val="120"/>
          <w:marBottom w:val="0"/>
          <w:divBdr>
            <w:top w:val="none" w:sz="0" w:space="0" w:color="auto"/>
            <w:left w:val="none" w:sz="0" w:space="0" w:color="auto"/>
            <w:bottom w:val="none" w:sz="0" w:space="0" w:color="auto"/>
            <w:right w:val="none" w:sz="0" w:space="0" w:color="auto"/>
          </w:divBdr>
        </w:div>
        <w:div w:id="334773830">
          <w:marLeft w:val="763"/>
          <w:marRight w:val="0"/>
          <w:marTop w:val="120"/>
          <w:marBottom w:val="0"/>
          <w:divBdr>
            <w:top w:val="none" w:sz="0" w:space="0" w:color="auto"/>
            <w:left w:val="none" w:sz="0" w:space="0" w:color="auto"/>
            <w:bottom w:val="none" w:sz="0" w:space="0" w:color="auto"/>
            <w:right w:val="none" w:sz="0" w:space="0" w:color="auto"/>
          </w:divBdr>
        </w:div>
        <w:div w:id="1621568731">
          <w:marLeft w:val="763"/>
          <w:marRight w:val="0"/>
          <w:marTop w:val="120"/>
          <w:marBottom w:val="0"/>
          <w:divBdr>
            <w:top w:val="none" w:sz="0" w:space="0" w:color="auto"/>
            <w:left w:val="none" w:sz="0" w:space="0" w:color="auto"/>
            <w:bottom w:val="none" w:sz="0" w:space="0" w:color="auto"/>
            <w:right w:val="none" w:sz="0" w:space="0" w:color="auto"/>
          </w:divBdr>
        </w:div>
        <w:div w:id="1622419520">
          <w:marLeft w:val="763"/>
          <w:marRight w:val="0"/>
          <w:marTop w:val="120"/>
          <w:marBottom w:val="0"/>
          <w:divBdr>
            <w:top w:val="none" w:sz="0" w:space="0" w:color="auto"/>
            <w:left w:val="none" w:sz="0" w:space="0" w:color="auto"/>
            <w:bottom w:val="none" w:sz="0" w:space="0" w:color="auto"/>
            <w:right w:val="none" w:sz="0" w:space="0" w:color="auto"/>
          </w:divBdr>
        </w:div>
        <w:div w:id="1675954318">
          <w:marLeft w:val="346"/>
          <w:marRight w:val="0"/>
          <w:marTop w:val="0"/>
          <w:marBottom w:val="0"/>
          <w:divBdr>
            <w:top w:val="none" w:sz="0" w:space="0" w:color="auto"/>
            <w:left w:val="none" w:sz="0" w:space="0" w:color="auto"/>
            <w:bottom w:val="none" w:sz="0" w:space="0" w:color="auto"/>
            <w:right w:val="none" w:sz="0" w:space="0" w:color="auto"/>
          </w:divBdr>
        </w:div>
        <w:div w:id="2057579646">
          <w:marLeft w:val="346"/>
          <w:marRight w:val="0"/>
          <w:marTop w:val="0"/>
          <w:marBottom w:val="0"/>
          <w:divBdr>
            <w:top w:val="none" w:sz="0" w:space="0" w:color="auto"/>
            <w:left w:val="none" w:sz="0" w:space="0" w:color="auto"/>
            <w:bottom w:val="none" w:sz="0" w:space="0" w:color="auto"/>
            <w:right w:val="none" w:sz="0" w:space="0" w:color="auto"/>
          </w:divBdr>
        </w:div>
      </w:divsChild>
    </w:div>
    <w:div w:id="882835904">
      <w:bodyDiv w:val="1"/>
      <w:marLeft w:val="0"/>
      <w:marRight w:val="0"/>
      <w:marTop w:val="0"/>
      <w:marBottom w:val="0"/>
      <w:divBdr>
        <w:top w:val="none" w:sz="0" w:space="0" w:color="auto"/>
        <w:left w:val="none" w:sz="0" w:space="0" w:color="auto"/>
        <w:bottom w:val="none" w:sz="0" w:space="0" w:color="auto"/>
        <w:right w:val="none" w:sz="0" w:space="0" w:color="auto"/>
      </w:divBdr>
    </w:div>
    <w:div w:id="913854195">
      <w:bodyDiv w:val="1"/>
      <w:marLeft w:val="0"/>
      <w:marRight w:val="0"/>
      <w:marTop w:val="0"/>
      <w:marBottom w:val="0"/>
      <w:divBdr>
        <w:top w:val="none" w:sz="0" w:space="0" w:color="auto"/>
        <w:left w:val="none" w:sz="0" w:space="0" w:color="auto"/>
        <w:bottom w:val="none" w:sz="0" w:space="0" w:color="auto"/>
        <w:right w:val="none" w:sz="0" w:space="0" w:color="auto"/>
      </w:divBdr>
      <w:divsChild>
        <w:div w:id="343437108">
          <w:marLeft w:val="346"/>
          <w:marRight w:val="0"/>
          <w:marTop w:val="120"/>
          <w:marBottom w:val="0"/>
          <w:divBdr>
            <w:top w:val="none" w:sz="0" w:space="0" w:color="auto"/>
            <w:left w:val="none" w:sz="0" w:space="0" w:color="auto"/>
            <w:bottom w:val="none" w:sz="0" w:space="0" w:color="auto"/>
            <w:right w:val="none" w:sz="0" w:space="0" w:color="auto"/>
          </w:divBdr>
        </w:div>
        <w:div w:id="887841322">
          <w:marLeft w:val="346"/>
          <w:marRight w:val="0"/>
          <w:marTop w:val="120"/>
          <w:marBottom w:val="0"/>
          <w:divBdr>
            <w:top w:val="none" w:sz="0" w:space="0" w:color="auto"/>
            <w:left w:val="none" w:sz="0" w:space="0" w:color="auto"/>
            <w:bottom w:val="none" w:sz="0" w:space="0" w:color="auto"/>
            <w:right w:val="none" w:sz="0" w:space="0" w:color="auto"/>
          </w:divBdr>
        </w:div>
      </w:divsChild>
    </w:div>
    <w:div w:id="959189856">
      <w:bodyDiv w:val="1"/>
      <w:marLeft w:val="0"/>
      <w:marRight w:val="0"/>
      <w:marTop w:val="0"/>
      <w:marBottom w:val="0"/>
      <w:divBdr>
        <w:top w:val="none" w:sz="0" w:space="0" w:color="auto"/>
        <w:left w:val="none" w:sz="0" w:space="0" w:color="auto"/>
        <w:bottom w:val="none" w:sz="0" w:space="0" w:color="auto"/>
        <w:right w:val="none" w:sz="0" w:space="0" w:color="auto"/>
      </w:divBdr>
      <w:divsChild>
        <w:div w:id="440339572">
          <w:marLeft w:val="346"/>
          <w:marRight w:val="0"/>
          <w:marTop w:val="120"/>
          <w:marBottom w:val="0"/>
          <w:divBdr>
            <w:top w:val="none" w:sz="0" w:space="0" w:color="auto"/>
            <w:left w:val="none" w:sz="0" w:space="0" w:color="auto"/>
            <w:bottom w:val="none" w:sz="0" w:space="0" w:color="auto"/>
            <w:right w:val="none" w:sz="0" w:space="0" w:color="auto"/>
          </w:divBdr>
        </w:div>
        <w:div w:id="633175059">
          <w:marLeft w:val="547"/>
          <w:marRight w:val="0"/>
          <w:marTop w:val="120"/>
          <w:marBottom w:val="0"/>
          <w:divBdr>
            <w:top w:val="none" w:sz="0" w:space="0" w:color="auto"/>
            <w:left w:val="none" w:sz="0" w:space="0" w:color="auto"/>
            <w:bottom w:val="none" w:sz="0" w:space="0" w:color="auto"/>
            <w:right w:val="none" w:sz="0" w:space="0" w:color="auto"/>
          </w:divBdr>
        </w:div>
        <w:div w:id="1838841049">
          <w:marLeft w:val="547"/>
          <w:marRight w:val="0"/>
          <w:marTop w:val="120"/>
          <w:marBottom w:val="0"/>
          <w:divBdr>
            <w:top w:val="none" w:sz="0" w:space="0" w:color="auto"/>
            <w:left w:val="none" w:sz="0" w:space="0" w:color="auto"/>
            <w:bottom w:val="none" w:sz="0" w:space="0" w:color="auto"/>
            <w:right w:val="none" w:sz="0" w:space="0" w:color="auto"/>
          </w:divBdr>
        </w:div>
      </w:divsChild>
    </w:div>
    <w:div w:id="1129741937">
      <w:bodyDiv w:val="1"/>
      <w:marLeft w:val="0"/>
      <w:marRight w:val="0"/>
      <w:marTop w:val="0"/>
      <w:marBottom w:val="0"/>
      <w:divBdr>
        <w:top w:val="none" w:sz="0" w:space="0" w:color="auto"/>
        <w:left w:val="none" w:sz="0" w:space="0" w:color="auto"/>
        <w:bottom w:val="none" w:sz="0" w:space="0" w:color="auto"/>
        <w:right w:val="none" w:sz="0" w:space="0" w:color="auto"/>
      </w:divBdr>
      <w:divsChild>
        <w:div w:id="247347097">
          <w:marLeft w:val="720"/>
          <w:marRight w:val="0"/>
          <w:marTop w:val="293"/>
          <w:marBottom w:val="0"/>
          <w:divBdr>
            <w:top w:val="none" w:sz="0" w:space="0" w:color="auto"/>
            <w:left w:val="none" w:sz="0" w:space="0" w:color="auto"/>
            <w:bottom w:val="none" w:sz="0" w:space="0" w:color="auto"/>
            <w:right w:val="none" w:sz="0" w:space="0" w:color="auto"/>
          </w:divBdr>
        </w:div>
        <w:div w:id="364722569">
          <w:marLeft w:val="720"/>
          <w:marRight w:val="0"/>
          <w:marTop w:val="293"/>
          <w:marBottom w:val="0"/>
          <w:divBdr>
            <w:top w:val="none" w:sz="0" w:space="0" w:color="auto"/>
            <w:left w:val="none" w:sz="0" w:space="0" w:color="auto"/>
            <w:bottom w:val="none" w:sz="0" w:space="0" w:color="auto"/>
            <w:right w:val="none" w:sz="0" w:space="0" w:color="auto"/>
          </w:divBdr>
        </w:div>
        <w:div w:id="1806969921">
          <w:marLeft w:val="720"/>
          <w:marRight w:val="0"/>
          <w:marTop w:val="293"/>
          <w:marBottom w:val="0"/>
          <w:divBdr>
            <w:top w:val="none" w:sz="0" w:space="0" w:color="auto"/>
            <w:left w:val="none" w:sz="0" w:space="0" w:color="auto"/>
            <w:bottom w:val="none" w:sz="0" w:space="0" w:color="auto"/>
            <w:right w:val="none" w:sz="0" w:space="0" w:color="auto"/>
          </w:divBdr>
        </w:div>
      </w:divsChild>
    </w:div>
    <w:div w:id="1171529777">
      <w:bodyDiv w:val="1"/>
      <w:marLeft w:val="0"/>
      <w:marRight w:val="0"/>
      <w:marTop w:val="0"/>
      <w:marBottom w:val="0"/>
      <w:divBdr>
        <w:top w:val="none" w:sz="0" w:space="0" w:color="auto"/>
        <w:left w:val="none" w:sz="0" w:space="0" w:color="auto"/>
        <w:bottom w:val="none" w:sz="0" w:space="0" w:color="auto"/>
        <w:right w:val="none" w:sz="0" w:space="0" w:color="auto"/>
      </w:divBdr>
    </w:div>
    <w:div w:id="1224565121">
      <w:bodyDiv w:val="1"/>
      <w:marLeft w:val="0"/>
      <w:marRight w:val="0"/>
      <w:marTop w:val="0"/>
      <w:marBottom w:val="0"/>
      <w:divBdr>
        <w:top w:val="none" w:sz="0" w:space="0" w:color="auto"/>
        <w:left w:val="none" w:sz="0" w:space="0" w:color="auto"/>
        <w:bottom w:val="none" w:sz="0" w:space="0" w:color="auto"/>
        <w:right w:val="none" w:sz="0" w:space="0" w:color="auto"/>
      </w:divBdr>
      <w:divsChild>
        <w:div w:id="809128147">
          <w:marLeft w:val="864"/>
          <w:marRight w:val="0"/>
          <w:marTop w:val="293"/>
          <w:marBottom w:val="0"/>
          <w:divBdr>
            <w:top w:val="none" w:sz="0" w:space="0" w:color="auto"/>
            <w:left w:val="none" w:sz="0" w:space="0" w:color="auto"/>
            <w:bottom w:val="none" w:sz="0" w:space="0" w:color="auto"/>
            <w:right w:val="none" w:sz="0" w:space="0" w:color="auto"/>
          </w:divBdr>
        </w:div>
        <w:div w:id="1044520356">
          <w:marLeft w:val="864"/>
          <w:marRight w:val="0"/>
          <w:marTop w:val="293"/>
          <w:marBottom w:val="0"/>
          <w:divBdr>
            <w:top w:val="none" w:sz="0" w:space="0" w:color="auto"/>
            <w:left w:val="none" w:sz="0" w:space="0" w:color="auto"/>
            <w:bottom w:val="none" w:sz="0" w:space="0" w:color="auto"/>
            <w:right w:val="none" w:sz="0" w:space="0" w:color="auto"/>
          </w:divBdr>
        </w:div>
      </w:divsChild>
    </w:div>
    <w:div w:id="1262032624">
      <w:bodyDiv w:val="1"/>
      <w:marLeft w:val="0"/>
      <w:marRight w:val="0"/>
      <w:marTop w:val="0"/>
      <w:marBottom w:val="0"/>
      <w:divBdr>
        <w:top w:val="none" w:sz="0" w:space="0" w:color="auto"/>
        <w:left w:val="none" w:sz="0" w:space="0" w:color="auto"/>
        <w:bottom w:val="none" w:sz="0" w:space="0" w:color="auto"/>
        <w:right w:val="none" w:sz="0" w:space="0" w:color="auto"/>
      </w:divBdr>
      <w:divsChild>
        <w:div w:id="447699910">
          <w:marLeft w:val="720"/>
          <w:marRight w:val="0"/>
          <w:marTop w:val="240"/>
          <w:marBottom w:val="0"/>
          <w:divBdr>
            <w:top w:val="none" w:sz="0" w:space="0" w:color="auto"/>
            <w:left w:val="none" w:sz="0" w:space="0" w:color="auto"/>
            <w:bottom w:val="none" w:sz="0" w:space="0" w:color="auto"/>
            <w:right w:val="none" w:sz="0" w:space="0" w:color="auto"/>
          </w:divBdr>
        </w:div>
        <w:div w:id="1236432844">
          <w:marLeft w:val="720"/>
          <w:marRight w:val="0"/>
          <w:marTop w:val="240"/>
          <w:marBottom w:val="0"/>
          <w:divBdr>
            <w:top w:val="none" w:sz="0" w:space="0" w:color="auto"/>
            <w:left w:val="none" w:sz="0" w:space="0" w:color="auto"/>
            <w:bottom w:val="none" w:sz="0" w:space="0" w:color="auto"/>
            <w:right w:val="none" w:sz="0" w:space="0" w:color="auto"/>
          </w:divBdr>
        </w:div>
        <w:div w:id="2082360774">
          <w:marLeft w:val="720"/>
          <w:marRight w:val="0"/>
          <w:marTop w:val="240"/>
          <w:marBottom w:val="0"/>
          <w:divBdr>
            <w:top w:val="none" w:sz="0" w:space="0" w:color="auto"/>
            <w:left w:val="none" w:sz="0" w:space="0" w:color="auto"/>
            <w:bottom w:val="none" w:sz="0" w:space="0" w:color="auto"/>
            <w:right w:val="none" w:sz="0" w:space="0" w:color="auto"/>
          </w:divBdr>
        </w:div>
      </w:divsChild>
    </w:div>
    <w:div w:id="1270316162">
      <w:bodyDiv w:val="1"/>
      <w:marLeft w:val="0"/>
      <w:marRight w:val="0"/>
      <w:marTop w:val="0"/>
      <w:marBottom w:val="0"/>
      <w:divBdr>
        <w:top w:val="none" w:sz="0" w:space="0" w:color="auto"/>
        <w:left w:val="none" w:sz="0" w:space="0" w:color="auto"/>
        <w:bottom w:val="none" w:sz="0" w:space="0" w:color="auto"/>
        <w:right w:val="none" w:sz="0" w:space="0" w:color="auto"/>
      </w:divBdr>
      <w:divsChild>
        <w:div w:id="11344086">
          <w:marLeft w:val="720"/>
          <w:marRight w:val="0"/>
          <w:marTop w:val="240"/>
          <w:marBottom w:val="0"/>
          <w:divBdr>
            <w:top w:val="none" w:sz="0" w:space="0" w:color="auto"/>
            <w:left w:val="none" w:sz="0" w:space="0" w:color="auto"/>
            <w:bottom w:val="none" w:sz="0" w:space="0" w:color="auto"/>
            <w:right w:val="none" w:sz="0" w:space="0" w:color="auto"/>
          </w:divBdr>
        </w:div>
        <w:div w:id="766853646">
          <w:marLeft w:val="720"/>
          <w:marRight w:val="0"/>
          <w:marTop w:val="240"/>
          <w:marBottom w:val="0"/>
          <w:divBdr>
            <w:top w:val="none" w:sz="0" w:space="0" w:color="auto"/>
            <w:left w:val="none" w:sz="0" w:space="0" w:color="auto"/>
            <w:bottom w:val="none" w:sz="0" w:space="0" w:color="auto"/>
            <w:right w:val="none" w:sz="0" w:space="0" w:color="auto"/>
          </w:divBdr>
        </w:div>
        <w:div w:id="979193438">
          <w:marLeft w:val="720"/>
          <w:marRight w:val="0"/>
          <w:marTop w:val="240"/>
          <w:marBottom w:val="0"/>
          <w:divBdr>
            <w:top w:val="none" w:sz="0" w:space="0" w:color="auto"/>
            <w:left w:val="none" w:sz="0" w:space="0" w:color="auto"/>
            <w:bottom w:val="none" w:sz="0" w:space="0" w:color="auto"/>
            <w:right w:val="none" w:sz="0" w:space="0" w:color="auto"/>
          </w:divBdr>
        </w:div>
        <w:div w:id="1145128657">
          <w:marLeft w:val="720"/>
          <w:marRight w:val="0"/>
          <w:marTop w:val="240"/>
          <w:marBottom w:val="0"/>
          <w:divBdr>
            <w:top w:val="none" w:sz="0" w:space="0" w:color="auto"/>
            <w:left w:val="none" w:sz="0" w:space="0" w:color="auto"/>
            <w:bottom w:val="none" w:sz="0" w:space="0" w:color="auto"/>
            <w:right w:val="none" w:sz="0" w:space="0" w:color="auto"/>
          </w:divBdr>
        </w:div>
        <w:div w:id="1680351586">
          <w:marLeft w:val="720"/>
          <w:marRight w:val="0"/>
          <w:marTop w:val="240"/>
          <w:marBottom w:val="0"/>
          <w:divBdr>
            <w:top w:val="none" w:sz="0" w:space="0" w:color="auto"/>
            <w:left w:val="none" w:sz="0" w:space="0" w:color="auto"/>
            <w:bottom w:val="none" w:sz="0" w:space="0" w:color="auto"/>
            <w:right w:val="none" w:sz="0" w:space="0" w:color="auto"/>
          </w:divBdr>
        </w:div>
      </w:divsChild>
    </w:div>
    <w:div w:id="1287735993">
      <w:bodyDiv w:val="1"/>
      <w:marLeft w:val="0"/>
      <w:marRight w:val="0"/>
      <w:marTop w:val="0"/>
      <w:marBottom w:val="0"/>
      <w:divBdr>
        <w:top w:val="none" w:sz="0" w:space="0" w:color="auto"/>
        <w:left w:val="none" w:sz="0" w:space="0" w:color="auto"/>
        <w:bottom w:val="none" w:sz="0" w:space="0" w:color="auto"/>
        <w:right w:val="none" w:sz="0" w:space="0" w:color="auto"/>
      </w:divBdr>
      <w:divsChild>
        <w:div w:id="1389691547">
          <w:marLeft w:val="720"/>
          <w:marRight w:val="0"/>
          <w:marTop w:val="120"/>
          <w:marBottom w:val="0"/>
          <w:divBdr>
            <w:top w:val="none" w:sz="0" w:space="0" w:color="auto"/>
            <w:left w:val="none" w:sz="0" w:space="0" w:color="auto"/>
            <w:bottom w:val="none" w:sz="0" w:space="0" w:color="auto"/>
            <w:right w:val="none" w:sz="0" w:space="0" w:color="auto"/>
          </w:divBdr>
        </w:div>
        <w:div w:id="1932661149">
          <w:marLeft w:val="720"/>
          <w:marRight w:val="0"/>
          <w:marTop w:val="120"/>
          <w:marBottom w:val="0"/>
          <w:divBdr>
            <w:top w:val="none" w:sz="0" w:space="0" w:color="auto"/>
            <w:left w:val="none" w:sz="0" w:space="0" w:color="auto"/>
            <w:bottom w:val="none" w:sz="0" w:space="0" w:color="auto"/>
            <w:right w:val="none" w:sz="0" w:space="0" w:color="auto"/>
          </w:divBdr>
        </w:div>
      </w:divsChild>
    </w:div>
    <w:div w:id="1326519836">
      <w:bodyDiv w:val="1"/>
      <w:marLeft w:val="0"/>
      <w:marRight w:val="0"/>
      <w:marTop w:val="0"/>
      <w:marBottom w:val="0"/>
      <w:divBdr>
        <w:top w:val="none" w:sz="0" w:space="0" w:color="auto"/>
        <w:left w:val="none" w:sz="0" w:space="0" w:color="auto"/>
        <w:bottom w:val="none" w:sz="0" w:space="0" w:color="auto"/>
        <w:right w:val="none" w:sz="0" w:space="0" w:color="auto"/>
      </w:divBdr>
      <w:divsChild>
        <w:div w:id="409038492">
          <w:marLeft w:val="720"/>
          <w:marRight w:val="0"/>
          <w:marTop w:val="120"/>
          <w:marBottom w:val="0"/>
          <w:divBdr>
            <w:top w:val="none" w:sz="0" w:space="0" w:color="auto"/>
            <w:left w:val="none" w:sz="0" w:space="0" w:color="auto"/>
            <w:bottom w:val="none" w:sz="0" w:space="0" w:color="auto"/>
            <w:right w:val="none" w:sz="0" w:space="0" w:color="auto"/>
          </w:divBdr>
        </w:div>
        <w:div w:id="775179946">
          <w:marLeft w:val="720"/>
          <w:marRight w:val="0"/>
          <w:marTop w:val="120"/>
          <w:marBottom w:val="0"/>
          <w:divBdr>
            <w:top w:val="none" w:sz="0" w:space="0" w:color="auto"/>
            <w:left w:val="none" w:sz="0" w:space="0" w:color="auto"/>
            <w:bottom w:val="none" w:sz="0" w:space="0" w:color="auto"/>
            <w:right w:val="none" w:sz="0" w:space="0" w:color="auto"/>
          </w:divBdr>
        </w:div>
        <w:div w:id="1276055982">
          <w:marLeft w:val="720"/>
          <w:marRight w:val="0"/>
          <w:marTop w:val="120"/>
          <w:marBottom w:val="0"/>
          <w:divBdr>
            <w:top w:val="none" w:sz="0" w:space="0" w:color="auto"/>
            <w:left w:val="none" w:sz="0" w:space="0" w:color="auto"/>
            <w:bottom w:val="none" w:sz="0" w:space="0" w:color="auto"/>
            <w:right w:val="none" w:sz="0" w:space="0" w:color="auto"/>
          </w:divBdr>
        </w:div>
        <w:div w:id="1942955264">
          <w:marLeft w:val="720"/>
          <w:marRight w:val="0"/>
          <w:marTop w:val="120"/>
          <w:marBottom w:val="0"/>
          <w:divBdr>
            <w:top w:val="none" w:sz="0" w:space="0" w:color="auto"/>
            <w:left w:val="none" w:sz="0" w:space="0" w:color="auto"/>
            <w:bottom w:val="none" w:sz="0" w:space="0" w:color="auto"/>
            <w:right w:val="none" w:sz="0" w:space="0" w:color="auto"/>
          </w:divBdr>
        </w:div>
        <w:div w:id="2096510517">
          <w:marLeft w:val="720"/>
          <w:marRight w:val="0"/>
          <w:marTop w:val="120"/>
          <w:marBottom w:val="0"/>
          <w:divBdr>
            <w:top w:val="none" w:sz="0" w:space="0" w:color="auto"/>
            <w:left w:val="none" w:sz="0" w:space="0" w:color="auto"/>
            <w:bottom w:val="none" w:sz="0" w:space="0" w:color="auto"/>
            <w:right w:val="none" w:sz="0" w:space="0" w:color="auto"/>
          </w:divBdr>
        </w:div>
      </w:divsChild>
    </w:div>
    <w:div w:id="1380473532">
      <w:bodyDiv w:val="1"/>
      <w:marLeft w:val="0"/>
      <w:marRight w:val="0"/>
      <w:marTop w:val="0"/>
      <w:marBottom w:val="0"/>
      <w:divBdr>
        <w:top w:val="none" w:sz="0" w:space="0" w:color="auto"/>
        <w:left w:val="none" w:sz="0" w:space="0" w:color="auto"/>
        <w:bottom w:val="none" w:sz="0" w:space="0" w:color="auto"/>
        <w:right w:val="none" w:sz="0" w:space="0" w:color="auto"/>
      </w:divBdr>
    </w:div>
    <w:div w:id="1381400283">
      <w:bodyDiv w:val="1"/>
      <w:marLeft w:val="0"/>
      <w:marRight w:val="0"/>
      <w:marTop w:val="0"/>
      <w:marBottom w:val="0"/>
      <w:divBdr>
        <w:top w:val="none" w:sz="0" w:space="0" w:color="auto"/>
        <w:left w:val="none" w:sz="0" w:space="0" w:color="auto"/>
        <w:bottom w:val="none" w:sz="0" w:space="0" w:color="auto"/>
        <w:right w:val="none" w:sz="0" w:space="0" w:color="auto"/>
      </w:divBdr>
      <w:divsChild>
        <w:div w:id="1109545068">
          <w:marLeft w:val="346"/>
          <w:marRight w:val="0"/>
          <w:marTop w:val="120"/>
          <w:marBottom w:val="0"/>
          <w:divBdr>
            <w:top w:val="none" w:sz="0" w:space="0" w:color="auto"/>
            <w:left w:val="none" w:sz="0" w:space="0" w:color="auto"/>
            <w:bottom w:val="none" w:sz="0" w:space="0" w:color="auto"/>
            <w:right w:val="none" w:sz="0" w:space="0" w:color="auto"/>
          </w:divBdr>
        </w:div>
      </w:divsChild>
    </w:div>
    <w:div w:id="1445226416">
      <w:bodyDiv w:val="1"/>
      <w:marLeft w:val="0"/>
      <w:marRight w:val="0"/>
      <w:marTop w:val="0"/>
      <w:marBottom w:val="0"/>
      <w:divBdr>
        <w:top w:val="none" w:sz="0" w:space="0" w:color="auto"/>
        <w:left w:val="none" w:sz="0" w:space="0" w:color="auto"/>
        <w:bottom w:val="none" w:sz="0" w:space="0" w:color="auto"/>
        <w:right w:val="none" w:sz="0" w:space="0" w:color="auto"/>
      </w:divBdr>
    </w:div>
    <w:div w:id="1530602522">
      <w:bodyDiv w:val="1"/>
      <w:marLeft w:val="0"/>
      <w:marRight w:val="0"/>
      <w:marTop w:val="0"/>
      <w:marBottom w:val="0"/>
      <w:divBdr>
        <w:top w:val="none" w:sz="0" w:space="0" w:color="auto"/>
        <w:left w:val="none" w:sz="0" w:space="0" w:color="auto"/>
        <w:bottom w:val="none" w:sz="0" w:space="0" w:color="auto"/>
        <w:right w:val="none" w:sz="0" w:space="0" w:color="auto"/>
      </w:divBdr>
      <w:divsChild>
        <w:div w:id="1186215728">
          <w:marLeft w:val="346"/>
          <w:marRight w:val="0"/>
          <w:marTop w:val="240"/>
          <w:marBottom w:val="0"/>
          <w:divBdr>
            <w:top w:val="none" w:sz="0" w:space="0" w:color="auto"/>
            <w:left w:val="none" w:sz="0" w:space="0" w:color="auto"/>
            <w:bottom w:val="none" w:sz="0" w:space="0" w:color="auto"/>
            <w:right w:val="none" w:sz="0" w:space="0" w:color="auto"/>
          </w:divBdr>
        </w:div>
        <w:div w:id="1684893907">
          <w:marLeft w:val="346"/>
          <w:marRight w:val="0"/>
          <w:marTop w:val="240"/>
          <w:marBottom w:val="0"/>
          <w:divBdr>
            <w:top w:val="none" w:sz="0" w:space="0" w:color="auto"/>
            <w:left w:val="none" w:sz="0" w:space="0" w:color="auto"/>
            <w:bottom w:val="none" w:sz="0" w:space="0" w:color="auto"/>
            <w:right w:val="none" w:sz="0" w:space="0" w:color="auto"/>
          </w:divBdr>
        </w:div>
        <w:div w:id="2032223045">
          <w:marLeft w:val="346"/>
          <w:marRight w:val="0"/>
          <w:marTop w:val="240"/>
          <w:marBottom w:val="0"/>
          <w:divBdr>
            <w:top w:val="none" w:sz="0" w:space="0" w:color="auto"/>
            <w:left w:val="none" w:sz="0" w:space="0" w:color="auto"/>
            <w:bottom w:val="none" w:sz="0" w:space="0" w:color="auto"/>
            <w:right w:val="none" w:sz="0" w:space="0" w:color="auto"/>
          </w:divBdr>
        </w:div>
      </w:divsChild>
    </w:div>
    <w:div w:id="1579438213">
      <w:bodyDiv w:val="1"/>
      <w:marLeft w:val="0"/>
      <w:marRight w:val="0"/>
      <w:marTop w:val="0"/>
      <w:marBottom w:val="0"/>
      <w:divBdr>
        <w:top w:val="none" w:sz="0" w:space="0" w:color="auto"/>
        <w:left w:val="none" w:sz="0" w:space="0" w:color="auto"/>
        <w:bottom w:val="none" w:sz="0" w:space="0" w:color="auto"/>
        <w:right w:val="none" w:sz="0" w:space="0" w:color="auto"/>
      </w:divBdr>
      <w:divsChild>
        <w:div w:id="553542949">
          <w:marLeft w:val="274"/>
          <w:marRight w:val="0"/>
          <w:marTop w:val="0"/>
          <w:marBottom w:val="0"/>
          <w:divBdr>
            <w:top w:val="none" w:sz="0" w:space="0" w:color="auto"/>
            <w:left w:val="none" w:sz="0" w:space="0" w:color="auto"/>
            <w:bottom w:val="none" w:sz="0" w:space="0" w:color="auto"/>
            <w:right w:val="none" w:sz="0" w:space="0" w:color="auto"/>
          </w:divBdr>
        </w:div>
        <w:div w:id="845094903">
          <w:marLeft w:val="274"/>
          <w:marRight w:val="0"/>
          <w:marTop w:val="0"/>
          <w:marBottom w:val="0"/>
          <w:divBdr>
            <w:top w:val="none" w:sz="0" w:space="0" w:color="auto"/>
            <w:left w:val="none" w:sz="0" w:space="0" w:color="auto"/>
            <w:bottom w:val="none" w:sz="0" w:space="0" w:color="auto"/>
            <w:right w:val="none" w:sz="0" w:space="0" w:color="auto"/>
          </w:divBdr>
        </w:div>
        <w:div w:id="1741367957">
          <w:marLeft w:val="274"/>
          <w:marRight w:val="0"/>
          <w:marTop w:val="0"/>
          <w:marBottom w:val="0"/>
          <w:divBdr>
            <w:top w:val="none" w:sz="0" w:space="0" w:color="auto"/>
            <w:left w:val="none" w:sz="0" w:space="0" w:color="auto"/>
            <w:bottom w:val="none" w:sz="0" w:space="0" w:color="auto"/>
            <w:right w:val="none" w:sz="0" w:space="0" w:color="auto"/>
          </w:divBdr>
        </w:div>
      </w:divsChild>
    </w:div>
    <w:div w:id="1626079915">
      <w:bodyDiv w:val="1"/>
      <w:marLeft w:val="0"/>
      <w:marRight w:val="0"/>
      <w:marTop w:val="0"/>
      <w:marBottom w:val="0"/>
      <w:divBdr>
        <w:top w:val="none" w:sz="0" w:space="0" w:color="auto"/>
        <w:left w:val="none" w:sz="0" w:space="0" w:color="auto"/>
        <w:bottom w:val="none" w:sz="0" w:space="0" w:color="auto"/>
        <w:right w:val="none" w:sz="0" w:space="0" w:color="auto"/>
      </w:divBdr>
      <w:divsChild>
        <w:div w:id="21589239">
          <w:marLeft w:val="720"/>
          <w:marRight w:val="0"/>
          <w:marTop w:val="240"/>
          <w:marBottom w:val="0"/>
          <w:divBdr>
            <w:top w:val="none" w:sz="0" w:space="0" w:color="auto"/>
            <w:left w:val="none" w:sz="0" w:space="0" w:color="auto"/>
            <w:bottom w:val="none" w:sz="0" w:space="0" w:color="auto"/>
            <w:right w:val="none" w:sz="0" w:space="0" w:color="auto"/>
          </w:divBdr>
        </w:div>
        <w:div w:id="1317763485">
          <w:marLeft w:val="720"/>
          <w:marRight w:val="0"/>
          <w:marTop w:val="240"/>
          <w:marBottom w:val="0"/>
          <w:divBdr>
            <w:top w:val="none" w:sz="0" w:space="0" w:color="auto"/>
            <w:left w:val="none" w:sz="0" w:space="0" w:color="auto"/>
            <w:bottom w:val="none" w:sz="0" w:space="0" w:color="auto"/>
            <w:right w:val="none" w:sz="0" w:space="0" w:color="auto"/>
          </w:divBdr>
        </w:div>
        <w:div w:id="1967202773">
          <w:marLeft w:val="720"/>
          <w:marRight w:val="0"/>
          <w:marTop w:val="240"/>
          <w:marBottom w:val="0"/>
          <w:divBdr>
            <w:top w:val="none" w:sz="0" w:space="0" w:color="auto"/>
            <w:left w:val="none" w:sz="0" w:space="0" w:color="auto"/>
            <w:bottom w:val="none" w:sz="0" w:space="0" w:color="auto"/>
            <w:right w:val="none" w:sz="0" w:space="0" w:color="auto"/>
          </w:divBdr>
        </w:div>
        <w:div w:id="2000226624">
          <w:marLeft w:val="720"/>
          <w:marRight w:val="0"/>
          <w:marTop w:val="240"/>
          <w:marBottom w:val="0"/>
          <w:divBdr>
            <w:top w:val="none" w:sz="0" w:space="0" w:color="auto"/>
            <w:left w:val="none" w:sz="0" w:space="0" w:color="auto"/>
            <w:bottom w:val="none" w:sz="0" w:space="0" w:color="auto"/>
            <w:right w:val="none" w:sz="0" w:space="0" w:color="auto"/>
          </w:divBdr>
        </w:div>
      </w:divsChild>
    </w:div>
    <w:div w:id="1690177379">
      <w:bodyDiv w:val="1"/>
      <w:marLeft w:val="0"/>
      <w:marRight w:val="0"/>
      <w:marTop w:val="0"/>
      <w:marBottom w:val="0"/>
      <w:divBdr>
        <w:top w:val="none" w:sz="0" w:space="0" w:color="auto"/>
        <w:left w:val="none" w:sz="0" w:space="0" w:color="auto"/>
        <w:bottom w:val="none" w:sz="0" w:space="0" w:color="auto"/>
        <w:right w:val="none" w:sz="0" w:space="0" w:color="auto"/>
      </w:divBdr>
    </w:div>
    <w:div w:id="1693266700">
      <w:bodyDiv w:val="1"/>
      <w:marLeft w:val="0"/>
      <w:marRight w:val="0"/>
      <w:marTop w:val="0"/>
      <w:marBottom w:val="0"/>
      <w:divBdr>
        <w:top w:val="none" w:sz="0" w:space="0" w:color="auto"/>
        <w:left w:val="none" w:sz="0" w:space="0" w:color="auto"/>
        <w:bottom w:val="none" w:sz="0" w:space="0" w:color="auto"/>
        <w:right w:val="none" w:sz="0" w:space="0" w:color="auto"/>
      </w:divBdr>
    </w:div>
    <w:div w:id="1712412814">
      <w:bodyDiv w:val="1"/>
      <w:marLeft w:val="0"/>
      <w:marRight w:val="0"/>
      <w:marTop w:val="0"/>
      <w:marBottom w:val="0"/>
      <w:divBdr>
        <w:top w:val="none" w:sz="0" w:space="0" w:color="auto"/>
        <w:left w:val="none" w:sz="0" w:space="0" w:color="auto"/>
        <w:bottom w:val="none" w:sz="0" w:space="0" w:color="auto"/>
        <w:right w:val="none" w:sz="0" w:space="0" w:color="auto"/>
      </w:divBdr>
      <w:divsChild>
        <w:div w:id="1225095600">
          <w:marLeft w:val="346"/>
          <w:marRight w:val="0"/>
          <w:marTop w:val="120"/>
          <w:marBottom w:val="0"/>
          <w:divBdr>
            <w:top w:val="none" w:sz="0" w:space="0" w:color="auto"/>
            <w:left w:val="none" w:sz="0" w:space="0" w:color="auto"/>
            <w:bottom w:val="none" w:sz="0" w:space="0" w:color="auto"/>
            <w:right w:val="none" w:sz="0" w:space="0" w:color="auto"/>
          </w:divBdr>
        </w:div>
        <w:div w:id="1301688302">
          <w:marLeft w:val="346"/>
          <w:marRight w:val="0"/>
          <w:marTop w:val="120"/>
          <w:marBottom w:val="0"/>
          <w:divBdr>
            <w:top w:val="none" w:sz="0" w:space="0" w:color="auto"/>
            <w:left w:val="none" w:sz="0" w:space="0" w:color="auto"/>
            <w:bottom w:val="none" w:sz="0" w:space="0" w:color="auto"/>
            <w:right w:val="none" w:sz="0" w:space="0" w:color="auto"/>
          </w:divBdr>
        </w:div>
      </w:divsChild>
    </w:div>
    <w:div w:id="1714694791">
      <w:bodyDiv w:val="1"/>
      <w:marLeft w:val="0"/>
      <w:marRight w:val="0"/>
      <w:marTop w:val="0"/>
      <w:marBottom w:val="0"/>
      <w:divBdr>
        <w:top w:val="none" w:sz="0" w:space="0" w:color="auto"/>
        <w:left w:val="none" w:sz="0" w:space="0" w:color="auto"/>
        <w:bottom w:val="none" w:sz="0" w:space="0" w:color="auto"/>
        <w:right w:val="none" w:sz="0" w:space="0" w:color="auto"/>
      </w:divBdr>
      <w:divsChild>
        <w:div w:id="36853545">
          <w:marLeft w:val="274"/>
          <w:marRight w:val="0"/>
          <w:marTop w:val="0"/>
          <w:marBottom w:val="0"/>
          <w:divBdr>
            <w:top w:val="none" w:sz="0" w:space="0" w:color="auto"/>
            <w:left w:val="none" w:sz="0" w:space="0" w:color="auto"/>
            <w:bottom w:val="none" w:sz="0" w:space="0" w:color="auto"/>
            <w:right w:val="none" w:sz="0" w:space="0" w:color="auto"/>
          </w:divBdr>
        </w:div>
        <w:div w:id="237717315">
          <w:marLeft w:val="274"/>
          <w:marRight w:val="0"/>
          <w:marTop w:val="0"/>
          <w:marBottom w:val="0"/>
          <w:divBdr>
            <w:top w:val="none" w:sz="0" w:space="0" w:color="auto"/>
            <w:left w:val="none" w:sz="0" w:space="0" w:color="auto"/>
            <w:bottom w:val="none" w:sz="0" w:space="0" w:color="auto"/>
            <w:right w:val="none" w:sz="0" w:space="0" w:color="auto"/>
          </w:divBdr>
        </w:div>
        <w:div w:id="1711690380">
          <w:marLeft w:val="274"/>
          <w:marRight w:val="0"/>
          <w:marTop w:val="0"/>
          <w:marBottom w:val="0"/>
          <w:divBdr>
            <w:top w:val="none" w:sz="0" w:space="0" w:color="auto"/>
            <w:left w:val="none" w:sz="0" w:space="0" w:color="auto"/>
            <w:bottom w:val="none" w:sz="0" w:space="0" w:color="auto"/>
            <w:right w:val="none" w:sz="0" w:space="0" w:color="auto"/>
          </w:divBdr>
        </w:div>
        <w:div w:id="2023704549">
          <w:marLeft w:val="274"/>
          <w:marRight w:val="0"/>
          <w:marTop w:val="0"/>
          <w:marBottom w:val="0"/>
          <w:divBdr>
            <w:top w:val="none" w:sz="0" w:space="0" w:color="auto"/>
            <w:left w:val="none" w:sz="0" w:space="0" w:color="auto"/>
            <w:bottom w:val="none" w:sz="0" w:space="0" w:color="auto"/>
            <w:right w:val="none" w:sz="0" w:space="0" w:color="auto"/>
          </w:divBdr>
        </w:div>
      </w:divsChild>
    </w:div>
    <w:div w:id="1715497950">
      <w:bodyDiv w:val="1"/>
      <w:marLeft w:val="0"/>
      <w:marRight w:val="0"/>
      <w:marTop w:val="0"/>
      <w:marBottom w:val="0"/>
      <w:divBdr>
        <w:top w:val="none" w:sz="0" w:space="0" w:color="auto"/>
        <w:left w:val="none" w:sz="0" w:space="0" w:color="auto"/>
        <w:bottom w:val="none" w:sz="0" w:space="0" w:color="auto"/>
        <w:right w:val="none" w:sz="0" w:space="0" w:color="auto"/>
      </w:divBdr>
      <w:divsChild>
        <w:div w:id="1463036086">
          <w:marLeft w:val="274"/>
          <w:marRight w:val="0"/>
          <w:marTop w:val="0"/>
          <w:marBottom w:val="0"/>
          <w:divBdr>
            <w:top w:val="none" w:sz="0" w:space="0" w:color="auto"/>
            <w:left w:val="none" w:sz="0" w:space="0" w:color="auto"/>
            <w:bottom w:val="none" w:sz="0" w:space="0" w:color="auto"/>
            <w:right w:val="none" w:sz="0" w:space="0" w:color="auto"/>
          </w:divBdr>
        </w:div>
        <w:div w:id="1570653643">
          <w:marLeft w:val="274"/>
          <w:marRight w:val="0"/>
          <w:marTop w:val="0"/>
          <w:marBottom w:val="0"/>
          <w:divBdr>
            <w:top w:val="none" w:sz="0" w:space="0" w:color="auto"/>
            <w:left w:val="none" w:sz="0" w:space="0" w:color="auto"/>
            <w:bottom w:val="none" w:sz="0" w:space="0" w:color="auto"/>
            <w:right w:val="none" w:sz="0" w:space="0" w:color="auto"/>
          </w:divBdr>
        </w:div>
      </w:divsChild>
    </w:div>
    <w:div w:id="1746537633">
      <w:bodyDiv w:val="1"/>
      <w:marLeft w:val="0"/>
      <w:marRight w:val="0"/>
      <w:marTop w:val="0"/>
      <w:marBottom w:val="0"/>
      <w:divBdr>
        <w:top w:val="none" w:sz="0" w:space="0" w:color="auto"/>
        <w:left w:val="none" w:sz="0" w:space="0" w:color="auto"/>
        <w:bottom w:val="none" w:sz="0" w:space="0" w:color="auto"/>
        <w:right w:val="none" w:sz="0" w:space="0" w:color="auto"/>
      </w:divBdr>
      <w:divsChild>
        <w:div w:id="328338162">
          <w:marLeft w:val="346"/>
          <w:marRight w:val="0"/>
          <w:marTop w:val="240"/>
          <w:marBottom w:val="0"/>
          <w:divBdr>
            <w:top w:val="none" w:sz="0" w:space="0" w:color="auto"/>
            <w:left w:val="none" w:sz="0" w:space="0" w:color="auto"/>
            <w:bottom w:val="none" w:sz="0" w:space="0" w:color="auto"/>
            <w:right w:val="none" w:sz="0" w:space="0" w:color="auto"/>
          </w:divBdr>
        </w:div>
        <w:div w:id="1048380450">
          <w:marLeft w:val="346"/>
          <w:marRight w:val="0"/>
          <w:marTop w:val="240"/>
          <w:marBottom w:val="0"/>
          <w:divBdr>
            <w:top w:val="none" w:sz="0" w:space="0" w:color="auto"/>
            <w:left w:val="none" w:sz="0" w:space="0" w:color="auto"/>
            <w:bottom w:val="none" w:sz="0" w:space="0" w:color="auto"/>
            <w:right w:val="none" w:sz="0" w:space="0" w:color="auto"/>
          </w:divBdr>
        </w:div>
      </w:divsChild>
    </w:div>
    <w:div w:id="1778526570">
      <w:bodyDiv w:val="1"/>
      <w:marLeft w:val="0"/>
      <w:marRight w:val="0"/>
      <w:marTop w:val="0"/>
      <w:marBottom w:val="0"/>
      <w:divBdr>
        <w:top w:val="none" w:sz="0" w:space="0" w:color="auto"/>
        <w:left w:val="none" w:sz="0" w:space="0" w:color="auto"/>
        <w:bottom w:val="none" w:sz="0" w:space="0" w:color="auto"/>
        <w:right w:val="none" w:sz="0" w:space="0" w:color="auto"/>
      </w:divBdr>
      <w:divsChild>
        <w:div w:id="803962685">
          <w:marLeft w:val="720"/>
          <w:marRight w:val="0"/>
          <w:marTop w:val="120"/>
          <w:marBottom w:val="0"/>
          <w:divBdr>
            <w:top w:val="none" w:sz="0" w:space="0" w:color="auto"/>
            <w:left w:val="none" w:sz="0" w:space="0" w:color="auto"/>
            <w:bottom w:val="none" w:sz="0" w:space="0" w:color="auto"/>
            <w:right w:val="none" w:sz="0" w:space="0" w:color="auto"/>
          </w:divBdr>
        </w:div>
        <w:div w:id="1039545529">
          <w:marLeft w:val="720"/>
          <w:marRight w:val="0"/>
          <w:marTop w:val="120"/>
          <w:marBottom w:val="0"/>
          <w:divBdr>
            <w:top w:val="none" w:sz="0" w:space="0" w:color="auto"/>
            <w:left w:val="none" w:sz="0" w:space="0" w:color="auto"/>
            <w:bottom w:val="none" w:sz="0" w:space="0" w:color="auto"/>
            <w:right w:val="none" w:sz="0" w:space="0" w:color="auto"/>
          </w:divBdr>
        </w:div>
        <w:div w:id="1488326117">
          <w:marLeft w:val="720"/>
          <w:marRight w:val="0"/>
          <w:marTop w:val="120"/>
          <w:marBottom w:val="0"/>
          <w:divBdr>
            <w:top w:val="none" w:sz="0" w:space="0" w:color="auto"/>
            <w:left w:val="none" w:sz="0" w:space="0" w:color="auto"/>
            <w:bottom w:val="none" w:sz="0" w:space="0" w:color="auto"/>
            <w:right w:val="none" w:sz="0" w:space="0" w:color="auto"/>
          </w:divBdr>
        </w:div>
        <w:div w:id="1564179164">
          <w:marLeft w:val="720"/>
          <w:marRight w:val="0"/>
          <w:marTop w:val="120"/>
          <w:marBottom w:val="0"/>
          <w:divBdr>
            <w:top w:val="none" w:sz="0" w:space="0" w:color="auto"/>
            <w:left w:val="none" w:sz="0" w:space="0" w:color="auto"/>
            <w:bottom w:val="none" w:sz="0" w:space="0" w:color="auto"/>
            <w:right w:val="none" w:sz="0" w:space="0" w:color="auto"/>
          </w:divBdr>
        </w:div>
        <w:div w:id="1703509378">
          <w:marLeft w:val="720"/>
          <w:marRight w:val="0"/>
          <w:marTop w:val="120"/>
          <w:marBottom w:val="0"/>
          <w:divBdr>
            <w:top w:val="none" w:sz="0" w:space="0" w:color="auto"/>
            <w:left w:val="none" w:sz="0" w:space="0" w:color="auto"/>
            <w:bottom w:val="none" w:sz="0" w:space="0" w:color="auto"/>
            <w:right w:val="none" w:sz="0" w:space="0" w:color="auto"/>
          </w:divBdr>
        </w:div>
        <w:div w:id="1708985080">
          <w:marLeft w:val="720"/>
          <w:marRight w:val="0"/>
          <w:marTop w:val="120"/>
          <w:marBottom w:val="0"/>
          <w:divBdr>
            <w:top w:val="none" w:sz="0" w:space="0" w:color="auto"/>
            <w:left w:val="none" w:sz="0" w:space="0" w:color="auto"/>
            <w:bottom w:val="none" w:sz="0" w:space="0" w:color="auto"/>
            <w:right w:val="none" w:sz="0" w:space="0" w:color="auto"/>
          </w:divBdr>
        </w:div>
      </w:divsChild>
    </w:div>
    <w:div w:id="1798447580">
      <w:bodyDiv w:val="1"/>
      <w:marLeft w:val="0"/>
      <w:marRight w:val="0"/>
      <w:marTop w:val="0"/>
      <w:marBottom w:val="0"/>
      <w:divBdr>
        <w:top w:val="none" w:sz="0" w:space="0" w:color="auto"/>
        <w:left w:val="none" w:sz="0" w:space="0" w:color="auto"/>
        <w:bottom w:val="none" w:sz="0" w:space="0" w:color="auto"/>
        <w:right w:val="none" w:sz="0" w:space="0" w:color="auto"/>
      </w:divBdr>
      <w:divsChild>
        <w:div w:id="123239656">
          <w:marLeft w:val="0"/>
          <w:marRight w:val="0"/>
          <w:marTop w:val="0"/>
          <w:marBottom w:val="0"/>
          <w:divBdr>
            <w:top w:val="none" w:sz="0" w:space="0" w:color="auto"/>
            <w:left w:val="none" w:sz="0" w:space="0" w:color="auto"/>
            <w:bottom w:val="none" w:sz="0" w:space="0" w:color="auto"/>
            <w:right w:val="none" w:sz="0" w:space="0" w:color="auto"/>
          </w:divBdr>
        </w:div>
      </w:divsChild>
    </w:div>
    <w:div w:id="1805004708">
      <w:bodyDiv w:val="1"/>
      <w:marLeft w:val="0"/>
      <w:marRight w:val="0"/>
      <w:marTop w:val="0"/>
      <w:marBottom w:val="0"/>
      <w:divBdr>
        <w:top w:val="none" w:sz="0" w:space="0" w:color="auto"/>
        <w:left w:val="none" w:sz="0" w:space="0" w:color="auto"/>
        <w:bottom w:val="none" w:sz="0" w:space="0" w:color="auto"/>
        <w:right w:val="none" w:sz="0" w:space="0" w:color="auto"/>
      </w:divBdr>
    </w:div>
    <w:div w:id="1821145728">
      <w:bodyDiv w:val="1"/>
      <w:marLeft w:val="0"/>
      <w:marRight w:val="0"/>
      <w:marTop w:val="0"/>
      <w:marBottom w:val="0"/>
      <w:divBdr>
        <w:top w:val="none" w:sz="0" w:space="0" w:color="auto"/>
        <w:left w:val="none" w:sz="0" w:space="0" w:color="auto"/>
        <w:bottom w:val="none" w:sz="0" w:space="0" w:color="auto"/>
        <w:right w:val="none" w:sz="0" w:space="0" w:color="auto"/>
      </w:divBdr>
      <w:divsChild>
        <w:div w:id="279923096">
          <w:marLeft w:val="720"/>
          <w:marRight w:val="0"/>
          <w:marTop w:val="120"/>
          <w:marBottom w:val="0"/>
          <w:divBdr>
            <w:top w:val="none" w:sz="0" w:space="0" w:color="auto"/>
            <w:left w:val="none" w:sz="0" w:space="0" w:color="auto"/>
            <w:bottom w:val="none" w:sz="0" w:space="0" w:color="auto"/>
            <w:right w:val="none" w:sz="0" w:space="0" w:color="auto"/>
          </w:divBdr>
        </w:div>
        <w:div w:id="821772879">
          <w:marLeft w:val="720"/>
          <w:marRight w:val="0"/>
          <w:marTop w:val="120"/>
          <w:marBottom w:val="0"/>
          <w:divBdr>
            <w:top w:val="none" w:sz="0" w:space="0" w:color="auto"/>
            <w:left w:val="none" w:sz="0" w:space="0" w:color="auto"/>
            <w:bottom w:val="none" w:sz="0" w:space="0" w:color="auto"/>
            <w:right w:val="none" w:sz="0" w:space="0" w:color="auto"/>
          </w:divBdr>
        </w:div>
        <w:div w:id="1657608759">
          <w:marLeft w:val="1123"/>
          <w:marRight w:val="0"/>
          <w:marTop w:val="120"/>
          <w:marBottom w:val="0"/>
          <w:divBdr>
            <w:top w:val="none" w:sz="0" w:space="0" w:color="auto"/>
            <w:left w:val="none" w:sz="0" w:space="0" w:color="auto"/>
            <w:bottom w:val="none" w:sz="0" w:space="0" w:color="auto"/>
            <w:right w:val="none" w:sz="0" w:space="0" w:color="auto"/>
          </w:divBdr>
        </w:div>
        <w:div w:id="1911235247">
          <w:marLeft w:val="1123"/>
          <w:marRight w:val="0"/>
          <w:marTop w:val="120"/>
          <w:marBottom w:val="0"/>
          <w:divBdr>
            <w:top w:val="none" w:sz="0" w:space="0" w:color="auto"/>
            <w:left w:val="none" w:sz="0" w:space="0" w:color="auto"/>
            <w:bottom w:val="none" w:sz="0" w:space="0" w:color="auto"/>
            <w:right w:val="none" w:sz="0" w:space="0" w:color="auto"/>
          </w:divBdr>
        </w:div>
        <w:div w:id="2142385129">
          <w:marLeft w:val="720"/>
          <w:marRight w:val="0"/>
          <w:marTop w:val="120"/>
          <w:marBottom w:val="0"/>
          <w:divBdr>
            <w:top w:val="none" w:sz="0" w:space="0" w:color="auto"/>
            <w:left w:val="none" w:sz="0" w:space="0" w:color="auto"/>
            <w:bottom w:val="none" w:sz="0" w:space="0" w:color="auto"/>
            <w:right w:val="none" w:sz="0" w:space="0" w:color="auto"/>
          </w:divBdr>
        </w:div>
      </w:divsChild>
    </w:div>
    <w:div w:id="1906643565">
      <w:bodyDiv w:val="1"/>
      <w:marLeft w:val="0"/>
      <w:marRight w:val="0"/>
      <w:marTop w:val="0"/>
      <w:marBottom w:val="0"/>
      <w:divBdr>
        <w:top w:val="none" w:sz="0" w:space="0" w:color="auto"/>
        <w:left w:val="none" w:sz="0" w:space="0" w:color="auto"/>
        <w:bottom w:val="none" w:sz="0" w:space="0" w:color="auto"/>
        <w:right w:val="none" w:sz="0" w:space="0" w:color="auto"/>
      </w:divBdr>
      <w:divsChild>
        <w:div w:id="59639376">
          <w:marLeft w:val="346"/>
          <w:marRight w:val="0"/>
          <w:marTop w:val="120"/>
          <w:marBottom w:val="0"/>
          <w:divBdr>
            <w:top w:val="none" w:sz="0" w:space="0" w:color="auto"/>
            <w:left w:val="none" w:sz="0" w:space="0" w:color="auto"/>
            <w:bottom w:val="none" w:sz="0" w:space="0" w:color="auto"/>
            <w:right w:val="none" w:sz="0" w:space="0" w:color="auto"/>
          </w:divBdr>
        </w:div>
        <w:div w:id="735200445">
          <w:marLeft w:val="547"/>
          <w:marRight w:val="0"/>
          <w:marTop w:val="120"/>
          <w:marBottom w:val="0"/>
          <w:divBdr>
            <w:top w:val="none" w:sz="0" w:space="0" w:color="auto"/>
            <w:left w:val="none" w:sz="0" w:space="0" w:color="auto"/>
            <w:bottom w:val="none" w:sz="0" w:space="0" w:color="auto"/>
            <w:right w:val="none" w:sz="0" w:space="0" w:color="auto"/>
          </w:divBdr>
        </w:div>
        <w:div w:id="1357778181">
          <w:marLeft w:val="346"/>
          <w:marRight w:val="0"/>
          <w:marTop w:val="120"/>
          <w:marBottom w:val="0"/>
          <w:divBdr>
            <w:top w:val="none" w:sz="0" w:space="0" w:color="auto"/>
            <w:left w:val="none" w:sz="0" w:space="0" w:color="auto"/>
            <w:bottom w:val="none" w:sz="0" w:space="0" w:color="auto"/>
            <w:right w:val="none" w:sz="0" w:space="0" w:color="auto"/>
          </w:divBdr>
        </w:div>
        <w:div w:id="1609311227">
          <w:marLeft w:val="547"/>
          <w:marRight w:val="0"/>
          <w:marTop w:val="120"/>
          <w:marBottom w:val="0"/>
          <w:divBdr>
            <w:top w:val="none" w:sz="0" w:space="0" w:color="auto"/>
            <w:left w:val="none" w:sz="0" w:space="0" w:color="auto"/>
            <w:bottom w:val="none" w:sz="0" w:space="0" w:color="auto"/>
            <w:right w:val="none" w:sz="0" w:space="0" w:color="auto"/>
          </w:divBdr>
        </w:div>
        <w:div w:id="2085564662">
          <w:marLeft w:val="346"/>
          <w:marRight w:val="0"/>
          <w:marTop w:val="120"/>
          <w:marBottom w:val="0"/>
          <w:divBdr>
            <w:top w:val="none" w:sz="0" w:space="0" w:color="auto"/>
            <w:left w:val="none" w:sz="0" w:space="0" w:color="auto"/>
            <w:bottom w:val="none" w:sz="0" w:space="0" w:color="auto"/>
            <w:right w:val="none" w:sz="0" w:space="0" w:color="auto"/>
          </w:divBdr>
        </w:div>
      </w:divsChild>
    </w:div>
    <w:div w:id="1986660389">
      <w:bodyDiv w:val="1"/>
      <w:marLeft w:val="0"/>
      <w:marRight w:val="0"/>
      <w:marTop w:val="0"/>
      <w:marBottom w:val="0"/>
      <w:divBdr>
        <w:top w:val="none" w:sz="0" w:space="0" w:color="auto"/>
        <w:left w:val="none" w:sz="0" w:space="0" w:color="auto"/>
        <w:bottom w:val="none" w:sz="0" w:space="0" w:color="auto"/>
        <w:right w:val="none" w:sz="0" w:space="0" w:color="auto"/>
      </w:divBdr>
      <w:divsChild>
        <w:div w:id="480274966">
          <w:marLeft w:val="274"/>
          <w:marRight w:val="0"/>
          <w:marTop w:val="0"/>
          <w:marBottom w:val="0"/>
          <w:divBdr>
            <w:top w:val="none" w:sz="0" w:space="0" w:color="auto"/>
            <w:left w:val="none" w:sz="0" w:space="0" w:color="auto"/>
            <w:bottom w:val="none" w:sz="0" w:space="0" w:color="auto"/>
            <w:right w:val="none" w:sz="0" w:space="0" w:color="auto"/>
          </w:divBdr>
        </w:div>
      </w:divsChild>
    </w:div>
    <w:div w:id="2014381775">
      <w:bodyDiv w:val="1"/>
      <w:marLeft w:val="0"/>
      <w:marRight w:val="0"/>
      <w:marTop w:val="0"/>
      <w:marBottom w:val="0"/>
      <w:divBdr>
        <w:top w:val="none" w:sz="0" w:space="0" w:color="auto"/>
        <w:left w:val="none" w:sz="0" w:space="0" w:color="auto"/>
        <w:bottom w:val="none" w:sz="0" w:space="0" w:color="auto"/>
        <w:right w:val="none" w:sz="0" w:space="0" w:color="auto"/>
      </w:divBdr>
      <w:divsChild>
        <w:div w:id="936409036">
          <w:marLeft w:val="274"/>
          <w:marRight w:val="0"/>
          <w:marTop w:val="0"/>
          <w:marBottom w:val="0"/>
          <w:divBdr>
            <w:top w:val="none" w:sz="0" w:space="0" w:color="auto"/>
            <w:left w:val="none" w:sz="0" w:space="0" w:color="auto"/>
            <w:bottom w:val="none" w:sz="0" w:space="0" w:color="auto"/>
            <w:right w:val="none" w:sz="0" w:space="0" w:color="auto"/>
          </w:divBdr>
        </w:div>
        <w:div w:id="1690833813">
          <w:marLeft w:val="274"/>
          <w:marRight w:val="0"/>
          <w:marTop w:val="0"/>
          <w:marBottom w:val="0"/>
          <w:divBdr>
            <w:top w:val="none" w:sz="0" w:space="0" w:color="auto"/>
            <w:left w:val="none" w:sz="0" w:space="0" w:color="auto"/>
            <w:bottom w:val="none" w:sz="0" w:space="0" w:color="auto"/>
            <w:right w:val="none" w:sz="0" w:space="0" w:color="auto"/>
          </w:divBdr>
        </w:div>
      </w:divsChild>
    </w:div>
    <w:div w:id="2059890717">
      <w:bodyDiv w:val="1"/>
      <w:marLeft w:val="0"/>
      <w:marRight w:val="0"/>
      <w:marTop w:val="0"/>
      <w:marBottom w:val="0"/>
      <w:divBdr>
        <w:top w:val="none" w:sz="0" w:space="0" w:color="auto"/>
        <w:left w:val="none" w:sz="0" w:space="0" w:color="auto"/>
        <w:bottom w:val="none" w:sz="0" w:space="0" w:color="auto"/>
        <w:right w:val="none" w:sz="0" w:space="0" w:color="auto"/>
      </w:divBdr>
      <w:divsChild>
        <w:div w:id="173888080">
          <w:marLeft w:val="346"/>
          <w:marRight w:val="0"/>
          <w:marTop w:val="120"/>
          <w:marBottom w:val="0"/>
          <w:divBdr>
            <w:top w:val="none" w:sz="0" w:space="0" w:color="auto"/>
            <w:left w:val="none" w:sz="0" w:space="0" w:color="auto"/>
            <w:bottom w:val="none" w:sz="0" w:space="0" w:color="auto"/>
            <w:right w:val="none" w:sz="0" w:space="0" w:color="auto"/>
          </w:divBdr>
        </w:div>
        <w:div w:id="1399400803">
          <w:marLeft w:val="763"/>
          <w:marRight w:val="0"/>
          <w:marTop w:val="120"/>
          <w:marBottom w:val="0"/>
          <w:divBdr>
            <w:top w:val="none" w:sz="0" w:space="0" w:color="auto"/>
            <w:left w:val="none" w:sz="0" w:space="0" w:color="auto"/>
            <w:bottom w:val="none" w:sz="0" w:space="0" w:color="auto"/>
            <w:right w:val="none" w:sz="0" w:space="0" w:color="auto"/>
          </w:divBdr>
        </w:div>
        <w:div w:id="1620409222">
          <w:marLeft w:val="763"/>
          <w:marRight w:val="0"/>
          <w:marTop w:val="120"/>
          <w:marBottom w:val="0"/>
          <w:divBdr>
            <w:top w:val="none" w:sz="0" w:space="0" w:color="auto"/>
            <w:left w:val="none" w:sz="0" w:space="0" w:color="auto"/>
            <w:bottom w:val="none" w:sz="0" w:space="0" w:color="auto"/>
            <w:right w:val="none" w:sz="0" w:space="0" w:color="auto"/>
          </w:divBdr>
        </w:div>
        <w:div w:id="1835610208">
          <w:marLeft w:val="346"/>
          <w:marRight w:val="0"/>
          <w:marTop w:val="120"/>
          <w:marBottom w:val="0"/>
          <w:divBdr>
            <w:top w:val="none" w:sz="0" w:space="0" w:color="auto"/>
            <w:left w:val="none" w:sz="0" w:space="0" w:color="auto"/>
            <w:bottom w:val="none" w:sz="0" w:space="0" w:color="auto"/>
            <w:right w:val="none" w:sz="0" w:space="0" w:color="auto"/>
          </w:divBdr>
        </w:div>
        <w:div w:id="1901673452">
          <w:marLeft w:val="763"/>
          <w:marRight w:val="0"/>
          <w:marTop w:val="120"/>
          <w:marBottom w:val="0"/>
          <w:divBdr>
            <w:top w:val="none" w:sz="0" w:space="0" w:color="auto"/>
            <w:left w:val="none" w:sz="0" w:space="0" w:color="auto"/>
            <w:bottom w:val="none" w:sz="0" w:space="0" w:color="auto"/>
            <w:right w:val="none" w:sz="0" w:space="0" w:color="auto"/>
          </w:divBdr>
        </w:div>
      </w:divsChild>
    </w:div>
    <w:div w:id="2088915724">
      <w:bodyDiv w:val="1"/>
      <w:marLeft w:val="0"/>
      <w:marRight w:val="0"/>
      <w:marTop w:val="0"/>
      <w:marBottom w:val="0"/>
      <w:divBdr>
        <w:top w:val="none" w:sz="0" w:space="0" w:color="auto"/>
        <w:left w:val="none" w:sz="0" w:space="0" w:color="auto"/>
        <w:bottom w:val="none" w:sz="0" w:space="0" w:color="auto"/>
        <w:right w:val="none" w:sz="0" w:space="0" w:color="auto"/>
      </w:divBdr>
      <w:divsChild>
        <w:div w:id="951983488">
          <w:marLeft w:val="346"/>
          <w:marRight w:val="0"/>
          <w:marTop w:val="293"/>
          <w:marBottom w:val="0"/>
          <w:divBdr>
            <w:top w:val="none" w:sz="0" w:space="0" w:color="auto"/>
            <w:left w:val="none" w:sz="0" w:space="0" w:color="auto"/>
            <w:bottom w:val="none" w:sz="0" w:space="0" w:color="auto"/>
            <w:right w:val="none" w:sz="0" w:space="0" w:color="auto"/>
          </w:divBdr>
        </w:div>
        <w:div w:id="1081946372">
          <w:marLeft w:val="547"/>
          <w:marRight w:val="0"/>
          <w:marTop w:val="0"/>
          <w:marBottom w:val="0"/>
          <w:divBdr>
            <w:top w:val="none" w:sz="0" w:space="0" w:color="auto"/>
            <w:left w:val="none" w:sz="0" w:space="0" w:color="auto"/>
            <w:bottom w:val="none" w:sz="0" w:space="0" w:color="auto"/>
            <w:right w:val="none" w:sz="0" w:space="0" w:color="auto"/>
          </w:divBdr>
        </w:div>
        <w:div w:id="1246308855">
          <w:marLeft w:val="547"/>
          <w:marRight w:val="0"/>
          <w:marTop w:val="0"/>
          <w:marBottom w:val="0"/>
          <w:divBdr>
            <w:top w:val="none" w:sz="0" w:space="0" w:color="auto"/>
            <w:left w:val="none" w:sz="0" w:space="0" w:color="auto"/>
            <w:bottom w:val="none" w:sz="0" w:space="0" w:color="auto"/>
            <w:right w:val="none" w:sz="0" w:space="0" w:color="auto"/>
          </w:divBdr>
        </w:div>
        <w:div w:id="1815029935">
          <w:marLeft w:val="346"/>
          <w:marRight w:val="0"/>
          <w:marTop w:val="293"/>
          <w:marBottom w:val="0"/>
          <w:divBdr>
            <w:top w:val="none" w:sz="0" w:space="0" w:color="auto"/>
            <w:left w:val="none" w:sz="0" w:space="0" w:color="auto"/>
            <w:bottom w:val="none" w:sz="0" w:space="0" w:color="auto"/>
            <w:right w:val="none" w:sz="0" w:space="0" w:color="auto"/>
          </w:divBdr>
        </w:div>
        <w:div w:id="1996178510">
          <w:marLeft w:val="346"/>
          <w:marRight w:val="0"/>
          <w:marTop w:val="293"/>
          <w:marBottom w:val="0"/>
          <w:divBdr>
            <w:top w:val="none" w:sz="0" w:space="0" w:color="auto"/>
            <w:left w:val="none" w:sz="0" w:space="0" w:color="auto"/>
            <w:bottom w:val="none" w:sz="0" w:space="0" w:color="auto"/>
            <w:right w:val="none" w:sz="0" w:space="0" w:color="auto"/>
          </w:divBdr>
        </w:div>
      </w:divsChild>
    </w:div>
    <w:div w:id="2097902087">
      <w:bodyDiv w:val="1"/>
      <w:marLeft w:val="0"/>
      <w:marRight w:val="0"/>
      <w:marTop w:val="0"/>
      <w:marBottom w:val="0"/>
      <w:divBdr>
        <w:top w:val="none" w:sz="0" w:space="0" w:color="auto"/>
        <w:left w:val="none" w:sz="0" w:space="0" w:color="auto"/>
        <w:bottom w:val="none" w:sz="0" w:space="0" w:color="auto"/>
        <w:right w:val="none" w:sz="0" w:space="0" w:color="auto"/>
      </w:divBdr>
    </w:div>
    <w:div w:id="2129279172">
      <w:bodyDiv w:val="1"/>
      <w:marLeft w:val="0"/>
      <w:marRight w:val="0"/>
      <w:marTop w:val="0"/>
      <w:marBottom w:val="0"/>
      <w:divBdr>
        <w:top w:val="none" w:sz="0" w:space="0" w:color="auto"/>
        <w:left w:val="none" w:sz="0" w:space="0" w:color="auto"/>
        <w:bottom w:val="none" w:sz="0" w:space="0" w:color="auto"/>
        <w:right w:val="none" w:sz="0" w:space="0" w:color="auto"/>
      </w:divBdr>
      <w:divsChild>
        <w:div w:id="491651664">
          <w:marLeft w:val="720"/>
          <w:marRight w:val="0"/>
          <w:marTop w:val="240"/>
          <w:marBottom w:val="0"/>
          <w:divBdr>
            <w:top w:val="none" w:sz="0" w:space="0" w:color="auto"/>
            <w:left w:val="none" w:sz="0" w:space="0" w:color="auto"/>
            <w:bottom w:val="none" w:sz="0" w:space="0" w:color="auto"/>
            <w:right w:val="none" w:sz="0" w:space="0" w:color="auto"/>
          </w:divBdr>
        </w:div>
        <w:div w:id="626132383">
          <w:marLeft w:val="720"/>
          <w:marRight w:val="0"/>
          <w:marTop w:val="240"/>
          <w:marBottom w:val="0"/>
          <w:divBdr>
            <w:top w:val="none" w:sz="0" w:space="0" w:color="auto"/>
            <w:left w:val="none" w:sz="0" w:space="0" w:color="auto"/>
            <w:bottom w:val="none" w:sz="0" w:space="0" w:color="auto"/>
            <w:right w:val="none" w:sz="0" w:space="0" w:color="auto"/>
          </w:divBdr>
        </w:div>
        <w:div w:id="964657034">
          <w:marLeft w:val="720"/>
          <w:marRight w:val="0"/>
          <w:marTop w:val="240"/>
          <w:marBottom w:val="0"/>
          <w:divBdr>
            <w:top w:val="none" w:sz="0" w:space="0" w:color="auto"/>
            <w:left w:val="none" w:sz="0" w:space="0" w:color="auto"/>
            <w:bottom w:val="none" w:sz="0" w:space="0" w:color="auto"/>
            <w:right w:val="none" w:sz="0" w:space="0" w:color="auto"/>
          </w:divBdr>
        </w:div>
      </w:divsChild>
    </w:div>
    <w:div w:id="2131507419">
      <w:bodyDiv w:val="1"/>
      <w:marLeft w:val="0"/>
      <w:marRight w:val="0"/>
      <w:marTop w:val="0"/>
      <w:marBottom w:val="0"/>
      <w:divBdr>
        <w:top w:val="none" w:sz="0" w:space="0" w:color="auto"/>
        <w:left w:val="none" w:sz="0" w:space="0" w:color="auto"/>
        <w:bottom w:val="none" w:sz="0" w:space="0" w:color="auto"/>
        <w:right w:val="none" w:sz="0" w:space="0" w:color="auto"/>
      </w:divBdr>
      <w:divsChild>
        <w:div w:id="1445269160">
          <w:marLeft w:val="720"/>
          <w:marRight w:val="0"/>
          <w:marTop w:val="240"/>
          <w:marBottom w:val="0"/>
          <w:divBdr>
            <w:top w:val="none" w:sz="0" w:space="0" w:color="auto"/>
            <w:left w:val="none" w:sz="0" w:space="0" w:color="auto"/>
            <w:bottom w:val="none" w:sz="0" w:space="0" w:color="auto"/>
            <w:right w:val="none" w:sz="0" w:space="0" w:color="auto"/>
          </w:divBdr>
        </w:div>
        <w:div w:id="1733387007">
          <w:marLeft w:val="720"/>
          <w:marRight w:val="0"/>
          <w:marTop w:val="240"/>
          <w:marBottom w:val="0"/>
          <w:divBdr>
            <w:top w:val="none" w:sz="0" w:space="0" w:color="auto"/>
            <w:left w:val="none" w:sz="0" w:space="0" w:color="auto"/>
            <w:bottom w:val="none" w:sz="0" w:space="0" w:color="auto"/>
            <w:right w:val="none" w:sz="0" w:space="0" w:color="auto"/>
          </w:divBdr>
        </w:div>
        <w:div w:id="1939829701">
          <w:marLeft w:val="720"/>
          <w:marRight w:val="0"/>
          <w:marTop w:val="240"/>
          <w:marBottom w:val="0"/>
          <w:divBdr>
            <w:top w:val="none" w:sz="0" w:space="0" w:color="auto"/>
            <w:left w:val="none" w:sz="0" w:space="0" w:color="auto"/>
            <w:bottom w:val="none" w:sz="0" w:space="0" w:color="auto"/>
            <w:right w:val="none" w:sz="0" w:space="0" w:color="auto"/>
          </w:divBdr>
        </w:div>
      </w:divsChild>
    </w:div>
    <w:div w:id="2131587108">
      <w:bodyDiv w:val="1"/>
      <w:marLeft w:val="0"/>
      <w:marRight w:val="0"/>
      <w:marTop w:val="0"/>
      <w:marBottom w:val="0"/>
      <w:divBdr>
        <w:top w:val="none" w:sz="0" w:space="0" w:color="auto"/>
        <w:left w:val="none" w:sz="0" w:space="0" w:color="auto"/>
        <w:bottom w:val="none" w:sz="0" w:space="0" w:color="auto"/>
        <w:right w:val="none" w:sz="0" w:space="0" w:color="auto"/>
      </w:divBdr>
      <w:divsChild>
        <w:div w:id="909925741">
          <w:marLeft w:val="1123"/>
          <w:marRight w:val="0"/>
          <w:marTop w:val="130"/>
          <w:marBottom w:val="0"/>
          <w:divBdr>
            <w:top w:val="none" w:sz="0" w:space="0" w:color="auto"/>
            <w:left w:val="none" w:sz="0" w:space="0" w:color="auto"/>
            <w:bottom w:val="none" w:sz="0" w:space="0" w:color="auto"/>
            <w:right w:val="none" w:sz="0" w:space="0" w:color="auto"/>
          </w:divBdr>
        </w:div>
        <w:div w:id="1574319571">
          <w:marLeft w:val="1123"/>
          <w:marRight w:val="0"/>
          <w:marTop w:val="130"/>
          <w:marBottom w:val="0"/>
          <w:divBdr>
            <w:top w:val="none" w:sz="0" w:space="0" w:color="auto"/>
            <w:left w:val="none" w:sz="0" w:space="0" w:color="auto"/>
            <w:bottom w:val="none" w:sz="0" w:space="0" w:color="auto"/>
            <w:right w:val="none" w:sz="0" w:space="0" w:color="auto"/>
          </w:divBdr>
        </w:div>
        <w:div w:id="1719238374">
          <w:marLeft w:val="1123"/>
          <w:marRight w:val="0"/>
          <w:marTop w:val="13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yp.com.kh/listings/kh8702-icrc-international-committee-of-the-red-cross" TargetMode="External"/><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cmac.gov.kh/" TargetMode="External"/><Relationship Id="rId17" Type="http://schemas.openxmlformats.org/officeDocument/2006/relationships/hyperlink" Target="http://www.oecbtb.org/oec-profile.php"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ambodia11msp.gov.kh/view/?landmindincambodi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dac.org.kh/en/article/about-us/who-we-are.html" TargetMode="External"/><Relationship Id="rId23" Type="http://schemas.openxmlformats.org/officeDocument/2006/relationships/footer" Target="footer3.xml"/><Relationship Id="rId28" Type="http://schemas.openxmlformats.org/officeDocument/2006/relationships/customXml" Target="../customXml/item5.xm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maa.gov.kh/news.php?catid=10" TargetMode="External"/><Relationship Id="rId22" Type="http://schemas.openxmlformats.org/officeDocument/2006/relationships/header" Target="header3.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4BB513-40AE-4771-9CCE-AB69A9A82610}"/>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60B84284-1782-4C53-9DAC-874298FFF897}"/>
</file>

<file path=customXml/itemProps4.xml><?xml version="1.0" encoding="utf-8"?>
<ds:datastoreItem xmlns:ds="http://schemas.openxmlformats.org/officeDocument/2006/customXml" ds:itemID="{0A5F50B9-70D2-4157-8C99-D27AD1EEFC36}"/>
</file>

<file path=customXml/itemProps5.xml><?xml version="1.0" encoding="utf-8"?>
<ds:datastoreItem xmlns:ds="http://schemas.openxmlformats.org/officeDocument/2006/customXml" ds:itemID="{E0CA66A1-10C6-44E2-A45E-2E1AC1689F44}"/>
</file>

<file path=docProps/app.xml><?xml version="1.0" encoding="utf-8"?>
<Properties xmlns="http://schemas.openxmlformats.org/officeDocument/2006/extended-properties" xmlns:vt="http://schemas.openxmlformats.org/officeDocument/2006/docPropsVTypes">
  <Template>88D74BB6</Template>
  <TotalTime>0</TotalTime>
  <Pages>42</Pages>
  <Words>15582</Words>
  <Characters>90689</Characters>
  <Application>Microsoft Office Word</Application>
  <DocSecurity>0</DocSecurity>
  <Lines>2519</Lines>
  <Paragraphs>932</Paragraphs>
  <ScaleCrop>false</ScaleCrop>
  <Company/>
  <LinksUpToDate>false</LinksUpToDate>
  <CharactersWithSpaces>105339</CharactersWithSpaces>
  <SharedDoc>false</SharedDoc>
  <HLinks>
    <vt:vector size="252" baseType="variant">
      <vt:variant>
        <vt:i4>65656</vt:i4>
      </vt:variant>
      <vt:variant>
        <vt:i4>303</vt:i4>
      </vt:variant>
      <vt:variant>
        <vt:i4>0</vt:i4>
      </vt:variant>
      <vt:variant>
        <vt:i4>5</vt:i4>
      </vt:variant>
      <vt:variant>
        <vt:lpwstr>mailto:cabdico@cabdico.org.kh</vt:lpwstr>
      </vt:variant>
      <vt:variant>
        <vt:lpwstr/>
      </vt:variant>
      <vt:variant>
        <vt:i4>4522059</vt:i4>
      </vt:variant>
      <vt:variant>
        <vt:i4>300</vt:i4>
      </vt:variant>
      <vt:variant>
        <vt:i4>0</vt:i4>
      </vt:variant>
      <vt:variant>
        <vt:i4>5</vt:i4>
      </vt:variant>
      <vt:variant>
        <vt:lpwstr>mailto:phn_phnompenh@icrc.org</vt:lpwstr>
      </vt:variant>
      <vt:variant>
        <vt:lpwstr/>
      </vt:variant>
      <vt:variant>
        <vt:i4>3342354</vt:i4>
      </vt:variant>
      <vt:variant>
        <vt:i4>297</vt:i4>
      </vt:variant>
      <vt:variant>
        <vt:i4>0</vt:i4>
      </vt:variant>
      <vt:variant>
        <vt:i4>5</vt:i4>
      </vt:variant>
      <vt:variant>
        <vt:lpwstr>mailto:op.coord1@hicambodia.org</vt:lpwstr>
      </vt:variant>
      <vt:variant>
        <vt:lpwstr/>
      </vt:variant>
      <vt:variant>
        <vt:i4>7864376</vt:i4>
      </vt:variant>
      <vt:variant>
        <vt:i4>294</vt:i4>
      </vt:variant>
      <vt:variant>
        <vt:i4>0</vt:i4>
      </vt:variant>
      <vt:variant>
        <vt:i4>5</vt:i4>
      </vt:variant>
      <vt:variant>
        <vt:lpwstr>mailto:phireak_mom@redcross.org.kh</vt:lpwstr>
      </vt:variant>
      <vt:variant>
        <vt:lpwstr/>
      </vt:variant>
      <vt:variant>
        <vt:i4>3866639</vt:i4>
      </vt:variant>
      <vt:variant>
        <vt:i4>291</vt:i4>
      </vt:variant>
      <vt:variant>
        <vt:i4>0</vt:i4>
      </vt:variant>
      <vt:variant>
        <vt:i4>5</vt:i4>
      </vt:variant>
      <vt:variant>
        <vt:lpwstr>mailto:director@cdpo.org</vt:lpwstr>
      </vt:variant>
      <vt:variant>
        <vt:lpwstr/>
      </vt:variant>
      <vt:variant>
        <vt:i4>1048673</vt:i4>
      </vt:variant>
      <vt:variant>
        <vt:i4>288</vt:i4>
      </vt:variant>
      <vt:variant>
        <vt:i4>0</vt:i4>
      </vt:variant>
      <vt:variant>
        <vt:i4>5</vt:i4>
      </vt:variant>
      <vt:variant>
        <vt:lpwstr>mailto:khims@wpro.who.int</vt:lpwstr>
      </vt:variant>
      <vt:variant>
        <vt:lpwstr/>
      </vt:variant>
      <vt:variant>
        <vt:i4>2097175</vt:i4>
      </vt:variant>
      <vt:variant>
        <vt:i4>285</vt:i4>
      </vt:variant>
      <vt:variant>
        <vt:i4>0</vt:i4>
      </vt:variant>
      <vt:variant>
        <vt:i4>5</vt:i4>
      </vt:variant>
      <vt:variant>
        <vt:lpwstr>mailto:cplong@unicef.org</vt:lpwstr>
      </vt:variant>
      <vt:variant>
        <vt:lpwstr/>
      </vt:variant>
      <vt:variant>
        <vt:i4>5636178</vt:i4>
      </vt:variant>
      <vt:variant>
        <vt:i4>281</vt:i4>
      </vt:variant>
      <vt:variant>
        <vt:i4>0</vt:i4>
      </vt:variant>
      <vt:variant>
        <vt:i4>5</vt:i4>
      </vt:variant>
      <vt:variant>
        <vt:lpwstr>http://www.oecbtb.org/oec-profile.php</vt:lpwstr>
      </vt:variant>
      <vt:variant>
        <vt:lpwstr/>
      </vt:variant>
      <vt:variant>
        <vt:i4>1769551</vt:i4>
      </vt:variant>
      <vt:variant>
        <vt:i4>278</vt:i4>
      </vt:variant>
      <vt:variant>
        <vt:i4>0</vt:i4>
      </vt:variant>
      <vt:variant>
        <vt:i4>5</vt:i4>
      </vt:variant>
      <vt:variant>
        <vt:lpwstr>http://www.cambodia11msp.gov.kh/view/?landmindincambodia</vt:lpwstr>
      </vt:variant>
      <vt:variant>
        <vt:lpwstr/>
      </vt:variant>
      <vt:variant>
        <vt:i4>720979</vt:i4>
      </vt:variant>
      <vt:variant>
        <vt:i4>275</vt:i4>
      </vt:variant>
      <vt:variant>
        <vt:i4>0</vt:i4>
      </vt:variant>
      <vt:variant>
        <vt:i4>5</vt:i4>
      </vt:variant>
      <vt:variant>
        <vt:lpwstr>http://aid.dfat.gov.au/countries/eastasia/cambodia/Pages/initiative-landmine-survivor-assistance.aspx</vt:lpwstr>
      </vt:variant>
      <vt:variant>
        <vt:lpwstr/>
      </vt:variant>
      <vt:variant>
        <vt:i4>1835075</vt:i4>
      </vt:variant>
      <vt:variant>
        <vt:i4>272</vt:i4>
      </vt:variant>
      <vt:variant>
        <vt:i4>0</vt:i4>
      </vt:variant>
      <vt:variant>
        <vt:i4>5</vt:i4>
      </vt:variant>
      <vt:variant>
        <vt:lpwstr>http://dac.org.kh/en/article/about-us/who-we-are.html</vt:lpwstr>
      </vt:variant>
      <vt:variant>
        <vt:lpwstr/>
      </vt:variant>
      <vt:variant>
        <vt:i4>2228256</vt:i4>
      </vt:variant>
      <vt:variant>
        <vt:i4>180</vt:i4>
      </vt:variant>
      <vt:variant>
        <vt:i4>0</vt:i4>
      </vt:variant>
      <vt:variant>
        <vt:i4>5</vt:i4>
      </vt:variant>
      <vt:variant>
        <vt:lpwstr>http://yp.com.kh/listings/kh8702-icrc-international-committee-of-the-red-cross</vt:lpwstr>
      </vt:variant>
      <vt:variant>
        <vt:lpwstr/>
      </vt:variant>
      <vt:variant>
        <vt:i4>3014781</vt:i4>
      </vt:variant>
      <vt:variant>
        <vt:i4>177</vt:i4>
      </vt:variant>
      <vt:variant>
        <vt:i4>0</vt:i4>
      </vt:variant>
      <vt:variant>
        <vt:i4>5</vt:i4>
      </vt:variant>
      <vt:variant>
        <vt:lpwstr>http://cmac.gov.kh/</vt:lpwstr>
      </vt:variant>
      <vt:variant>
        <vt:lpwstr/>
      </vt:variant>
      <vt:variant>
        <vt:i4>1638454</vt:i4>
      </vt:variant>
      <vt:variant>
        <vt:i4>170</vt:i4>
      </vt:variant>
      <vt:variant>
        <vt:i4>0</vt:i4>
      </vt:variant>
      <vt:variant>
        <vt:i4>5</vt:i4>
      </vt:variant>
      <vt:variant>
        <vt:lpwstr/>
      </vt:variant>
      <vt:variant>
        <vt:lpwstr>_Toc390334607</vt:lpwstr>
      </vt:variant>
      <vt:variant>
        <vt:i4>1638454</vt:i4>
      </vt:variant>
      <vt:variant>
        <vt:i4>164</vt:i4>
      </vt:variant>
      <vt:variant>
        <vt:i4>0</vt:i4>
      </vt:variant>
      <vt:variant>
        <vt:i4>5</vt:i4>
      </vt:variant>
      <vt:variant>
        <vt:lpwstr/>
      </vt:variant>
      <vt:variant>
        <vt:lpwstr>_Toc390334606</vt:lpwstr>
      </vt:variant>
      <vt:variant>
        <vt:i4>1638454</vt:i4>
      </vt:variant>
      <vt:variant>
        <vt:i4>158</vt:i4>
      </vt:variant>
      <vt:variant>
        <vt:i4>0</vt:i4>
      </vt:variant>
      <vt:variant>
        <vt:i4>5</vt:i4>
      </vt:variant>
      <vt:variant>
        <vt:lpwstr/>
      </vt:variant>
      <vt:variant>
        <vt:lpwstr>_Toc390334605</vt:lpwstr>
      </vt:variant>
      <vt:variant>
        <vt:i4>1638454</vt:i4>
      </vt:variant>
      <vt:variant>
        <vt:i4>152</vt:i4>
      </vt:variant>
      <vt:variant>
        <vt:i4>0</vt:i4>
      </vt:variant>
      <vt:variant>
        <vt:i4>5</vt:i4>
      </vt:variant>
      <vt:variant>
        <vt:lpwstr/>
      </vt:variant>
      <vt:variant>
        <vt:lpwstr>_Toc390334604</vt:lpwstr>
      </vt:variant>
      <vt:variant>
        <vt:i4>1638454</vt:i4>
      </vt:variant>
      <vt:variant>
        <vt:i4>146</vt:i4>
      </vt:variant>
      <vt:variant>
        <vt:i4>0</vt:i4>
      </vt:variant>
      <vt:variant>
        <vt:i4>5</vt:i4>
      </vt:variant>
      <vt:variant>
        <vt:lpwstr/>
      </vt:variant>
      <vt:variant>
        <vt:lpwstr>_Toc390334603</vt:lpwstr>
      </vt:variant>
      <vt:variant>
        <vt:i4>1638454</vt:i4>
      </vt:variant>
      <vt:variant>
        <vt:i4>140</vt:i4>
      </vt:variant>
      <vt:variant>
        <vt:i4>0</vt:i4>
      </vt:variant>
      <vt:variant>
        <vt:i4>5</vt:i4>
      </vt:variant>
      <vt:variant>
        <vt:lpwstr/>
      </vt:variant>
      <vt:variant>
        <vt:lpwstr>_Toc390334602</vt:lpwstr>
      </vt:variant>
      <vt:variant>
        <vt:i4>1638454</vt:i4>
      </vt:variant>
      <vt:variant>
        <vt:i4>134</vt:i4>
      </vt:variant>
      <vt:variant>
        <vt:i4>0</vt:i4>
      </vt:variant>
      <vt:variant>
        <vt:i4>5</vt:i4>
      </vt:variant>
      <vt:variant>
        <vt:lpwstr/>
      </vt:variant>
      <vt:variant>
        <vt:lpwstr>_Toc390334601</vt:lpwstr>
      </vt:variant>
      <vt:variant>
        <vt:i4>1638454</vt:i4>
      </vt:variant>
      <vt:variant>
        <vt:i4>128</vt:i4>
      </vt:variant>
      <vt:variant>
        <vt:i4>0</vt:i4>
      </vt:variant>
      <vt:variant>
        <vt:i4>5</vt:i4>
      </vt:variant>
      <vt:variant>
        <vt:lpwstr/>
      </vt:variant>
      <vt:variant>
        <vt:lpwstr>_Toc390334600</vt:lpwstr>
      </vt:variant>
      <vt:variant>
        <vt:i4>1048629</vt:i4>
      </vt:variant>
      <vt:variant>
        <vt:i4>122</vt:i4>
      </vt:variant>
      <vt:variant>
        <vt:i4>0</vt:i4>
      </vt:variant>
      <vt:variant>
        <vt:i4>5</vt:i4>
      </vt:variant>
      <vt:variant>
        <vt:lpwstr/>
      </vt:variant>
      <vt:variant>
        <vt:lpwstr>_Toc390334599</vt:lpwstr>
      </vt:variant>
      <vt:variant>
        <vt:i4>1048629</vt:i4>
      </vt:variant>
      <vt:variant>
        <vt:i4>116</vt:i4>
      </vt:variant>
      <vt:variant>
        <vt:i4>0</vt:i4>
      </vt:variant>
      <vt:variant>
        <vt:i4>5</vt:i4>
      </vt:variant>
      <vt:variant>
        <vt:lpwstr/>
      </vt:variant>
      <vt:variant>
        <vt:lpwstr>_Toc390334598</vt:lpwstr>
      </vt:variant>
      <vt:variant>
        <vt:i4>1048629</vt:i4>
      </vt:variant>
      <vt:variant>
        <vt:i4>110</vt:i4>
      </vt:variant>
      <vt:variant>
        <vt:i4>0</vt:i4>
      </vt:variant>
      <vt:variant>
        <vt:i4>5</vt:i4>
      </vt:variant>
      <vt:variant>
        <vt:lpwstr/>
      </vt:variant>
      <vt:variant>
        <vt:lpwstr>_Toc390334597</vt:lpwstr>
      </vt:variant>
      <vt:variant>
        <vt:i4>1048629</vt:i4>
      </vt:variant>
      <vt:variant>
        <vt:i4>104</vt:i4>
      </vt:variant>
      <vt:variant>
        <vt:i4>0</vt:i4>
      </vt:variant>
      <vt:variant>
        <vt:i4>5</vt:i4>
      </vt:variant>
      <vt:variant>
        <vt:lpwstr/>
      </vt:variant>
      <vt:variant>
        <vt:lpwstr>_Toc390334596</vt:lpwstr>
      </vt:variant>
      <vt:variant>
        <vt:i4>1048629</vt:i4>
      </vt:variant>
      <vt:variant>
        <vt:i4>98</vt:i4>
      </vt:variant>
      <vt:variant>
        <vt:i4>0</vt:i4>
      </vt:variant>
      <vt:variant>
        <vt:i4>5</vt:i4>
      </vt:variant>
      <vt:variant>
        <vt:lpwstr/>
      </vt:variant>
      <vt:variant>
        <vt:lpwstr>_Toc390334595</vt:lpwstr>
      </vt:variant>
      <vt:variant>
        <vt:i4>1048629</vt:i4>
      </vt:variant>
      <vt:variant>
        <vt:i4>92</vt:i4>
      </vt:variant>
      <vt:variant>
        <vt:i4>0</vt:i4>
      </vt:variant>
      <vt:variant>
        <vt:i4>5</vt:i4>
      </vt:variant>
      <vt:variant>
        <vt:lpwstr/>
      </vt:variant>
      <vt:variant>
        <vt:lpwstr>_Toc390334594</vt:lpwstr>
      </vt:variant>
      <vt:variant>
        <vt:i4>1048629</vt:i4>
      </vt:variant>
      <vt:variant>
        <vt:i4>86</vt:i4>
      </vt:variant>
      <vt:variant>
        <vt:i4>0</vt:i4>
      </vt:variant>
      <vt:variant>
        <vt:i4>5</vt:i4>
      </vt:variant>
      <vt:variant>
        <vt:lpwstr/>
      </vt:variant>
      <vt:variant>
        <vt:lpwstr>_Toc390334593</vt:lpwstr>
      </vt:variant>
      <vt:variant>
        <vt:i4>1048629</vt:i4>
      </vt:variant>
      <vt:variant>
        <vt:i4>80</vt:i4>
      </vt:variant>
      <vt:variant>
        <vt:i4>0</vt:i4>
      </vt:variant>
      <vt:variant>
        <vt:i4>5</vt:i4>
      </vt:variant>
      <vt:variant>
        <vt:lpwstr/>
      </vt:variant>
      <vt:variant>
        <vt:lpwstr>_Toc390334592</vt:lpwstr>
      </vt:variant>
      <vt:variant>
        <vt:i4>1048629</vt:i4>
      </vt:variant>
      <vt:variant>
        <vt:i4>74</vt:i4>
      </vt:variant>
      <vt:variant>
        <vt:i4>0</vt:i4>
      </vt:variant>
      <vt:variant>
        <vt:i4>5</vt:i4>
      </vt:variant>
      <vt:variant>
        <vt:lpwstr/>
      </vt:variant>
      <vt:variant>
        <vt:lpwstr>_Toc390334591</vt:lpwstr>
      </vt:variant>
      <vt:variant>
        <vt:i4>1048629</vt:i4>
      </vt:variant>
      <vt:variant>
        <vt:i4>68</vt:i4>
      </vt:variant>
      <vt:variant>
        <vt:i4>0</vt:i4>
      </vt:variant>
      <vt:variant>
        <vt:i4>5</vt:i4>
      </vt:variant>
      <vt:variant>
        <vt:lpwstr/>
      </vt:variant>
      <vt:variant>
        <vt:lpwstr>_Toc390334590</vt:lpwstr>
      </vt:variant>
      <vt:variant>
        <vt:i4>1114165</vt:i4>
      </vt:variant>
      <vt:variant>
        <vt:i4>62</vt:i4>
      </vt:variant>
      <vt:variant>
        <vt:i4>0</vt:i4>
      </vt:variant>
      <vt:variant>
        <vt:i4>5</vt:i4>
      </vt:variant>
      <vt:variant>
        <vt:lpwstr/>
      </vt:variant>
      <vt:variant>
        <vt:lpwstr>_Toc390334589</vt:lpwstr>
      </vt:variant>
      <vt:variant>
        <vt:i4>1114165</vt:i4>
      </vt:variant>
      <vt:variant>
        <vt:i4>56</vt:i4>
      </vt:variant>
      <vt:variant>
        <vt:i4>0</vt:i4>
      </vt:variant>
      <vt:variant>
        <vt:i4>5</vt:i4>
      </vt:variant>
      <vt:variant>
        <vt:lpwstr/>
      </vt:variant>
      <vt:variant>
        <vt:lpwstr>_Toc390334588</vt:lpwstr>
      </vt:variant>
      <vt:variant>
        <vt:i4>1114165</vt:i4>
      </vt:variant>
      <vt:variant>
        <vt:i4>50</vt:i4>
      </vt:variant>
      <vt:variant>
        <vt:i4>0</vt:i4>
      </vt:variant>
      <vt:variant>
        <vt:i4>5</vt:i4>
      </vt:variant>
      <vt:variant>
        <vt:lpwstr/>
      </vt:variant>
      <vt:variant>
        <vt:lpwstr>_Toc390334587</vt:lpwstr>
      </vt:variant>
      <vt:variant>
        <vt:i4>1114165</vt:i4>
      </vt:variant>
      <vt:variant>
        <vt:i4>44</vt:i4>
      </vt:variant>
      <vt:variant>
        <vt:i4>0</vt:i4>
      </vt:variant>
      <vt:variant>
        <vt:i4>5</vt:i4>
      </vt:variant>
      <vt:variant>
        <vt:lpwstr/>
      </vt:variant>
      <vt:variant>
        <vt:lpwstr>_Toc390334586</vt:lpwstr>
      </vt:variant>
      <vt:variant>
        <vt:i4>1114165</vt:i4>
      </vt:variant>
      <vt:variant>
        <vt:i4>38</vt:i4>
      </vt:variant>
      <vt:variant>
        <vt:i4>0</vt:i4>
      </vt:variant>
      <vt:variant>
        <vt:i4>5</vt:i4>
      </vt:variant>
      <vt:variant>
        <vt:lpwstr/>
      </vt:variant>
      <vt:variant>
        <vt:lpwstr>_Toc390334585</vt:lpwstr>
      </vt:variant>
      <vt:variant>
        <vt:i4>1114165</vt:i4>
      </vt:variant>
      <vt:variant>
        <vt:i4>32</vt:i4>
      </vt:variant>
      <vt:variant>
        <vt:i4>0</vt:i4>
      </vt:variant>
      <vt:variant>
        <vt:i4>5</vt:i4>
      </vt:variant>
      <vt:variant>
        <vt:lpwstr/>
      </vt:variant>
      <vt:variant>
        <vt:lpwstr>_Toc390334584</vt:lpwstr>
      </vt:variant>
      <vt:variant>
        <vt:i4>1114165</vt:i4>
      </vt:variant>
      <vt:variant>
        <vt:i4>26</vt:i4>
      </vt:variant>
      <vt:variant>
        <vt:i4>0</vt:i4>
      </vt:variant>
      <vt:variant>
        <vt:i4>5</vt:i4>
      </vt:variant>
      <vt:variant>
        <vt:lpwstr/>
      </vt:variant>
      <vt:variant>
        <vt:lpwstr>_Toc390334583</vt:lpwstr>
      </vt:variant>
      <vt:variant>
        <vt:i4>1114165</vt:i4>
      </vt:variant>
      <vt:variant>
        <vt:i4>20</vt:i4>
      </vt:variant>
      <vt:variant>
        <vt:i4>0</vt:i4>
      </vt:variant>
      <vt:variant>
        <vt:i4>5</vt:i4>
      </vt:variant>
      <vt:variant>
        <vt:lpwstr/>
      </vt:variant>
      <vt:variant>
        <vt:lpwstr>_Toc390334582</vt:lpwstr>
      </vt:variant>
      <vt:variant>
        <vt:i4>1114165</vt:i4>
      </vt:variant>
      <vt:variant>
        <vt:i4>14</vt:i4>
      </vt:variant>
      <vt:variant>
        <vt:i4>0</vt:i4>
      </vt:variant>
      <vt:variant>
        <vt:i4>5</vt:i4>
      </vt:variant>
      <vt:variant>
        <vt:lpwstr/>
      </vt:variant>
      <vt:variant>
        <vt:lpwstr>_Toc390334581</vt:lpwstr>
      </vt:variant>
      <vt:variant>
        <vt:i4>1114165</vt:i4>
      </vt:variant>
      <vt:variant>
        <vt:i4>8</vt:i4>
      </vt:variant>
      <vt:variant>
        <vt:i4>0</vt:i4>
      </vt:variant>
      <vt:variant>
        <vt:i4>5</vt:i4>
      </vt:variant>
      <vt:variant>
        <vt:lpwstr/>
      </vt:variant>
      <vt:variant>
        <vt:lpwstr>_Toc390334580</vt:lpwstr>
      </vt:variant>
      <vt:variant>
        <vt:i4>1966133</vt:i4>
      </vt:variant>
      <vt:variant>
        <vt:i4>2</vt:i4>
      </vt:variant>
      <vt:variant>
        <vt:i4>0</vt:i4>
      </vt:variant>
      <vt:variant>
        <vt:i4>5</vt:i4>
      </vt:variant>
      <vt:variant>
        <vt:lpwstr/>
      </vt:variant>
      <vt:variant>
        <vt:lpwstr>_Toc390334579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2016-04-12T06:38:00Z</dcterms:created>
  <dcterms:modified xsi:type="dcterms:W3CDTF">2016-04-12T06:38:00Z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7ba90fb8-78bf-4b9d-8da8-dce08034f2f5</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1025700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