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0D" w:rsidRDefault="009E38DC" w:rsidP="00112032">
      <w:pPr>
        <w:spacing w:before="240" w:after="120" w:line="240" w:lineRule="auto"/>
        <w:jc w:val="center"/>
        <w:rPr>
          <w:b/>
          <w:bCs/>
          <w:lang w:val="en-AU"/>
        </w:rPr>
      </w:pPr>
      <w:bookmarkStart w:id="0" w:name="_GoBack"/>
      <w:bookmarkEnd w:id="0"/>
      <w:r>
        <w:rPr>
          <w:b/>
          <w:bCs/>
          <w:lang w:val="en-AU"/>
        </w:rPr>
        <w:t>Partnering to Save Lives (</w:t>
      </w:r>
      <w:r w:rsidR="003806F0" w:rsidRPr="00763FCC">
        <w:rPr>
          <w:b/>
          <w:bCs/>
          <w:lang w:val="en-AU"/>
        </w:rPr>
        <w:t>PSL</w:t>
      </w:r>
      <w:r>
        <w:rPr>
          <w:b/>
          <w:bCs/>
          <w:lang w:val="en-AU"/>
        </w:rPr>
        <w:t>)</w:t>
      </w:r>
      <w:r w:rsidR="003806F0" w:rsidRPr="00763FCC">
        <w:rPr>
          <w:b/>
          <w:bCs/>
          <w:lang w:val="en-AU"/>
        </w:rPr>
        <w:t xml:space="preserve"> Year </w:t>
      </w:r>
      <w:r w:rsidR="007D5663" w:rsidRPr="00763FCC">
        <w:rPr>
          <w:b/>
          <w:bCs/>
          <w:lang w:val="en-AU"/>
        </w:rPr>
        <w:t>3</w:t>
      </w:r>
      <w:r w:rsidR="003806F0" w:rsidRPr="00763FCC">
        <w:rPr>
          <w:b/>
          <w:bCs/>
          <w:lang w:val="en-AU"/>
        </w:rPr>
        <w:t xml:space="preserve"> </w:t>
      </w:r>
      <w:r w:rsidR="00055AF6">
        <w:rPr>
          <w:b/>
          <w:bCs/>
          <w:lang w:val="en-AU"/>
        </w:rPr>
        <w:t>Six</w:t>
      </w:r>
      <w:r w:rsidR="003806F0" w:rsidRPr="00763FCC">
        <w:rPr>
          <w:b/>
          <w:bCs/>
          <w:lang w:val="en-AU"/>
        </w:rPr>
        <w:t>-Month Report</w:t>
      </w:r>
    </w:p>
    <w:p w:rsidR="00055AF6" w:rsidRPr="00763FCC" w:rsidRDefault="00055AF6" w:rsidP="00112032">
      <w:pPr>
        <w:spacing w:after="120" w:line="240" w:lineRule="auto"/>
        <w:jc w:val="center"/>
        <w:rPr>
          <w:b/>
          <w:bCs/>
          <w:lang w:val="en-AU"/>
        </w:rPr>
      </w:pPr>
      <w:r>
        <w:rPr>
          <w:b/>
          <w:bCs/>
          <w:lang w:val="en-AU"/>
        </w:rPr>
        <w:t>August 2015 – January 2016</w:t>
      </w:r>
    </w:p>
    <w:p w:rsidR="00123AD1" w:rsidRPr="00055AF6" w:rsidRDefault="00123AD1" w:rsidP="00112032">
      <w:pPr>
        <w:spacing w:after="120" w:line="240" w:lineRule="auto"/>
        <w:jc w:val="both"/>
        <w:rPr>
          <w:b/>
          <w:bCs/>
          <w:u w:val="single"/>
          <w:lang w:val="en-AU"/>
        </w:rPr>
      </w:pPr>
      <w:r w:rsidRPr="00055AF6">
        <w:rPr>
          <w:b/>
          <w:bCs/>
          <w:u w:val="single"/>
          <w:lang w:val="en-AU"/>
        </w:rPr>
        <w:t>Introduction</w:t>
      </w:r>
    </w:p>
    <w:p w:rsidR="00055AF6" w:rsidRPr="009E38DC" w:rsidRDefault="009E38DC" w:rsidP="00112032">
      <w:pPr>
        <w:spacing w:after="120" w:line="240" w:lineRule="auto"/>
        <w:jc w:val="both"/>
        <w:rPr>
          <w:sz w:val="20"/>
          <w:szCs w:val="20"/>
          <w:lang w:val="en-AU"/>
        </w:rPr>
      </w:pPr>
      <w:r>
        <w:rPr>
          <w:sz w:val="20"/>
          <w:szCs w:val="20"/>
          <w:lang w:val="en-AU"/>
        </w:rPr>
        <w:t xml:space="preserve">PSL has reached a pivotal stage at the midway point </w:t>
      </w:r>
      <w:r w:rsidR="009C403E">
        <w:rPr>
          <w:sz w:val="20"/>
          <w:szCs w:val="20"/>
          <w:lang w:val="en-AU"/>
        </w:rPr>
        <w:t>of</w:t>
      </w:r>
      <w:r>
        <w:rPr>
          <w:sz w:val="20"/>
          <w:szCs w:val="20"/>
          <w:lang w:val="en-AU"/>
        </w:rPr>
        <w:t xml:space="preserve"> the five-year program. The partnership is fully established as Cambodia’s leading program addressing reproductive, maternal and newborn health (RMNH) for vulnerable groups, particularly ethnic minorities, garment factory workers (GFWs) and people living with a disability (PWDs). The program has supported marked improvements in the quality of RMNH service delivery through public health facilities in 18 provinces and </w:t>
      </w:r>
      <w:r w:rsidR="00112032">
        <w:rPr>
          <w:sz w:val="20"/>
          <w:szCs w:val="20"/>
          <w:lang w:val="en-AU"/>
        </w:rPr>
        <w:t xml:space="preserve">in </w:t>
      </w:r>
      <w:r>
        <w:rPr>
          <w:sz w:val="20"/>
          <w:szCs w:val="20"/>
          <w:lang w:val="en-AU"/>
        </w:rPr>
        <w:t>urban garment factory infirmaries (GFIs), promoted increased uptake of essential RMNH services including through the reduction of financial barriers, and made a significant contribution to national policy and protocol development based on learning from implementation. Inspired by recommendations from an external Mid-</w:t>
      </w:r>
      <w:r w:rsidR="000C05C6">
        <w:rPr>
          <w:sz w:val="20"/>
          <w:szCs w:val="20"/>
          <w:lang w:val="en-AU"/>
        </w:rPr>
        <w:t>T</w:t>
      </w:r>
      <w:r>
        <w:rPr>
          <w:sz w:val="20"/>
          <w:szCs w:val="20"/>
          <w:lang w:val="en-AU"/>
        </w:rPr>
        <w:t xml:space="preserve">erm </w:t>
      </w:r>
      <w:r w:rsidR="000C05C6">
        <w:rPr>
          <w:sz w:val="20"/>
          <w:szCs w:val="20"/>
          <w:lang w:val="en-AU"/>
        </w:rPr>
        <w:t>R</w:t>
      </w:r>
      <w:r>
        <w:rPr>
          <w:sz w:val="20"/>
          <w:szCs w:val="20"/>
          <w:lang w:val="en-AU"/>
        </w:rPr>
        <w:t>eview (MTR)</w:t>
      </w:r>
      <w:r w:rsidR="000C05C6">
        <w:rPr>
          <w:sz w:val="20"/>
          <w:szCs w:val="20"/>
          <w:lang w:val="en-AU"/>
        </w:rPr>
        <w:t xml:space="preserve"> commissioned by the Australian Department of Foreign Affairs and Trade (DFAT), and informed by intensive learning and analysis, the partners are now preparing to maximise PSL’s legacy and sustainability in the second half of the program.</w:t>
      </w:r>
    </w:p>
    <w:p w:rsidR="003806F0" w:rsidRPr="00763FCC" w:rsidRDefault="003806F0" w:rsidP="00112032">
      <w:pPr>
        <w:spacing w:after="120" w:line="240" w:lineRule="auto"/>
        <w:jc w:val="both"/>
        <w:rPr>
          <w:b/>
          <w:bCs/>
          <w:u w:val="single"/>
          <w:lang w:val="en-AU"/>
        </w:rPr>
      </w:pPr>
      <w:r w:rsidRPr="00763FCC">
        <w:rPr>
          <w:b/>
          <w:bCs/>
          <w:u w:val="single"/>
          <w:lang w:val="en-AU"/>
        </w:rPr>
        <w:t>Component 1: Improving Health Service Delivery</w:t>
      </w:r>
    </w:p>
    <w:tbl>
      <w:tblPr>
        <w:tblStyle w:val="TableGrid"/>
        <w:tblW w:w="0" w:type="auto"/>
        <w:tblLook w:val="04A0" w:firstRow="1" w:lastRow="0" w:firstColumn="1" w:lastColumn="0" w:noHBand="0" w:noVBand="1"/>
      </w:tblPr>
      <w:tblGrid>
        <w:gridCol w:w="9243"/>
      </w:tblGrid>
      <w:tr w:rsidR="005F3731" w:rsidTr="005F3731">
        <w:tc>
          <w:tcPr>
            <w:tcW w:w="9243" w:type="dxa"/>
          </w:tcPr>
          <w:p w:rsidR="005F3731" w:rsidRDefault="005F3731" w:rsidP="00112032">
            <w:pPr>
              <w:spacing w:after="120"/>
              <w:jc w:val="both"/>
              <w:rPr>
                <w:b/>
                <w:bCs/>
                <w:lang w:val="en-AU"/>
              </w:rPr>
            </w:pPr>
            <w:r>
              <w:rPr>
                <w:b/>
                <w:bCs/>
                <w:lang w:val="en-AU"/>
              </w:rPr>
              <w:t>Key results</w:t>
            </w:r>
            <w:r w:rsidR="004B4B0A">
              <w:rPr>
                <w:b/>
                <w:bCs/>
                <w:lang w:val="en-AU"/>
              </w:rPr>
              <w:t xml:space="preserve"> and contributions</w:t>
            </w:r>
          </w:p>
          <w:p w:rsidR="004B4B0A" w:rsidRDefault="004B4B0A" w:rsidP="00112032">
            <w:pPr>
              <w:pStyle w:val="ListParagraph"/>
              <w:numPr>
                <w:ilvl w:val="0"/>
                <w:numId w:val="10"/>
              </w:numPr>
              <w:spacing w:after="120"/>
              <w:jc w:val="both"/>
              <w:rPr>
                <w:sz w:val="20"/>
                <w:szCs w:val="20"/>
                <w:lang w:val="en-AU"/>
              </w:rPr>
            </w:pPr>
            <w:r>
              <w:rPr>
                <w:sz w:val="20"/>
                <w:szCs w:val="20"/>
                <w:lang w:val="en-AU"/>
              </w:rPr>
              <w:t xml:space="preserve">Improvements in health service quality were observed for safe delivery at </w:t>
            </w:r>
            <w:r w:rsidR="000E3BA8">
              <w:rPr>
                <w:sz w:val="20"/>
                <w:szCs w:val="20"/>
                <w:lang w:val="en-AU"/>
              </w:rPr>
              <w:t xml:space="preserve">six </w:t>
            </w:r>
            <w:r>
              <w:rPr>
                <w:sz w:val="20"/>
                <w:szCs w:val="20"/>
                <w:lang w:val="en-AU"/>
              </w:rPr>
              <w:t>health centres (HCs) in north-eastern (NE) provinces, for comprehensive abortion care (CAC) in 11</w:t>
            </w:r>
            <w:r w:rsidR="00AC65B6">
              <w:rPr>
                <w:sz w:val="20"/>
                <w:szCs w:val="20"/>
                <w:lang w:val="en-AU"/>
              </w:rPr>
              <w:t>0 HCs,</w:t>
            </w:r>
            <w:r>
              <w:rPr>
                <w:sz w:val="20"/>
                <w:szCs w:val="20"/>
                <w:lang w:val="en-AU"/>
              </w:rPr>
              <w:t xml:space="preserve"> for long-term family planning (FP</w:t>
            </w:r>
            <w:r w:rsidR="00AF61D6">
              <w:rPr>
                <w:sz w:val="20"/>
                <w:szCs w:val="20"/>
                <w:lang w:val="en-AU"/>
              </w:rPr>
              <w:t>; intra-uterine devices [IUDs] and implants</w:t>
            </w:r>
            <w:r>
              <w:rPr>
                <w:sz w:val="20"/>
                <w:szCs w:val="20"/>
                <w:lang w:val="en-AU"/>
              </w:rPr>
              <w:t>)</w:t>
            </w:r>
            <w:r w:rsidR="00AC65B6">
              <w:rPr>
                <w:sz w:val="20"/>
                <w:szCs w:val="20"/>
                <w:lang w:val="en-AU"/>
              </w:rPr>
              <w:t xml:space="preserve"> at 18 HCs</w:t>
            </w:r>
            <w:r>
              <w:rPr>
                <w:sz w:val="20"/>
                <w:szCs w:val="20"/>
                <w:lang w:val="en-AU"/>
              </w:rPr>
              <w:t xml:space="preserve"> in Kratie (KRT) province</w:t>
            </w:r>
            <w:r w:rsidR="00AC65B6">
              <w:rPr>
                <w:sz w:val="20"/>
                <w:szCs w:val="20"/>
                <w:lang w:val="en-AU"/>
              </w:rPr>
              <w:t>, and for reproductive health services at eight GFIs</w:t>
            </w:r>
            <w:r>
              <w:rPr>
                <w:sz w:val="20"/>
                <w:szCs w:val="20"/>
                <w:lang w:val="en-AU"/>
              </w:rPr>
              <w:t>.</w:t>
            </w:r>
          </w:p>
          <w:p w:rsidR="004B4B0A" w:rsidRDefault="004246FA" w:rsidP="00112032">
            <w:pPr>
              <w:pStyle w:val="ListParagraph"/>
              <w:numPr>
                <w:ilvl w:val="0"/>
                <w:numId w:val="10"/>
              </w:numPr>
              <w:spacing w:after="120"/>
              <w:jc w:val="both"/>
              <w:rPr>
                <w:sz w:val="20"/>
                <w:szCs w:val="20"/>
                <w:lang w:val="en-AU"/>
              </w:rPr>
            </w:pPr>
            <w:r>
              <w:rPr>
                <w:sz w:val="20"/>
                <w:szCs w:val="20"/>
                <w:lang w:val="en-AU"/>
              </w:rPr>
              <w:t>Quality improvement (QI) was</w:t>
            </w:r>
            <w:r w:rsidR="004B4B0A">
              <w:rPr>
                <w:sz w:val="20"/>
                <w:szCs w:val="20"/>
                <w:lang w:val="en-AU"/>
              </w:rPr>
              <w:t xml:space="preserve"> achieved through</w:t>
            </w:r>
            <w:r>
              <w:rPr>
                <w:sz w:val="20"/>
                <w:szCs w:val="20"/>
                <w:lang w:val="en-AU"/>
              </w:rPr>
              <w:t>: assessment visits for 202 CAC and FP providers,</w:t>
            </w:r>
            <w:r w:rsidR="004B4B0A">
              <w:rPr>
                <w:sz w:val="20"/>
                <w:szCs w:val="20"/>
                <w:lang w:val="en-AU"/>
              </w:rPr>
              <w:t xml:space="preserve"> </w:t>
            </w:r>
            <w:r w:rsidR="00112032">
              <w:rPr>
                <w:sz w:val="20"/>
                <w:szCs w:val="20"/>
                <w:lang w:val="en-AU"/>
              </w:rPr>
              <w:t>eight</w:t>
            </w:r>
            <w:r>
              <w:rPr>
                <w:sz w:val="20"/>
                <w:szCs w:val="20"/>
                <w:lang w:val="en-AU"/>
              </w:rPr>
              <w:t xml:space="preserve"> GFIs, and six HCs; </w:t>
            </w:r>
            <w:r w:rsidR="004B4B0A">
              <w:rPr>
                <w:sz w:val="20"/>
                <w:szCs w:val="20"/>
                <w:lang w:val="en-AU"/>
              </w:rPr>
              <w:t>infrastructure support to 15 HCs</w:t>
            </w:r>
            <w:r>
              <w:rPr>
                <w:sz w:val="20"/>
                <w:szCs w:val="20"/>
                <w:lang w:val="en-AU"/>
              </w:rPr>
              <w:t>;</w:t>
            </w:r>
            <w:r w:rsidR="004B4B0A">
              <w:rPr>
                <w:sz w:val="20"/>
                <w:szCs w:val="20"/>
                <w:lang w:val="en-AU"/>
              </w:rPr>
              <w:t xml:space="preserve"> in-service training of 32 </w:t>
            </w:r>
            <w:r>
              <w:rPr>
                <w:sz w:val="20"/>
                <w:szCs w:val="20"/>
                <w:lang w:val="en-AU"/>
              </w:rPr>
              <w:t>NE HC staff; participation</w:t>
            </w:r>
            <w:r w:rsidR="004B4B0A">
              <w:rPr>
                <w:sz w:val="20"/>
                <w:szCs w:val="20"/>
                <w:lang w:val="en-AU"/>
              </w:rPr>
              <w:t xml:space="preserve"> of </w:t>
            </w:r>
            <w:r>
              <w:rPr>
                <w:sz w:val="20"/>
                <w:szCs w:val="20"/>
                <w:lang w:val="en-AU"/>
              </w:rPr>
              <w:t xml:space="preserve">all </w:t>
            </w:r>
            <w:r w:rsidR="004B4B0A">
              <w:rPr>
                <w:sz w:val="20"/>
                <w:szCs w:val="20"/>
                <w:lang w:val="en-AU"/>
              </w:rPr>
              <w:t>400</w:t>
            </w:r>
            <w:r>
              <w:rPr>
                <w:sz w:val="20"/>
                <w:szCs w:val="20"/>
                <w:lang w:val="en-AU"/>
              </w:rPr>
              <w:t xml:space="preserve"> NE</w:t>
            </w:r>
            <w:r w:rsidR="004B4B0A">
              <w:rPr>
                <w:sz w:val="20"/>
                <w:szCs w:val="20"/>
                <w:lang w:val="en-AU"/>
              </w:rPr>
              <w:t xml:space="preserve"> midwives </w:t>
            </w:r>
            <w:r>
              <w:rPr>
                <w:sz w:val="20"/>
                <w:szCs w:val="20"/>
                <w:lang w:val="en-AU"/>
              </w:rPr>
              <w:t>in</w:t>
            </w:r>
            <w:r w:rsidR="004B4B0A">
              <w:rPr>
                <w:sz w:val="20"/>
                <w:szCs w:val="20"/>
                <w:lang w:val="en-AU"/>
              </w:rPr>
              <w:t xml:space="preserve"> Midwifery Coordination Alliance Teams (MCATs)</w:t>
            </w:r>
            <w:r>
              <w:rPr>
                <w:sz w:val="20"/>
                <w:szCs w:val="20"/>
                <w:lang w:val="en-AU"/>
              </w:rPr>
              <w:t>;</w:t>
            </w:r>
            <w:r w:rsidR="004B4B0A">
              <w:rPr>
                <w:sz w:val="20"/>
                <w:szCs w:val="20"/>
                <w:lang w:val="en-AU"/>
              </w:rPr>
              <w:t xml:space="preserve"> strengthened supportive supervision at 56 NE HCs</w:t>
            </w:r>
            <w:r>
              <w:rPr>
                <w:sz w:val="20"/>
                <w:szCs w:val="20"/>
                <w:lang w:val="en-AU"/>
              </w:rPr>
              <w:t>; 74 meetings of community-based distributors (CBDs); and establishment of a referral system for GFWs.</w:t>
            </w:r>
            <w:r w:rsidR="00E331E5">
              <w:rPr>
                <w:sz w:val="20"/>
                <w:szCs w:val="20"/>
                <w:lang w:val="en-AU"/>
              </w:rPr>
              <w:t xml:space="preserve"> (All activities are on track against targets except for in-service training due to facilitation fee issue – see below.)</w:t>
            </w:r>
          </w:p>
          <w:p w:rsidR="00AC65B6" w:rsidRPr="004B4B0A" w:rsidRDefault="00AC65B6" w:rsidP="00112032">
            <w:pPr>
              <w:pStyle w:val="ListParagraph"/>
              <w:numPr>
                <w:ilvl w:val="0"/>
                <w:numId w:val="10"/>
              </w:numPr>
              <w:spacing w:after="120"/>
              <w:jc w:val="both"/>
              <w:rPr>
                <w:sz w:val="20"/>
                <w:szCs w:val="20"/>
                <w:lang w:val="en-AU"/>
              </w:rPr>
            </w:pPr>
            <w:r>
              <w:rPr>
                <w:sz w:val="20"/>
                <w:szCs w:val="20"/>
                <w:lang w:val="en-AU"/>
              </w:rPr>
              <w:t>In PSL coverage areas, 74% of safe abortion clients received post-abortion FP</w:t>
            </w:r>
            <w:r w:rsidR="00E331E5">
              <w:rPr>
                <w:sz w:val="20"/>
                <w:szCs w:val="20"/>
                <w:lang w:val="en-AU"/>
              </w:rPr>
              <w:t xml:space="preserve"> (exceeding Year 3 target of 70%)</w:t>
            </w:r>
            <w:r>
              <w:rPr>
                <w:sz w:val="20"/>
                <w:szCs w:val="20"/>
                <w:lang w:val="en-AU"/>
              </w:rPr>
              <w:t>.</w:t>
            </w:r>
          </w:p>
        </w:tc>
      </w:tr>
    </w:tbl>
    <w:p w:rsidR="00123AD1" w:rsidRPr="00763FCC" w:rsidRDefault="00123AD1" w:rsidP="00112032">
      <w:pPr>
        <w:spacing w:before="120" w:after="120" w:line="240" w:lineRule="auto"/>
        <w:jc w:val="both"/>
        <w:rPr>
          <w:b/>
          <w:bCs/>
          <w:lang w:val="en-AU"/>
        </w:rPr>
      </w:pPr>
      <w:r w:rsidRPr="00763FCC">
        <w:rPr>
          <w:b/>
          <w:bCs/>
          <w:lang w:val="en-AU"/>
        </w:rPr>
        <w:t>Activities</w:t>
      </w:r>
      <w:r w:rsidR="007661A2">
        <w:rPr>
          <w:b/>
          <w:bCs/>
          <w:lang w:val="en-AU"/>
        </w:rPr>
        <w:t xml:space="preserve"> and achievements</w:t>
      </w:r>
    </w:p>
    <w:p w:rsidR="00C936CB" w:rsidRPr="00C936CB" w:rsidRDefault="00C936CB" w:rsidP="00112032">
      <w:pPr>
        <w:spacing w:after="120" w:line="240" w:lineRule="auto"/>
        <w:jc w:val="both"/>
        <w:rPr>
          <w:sz w:val="20"/>
          <w:szCs w:val="20"/>
          <w:lang w:val="en-AU"/>
        </w:rPr>
      </w:pPr>
      <w:r>
        <w:rPr>
          <w:sz w:val="20"/>
          <w:szCs w:val="20"/>
          <w:lang w:val="en-AU"/>
        </w:rPr>
        <w:t xml:space="preserve">In the first half of Year 3, PSL continued to support improved quality of </w:t>
      </w:r>
      <w:r w:rsidR="00F05DE4">
        <w:rPr>
          <w:sz w:val="20"/>
          <w:szCs w:val="20"/>
          <w:lang w:val="en-AU"/>
        </w:rPr>
        <w:t>RMNH</w:t>
      </w:r>
      <w:r>
        <w:rPr>
          <w:sz w:val="20"/>
          <w:szCs w:val="20"/>
          <w:lang w:val="en-AU"/>
        </w:rPr>
        <w:t xml:space="preserve"> services delivered through public health facilities in the four </w:t>
      </w:r>
      <w:r w:rsidR="004B4B0A">
        <w:rPr>
          <w:sz w:val="20"/>
          <w:szCs w:val="20"/>
          <w:lang w:val="en-AU"/>
        </w:rPr>
        <w:t>NE</w:t>
      </w:r>
      <w:r>
        <w:rPr>
          <w:sz w:val="20"/>
          <w:szCs w:val="20"/>
          <w:lang w:val="en-AU"/>
        </w:rPr>
        <w:t xml:space="preserve"> provinces and 14 </w:t>
      </w:r>
      <w:r w:rsidR="000C05C6">
        <w:rPr>
          <w:sz w:val="20"/>
          <w:szCs w:val="20"/>
          <w:lang w:val="en-AU"/>
        </w:rPr>
        <w:t xml:space="preserve">additional </w:t>
      </w:r>
      <w:r>
        <w:rPr>
          <w:sz w:val="20"/>
          <w:szCs w:val="20"/>
          <w:lang w:val="en-AU"/>
        </w:rPr>
        <w:t>reproductive health provinces, as well as t</w:t>
      </w:r>
      <w:r w:rsidR="00F05DE4">
        <w:rPr>
          <w:sz w:val="20"/>
          <w:szCs w:val="20"/>
          <w:lang w:val="en-AU"/>
        </w:rPr>
        <w:t>hrough</w:t>
      </w:r>
      <w:r>
        <w:rPr>
          <w:sz w:val="20"/>
          <w:szCs w:val="20"/>
          <w:lang w:val="en-AU"/>
        </w:rPr>
        <w:t xml:space="preserve"> </w:t>
      </w:r>
      <w:r w:rsidR="000C05C6">
        <w:rPr>
          <w:sz w:val="20"/>
          <w:szCs w:val="20"/>
          <w:lang w:val="en-AU"/>
        </w:rPr>
        <w:t>GFIs</w:t>
      </w:r>
      <w:r>
        <w:rPr>
          <w:sz w:val="20"/>
          <w:szCs w:val="20"/>
          <w:lang w:val="en-AU"/>
        </w:rPr>
        <w:t xml:space="preserve"> in Phnom Penh and Kandal. PSL strengthened its integrated QI approach which comprises assessments, infrastructure support, in-service training, MCATs, supportive supervision, improved access</w:t>
      </w:r>
      <w:r w:rsidR="000C05C6">
        <w:rPr>
          <w:sz w:val="20"/>
          <w:szCs w:val="20"/>
          <w:lang w:val="en-AU"/>
        </w:rPr>
        <w:t xml:space="preserve"> to services,</w:t>
      </w:r>
      <w:r>
        <w:rPr>
          <w:sz w:val="20"/>
          <w:szCs w:val="20"/>
          <w:lang w:val="en-AU"/>
        </w:rPr>
        <w:t xml:space="preserve"> and effective referral</w:t>
      </w:r>
      <w:r w:rsidR="001D0D5D">
        <w:rPr>
          <w:sz w:val="20"/>
          <w:szCs w:val="20"/>
          <w:lang w:val="en-AU"/>
        </w:rPr>
        <w:t xml:space="preserve"> system</w:t>
      </w:r>
      <w:r>
        <w:rPr>
          <w:sz w:val="20"/>
          <w:szCs w:val="20"/>
          <w:lang w:val="en-AU"/>
        </w:rPr>
        <w:t>s.</w:t>
      </w:r>
    </w:p>
    <w:p w:rsidR="0016542B" w:rsidRDefault="0016542B" w:rsidP="00112032">
      <w:pPr>
        <w:spacing w:after="120" w:line="240" w:lineRule="auto"/>
        <w:contextualSpacing/>
        <w:jc w:val="both"/>
        <w:rPr>
          <w:sz w:val="20"/>
          <w:szCs w:val="20"/>
          <w:lang w:val="en-AU"/>
        </w:rPr>
      </w:pPr>
      <w:r>
        <w:rPr>
          <w:sz w:val="20"/>
          <w:szCs w:val="20"/>
          <w:lang w:val="en-AU"/>
        </w:rPr>
        <w:t xml:space="preserve">A second round of </w:t>
      </w:r>
      <w:r w:rsidRPr="001D0D5D">
        <w:rPr>
          <w:b/>
          <w:bCs/>
          <w:sz w:val="20"/>
          <w:szCs w:val="20"/>
          <w:lang w:val="en-AU"/>
        </w:rPr>
        <w:t>QI assessments</w:t>
      </w:r>
      <w:r>
        <w:rPr>
          <w:sz w:val="20"/>
          <w:szCs w:val="20"/>
          <w:lang w:val="en-AU"/>
        </w:rPr>
        <w:t xml:space="preserve"> of safe delivery was conducted at six HCs in </w:t>
      </w:r>
      <w:r w:rsidR="000C05C6">
        <w:rPr>
          <w:sz w:val="20"/>
          <w:szCs w:val="20"/>
          <w:lang w:val="en-AU"/>
        </w:rPr>
        <w:t>Mondulkiri (</w:t>
      </w:r>
      <w:r>
        <w:rPr>
          <w:sz w:val="20"/>
          <w:szCs w:val="20"/>
          <w:lang w:val="en-AU"/>
        </w:rPr>
        <w:t>MKR</w:t>
      </w:r>
      <w:r w:rsidR="000C05C6">
        <w:rPr>
          <w:sz w:val="20"/>
          <w:szCs w:val="20"/>
          <w:lang w:val="en-AU"/>
        </w:rPr>
        <w:t>)</w:t>
      </w:r>
      <w:r>
        <w:rPr>
          <w:sz w:val="20"/>
          <w:szCs w:val="20"/>
          <w:lang w:val="en-AU"/>
        </w:rPr>
        <w:t xml:space="preserve"> and</w:t>
      </w:r>
      <w:r w:rsidR="000C05C6">
        <w:rPr>
          <w:sz w:val="20"/>
          <w:szCs w:val="20"/>
          <w:lang w:val="en-AU"/>
        </w:rPr>
        <w:t xml:space="preserve"> Ratanakiri</w:t>
      </w:r>
      <w:r>
        <w:rPr>
          <w:sz w:val="20"/>
          <w:szCs w:val="20"/>
          <w:lang w:val="en-AU"/>
        </w:rPr>
        <w:t xml:space="preserve"> </w:t>
      </w:r>
      <w:r w:rsidR="000C05C6">
        <w:rPr>
          <w:sz w:val="20"/>
          <w:szCs w:val="20"/>
          <w:lang w:val="en-AU"/>
        </w:rPr>
        <w:t>(</w:t>
      </w:r>
      <w:r>
        <w:rPr>
          <w:sz w:val="20"/>
          <w:szCs w:val="20"/>
          <w:lang w:val="en-AU"/>
        </w:rPr>
        <w:t>RAT</w:t>
      </w:r>
      <w:r w:rsidR="000C05C6">
        <w:rPr>
          <w:sz w:val="20"/>
          <w:szCs w:val="20"/>
          <w:lang w:val="en-AU"/>
        </w:rPr>
        <w:t>)</w:t>
      </w:r>
      <w:r>
        <w:rPr>
          <w:sz w:val="20"/>
          <w:szCs w:val="20"/>
          <w:lang w:val="en-AU"/>
        </w:rPr>
        <w:t xml:space="preserve"> to track progress and identify areas for further improvement. These six facilities are supported through monthly meetings to develop and implement action plans to improve RMNH service delivery quality.</w:t>
      </w:r>
      <w:r w:rsidR="00C936CB">
        <w:rPr>
          <w:sz w:val="20"/>
          <w:szCs w:val="20"/>
          <w:lang w:val="en-AU"/>
        </w:rPr>
        <w:t xml:space="preserve"> The assessments showed improvements in key areas </w:t>
      </w:r>
      <w:r w:rsidR="001D0D5D">
        <w:rPr>
          <w:sz w:val="20"/>
          <w:szCs w:val="20"/>
          <w:lang w:val="en-AU"/>
        </w:rPr>
        <w:t>including</w:t>
      </w:r>
      <w:r w:rsidR="00C936CB">
        <w:rPr>
          <w:sz w:val="20"/>
          <w:szCs w:val="20"/>
          <w:lang w:val="en-AU"/>
        </w:rPr>
        <w:t xml:space="preserve"> </w:t>
      </w:r>
      <w:r w:rsidR="001D0D5D">
        <w:rPr>
          <w:sz w:val="20"/>
          <w:szCs w:val="20"/>
          <w:lang w:val="en-AU"/>
        </w:rPr>
        <w:t xml:space="preserve">management of </w:t>
      </w:r>
      <w:r w:rsidR="00C936CB">
        <w:rPr>
          <w:sz w:val="20"/>
          <w:szCs w:val="20"/>
          <w:lang w:val="en-AU"/>
        </w:rPr>
        <w:t>delivery</w:t>
      </w:r>
      <w:r w:rsidR="001D0D5D">
        <w:rPr>
          <w:sz w:val="20"/>
          <w:szCs w:val="20"/>
          <w:lang w:val="en-AU"/>
        </w:rPr>
        <w:t xml:space="preserve">, </w:t>
      </w:r>
      <w:r w:rsidR="00616BEA">
        <w:rPr>
          <w:sz w:val="20"/>
          <w:szCs w:val="20"/>
          <w:lang w:val="en-AU"/>
        </w:rPr>
        <w:t>active management of third stage labour (</w:t>
      </w:r>
      <w:r w:rsidR="001D0D5D">
        <w:rPr>
          <w:sz w:val="20"/>
          <w:szCs w:val="20"/>
          <w:lang w:val="en-AU"/>
        </w:rPr>
        <w:t>AMTSL</w:t>
      </w:r>
      <w:r w:rsidR="00616BEA">
        <w:rPr>
          <w:sz w:val="20"/>
          <w:szCs w:val="20"/>
          <w:lang w:val="en-AU"/>
        </w:rPr>
        <w:t>)</w:t>
      </w:r>
      <w:r w:rsidR="001D0D5D">
        <w:rPr>
          <w:sz w:val="20"/>
          <w:szCs w:val="20"/>
          <w:lang w:val="en-AU"/>
        </w:rPr>
        <w:t xml:space="preserve"> and</w:t>
      </w:r>
      <w:r w:rsidR="00C936CB">
        <w:rPr>
          <w:sz w:val="20"/>
          <w:szCs w:val="20"/>
          <w:lang w:val="en-AU"/>
        </w:rPr>
        <w:t xml:space="preserve"> early essential newborn care</w:t>
      </w:r>
      <w:r w:rsidR="001D0D5D">
        <w:rPr>
          <w:sz w:val="20"/>
          <w:szCs w:val="20"/>
          <w:lang w:val="en-AU"/>
        </w:rPr>
        <w:t xml:space="preserve"> but limited progress in infection control.</w:t>
      </w:r>
    </w:p>
    <w:p w:rsidR="00094129" w:rsidRPr="00094129" w:rsidRDefault="003B2AEF" w:rsidP="00112032">
      <w:pPr>
        <w:spacing w:after="120" w:line="240" w:lineRule="auto"/>
        <w:contextualSpacing/>
        <w:jc w:val="both"/>
        <w:rPr>
          <w:sz w:val="20"/>
          <w:szCs w:val="20"/>
          <w:lang w:val="en-AU"/>
        </w:rPr>
      </w:pPr>
      <w:r>
        <w:rPr>
          <w:sz w:val="20"/>
          <w:szCs w:val="20"/>
          <w:lang w:val="en-AU"/>
        </w:rPr>
        <w:t xml:space="preserve">QI assessments of eight PSL-supported </w:t>
      </w:r>
      <w:r w:rsidR="000C05C6">
        <w:rPr>
          <w:sz w:val="20"/>
          <w:szCs w:val="20"/>
          <w:lang w:val="en-AU"/>
        </w:rPr>
        <w:t>GFIs</w:t>
      </w:r>
      <w:r>
        <w:rPr>
          <w:sz w:val="20"/>
          <w:szCs w:val="20"/>
          <w:lang w:val="en-AU"/>
        </w:rPr>
        <w:t xml:space="preserve"> conducted during this period </w:t>
      </w:r>
      <w:r w:rsidR="001D0D5D">
        <w:rPr>
          <w:sz w:val="20"/>
          <w:szCs w:val="20"/>
          <w:lang w:val="en-AU"/>
        </w:rPr>
        <w:t xml:space="preserve">also </w:t>
      </w:r>
      <w:r>
        <w:rPr>
          <w:sz w:val="20"/>
          <w:szCs w:val="20"/>
          <w:lang w:val="en-AU"/>
        </w:rPr>
        <w:t>showed improvements compared with baseline, especially in quality components addressed by the program</w:t>
      </w:r>
      <w:r w:rsidR="000C05C6">
        <w:rPr>
          <w:sz w:val="20"/>
          <w:szCs w:val="20"/>
          <w:lang w:val="en-AU"/>
        </w:rPr>
        <w:t xml:space="preserve"> through training and ongoing support</w:t>
      </w:r>
      <w:r>
        <w:rPr>
          <w:sz w:val="20"/>
          <w:szCs w:val="20"/>
          <w:lang w:val="en-AU"/>
        </w:rPr>
        <w:t>.</w:t>
      </w:r>
    </w:p>
    <w:p w:rsidR="001D0D5D" w:rsidRDefault="001D0D5D" w:rsidP="00112032">
      <w:pPr>
        <w:spacing w:after="120" w:line="240" w:lineRule="auto"/>
        <w:jc w:val="both"/>
        <w:rPr>
          <w:sz w:val="20"/>
          <w:szCs w:val="20"/>
          <w:lang w:val="en-AU"/>
        </w:rPr>
      </w:pPr>
      <w:r>
        <w:rPr>
          <w:sz w:val="20"/>
          <w:szCs w:val="20"/>
          <w:lang w:val="en-AU"/>
        </w:rPr>
        <w:t xml:space="preserve">CAC </w:t>
      </w:r>
      <w:r w:rsidR="000C05C6">
        <w:rPr>
          <w:sz w:val="20"/>
          <w:szCs w:val="20"/>
          <w:lang w:val="en-AU"/>
        </w:rPr>
        <w:t>QI</w:t>
      </w:r>
      <w:r>
        <w:rPr>
          <w:sz w:val="20"/>
          <w:szCs w:val="20"/>
          <w:lang w:val="en-AU"/>
        </w:rPr>
        <w:t xml:space="preserve"> assessments reached 155 providers in 11 provinces (including 32 providers in three </w:t>
      </w:r>
      <w:r w:rsidR="000C05C6">
        <w:rPr>
          <w:sz w:val="20"/>
          <w:szCs w:val="20"/>
          <w:lang w:val="en-AU"/>
        </w:rPr>
        <w:t>NE</w:t>
      </w:r>
      <w:r w:rsidR="00F05DE4">
        <w:rPr>
          <w:sz w:val="20"/>
          <w:szCs w:val="20"/>
          <w:lang w:val="en-AU"/>
        </w:rPr>
        <w:t xml:space="preserve"> provinces);</w:t>
      </w:r>
      <w:r>
        <w:rPr>
          <w:sz w:val="20"/>
          <w:szCs w:val="20"/>
          <w:lang w:val="en-AU"/>
        </w:rPr>
        <w:t xml:space="preserve"> 47 providers in KRT participated in long-term FP QI</w:t>
      </w:r>
      <w:r w:rsidR="000C05C6">
        <w:rPr>
          <w:sz w:val="20"/>
          <w:szCs w:val="20"/>
          <w:lang w:val="en-AU"/>
        </w:rPr>
        <w:t>. Both</w:t>
      </w:r>
      <w:r>
        <w:rPr>
          <w:sz w:val="20"/>
          <w:szCs w:val="20"/>
          <w:lang w:val="en-AU"/>
        </w:rPr>
        <w:t xml:space="preserve"> reveal</w:t>
      </w:r>
      <w:r w:rsidR="000C05C6">
        <w:rPr>
          <w:sz w:val="20"/>
          <w:szCs w:val="20"/>
          <w:lang w:val="en-AU"/>
        </w:rPr>
        <w:t>ed</w:t>
      </w:r>
      <w:r>
        <w:rPr>
          <w:sz w:val="20"/>
          <w:szCs w:val="20"/>
          <w:lang w:val="en-AU"/>
        </w:rPr>
        <w:t xml:space="preserve"> strong procedural skills</w:t>
      </w:r>
      <w:r w:rsidR="000C05C6">
        <w:rPr>
          <w:sz w:val="20"/>
          <w:szCs w:val="20"/>
          <w:lang w:val="en-AU"/>
        </w:rPr>
        <w:t xml:space="preserve"> and</w:t>
      </w:r>
      <w:r>
        <w:rPr>
          <w:sz w:val="20"/>
          <w:szCs w:val="20"/>
          <w:lang w:val="en-AU"/>
        </w:rPr>
        <w:t xml:space="preserve"> the need </w:t>
      </w:r>
      <w:r w:rsidR="000C05C6">
        <w:rPr>
          <w:sz w:val="20"/>
          <w:szCs w:val="20"/>
          <w:lang w:val="en-AU"/>
        </w:rPr>
        <w:t>to continue</w:t>
      </w:r>
      <w:r>
        <w:rPr>
          <w:sz w:val="20"/>
          <w:szCs w:val="20"/>
          <w:lang w:val="en-AU"/>
        </w:rPr>
        <w:t xml:space="preserve"> efforts to improve</w:t>
      </w:r>
      <w:r w:rsidR="000C05C6">
        <w:rPr>
          <w:sz w:val="20"/>
          <w:szCs w:val="20"/>
          <w:lang w:val="en-AU"/>
        </w:rPr>
        <w:t xml:space="preserve"> CAC and FP</w:t>
      </w:r>
      <w:r>
        <w:rPr>
          <w:sz w:val="20"/>
          <w:szCs w:val="20"/>
          <w:lang w:val="en-AU"/>
        </w:rPr>
        <w:t xml:space="preserve"> counselling.</w:t>
      </w:r>
    </w:p>
    <w:p w:rsidR="003806F0" w:rsidRPr="004854AD" w:rsidRDefault="001D0D5D" w:rsidP="00112032">
      <w:pPr>
        <w:spacing w:after="120" w:line="240" w:lineRule="auto"/>
        <w:jc w:val="both"/>
        <w:rPr>
          <w:sz w:val="20"/>
          <w:szCs w:val="20"/>
          <w:lang w:val="en-AU"/>
        </w:rPr>
      </w:pPr>
      <w:r>
        <w:rPr>
          <w:b/>
          <w:bCs/>
          <w:sz w:val="20"/>
          <w:szCs w:val="20"/>
          <w:lang w:val="en-AU"/>
        </w:rPr>
        <w:t>Infrastructure support</w:t>
      </w:r>
      <w:r w:rsidR="004854AD">
        <w:rPr>
          <w:b/>
          <w:bCs/>
          <w:sz w:val="20"/>
          <w:szCs w:val="20"/>
          <w:lang w:val="en-AU"/>
        </w:rPr>
        <w:t>:</w:t>
      </w:r>
      <w:r w:rsidR="00704451">
        <w:rPr>
          <w:sz w:val="20"/>
          <w:szCs w:val="20"/>
          <w:lang w:val="en-AU"/>
        </w:rPr>
        <w:t xml:space="preserve"> PSL completed refurbishment of </w:t>
      </w:r>
      <w:r w:rsidR="00632F53">
        <w:rPr>
          <w:sz w:val="20"/>
          <w:szCs w:val="20"/>
          <w:lang w:val="en-AU"/>
        </w:rPr>
        <w:t>nine</w:t>
      </w:r>
      <w:r w:rsidR="00704451">
        <w:rPr>
          <w:sz w:val="20"/>
          <w:szCs w:val="20"/>
          <w:lang w:val="en-AU"/>
        </w:rPr>
        <w:t xml:space="preserve"> </w:t>
      </w:r>
      <w:r w:rsidR="00632F53">
        <w:rPr>
          <w:sz w:val="20"/>
          <w:szCs w:val="20"/>
          <w:lang w:val="en-AU"/>
        </w:rPr>
        <w:t>HCs</w:t>
      </w:r>
      <w:r w:rsidR="00704451">
        <w:rPr>
          <w:sz w:val="20"/>
          <w:szCs w:val="20"/>
          <w:lang w:val="en-AU"/>
        </w:rPr>
        <w:t xml:space="preserve"> </w:t>
      </w:r>
      <w:r w:rsidR="00632F53">
        <w:rPr>
          <w:sz w:val="20"/>
          <w:szCs w:val="20"/>
          <w:lang w:val="en-AU"/>
        </w:rPr>
        <w:t xml:space="preserve">(five in KRT and four in </w:t>
      </w:r>
      <w:r w:rsidR="000F7925">
        <w:rPr>
          <w:sz w:val="20"/>
          <w:szCs w:val="20"/>
          <w:lang w:val="en-AU"/>
        </w:rPr>
        <w:t>Stung Treng [</w:t>
      </w:r>
      <w:r w:rsidR="00632F53">
        <w:rPr>
          <w:sz w:val="20"/>
          <w:szCs w:val="20"/>
          <w:lang w:val="en-AU"/>
        </w:rPr>
        <w:t>STG</w:t>
      </w:r>
      <w:r w:rsidR="000F7925">
        <w:rPr>
          <w:sz w:val="20"/>
          <w:szCs w:val="20"/>
          <w:lang w:val="en-AU"/>
        </w:rPr>
        <w:t>]</w:t>
      </w:r>
      <w:r w:rsidR="00632F53">
        <w:rPr>
          <w:sz w:val="20"/>
          <w:szCs w:val="20"/>
          <w:lang w:val="en-AU"/>
        </w:rPr>
        <w:t>)</w:t>
      </w:r>
      <w:r w:rsidR="00704451">
        <w:rPr>
          <w:sz w:val="20"/>
          <w:szCs w:val="20"/>
          <w:lang w:val="en-AU"/>
        </w:rPr>
        <w:t xml:space="preserve"> and construction of maternity waiting rooms in three </w:t>
      </w:r>
      <w:r w:rsidR="00632F53">
        <w:rPr>
          <w:sz w:val="20"/>
          <w:szCs w:val="20"/>
          <w:lang w:val="en-AU"/>
        </w:rPr>
        <w:t>HCs</w:t>
      </w:r>
      <w:r w:rsidR="00704451">
        <w:rPr>
          <w:sz w:val="20"/>
          <w:szCs w:val="20"/>
          <w:lang w:val="en-AU"/>
        </w:rPr>
        <w:t xml:space="preserve"> in </w:t>
      </w:r>
      <w:r w:rsidR="00632F53">
        <w:rPr>
          <w:sz w:val="20"/>
          <w:szCs w:val="20"/>
          <w:lang w:val="en-AU"/>
        </w:rPr>
        <w:t>KRT</w:t>
      </w:r>
      <w:r w:rsidR="00704451">
        <w:rPr>
          <w:sz w:val="20"/>
          <w:szCs w:val="20"/>
          <w:lang w:val="en-AU"/>
        </w:rPr>
        <w:t xml:space="preserve">. </w:t>
      </w:r>
      <w:r w:rsidR="00693CFC">
        <w:rPr>
          <w:sz w:val="20"/>
          <w:szCs w:val="20"/>
          <w:lang w:val="en-AU"/>
        </w:rPr>
        <w:t xml:space="preserve">Responding to a request from the KRT </w:t>
      </w:r>
      <w:r w:rsidR="00DD56C1">
        <w:rPr>
          <w:sz w:val="20"/>
          <w:szCs w:val="20"/>
          <w:lang w:val="en-AU"/>
        </w:rPr>
        <w:t>Provincial Health Department (</w:t>
      </w:r>
      <w:r w:rsidR="00693CFC">
        <w:rPr>
          <w:sz w:val="20"/>
          <w:szCs w:val="20"/>
          <w:lang w:val="en-AU"/>
        </w:rPr>
        <w:t>PHD</w:t>
      </w:r>
      <w:r w:rsidR="00DD56C1">
        <w:rPr>
          <w:sz w:val="20"/>
          <w:szCs w:val="20"/>
          <w:lang w:val="en-AU"/>
        </w:rPr>
        <w:t>)</w:t>
      </w:r>
      <w:r w:rsidR="00693CFC">
        <w:rPr>
          <w:sz w:val="20"/>
          <w:szCs w:val="20"/>
          <w:lang w:val="en-AU"/>
        </w:rPr>
        <w:t>, t</w:t>
      </w:r>
      <w:r w:rsidR="00704451">
        <w:rPr>
          <w:sz w:val="20"/>
          <w:szCs w:val="20"/>
          <w:lang w:val="en-AU"/>
        </w:rPr>
        <w:t xml:space="preserve">he newly-constructed Kampong Cham HC </w:t>
      </w:r>
      <w:r w:rsidR="00693CFC">
        <w:rPr>
          <w:sz w:val="20"/>
          <w:szCs w:val="20"/>
          <w:lang w:val="en-AU"/>
        </w:rPr>
        <w:t xml:space="preserve">received essential equipment. </w:t>
      </w:r>
    </w:p>
    <w:p w:rsidR="001D0D5D" w:rsidRPr="00704451" w:rsidRDefault="001D0D5D" w:rsidP="00112032">
      <w:pPr>
        <w:spacing w:after="120" w:line="240" w:lineRule="auto"/>
        <w:jc w:val="both"/>
        <w:rPr>
          <w:sz w:val="20"/>
          <w:szCs w:val="20"/>
          <w:lang w:val="en-AU"/>
        </w:rPr>
      </w:pPr>
      <w:r>
        <w:rPr>
          <w:sz w:val="20"/>
          <w:szCs w:val="20"/>
          <w:lang w:val="en-AU"/>
        </w:rPr>
        <w:lastRenderedPageBreak/>
        <w:t xml:space="preserve">Delivery of </w:t>
      </w:r>
      <w:r w:rsidRPr="001D0D5D">
        <w:rPr>
          <w:b/>
          <w:bCs/>
          <w:sz w:val="20"/>
          <w:szCs w:val="20"/>
          <w:lang w:val="en-AU"/>
        </w:rPr>
        <w:t>in-service training</w:t>
      </w:r>
      <w:r>
        <w:rPr>
          <w:sz w:val="20"/>
          <w:szCs w:val="20"/>
          <w:lang w:val="en-AU"/>
        </w:rPr>
        <w:t xml:space="preserve"> was limited in this reporting period due to challenges with payments to facilitators outlined below. However, PSL respond</w:t>
      </w:r>
      <w:r w:rsidR="00F05DE4">
        <w:rPr>
          <w:sz w:val="20"/>
          <w:szCs w:val="20"/>
          <w:lang w:val="en-AU"/>
        </w:rPr>
        <w:t>ed</w:t>
      </w:r>
      <w:r>
        <w:rPr>
          <w:sz w:val="20"/>
          <w:szCs w:val="20"/>
          <w:lang w:val="en-AU"/>
        </w:rPr>
        <w:t xml:space="preserve"> to a request from STG</w:t>
      </w:r>
      <w:r w:rsidR="000C05C6">
        <w:rPr>
          <w:sz w:val="20"/>
          <w:szCs w:val="20"/>
          <w:lang w:val="en-AU"/>
        </w:rPr>
        <w:t xml:space="preserve"> </w:t>
      </w:r>
      <w:r>
        <w:rPr>
          <w:sz w:val="20"/>
          <w:szCs w:val="20"/>
          <w:lang w:val="en-AU"/>
        </w:rPr>
        <w:t>PHD to deliver training on implants to 12 providers</w:t>
      </w:r>
      <w:r w:rsidR="00AC65B6">
        <w:rPr>
          <w:sz w:val="20"/>
          <w:szCs w:val="20"/>
          <w:lang w:val="en-AU"/>
        </w:rPr>
        <w:t xml:space="preserve"> from 12 HCs</w:t>
      </w:r>
      <w:r>
        <w:rPr>
          <w:sz w:val="20"/>
          <w:szCs w:val="20"/>
          <w:lang w:val="en-AU"/>
        </w:rPr>
        <w:t xml:space="preserve">. </w:t>
      </w:r>
      <w:r w:rsidR="00C8680B">
        <w:rPr>
          <w:sz w:val="20"/>
          <w:szCs w:val="20"/>
          <w:lang w:val="en-AU"/>
        </w:rPr>
        <w:t>Eighteen</w:t>
      </w:r>
      <w:r>
        <w:rPr>
          <w:sz w:val="20"/>
          <w:szCs w:val="20"/>
          <w:lang w:val="en-AU"/>
        </w:rPr>
        <w:t xml:space="preserve"> HC staff from MKR and RAT received four days of attitudes training to improve the quality of care for ethnic minorities, </w:t>
      </w:r>
      <w:r w:rsidR="00F05DE4">
        <w:rPr>
          <w:sz w:val="20"/>
          <w:szCs w:val="20"/>
          <w:lang w:val="en-AU"/>
        </w:rPr>
        <w:t>PWDs</w:t>
      </w:r>
      <w:r>
        <w:rPr>
          <w:sz w:val="20"/>
          <w:szCs w:val="20"/>
          <w:lang w:val="en-AU"/>
        </w:rPr>
        <w:t>, adolescents and other vulnerable women and men.</w:t>
      </w:r>
    </w:p>
    <w:p w:rsidR="00704451" w:rsidRDefault="0016542B" w:rsidP="00112032">
      <w:pPr>
        <w:spacing w:after="120" w:line="240" w:lineRule="auto"/>
        <w:jc w:val="both"/>
        <w:rPr>
          <w:sz w:val="20"/>
          <w:szCs w:val="20"/>
          <w:lang w:val="en-AU"/>
        </w:rPr>
      </w:pPr>
      <w:r>
        <w:rPr>
          <w:sz w:val="20"/>
          <w:szCs w:val="20"/>
          <w:lang w:val="en-AU"/>
        </w:rPr>
        <w:t xml:space="preserve">Facilitation of </w:t>
      </w:r>
      <w:r w:rsidRPr="00DD56C1">
        <w:rPr>
          <w:b/>
          <w:bCs/>
          <w:sz w:val="20"/>
          <w:szCs w:val="20"/>
          <w:lang w:val="en-AU"/>
        </w:rPr>
        <w:t xml:space="preserve">MCATs </w:t>
      </w:r>
      <w:r>
        <w:rPr>
          <w:sz w:val="20"/>
          <w:szCs w:val="20"/>
          <w:lang w:val="en-AU"/>
        </w:rPr>
        <w:t>and skills strengthening formed the focus of intern</w:t>
      </w:r>
      <w:r w:rsidR="00DD56C1">
        <w:rPr>
          <w:sz w:val="20"/>
          <w:szCs w:val="20"/>
          <w:lang w:val="en-AU"/>
        </w:rPr>
        <w:t xml:space="preserve">al capacity building for 26 </w:t>
      </w:r>
      <w:r w:rsidR="00D906C0">
        <w:rPr>
          <w:sz w:val="20"/>
          <w:szCs w:val="20"/>
          <w:lang w:val="en-AU"/>
        </w:rPr>
        <w:t xml:space="preserve">participants including </w:t>
      </w:r>
      <w:r w:rsidR="00DD56C1">
        <w:rPr>
          <w:sz w:val="20"/>
          <w:szCs w:val="20"/>
          <w:lang w:val="en-AU"/>
        </w:rPr>
        <w:t>PHD</w:t>
      </w:r>
      <w:r w:rsidR="00D906C0">
        <w:rPr>
          <w:sz w:val="20"/>
          <w:szCs w:val="20"/>
          <w:lang w:val="en-AU"/>
        </w:rPr>
        <w:t xml:space="preserve"> and</w:t>
      </w:r>
      <w:r w:rsidR="00DD56C1">
        <w:rPr>
          <w:sz w:val="20"/>
          <w:szCs w:val="20"/>
          <w:lang w:val="en-AU"/>
        </w:rPr>
        <w:t xml:space="preserve"> Operational District (</w:t>
      </w:r>
      <w:r>
        <w:rPr>
          <w:sz w:val="20"/>
          <w:szCs w:val="20"/>
          <w:lang w:val="en-AU"/>
        </w:rPr>
        <w:t>OD</w:t>
      </w:r>
      <w:r w:rsidR="00DD56C1">
        <w:rPr>
          <w:sz w:val="20"/>
          <w:szCs w:val="20"/>
          <w:lang w:val="en-AU"/>
        </w:rPr>
        <w:t>)</w:t>
      </w:r>
      <w:r w:rsidR="00D906C0">
        <w:rPr>
          <w:sz w:val="20"/>
          <w:szCs w:val="20"/>
          <w:lang w:val="en-AU"/>
        </w:rPr>
        <w:t xml:space="preserve"> officials from MKR and RAT,</w:t>
      </w:r>
      <w:r>
        <w:rPr>
          <w:sz w:val="20"/>
          <w:szCs w:val="20"/>
          <w:lang w:val="en-AU"/>
        </w:rPr>
        <w:t xml:space="preserve"> a</w:t>
      </w:r>
      <w:r w:rsidR="00DD56C1">
        <w:rPr>
          <w:sz w:val="20"/>
          <w:szCs w:val="20"/>
          <w:lang w:val="en-AU"/>
        </w:rPr>
        <w:t>nd PSL NGO staff from the four NE</w:t>
      </w:r>
      <w:r>
        <w:rPr>
          <w:sz w:val="20"/>
          <w:szCs w:val="20"/>
          <w:lang w:val="en-AU"/>
        </w:rPr>
        <w:t xml:space="preserve"> provinces. </w:t>
      </w:r>
      <w:r w:rsidR="00704451">
        <w:rPr>
          <w:sz w:val="20"/>
          <w:szCs w:val="20"/>
          <w:lang w:val="en-AU"/>
        </w:rPr>
        <w:t xml:space="preserve">Quarterly MCAT meetings </w:t>
      </w:r>
      <w:r w:rsidR="00693CFC">
        <w:rPr>
          <w:sz w:val="20"/>
          <w:szCs w:val="20"/>
          <w:lang w:val="en-AU"/>
        </w:rPr>
        <w:t>provided networking and skills strengthening opportunities for around 400 midwives across</w:t>
      </w:r>
      <w:r w:rsidR="00704451">
        <w:rPr>
          <w:sz w:val="20"/>
          <w:szCs w:val="20"/>
          <w:lang w:val="en-AU"/>
        </w:rPr>
        <w:t xml:space="preserve"> </w:t>
      </w:r>
      <w:r w:rsidR="00DD56C1">
        <w:rPr>
          <w:sz w:val="20"/>
          <w:szCs w:val="20"/>
          <w:lang w:val="en-AU"/>
        </w:rPr>
        <w:t>the</w:t>
      </w:r>
      <w:r w:rsidR="00704451">
        <w:rPr>
          <w:sz w:val="20"/>
          <w:szCs w:val="20"/>
          <w:lang w:val="en-AU"/>
        </w:rPr>
        <w:t xml:space="preserve"> four provinces</w:t>
      </w:r>
      <w:r w:rsidR="00693CFC">
        <w:rPr>
          <w:sz w:val="20"/>
          <w:szCs w:val="20"/>
          <w:lang w:val="en-AU"/>
        </w:rPr>
        <w:t xml:space="preserve">. This included PSL’s new MCAT modules on CAC for trained and untrained midwives, </w:t>
      </w:r>
      <w:r w:rsidR="00DD56C1">
        <w:rPr>
          <w:sz w:val="20"/>
          <w:szCs w:val="20"/>
          <w:lang w:val="en-AU"/>
        </w:rPr>
        <w:t xml:space="preserve">endorsed by the Ministry of Health (MoH), </w:t>
      </w:r>
      <w:r w:rsidR="00693CFC">
        <w:rPr>
          <w:sz w:val="20"/>
          <w:szCs w:val="20"/>
          <w:lang w:val="en-AU"/>
        </w:rPr>
        <w:t>which w</w:t>
      </w:r>
      <w:r w:rsidR="00DD56C1">
        <w:rPr>
          <w:sz w:val="20"/>
          <w:szCs w:val="20"/>
          <w:lang w:val="en-AU"/>
        </w:rPr>
        <w:t>ere</w:t>
      </w:r>
      <w:r w:rsidR="00693CFC">
        <w:rPr>
          <w:sz w:val="20"/>
          <w:szCs w:val="20"/>
          <w:lang w:val="en-AU"/>
        </w:rPr>
        <w:t xml:space="preserve"> delivered in STG.</w:t>
      </w:r>
    </w:p>
    <w:p w:rsidR="006E0EDF" w:rsidRDefault="00704451" w:rsidP="00112032">
      <w:pPr>
        <w:spacing w:after="120" w:line="240" w:lineRule="auto"/>
        <w:jc w:val="both"/>
        <w:rPr>
          <w:sz w:val="20"/>
          <w:szCs w:val="20"/>
          <w:lang w:val="en-AU"/>
        </w:rPr>
      </w:pPr>
      <w:r>
        <w:rPr>
          <w:sz w:val="20"/>
          <w:szCs w:val="20"/>
          <w:lang w:val="en-AU"/>
        </w:rPr>
        <w:t xml:space="preserve">There was a strong focus on </w:t>
      </w:r>
      <w:r w:rsidRPr="001D0D5D">
        <w:rPr>
          <w:b/>
          <w:bCs/>
          <w:sz w:val="20"/>
          <w:szCs w:val="20"/>
          <w:lang w:val="en-AU"/>
        </w:rPr>
        <w:t>supportive supervision</w:t>
      </w:r>
      <w:r>
        <w:rPr>
          <w:sz w:val="20"/>
          <w:szCs w:val="20"/>
          <w:lang w:val="en-AU"/>
        </w:rPr>
        <w:t xml:space="preserve"> in this reporting period. A three-day consultative meeting with PHD, OD and </w:t>
      </w:r>
      <w:r w:rsidR="00DD56C1">
        <w:rPr>
          <w:sz w:val="20"/>
          <w:szCs w:val="20"/>
          <w:lang w:val="en-AU"/>
        </w:rPr>
        <w:t>referral hospital (</w:t>
      </w:r>
      <w:r>
        <w:rPr>
          <w:sz w:val="20"/>
          <w:szCs w:val="20"/>
          <w:lang w:val="en-AU"/>
        </w:rPr>
        <w:t>RH</w:t>
      </w:r>
      <w:r w:rsidR="00DD56C1">
        <w:rPr>
          <w:sz w:val="20"/>
          <w:szCs w:val="20"/>
          <w:lang w:val="en-AU"/>
        </w:rPr>
        <w:t>)</w:t>
      </w:r>
      <w:r>
        <w:rPr>
          <w:sz w:val="20"/>
          <w:szCs w:val="20"/>
          <w:lang w:val="en-AU"/>
        </w:rPr>
        <w:t xml:space="preserve"> representatives from KRT and STG produced recommendations to improve the quality of supervision.</w:t>
      </w:r>
      <w:r w:rsidR="006E0EDF">
        <w:rPr>
          <w:sz w:val="20"/>
          <w:szCs w:val="20"/>
          <w:lang w:val="en-AU"/>
        </w:rPr>
        <w:t xml:space="preserve"> Internal capacity building sessions for PHD and OD representatives from MKR and RAT and NGO staff from all four provinces also focused on use of supervision checklists.</w:t>
      </w:r>
      <w:r>
        <w:rPr>
          <w:sz w:val="20"/>
          <w:szCs w:val="20"/>
          <w:lang w:val="en-AU"/>
        </w:rPr>
        <w:t xml:space="preserve"> </w:t>
      </w:r>
      <w:r w:rsidR="006E0EDF">
        <w:rPr>
          <w:sz w:val="20"/>
          <w:szCs w:val="20"/>
          <w:lang w:val="en-AU"/>
        </w:rPr>
        <w:t>PSL supported</w:t>
      </w:r>
      <w:r>
        <w:rPr>
          <w:sz w:val="20"/>
          <w:szCs w:val="20"/>
          <w:lang w:val="en-AU"/>
        </w:rPr>
        <w:t xml:space="preserve"> supervision visits </w:t>
      </w:r>
      <w:r w:rsidR="006E0EDF">
        <w:rPr>
          <w:sz w:val="20"/>
          <w:szCs w:val="20"/>
          <w:lang w:val="en-AU"/>
        </w:rPr>
        <w:t>for</w:t>
      </w:r>
      <w:r>
        <w:rPr>
          <w:sz w:val="20"/>
          <w:szCs w:val="20"/>
          <w:lang w:val="en-AU"/>
        </w:rPr>
        <w:t xml:space="preserve"> midwives in </w:t>
      </w:r>
      <w:r w:rsidR="006E0EDF">
        <w:rPr>
          <w:sz w:val="20"/>
          <w:szCs w:val="20"/>
          <w:lang w:val="en-AU"/>
        </w:rPr>
        <w:t>53</w:t>
      </w:r>
      <w:r>
        <w:rPr>
          <w:sz w:val="20"/>
          <w:szCs w:val="20"/>
          <w:lang w:val="en-AU"/>
        </w:rPr>
        <w:t xml:space="preserve"> HCs </w:t>
      </w:r>
      <w:r w:rsidR="006E0EDF">
        <w:rPr>
          <w:sz w:val="20"/>
          <w:szCs w:val="20"/>
          <w:lang w:val="en-AU"/>
        </w:rPr>
        <w:t>across the four</w:t>
      </w:r>
      <w:r>
        <w:rPr>
          <w:sz w:val="20"/>
          <w:szCs w:val="20"/>
          <w:lang w:val="en-AU"/>
        </w:rPr>
        <w:t xml:space="preserve"> provinces.</w:t>
      </w:r>
    </w:p>
    <w:p w:rsidR="003B2AEF" w:rsidRPr="003B2AEF" w:rsidRDefault="00AC65B6" w:rsidP="00112032">
      <w:pPr>
        <w:spacing w:after="120" w:line="240" w:lineRule="auto"/>
        <w:jc w:val="both"/>
        <w:rPr>
          <w:sz w:val="20"/>
          <w:szCs w:val="20"/>
          <w:lang w:val="en-AU"/>
        </w:rPr>
      </w:pPr>
      <w:r>
        <w:rPr>
          <w:b/>
          <w:bCs/>
          <w:sz w:val="20"/>
          <w:szCs w:val="20"/>
          <w:lang w:val="en-AU"/>
        </w:rPr>
        <w:t>Enhanced availability of</w:t>
      </w:r>
      <w:r w:rsidR="00CB2CFE">
        <w:rPr>
          <w:b/>
          <w:bCs/>
          <w:sz w:val="20"/>
          <w:szCs w:val="20"/>
          <w:lang w:val="en-AU"/>
        </w:rPr>
        <w:t xml:space="preserve"> </w:t>
      </w:r>
      <w:r w:rsidR="00F05DE4">
        <w:rPr>
          <w:b/>
          <w:bCs/>
          <w:sz w:val="20"/>
          <w:szCs w:val="20"/>
          <w:lang w:val="en-AU"/>
        </w:rPr>
        <w:t>FP</w:t>
      </w:r>
      <w:r w:rsidR="003B2AEF" w:rsidRPr="00055AF6">
        <w:rPr>
          <w:b/>
          <w:bCs/>
          <w:sz w:val="20"/>
          <w:szCs w:val="20"/>
          <w:lang w:val="en-AU"/>
        </w:rPr>
        <w:t xml:space="preserve"> </w:t>
      </w:r>
      <w:r w:rsidR="00CB2CFE">
        <w:rPr>
          <w:b/>
          <w:bCs/>
          <w:sz w:val="20"/>
          <w:szCs w:val="20"/>
          <w:lang w:val="en-AU"/>
        </w:rPr>
        <w:t>methods</w:t>
      </w:r>
      <w:r w:rsidR="003B2AEF">
        <w:rPr>
          <w:b/>
          <w:bCs/>
          <w:sz w:val="20"/>
          <w:szCs w:val="20"/>
          <w:lang w:val="en-AU"/>
        </w:rPr>
        <w:t>:</w:t>
      </w:r>
      <w:r w:rsidR="003B2AEF">
        <w:rPr>
          <w:sz w:val="20"/>
          <w:szCs w:val="20"/>
          <w:lang w:val="en-AU"/>
        </w:rPr>
        <w:t xml:space="preserve"> PSL delivered 123 tubal ligations and two vasectomies in </w:t>
      </w:r>
      <w:r w:rsidR="00F05DE4">
        <w:rPr>
          <w:sz w:val="20"/>
          <w:szCs w:val="20"/>
          <w:lang w:val="en-AU"/>
        </w:rPr>
        <w:t>this reporting period. In the NE</w:t>
      </w:r>
      <w:r w:rsidR="003B2AEF">
        <w:rPr>
          <w:sz w:val="20"/>
          <w:szCs w:val="20"/>
          <w:lang w:val="en-AU"/>
        </w:rPr>
        <w:t>, this complemented s</w:t>
      </w:r>
      <w:r w:rsidR="004246FA">
        <w:rPr>
          <w:sz w:val="20"/>
          <w:szCs w:val="20"/>
          <w:lang w:val="en-AU"/>
        </w:rPr>
        <w:t xml:space="preserve">upport to </w:t>
      </w:r>
      <w:r w:rsidR="003D13C6">
        <w:rPr>
          <w:sz w:val="20"/>
          <w:szCs w:val="20"/>
          <w:lang w:val="en-AU"/>
        </w:rPr>
        <w:t>community-based distributors (</w:t>
      </w:r>
      <w:r w:rsidR="004246FA">
        <w:rPr>
          <w:sz w:val="20"/>
          <w:szCs w:val="20"/>
          <w:lang w:val="en-AU"/>
        </w:rPr>
        <w:t>CBDs</w:t>
      </w:r>
      <w:r w:rsidR="003D13C6">
        <w:rPr>
          <w:sz w:val="20"/>
          <w:szCs w:val="20"/>
          <w:lang w:val="en-AU"/>
        </w:rPr>
        <w:t>)</w:t>
      </w:r>
      <w:r w:rsidR="00F05DE4">
        <w:rPr>
          <w:sz w:val="20"/>
          <w:szCs w:val="20"/>
          <w:lang w:val="en-AU"/>
        </w:rPr>
        <w:t>, who distribute short-term FP methods</w:t>
      </w:r>
      <w:r w:rsidR="003B2AEF">
        <w:rPr>
          <w:sz w:val="20"/>
          <w:szCs w:val="20"/>
          <w:lang w:val="en-AU"/>
        </w:rPr>
        <w:t xml:space="preserve"> </w:t>
      </w:r>
      <w:r w:rsidR="00F05DE4">
        <w:rPr>
          <w:sz w:val="20"/>
          <w:szCs w:val="20"/>
          <w:lang w:val="en-AU"/>
        </w:rPr>
        <w:t xml:space="preserve">and share </w:t>
      </w:r>
      <w:r w:rsidR="003B2AEF">
        <w:rPr>
          <w:sz w:val="20"/>
          <w:szCs w:val="20"/>
          <w:lang w:val="en-AU"/>
        </w:rPr>
        <w:t xml:space="preserve">information in the community about the outreach schedule. </w:t>
      </w:r>
      <w:r w:rsidR="00DA2E80">
        <w:rPr>
          <w:sz w:val="20"/>
          <w:szCs w:val="20"/>
          <w:lang w:val="en-AU"/>
        </w:rPr>
        <w:t>HC staff in KRT and STG held 74</w:t>
      </w:r>
      <w:r w:rsidR="003B2AEF">
        <w:rPr>
          <w:sz w:val="20"/>
          <w:szCs w:val="20"/>
          <w:lang w:val="en-AU"/>
        </w:rPr>
        <w:t xml:space="preserve"> meetings with </w:t>
      </w:r>
      <w:r w:rsidR="00DA2E80">
        <w:rPr>
          <w:sz w:val="20"/>
          <w:szCs w:val="20"/>
          <w:lang w:val="en-AU"/>
        </w:rPr>
        <w:t>278 CBDs</w:t>
      </w:r>
      <w:r w:rsidR="003B2AEF">
        <w:rPr>
          <w:sz w:val="20"/>
          <w:szCs w:val="20"/>
          <w:lang w:val="en-AU"/>
        </w:rPr>
        <w:t>.</w:t>
      </w:r>
      <w:r w:rsidR="00140011" w:rsidRPr="00140011">
        <w:rPr>
          <w:sz w:val="20"/>
          <w:szCs w:val="20"/>
          <w:lang w:val="en-AU"/>
        </w:rPr>
        <w:t xml:space="preserve"> </w:t>
      </w:r>
      <w:r w:rsidR="00140011">
        <w:rPr>
          <w:sz w:val="20"/>
          <w:szCs w:val="20"/>
          <w:lang w:val="en-AU"/>
        </w:rPr>
        <w:t>In PSL coverage areas, 74% of safe abortion clients received post-abortion FP.</w:t>
      </w:r>
    </w:p>
    <w:p w:rsidR="003806F0" w:rsidRPr="004854AD" w:rsidRDefault="004854AD" w:rsidP="00112032">
      <w:pPr>
        <w:spacing w:after="120" w:line="240" w:lineRule="auto"/>
        <w:jc w:val="both"/>
        <w:rPr>
          <w:sz w:val="20"/>
          <w:szCs w:val="20"/>
          <w:lang w:val="en-AU"/>
        </w:rPr>
      </w:pPr>
      <w:r>
        <w:rPr>
          <w:sz w:val="20"/>
          <w:szCs w:val="20"/>
          <w:lang w:val="en-AU"/>
        </w:rPr>
        <w:t xml:space="preserve">The pilot </w:t>
      </w:r>
      <w:r w:rsidRPr="001D0D5D">
        <w:rPr>
          <w:b/>
          <w:bCs/>
          <w:sz w:val="20"/>
          <w:szCs w:val="20"/>
          <w:lang w:val="en-AU"/>
        </w:rPr>
        <w:t>referral system</w:t>
      </w:r>
      <w:r>
        <w:rPr>
          <w:sz w:val="20"/>
          <w:szCs w:val="20"/>
          <w:lang w:val="en-AU"/>
        </w:rPr>
        <w:t xml:space="preserve"> for </w:t>
      </w:r>
      <w:r w:rsidR="00DD56C1">
        <w:rPr>
          <w:sz w:val="20"/>
          <w:szCs w:val="20"/>
          <w:lang w:val="en-AU"/>
        </w:rPr>
        <w:t>GFWs</w:t>
      </w:r>
      <w:r>
        <w:rPr>
          <w:sz w:val="20"/>
          <w:szCs w:val="20"/>
          <w:lang w:val="en-AU"/>
        </w:rPr>
        <w:t xml:space="preserve"> was fully implemented in this reporting period. This involved training of infirmary, health facility and partner NGO staff and tracking of referrals to public and NGO health facilities. A review was conducted in December an</w:t>
      </w:r>
      <w:r w:rsidR="00112032">
        <w:rPr>
          <w:sz w:val="20"/>
          <w:szCs w:val="20"/>
          <w:lang w:val="en-AU"/>
        </w:rPr>
        <w:t>d the results will be analysed during</w:t>
      </w:r>
      <w:r>
        <w:rPr>
          <w:sz w:val="20"/>
          <w:szCs w:val="20"/>
          <w:lang w:val="en-AU"/>
        </w:rPr>
        <w:t xml:space="preserve"> the Year 3 Annual Review to develop recommendations for the referral system in Years 4 and 5.</w:t>
      </w:r>
    </w:p>
    <w:p w:rsidR="00123AD1" w:rsidRDefault="00123AD1" w:rsidP="00112032">
      <w:pPr>
        <w:spacing w:after="120" w:line="240" w:lineRule="auto"/>
        <w:jc w:val="both"/>
        <w:rPr>
          <w:b/>
          <w:bCs/>
          <w:lang w:val="en-AU"/>
        </w:rPr>
      </w:pPr>
      <w:r w:rsidRPr="00763FCC">
        <w:rPr>
          <w:b/>
          <w:bCs/>
          <w:lang w:val="en-AU"/>
        </w:rPr>
        <w:t>Challenges and solutions</w:t>
      </w:r>
    </w:p>
    <w:p w:rsidR="00055AF6" w:rsidRDefault="00094129" w:rsidP="00112032">
      <w:pPr>
        <w:pStyle w:val="ListParagraph"/>
        <w:numPr>
          <w:ilvl w:val="0"/>
          <w:numId w:val="8"/>
        </w:numPr>
        <w:spacing w:after="120" w:line="240" w:lineRule="auto"/>
        <w:jc w:val="both"/>
        <w:rPr>
          <w:sz w:val="20"/>
          <w:szCs w:val="20"/>
          <w:lang w:val="en-AU"/>
        </w:rPr>
      </w:pPr>
      <w:r>
        <w:rPr>
          <w:sz w:val="20"/>
          <w:szCs w:val="20"/>
          <w:lang w:val="en-AU"/>
        </w:rPr>
        <w:t xml:space="preserve">The results of Level 2 facility assessments, conducted by MoH in the </w:t>
      </w:r>
      <w:r w:rsidR="000F7925">
        <w:rPr>
          <w:sz w:val="20"/>
          <w:szCs w:val="20"/>
          <w:lang w:val="en-AU"/>
        </w:rPr>
        <w:t>NE</w:t>
      </w:r>
      <w:r>
        <w:rPr>
          <w:sz w:val="20"/>
          <w:szCs w:val="20"/>
          <w:lang w:val="en-AU"/>
        </w:rPr>
        <w:t xml:space="preserve"> provinces in mid-2015, have not yet been released. </w:t>
      </w:r>
      <w:r>
        <w:rPr>
          <w:b/>
          <w:bCs/>
          <w:sz w:val="20"/>
          <w:szCs w:val="20"/>
          <w:lang w:val="en-AU"/>
        </w:rPr>
        <w:t>Solution:</w:t>
      </w:r>
      <w:r>
        <w:rPr>
          <w:sz w:val="20"/>
          <w:szCs w:val="20"/>
          <w:lang w:val="en-AU"/>
        </w:rPr>
        <w:t xml:space="preserve"> PSL is working with PHDs and ODs to identify gaps and track progress in the quality of </w:t>
      </w:r>
      <w:r w:rsidR="00F05DE4">
        <w:rPr>
          <w:sz w:val="20"/>
          <w:szCs w:val="20"/>
          <w:lang w:val="en-AU"/>
        </w:rPr>
        <w:t>RMNH</w:t>
      </w:r>
      <w:r>
        <w:rPr>
          <w:sz w:val="20"/>
          <w:szCs w:val="20"/>
          <w:lang w:val="en-AU"/>
        </w:rPr>
        <w:t xml:space="preserve"> services at health facilities through </w:t>
      </w:r>
      <w:r w:rsidR="00D50D92">
        <w:rPr>
          <w:sz w:val="20"/>
          <w:szCs w:val="20"/>
          <w:lang w:val="en-AU"/>
        </w:rPr>
        <w:t>QI assessment</w:t>
      </w:r>
      <w:r>
        <w:rPr>
          <w:sz w:val="20"/>
          <w:szCs w:val="20"/>
          <w:lang w:val="en-AU"/>
        </w:rPr>
        <w:t xml:space="preserve"> processes</w:t>
      </w:r>
      <w:r w:rsidR="00D50D92">
        <w:rPr>
          <w:sz w:val="20"/>
          <w:szCs w:val="20"/>
          <w:lang w:val="en-AU"/>
        </w:rPr>
        <w:t xml:space="preserve"> and routine</w:t>
      </w:r>
      <w:r w:rsidR="00DD56C1">
        <w:rPr>
          <w:sz w:val="20"/>
          <w:szCs w:val="20"/>
          <w:lang w:val="en-AU"/>
        </w:rPr>
        <w:t xml:space="preserve"> </w:t>
      </w:r>
      <w:r>
        <w:rPr>
          <w:sz w:val="20"/>
          <w:szCs w:val="20"/>
          <w:lang w:val="en-AU"/>
        </w:rPr>
        <w:t>supportive supervision.</w:t>
      </w:r>
    </w:p>
    <w:p w:rsidR="00757C75" w:rsidRDefault="00757C75" w:rsidP="00112032">
      <w:pPr>
        <w:pStyle w:val="ListParagraph"/>
        <w:numPr>
          <w:ilvl w:val="0"/>
          <w:numId w:val="8"/>
        </w:numPr>
        <w:spacing w:after="120" w:line="240" w:lineRule="auto"/>
        <w:jc w:val="both"/>
        <w:rPr>
          <w:sz w:val="20"/>
          <w:szCs w:val="20"/>
          <w:lang w:val="en-AU"/>
        </w:rPr>
      </w:pPr>
      <w:r>
        <w:rPr>
          <w:sz w:val="20"/>
          <w:szCs w:val="20"/>
          <w:lang w:val="en-AU"/>
        </w:rPr>
        <w:t xml:space="preserve">While there has been significant improvement in RMNH service delivery, some gaps persist between midwives’ knowledge/skills and their implementation (e.g. in infection control and counselling). </w:t>
      </w:r>
      <w:r>
        <w:rPr>
          <w:b/>
          <w:bCs/>
          <w:sz w:val="20"/>
          <w:szCs w:val="20"/>
          <w:lang w:val="en-AU"/>
        </w:rPr>
        <w:t>Solution:</w:t>
      </w:r>
      <w:r>
        <w:rPr>
          <w:sz w:val="20"/>
          <w:szCs w:val="20"/>
          <w:lang w:val="en-AU"/>
        </w:rPr>
        <w:t xml:space="preserve"> This issue will be tackled by the Technical Harmonisation team during PSL’s Year 3 Annual Review with a view to developing recommendations to reinforce technical skills </w:t>
      </w:r>
      <w:r w:rsidR="00112032">
        <w:rPr>
          <w:sz w:val="20"/>
          <w:szCs w:val="20"/>
          <w:lang w:val="en-AU"/>
        </w:rPr>
        <w:t xml:space="preserve">sustainably </w:t>
      </w:r>
      <w:r>
        <w:rPr>
          <w:sz w:val="20"/>
          <w:szCs w:val="20"/>
          <w:lang w:val="en-AU"/>
        </w:rPr>
        <w:t>in Years 4 and 5.</w:t>
      </w:r>
    </w:p>
    <w:p w:rsidR="001D0D5D" w:rsidRPr="00094129" w:rsidRDefault="00D50D92" w:rsidP="00112032">
      <w:pPr>
        <w:pStyle w:val="ListParagraph"/>
        <w:numPr>
          <w:ilvl w:val="0"/>
          <w:numId w:val="8"/>
        </w:numPr>
        <w:spacing w:after="120" w:line="240" w:lineRule="auto"/>
        <w:jc w:val="both"/>
        <w:rPr>
          <w:sz w:val="20"/>
          <w:szCs w:val="20"/>
          <w:lang w:val="en-AU"/>
        </w:rPr>
      </w:pPr>
      <w:r>
        <w:rPr>
          <w:sz w:val="20"/>
          <w:szCs w:val="20"/>
          <w:lang w:val="en-AU"/>
        </w:rPr>
        <w:t xml:space="preserve">New rules relating to payments to government officials caused </w:t>
      </w:r>
      <w:r w:rsidR="00DD56C1">
        <w:rPr>
          <w:sz w:val="20"/>
          <w:szCs w:val="20"/>
          <w:lang w:val="en-AU"/>
        </w:rPr>
        <w:t>significant</w:t>
      </w:r>
      <w:r>
        <w:rPr>
          <w:sz w:val="20"/>
          <w:szCs w:val="20"/>
          <w:lang w:val="en-AU"/>
        </w:rPr>
        <w:t xml:space="preserve"> challenges. PHD/OD/RH officials are reluctant to participate in activities within their municipal area for which they no longer receive a per diem. Faci</w:t>
      </w:r>
      <w:r w:rsidR="003D13C6">
        <w:rPr>
          <w:sz w:val="20"/>
          <w:szCs w:val="20"/>
          <w:lang w:val="en-AU"/>
        </w:rPr>
        <w:t xml:space="preserve">litation and training fees are </w:t>
      </w:r>
      <w:r>
        <w:rPr>
          <w:sz w:val="20"/>
          <w:szCs w:val="20"/>
          <w:lang w:val="en-AU"/>
        </w:rPr>
        <w:t xml:space="preserve">not permitted, leading many national and sub-national MoH staff to decline to conduct training. </w:t>
      </w:r>
      <w:r>
        <w:rPr>
          <w:b/>
          <w:bCs/>
          <w:sz w:val="20"/>
          <w:szCs w:val="20"/>
          <w:lang w:val="en-AU"/>
        </w:rPr>
        <w:t>Solution:</w:t>
      </w:r>
      <w:r>
        <w:rPr>
          <w:sz w:val="20"/>
          <w:szCs w:val="20"/>
          <w:lang w:val="en-AU"/>
        </w:rPr>
        <w:t xml:space="preserve"> </w:t>
      </w:r>
      <w:r w:rsidR="00140011">
        <w:rPr>
          <w:sz w:val="20"/>
          <w:szCs w:val="20"/>
          <w:lang w:val="en-AU"/>
        </w:rPr>
        <w:t xml:space="preserve">In line with the recommendations of the external MTR, PSL is engaged in dialogue with DFAT to reach a workable solution. </w:t>
      </w:r>
      <w:r>
        <w:rPr>
          <w:sz w:val="20"/>
          <w:szCs w:val="20"/>
          <w:lang w:val="en-AU"/>
        </w:rPr>
        <w:t xml:space="preserve">At DFAT’s request, PSL submits a quarterly update on the impact of the changes on activities, relationships and spending, to facilitate their discussion with other donors. </w:t>
      </w:r>
      <w:r w:rsidR="006E5481">
        <w:rPr>
          <w:sz w:val="20"/>
          <w:szCs w:val="20"/>
          <w:lang w:val="en-AU"/>
        </w:rPr>
        <w:t xml:space="preserve">In the meantime, program teams </w:t>
      </w:r>
      <w:r w:rsidR="00C8680B">
        <w:rPr>
          <w:sz w:val="20"/>
          <w:szCs w:val="20"/>
          <w:lang w:val="en-AU"/>
        </w:rPr>
        <w:t>continue</w:t>
      </w:r>
      <w:r>
        <w:rPr>
          <w:sz w:val="20"/>
          <w:szCs w:val="20"/>
          <w:lang w:val="en-AU"/>
        </w:rPr>
        <w:t xml:space="preserve"> advocacy with officials and also adjust the locations of some activities to enable them to proceed. </w:t>
      </w:r>
    </w:p>
    <w:p w:rsidR="00123AD1" w:rsidRDefault="00123AD1" w:rsidP="00112032">
      <w:pPr>
        <w:spacing w:after="120" w:line="240" w:lineRule="auto"/>
        <w:jc w:val="both"/>
        <w:rPr>
          <w:b/>
          <w:bCs/>
          <w:lang w:val="en-AU"/>
        </w:rPr>
      </w:pPr>
      <w:r w:rsidRPr="00763FCC">
        <w:rPr>
          <w:b/>
          <w:bCs/>
          <w:lang w:val="en-AU"/>
        </w:rPr>
        <w:t xml:space="preserve">Priorities for </w:t>
      </w:r>
      <w:r w:rsidR="00763FCC" w:rsidRPr="00763FCC">
        <w:rPr>
          <w:b/>
          <w:bCs/>
          <w:lang w:val="en-AU"/>
        </w:rPr>
        <w:t>next semester</w:t>
      </w:r>
    </w:p>
    <w:p w:rsidR="006E5481" w:rsidRDefault="00D50D92" w:rsidP="00112032">
      <w:pPr>
        <w:pStyle w:val="ListParagraph"/>
        <w:numPr>
          <w:ilvl w:val="0"/>
          <w:numId w:val="9"/>
        </w:numPr>
        <w:spacing w:after="120" w:line="240" w:lineRule="auto"/>
        <w:jc w:val="both"/>
        <w:rPr>
          <w:sz w:val="20"/>
          <w:szCs w:val="20"/>
          <w:lang w:val="en-AU"/>
        </w:rPr>
      </w:pPr>
      <w:r w:rsidRPr="00D50D92">
        <w:rPr>
          <w:sz w:val="20"/>
          <w:szCs w:val="20"/>
          <w:lang w:val="en-AU"/>
        </w:rPr>
        <w:t xml:space="preserve">Continue </w:t>
      </w:r>
      <w:r>
        <w:rPr>
          <w:sz w:val="20"/>
          <w:szCs w:val="20"/>
          <w:lang w:val="en-AU"/>
        </w:rPr>
        <w:t>to implement, strengthen and learn from PSL’</w:t>
      </w:r>
      <w:r w:rsidR="006E5481">
        <w:rPr>
          <w:sz w:val="20"/>
          <w:szCs w:val="20"/>
          <w:lang w:val="en-AU"/>
        </w:rPr>
        <w:t>s integrated QI approach.</w:t>
      </w:r>
    </w:p>
    <w:p w:rsidR="00055AF6" w:rsidRDefault="006E5481" w:rsidP="00112032">
      <w:pPr>
        <w:pStyle w:val="ListParagraph"/>
        <w:numPr>
          <w:ilvl w:val="0"/>
          <w:numId w:val="9"/>
        </w:numPr>
        <w:spacing w:after="120" w:line="240" w:lineRule="auto"/>
        <w:jc w:val="both"/>
        <w:rPr>
          <w:sz w:val="20"/>
          <w:szCs w:val="20"/>
          <w:lang w:val="en-AU"/>
        </w:rPr>
      </w:pPr>
      <w:r>
        <w:rPr>
          <w:sz w:val="20"/>
          <w:szCs w:val="20"/>
          <w:lang w:val="en-AU"/>
        </w:rPr>
        <w:t>P</w:t>
      </w:r>
      <w:r w:rsidR="00981F0E">
        <w:rPr>
          <w:sz w:val="20"/>
          <w:szCs w:val="20"/>
          <w:lang w:val="en-AU"/>
        </w:rPr>
        <w:t>lan, through the annual review and AOP processes, for gradual transition and sustainability of key interventions throughout Years 4 and 5.</w:t>
      </w:r>
    </w:p>
    <w:p w:rsidR="00140011" w:rsidRPr="00D50D92" w:rsidRDefault="00140011" w:rsidP="00112032">
      <w:pPr>
        <w:pStyle w:val="ListParagraph"/>
        <w:numPr>
          <w:ilvl w:val="0"/>
          <w:numId w:val="9"/>
        </w:numPr>
        <w:spacing w:after="120" w:line="240" w:lineRule="auto"/>
        <w:jc w:val="both"/>
        <w:rPr>
          <w:sz w:val="20"/>
          <w:szCs w:val="20"/>
          <w:lang w:val="en-AU"/>
        </w:rPr>
      </w:pPr>
      <w:r>
        <w:rPr>
          <w:sz w:val="20"/>
          <w:szCs w:val="20"/>
          <w:lang w:val="en-AU"/>
        </w:rPr>
        <w:t>Continue dialogue with DFAT to develop a workable solution on training and facilitation fees.</w:t>
      </w:r>
    </w:p>
    <w:p w:rsidR="000F7925" w:rsidRDefault="000F7925" w:rsidP="00112032">
      <w:pPr>
        <w:jc w:val="both"/>
        <w:rPr>
          <w:b/>
          <w:bCs/>
          <w:u w:val="single"/>
          <w:lang w:val="en-AU"/>
        </w:rPr>
      </w:pPr>
      <w:r>
        <w:rPr>
          <w:b/>
          <w:bCs/>
          <w:u w:val="single"/>
          <w:lang w:val="en-AU"/>
        </w:rPr>
        <w:br w:type="page"/>
      </w:r>
    </w:p>
    <w:p w:rsidR="005F3731" w:rsidRPr="00763FCC" w:rsidRDefault="003806F0" w:rsidP="00112032">
      <w:pPr>
        <w:spacing w:after="120" w:line="240" w:lineRule="auto"/>
        <w:jc w:val="both"/>
        <w:rPr>
          <w:b/>
          <w:bCs/>
          <w:u w:val="single"/>
          <w:lang w:val="en-AU"/>
        </w:rPr>
      </w:pPr>
      <w:r w:rsidRPr="00763FCC">
        <w:rPr>
          <w:b/>
          <w:bCs/>
          <w:u w:val="single"/>
          <w:lang w:val="en-AU"/>
        </w:rPr>
        <w:lastRenderedPageBreak/>
        <w:t>Component 2: Community Strengthening and Engagement</w:t>
      </w:r>
      <w:r w:rsidR="005F3731" w:rsidRPr="005F3731">
        <w:rPr>
          <w:b/>
          <w:bCs/>
          <w:u w:val="single"/>
          <w:lang w:val="en-AU"/>
        </w:rPr>
        <w:t xml:space="preserve"> </w:t>
      </w:r>
    </w:p>
    <w:tbl>
      <w:tblPr>
        <w:tblStyle w:val="TableGrid"/>
        <w:tblW w:w="0" w:type="auto"/>
        <w:tblLook w:val="04A0" w:firstRow="1" w:lastRow="0" w:firstColumn="1" w:lastColumn="0" w:noHBand="0" w:noVBand="1"/>
      </w:tblPr>
      <w:tblGrid>
        <w:gridCol w:w="9243"/>
      </w:tblGrid>
      <w:tr w:rsidR="005F3731" w:rsidTr="00497E0F">
        <w:tc>
          <w:tcPr>
            <w:tcW w:w="9243" w:type="dxa"/>
          </w:tcPr>
          <w:p w:rsidR="005F3731" w:rsidRDefault="005F3731" w:rsidP="00112032">
            <w:pPr>
              <w:spacing w:after="120"/>
              <w:jc w:val="both"/>
              <w:rPr>
                <w:b/>
                <w:bCs/>
                <w:lang w:val="en-AU"/>
              </w:rPr>
            </w:pPr>
            <w:r>
              <w:rPr>
                <w:b/>
                <w:bCs/>
                <w:lang w:val="en-AU"/>
              </w:rPr>
              <w:t>Key results</w:t>
            </w:r>
            <w:r w:rsidR="004246FA">
              <w:rPr>
                <w:b/>
                <w:bCs/>
                <w:lang w:val="en-AU"/>
              </w:rPr>
              <w:t xml:space="preserve"> and contributions</w:t>
            </w:r>
          </w:p>
          <w:p w:rsidR="005F3731" w:rsidRDefault="004246FA" w:rsidP="00112032">
            <w:pPr>
              <w:pStyle w:val="ListParagraph"/>
              <w:numPr>
                <w:ilvl w:val="0"/>
                <w:numId w:val="9"/>
              </w:numPr>
              <w:spacing w:after="120"/>
              <w:jc w:val="both"/>
              <w:rPr>
                <w:sz w:val="20"/>
                <w:szCs w:val="20"/>
                <w:lang w:val="en-AU"/>
              </w:rPr>
            </w:pPr>
            <w:r w:rsidRPr="004246FA">
              <w:rPr>
                <w:sz w:val="20"/>
                <w:szCs w:val="20"/>
                <w:lang w:val="en-AU"/>
              </w:rPr>
              <w:t xml:space="preserve">PSL activities enabled </w:t>
            </w:r>
            <w:r w:rsidR="00C8680B">
              <w:rPr>
                <w:sz w:val="20"/>
                <w:szCs w:val="20"/>
                <w:lang w:val="en-AU"/>
              </w:rPr>
              <w:t xml:space="preserve">at least </w:t>
            </w:r>
            <w:r w:rsidRPr="004246FA">
              <w:rPr>
                <w:sz w:val="20"/>
                <w:szCs w:val="20"/>
                <w:lang w:val="en-AU"/>
              </w:rPr>
              <w:t>2,426 women and men to overcome financial barriers</w:t>
            </w:r>
            <w:r>
              <w:rPr>
                <w:sz w:val="20"/>
                <w:szCs w:val="20"/>
                <w:lang w:val="en-AU"/>
              </w:rPr>
              <w:t xml:space="preserve"> to accessing RMNH services</w:t>
            </w:r>
            <w:r w:rsidR="00140011">
              <w:rPr>
                <w:sz w:val="20"/>
                <w:szCs w:val="20"/>
                <w:lang w:val="en-AU"/>
              </w:rPr>
              <w:t xml:space="preserve"> (689 through </w:t>
            </w:r>
            <w:r w:rsidR="00112032">
              <w:rPr>
                <w:sz w:val="20"/>
                <w:szCs w:val="20"/>
                <w:lang w:val="en-AU"/>
              </w:rPr>
              <w:t>Village Savings and Loans Associations [</w:t>
            </w:r>
            <w:r w:rsidR="00140011">
              <w:rPr>
                <w:sz w:val="20"/>
                <w:szCs w:val="20"/>
                <w:lang w:val="en-AU"/>
              </w:rPr>
              <w:t>VSLAs</w:t>
            </w:r>
            <w:r w:rsidR="00112032">
              <w:rPr>
                <w:sz w:val="20"/>
                <w:szCs w:val="20"/>
                <w:lang w:val="en-AU"/>
              </w:rPr>
              <w:t>]</w:t>
            </w:r>
            <w:r w:rsidR="00140011">
              <w:rPr>
                <w:sz w:val="20"/>
                <w:szCs w:val="20"/>
                <w:lang w:val="en-AU"/>
              </w:rPr>
              <w:t xml:space="preserve">, 1,310 through </w:t>
            </w:r>
            <w:r w:rsidR="001E3C65">
              <w:rPr>
                <w:sz w:val="20"/>
                <w:szCs w:val="20"/>
                <w:lang w:val="en-AU"/>
              </w:rPr>
              <w:t>long-term FP supply</w:t>
            </w:r>
            <w:r w:rsidR="00140011">
              <w:rPr>
                <w:sz w:val="20"/>
                <w:szCs w:val="20"/>
                <w:lang w:val="en-AU"/>
              </w:rPr>
              <w:t>-side financing and 427 through output-based assistance [OBA])</w:t>
            </w:r>
            <w:r>
              <w:rPr>
                <w:sz w:val="20"/>
                <w:szCs w:val="20"/>
                <w:lang w:val="en-AU"/>
              </w:rPr>
              <w:t>.</w:t>
            </w:r>
            <w:r w:rsidR="00E331E5">
              <w:rPr>
                <w:sz w:val="20"/>
                <w:szCs w:val="20"/>
                <w:lang w:val="en-AU"/>
              </w:rPr>
              <w:t xml:space="preserve"> (Year 3 target is 5,337 which may not be achieved due to </w:t>
            </w:r>
            <w:r w:rsidR="005B0746">
              <w:rPr>
                <w:sz w:val="20"/>
                <w:szCs w:val="20"/>
                <w:lang w:val="en-AU"/>
              </w:rPr>
              <w:t>changes in</w:t>
            </w:r>
            <w:r w:rsidR="00E331E5">
              <w:rPr>
                <w:sz w:val="20"/>
                <w:szCs w:val="20"/>
                <w:lang w:val="en-AU"/>
              </w:rPr>
              <w:t xml:space="preserve"> some financial barriers </w:t>
            </w:r>
            <w:r w:rsidR="001E3C65">
              <w:rPr>
                <w:sz w:val="20"/>
                <w:szCs w:val="20"/>
                <w:lang w:val="en-AU"/>
              </w:rPr>
              <w:t>interventions in line with MTR recommendations</w:t>
            </w:r>
            <w:r w:rsidR="005B0746">
              <w:rPr>
                <w:sz w:val="20"/>
                <w:szCs w:val="20"/>
                <w:lang w:val="en-AU"/>
              </w:rPr>
              <w:t>, as detailed below</w:t>
            </w:r>
            <w:r w:rsidR="00E331E5">
              <w:rPr>
                <w:sz w:val="20"/>
                <w:szCs w:val="20"/>
                <w:lang w:val="en-AU"/>
              </w:rPr>
              <w:t>.)</w:t>
            </w:r>
          </w:p>
          <w:p w:rsidR="00CB2CFE" w:rsidRDefault="00CB2CFE" w:rsidP="00112032">
            <w:pPr>
              <w:pStyle w:val="ListParagraph"/>
              <w:numPr>
                <w:ilvl w:val="0"/>
                <w:numId w:val="9"/>
              </w:numPr>
              <w:spacing w:after="120"/>
              <w:jc w:val="both"/>
              <w:rPr>
                <w:sz w:val="20"/>
                <w:szCs w:val="20"/>
                <w:lang w:val="en-AU"/>
              </w:rPr>
            </w:pPr>
            <w:r>
              <w:rPr>
                <w:sz w:val="20"/>
                <w:szCs w:val="20"/>
                <w:lang w:val="en-AU"/>
              </w:rPr>
              <w:t>The proportion of RMNH services users at NE HCs who were referred through PSL-supported community mechanisms increased from 34% in February 2015 to 48% in August</w:t>
            </w:r>
            <w:r w:rsidR="00E331E5">
              <w:rPr>
                <w:sz w:val="20"/>
                <w:szCs w:val="20"/>
                <w:lang w:val="en-AU"/>
              </w:rPr>
              <w:t xml:space="preserve"> (exceeding Year 3 target of 40%)</w:t>
            </w:r>
            <w:r>
              <w:rPr>
                <w:sz w:val="20"/>
                <w:szCs w:val="20"/>
                <w:lang w:val="en-AU"/>
              </w:rPr>
              <w:t>. The proportion receiving formal financial support to pay for services increased from 7% to 18% over the same period.</w:t>
            </w:r>
          </w:p>
          <w:p w:rsidR="00246011" w:rsidRPr="00CB2CFE" w:rsidRDefault="00CB2CFE" w:rsidP="00112032">
            <w:pPr>
              <w:pStyle w:val="ListParagraph"/>
              <w:numPr>
                <w:ilvl w:val="0"/>
                <w:numId w:val="9"/>
              </w:numPr>
              <w:spacing w:after="120"/>
              <w:jc w:val="both"/>
              <w:rPr>
                <w:sz w:val="20"/>
                <w:szCs w:val="20"/>
                <w:lang w:val="en-AU"/>
              </w:rPr>
            </w:pPr>
            <w:r>
              <w:rPr>
                <w:sz w:val="20"/>
                <w:szCs w:val="20"/>
                <w:lang w:val="en-AU"/>
              </w:rPr>
              <w:t xml:space="preserve">The above results were supported by </w:t>
            </w:r>
            <w:r w:rsidR="004246FA">
              <w:rPr>
                <w:sz w:val="20"/>
                <w:szCs w:val="20"/>
                <w:lang w:val="en-AU"/>
              </w:rPr>
              <w:t>PSL</w:t>
            </w:r>
            <w:r>
              <w:rPr>
                <w:sz w:val="20"/>
                <w:szCs w:val="20"/>
                <w:lang w:val="en-AU"/>
              </w:rPr>
              <w:t>’s</w:t>
            </w:r>
            <w:r w:rsidR="004246FA">
              <w:rPr>
                <w:sz w:val="20"/>
                <w:szCs w:val="20"/>
                <w:lang w:val="en-AU"/>
              </w:rPr>
              <w:t xml:space="preserve"> </w:t>
            </w:r>
            <w:r w:rsidR="00F31CB7">
              <w:rPr>
                <w:sz w:val="20"/>
                <w:szCs w:val="20"/>
                <w:lang w:val="en-AU"/>
              </w:rPr>
              <w:t>behaviour change communication (BCC) activities</w:t>
            </w:r>
            <w:r>
              <w:rPr>
                <w:sz w:val="20"/>
                <w:szCs w:val="20"/>
                <w:lang w:val="en-AU"/>
              </w:rPr>
              <w:t>, which</w:t>
            </w:r>
            <w:r w:rsidR="00F31CB7">
              <w:rPr>
                <w:sz w:val="20"/>
                <w:szCs w:val="20"/>
                <w:lang w:val="en-AU"/>
              </w:rPr>
              <w:t xml:space="preserve"> reached at least 23,355 GFWs and more than 20,000 people in </w:t>
            </w:r>
            <w:r w:rsidR="001E3C65">
              <w:rPr>
                <w:sz w:val="20"/>
                <w:szCs w:val="20"/>
                <w:lang w:val="en-AU"/>
              </w:rPr>
              <w:t>long-term FP supply</w:t>
            </w:r>
            <w:r w:rsidR="00F31CB7">
              <w:rPr>
                <w:sz w:val="20"/>
                <w:szCs w:val="20"/>
                <w:lang w:val="en-AU"/>
              </w:rPr>
              <w:t>-side financing catchment areas.</w:t>
            </w:r>
            <w:r>
              <w:rPr>
                <w:sz w:val="20"/>
                <w:szCs w:val="20"/>
                <w:lang w:val="en-AU"/>
              </w:rPr>
              <w:t xml:space="preserve"> </w:t>
            </w:r>
            <w:r w:rsidR="00F31CB7" w:rsidRPr="00CB2CFE">
              <w:rPr>
                <w:sz w:val="20"/>
                <w:szCs w:val="20"/>
                <w:lang w:val="en-AU"/>
              </w:rPr>
              <w:t>MEDIA One</w:t>
            </w:r>
            <w:r w:rsidR="00F05DE4" w:rsidRPr="00CB2CFE">
              <w:rPr>
                <w:sz w:val="20"/>
                <w:szCs w:val="20"/>
                <w:lang w:val="en-AU"/>
              </w:rPr>
              <w:t xml:space="preserve"> BCC</w:t>
            </w:r>
            <w:r w:rsidR="00F31CB7" w:rsidRPr="00CB2CFE">
              <w:rPr>
                <w:sz w:val="20"/>
                <w:szCs w:val="20"/>
                <w:lang w:val="en-AU"/>
              </w:rPr>
              <w:t xml:space="preserve"> activities in the NE reached 12,289 people directly in addition to </w:t>
            </w:r>
            <w:r w:rsidR="00C8680B" w:rsidRPr="00CB2CFE">
              <w:rPr>
                <w:sz w:val="20"/>
                <w:szCs w:val="20"/>
                <w:lang w:val="en-AU"/>
              </w:rPr>
              <w:t>broader</w:t>
            </w:r>
            <w:r w:rsidR="00F31CB7" w:rsidRPr="00CB2CFE">
              <w:rPr>
                <w:sz w:val="20"/>
                <w:szCs w:val="20"/>
                <w:lang w:val="en-AU"/>
              </w:rPr>
              <w:t xml:space="preserve"> radio audiences.</w:t>
            </w:r>
          </w:p>
        </w:tc>
      </w:tr>
    </w:tbl>
    <w:p w:rsidR="003806F0" w:rsidRPr="00763FCC" w:rsidRDefault="003806F0" w:rsidP="00112032">
      <w:pPr>
        <w:spacing w:before="120" w:after="120" w:line="240" w:lineRule="auto"/>
        <w:jc w:val="both"/>
        <w:rPr>
          <w:b/>
          <w:bCs/>
          <w:lang w:val="en-AU"/>
        </w:rPr>
      </w:pPr>
      <w:r w:rsidRPr="00763FCC">
        <w:rPr>
          <w:b/>
          <w:bCs/>
          <w:lang w:val="en-AU"/>
        </w:rPr>
        <w:t>Activities</w:t>
      </w:r>
      <w:r w:rsidR="007661A2" w:rsidRPr="007661A2">
        <w:rPr>
          <w:b/>
          <w:bCs/>
          <w:lang w:val="en-AU"/>
        </w:rPr>
        <w:t xml:space="preserve"> </w:t>
      </w:r>
      <w:r w:rsidR="007661A2">
        <w:rPr>
          <w:b/>
          <w:bCs/>
          <w:lang w:val="en-AU"/>
        </w:rPr>
        <w:t>and achievements</w:t>
      </w:r>
    </w:p>
    <w:p w:rsidR="000D6411" w:rsidRPr="000D6411" w:rsidRDefault="000D6411" w:rsidP="00112032">
      <w:pPr>
        <w:spacing w:after="120" w:line="240" w:lineRule="auto"/>
        <w:jc w:val="both"/>
        <w:rPr>
          <w:sz w:val="20"/>
          <w:szCs w:val="20"/>
          <w:lang w:val="en-AU"/>
        </w:rPr>
      </w:pPr>
      <w:r>
        <w:rPr>
          <w:sz w:val="20"/>
          <w:szCs w:val="20"/>
          <w:lang w:val="en-AU"/>
        </w:rPr>
        <w:t xml:space="preserve">PSL’s community strengthening and engagement approaches aim to promote healthy RMNH behaviours and facilitate uptake of quality RMNH services. This involves implementation of PSL’s </w:t>
      </w:r>
      <w:r w:rsidR="00F31CB7">
        <w:rPr>
          <w:sz w:val="20"/>
          <w:szCs w:val="20"/>
          <w:lang w:val="en-AU"/>
        </w:rPr>
        <w:t>BCC</w:t>
      </w:r>
      <w:r>
        <w:rPr>
          <w:sz w:val="20"/>
          <w:szCs w:val="20"/>
          <w:lang w:val="en-AU"/>
        </w:rPr>
        <w:t xml:space="preserve"> Framework for vulnerable groups, strengthening links between communities and public health services, and interventions to reduce financial barriers to access.</w:t>
      </w:r>
    </w:p>
    <w:p w:rsidR="00192D69" w:rsidRDefault="00192D69" w:rsidP="00112032">
      <w:pPr>
        <w:spacing w:after="120" w:line="240" w:lineRule="auto"/>
        <w:contextualSpacing/>
        <w:jc w:val="both"/>
        <w:rPr>
          <w:sz w:val="20"/>
          <w:szCs w:val="20"/>
          <w:lang w:val="en-AU"/>
        </w:rPr>
      </w:pPr>
      <w:r>
        <w:rPr>
          <w:sz w:val="20"/>
          <w:szCs w:val="20"/>
          <w:lang w:val="en-AU"/>
        </w:rPr>
        <w:t xml:space="preserve">In the </w:t>
      </w:r>
      <w:r w:rsidR="00DD56C1">
        <w:rPr>
          <w:sz w:val="20"/>
          <w:szCs w:val="20"/>
          <w:lang w:val="en-AU"/>
        </w:rPr>
        <w:t>NE</w:t>
      </w:r>
      <w:r>
        <w:rPr>
          <w:sz w:val="20"/>
          <w:szCs w:val="20"/>
          <w:lang w:val="en-AU"/>
        </w:rPr>
        <w:t xml:space="preserve">, </w:t>
      </w:r>
      <w:r w:rsidRPr="00DD56C1">
        <w:rPr>
          <w:b/>
          <w:bCs/>
          <w:sz w:val="20"/>
          <w:szCs w:val="20"/>
          <w:lang w:val="en-AU"/>
        </w:rPr>
        <w:t>BCC on RMNH</w:t>
      </w:r>
      <w:r>
        <w:rPr>
          <w:sz w:val="20"/>
          <w:szCs w:val="20"/>
          <w:lang w:val="en-AU"/>
        </w:rPr>
        <w:t xml:space="preserve"> is largely implemented through MEDIA One across all four provinces. Radio broadcasting is </w:t>
      </w:r>
      <w:r w:rsidR="006F5100">
        <w:rPr>
          <w:sz w:val="20"/>
          <w:szCs w:val="20"/>
          <w:lang w:val="en-AU"/>
        </w:rPr>
        <w:t xml:space="preserve">central to this approach. Twenty-six </w:t>
      </w:r>
      <w:r>
        <w:rPr>
          <w:sz w:val="20"/>
          <w:szCs w:val="20"/>
          <w:lang w:val="en-AU"/>
        </w:rPr>
        <w:t xml:space="preserve">radio programs and </w:t>
      </w:r>
      <w:r w:rsidR="006F5100">
        <w:rPr>
          <w:sz w:val="20"/>
          <w:szCs w:val="20"/>
          <w:lang w:val="en-AU"/>
        </w:rPr>
        <w:t>31</w:t>
      </w:r>
      <w:r>
        <w:rPr>
          <w:sz w:val="20"/>
          <w:szCs w:val="20"/>
          <w:lang w:val="en-AU"/>
        </w:rPr>
        <w:t xml:space="preserve"> public service announcements (PSAs), developed with inputs from </w:t>
      </w:r>
      <w:r w:rsidR="00DD56C1">
        <w:rPr>
          <w:sz w:val="20"/>
          <w:szCs w:val="20"/>
          <w:lang w:val="en-AU"/>
        </w:rPr>
        <w:t>cross-partnership</w:t>
      </w:r>
      <w:r>
        <w:rPr>
          <w:sz w:val="20"/>
          <w:szCs w:val="20"/>
          <w:lang w:val="en-AU"/>
        </w:rPr>
        <w:t xml:space="preserve"> </w:t>
      </w:r>
      <w:r w:rsidR="00DD56C1">
        <w:rPr>
          <w:sz w:val="20"/>
          <w:szCs w:val="20"/>
          <w:lang w:val="en-AU"/>
        </w:rPr>
        <w:t>Content A</w:t>
      </w:r>
      <w:r>
        <w:rPr>
          <w:sz w:val="20"/>
          <w:szCs w:val="20"/>
          <w:lang w:val="en-AU"/>
        </w:rPr>
        <w:t xml:space="preserve">dvisory </w:t>
      </w:r>
      <w:r w:rsidR="00DD56C1">
        <w:rPr>
          <w:sz w:val="20"/>
          <w:szCs w:val="20"/>
          <w:lang w:val="en-AU"/>
        </w:rPr>
        <w:t>G</w:t>
      </w:r>
      <w:r>
        <w:rPr>
          <w:sz w:val="20"/>
          <w:szCs w:val="20"/>
          <w:lang w:val="en-AU"/>
        </w:rPr>
        <w:t xml:space="preserve">roups (CAGs), were broadcast during this reporting period, including </w:t>
      </w:r>
      <w:r w:rsidR="006F5100">
        <w:rPr>
          <w:sz w:val="20"/>
          <w:szCs w:val="20"/>
          <w:lang w:val="en-AU"/>
        </w:rPr>
        <w:t>six programmes and nine PSAs</w:t>
      </w:r>
      <w:r>
        <w:rPr>
          <w:sz w:val="20"/>
          <w:szCs w:val="20"/>
          <w:lang w:val="en-AU"/>
        </w:rPr>
        <w:t xml:space="preserve"> in three ethnic minority languages</w:t>
      </w:r>
      <w:r w:rsidR="006E5481">
        <w:rPr>
          <w:sz w:val="20"/>
          <w:szCs w:val="20"/>
          <w:lang w:val="en-AU"/>
        </w:rPr>
        <w:t xml:space="preserve"> for MKR and RAT</w:t>
      </w:r>
      <w:r>
        <w:rPr>
          <w:sz w:val="20"/>
          <w:szCs w:val="20"/>
          <w:lang w:val="en-AU"/>
        </w:rPr>
        <w:t xml:space="preserve">. These broadcasts form the core of discussions by </w:t>
      </w:r>
      <w:r w:rsidR="00FB76A7">
        <w:rPr>
          <w:sz w:val="20"/>
          <w:szCs w:val="20"/>
          <w:lang w:val="en-AU"/>
        </w:rPr>
        <w:t>107</w:t>
      </w:r>
      <w:r>
        <w:rPr>
          <w:sz w:val="20"/>
          <w:szCs w:val="20"/>
          <w:lang w:val="en-AU"/>
        </w:rPr>
        <w:t xml:space="preserve"> listening and dialogue groups (LDGs), </w:t>
      </w:r>
      <w:r w:rsidR="006E5481">
        <w:rPr>
          <w:sz w:val="20"/>
          <w:szCs w:val="20"/>
          <w:lang w:val="en-AU"/>
        </w:rPr>
        <w:t>with</w:t>
      </w:r>
      <w:r>
        <w:rPr>
          <w:sz w:val="20"/>
          <w:szCs w:val="20"/>
          <w:lang w:val="en-AU"/>
        </w:rPr>
        <w:t xml:space="preserve"> special groups for men and pregnant women. Forty-four new L</w:t>
      </w:r>
      <w:r w:rsidR="000D1F8D">
        <w:rPr>
          <w:sz w:val="20"/>
          <w:szCs w:val="20"/>
          <w:lang w:val="en-AU"/>
        </w:rPr>
        <w:t xml:space="preserve">DG facilitators were trained </w:t>
      </w:r>
      <w:r>
        <w:rPr>
          <w:sz w:val="20"/>
          <w:szCs w:val="20"/>
          <w:lang w:val="en-AU"/>
        </w:rPr>
        <w:t xml:space="preserve">this semester and 44 others received refresher training. These activities were promoted through </w:t>
      </w:r>
      <w:r w:rsidR="006E5481">
        <w:rPr>
          <w:sz w:val="20"/>
          <w:szCs w:val="20"/>
          <w:lang w:val="en-AU"/>
        </w:rPr>
        <w:t xml:space="preserve">printed materials as well as </w:t>
      </w:r>
      <w:r>
        <w:rPr>
          <w:sz w:val="20"/>
          <w:szCs w:val="20"/>
          <w:lang w:val="en-AU"/>
        </w:rPr>
        <w:t>nine village fairs across the four provinces, whi</w:t>
      </w:r>
      <w:r w:rsidR="006E5481">
        <w:rPr>
          <w:sz w:val="20"/>
          <w:szCs w:val="20"/>
          <w:lang w:val="en-AU"/>
        </w:rPr>
        <w:t>ch reached more than 540 people</w:t>
      </w:r>
      <w:r>
        <w:rPr>
          <w:sz w:val="20"/>
          <w:szCs w:val="20"/>
          <w:lang w:val="en-AU"/>
        </w:rPr>
        <w:t>. In KRT and STG, the approach also includes an interactive voice messaging service, which received 1,658 calls, and SMS voice messages, which were sent out 11,420 times</w:t>
      </w:r>
      <w:r w:rsidRPr="000D6411">
        <w:rPr>
          <w:sz w:val="20"/>
          <w:szCs w:val="20"/>
          <w:lang w:val="en-AU"/>
        </w:rPr>
        <w:t xml:space="preserve"> </w:t>
      </w:r>
      <w:r>
        <w:rPr>
          <w:sz w:val="20"/>
          <w:szCs w:val="20"/>
          <w:lang w:val="en-AU"/>
        </w:rPr>
        <w:t>in this period.</w:t>
      </w:r>
      <w:r w:rsidR="00D91EE2">
        <w:rPr>
          <w:sz w:val="20"/>
          <w:szCs w:val="20"/>
          <w:lang w:val="en-AU"/>
        </w:rPr>
        <w:t xml:space="preserve"> Planning was completed for an external comparative evaluation of the MEDIA One approaches in different NE provinces in the next semester (see below).</w:t>
      </w:r>
    </w:p>
    <w:p w:rsidR="000C05C6" w:rsidRDefault="000C05C6" w:rsidP="00112032">
      <w:pPr>
        <w:spacing w:after="120" w:line="240" w:lineRule="auto"/>
        <w:contextualSpacing/>
        <w:jc w:val="both"/>
        <w:rPr>
          <w:sz w:val="20"/>
          <w:szCs w:val="20"/>
          <w:lang w:val="en-AU"/>
        </w:rPr>
      </w:pPr>
      <w:r>
        <w:rPr>
          <w:sz w:val="20"/>
          <w:szCs w:val="20"/>
          <w:lang w:val="en-AU"/>
        </w:rPr>
        <w:t>To strengthen BCC</w:t>
      </w:r>
      <w:r w:rsidR="006E5481">
        <w:rPr>
          <w:sz w:val="20"/>
          <w:szCs w:val="20"/>
          <w:lang w:val="en-AU"/>
        </w:rPr>
        <w:t xml:space="preserve"> through </w:t>
      </w:r>
      <w:r w:rsidR="007E756D">
        <w:rPr>
          <w:sz w:val="20"/>
          <w:szCs w:val="20"/>
          <w:lang w:val="en-AU"/>
        </w:rPr>
        <w:t xml:space="preserve">health </w:t>
      </w:r>
      <w:r w:rsidR="006E5481">
        <w:rPr>
          <w:sz w:val="20"/>
          <w:szCs w:val="20"/>
          <w:lang w:val="en-AU"/>
        </w:rPr>
        <w:t>facilities</w:t>
      </w:r>
      <w:r>
        <w:rPr>
          <w:sz w:val="20"/>
          <w:szCs w:val="20"/>
          <w:lang w:val="en-AU"/>
        </w:rPr>
        <w:t xml:space="preserve">, </w:t>
      </w:r>
      <w:r w:rsidR="00F91A52">
        <w:rPr>
          <w:sz w:val="20"/>
          <w:szCs w:val="20"/>
          <w:lang w:val="en-AU"/>
        </w:rPr>
        <w:t>18</w:t>
      </w:r>
      <w:r>
        <w:rPr>
          <w:sz w:val="20"/>
          <w:szCs w:val="20"/>
          <w:lang w:val="en-AU"/>
        </w:rPr>
        <w:t xml:space="preserve"> HCs in </w:t>
      </w:r>
      <w:r w:rsidR="00F91A52">
        <w:rPr>
          <w:sz w:val="20"/>
          <w:szCs w:val="20"/>
          <w:lang w:val="en-AU"/>
        </w:rPr>
        <w:t>KRT and ten in STG</w:t>
      </w:r>
      <w:r>
        <w:rPr>
          <w:sz w:val="20"/>
          <w:szCs w:val="20"/>
          <w:lang w:val="en-AU"/>
        </w:rPr>
        <w:t xml:space="preserve"> received televisions with solar batteries</w:t>
      </w:r>
      <w:r w:rsidR="00D91EE2">
        <w:rPr>
          <w:sz w:val="20"/>
          <w:szCs w:val="20"/>
          <w:lang w:val="en-AU"/>
        </w:rPr>
        <w:t xml:space="preserve"> to screen health education videos</w:t>
      </w:r>
      <w:r>
        <w:rPr>
          <w:sz w:val="20"/>
          <w:szCs w:val="20"/>
          <w:lang w:val="en-AU"/>
        </w:rPr>
        <w:t>.</w:t>
      </w:r>
    </w:p>
    <w:p w:rsidR="00192D69" w:rsidRDefault="00192D69" w:rsidP="00112032">
      <w:pPr>
        <w:spacing w:after="120" w:line="240" w:lineRule="auto"/>
        <w:contextualSpacing/>
        <w:jc w:val="both"/>
        <w:rPr>
          <w:sz w:val="20"/>
          <w:szCs w:val="20"/>
          <w:lang w:val="en-AU"/>
        </w:rPr>
      </w:pPr>
      <w:r>
        <w:rPr>
          <w:sz w:val="20"/>
          <w:szCs w:val="20"/>
          <w:lang w:val="en-AU"/>
        </w:rPr>
        <w:t xml:space="preserve">PSL is also finalising a BCC package for </w:t>
      </w:r>
      <w:r w:rsidR="00A35554">
        <w:rPr>
          <w:sz w:val="20"/>
          <w:szCs w:val="20"/>
          <w:lang w:val="en-AU"/>
        </w:rPr>
        <w:t>Village Health Support Group volunteers (</w:t>
      </w:r>
      <w:r>
        <w:rPr>
          <w:sz w:val="20"/>
          <w:szCs w:val="20"/>
          <w:lang w:val="en-AU"/>
        </w:rPr>
        <w:t>VHSGs</w:t>
      </w:r>
      <w:r w:rsidR="00A35554">
        <w:rPr>
          <w:sz w:val="20"/>
          <w:szCs w:val="20"/>
          <w:lang w:val="en-AU"/>
        </w:rPr>
        <w:t>)</w:t>
      </w:r>
      <w:r>
        <w:rPr>
          <w:sz w:val="20"/>
          <w:szCs w:val="20"/>
          <w:lang w:val="en-AU"/>
        </w:rPr>
        <w:t xml:space="preserve"> to use with ethnic minorities in the </w:t>
      </w:r>
      <w:r w:rsidR="00DD56C1">
        <w:rPr>
          <w:sz w:val="20"/>
          <w:szCs w:val="20"/>
          <w:lang w:val="en-AU"/>
        </w:rPr>
        <w:t>NE</w:t>
      </w:r>
      <w:r>
        <w:rPr>
          <w:sz w:val="20"/>
          <w:szCs w:val="20"/>
          <w:lang w:val="en-AU"/>
        </w:rPr>
        <w:t xml:space="preserve">, comprising a flipchart, audio recordings and traditional games. All use ethnic minority languages and appropriate images inclusive of minorities and </w:t>
      </w:r>
      <w:r w:rsidR="00F05DE4">
        <w:rPr>
          <w:sz w:val="20"/>
          <w:szCs w:val="20"/>
          <w:lang w:val="en-AU"/>
        </w:rPr>
        <w:t>PWDs</w:t>
      </w:r>
      <w:r>
        <w:rPr>
          <w:sz w:val="20"/>
          <w:szCs w:val="20"/>
          <w:lang w:val="en-AU"/>
        </w:rPr>
        <w:t>.</w:t>
      </w:r>
    </w:p>
    <w:p w:rsidR="00192D69" w:rsidRDefault="00192D69" w:rsidP="00112032">
      <w:pPr>
        <w:spacing w:after="120" w:line="240" w:lineRule="auto"/>
        <w:contextualSpacing/>
        <w:jc w:val="both"/>
        <w:rPr>
          <w:sz w:val="20"/>
          <w:szCs w:val="20"/>
          <w:lang w:val="en-AU"/>
        </w:rPr>
      </w:pPr>
      <w:r>
        <w:rPr>
          <w:sz w:val="20"/>
          <w:szCs w:val="20"/>
          <w:lang w:val="en-AU"/>
        </w:rPr>
        <w:t>BCC was conducted</w:t>
      </w:r>
      <w:r w:rsidR="00B646D6">
        <w:rPr>
          <w:sz w:val="20"/>
          <w:szCs w:val="20"/>
          <w:lang w:val="en-AU"/>
        </w:rPr>
        <w:t xml:space="preserve"> through </w:t>
      </w:r>
      <w:r w:rsidR="00A35554">
        <w:rPr>
          <w:sz w:val="20"/>
          <w:szCs w:val="20"/>
          <w:lang w:val="en-AU"/>
        </w:rPr>
        <w:t xml:space="preserve">CBDs and </w:t>
      </w:r>
      <w:r w:rsidR="00B646D6">
        <w:rPr>
          <w:sz w:val="20"/>
          <w:szCs w:val="20"/>
          <w:lang w:val="en-AU"/>
        </w:rPr>
        <w:t xml:space="preserve">VHSGs </w:t>
      </w:r>
      <w:r>
        <w:rPr>
          <w:sz w:val="20"/>
          <w:szCs w:val="20"/>
          <w:lang w:val="en-AU"/>
        </w:rPr>
        <w:t xml:space="preserve">to promote </w:t>
      </w:r>
      <w:r w:rsidR="00200312">
        <w:rPr>
          <w:sz w:val="20"/>
          <w:szCs w:val="20"/>
          <w:lang w:val="en-AU"/>
        </w:rPr>
        <w:t>the availability of financial support</w:t>
      </w:r>
      <w:r>
        <w:rPr>
          <w:sz w:val="20"/>
          <w:szCs w:val="20"/>
          <w:lang w:val="en-AU"/>
        </w:rPr>
        <w:t xml:space="preserve"> </w:t>
      </w:r>
      <w:r w:rsidR="00200312">
        <w:rPr>
          <w:sz w:val="20"/>
          <w:szCs w:val="20"/>
          <w:lang w:val="en-AU"/>
        </w:rPr>
        <w:t>for long-term</w:t>
      </w:r>
      <w:r>
        <w:rPr>
          <w:sz w:val="20"/>
          <w:szCs w:val="20"/>
          <w:lang w:val="en-AU"/>
        </w:rPr>
        <w:t xml:space="preserve"> FP services</w:t>
      </w:r>
      <w:r w:rsidR="00200312">
        <w:rPr>
          <w:sz w:val="20"/>
          <w:szCs w:val="20"/>
          <w:lang w:val="en-AU"/>
        </w:rPr>
        <w:t xml:space="preserve"> </w:t>
      </w:r>
      <w:r w:rsidR="00B646D6">
        <w:rPr>
          <w:sz w:val="20"/>
          <w:szCs w:val="20"/>
          <w:lang w:val="en-AU"/>
        </w:rPr>
        <w:t xml:space="preserve">in KRT, Pursat (PUR) and Sihanoukville (SHV). Activities included </w:t>
      </w:r>
      <w:r w:rsidR="00B646D6">
        <w:rPr>
          <w:sz w:val="20"/>
          <w:szCs w:val="20"/>
        </w:rPr>
        <w:t>health promotion sessions, large-scale community events and service promotion</w:t>
      </w:r>
      <w:r w:rsidR="00A35554">
        <w:rPr>
          <w:sz w:val="20"/>
          <w:szCs w:val="20"/>
        </w:rPr>
        <w:t>,</w:t>
      </w:r>
      <w:r w:rsidR="00B646D6">
        <w:rPr>
          <w:sz w:val="20"/>
          <w:szCs w:val="20"/>
        </w:rPr>
        <w:t xml:space="preserve"> and </w:t>
      </w:r>
      <w:r w:rsidR="00B646D6">
        <w:rPr>
          <w:sz w:val="20"/>
          <w:szCs w:val="20"/>
          <w:lang w:val="en-AU"/>
        </w:rPr>
        <w:t>reached more than 20,000 people.</w:t>
      </w:r>
    </w:p>
    <w:p w:rsidR="00192D69" w:rsidRPr="00981F0E" w:rsidRDefault="00192D69" w:rsidP="00112032">
      <w:pPr>
        <w:spacing w:after="120" w:line="240" w:lineRule="auto"/>
        <w:jc w:val="both"/>
        <w:rPr>
          <w:sz w:val="20"/>
          <w:szCs w:val="20"/>
          <w:lang w:val="en-AU"/>
        </w:rPr>
      </w:pPr>
      <w:r>
        <w:rPr>
          <w:sz w:val="20"/>
          <w:szCs w:val="20"/>
          <w:lang w:val="en-AU"/>
        </w:rPr>
        <w:t xml:space="preserve">The </w:t>
      </w:r>
      <w:r w:rsidR="000D1F8D">
        <w:rPr>
          <w:sz w:val="20"/>
          <w:szCs w:val="20"/>
          <w:lang w:val="en-AU"/>
        </w:rPr>
        <w:t xml:space="preserve">PSL </w:t>
      </w:r>
      <w:r>
        <w:rPr>
          <w:sz w:val="20"/>
          <w:szCs w:val="20"/>
          <w:lang w:val="en-AU"/>
        </w:rPr>
        <w:t>multi-media BCC package for GFWs, co</w:t>
      </w:r>
      <w:r w:rsidR="006E5481">
        <w:rPr>
          <w:sz w:val="20"/>
          <w:szCs w:val="20"/>
          <w:lang w:val="en-AU"/>
        </w:rPr>
        <w:t>mprising video dramas, a smart-</w:t>
      </w:r>
      <w:r>
        <w:rPr>
          <w:sz w:val="20"/>
          <w:szCs w:val="20"/>
          <w:lang w:val="en-AU"/>
        </w:rPr>
        <w:t xml:space="preserve">phone quiz application and interactive training sessions, was introduced in eight factories during this reporting period. </w:t>
      </w:r>
      <w:r w:rsidR="00E331E5">
        <w:rPr>
          <w:sz w:val="20"/>
          <w:szCs w:val="20"/>
          <w:lang w:val="en-AU"/>
        </w:rPr>
        <w:t xml:space="preserve">As this new package is rolled out, PSL will phase out the peer educator approach, which reached 17,864 GFWs in this reporting period. </w:t>
      </w:r>
      <w:r w:rsidR="00852D77">
        <w:rPr>
          <w:sz w:val="20"/>
          <w:szCs w:val="20"/>
          <w:lang w:val="en-AU"/>
        </w:rPr>
        <w:t>The full</w:t>
      </w:r>
      <w:r w:rsidR="00E331E5">
        <w:rPr>
          <w:sz w:val="20"/>
          <w:szCs w:val="20"/>
          <w:lang w:val="en-AU"/>
        </w:rPr>
        <w:t xml:space="preserve"> package </w:t>
      </w:r>
      <w:r w:rsidR="00852D77">
        <w:rPr>
          <w:sz w:val="20"/>
          <w:szCs w:val="20"/>
          <w:lang w:val="en-AU"/>
        </w:rPr>
        <w:t>was finalised in November, followed by</w:t>
      </w:r>
      <w:r>
        <w:rPr>
          <w:sz w:val="20"/>
          <w:szCs w:val="20"/>
          <w:lang w:val="en-AU"/>
        </w:rPr>
        <w:t xml:space="preserve"> training of sub-grantee facilitators. </w:t>
      </w:r>
      <w:r w:rsidR="00852D77">
        <w:rPr>
          <w:sz w:val="20"/>
          <w:szCs w:val="20"/>
          <w:lang w:val="en-AU"/>
        </w:rPr>
        <w:t>Since then, m</w:t>
      </w:r>
      <w:r>
        <w:rPr>
          <w:sz w:val="20"/>
          <w:szCs w:val="20"/>
          <w:lang w:val="en-AU"/>
        </w:rPr>
        <w:t>ore than 4,600 workers have seen episodes of the videos and 857 have attended training sessions. The quiz app</w:t>
      </w:r>
      <w:r w:rsidR="00A35554">
        <w:rPr>
          <w:sz w:val="20"/>
          <w:szCs w:val="20"/>
          <w:lang w:val="en-AU"/>
        </w:rPr>
        <w:t>, which</w:t>
      </w:r>
      <w:r>
        <w:rPr>
          <w:sz w:val="20"/>
          <w:szCs w:val="20"/>
          <w:lang w:val="en-AU"/>
        </w:rPr>
        <w:t xml:space="preserve"> </w:t>
      </w:r>
      <w:r w:rsidR="00A35554">
        <w:rPr>
          <w:sz w:val="20"/>
          <w:szCs w:val="20"/>
          <w:lang w:val="en-AU"/>
        </w:rPr>
        <w:t xml:space="preserve">has 24 levels which build and test worker knowledge and understanding of contraception and safe abortion, </w:t>
      </w:r>
      <w:r>
        <w:rPr>
          <w:sz w:val="20"/>
          <w:szCs w:val="20"/>
          <w:lang w:val="en-AU"/>
        </w:rPr>
        <w:t>has been downloaded more than 170 times.</w:t>
      </w:r>
      <w:r w:rsidR="000D1F8D">
        <w:rPr>
          <w:sz w:val="20"/>
          <w:szCs w:val="20"/>
          <w:lang w:val="en-AU"/>
        </w:rPr>
        <w:t xml:space="preserve"> </w:t>
      </w:r>
    </w:p>
    <w:p w:rsidR="00981F0E" w:rsidRDefault="00981F0E" w:rsidP="00112032">
      <w:pPr>
        <w:spacing w:after="120" w:line="240" w:lineRule="auto"/>
        <w:contextualSpacing/>
        <w:jc w:val="both"/>
        <w:rPr>
          <w:sz w:val="20"/>
          <w:szCs w:val="20"/>
          <w:lang w:val="en-AU"/>
        </w:rPr>
      </w:pPr>
      <w:r>
        <w:rPr>
          <w:sz w:val="20"/>
          <w:szCs w:val="20"/>
          <w:lang w:val="en-AU"/>
        </w:rPr>
        <w:t xml:space="preserve">PSL continues to support </w:t>
      </w:r>
      <w:r w:rsidR="00CE75F8">
        <w:rPr>
          <w:sz w:val="20"/>
          <w:szCs w:val="20"/>
          <w:lang w:val="en-AU"/>
        </w:rPr>
        <w:t xml:space="preserve">a total of </w:t>
      </w:r>
      <w:r w:rsidR="006F5100">
        <w:rPr>
          <w:sz w:val="20"/>
          <w:szCs w:val="20"/>
          <w:lang w:val="en-AU"/>
        </w:rPr>
        <w:t>864</w:t>
      </w:r>
      <w:r w:rsidR="00CE75F8">
        <w:rPr>
          <w:sz w:val="20"/>
          <w:szCs w:val="20"/>
          <w:lang w:val="en-AU"/>
        </w:rPr>
        <w:t xml:space="preserve"> VHSGs as a</w:t>
      </w:r>
      <w:r>
        <w:rPr>
          <w:sz w:val="20"/>
          <w:szCs w:val="20"/>
          <w:lang w:val="en-AU"/>
        </w:rPr>
        <w:t xml:space="preserve"> key </w:t>
      </w:r>
      <w:r w:rsidRPr="00192D69">
        <w:rPr>
          <w:b/>
          <w:bCs/>
          <w:sz w:val="20"/>
          <w:szCs w:val="20"/>
          <w:lang w:val="en-AU"/>
        </w:rPr>
        <w:t>connection between communities and public health services</w:t>
      </w:r>
      <w:r>
        <w:rPr>
          <w:sz w:val="20"/>
          <w:szCs w:val="20"/>
          <w:lang w:val="en-AU"/>
        </w:rPr>
        <w:t xml:space="preserve"> in the </w:t>
      </w:r>
      <w:r w:rsidR="00DD56C1">
        <w:rPr>
          <w:sz w:val="20"/>
          <w:szCs w:val="20"/>
          <w:lang w:val="en-AU"/>
        </w:rPr>
        <w:t>NE</w:t>
      </w:r>
      <w:r>
        <w:rPr>
          <w:sz w:val="20"/>
          <w:szCs w:val="20"/>
          <w:lang w:val="en-AU"/>
        </w:rPr>
        <w:t>.</w:t>
      </w:r>
      <w:r w:rsidR="00CE75F8">
        <w:rPr>
          <w:sz w:val="20"/>
          <w:szCs w:val="20"/>
          <w:lang w:val="en-AU"/>
        </w:rPr>
        <w:t xml:space="preserve"> </w:t>
      </w:r>
      <w:r w:rsidR="006F5100">
        <w:rPr>
          <w:sz w:val="20"/>
          <w:szCs w:val="20"/>
          <w:lang w:val="en-AU"/>
        </w:rPr>
        <w:t>PSL trained 81 new</w:t>
      </w:r>
      <w:r w:rsidR="00CE75F8">
        <w:rPr>
          <w:sz w:val="20"/>
          <w:szCs w:val="20"/>
          <w:lang w:val="en-AU"/>
        </w:rPr>
        <w:t xml:space="preserve"> VHSGs and</w:t>
      </w:r>
      <w:r w:rsidR="006F5100">
        <w:rPr>
          <w:sz w:val="20"/>
          <w:szCs w:val="20"/>
          <w:lang w:val="en-AU"/>
        </w:rPr>
        <w:t xml:space="preserve"> supported</w:t>
      </w:r>
      <w:r w:rsidR="00CE75F8">
        <w:rPr>
          <w:sz w:val="20"/>
          <w:szCs w:val="20"/>
          <w:lang w:val="en-AU"/>
        </w:rPr>
        <w:t xml:space="preserve"> 90 meetings at health facilities. </w:t>
      </w:r>
      <w:r w:rsidR="00DA2E80">
        <w:rPr>
          <w:sz w:val="20"/>
          <w:szCs w:val="20"/>
          <w:lang w:val="en-AU"/>
        </w:rPr>
        <w:t>Health Centre Management Committees (</w:t>
      </w:r>
      <w:r w:rsidR="00CE75F8">
        <w:rPr>
          <w:sz w:val="20"/>
          <w:szCs w:val="20"/>
          <w:lang w:val="en-AU"/>
        </w:rPr>
        <w:t>HCMCs</w:t>
      </w:r>
      <w:r w:rsidR="00DA2E80">
        <w:rPr>
          <w:sz w:val="20"/>
          <w:szCs w:val="20"/>
          <w:lang w:val="en-AU"/>
        </w:rPr>
        <w:t>)</w:t>
      </w:r>
      <w:r w:rsidR="00CE75F8">
        <w:rPr>
          <w:sz w:val="20"/>
          <w:szCs w:val="20"/>
          <w:lang w:val="en-AU"/>
        </w:rPr>
        <w:t xml:space="preserve"> are another key community structure and</w:t>
      </w:r>
      <w:r w:rsidR="00DA2E80">
        <w:rPr>
          <w:sz w:val="20"/>
          <w:szCs w:val="20"/>
          <w:lang w:val="en-AU"/>
        </w:rPr>
        <w:t xml:space="preserve"> 293 HCMC members were supported through</w:t>
      </w:r>
      <w:r w:rsidR="00CE75F8">
        <w:rPr>
          <w:sz w:val="20"/>
          <w:szCs w:val="20"/>
          <w:lang w:val="en-AU"/>
        </w:rPr>
        <w:t xml:space="preserve"> 48 meetings in KRT and STG.</w:t>
      </w:r>
    </w:p>
    <w:p w:rsidR="00CE75F8" w:rsidRPr="00981F0E" w:rsidRDefault="00DD56C1" w:rsidP="00112032">
      <w:pPr>
        <w:spacing w:after="120" w:line="240" w:lineRule="auto"/>
        <w:jc w:val="both"/>
        <w:rPr>
          <w:sz w:val="20"/>
          <w:szCs w:val="20"/>
          <w:lang w:val="en-AU"/>
        </w:rPr>
      </w:pPr>
      <w:r>
        <w:rPr>
          <w:sz w:val="20"/>
          <w:szCs w:val="20"/>
          <w:lang w:val="en-AU"/>
        </w:rPr>
        <w:t>PSL’s</w:t>
      </w:r>
      <w:r w:rsidR="00CE75F8">
        <w:rPr>
          <w:sz w:val="20"/>
          <w:szCs w:val="20"/>
          <w:lang w:val="en-AU"/>
        </w:rPr>
        <w:t xml:space="preserve"> learning has shown that traditional systems are at least as important as formal structures in RMNH practices in </w:t>
      </w:r>
      <w:r>
        <w:rPr>
          <w:sz w:val="20"/>
          <w:szCs w:val="20"/>
          <w:lang w:val="en-AU"/>
        </w:rPr>
        <w:t>NE</w:t>
      </w:r>
      <w:r w:rsidR="00CE75F8">
        <w:rPr>
          <w:sz w:val="20"/>
          <w:szCs w:val="20"/>
          <w:lang w:val="en-AU"/>
        </w:rPr>
        <w:t xml:space="preserve"> communities, with a strong reliance on traditional birth attendants (TBAs). </w:t>
      </w:r>
      <w:r w:rsidR="00F338B5">
        <w:rPr>
          <w:sz w:val="20"/>
          <w:szCs w:val="20"/>
          <w:lang w:val="en-AU"/>
        </w:rPr>
        <w:t xml:space="preserve">This semester saw intensive preparation for roll-out of Midwife-TBA Alliances in MKR and RAT, including a baseline survey, </w:t>
      </w:r>
      <w:r w:rsidR="00F338B5">
        <w:rPr>
          <w:sz w:val="20"/>
          <w:szCs w:val="20"/>
          <w:lang w:val="en-AU"/>
        </w:rPr>
        <w:lastRenderedPageBreak/>
        <w:t>selection of intervention villages and training of 62 TBAs</w:t>
      </w:r>
      <w:r w:rsidR="00200312">
        <w:rPr>
          <w:sz w:val="20"/>
          <w:szCs w:val="20"/>
          <w:lang w:val="en-AU"/>
        </w:rPr>
        <w:t xml:space="preserve"> on referral of pregnant women and newborns to HCs</w:t>
      </w:r>
      <w:r w:rsidR="00F338B5">
        <w:rPr>
          <w:sz w:val="20"/>
          <w:szCs w:val="20"/>
          <w:lang w:val="en-AU"/>
        </w:rPr>
        <w:t>. This approach will inform similar activities in KRT and STG in the next semester.</w:t>
      </w:r>
    </w:p>
    <w:p w:rsidR="00F338B5" w:rsidRDefault="00F338B5" w:rsidP="00112032">
      <w:pPr>
        <w:spacing w:after="120" w:line="240" w:lineRule="auto"/>
        <w:contextualSpacing/>
        <w:jc w:val="both"/>
        <w:rPr>
          <w:sz w:val="20"/>
          <w:szCs w:val="20"/>
          <w:lang w:val="en-AU"/>
        </w:rPr>
      </w:pPr>
      <w:r>
        <w:rPr>
          <w:sz w:val="20"/>
          <w:szCs w:val="20"/>
          <w:lang w:val="en-AU"/>
        </w:rPr>
        <w:t xml:space="preserve">Responding to recommendations from the external </w:t>
      </w:r>
      <w:r w:rsidR="007E756D">
        <w:rPr>
          <w:sz w:val="20"/>
          <w:szCs w:val="20"/>
          <w:lang w:val="en-AU"/>
        </w:rPr>
        <w:t>MTR</w:t>
      </w:r>
      <w:r>
        <w:rPr>
          <w:sz w:val="20"/>
          <w:szCs w:val="20"/>
          <w:lang w:val="en-AU"/>
        </w:rPr>
        <w:t xml:space="preserve"> of PSL, the NGOs aimed to maximise learning from </w:t>
      </w:r>
      <w:r w:rsidRPr="00192D69">
        <w:rPr>
          <w:b/>
          <w:bCs/>
          <w:sz w:val="20"/>
          <w:szCs w:val="20"/>
          <w:lang w:val="en-AU"/>
        </w:rPr>
        <w:t>financial barriers interventions</w:t>
      </w:r>
      <w:r>
        <w:rPr>
          <w:sz w:val="20"/>
          <w:szCs w:val="20"/>
          <w:lang w:val="en-AU"/>
        </w:rPr>
        <w:t xml:space="preserve"> prior to phase-out in Years 4 and 5.</w:t>
      </w:r>
    </w:p>
    <w:p w:rsidR="00981F0E" w:rsidRDefault="00F338B5" w:rsidP="00112032">
      <w:pPr>
        <w:spacing w:after="120" w:line="240" w:lineRule="auto"/>
        <w:contextualSpacing/>
        <w:jc w:val="both"/>
        <w:rPr>
          <w:sz w:val="20"/>
          <w:szCs w:val="20"/>
          <w:lang w:val="en-AU"/>
        </w:rPr>
      </w:pPr>
      <w:r>
        <w:rPr>
          <w:sz w:val="20"/>
          <w:szCs w:val="20"/>
          <w:lang w:val="en-AU"/>
        </w:rPr>
        <w:t xml:space="preserve">In KRT and STG, a planned conditional cash transfer </w:t>
      </w:r>
      <w:r w:rsidR="00DD56C1">
        <w:rPr>
          <w:sz w:val="20"/>
          <w:szCs w:val="20"/>
          <w:lang w:val="en-AU"/>
        </w:rPr>
        <w:t xml:space="preserve">(CCT) </w:t>
      </w:r>
      <w:r>
        <w:rPr>
          <w:sz w:val="20"/>
          <w:szCs w:val="20"/>
          <w:lang w:val="en-AU"/>
        </w:rPr>
        <w:t>intervention has been adapted based on initial results from PSL’s financial barriers research to focus on learning about mechanisms to overcome transportation cost</w:t>
      </w:r>
      <w:r w:rsidR="00DD56C1">
        <w:rPr>
          <w:sz w:val="20"/>
          <w:szCs w:val="20"/>
          <w:lang w:val="en-AU"/>
        </w:rPr>
        <w:t xml:space="preserve"> barrier</w:t>
      </w:r>
      <w:r>
        <w:rPr>
          <w:sz w:val="20"/>
          <w:szCs w:val="20"/>
          <w:lang w:val="en-AU"/>
        </w:rPr>
        <w:t xml:space="preserve">s to </w:t>
      </w:r>
      <w:r w:rsidR="00DD56C1">
        <w:rPr>
          <w:sz w:val="20"/>
          <w:szCs w:val="20"/>
          <w:lang w:val="en-AU"/>
        </w:rPr>
        <w:t>access</w:t>
      </w:r>
      <w:r>
        <w:rPr>
          <w:sz w:val="20"/>
          <w:szCs w:val="20"/>
          <w:lang w:val="en-AU"/>
        </w:rPr>
        <w:t xml:space="preserve">, together with incentives for women to attend health facilities for safe delivery. Strategies for sustainability in these two provinces also included engagement with 47 Commune Councils to promote inclusion of </w:t>
      </w:r>
      <w:r w:rsidR="006E5481">
        <w:rPr>
          <w:sz w:val="20"/>
          <w:szCs w:val="20"/>
          <w:lang w:val="en-AU"/>
        </w:rPr>
        <w:t>VHSG</w:t>
      </w:r>
      <w:r>
        <w:rPr>
          <w:sz w:val="20"/>
          <w:szCs w:val="20"/>
          <w:lang w:val="en-AU"/>
        </w:rPr>
        <w:t xml:space="preserve"> activities in their Commune Investment Program</w:t>
      </w:r>
      <w:r w:rsidR="00DD56C1">
        <w:rPr>
          <w:sz w:val="20"/>
          <w:szCs w:val="20"/>
          <w:lang w:val="en-AU"/>
        </w:rPr>
        <w:t xml:space="preserve"> (CIP)</w:t>
      </w:r>
      <w:r>
        <w:rPr>
          <w:sz w:val="20"/>
          <w:szCs w:val="20"/>
          <w:lang w:val="en-AU"/>
        </w:rPr>
        <w:t>.</w:t>
      </w:r>
    </w:p>
    <w:p w:rsidR="00F338B5" w:rsidRDefault="00F338B5" w:rsidP="00112032">
      <w:pPr>
        <w:spacing w:after="120" w:line="240" w:lineRule="auto"/>
        <w:contextualSpacing/>
        <w:jc w:val="both"/>
        <w:rPr>
          <w:sz w:val="20"/>
          <w:szCs w:val="20"/>
          <w:lang w:val="en-AU"/>
        </w:rPr>
      </w:pPr>
      <w:r>
        <w:rPr>
          <w:sz w:val="20"/>
          <w:szCs w:val="20"/>
          <w:lang w:val="en-AU"/>
        </w:rPr>
        <w:t>Expansion of VSLAs i</w:t>
      </w:r>
      <w:r w:rsidR="00E76C10">
        <w:rPr>
          <w:sz w:val="20"/>
          <w:szCs w:val="20"/>
          <w:lang w:val="en-AU"/>
        </w:rPr>
        <w:t xml:space="preserve">n MKR and RAT enabled more than 1800 members to participate. This involved training of 40 volunteer village agents (VAs). As a result of RMNH training and health education sessions for VSLA members by VAs and VHSGs, 689 </w:t>
      </w:r>
      <w:r w:rsidR="006F5100">
        <w:rPr>
          <w:sz w:val="20"/>
          <w:szCs w:val="20"/>
          <w:lang w:val="en-AU"/>
        </w:rPr>
        <w:t xml:space="preserve">(38%) </w:t>
      </w:r>
      <w:r w:rsidR="00E76C10">
        <w:rPr>
          <w:sz w:val="20"/>
          <w:szCs w:val="20"/>
          <w:lang w:val="en-AU"/>
        </w:rPr>
        <w:t xml:space="preserve">members used VSLA </w:t>
      </w:r>
      <w:r w:rsidR="00DD56C1">
        <w:rPr>
          <w:sz w:val="20"/>
          <w:szCs w:val="20"/>
          <w:lang w:val="en-AU"/>
        </w:rPr>
        <w:t xml:space="preserve">funds </w:t>
      </w:r>
      <w:r w:rsidR="00E76C10">
        <w:rPr>
          <w:sz w:val="20"/>
          <w:szCs w:val="20"/>
          <w:lang w:val="en-AU"/>
        </w:rPr>
        <w:t>to access services at HCs during this reporting period.</w:t>
      </w:r>
    </w:p>
    <w:p w:rsidR="00C92FEC" w:rsidRPr="00981F0E" w:rsidRDefault="00140011" w:rsidP="00112032">
      <w:pPr>
        <w:spacing w:after="120" w:line="240" w:lineRule="auto"/>
        <w:jc w:val="both"/>
        <w:rPr>
          <w:sz w:val="20"/>
          <w:szCs w:val="20"/>
          <w:lang w:val="en-AU"/>
        </w:rPr>
      </w:pPr>
      <w:r>
        <w:rPr>
          <w:sz w:val="20"/>
          <w:szCs w:val="20"/>
          <w:lang w:val="en-AU"/>
        </w:rPr>
        <w:t xml:space="preserve">Preparations are underway to phase out </w:t>
      </w:r>
      <w:r w:rsidR="00C92FEC">
        <w:rPr>
          <w:sz w:val="20"/>
          <w:szCs w:val="20"/>
          <w:lang w:val="en-AU"/>
        </w:rPr>
        <w:t xml:space="preserve">PSL’s </w:t>
      </w:r>
      <w:r>
        <w:rPr>
          <w:sz w:val="20"/>
          <w:szCs w:val="20"/>
          <w:lang w:val="en-AU"/>
        </w:rPr>
        <w:t xml:space="preserve">long-term FP </w:t>
      </w:r>
      <w:r w:rsidR="00C92FEC">
        <w:rPr>
          <w:sz w:val="20"/>
          <w:szCs w:val="20"/>
          <w:lang w:val="en-AU"/>
        </w:rPr>
        <w:t>supply side financing approach in KRT, PUR and SHV provinces</w:t>
      </w:r>
      <w:r>
        <w:rPr>
          <w:sz w:val="20"/>
          <w:szCs w:val="20"/>
          <w:lang w:val="en-AU"/>
        </w:rPr>
        <w:t>, which</w:t>
      </w:r>
      <w:r w:rsidR="00C92FEC">
        <w:rPr>
          <w:sz w:val="20"/>
          <w:szCs w:val="20"/>
          <w:lang w:val="en-AU"/>
        </w:rPr>
        <w:t xml:space="preserve"> enabled 1,310 women to access free long-term FP methods (676 implants and 634 IUDs)</w:t>
      </w:r>
      <w:r>
        <w:rPr>
          <w:sz w:val="20"/>
          <w:szCs w:val="20"/>
          <w:lang w:val="en-AU"/>
        </w:rPr>
        <w:t xml:space="preserve"> during this semester</w:t>
      </w:r>
      <w:r w:rsidR="00C92FEC">
        <w:rPr>
          <w:sz w:val="20"/>
          <w:szCs w:val="20"/>
          <w:lang w:val="en-AU"/>
        </w:rPr>
        <w:t xml:space="preserve">. A further 427 women received services (318 tubal ligations and 109 IUDs) through </w:t>
      </w:r>
      <w:r>
        <w:rPr>
          <w:sz w:val="20"/>
          <w:szCs w:val="20"/>
          <w:lang w:val="en-AU"/>
        </w:rPr>
        <w:t>OBA</w:t>
      </w:r>
      <w:r w:rsidR="00C92FEC">
        <w:rPr>
          <w:sz w:val="20"/>
          <w:szCs w:val="20"/>
          <w:lang w:val="en-AU"/>
        </w:rPr>
        <w:t xml:space="preserve"> in </w:t>
      </w:r>
      <w:r w:rsidR="00DD56C1">
        <w:rPr>
          <w:sz w:val="20"/>
          <w:szCs w:val="20"/>
          <w:lang w:val="en-AU"/>
        </w:rPr>
        <w:t>Battambang (</w:t>
      </w:r>
      <w:r w:rsidR="00C92FEC">
        <w:rPr>
          <w:sz w:val="20"/>
          <w:szCs w:val="20"/>
          <w:lang w:val="en-AU"/>
        </w:rPr>
        <w:t>BAT</w:t>
      </w:r>
      <w:r w:rsidR="00DD56C1">
        <w:rPr>
          <w:sz w:val="20"/>
          <w:szCs w:val="20"/>
          <w:lang w:val="en-AU"/>
        </w:rPr>
        <w:t>)</w:t>
      </w:r>
      <w:r w:rsidR="00C92FEC">
        <w:rPr>
          <w:sz w:val="20"/>
          <w:szCs w:val="20"/>
          <w:lang w:val="en-AU"/>
        </w:rPr>
        <w:t xml:space="preserve">, KRT, </w:t>
      </w:r>
      <w:r w:rsidR="00DD56C1">
        <w:rPr>
          <w:sz w:val="20"/>
          <w:szCs w:val="20"/>
          <w:lang w:val="en-AU"/>
        </w:rPr>
        <w:t xml:space="preserve">Siem Reap (SRP) and </w:t>
      </w:r>
      <w:r w:rsidR="00C92FEC">
        <w:rPr>
          <w:sz w:val="20"/>
          <w:szCs w:val="20"/>
          <w:lang w:val="en-AU"/>
        </w:rPr>
        <w:t>Svay Rieng</w:t>
      </w:r>
      <w:r w:rsidR="00DD56C1">
        <w:rPr>
          <w:sz w:val="20"/>
          <w:szCs w:val="20"/>
          <w:lang w:val="en-AU"/>
        </w:rPr>
        <w:t xml:space="preserve"> (SVR)</w:t>
      </w:r>
      <w:r w:rsidR="00C92FEC">
        <w:rPr>
          <w:sz w:val="20"/>
          <w:szCs w:val="20"/>
          <w:lang w:val="en-AU"/>
        </w:rPr>
        <w:t xml:space="preserve">. </w:t>
      </w:r>
    </w:p>
    <w:p w:rsidR="00123AD1" w:rsidRDefault="00123AD1" w:rsidP="00112032">
      <w:pPr>
        <w:spacing w:after="120" w:line="240" w:lineRule="auto"/>
        <w:jc w:val="both"/>
        <w:rPr>
          <w:b/>
          <w:bCs/>
          <w:lang w:val="en-AU"/>
        </w:rPr>
      </w:pPr>
      <w:r w:rsidRPr="00763FCC">
        <w:rPr>
          <w:b/>
          <w:bCs/>
          <w:lang w:val="en-AU"/>
        </w:rPr>
        <w:t>Challenges and solutions</w:t>
      </w:r>
    </w:p>
    <w:p w:rsidR="00055AF6" w:rsidRPr="00192D69" w:rsidRDefault="00192D69" w:rsidP="00112032">
      <w:pPr>
        <w:pStyle w:val="ListParagraph"/>
        <w:numPr>
          <w:ilvl w:val="0"/>
          <w:numId w:val="9"/>
        </w:numPr>
        <w:spacing w:after="120" w:line="240" w:lineRule="auto"/>
        <w:jc w:val="both"/>
        <w:rPr>
          <w:b/>
          <w:bCs/>
          <w:sz w:val="20"/>
          <w:szCs w:val="20"/>
          <w:lang w:val="en-AU"/>
        </w:rPr>
      </w:pPr>
      <w:r>
        <w:rPr>
          <w:sz w:val="20"/>
          <w:szCs w:val="20"/>
          <w:lang w:val="en-AU"/>
        </w:rPr>
        <w:t xml:space="preserve">Delivery of the final VHSG BCC package was delayed due to </w:t>
      </w:r>
      <w:r w:rsidR="00DD56C1">
        <w:rPr>
          <w:sz w:val="20"/>
          <w:szCs w:val="20"/>
          <w:lang w:val="en-AU"/>
        </w:rPr>
        <w:t xml:space="preserve">the intensive reviews needed to </w:t>
      </w:r>
      <w:r>
        <w:rPr>
          <w:sz w:val="20"/>
          <w:szCs w:val="20"/>
          <w:lang w:val="en-AU"/>
        </w:rPr>
        <w:t>ensure accessibility of the complex content to eth</w:t>
      </w:r>
      <w:r w:rsidR="00DD56C1">
        <w:rPr>
          <w:sz w:val="20"/>
          <w:szCs w:val="20"/>
          <w:lang w:val="en-AU"/>
        </w:rPr>
        <w:t>nic minorities</w:t>
      </w:r>
      <w:r>
        <w:rPr>
          <w:sz w:val="20"/>
          <w:szCs w:val="20"/>
          <w:lang w:val="en-AU"/>
        </w:rPr>
        <w:t xml:space="preserve">. </w:t>
      </w:r>
      <w:r>
        <w:rPr>
          <w:b/>
          <w:bCs/>
          <w:sz w:val="20"/>
          <w:szCs w:val="20"/>
          <w:lang w:val="en-AU"/>
        </w:rPr>
        <w:t>Solution:</w:t>
      </w:r>
      <w:r>
        <w:rPr>
          <w:sz w:val="20"/>
          <w:szCs w:val="20"/>
          <w:lang w:val="en-AU"/>
        </w:rPr>
        <w:t xml:space="preserve"> The </w:t>
      </w:r>
      <w:r w:rsidR="00DD56C1">
        <w:rPr>
          <w:sz w:val="20"/>
          <w:szCs w:val="20"/>
          <w:lang w:val="en-AU"/>
        </w:rPr>
        <w:t>Partnership Management Group (</w:t>
      </w:r>
      <w:r>
        <w:rPr>
          <w:sz w:val="20"/>
          <w:szCs w:val="20"/>
          <w:lang w:val="en-AU"/>
        </w:rPr>
        <w:t>PMG</w:t>
      </w:r>
      <w:r w:rsidR="00DD56C1">
        <w:rPr>
          <w:sz w:val="20"/>
          <w:szCs w:val="20"/>
          <w:lang w:val="en-AU"/>
        </w:rPr>
        <w:t>)</w:t>
      </w:r>
      <w:r>
        <w:rPr>
          <w:sz w:val="20"/>
          <w:szCs w:val="20"/>
          <w:lang w:val="en-AU"/>
        </w:rPr>
        <w:t xml:space="preserve"> has streamlined technical review procedures and a new timeline submitted by the consultants forecasts delivery early in the next semester.</w:t>
      </w:r>
    </w:p>
    <w:p w:rsidR="00123AD1" w:rsidRDefault="00123AD1" w:rsidP="00112032">
      <w:pPr>
        <w:spacing w:after="120" w:line="240" w:lineRule="auto"/>
        <w:jc w:val="both"/>
        <w:rPr>
          <w:b/>
          <w:bCs/>
          <w:lang w:val="en-AU"/>
        </w:rPr>
      </w:pPr>
      <w:r w:rsidRPr="00763FCC">
        <w:rPr>
          <w:b/>
          <w:bCs/>
          <w:lang w:val="en-AU"/>
        </w:rPr>
        <w:t xml:space="preserve">Priorities for </w:t>
      </w:r>
      <w:r w:rsidR="00763FCC" w:rsidRPr="00763FCC">
        <w:rPr>
          <w:b/>
          <w:bCs/>
          <w:lang w:val="en-AU"/>
        </w:rPr>
        <w:t>next semester</w:t>
      </w:r>
    </w:p>
    <w:p w:rsidR="00055AF6" w:rsidRPr="001759D8" w:rsidRDefault="001759D8" w:rsidP="00112032">
      <w:pPr>
        <w:pStyle w:val="ListParagraph"/>
        <w:numPr>
          <w:ilvl w:val="0"/>
          <w:numId w:val="9"/>
        </w:numPr>
        <w:spacing w:after="120" w:line="240" w:lineRule="auto"/>
        <w:jc w:val="both"/>
        <w:rPr>
          <w:b/>
          <w:bCs/>
          <w:sz w:val="20"/>
          <w:szCs w:val="20"/>
          <w:lang w:val="en-AU"/>
        </w:rPr>
      </w:pPr>
      <w:r>
        <w:rPr>
          <w:sz w:val="20"/>
          <w:szCs w:val="20"/>
          <w:lang w:val="en-AU"/>
        </w:rPr>
        <w:t xml:space="preserve">Expand coverage of the PSL </w:t>
      </w:r>
      <w:r w:rsidR="00DD56C1">
        <w:rPr>
          <w:sz w:val="20"/>
          <w:szCs w:val="20"/>
          <w:lang w:val="en-AU"/>
        </w:rPr>
        <w:t xml:space="preserve">garment factory </w:t>
      </w:r>
      <w:r>
        <w:rPr>
          <w:sz w:val="20"/>
          <w:szCs w:val="20"/>
          <w:lang w:val="en-AU"/>
        </w:rPr>
        <w:t>BCC package</w:t>
      </w:r>
      <w:r w:rsidRPr="001759D8">
        <w:rPr>
          <w:sz w:val="20"/>
          <w:szCs w:val="20"/>
          <w:lang w:val="en-AU"/>
        </w:rPr>
        <w:t xml:space="preserve"> </w:t>
      </w:r>
      <w:r>
        <w:rPr>
          <w:sz w:val="20"/>
          <w:szCs w:val="20"/>
          <w:lang w:val="en-AU"/>
        </w:rPr>
        <w:t>and evaluate its effectiveness.</w:t>
      </w:r>
    </w:p>
    <w:p w:rsidR="001759D8" w:rsidRPr="001759D8" w:rsidRDefault="001759D8" w:rsidP="00112032">
      <w:pPr>
        <w:pStyle w:val="ListParagraph"/>
        <w:numPr>
          <w:ilvl w:val="0"/>
          <w:numId w:val="9"/>
        </w:numPr>
        <w:spacing w:after="120" w:line="240" w:lineRule="auto"/>
        <w:jc w:val="both"/>
        <w:rPr>
          <w:b/>
          <w:bCs/>
          <w:sz w:val="20"/>
          <w:szCs w:val="20"/>
          <w:lang w:val="en-AU"/>
        </w:rPr>
      </w:pPr>
      <w:r>
        <w:rPr>
          <w:sz w:val="20"/>
          <w:szCs w:val="20"/>
          <w:lang w:val="en-AU"/>
        </w:rPr>
        <w:t xml:space="preserve">Support an evaluation of the MEDIA One approach in the </w:t>
      </w:r>
      <w:r w:rsidR="00F05DE4">
        <w:rPr>
          <w:sz w:val="20"/>
          <w:szCs w:val="20"/>
          <w:lang w:val="en-AU"/>
        </w:rPr>
        <w:t>NE</w:t>
      </w:r>
      <w:r>
        <w:rPr>
          <w:sz w:val="20"/>
          <w:szCs w:val="20"/>
          <w:lang w:val="en-AU"/>
        </w:rPr>
        <w:t>.</w:t>
      </w:r>
    </w:p>
    <w:p w:rsidR="001759D8" w:rsidRPr="001759D8" w:rsidRDefault="001759D8" w:rsidP="00112032">
      <w:pPr>
        <w:pStyle w:val="ListParagraph"/>
        <w:numPr>
          <w:ilvl w:val="0"/>
          <w:numId w:val="9"/>
        </w:numPr>
        <w:spacing w:after="120" w:line="240" w:lineRule="auto"/>
        <w:jc w:val="both"/>
        <w:rPr>
          <w:b/>
          <w:bCs/>
          <w:sz w:val="20"/>
          <w:szCs w:val="20"/>
          <w:lang w:val="en-AU"/>
        </w:rPr>
      </w:pPr>
      <w:r>
        <w:rPr>
          <w:sz w:val="20"/>
          <w:szCs w:val="20"/>
          <w:lang w:val="en-AU"/>
        </w:rPr>
        <w:t>Commission a revi</w:t>
      </w:r>
      <w:r w:rsidR="006E5481">
        <w:rPr>
          <w:sz w:val="20"/>
          <w:szCs w:val="20"/>
          <w:lang w:val="en-AU"/>
        </w:rPr>
        <w:t>sion</w:t>
      </w:r>
      <w:r>
        <w:rPr>
          <w:sz w:val="20"/>
          <w:szCs w:val="20"/>
          <w:lang w:val="en-AU"/>
        </w:rPr>
        <w:t xml:space="preserve"> of the PSL BCC Framework for vulnerable groups.</w:t>
      </w:r>
    </w:p>
    <w:p w:rsidR="001759D8" w:rsidRPr="001759D8" w:rsidRDefault="003C6ADE" w:rsidP="00112032">
      <w:pPr>
        <w:pStyle w:val="ListParagraph"/>
        <w:numPr>
          <w:ilvl w:val="0"/>
          <w:numId w:val="9"/>
        </w:numPr>
        <w:spacing w:after="120" w:line="240" w:lineRule="auto"/>
        <w:jc w:val="both"/>
        <w:rPr>
          <w:b/>
          <w:bCs/>
          <w:sz w:val="20"/>
          <w:szCs w:val="20"/>
          <w:lang w:val="en-AU"/>
        </w:rPr>
      </w:pPr>
      <w:r>
        <w:rPr>
          <w:sz w:val="20"/>
          <w:szCs w:val="20"/>
          <w:lang w:val="en-AU"/>
        </w:rPr>
        <w:t>D</w:t>
      </w:r>
      <w:r w:rsidR="001759D8">
        <w:rPr>
          <w:sz w:val="20"/>
          <w:szCs w:val="20"/>
          <w:lang w:val="en-AU"/>
        </w:rPr>
        <w:t xml:space="preserve">ocument learning from PSL financial barriers interventions </w:t>
      </w:r>
      <w:r>
        <w:rPr>
          <w:sz w:val="20"/>
          <w:szCs w:val="20"/>
          <w:lang w:val="en-AU"/>
        </w:rPr>
        <w:t xml:space="preserve">and develop plans </w:t>
      </w:r>
      <w:r w:rsidR="001759D8">
        <w:rPr>
          <w:sz w:val="20"/>
          <w:szCs w:val="20"/>
          <w:lang w:val="en-AU"/>
        </w:rPr>
        <w:t>to facilitate phase-out and sustainability in Years 4 and 5.</w:t>
      </w:r>
    </w:p>
    <w:p w:rsidR="000F7925" w:rsidRDefault="000F7925" w:rsidP="00112032">
      <w:pPr>
        <w:jc w:val="both"/>
        <w:rPr>
          <w:b/>
          <w:bCs/>
          <w:u w:val="single"/>
          <w:lang w:val="en-AU"/>
        </w:rPr>
      </w:pPr>
      <w:r>
        <w:rPr>
          <w:b/>
          <w:bCs/>
          <w:u w:val="single"/>
          <w:lang w:val="en-AU"/>
        </w:rPr>
        <w:br w:type="page"/>
      </w:r>
    </w:p>
    <w:p w:rsidR="005F3731" w:rsidRPr="00763FCC" w:rsidRDefault="003806F0" w:rsidP="00112032">
      <w:pPr>
        <w:spacing w:after="120" w:line="240" w:lineRule="auto"/>
        <w:jc w:val="both"/>
        <w:rPr>
          <w:b/>
          <w:bCs/>
          <w:u w:val="single"/>
          <w:lang w:val="en-AU"/>
        </w:rPr>
      </w:pPr>
      <w:r w:rsidRPr="00763FCC">
        <w:rPr>
          <w:b/>
          <w:bCs/>
          <w:u w:val="single"/>
          <w:lang w:val="en-AU"/>
        </w:rPr>
        <w:lastRenderedPageBreak/>
        <w:t>Component 3: Knowledge into policy</w:t>
      </w:r>
      <w:r w:rsidR="005F3731" w:rsidRPr="005F3731">
        <w:rPr>
          <w:b/>
          <w:bCs/>
          <w:u w:val="single"/>
          <w:lang w:val="en-AU"/>
        </w:rPr>
        <w:t xml:space="preserve"> </w:t>
      </w:r>
    </w:p>
    <w:tbl>
      <w:tblPr>
        <w:tblStyle w:val="TableGrid"/>
        <w:tblW w:w="0" w:type="auto"/>
        <w:tblLook w:val="04A0" w:firstRow="1" w:lastRow="0" w:firstColumn="1" w:lastColumn="0" w:noHBand="0" w:noVBand="1"/>
      </w:tblPr>
      <w:tblGrid>
        <w:gridCol w:w="9243"/>
      </w:tblGrid>
      <w:tr w:rsidR="005F3731" w:rsidTr="00497E0F">
        <w:tc>
          <w:tcPr>
            <w:tcW w:w="9243" w:type="dxa"/>
          </w:tcPr>
          <w:p w:rsidR="005F3731" w:rsidRDefault="005F3731" w:rsidP="00112032">
            <w:pPr>
              <w:spacing w:after="120"/>
              <w:jc w:val="both"/>
              <w:rPr>
                <w:b/>
                <w:bCs/>
                <w:lang w:val="en-AU"/>
              </w:rPr>
            </w:pPr>
            <w:r>
              <w:rPr>
                <w:b/>
                <w:bCs/>
                <w:lang w:val="en-AU"/>
              </w:rPr>
              <w:t>Key results</w:t>
            </w:r>
            <w:r w:rsidR="00DA6BD7">
              <w:rPr>
                <w:b/>
                <w:bCs/>
                <w:lang w:val="en-AU"/>
              </w:rPr>
              <w:t xml:space="preserve"> and contributions</w:t>
            </w:r>
          </w:p>
          <w:p w:rsidR="005F3731" w:rsidRDefault="00DA6BD7" w:rsidP="00112032">
            <w:pPr>
              <w:pStyle w:val="ListParagraph"/>
              <w:numPr>
                <w:ilvl w:val="0"/>
                <w:numId w:val="11"/>
              </w:numPr>
              <w:spacing w:after="120"/>
              <w:jc w:val="both"/>
              <w:rPr>
                <w:sz w:val="20"/>
                <w:szCs w:val="20"/>
                <w:lang w:val="en-AU"/>
              </w:rPr>
            </w:pPr>
            <w:r>
              <w:rPr>
                <w:sz w:val="20"/>
                <w:szCs w:val="20"/>
                <w:lang w:val="en-AU"/>
              </w:rPr>
              <w:t>PSL’s learning and advocacy directly influenced development of six key national documents, particularly GFI Prakas and guidelines, and the revised MCAT protocols.</w:t>
            </w:r>
          </w:p>
          <w:p w:rsidR="00DA6BD7" w:rsidRDefault="00DA6BD7" w:rsidP="00112032">
            <w:pPr>
              <w:pStyle w:val="ListParagraph"/>
              <w:numPr>
                <w:ilvl w:val="0"/>
                <w:numId w:val="11"/>
              </w:numPr>
              <w:spacing w:after="120"/>
              <w:jc w:val="both"/>
              <w:rPr>
                <w:sz w:val="20"/>
                <w:szCs w:val="20"/>
                <w:lang w:val="en-AU"/>
              </w:rPr>
            </w:pPr>
            <w:r>
              <w:rPr>
                <w:sz w:val="20"/>
                <w:szCs w:val="20"/>
                <w:lang w:val="en-AU"/>
              </w:rPr>
              <w:t>PSL’s research is recognised at the global level, for example through two presentations at the International Conference on Family Planning (ICFP).</w:t>
            </w:r>
          </w:p>
          <w:p w:rsidR="00DA6BD7" w:rsidRPr="00852D77" w:rsidRDefault="00DA6BD7" w:rsidP="00852D77">
            <w:pPr>
              <w:pStyle w:val="ListParagraph"/>
              <w:numPr>
                <w:ilvl w:val="0"/>
                <w:numId w:val="11"/>
              </w:numPr>
              <w:spacing w:after="120"/>
              <w:jc w:val="both"/>
              <w:rPr>
                <w:sz w:val="20"/>
                <w:szCs w:val="20"/>
                <w:lang w:val="en-AU"/>
              </w:rPr>
            </w:pPr>
            <w:r>
              <w:rPr>
                <w:sz w:val="20"/>
                <w:szCs w:val="20"/>
                <w:lang w:val="en-AU"/>
              </w:rPr>
              <w:t xml:space="preserve">Innovative partograph stamps, developed and piloted by PSL, are being </w:t>
            </w:r>
            <w:r w:rsidR="003C6ADE">
              <w:rPr>
                <w:sz w:val="20"/>
                <w:szCs w:val="20"/>
                <w:lang w:val="en-AU"/>
              </w:rPr>
              <w:t>scaled-up</w:t>
            </w:r>
            <w:r>
              <w:rPr>
                <w:sz w:val="20"/>
                <w:szCs w:val="20"/>
                <w:lang w:val="en-AU"/>
              </w:rPr>
              <w:t xml:space="preserve"> by other RMNH stakeholders in Cambodia.</w:t>
            </w:r>
          </w:p>
        </w:tc>
      </w:tr>
    </w:tbl>
    <w:p w:rsidR="00BB7D01" w:rsidRPr="00763FCC" w:rsidRDefault="00BB7D01" w:rsidP="00112032">
      <w:pPr>
        <w:spacing w:before="120" w:after="120" w:line="240" w:lineRule="auto"/>
        <w:jc w:val="both"/>
        <w:rPr>
          <w:b/>
          <w:bCs/>
          <w:lang w:val="en-AU"/>
        </w:rPr>
      </w:pPr>
      <w:r w:rsidRPr="00763FCC">
        <w:rPr>
          <w:b/>
          <w:bCs/>
          <w:lang w:val="en-AU"/>
        </w:rPr>
        <w:t>Activities</w:t>
      </w:r>
      <w:r w:rsidR="007661A2" w:rsidRPr="007661A2">
        <w:rPr>
          <w:b/>
          <w:bCs/>
          <w:lang w:val="en-AU"/>
        </w:rPr>
        <w:t xml:space="preserve"> </w:t>
      </w:r>
      <w:r w:rsidR="007661A2">
        <w:rPr>
          <w:b/>
          <w:bCs/>
          <w:lang w:val="en-AU"/>
        </w:rPr>
        <w:t>and achievements</w:t>
      </w:r>
    </w:p>
    <w:p w:rsidR="00BB7D01" w:rsidRPr="00763FCC" w:rsidRDefault="00BB7D01" w:rsidP="00112032">
      <w:pPr>
        <w:pStyle w:val="ListParagraph"/>
        <w:numPr>
          <w:ilvl w:val="0"/>
          <w:numId w:val="5"/>
        </w:numPr>
        <w:spacing w:after="120" w:line="240" w:lineRule="auto"/>
        <w:jc w:val="both"/>
        <w:rPr>
          <w:b/>
          <w:bCs/>
          <w:vanish/>
          <w:lang w:val="en-AU"/>
        </w:rPr>
      </w:pPr>
    </w:p>
    <w:p w:rsidR="00BB7D01" w:rsidRPr="00763FCC" w:rsidRDefault="00BB7D01" w:rsidP="00112032">
      <w:pPr>
        <w:pStyle w:val="ListParagraph"/>
        <w:numPr>
          <w:ilvl w:val="0"/>
          <w:numId w:val="5"/>
        </w:numPr>
        <w:spacing w:after="120" w:line="240" w:lineRule="auto"/>
        <w:jc w:val="both"/>
        <w:rPr>
          <w:b/>
          <w:bCs/>
          <w:vanish/>
          <w:lang w:val="en-AU"/>
        </w:rPr>
      </w:pPr>
    </w:p>
    <w:p w:rsidR="00BB7D01" w:rsidRPr="00763FCC" w:rsidRDefault="00BB7D01" w:rsidP="00112032">
      <w:pPr>
        <w:pStyle w:val="ListParagraph"/>
        <w:numPr>
          <w:ilvl w:val="0"/>
          <w:numId w:val="5"/>
        </w:numPr>
        <w:spacing w:after="120" w:line="240" w:lineRule="auto"/>
        <w:jc w:val="both"/>
        <w:rPr>
          <w:b/>
          <w:bCs/>
          <w:vanish/>
          <w:lang w:val="en-AU"/>
        </w:rPr>
      </w:pPr>
    </w:p>
    <w:p w:rsidR="00F31CB7" w:rsidRPr="00F31CB7" w:rsidRDefault="00F31CB7" w:rsidP="00112032">
      <w:pPr>
        <w:spacing w:after="120" w:line="240" w:lineRule="auto"/>
        <w:jc w:val="both"/>
        <w:rPr>
          <w:sz w:val="20"/>
          <w:szCs w:val="20"/>
          <w:lang w:val="en-AU"/>
        </w:rPr>
      </w:pPr>
      <w:r>
        <w:rPr>
          <w:sz w:val="20"/>
          <w:szCs w:val="20"/>
          <w:lang w:val="en-AU"/>
        </w:rPr>
        <w:t>PSL’s partnership structure, facilitated through effective governance, planning and coordination systems</w:t>
      </w:r>
      <w:r w:rsidR="00DA6BD7">
        <w:rPr>
          <w:sz w:val="20"/>
          <w:szCs w:val="20"/>
          <w:lang w:val="en-AU"/>
        </w:rPr>
        <w:t>, enables the partners to maximise the impact of program learning</w:t>
      </w:r>
      <w:r w:rsidR="00F05DE4" w:rsidRPr="00F05DE4">
        <w:rPr>
          <w:sz w:val="20"/>
          <w:szCs w:val="20"/>
          <w:lang w:val="en-AU"/>
        </w:rPr>
        <w:t xml:space="preserve"> </w:t>
      </w:r>
      <w:r w:rsidR="00F05DE4">
        <w:rPr>
          <w:sz w:val="20"/>
          <w:szCs w:val="20"/>
          <w:lang w:val="en-AU"/>
        </w:rPr>
        <w:t>on the improvement of policy and practice. This i</w:t>
      </w:r>
      <w:r w:rsidR="00DA6BD7">
        <w:rPr>
          <w:sz w:val="20"/>
          <w:szCs w:val="20"/>
          <w:lang w:val="en-AU"/>
        </w:rPr>
        <w:t>s defined</w:t>
      </w:r>
      <w:r w:rsidR="00F05DE4">
        <w:rPr>
          <w:sz w:val="20"/>
          <w:szCs w:val="20"/>
          <w:lang w:val="en-AU"/>
        </w:rPr>
        <w:t xml:space="preserve"> in the Learning Agenda</w:t>
      </w:r>
      <w:r w:rsidR="00DA6BD7">
        <w:rPr>
          <w:sz w:val="20"/>
          <w:szCs w:val="20"/>
          <w:lang w:val="en-AU"/>
        </w:rPr>
        <w:t>,</w:t>
      </w:r>
      <w:r w:rsidR="006E5481">
        <w:rPr>
          <w:sz w:val="20"/>
          <w:szCs w:val="20"/>
          <w:lang w:val="en-AU"/>
        </w:rPr>
        <w:t xml:space="preserve"> which</w:t>
      </w:r>
      <w:r w:rsidR="00F05DE4">
        <w:rPr>
          <w:sz w:val="20"/>
          <w:szCs w:val="20"/>
          <w:lang w:val="en-AU"/>
        </w:rPr>
        <w:t xml:space="preserve"> has a particular emphasis on</w:t>
      </w:r>
      <w:r w:rsidR="00DA6BD7">
        <w:rPr>
          <w:sz w:val="20"/>
          <w:szCs w:val="20"/>
          <w:lang w:val="en-AU"/>
        </w:rPr>
        <w:t xml:space="preserve"> vulnerable groups. The combined strength of the five partners adds to PSL’s advocacy impact at all levels.</w:t>
      </w:r>
    </w:p>
    <w:p w:rsidR="002456BD" w:rsidRDefault="003C3B2F" w:rsidP="00112032">
      <w:pPr>
        <w:spacing w:after="120" w:line="240" w:lineRule="auto"/>
        <w:contextualSpacing/>
        <w:jc w:val="both"/>
        <w:rPr>
          <w:sz w:val="20"/>
          <w:szCs w:val="20"/>
          <w:lang w:val="en-AU"/>
        </w:rPr>
      </w:pPr>
      <w:r w:rsidRPr="003C3B2F">
        <w:rPr>
          <w:b/>
          <w:bCs/>
          <w:sz w:val="20"/>
          <w:szCs w:val="20"/>
          <w:lang w:val="en-AU"/>
        </w:rPr>
        <w:t>Governance, p</w:t>
      </w:r>
      <w:r w:rsidR="002538E6" w:rsidRPr="003C3B2F">
        <w:rPr>
          <w:b/>
          <w:bCs/>
          <w:sz w:val="20"/>
          <w:szCs w:val="20"/>
          <w:lang w:val="en-AU"/>
        </w:rPr>
        <w:t>lanning and coordination</w:t>
      </w:r>
      <w:r w:rsidR="002538E6">
        <w:rPr>
          <w:sz w:val="20"/>
          <w:szCs w:val="20"/>
          <w:lang w:val="en-AU"/>
        </w:rPr>
        <w:t xml:space="preserve"> </w:t>
      </w:r>
      <w:r w:rsidR="00DA6BD7">
        <w:rPr>
          <w:sz w:val="20"/>
          <w:szCs w:val="20"/>
          <w:lang w:val="en-AU"/>
        </w:rPr>
        <w:t>system</w:t>
      </w:r>
      <w:r w:rsidR="002538E6">
        <w:rPr>
          <w:sz w:val="20"/>
          <w:szCs w:val="20"/>
          <w:lang w:val="en-AU"/>
        </w:rPr>
        <w:t xml:space="preserve">s </w:t>
      </w:r>
      <w:r>
        <w:rPr>
          <w:sz w:val="20"/>
          <w:szCs w:val="20"/>
          <w:lang w:val="en-AU"/>
        </w:rPr>
        <w:t>functioned effectively in this reporting period. Central to this were o</w:t>
      </w:r>
      <w:r w:rsidR="002456BD">
        <w:rPr>
          <w:sz w:val="20"/>
          <w:szCs w:val="20"/>
          <w:lang w:val="en-AU"/>
        </w:rPr>
        <w:t xml:space="preserve">ngoing meetings of the PMG and its sub-committees. The Quality Team focused on the development of a training package for </w:t>
      </w:r>
      <w:r>
        <w:rPr>
          <w:sz w:val="20"/>
          <w:szCs w:val="20"/>
          <w:lang w:val="en-AU"/>
        </w:rPr>
        <w:t>HC</w:t>
      </w:r>
      <w:r w:rsidR="00200312">
        <w:rPr>
          <w:sz w:val="20"/>
          <w:szCs w:val="20"/>
          <w:lang w:val="en-AU"/>
        </w:rPr>
        <w:t xml:space="preserve"> staff supporting VHSGs, roll-</w:t>
      </w:r>
      <w:r w:rsidR="002456BD">
        <w:rPr>
          <w:sz w:val="20"/>
          <w:szCs w:val="20"/>
          <w:lang w:val="en-AU"/>
        </w:rPr>
        <w:t xml:space="preserve">out of the MCATs focusing on CAC in the </w:t>
      </w:r>
      <w:r>
        <w:rPr>
          <w:sz w:val="20"/>
          <w:szCs w:val="20"/>
          <w:lang w:val="en-AU"/>
        </w:rPr>
        <w:t>NE</w:t>
      </w:r>
      <w:r w:rsidR="00200312">
        <w:rPr>
          <w:sz w:val="20"/>
          <w:szCs w:val="20"/>
          <w:lang w:val="en-AU"/>
        </w:rPr>
        <w:t>,</w:t>
      </w:r>
      <w:r w:rsidR="002456BD">
        <w:rPr>
          <w:sz w:val="20"/>
          <w:szCs w:val="20"/>
          <w:lang w:val="en-AU"/>
        </w:rPr>
        <w:t xml:space="preserve"> as well as technical input into </w:t>
      </w:r>
      <w:r w:rsidR="00134B18">
        <w:rPr>
          <w:sz w:val="20"/>
          <w:szCs w:val="20"/>
          <w:lang w:val="en-AU"/>
        </w:rPr>
        <w:t xml:space="preserve">development of national MoH policies and </w:t>
      </w:r>
      <w:r w:rsidR="002456BD">
        <w:rPr>
          <w:sz w:val="20"/>
          <w:szCs w:val="20"/>
          <w:lang w:val="en-AU"/>
        </w:rPr>
        <w:t xml:space="preserve">PSL’s Midwife-TBA </w:t>
      </w:r>
      <w:r w:rsidR="00134B18">
        <w:rPr>
          <w:sz w:val="20"/>
          <w:szCs w:val="20"/>
          <w:lang w:val="en-AU"/>
        </w:rPr>
        <w:t xml:space="preserve">alliance </w:t>
      </w:r>
      <w:r w:rsidR="002456BD">
        <w:rPr>
          <w:sz w:val="20"/>
          <w:szCs w:val="20"/>
          <w:lang w:val="en-AU"/>
        </w:rPr>
        <w:t xml:space="preserve">approach. </w:t>
      </w:r>
      <w:r>
        <w:rPr>
          <w:sz w:val="20"/>
          <w:szCs w:val="20"/>
          <w:lang w:val="en-AU"/>
        </w:rPr>
        <w:t xml:space="preserve">The VSO Clinical Quality Advisor completed her support to PSL in December with handover of reports and tools, such as clinical observations from </w:t>
      </w:r>
      <w:r w:rsidR="006E5481">
        <w:rPr>
          <w:sz w:val="20"/>
          <w:szCs w:val="20"/>
          <w:lang w:val="en-AU"/>
        </w:rPr>
        <w:t>HCs</w:t>
      </w:r>
      <w:r>
        <w:rPr>
          <w:sz w:val="20"/>
          <w:szCs w:val="20"/>
          <w:lang w:val="en-AU"/>
        </w:rPr>
        <w:t xml:space="preserve"> in the NE and emergency clinical training modules. </w:t>
      </w:r>
      <w:r w:rsidR="002456BD">
        <w:rPr>
          <w:sz w:val="20"/>
          <w:szCs w:val="20"/>
          <w:lang w:val="en-AU"/>
        </w:rPr>
        <w:t>The GF Group supported coordination of the pilot of PSL’s new BCC approach, the review of the GFW referral system and preparation for the GF component of the mid-term survey. The BCC Working Group provided essential technical</w:t>
      </w:r>
      <w:r w:rsidR="002C0F6C">
        <w:rPr>
          <w:sz w:val="20"/>
          <w:szCs w:val="20"/>
          <w:lang w:val="en-AU"/>
        </w:rPr>
        <w:t xml:space="preserve"> input into the development of the VHSG BCC</w:t>
      </w:r>
      <w:r w:rsidR="002456BD">
        <w:rPr>
          <w:sz w:val="20"/>
          <w:szCs w:val="20"/>
          <w:lang w:val="en-AU"/>
        </w:rPr>
        <w:t xml:space="preserve"> package </w:t>
      </w:r>
      <w:r w:rsidR="002C0F6C">
        <w:rPr>
          <w:sz w:val="20"/>
          <w:szCs w:val="20"/>
          <w:lang w:val="en-AU"/>
        </w:rPr>
        <w:t>(see below)</w:t>
      </w:r>
      <w:r w:rsidR="002456BD">
        <w:rPr>
          <w:sz w:val="20"/>
          <w:szCs w:val="20"/>
          <w:lang w:val="en-AU"/>
        </w:rPr>
        <w:t xml:space="preserve">. Finally, the M&amp;E Team </w:t>
      </w:r>
      <w:r w:rsidR="00E139EE">
        <w:rPr>
          <w:sz w:val="20"/>
          <w:szCs w:val="20"/>
          <w:lang w:val="en-AU"/>
        </w:rPr>
        <w:t xml:space="preserve">compiled </w:t>
      </w:r>
      <w:r>
        <w:rPr>
          <w:sz w:val="20"/>
          <w:szCs w:val="20"/>
          <w:lang w:val="en-AU"/>
        </w:rPr>
        <w:t>Monitoring, Evaluation, Reporting and Improvement (</w:t>
      </w:r>
      <w:r w:rsidR="00E139EE">
        <w:rPr>
          <w:sz w:val="20"/>
          <w:szCs w:val="20"/>
          <w:lang w:val="en-AU"/>
        </w:rPr>
        <w:t>MERI</w:t>
      </w:r>
      <w:r>
        <w:rPr>
          <w:sz w:val="20"/>
          <w:szCs w:val="20"/>
          <w:lang w:val="en-AU"/>
        </w:rPr>
        <w:t>)</w:t>
      </w:r>
      <w:r w:rsidR="00E139EE">
        <w:rPr>
          <w:sz w:val="20"/>
          <w:szCs w:val="20"/>
          <w:lang w:val="en-AU"/>
        </w:rPr>
        <w:t xml:space="preserve"> data for the Year 2 Annual Report an</w:t>
      </w:r>
      <w:r>
        <w:rPr>
          <w:sz w:val="20"/>
          <w:szCs w:val="20"/>
          <w:lang w:val="en-AU"/>
        </w:rPr>
        <w:t xml:space="preserve">d gave technical input into </w:t>
      </w:r>
      <w:r w:rsidR="00E139EE">
        <w:rPr>
          <w:sz w:val="20"/>
          <w:szCs w:val="20"/>
          <w:lang w:val="en-AU"/>
        </w:rPr>
        <w:t>development and implementation of data collection protocols and tools for the</w:t>
      </w:r>
      <w:r>
        <w:rPr>
          <w:sz w:val="20"/>
          <w:szCs w:val="20"/>
          <w:lang w:val="en-AU"/>
        </w:rPr>
        <w:t xml:space="preserve"> referral snapshot survey,</w:t>
      </w:r>
      <w:r w:rsidR="00E139EE">
        <w:rPr>
          <w:sz w:val="20"/>
          <w:szCs w:val="20"/>
          <w:lang w:val="en-AU"/>
        </w:rPr>
        <w:t xml:space="preserve"> financial barriers research and PSL’s mid-term survey.</w:t>
      </w:r>
    </w:p>
    <w:p w:rsidR="002538E6" w:rsidRDefault="002538E6" w:rsidP="00112032">
      <w:pPr>
        <w:spacing w:after="120" w:line="240" w:lineRule="auto"/>
        <w:contextualSpacing/>
        <w:jc w:val="both"/>
        <w:rPr>
          <w:sz w:val="20"/>
          <w:szCs w:val="20"/>
        </w:rPr>
      </w:pPr>
      <w:r>
        <w:rPr>
          <w:sz w:val="20"/>
          <w:szCs w:val="20"/>
          <w:lang w:val="en-AU"/>
        </w:rPr>
        <w:t xml:space="preserve">The </w:t>
      </w:r>
      <w:r w:rsidR="003C3B2F">
        <w:rPr>
          <w:sz w:val="20"/>
          <w:szCs w:val="20"/>
          <w:lang w:val="en-AU"/>
        </w:rPr>
        <w:t>Program Steering Committee (</w:t>
      </w:r>
      <w:r>
        <w:rPr>
          <w:sz w:val="20"/>
          <w:szCs w:val="20"/>
          <w:lang w:val="en-AU"/>
        </w:rPr>
        <w:t>PSC</w:t>
      </w:r>
      <w:r w:rsidR="003C3B2F">
        <w:rPr>
          <w:sz w:val="20"/>
          <w:szCs w:val="20"/>
          <w:lang w:val="en-AU"/>
        </w:rPr>
        <w:t>)</w:t>
      </w:r>
      <w:r>
        <w:rPr>
          <w:sz w:val="20"/>
          <w:szCs w:val="20"/>
          <w:lang w:val="en-AU"/>
        </w:rPr>
        <w:t xml:space="preserve"> met in Decembe</w:t>
      </w:r>
      <w:r w:rsidR="003C3B2F">
        <w:rPr>
          <w:sz w:val="20"/>
          <w:szCs w:val="20"/>
          <w:lang w:val="en-AU"/>
        </w:rPr>
        <w:t xml:space="preserve">r to review and endorse the </w:t>
      </w:r>
      <w:r>
        <w:rPr>
          <w:sz w:val="20"/>
          <w:szCs w:val="20"/>
          <w:lang w:val="en-AU"/>
        </w:rPr>
        <w:t xml:space="preserve">Year 2 Annual Report and to receive DFAT’s draft management response to the external </w:t>
      </w:r>
      <w:r w:rsidR="003C3B2F">
        <w:rPr>
          <w:sz w:val="20"/>
          <w:szCs w:val="20"/>
          <w:lang w:val="en-AU"/>
        </w:rPr>
        <w:t>MTR</w:t>
      </w:r>
      <w:r w:rsidRPr="002538E6">
        <w:rPr>
          <w:sz w:val="20"/>
          <w:szCs w:val="20"/>
          <w:lang w:val="en-AU"/>
        </w:rPr>
        <w:t>. DFAT confirmed that funding for PSL will continue for Years 4 and 5 at the indicative amounts in the original Program Design Document</w:t>
      </w:r>
      <w:r w:rsidR="00852D77">
        <w:rPr>
          <w:sz w:val="20"/>
          <w:szCs w:val="20"/>
          <w:lang w:val="en-AU"/>
        </w:rPr>
        <w:t>, subject to DFAT Financial Delegation approval</w:t>
      </w:r>
      <w:r w:rsidRPr="002538E6">
        <w:rPr>
          <w:sz w:val="20"/>
          <w:szCs w:val="20"/>
          <w:lang w:val="en-AU"/>
        </w:rPr>
        <w:t xml:space="preserve">. The Technical Reference Group (TRG) also met in December with presentations on the broad theme of </w:t>
      </w:r>
      <w:r w:rsidR="00134B18">
        <w:rPr>
          <w:sz w:val="20"/>
          <w:szCs w:val="20"/>
          <w:lang w:val="en-AU"/>
        </w:rPr>
        <w:t xml:space="preserve">‘how to </w:t>
      </w:r>
      <w:r w:rsidRPr="002538E6">
        <w:rPr>
          <w:sz w:val="20"/>
          <w:szCs w:val="20"/>
        </w:rPr>
        <w:t>get women from remote rural areas to health facilities for RMNH services</w:t>
      </w:r>
      <w:r w:rsidR="00134B18">
        <w:rPr>
          <w:sz w:val="20"/>
          <w:szCs w:val="20"/>
        </w:rPr>
        <w:t>’</w:t>
      </w:r>
      <w:r>
        <w:rPr>
          <w:sz w:val="20"/>
          <w:szCs w:val="20"/>
        </w:rPr>
        <w:t xml:space="preserve">. The TRG proposed joint strategies for </w:t>
      </w:r>
      <w:r w:rsidR="002456BD">
        <w:rPr>
          <w:sz w:val="20"/>
          <w:szCs w:val="20"/>
        </w:rPr>
        <w:t xml:space="preserve">further </w:t>
      </w:r>
      <w:r>
        <w:rPr>
          <w:sz w:val="20"/>
          <w:szCs w:val="20"/>
        </w:rPr>
        <w:t xml:space="preserve">advocacy in relation to </w:t>
      </w:r>
      <w:r w:rsidR="002456BD">
        <w:rPr>
          <w:sz w:val="20"/>
          <w:szCs w:val="20"/>
        </w:rPr>
        <w:t>the financial barriers faced by particularly vulnerable groups.</w:t>
      </w:r>
    </w:p>
    <w:p w:rsidR="00A15AE6" w:rsidRPr="002538E6" w:rsidRDefault="00A15AE6" w:rsidP="00112032">
      <w:pPr>
        <w:spacing w:after="120" w:line="240" w:lineRule="auto"/>
        <w:jc w:val="both"/>
        <w:rPr>
          <w:sz w:val="20"/>
          <w:szCs w:val="20"/>
          <w:lang w:val="en-AU"/>
        </w:rPr>
      </w:pPr>
      <w:r>
        <w:rPr>
          <w:sz w:val="20"/>
          <w:szCs w:val="20"/>
        </w:rPr>
        <w:t xml:space="preserve">The PSL </w:t>
      </w:r>
      <w:r w:rsidR="006E5481">
        <w:rPr>
          <w:sz w:val="20"/>
          <w:szCs w:val="20"/>
        </w:rPr>
        <w:t>P</w:t>
      </w:r>
      <w:r>
        <w:rPr>
          <w:sz w:val="20"/>
          <w:szCs w:val="20"/>
        </w:rPr>
        <w:t xml:space="preserve">artnership </w:t>
      </w:r>
      <w:r w:rsidR="006E5481">
        <w:rPr>
          <w:sz w:val="20"/>
          <w:szCs w:val="20"/>
        </w:rPr>
        <w:t>M</w:t>
      </w:r>
      <w:r>
        <w:rPr>
          <w:sz w:val="20"/>
          <w:szCs w:val="20"/>
        </w:rPr>
        <w:t xml:space="preserve">anual was revised to reflect changes, such as </w:t>
      </w:r>
      <w:r w:rsidR="001C3C16">
        <w:rPr>
          <w:sz w:val="20"/>
          <w:szCs w:val="20"/>
        </w:rPr>
        <w:t xml:space="preserve">new </w:t>
      </w:r>
      <w:r>
        <w:rPr>
          <w:sz w:val="20"/>
          <w:szCs w:val="20"/>
        </w:rPr>
        <w:t xml:space="preserve">per diem rates for government staff, as well as emerging issues, such as intellectual property and research publications, and was approved by the country directors of all three NGOs. This joined other </w:t>
      </w:r>
      <w:r w:rsidR="001C3C16">
        <w:rPr>
          <w:sz w:val="20"/>
          <w:szCs w:val="20"/>
        </w:rPr>
        <w:t>updated</w:t>
      </w:r>
      <w:r>
        <w:rPr>
          <w:sz w:val="20"/>
          <w:szCs w:val="20"/>
        </w:rPr>
        <w:t xml:space="preserve"> partnership documents on the PSL shared drive.</w:t>
      </w:r>
    </w:p>
    <w:p w:rsidR="00BB7D01" w:rsidRDefault="003C3B2F" w:rsidP="00112032">
      <w:pPr>
        <w:spacing w:after="120" w:line="240" w:lineRule="auto"/>
        <w:contextualSpacing/>
        <w:jc w:val="both"/>
        <w:rPr>
          <w:sz w:val="20"/>
          <w:szCs w:val="20"/>
          <w:lang w:val="en-AU"/>
        </w:rPr>
      </w:pPr>
      <w:r w:rsidRPr="003C3B2F">
        <w:rPr>
          <w:sz w:val="20"/>
          <w:szCs w:val="20"/>
        </w:rPr>
        <w:t>To address priority</w:t>
      </w:r>
      <w:r>
        <w:rPr>
          <w:b/>
          <w:bCs/>
          <w:sz w:val="20"/>
          <w:szCs w:val="20"/>
        </w:rPr>
        <w:t xml:space="preserve"> c</w:t>
      </w:r>
      <w:r w:rsidR="00BB7D01" w:rsidRPr="00A15AE6">
        <w:rPr>
          <w:b/>
          <w:bCs/>
          <w:sz w:val="20"/>
          <w:szCs w:val="20"/>
          <w:lang w:val="en-AU"/>
        </w:rPr>
        <w:t>ross-cutting issues</w:t>
      </w:r>
      <w:r>
        <w:rPr>
          <w:sz w:val="20"/>
          <w:szCs w:val="20"/>
          <w:lang w:val="en-AU"/>
        </w:rPr>
        <w:t>,</w:t>
      </w:r>
      <w:r w:rsidR="00A15AE6">
        <w:rPr>
          <w:sz w:val="20"/>
          <w:szCs w:val="20"/>
          <w:lang w:val="en-AU"/>
        </w:rPr>
        <w:t xml:space="preserve"> </w:t>
      </w:r>
      <w:r w:rsidR="00246011">
        <w:rPr>
          <w:sz w:val="20"/>
          <w:szCs w:val="20"/>
          <w:lang w:val="en-AU"/>
        </w:rPr>
        <w:t>technical assistance</w:t>
      </w:r>
      <w:r w:rsidR="00A15AE6">
        <w:rPr>
          <w:sz w:val="20"/>
          <w:szCs w:val="20"/>
          <w:lang w:val="en-AU"/>
        </w:rPr>
        <w:t xml:space="preserve"> from DFAT’s Australia-Mekong NGO Engag</w:t>
      </w:r>
      <w:r>
        <w:rPr>
          <w:sz w:val="20"/>
          <w:szCs w:val="20"/>
          <w:lang w:val="en-AU"/>
        </w:rPr>
        <w:t>ement Platform</w:t>
      </w:r>
      <w:r w:rsidR="00A35554">
        <w:rPr>
          <w:sz w:val="20"/>
          <w:szCs w:val="20"/>
          <w:lang w:val="en-AU"/>
        </w:rPr>
        <w:t xml:space="preserve"> (AMNEP)</w:t>
      </w:r>
      <w:r>
        <w:rPr>
          <w:sz w:val="20"/>
          <w:szCs w:val="20"/>
          <w:lang w:val="en-AU"/>
        </w:rPr>
        <w:t xml:space="preserve"> and </w:t>
      </w:r>
      <w:r w:rsidR="00A15AE6">
        <w:rPr>
          <w:sz w:val="20"/>
          <w:szCs w:val="20"/>
          <w:lang w:val="en-AU"/>
        </w:rPr>
        <w:t>Handicap International</w:t>
      </w:r>
      <w:r w:rsidR="00246011">
        <w:rPr>
          <w:sz w:val="20"/>
          <w:szCs w:val="20"/>
          <w:lang w:val="en-AU"/>
        </w:rPr>
        <w:t xml:space="preserve"> supported</w:t>
      </w:r>
      <w:r>
        <w:rPr>
          <w:sz w:val="20"/>
          <w:szCs w:val="20"/>
          <w:lang w:val="en-AU"/>
        </w:rPr>
        <w:t xml:space="preserve"> </w:t>
      </w:r>
      <w:r w:rsidR="00A15AE6">
        <w:rPr>
          <w:sz w:val="20"/>
          <w:szCs w:val="20"/>
          <w:lang w:val="en-AU"/>
        </w:rPr>
        <w:t xml:space="preserve">the Regional CLU </w:t>
      </w:r>
      <w:r>
        <w:rPr>
          <w:sz w:val="20"/>
          <w:szCs w:val="20"/>
          <w:lang w:val="en-AU"/>
        </w:rPr>
        <w:t>to develop and implement</w:t>
      </w:r>
      <w:r w:rsidR="00A15AE6">
        <w:rPr>
          <w:sz w:val="20"/>
          <w:szCs w:val="20"/>
          <w:lang w:val="en-AU"/>
        </w:rPr>
        <w:t xml:space="preserve"> a workshop in </w:t>
      </w:r>
      <w:r>
        <w:rPr>
          <w:sz w:val="20"/>
          <w:szCs w:val="20"/>
          <w:lang w:val="en-AU"/>
        </w:rPr>
        <w:t>KRT</w:t>
      </w:r>
      <w:r w:rsidR="00A15AE6">
        <w:rPr>
          <w:sz w:val="20"/>
          <w:szCs w:val="20"/>
          <w:lang w:val="en-AU"/>
        </w:rPr>
        <w:t xml:space="preserve"> to increase the capacity of 19 PSL field staff to implement effective BCC with key vulnerable groups, including ethnic minorities and </w:t>
      </w:r>
      <w:r w:rsidR="00246011">
        <w:rPr>
          <w:sz w:val="20"/>
          <w:szCs w:val="20"/>
          <w:lang w:val="en-AU"/>
        </w:rPr>
        <w:t>PWDs</w:t>
      </w:r>
      <w:r w:rsidR="00A15AE6">
        <w:rPr>
          <w:sz w:val="20"/>
          <w:szCs w:val="20"/>
          <w:lang w:val="en-AU"/>
        </w:rPr>
        <w:t>. Two facilitators were PSL NGO staff from ethnic minorities. The workshop included sessions on gender and BCC</w:t>
      </w:r>
      <w:r w:rsidR="00246011">
        <w:rPr>
          <w:sz w:val="20"/>
          <w:szCs w:val="20"/>
          <w:lang w:val="en-AU"/>
        </w:rPr>
        <w:t>,</w:t>
      </w:r>
      <w:r w:rsidR="00A15AE6">
        <w:rPr>
          <w:sz w:val="20"/>
          <w:szCs w:val="20"/>
          <w:lang w:val="en-AU"/>
        </w:rPr>
        <w:t xml:space="preserve"> based on the internal gender training workshop held in Year 2.</w:t>
      </w:r>
    </w:p>
    <w:p w:rsidR="002C0F6C" w:rsidRDefault="003C3B2F" w:rsidP="00112032">
      <w:pPr>
        <w:spacing w:after="120" w:line="240" w:lineRule="auto"/>
        <w:contextualSpacing/>
        <w:jc w:val="both"/>
        <w:rPr>
          <w:sz w:val="20"/>
          <w:szCs w:val="20"/>
          <w:lang w:val="en-AU"/>
        </w:rPr>
      </w:pPr>
      <w:r>
        <w:rPr>
          <w:sz w:val="20"/>
          <w:szCs w:val="20"/>
          <w:lang w:val="en-AU"/>
        </w:rPr>
        <w:t>P</w:t>
      </w:r>
      <w:r w:rsidR="002C0F6C">
        <w:rPr>
          <w:sz w:val="20"/>
          <w:szCs w:val="20"/>
          <w:lang w:val="en-AU"/>
        </w:rPr>
        <w:t xml:space="preserve">roducts </w:t>
      </w:r>
      <w:r>
        <w:rPr>
          <w:sz w:val="20"/>
          <w:szCs w:val="20"/>
          <w:lang w:val="en-AU"/>
        </w:rPr>
        <w:t xml:space="preserve">in the new VHSG BCC package </w:t>
      </w:r>
      <w:r w:rsidR="002C0F6C">
        <w:rPr>
          <w:sz w:val="20"/>
          <w:szCs w:val="20"/>
          <w:lang w:val="en-AU"/>
        </w:rPr>
        <w:t xml:space="preserve">are specifically aimed at ethnic minority groups (including audio materials in four minority languages) and are also inclusive for </w:t>
      </w:r>
      <w:r w:rsidR="00246011">
        <w:rPr>
          <w:sz w:val="20"/>
          <w:szCs w:val="20"/>
          <w:lang w:val="en-AU"/>
        </w:rPr>
        <w:t>PWDs</w:t>
      </w:r>
      <w:r w:rsidR="002C0F6C">
        <w:rPr>
          <w:sz w:val="20"/>
          <w:szCs w:val="20"/>
          <w:lang w:val="en-AU"/>
        </w:rPr>
        <w:t>.</w:t>
      </w:r>
    </w:p>
    <w:p w:rsidR="002C0F6C" w:rsidRPr="00A15AE6" w:rsidRDefault="002C0F6C" w:rsidP="00112032">
      <w:pPr>
        <w:spacing w:after="120" w:line="240" w:lineRule="auto"/>
        <w:jc w:val="both"/>
        <w:rPr>
          <w:sz w:val="20"/>
          <w:szCs w:val="20"/>
          <w:lang w:val="en-AU"/>
        </w:rPr>
      </w:pPr>
      <w:r>
        <w:rPr>
          <w:sz w:val="20"/>
          <w:szCs w:val="20"/>
          <w:lang w:val="en-AU"/>
        </w:rPr>
        <w:t xml:space="preserve">The </w:t>
      </w:r>
      <w:r w:rsidR="003C3B2F">
        <w:rPr>
          <w:sz w:val="20"/>
          <w:szCs w:val="20"/>
          <w:lang w:val="en-AU"/>
        </w:rPr>
        <w:t xml:space="preserve">referral snapshot survey, </w:t>
      </w:r>
      <w:r>
        <w:rPr>
          <w:sz w:val="20"/>
          <w:szCs w:val="20"/>
          <w:lang w:val="en-AU"/>
        </w:rPr>
        <w:t>financial barriers research and PS</w:t>
      </w:r>
      <w:r w:rsidR="00134B18">
        <w:rPr>
          <w:sz w:val="20"/>
          <w:szCs w:val="20"/>
          <w:lang w:val="en-AU"/>
        </w:rPr>
        <w:t xml:space="preserve">L’s mid-term survey </w:t>
      </w:r>
      <w:r w:rsidR="003C3B2F">
        <w:rPr>
          <w:sz w:val="20"/>
          <w:szCs w:val="20"/>
          <w:lang w:val="en-AU"/>
        </w:rPr>
        <w:t>all</w:t>
      </w:r>
      <w:r w:rsidR="00134B18">
        <w:rPr>
          <w:sz w:val="20"/>
          <w:szCs w:val="20"/>
          <w:lang w:val="en-AU"/>
        </w:rPr>
        <w:t xml:space="preserve"> incorporated</w:t>
      </w:r>
      <w:r>
        <w:rPr>
          <w:sz w:val="20"/>
          <w:szCs w:val="20"/>
          <w:lang w:val="en-AU"/>
        </w:rPr>
        <w:t xml:space="preserve"> the Washington Group questions on functional disability.</w:t>
      </w:r>
    </w:p>
    <w:p w:rsidR="00BB7D01" w:rsidRDefault="002C0F6C" w:rsidP="00112032">
      <w:pPr>
        <w:spacing w:after="120" w:line="240" w:lineRule="auto"/>
        <w:contextualSpacing/>
        <w:jc w:val="both"/>
        <w:rPr>
          <w:sz w:val="20"/>
          <w:szCs w:val="20"/>
          <w:lang w:val="en-AU"/>
        </w:rPr>
      </w:pPr>
      <w:r>
        <w:rPr>
          <w:sz w:val="20"/>
          <w:szCs w:val="20"/>
          <w:lang w:val="en-AU"/>
        </w:rPr>
        <w:t xml:space="preserve">The Year 3 </w:t>
      </w:r>
      <w:r w:rsidRPr="003C3B2F">
        <w:rPr>
          <w:b/>
          <w:bCs/>
          <w:sz w:val="20"/>
          <w:szCs w:val="20"/>
          <w:lang w:val="en-AU"/>
        </w:rPr>
        <w:t>Learning Agenda</w:t>
      </w:r>
      <w:r>
        <w:rPr>
          <w:sz w:val="20"/>
          <w:szCs w:val="20"/>
          <w:lang w:val="en-AU"/>
        </w:rPr>
        <w:t xml:space="preserve"> was implemented throughout this reporting period. This included </w:t>
      </w:r>
      <w:r w:rsidR="0028348B">
        <w:rPr>
          <w:sz w:val="20"/>
          <w:szCs w:val="20"/>
          <w:lang w:val="en-AU"/>
        </w:rPr>
        <w:t>a</w:t>
      </w:r>
      <w:r>
        <w:rPr>
          <w:sz w:val="20"/>
          <w:szCs w:val="20"/>
          <w:lang w:val="en-AU"/>
        </w:rPr>
        <w:t xml:space="preserve"> rainy season repeat of </w:t>
      </w:r>
      <w:r w:rsidR="0028348B">
        <w:rPr>
          <w:sz w:val="20"/>
          <w:szCs w:val="20"/>
          <w:lang w:val="en-AU"/>
        </w:rPr>
        <w:t>the</w:t>
      </w:r>
      <w:r>
        <w:rPr>
          <w:sz w:val="20"/>
          <w:szCs w:val="20"/>
          <w:lang w:val="en-AU"/>
        </w:rPr>
        <w:t xml:space="preserve"> </w:t>
      </w:r>
      <w:r w:rsidR="003C3B2F">
        <w:rPr>
          <w:sz w:val="20"/>
          <w:szCs w:val="20"/>
          <w:lang w:val="en-AU"/>
        </w:rPr>
        <w:t>referral snapshot</w:t>
      </w:r>
      <w:r w:rsidR="000175FC">
        <w:rPr>
          <w:sz w:val="20"/>
          <w:szCs w:val="20"/>
          <w:lang w:val="en-AU"/>
        </w:rPr>
        <w:t xml:space="preserve"> survey at </w:t>
      </w:r>
      <w:r w:rsidR="003C3B2F">
        <w:rPr>
          <w:sz w:val="20"/>
          <w:szCs w:val="20"/>
          <w:lang w:val="en-AU"/>
        </w:rPr>
        <w:t>HCs</w:t>
      </w:r>
      <w:r w:rsidR="000175FC">
        <w:rPr>
          <w:sz w:val="20"/>
          <w:szCs w:val="20"/>
          <w:lang w:val="en-AU"/>
        </w:rPr>
        <w:t xml:space="preserve"> in the </w:t>
      </w:r>
      <w:r w:rsidR="003C3B2F">
        <w:rPr>
          <w:sz w:val="20"/>
          <w:szCs w:val="20"/>
          <w:lang w:val="en-AU"/>
        </w:rPr>
        <w:t>NE</w:t>
      </w:r>
      <w:r w:rsidR="009830F0">
        <w:rPr>
          <w:sz w:val="20"/>
          <w:szCs w:val="20"/>
          <w:lang w:val="en-AU"/>
        </w:rPr>
        <w:t xml:space="preserve"> (see below). An abstract of the study was accepted as a poster for the 8</w:t>
      </w:r>
      <w:r w:rsidR="009830F0" w:rsidRPr="000175FC">
        <w:rPr>
          <w:sz w:val="20"/>
          <w:szCs w:val="20"/>
          <w:vertAlign w:val="superscript"/>
          <w:lang w:val="en-AU"/>
        </w:rPr>
        <w:t>th</w:t>
      </w:r>
      <w:r w:rsidR="009830F0">
        <w:rPr>
          <w:sz w:val="20"/>
          <w:szCs w:val="20"/>
          <w:lang w:val="en-AU"/>
        </w:rPr>
        <w:t xml:space="preserve"> Asia Pacific Conference on S</w:t>
      </w:r>
      <w:r w:rsidR="003C3B2F">
        <w:rPr>
          <w:sz w:val="20"/>
          <w:szCs w:val="20"/>
          <w:lang w:val="en-AU"/>
        </w:rPr>
        <w:t xml:space="preserve">exual and </w:t>
      </w:r>
      <w:r w:rsidR="009830F0">
        <w:rPr>
          <w:sz w:val="20"/>
          <w:szCs w:val="20"/>
          <w:lang w:val="en-AU"/>
        </w:rPr>
        <w:t>R</w:t>
      </w:r>
      <w:r w:rsidR="003C3B2F">
        <w:rPr>
          <w:sz w:val="20"/>
          <w:szCs w:val="20"/>
          <w:lang w:val="en-AU"/>
        </w:rPr>
        <w:t xml:space="preserve">eproductive </w:t>
      </w:r>
      <w:r w:rsidR="009830F0">
        <w:rPr>
          <w:sz w:val="20"/>
          <w:szCs w:val="20"/>
          <w:lang w:val="en-AU"/>
        </w:rPr>
        <w:t>H</w:t>
      </w:r>
      <w:r w:rsidR="003C3B2F">
        <w:rPr>
          <w:sz w:val="20"/>
          <w:szCs w:val="20"/>
          <w:lang w:val="en-AU"/>
        </w:rPr>
        <w:t xml:space="preserve">ealth and </w:t>
      </w:r>
      <w:r w:rsidR="009830F0">
        <w:rPr>
          <w:sz w:val="20"/>
          <w:szCs w:val="20"/>
          <w:lang w:val="en-AU"/>
        </w:rPr>
        <w:t>R</w:t>
      </w:r>
      <w:r w:rsidR="003C3B2F">
        <w:rPr>
          <w:sz w:val="20"/>
          <w:szCs w:val="20"/>
          <w:lang w:val="en-AU"/>
        </w:rPr>
        <w:t>ights (8APCSRHR)</w:t>
      </w:r>
      <w:r w:rsidR="009830F0">
        <w:rPr>
          <w:sz w:val="20"/>
          <w:szCs w:val="20"/>
          <w:lang w:val="en-AU"/>
        </w:rPr>
        <w:t>.</w:t>
      </w:r>
    </w:p>
    <w:p w:rsidR="000175FC" w:rsidRDefault="000175FC" w:rsidP="00112032">
      <w:pPr>
        <w:spacing w:after="120" w:line="240" w:lineRule="auto"/>
        <w:contextualSpacing/>
        <w:jc w:val="both"/>
        <w:rPr>
          <w:sz w:val="20"/>
          <w:szCs w:val="20"/>
          <w:lang w:val="en-AU"/>
        </w:rPr>
      </w:pPr>
      <w:r>
        <w:rPr>
          <w:sz w:val="20"/>
          <w:szCs w:val="20"/>
          <w:lang w:val="en-AU"/>
        </w:rPr>
        <w:t xml:space="preserve">At the </w:t>
      </w:r>
      <w:r w:rsidR="00DA6BD7">
        <w:rPr>
          <w:sz w:val="20"/>
          <w:szCs w:val="20"/>
          <w:lang w:val="en-AU"/>
        </w:rPr>
        <w:t>ICFP</w:t>
      </w:r>
      <w:r>
        <w:rPr>
          <w:sz w:val="20"/>
          <w:szCs w:val="20"/>
          <w:lang w:val="en-AU"/>
        </w:rPr>
        <w:t xml:space="preserve"> in Bali in January, PSL gave an oral presentation on the baseline survey results from the garment factories, including sub-analysis </w:t>
      </w:r>
      <w:r w:rsidR="00134B18">
        <w:rPr>
          <w:sz w:val="20"/>
          <w:szCs w:val="20"/>
          <w:lang w:val="en-AU"/>
        </w:rPr>
        <w:t>through a partnership with</w:t>
      </w:r>
      <w:r>
        <w:rPr>
          <w:sz w:val="20"/>
          <w:szCs w:val="20"/>
          <w:lang w:val="en-AU"/>
        </w:rPr>
        <w:t xml:space="preserve"> Deakin University, and presented a poster on </w:t>
      </w:r>
      <w:r w:rsidR="00A35554">
        <w:rPr>
          <w:sz w:val="20"/>
          <w:szCs w:val="20"/>
          <w:lang w:val="en-AU"/>
        </w:rPr>
        <w:t xml:space="preserve">qualitative research into </w:t>
      </w:r>
      <w:r>
        <w:rPr>
          <w:sz w:val="20"/>
          <w:szCs w:val="20"/>
          <w:lang w:val="en-AU"/>
        </w:rPr>
        <w:t>the barriers to effect</w:t>
      </w:r>
      <w:r w:rsidR="00A35554">
        <w:rPr>
          <w:sz w:val="20"/>
          <w:szCs w:val="20"/>
          <w:lang w:val="en-AU"/>
        </w:rPr>
        <w:t xml:space="preserve">ive BCC with ethnic minorities, </w:t>
      </w:r>
      <w:r>
        <w:rPr>
          <w:sz w:val="20"/>
          <w:szCs w:val="20"/>
          <w:lang w:val="en-AU"/>
        </w:rPr>
        <w:t>supported by AMNEP.</w:t>
      </w:r>
    </w:p>
    <w:p w:rsidR="000175FC" w:rsidRDefault="000175FC" w:rsidP="00112032">
      <w:pPr>
        <w:spacing w:after="120" w:line="240" w:lineRule="auto"/>
        <w:contextualSpacing/>
        <w:jc w:val="both"/>
        <w:rPr>
          <w:sz w:val="20"/>
          <w:szCs w:val="20"/>
          <w:lang w:val="en-AU"/>
        </w:rPr>
      </w:pPr>
      <w:r>
        <w:rPr>
          <w:sz w:val="20"/>
          <w:szCs w:val="20"/>
          <w:lang w:val="en-AU"/>
        </w:rPr>
        <w:t xml:space="preserve">PSL continued its partnership with Kim Ozano, from Liverpool John Moore’s University, who arrived in January to conduct a comparative evaluation of the </w:t>
      </w:r>
      <w:r w:rsidR="00132B3C">
        <w:rPr>
          <w:sz w:val="20"/>
          <w:szCs w:val="20"/>
          <w:lang w:val="en-AU"/>
        </w:rPr>
        <w:t xml:space="preserve">impact of MEDIA One’s </w:t>
      </w:r>
      <w:r w:rsidR="001C3C16">
        <w:rPr>
          <w:sz w:val="20"/>
          <w:szCs w:val="20"/>
          <w:lang w:val="en-AU"/>
        </w:rPr>
        <w:t xml:space="preserve">activities under PSL in the </w:t>
      </w:r>
      <w:r w:rsidR="00132B3C">
        <w:rPr>
          <w:sz w:val="20"/>
          <w:szCs w:val="20"/>
          <w:lang w:val="en-AU"/>
        </w:rPr>
        <w:t>NE</w:t>
      </w:r>
      <w:r>
        <w:rPr>
          <w:sz w:val="20"/>
          <w:szCs w:val="20"/>
          <w:lang w:val="en-AU"/>
        </w:rPr>
        <w:t xml:space="preserve"> provinces.</w:t>
      </w:r>
    </w:p>
    <w:p w:rsidR="00A77F1B" w:rsidRPr="002C0F6C" w:rsidRDefault="00A77F1B" w:rsidP="00112032">
      <w:pPr>
        <w:spacing w:after="120" w:line="240" w:lineRule="auto"/>
        <w:contextualSpacing/>
        <w:jc w:val="both"/>
        <w:rPr>
          <w:sz w:val="20"/>
          <w:szCs w:val="20"/>
          <w:lang w:val="en-AU"/>
        </w:rPr>
      </w:pPr>
      <w:r>
        <w:rPr>
          <w:sz w:val="20"/>
          <w:szCs w:val="20"/>
          <w:lang w:val="en-AU"/>
        </w:rPr>
        <w:lastRenderedPageBreak/>
        <w:t xml:space="preserve">During this reporting period, </w:t>
      </w:r>
      <w:r w:rsidR="00246011">
        <w:rPr>
          <w:sz w:val="20"/>
          <w:szCs w:val="20"/>
          <w:lang w:val="en-AU"/>
        </w:rPr>
        <w:t xml:space="preserve">a </w:t>
      </w:r>
      <w:r>
        <w:rPr>
          <w:sz w:val="20"/>
          <w:szCs w:val="20"/>
          <w:lang w:val="en-AU"/>
        </w:rPr>
        <w:t xml:space="preserve">research team led by Tulane University conducted data collection, analysis and report-writing for </w:t>
      </w:r>
      <w:r w:rsidR="00246011">
        <w:rPr>
          <w:sz w:val="20"/>
          <w:szCs w:val="20"/>
          <w:lang w:val="en-AU"/>
        </w:rPr>
        <w:t>PSL’s</w:t>
      </w:r>
      <w:r>
        <w:rPr>
          <w:sz w:val="20"/>
          <w:szCs w:val="20"/>
          <w:lang w:val="en-AU"/>
        </w:rPr>
        <w:t xml:space="preserve"> financial barriers research in the </w:t>
      </w:r>
      <w:r w:rsidR="00132B3C">
        <w:rPr>
          <w:sz w:val="20"/>
          <w:szCs w:val="20"/>
          <w:lang w:val="en-AU"/>
        </w:rPr>
        <w:t>NE</w:t>
      </w:r>
      <w:r>
        <w:rPr>
          <w:sz w:val="20"/>
          <w:szCs w:val="20"/>
          <w:lang w:val="en-AU"/>
        </w:rPr>
        <w:t>. Initial results highlight the overwhelming association of distance from the health facility with both the uptake and the cost of accessing RMNH services.</w:t>
      </w:r>
    </w:p>
    <w:p w:rsidR="000175FC" w:rsidRDefault="000175FC" w:rsidP="00112032">
      <w:pPr>
        <w:spacing w:after="120" w:line="240" w:lineRule="auto"/>
        <w:jc w:val="both"/>
        <w:rPr>
          <w:sz w:val="20"/>
          <w:szCs w:val="20"/>
          <w:lang w:val="en-AU"/>
        </w:rPr>
      </w:pPr>
      <w:r>
        <w:rPr>
          <w:sz w:val="20"/>
          <w:szCs w:val="20"/>
          <w:lang w:val="en-AU"/>
        </w:rPr>
        <w:t xml:space="preserve">A key learning activity for all PSL partners in this reporting period was the </w:t>
      </w:r>
      <w:r w:rsidR="00134B18">
        <w:rPr>
          <w:sz w:val="20"/>
          <w:szCs w:val="20"/>
          <w:lang w:val="en-AU"/>
        </w:rPr>
        <w:t xml:space="preserve">external </w:t>
      </w:r>
      <w:r w:rsidR="00132B3C">
        <w:rPr>
          <w:sz w:val="20"/>
          <w:szCs w:val="20"/>
          <w:lang w:val="en-AU"/>
        </w:rPr>
        <w:t>MTR</w:t>
      </w:r>
      <w:r>
        <w:rPr>
          <w:sz w:val="20"/>
          <w:szCs w:val="20"/>
          <w:lang w:val="en-AU"/>
        </w:rPr>
        <w:t xml:space="preserve"> commissioned by DFAT. The CLU and NGOs coordinated two weeks of field visits for the consultants, wh</w:t>
      </w:r>
      <w:r w:rsidR="00A77F1B">
        <w:rPr>
          <w:sz w:val="20"/>
          <w:szCs w:val="20"/>
          <w:lang w:val="en-AU"/>
        </w:rPr>
        <w:t>o</w:t>
      </w:r>
      <w:r>
        <w:rPr>
          <w:sz w:val="20"/>
          <w:szCs w:val="20"/>
          <w:lang w:val="en-AU"/>
        </w:rPr>
        <w:t xml:space="preserve"> were joined by representatives from the DFAT team</w:t>
      </w:r>
      <w:r w:rsidR="00134B18">
        <w:rPr>
          <w:sz w:val="20"/>
          <w:szCs w:val="20"/>
          <w:lang w:val="en-AU"/>
        </w:rPr>
        <w:t xml:space="preserve"> based</w:t>
      </w:r>
      <w:r>
        <w:rPr>
          <w:sz w:val="20"/>
          <w:szCs w:val="20"/>
          <w:lang w:val="en-AU"/>
        </w:rPr>
        <w:t xml:space="preserve"> in Phnom Penh. Recommendations from the review, and DFAT’s </w:t>
      </w:r>
      <w:r w:rsidR="00A77F1B">
        <w:rPr>
          <w:sz w:val="20"/>
          <w:szCs w:val="20"/>
          <w:lang w:val="en-AU"/>
        </w:rPr>
        <w:t xml:space="preserve">management response, will be incorporated into PSL’s Year 3 </w:t>
      </w:r>
      <w:r w:rsidR="00A35554">
        <w:rPr>
          <w:sz w:val="20"/>
          <w:szCs w:val="20"/>
          <w:lang w:val="en-AU"/>
        </w:rPr>
        <w:t>A</w:t>
      </w:r>
      <w:r w:rsidR="00A77F1B">
        <w:rPr>
          <w:sz w:val="20"/>
          <w:szCs w:val="20"/>
          <w:lang w:val="en-AU"/>
        </w:rPr>
        <w:t xml:space="preserve">nnual </w:t>
      </w:r>
      <w:r w:rsidR="00A35554">
        <w:rPr>
          <w:sz w:val="20"/>
          <w:szCs w:val="20"/>
          <w:lang w:val="en-AU"/>
        </w:rPr>
        <w:t>R</w:t>
      </w:r>
      <w:r w:rsidR="00A77F1B">
        <w:rPr>
          <w:sz w:val="20"/>
          <w:szCs w:val="20"/>
          <w:lang w:val="en-AU"/>
        </w:rPr>
        <w:t>eview and plans for Years 4 and 5. Based on strengths and challenges highlighted by the MTR, the PMG is implementing an in-depth qualitative assessment of the PSL partnership</w:t>
      </w:r>
      <w:r w:rsidR="00246011">
        <w:rPr>
          <w:sz w:val="20"/>
          <w:szCs w:val="20"/>
          <w:lang w:val="en-AU"/>
        </w:rPr>
        <w:t>, which</w:t>
      </w:r>
      <w:r w:rsidR="00A77F1B">
        <w:rPr>
          <w:sz w:val="20"/>
          <w:szCs w:val="20"/>
          <w:lang w:val="en-AU"/>
        </w:rPr>
        <w:t xml:space="preserve"> has also been accepted as a poster at the </w:t>
      </w:r>
      <w:r w:rsidR="00132B3C">
        <w:rPr>
          <w:sz w:val="20"/>
          <w:szCs w:val="20"/>
          <w:lang w:val="en-AU"/>
        </w:rPr>
        <w:t>8APC</w:t>
      </w:r>
      <w:r w:rsidR="00A77F1B">
        <w:rPr>
          <w:sz w:val="20"/>
          <w:szCs w:val="20"/>
          <w:lang w:val="en-AU"/>
        </w:rPr>
        <w:t>SRHR.</w:t>
      </w:r>
    </w:p>
    <w:p w:rsidR="009830F0" w:rsidRDefault="009830F0" w:rsidP="00112032">
      <w:pPr>
        <w:spacing w:after="120" w:line="240" w:lineRule="auto"/>
        <w:contextualSpacing/>
        <w:jc w:val="both"/>
        <w:rPr>
          <w:sz w:val="20"/>
          <w:szCs w:val="20"/>
          <w:lang w:val="en-AU"/>
        </w:rPr>
      </w:pPr>
      <w:r>
        <w:rPr>
          <w:sz w:val="20"/>
          <w:szCs w:val="20"/>
          <w:lang w:val="en-AU"/>
        </w:rPr>
        <w:t>Roll-out of the partograph stamps to record correct implementation of AMTSL and</w:t>
      </w:r>
      <w:r w:rsidR="00132B3C">
        <w:rPr>
          <w:sz w:val="20"/>
          <w:szCs w:val="20"/>
          <w:lang w:val="en-AU"/>
        </w:rPr>
        <w:t xml:space="preserve"> immediate newborn care</w:t>
      </w:r>
      <w:r>
        <w:rPr>
          <w:sz w:val="20"/>
          <w:szCs w:val="20"/>
          <w:lang w:val="en-AU"/>
        </w:rPr>
        <w:t xml:space="preserve"> </w:t>
      </w:r>
      <w:r w:rsidR="00132B3C">
        <w:rPr>
          <w:sz w:val="20"/>
          <w:szCs w:val="20"/>
          <w:lang w:val="en-AU"/>
        </w:rPr>
        <w:t>(</w:t>
      </w:r>
      <w:r>
        <w:rPr>
          <w:sz w:val="20"/>
          <w:szCs w:val="20"/>
          <w:lang w:val="en-AU"/>
        </w:rPr>
        <w:t>INC</w:t>
      </w:r>
      <w:r w:rsidR="00132B3C">
        <w:rPr>
          <w:sz w:val="20"/>
          <w:szCs w:val="20"/>
          <w:lang w:val="en-AU"/>
        </w:rPr>
        <w:t>)</w:t>
      </w:r>
      <w:r>
        <w:rPr>
          <w:sz w:val="20"/>
          <w:szCs w:val="20"/>
          <w:lang w:val="en-AU"/>
        </w:rPr>
        <w:t xml:space="preserve"> by midwives at all PSL-supported </w:t>
      </w:r>
      <w:r w:rsidR="00132B3C">
        <w:rPr>
          <w:sz w:val="20"/>
          <w:szCs w:val="20"/>
          <w:lang w:val="en-AU"/>
        </w:rPr>
        <w:t>HCs</w:t>
      </w:r>
      <w:r>
        <w:rPr>
          <w:sz w:val="20"/>
          <w:szCs w:val="20"/>
          <w:lang w:val="en-AU"/>
        </w:rPr>
        <w:t xml:space="preserve"> in the </w:t>
      </w:r>
      <w:r w:rsidR="00132B3C">
        <w:rPr>
          <w:sz w:val="20"/>
          <w:szCs w:val="20"/>
          <w:lang w:val="en-AU"/>
        </w:rPr>
        <w:t>NE</w:t>
      </w:r>
      <w:r>
        <w:rPr>
          <w:sz w:val="20"/>
          <w:szCs w:val="20"/>
          <w:lang w:val="en-AU"/>
        </w:rPr>
        <w:t xml:space="preserve"> was completed to enable reporting on </w:t>
      </w:r>
      <w:r w:rsidRPr="00132B3C">
        <w:rPr>
          <w:b/>
          <w:bCs/>
          <w:sz w:val="20"/>
          <w:szCs w:val="20"/>
          <w:lang w:val="en-AU"/>
        </w:rPr>
        <w:t xml:space="preserve">MERI </w:t>
      </w:r>
      <w:r w:rsidRPr="00D46190">
        <w:rPr>
          <w:sz w:val="20"/>
          <w:szCs w:val="20"/>
          <w:lang w:val="en-AU"/>
        </w:rPr>
        <w:t>indicators O1.3 and I1.3</w:t>
      </w:r>
      <w:r>
        <w:rPr>
          <w:sz w:val="20"/>
          <w:szCs w:val="20"/>
          <w:lang w:val="en-AU"/>
        </w:rPr>
        <w:t xml:space="preserve">. The INC stamp has been adopted by URC for introduction in the </w:t>
      </w:r>
      <w:r w:rsidR="0062320E">
        <w:rPr>
          <w:sz w:val="20"/>
          <w:szCs w:val="20"/>
          <w:lang w:val="en-AU"/>
        </w:rPr>
        <w:t>nine</w:t>
      </w:r>
      <w:r>
        <w:rPr>
          <w:sz w:val="20"/>
          <w:szCs w:val="20"/>
          <w:lang w:val="en-AU"/>
        </w:rPr>
        <w:t xml:space="preserve"> provinces supported under the Quality Health Services program and </w:t>
      </w:r>
      <w:r w:rsidR="00132B3C">
        <w:rPr>
          <w:sz w:val="20"/>
          <w:szCs w:val="20"/>
          <w:lang w:val="en-AU"/>
        </w:rPr>
        <w:t xml:space="preserve">the Director of the </w:t>
      </w:r>
      <w:r w:rsidR="001C3C16">
        <w:rPr>
          <w:sz w:val="20"/>
          <w:szCs w:val="20"/>
          <w:lang w:val="en-AU"/>
        </w:rPr>
        <w:t xml:space="preserve">MoH’s </w:t>
      </w:r>
      <w:r w:rsidR="00132B3C">
        <w:rPr>
          <w:sz w:val="20"/>
          <w:szCs w:val="20"/>
          <w:lang w:val="en-AU"/>
        </w:rPr>
        <w:t xml:space="preserve">National Maternal and Child Health Centre (NMCHC) </w:t>
      </w:r>
      <w:r>
        <w:rPr>
          <w:sz w:val="20"/>
          <w:szCs w:val="20"/>
          <w:lang w:val="en-AU"/>
        </w:rPr>
        <w:t>proposed its nationwide adoption at January’s sub-</w:t>
      </w:r>
      <w:r w:rsidR="00132B3C">
        <w:rPr>
          <w:sz w:val="20"/>
          <w:szCs w:val="20"/>
          <w:lang w:val="en-AU"/>
        </w:rPr>
        <w:t>Technical Working Group (TWG)</w:t>
      </w:r>
      <w:r>
        <w:rPr>
          <w:sz w:val="20"/>
          <w:szCs w:val="20"/>
          <w:lang w:val="en-AU"/>
        </w:rPr>
        <w:t xml:space="preserve"> meeting.</w:t>
      </w:r>
    </w:p>
    <w:p w:rsidR="009830F0" w:rsidRDefault="009830F0" w:rsidP="00112032">
      <w:pPr>
        <w:spacing w:after="120" w:line="240" w:lineRule="auto"/>
        <w:jc w:val="both"/>
        <w:rPr>
          <w:sz w:val="20"/>
          <w:szCs w:val="20"/>
          <w:lang w:val="en-AU"/>
        </w:rPr>
      </w:pPr>
      <w:r>
        <w:rPr>
          <w:sz w:val="20"/>
          <w:szCs w:val="20"/>
          <w:lang w:val="en-AU"/>
        </w:rPr>
        <w:t>The second snapshot referral survey was conducted by PSL staff in August to address</w:t>
      </w:r>
      <w:r w:rsidRPr="009830F0">
        <w:rPr>
          <w:sz w:val="20"/>
          <w:szCs w:val="20"/>
          <w:lang w:val="en-AU"/>
        </w:rPr>
        <w:t xml:space="preserve"> </w:t>
      </w:r>
      <w:r w:rsidRPr="00D46190">
        <w:rPr>
          <w:sz w:val="20"/>
          <w:szCs w:val="20"/>
          <w:lang w:val="en-AU"/>
        </w:rPr>
        <w:t>indicator I3.1</w:t>
      </w:r>
      <w:r>
        <w:rPr>
          <w:sz w:val="20"/>
          <w:szCs w:val="20"/>
          <w:lang w:val="en-AU"/>
        </w:rPr>
        <w:t>. The results showed an increase in the proportion of RMNH service users referred through PSL-supported mechanisms and those receiving formal external financial support to access services.</w:t>
      </w:r>
    </w:p>
    <w:p w:rsidR="00D268A3" w:rsidRDefault="00132B3C" w:rsidP="00112032">
      <w:pPr>
        <w:spacing w:after="120" w:line="240" w:lineRule="auto"/>
        <w:contextualSpacing/>
        <w:jc w:val="both"/>
        <w:rPr>
          <w:rFonts w:ascii="Calibri" w:hAnsi="Calibri" w:cs="Calibri"/>
          <w:sz w:val="20"/>
          <w:szCs w:val="20"/>
          <w:lang w:val="en-AU"/>
        </w:rPr>
      </w:pPr>
      <w:r>
        <w:rPr>
          <w:sz w:val="20"/>
          <w:szCs w:val="20"/>
          <w:lang w:val="en-AU"/>
        </w:rPr>
        <w:t xml:space="preserve">Implementation of PSL’s </w:t>
      </w:r>
      <w:r w:rsidRPr="00132B3C">
        <w:rPr>
          <w:b/>
          <w:bCs/>
          <w:sz w:val="20"/>
          <w:szCs w:val="20"/>
          <w:lang w:val="en-AU"/>
        </w:rPr>
        <w:t>advocacy and communication</w:t>
      </w:r>
      <w:r>
        <w:rPr>
          <w:sz w:val="20"/>
          <w:szCs w:val="20"/>
          <w:lang w:val="en-AU"/>
        </w:rPr>
        <w:t xml:space="preserve"> strategies involved</w:t>
      </w:r>
      <w:r w:rsidR="00CE5FD3" w:rsidRPr="00D46190">
        <w:rPr>
          <w:sz w:val="20"/>
          <w:szCs w:val="20"/>
          <w:lang w:val="en-AU"/>
        </w:rPr>
        <w:t xml:space="preserve"> regular</w:t>
      </w:r>
      <w:r>
        <w:rPr>
          <w:sz w:val="20"/>
          <w:szCs w:val="20"/>
          <w:lang w:val="en-AU"/>
        </w:rPr>
        <w:t xml:space="preserve"> meetings</w:t>
      </w:r>
      <w:r w:rsidR="00CE5FD3" w:rsidRPr="00D46190">
        <w:rPr>
          <w:sz w:val="20"/>
          <w:szCs w:val="20"/>
          <w:lang w:val="en-AU"/>
        </w:rPr>
        <w:t xml:space="preserve"> with </w:t>
      </w:r>
      <w:r w:rsidR="00CE5FD3">
        <w:rPr>
          <w:sz w:val="20"/>
          <w:szCs w:val="20"/>
          <w:lang w:val="en-AU"/>
        </w:rPr>
        <w:t xml:space="preserve">the </w:t>
      </w:r>
      <w:r w:rsidR="00CE5FD3" w:rsidRPr="00D46190">
        <w:rPr>
          <w:sz w:val="20"/>
          <w:szCs w:val="20"/>
          <w:lang w:val="en-AU"/>
        </w:rPr>
        <w:t>NMCHC</w:t>
      </w:r>
      <w:r w:rsidR="00CE5FD3">
        <w:rPr>
          <w:sz w:val="20"/>
          <w:szCs w:val="20"/>
          <w:lang w:val="en-AU"/>
        </w:rPr>
        <w:t xml:space="preserve"> Director</w:t>
      </w:r>
      <w:r>
        <w:rPr>
          <w:sz w:val="20"/>
          <w:szCs w:val="20"/>
          <w:lang w:val="en-AU"/>
        </w:rPr>
        <w:t xml:space="preserve"> and participation</w:t>
      </w:r>
      <w:r w:rsidR="00CE5FD3" w:rsidRPr="00D46190">
        <w:rPr>
          <w:sz w:val="20"/>
          <w:szCs w:val="20"/>
          <w:lang w:val="en-AU"/>
        </w:rPr>
        <w:t xml:space="preserve"> in national workshops and working groups, including the </w:t>
      </w:r>
      <w:r w:rsidR="003C6ADE">
        <w:rPr>
          <w:sz w:val="20"/>
          <w:szCs w:val="20"/>
          <w:lang w:val="en-AU"/>
        </w:rPr>
        <w:t xml:space="preserve">MCH </w:t>
      </w:r>
      <w:r w:rsidR="00CE5FD3" w:rsidRPr="00D46190">
        <w:rPr>
          <w:sz w:val="20"/>
          <w:szCs w:val="20"/>
          <w:lang w:val="en-AU"/>
        </w:rPr>
        <w:t>sub-TWG</w:t>
      </w:r>
      <w:r w:rsidR="00CE5FD3">
        <w:rPr>
          <w:sz w:val="20"/>
          <w:szCs w:val="20"/>
          <w:lang w:val="en-AU"/>
        </w:rPr>
        <w:t>.</w:t>
      </w:r>
      <w:r w:rsidR="00CE5FD3" w:rsidRPr="00CE5FD3">
        <w:rPr>
          <w:rFonts w:ascii="Calibri" w:hAnsi="Calibri" w:cs="Calibri"/>
          <w:sz w:val="20"/>
          <w:szCs w:val="20"/>
          <w:lang w:val="en-AU"/>
        </w:rPr>
        <w:t xml:space="preserve"> </w:t>
      </w:r>
      <w:r w:rsidR="00CE5FD3">
        <w:rPr>
          <w:rFonts w:ascii="Calibri" w:hAnsi="Calibri" w:cs="Calibri"/>
          <w:sz w:val="20"/>
          <w:szCs w:val="20"/>
          <w:lang w:val="en-AU"/>
        </w:rPr>
        <w:t xml:space="preserve">PSL </w:t>
      </w:r>
      <w:r w:rsidR="00CE5FD3" w:rsidRPr="00D46190">
        <w:rPr>
          <w:rFonts w:ascii="Calibri" w:hAnsi="Calibri" w:cs="Calibri"/>
          <w:sz w:val="20"/>
          <w:szCs w:val="20"/>
          <w:lang w:val="en-AU"/>
        </w:rPr>
        <w:t xml:space="preserve">met throughout the year with other </w:t>
      </w:r>
      <w:r w:rsidR="00106D9C" w:rsidRPr="00D46190">
        <w:rPr>
          <w:rFonts w:ascii="Calibri" w:hAnsi="Calibri" w:cs="Calibri"/>
          <w:sz w:val="20"/>
          <w:szCs w:val="20"/>
          <w:lang w:val="en-AU"/>
        </w:rPr>
        <w:t xml:space="preserve">RMNH </w:t>
      </w:r>
      <w:r w:rsidR="00CE5FD3" w:rsidRPr="00D46190">
        <w:rPr>
          <w:rFonts w:ascii="Calibri" w:hAnsi="Calibri" w:cs="Calibri"/>
          <w:sz w:val="20"/>
          <w:szCs w:val="20"/>
          <w:lang w:val="en-AU"/>
        </w:rPr>
        <w:t>stakeholders, including</w:t>
      </w:r>
      <w:r w:rsidR="00CE5FD3">
        <w:rPr>
          <w:rFonts w:ascii="Calibri" w:hAnsi="Calibri" w:cs="Calibri"/>
          <w:sz w:val="20"/>
          <w:szCs w:val="20"/>
          <w:lang w:val="en-AU"/>
        </w:rPr>
        <w:t xml:space="preserve"> Deakin University, </w:t>
      </w:r>
      <w:r w:rsidR="00595AAA">
        <w:rPr>
          <w:rFonts w:ascii="Calibri" w:hAnsi="Calibri" w:cs="Calibri"/>
          <w:sz w:val="20"/>
          <w:szCs w:val="20"/>
          <w:lang w:val="en-AU"/>
        </w:rPr>
        <w:t xml:space="preserve">FHI360, </w:t>
      </w:r>
      <w:r w:rsidR="00CE5FD3">
        <w:rPr>
          <w:rFonts w:ascii="Calibri" w:hAnsi="Calibri" w:cs="Calibri"/>
          <w:sz w:val="20"/>
          <w:szCs w:val="20"/>
          <w:lang w:val="en-AU"/>
        </w:rPr>
        <w:t>GIZ,</w:t>
      </w:r>
      <w:r w:rsidR="00595AAA">
        <w:rPr>
          <w:rFonts w:ascii="Calibri" w:hAnsi="Calibri" w:cs="Calibri"/>
          <w:sz w:val="20"/>
          <w:szCs w:val="20"/>
          <w:lang w:val="en-AU"/>
        </w:rPr>
        <w:t xml:space="preserve"> Handicap International, Human Network International,</w:t>
      </w:r>
      <w:r w:rsidR="00CE5FD3">
        <w:rPr>
          <w:rFonts w:ascii="Calibri" w:hAnsi="Calibri" w:cs="Calibri"/>
          <w:sz w:val="20"/>
          <w:szCs w:val="20"/>
          <w:lang w:val="en-AU"/>
        </w:rPr>
        <w:t xml:space="preserve"> ILO</w:t>
      </w:r>
      <w:r w:rsidR="00595AAA">
        <w:rPr>
          <w:rFonts w:ascii="Calibri" w:hAnsi="Calibri" w:cs="Calibri"/>
          <w:sz w:val="20"/>
          <w:szCs w:val="20"/>
          <w:lang w:val="en-AU"/>
        </w:rPr>
        <w:t>, NIPH, PSK, RHAC, UN Women, UNFPA, URC, VSO and WorkerHealth.</w:t>
      </w:r>
      <w:r w:rsidR="003D66AC">
        <w:rPr>
          <w:rFonts w:ascii="Calibri" w:hAnsi="Calibri" w:cs="Calibri"/>
          <w:sz w:val="20"/>
          <w:szCs w:val="20"/>
          <w:lang w:val="en-AU"/>
        </w:rPr>
        <w:t xml:space="preserve"> PSL continued to lead the informal NGO interest group on mHealth which met in August and November to share learning and experiences.</w:t>
      </w:r>
    </w:p>
    <w:p w:rsidR="00595AAA" w:rsidRDefault="00595AAA" w:rsidP="00112032">
      <w:pPr>
        <w:spacing w:after="120" w:line="240" w:lineRule="auto"/>
        <w:contextualSpacing/>
        <w:jc w:val="both"/>
        <w:rPr>
          <w:rFonts w:ascii="Calibri" w:hAnsi="Calibri" w:cs="Calibri"/>
          <w:sz w:val="20"/>
          <w:szCs w:val="20"/>
          <w:lang w:val="en-AU"/>
        </w:rPr>
      </w:pPr>
      <w:r>
        <w:rPr>
          <w:rFonts w:ascii="Calibri" w:hAnsi="Calibri" w:cs="Calibri"/>
          <w:sz w:val="20"/>
          <w:szCs w:val="20"/>
          <w:lang w:val="en-AU"/>
        </w:rPr>
        <w:t xml:space="preserve">PSL helped to coordinate a round-table session in Phnom Penh for a delegation of Australian parliamentarians in January. The full PSC attended and there were entertaining role-plays of challenging clinical situations, acted out by MoH midwives from </w:t>
      </w:r>
      <w:r w:rsidR="00132B3C">
        <w:rPr>
          <w:rFonts w:ascii="Calibri" w:hAnsi="Calibri" w:cs="Calibri"/>
          <w:sz w:val="20"/>
          <w:szCs w:val="20"/>
          <w:lang w:val="en-AU"/>
        </w:rPr>
        <w:t>KRT</w:t>
      </w:r>
      <w:r>
        <w:rPr>
          <w:rFonts w:ascii="Calibri" w:hAnsi="Calibri" w:cs="Calibri"/>
          <w:sz w:val="20"/>
          <w:szCs w:val="20"/>
          <w:lang w:val="en-AU"/>
        </w:rPr>
        <w:t xml:space="preserve"> and </w:t>
      </w:r>
      <w:r w:rsidR="00132B3C">
        <w:rPr>
          <w:rFonts w:ascii="Calibri" w:hAnsi="Calibri" w:cs="Calibri"/>
          <w:sz w:val="20"/>
          <w:szCs w:val="20"/>
          <w:lang w:val="en-AU"/>
        </w:rPr>
        <w:t>STG</w:t>
      </w:r>
      <w:r>
        <w:rPr>
          <w:rFonts w:ascii="Calibri" w:hAnsi="Calibri" w:cs="Calibri"/>
          <w:sz w:val="20"/>
          <w:szCs w:val="20"/>
          <w:lang w:val="en-AU"/>
        </w:rPr>
        <w:t>, as well as PSL field and technical staff members.</w:t>
      </w:r>
    </w:p>
    <w:p w:rsidR="00595AAA" w:rsidRDefault="00595AAA" w:rsidP="00112032">
      <w:pPr>
        <w:spacing w:after="120" w:line="240" w:lineRule="auto"/>
        <w:jc w:val="both"/>
        <w:rPr>
          <w:rFonts w:ascii="Calibri" w:hAnsi="Calibri" w:cs="Calibri"/>
          <w:sz w:val="20"/>
          <w:szCs w:val="20"/>
          <w:lang w:val="en-AU"/>
        </w:rPr>
      </w:pPr>
      <w:r>
        <w:rPr>
          <w:rFonts w:ascii="Calibri" w:hAnsi="Calibri" w:cs="Calibri"/>
          <w:sz w:val="20"/>
          <w:szCs w:val="20"/>
          <w:lang w:val="en-AU"/>
        </w:rPr>
        <w:t xml:space="preserve">PSL was actively engaged in national consultations led by MoH to develop </w:t>
      </w:r>
      <w:r w:rsidR="00E03772">
        <w:rPr>
          <w:rFonts w:ascii="Calibri" w:hAnsi="Calibri" w:cs="Calibri"/>
          <w:sz w:val="20"/>
          <w:szCs w:val="20"/>
          <w:lang w:val="en-AU"/>
        </w:rPr>
        <w:t>the 3</w:t>
      </w:r>
      <w:r w:rsidR="00E03772" w:rsidRPr="00E03772">
        <w:rPr>
          <w:rFonts w:ascii="Calibri" w:hAnsi="Calibri" w:cs="Calibri"/>
          <w:sz w:val="20"/>
          <w:szCs w:val="20"/>
          <w:vertAlign w:val="superscript"/>
          <w:lang w:val="en-AU"/>
        </w:rPr>
        <w:t>rd</w:t>
      </w:r>
      <w:r w:rsidR="00E03772">
        <w:rPr>
          <w:rFonts w:ascii="Calibri" w:hAnsi="Calibri" w:cs="Calibri"/>
          <w:sz w:val="20"/>
          <w:szCs w:val="20"/>
          <w:lang w:val="en-AU"/>
        </w:rPr>
        <w:t xml:space="preserve"> Health Strategic Plan (HSP3), the new Fast Track Initiative Roadmap to Reduce Maternal and Newborn Mortality</w:t>
      </w:r>
      <w:r w:rsidR="00132B3C">
        <w:rPr>
          <w:rFonts w:ascii="Calibri" w:hAnsi="Calibri" w:cs="Calibri"/>
          <w:sz w:val="20"/>
          <w:szCs w:val="20"/>
          <w:lang w:val="en-AU"/>
        </w:rPr>
        <w:t xml:space="preserve"> (FTIRMN)</w:t>
      </w:r>
      <w:r w:rsidR="00E03772">
        <w:rPr>
          <w:rFonts w:ascii="Calibri" w:hAnsi="Calibri" w:cs="Calibri"/>
          <w:sz w:val="20"/>
          <w:szCs w:val="20"/>
          <w:lang w:val="en-AU"/>
        </w:rPr>
        <w:t>, the new EmONC Improvement Plan,</w:t>
      </w:r>
      <w:r w:rsidR="00DA6BD7">
        <w:rPr>
          <w:rFonts w:ascii="Calibri" w:hAnsi="Calibri" w:cs="Calibri"/>
          <w:sz w:val="20"/>
          <w:szCs w:val="20"/>
          <w:lang w:val="en-AU"/>
        </w:rPr>
        <w:t xml:space="preserve"> revised MCAT protocols,</w:t>
      </w:r>
      <w:r w:rsidR="00E03772">
        <w:rPr>
          <w:rFonts w:ascii="Calibri" w:hAnsi="Calibri" w:cs="Calibri"/>
          <w:sz w:val="20"/>
          <w:szCs w:val="20"/>
          <w:lang w:val="en-AU"/>
        </w:rPr>
        <w:t xml:space="preserve"> </w:t>
      </w:r>
      <w:r w:rsidR="00106D9C">
        <w:rPr>
          <w:rFonts w:ascii="Calibri" w:hAnsi="Calibri" w:cs="Calibri"/>
          <w:sz w:val="20"/>
          <w:szCs w:val="20"/>
          <w:lang w:val="en-AU"/>
        </w:rPr>
        <w:t>and</w:t>
      </w:r>
      <w:r w:rsidR="00E03772">
        <w:rPr>
          <w:rFonts w:ascii="Calibri" w:hAnsi="Calibri" w:cs="Calibri"/>
          <w:sz w:val="20"/>
          <w:szCs w:val="20"/>
          <w:lang w:val="en-AU"/>
        </w:rPr>
        <w:t xml:space="preserve"> the Five Year Action Plan for Newborn Care in Cambodia. In addition, PSL has taken a leading role in national efforts, under the leadership of </w:t>
      </w:r>
      <w:r w:rsidR="00132B3C">
        <w:rPr>
          <w:rFonts w:ascii="Calibri" w:hAnsi="Calibri" w:cs="Calibri"/>
          <w:sz w:val="20"/>
          <w:szCs w:val="20"/>
          <w:lang w:val="en-AU"/>
        </w:rPr>
        <w:t>the Ministry of Labour and Vocational Training (</w:t>
      </w:r>
      <w:r w:rsidR="00E03772">
        <w:rPr>
          <w:rFonts w:ascii="Calibri" w:hAnsi="Calibri" w:cs="Calibri"/>
          <w:sz w:val="20"/>
          <w:szCs w:val="20"/>
          <w:lang w:val="en-AU"/>
        </w:rPr>
        <w:t>MoLVT</w:t>
      </w:r>
      <w:r w:rsidR="00132B3C">
        <w:rPr>
          <w:rFonts w:ascii="Calibri" w:hAnsi="Calibri" w:cs="Calibri"/>
          <w:sz w:val="20"/>
          <w:szCs w:val="20"/>
          <w:lang w:val="en-AU"/>
        </w:rPr>
        <w:t>)</w:t>
      </w:r>
      <w:r w:rsidR="00E03772">
        <w:rPr>
          <w:rFonts w:ascii="Calibri" w:hAnsi="Calibri" w:cs="Calibri"/>
          <w:sz w:val="20"/>
          <w:szCs w:val="20"/>
          <w:lang w:val="en-AU"/>
        </w:rPr>
        <w:t xml:space="preserve">, to revise two Prakas and develop guidelines relating to </w:t>
      </w:r>
      <w:r w:rsidR="00132B3C">
        <w:rPr>
          <w:rFonts w:ascii="Calibri" w:hAnsi="Calibri" w:cs="Calibri"/>
          <w:sz w:val="20"/>
          <w:szCs w:val="20"/>
          <w:lang w:val="en-AU"/>
        </w:rPr>
        <w:t>GFIs</w:t>
      </w:r>
      <w:r w:rsidR="0062320E">
        <w:rPr>
          <w:rFonts w:ascii="Calibri" w:hAnsi="Calibri" w:cs="Calibri"/>
          <w:sz w:val="20"/>
          <w:szCs w:val="20"/>
          <w:lang w:val="en-AU"/>
        </w:rPr>
        <w:t>. This includes</w:t>
      </w:r>
      <w:r w:rsidR="00E03772">
        <w:rPr>
          <w:rFonts w:ascii="Calibri" w:hAnsi="Calibri" w:cs="Calibri"/>
          <w:sz w:val="20"/>
          <w:szCs w:val="20"/>
          <w:lang w:val="en-AU"/>
        </w:rPr>
        <w:t xml:space="preserve"> acting as secretariat to </w:t>
      </w:r>
      <w:r w:rsidR="00106D9C">
        <w:rPr>
          <w:rFonts w:ascii="Calibri" w:hAnsi="Calibri" w:cs="Calibri"/>
          <w:sz w:val="20"/>
          <w:szCs w:val="20"/>
          <w:lang w:val="en-AU"/>
        </w:rPr>
        <w:t>a</w:t>
      </w:r>
      <w:r w:rsidR="00E03772">
        <w:rPr>
          <w:rFonts w:ascii="Calibri" w:hAnsi="Calibri" w:cs="Calibri"/>
          <w:sz w:val="20"/>
          <w:szCs w:val="20"/>
          <w:lang w:val="en-AU"/>
        </w:rPr>
        <w:t xml:space="preserve"> multi-sectoral working group chaired by UNFPA and USAID.</w:t>
      </w:r>
      <w:r>
        <w:rPr>
          <w:rFonts w:ascii="Calibri" w:hAnsi="Calibri" w:cs="Calibri"/>
          <w:sz w:val="20"/>
          <w:szCs w:val="20"/>
          <w:lang w:val="en-AU"/>
        </w:rPr>
        <w:t xml:space="preserve"> </w:t>
      </w:r>
      <w:r w:rsidR="00E03772">
        <w:rPr>
          <w:rFonts w:ascii="Calibri" w:hAnsi="Calibri" w:cs="Calibri"/>
          <w:sz w:val="20"/>
          <w:szCs w:val="20"/>
          <w:lang w:val="en-AU"/>
        </w:rPr>
        <w:t xml:space="preserve">PSL representatives have also </w:t>
      </w:r>
      <w:r>
        <w:rPr>
          <w:rFonts w:ascii="Calibri" w:hAnsi="Calibri" w:cs="Calibri"/>
          <w:sz w:val="20"/>
          <w:szCs w:val="20"/>
          <w:lang w:val="en-AU"/>
        </w:rPr>
        <w:t>contributed to</w:t>
      </w:r>
      <w:r w:rsidR="00E03772">
        <w:rPr>
          <w:rFonts w:ascii="Calibri" w:hAnsi="Calibri" w:cs="Calibri"/>
          <w:sz w:val="20"/>
          <w:szCs w:val="20"/>
          <w:lang w:val="en-AU"/>
        </w:rPr>
        <w:t xml:space="preserve"> the</w:t>
      </w:r>
      <w:r>
        <w:rPr>
          <w:rFonts w:ascii="Calibri" w:hAnsi="Calibri" w:cs="Calibri"/>
          <w:sz w:val="20"/>
          <w:szCs w:val="20"/>
          <w:lang w:val="en-AU"/>
        </w:rPr>
        <w:t xml:space="preserve"> development of</w:t>
      </w:r>
      <w:r w:rsidR="00E03772">
        <w:rPr>
          <w:rFonts w:ascii="Calibri" w:hAnsi="Calibri" w:cs="Calibri"/>
          <w:sz w:val="20"/>
          <w:szCs w:val="20"/>
          <w:lang w:val="en-AU"/>
        </w:rPr>
        <w:t xml:space="preserve"> advocacy tools related to</w:t>
      </w:r>
      <w:r>
        <w:rPr>
          <w:rFonts w:ascii="Calibri" w:hAnsi="Calibri" w:cs="Calibri"/>
          <w:sz w:val="20"/>
          <w:szCs w:val="20"/>
          <w:lang w:val="en-AU"/>
        </w:rPr>
        <w:t xml:space="preserve"> RMNH </w:t>
      </w:r>
      <w:r w:rsidR="00E03772">
        <w:rPr>
          <w:rFonts w:ascii="Calibri" w:hAnsi="Calibri" w:cs="Calibri"/>
          <w:sz w:val="20"/>
          <w:szCs w:val="20"/>
          <w:lang w:val="en-AU"/>
        </w:rPr>
        <w:t>under the new Sust</w:t>
      </w:r>
      <w:r w:rsidR="00132B3C">
        <w:rPr>
          <w:rFonts w:ascii="Calibri" w:hAnsi="Calibri" w:cs="Calibri"/>
          <w:sz w:val="20"/>
          <w:szCs w:val="20"/>
          <w:lang w:val="en-AU"/>
        </w:rPr>
        <w:t>ainable Development Goals</w:t>
      </w:r>
      <w:r w:rsidR="00E03772">
        <w:rPr>
          <w:rFonts w:ascii="Calibri" w:hAnsi="Calibri" w:cs="Calibri"/>
          <w:sz w:val="20"/>
          <w:szCs w:val="20"/>
          <w:lang w:val="en-AU"/>
        </w:rPr>
        <w:t xml:space="preserve">, </w:t>
      </w:r>
      <w:r>
        <w:rPr>
          <w:rFonts w:ascii="Calibri" w:hAnsi="Calibri" w:cs="Calibri"/>
          <w:sz w:val="20"/>
          <w:szCs w:val="20"/>
          <w:lang w:val="en-AU"/>
        </w:rPr>
        <w:t>coordinated by RHAC</w:t>
      </w:r>
      <w:r w:rsidR="00E03772">
        <w:rPr>
          <w:rFonts w:ascii="Calibri" w:hAnsi="Calibri" w:cs="Calibri"/>
          <w:sz w:val="20"/>
          <w:szCs w:val="20"/>
          <w:lang w:val="en-AU"/>
        </w:rPr>
        <w:t xml:space="preserve">, and </w:t>
      </w:r>
      <w:r w:rsidR="003D66AC">
        <w:rPr>
          <w:rFonts w:ascii="Calibri" w:hAnsi="Calibri" w:cs="Calibri"/>
          <w:sz w:val="20"/>
          <w:szCs w:val="20"/>
          <w:lang w:val="en-AU"/>
        </w:rPr>
        <w:t>provided input into consultative workshops organised by GIZ and PSK.</w:t>
      </w:r>
      <w:r w:rsidR="00E03772">
        <w:rPr>
          <w:rFonts w:ascii="Calibri" w:hAnsi="Calibri" w:cs="Calibri"/>
          <w:sz w:val="20"/>
          <w:szCs w:val="20"/>
          <w:lang w:val="en-AU"/>
        </w:rPr>
        <w:t xml:space="preserve"> </w:t>
      </w:r>
    </w:p>
    <w:p w:rsidR="00123AD1" w:rsidRDefault="00123AD1" w:rsidP="00112032">
      <w:pPr>
        <w:spacing w:after="120" w:line="240" w:lineRule="auto"/>
        <w:jc w:val="both"/>
        <w:rPr>
          <w:b/>
          <w:bCs/>
          <w:lang w:val="en-AU"/>
        </w:rPr>
      </w:pPr>
      <w:r w:rsidRPr="00763FCC">
        <w:rPr>
          <w:b/>
          <w:bCs/>
          <w:lang w:val="en-AU"/>
        </w:rPr>
        <w:t>Challenges and solutions</w:t>
      </w:r>
    </w:p>
    <w:p w:rsidR="00DF6D85" w:rsidRDefault="00DF6D85" w:rsidP="00112032">
      <w:pPr>
        <w:pStyle w:val="ListParagraph"/>
        <w:numPr>
          <w:ilvl w:val="0"/>
          <w:numId w:val="7"/>
        </w:numPr>
        <w:spacing w:after="120" w:line="240" w:lineRule="auto"/>
        <w:jc w:val="both"/>
        <w:rPr>
          <w:sz w:val="20"/>
          <w:szCs w:val="20"/>
          <w:lang w:val="en-AU"/>
        </w:rPr>
      </w:pPr>
      <w:r>
        <w:rPr>
          <w:sz w:val="20"/>
          <w:szCs w:val="20"/>
          <w:lang w:val="en-AU"/>
        </w:rPr>
        <w:t xml:space="preserve">The CLU Director will </w:t>
      </w:r>
      <w:r w:rsidR="00A15AE6">
        <w:rPr>
          <w:sz w:val="20"/>
          <w:szCs w:val="20"/>
          <w:lang w:val="en-AU"/>
        </w:rPr>
        <w:t>leave</w:t>
      </w:r>
      <w:r>
        <w:rPr>
          <w:sz w:val="20"/>
          <w:szCs w:val="20"/>
          <w:lang w:val="en-AU"/>
        </w:rPr>
        <w:t xml:space="preserve"> PSL in March 2016. </w:t>
      </w:r>
      <w:r w:rsidR="00132B3C">
        <w:rPr>
          <w:b/>
          <w:bCs/>
          <w:sz w:val="20"/>
          <w:szCs w:val="20"/>
          <w:lang w:val="en-AU"/>
        </w:rPr>
        <w:t>Solution:</w:t>
      </w:r>
      <w:r w:rsidR="00132B3C" w:rsidRPr="00CE5FD3">
        <w:rPr>
          <w:sz w:val="20"/>
          <w:szCs w:val="20"/>
          <w:lang w:val="en-AU"/>
        </w:rPr>
        <w:t xml:space="preserve"> </w:t>
      </w:r>
      <w:r>
        <w:rPr>
          <w:sz w:val="20"/>
          <w:szCs w:val="20"/>
          <w:lang w:val="en-AU"/>
        </w:rPr>
        <w:t>Recruitment of her successor is underway and plans have been made to support a smooth transition.</w:t>
      </w:r>
    </w:p>
    <w:p w:rsidR="00CE5FD3" w:rsidRPr="00DF6D85" w:rsidRDefault="00EC258F" w:rsidP="00112032">
      <w:pPr>
        <w:pStyle w:val="ListParagraph"/>
        <w:numPr>
          <w:ilvl w:val="0"/>
          <w:numId w:val="7"/>
        </w:numPr>
        <w:spacing w:after="120" w:line="240" w:lineRule="auto"/>
        <w:jc w:val="both"/>
        <w:rPr>
          <w:sz w:val="20"/>
          <w:szCs w:val="20"/>
          <w:lang w:val="en-AU"/>
        </w:rPr>
      </w:pPr>
      <w:r>
        <w:rPr>
          <w:sz w:val="20"/>
          <w:szCs w:val="20"/>
          <w:lang w:val="en-AU"/>
        </w:rPr>
        <w:t>It</w:t>
      </w:r>
      <w:r w:rsidR="00CE5FD3">
        <w:rPr>
          <w:sz w:val="20"/>
          <w:szCs w:val="20"/>
          <w:lang w:val="en-AU"/>
        </w:rPr>
        <w:t xml:space="preserve"> has been a </w:t>
      </w:r>
      <w:r w:rsidR="00106D9C">
        <w:rPr>
          <w:sz w:val="20"/>
          <w:szCs w:val="20"/>
          <w:lang w:val="en-AU"/>
        </w:rPr>
        <w:t>longstanding</w:t>
      </w:r>
      <w:r w:rsidR="00CE5FD3">
        <w:rPr>
          <w:sz w:val="20"/>
          <w:szCs w:val="20"/>
          <w:lang w:val="en-AU"/>
        </w:rPr>
        <w:t xml:space="preserve"> challenge </w:t>
      </w:r>
      <w:r>
        <w:rPr>
          <w:sz w:val="20"/>
          <w:szCs w:val="20"/>
          <w:lang w:val="en-AU"/>
        </w:rPr>
        <w:t>to obtain</w:t>
      </w:r>
      <w:r w:rsidR="00CE5FD3">
        <w:rPr>
          <w:sz w:val="20"/>
          <w:szCs w:val="20"/>
          <w:lang w:val="en-AU"/>
        </w:rPr>
        <w:t xml:space="preserve"> routine service delivery data for tracking the MERI indicators, which has necessitated field staff documenting the data directly from ODs and health facilities. </w:t>
      </w:r>
      <w:r w:rsidR="00CE5FD3">
        <w:rPr>
          <w:b/>
          <w:bCs/>
          <w:sz w:val="20"/>
          <w:szCs w:val="20"/>
          <w:lang w:val="en-AU"/>
        </w:rPr>
        <w:t>Solution:</w:t>
      </w:r>
      <w:r w:rsidR="00CE5FD3" w:rsidRPr="00CE5FD3">
        <w:rPr>
          <w:sz w:val="20"/>
          <w:szCs w:val="20"/>
          <w:lang w:val="en-AU"/>
        </w:rPr>
        <w:t xml:space="preserve"> </w:t>
      </w:r>
      <w:r w:rsidR="00CE5FD3">
        <w:rPr>
          <w:sz w:val="20"/>
          <w:szCs w:val="20"/>
          <w:lang w:val="en-AU"/>
        </w:rPr>
        <w:t xml:space="preserve">With strong advocacy support from DFAT, the PSL CLU finally received approval from </w:t>
      </w:r>
      <w:r w:rsidR="00132B3C">
        <w:rPr>
          <w:sz w:val="20"/>
          <w:szCs w:val="20"/>
          <w:lang w:val="en-AU"/>
        </w:rPr>
        <w:t>MoH</w:t>
      </w:r>
      <w:r w:rsidR="00CE5FD3">
        <w:rPr>
          <w:sz w:val="20"/>
          <w:szCs w:val="20"/>
          <w:lang w:val="en-AU"/>
        </w:rPr>
        <w:t xml:space="preserve"> in January to access </w:t>
      </w:r>
      <w:r w:rsidR="00132B3C">
        <w:rPr>
          <w:sz w:val="20"/>
          <w:szCs w:val="20"/>
          <w:lang w:val="en-AU"/>
        </w:rPr>
        <w:t>HIS data. This</w:t>
      </w:r>
      <w:r w:rsidR="00CE5FD3">
        <w:rPr>
          <w:sz w:val="20"/>
          <w:szCs w:val="20"/>
          <w:lang w:val="en-AU"/>
        </w:rPr>
        <w:t xml:space="preserve"> will greatly increase the efficiency and accuracy of PSL reporting and </w:t>
      </w:r>
      <w:r w:rsidR="00154702">
        <w:rPr>
          <w:sz w:val="20"/>
          <w:szCs w:val="20"/>
          <w:lang w:val="en-AU"/>
        </w:rPr>
        <w:t>is already facilitating</w:t>
      </w:r>
      <w:r w:rsidR="00CE5FD3">
        <w:rPr>
          <w:sz w:val="20"/>
          <w:szCs w:val="20"/>
          <w:lang w:val="en-AU"/>
        </w:rPr>
        <w:t xml:space="preserve"> deeper analysis at the individual health facility level.</w:t>
      </w:r>
    </w:p>
    <w:p w:rsidR="00123AD1" w:rsidRDefault="00123AD1" w:rsidP="00112032">
      <w:pPr>
        <w:spacing w:after="120" w:line="240" w:lineRule="auto"/>
        <w:jc w:val="both"/>
        <w:rPr>
          <w:lang w:val="en-AU"/>
        </w:rPr>
      </w:pPr>
      <w:r w:rsidRPr="00763FCC">
        <w:rPr>
          <w:b/>
          <w:bCs/>
          <w:lang w:val="en-AU"/>
        </w:rPr>
        <w:t xml:space="preserve">Priorities for </w:t>
      </w:r>
      <w:r w:rsidR="00763FCC" w:rsidRPr="00763FCC">
        <w:rPr>
          <w:b/>
          <w:bCs/>
          <w:lang w:val="en-AU"/>
        </w:rPr>
        <w:t>next semester</w:t>
      </w:r>
    </w:p>
    <w:p w:rsidR="000175FC" w:rsidRPr="008B4876" w:rsidRDefault="008B4876" w:rsidP="00112032">
      <w:pPr>
        <w:pStyle w:val="ListParagraph"/>
        <w:numPr>
          <w:ilvl w:val="0"/>
          <w:numId w:val="7"/>
        </w:numPr>
        <w:spacing w:after="120" w:line="240" w:lineRule="auto"/>
        <w:jc w:val="both"/>
        <w:rPr>
          <w:sz w:val="20"/>
          <w:szCs w:val="20"/>
          <w:lang w:val="en-AU"/>
        </w:rPr>
      </w:pPr>
      <w:r>
        <w:rPr>
          <w:sz w:val="20"/>
          <w:szCs w:val="20"/>
          <w:lang w:val="en-AU"/>
        </w:rPr>
        <w:t>Continue to implement the Year 3 Learning Agenda, including finalising the</w:t>
      </w:r>
      <w:r w:rsidRPr="008B4876">
        <w:rPr>
          <w:sz w:val="20"/>
          <w:szCs w:val="20"/>
          <w:lang w:val="en-AU"/>
        </w:rPr>
        <w:t xml:space="preserve"> </w:t>
      </w:r>
      <w:r>
        <w:rPr>
          <w:sz w:val="20"/>
          <w:szCs w:val="20"/>
          <w:lang w:val="en-AU"/>
        </w:rPr>
        <w:t xml:space="preserve">financial barriers research report, completing PSL’s mid-term surveys, reporting on the internal partnership assessment, and conducting the comparative evaluation of MEDIA One’s activities in the </w:t>
      </w:r>
      <w:r w:rsidR="00132B3C">
        <w:rPr>
          <w:sz w:val="20"/>
          <w:szCs w:val="20"/>
          <w:lang w:val="en-AU"/>
        </w:rPr>
        <w:t>NE</w:t>
      </w:r>
      <w:r>
        <w:rPr>
          <w:sz w:val="20"/>
          <w:szCs w:val="20"/>
          <w:lang w:val="en-AU"/>
        </w:rPr>
        <w:t>; disseminate all L</w:t>
      </w:r>
      <w:r w:rsidR="00EC258F">
        <w:rPr>
          <w:sz w:val="20"/>
          <w:szCs w:val="20"/>
          <w:lang w:val="en-AU"/>
        </w:rPr>
        <w:t xml:space="preserve">earning </w:t>
      </w:r>
      <w:r>
        <w:rPr>
          <w:sz w:val="20"/>
          <w:szCs w:val="20"/>
          <w:lang w:val="en-AU"/>
        </w:rPr>
        <w:t>A</w:t>
      </w:r>
      <w:r w:rsidR="00EC258F">
        <w:rPr>
          <w:sz w:val="20"/>
          <w:szCs w:val="20"/>
          <w:lang w:val="en-AU"/>
        </w:rPr>
        <w:t>genda</w:t>
      </w:r>
      <w:r>
        <w:rPr>
          <w:sz w:val="20"/>
          <w:szCs w:val="20"/>
          <w:lang w:val="en-AU"/>
        </w:rPr>
        <w:t xml:space="preserve"> outputs as appropriate, including</w:t>
      </w:r>
      <w:r w:rsidR="0062320E">
        <w:rPr>
          <w:sz w:val="20"/>
          <w:szCs w:val="20"/>
          <w:lang w:val="en-AU"/>
        </w:rPr>
        <w:t xml:space="preserve"> publication of PSL’s Year 3 Learning Updates and</w:t>
      </w:r>
      <w:r>
        <w:rPr>
          <w:sz w:val="20"/>
          <w:szCs w:val="20"/>
          <w:lang w:val="en-AU"/>
        </w:rPr>
        <w:t xml:space="preserve"> p</w:t>
      </w:r>
      <w:r w:rsidR="000175FC" w:rsidRPr="008B4876">
        <w:rPr>
          <w:sz w:val="20"/>
          <w:szCs w:val="20"/>
          <w:lang w:val="en-AU"/>
        </w:rPr>
        <w:t>resent</w:t>
      </w:r>
      <w:r>
        <w:rPr>
          <w:sz w:val="20"/>
          <w:szCs w:val="20"/>
          <w:lang w:val="en-AU"/>
        </w:rPr>
        <w:t>ation of</w:t>
      </w:r>
      <w:r w:rsidR="000175FC" w:rsidRPr="008B4876">
        <w:rPr>
          <w:sz w:val="20"/>
          <w:szCs w:val="20"/>
          <w:lang w:val="en-AU"/>
        </w:rPr>
        <w:t xml:space="preserve"> PSL</w:t>
      </w:r>
      <w:r>
        <w:rPr>
          <w:sz w:val="20"/>
          <w:szCs w:val="20"/>
          <w:lang w:val="en-AU"/>
        </w:rPr>
        <w:t>’s</w:t>
      </w:r>
      <w:r w:rsidR="000175FC" w:rsidRPr="008B4876">
        <w:rPr>
          <w:sz w:val="20"/>
          <w:szCs w:val="20"/>
          <w:lang w:val="en-AU"/>
        </w:rPr>
        <w:t xml:space="preserve"> research at the </w:t>
      </w:r>
      <w:r w:rsidR="00132B3C">
        <w:rPr>
          <w:sz w:val="20"/>
          <w:szCs w:val="20"/>
          <w:lang w:val="en-AU"/>
        </w:rPr>
        <w:t>8APC</w:t>
      </w:r>
      <w:r w:rsidR="000175FC" w:rsidRPr="008B4876">
        <w:rPr>
          <w:sz w:val="20"/>
          <w:szCs w:val="20"/>
          <w:lang w:val="en-AU"/>
        </w:rPr>
        <w:t>SRHR in Myanmar in February.</w:t>
      </w:r>
    </w:p>
    <w:p w:rsidR="00A77F1B" w:rsidRPr="008B4876" w:rsidRDefault="008B4876" w:rsidP="00112032">
      <w:pPr>
        <w:pStyle w:val="ListParagraph"/>
        <w:numPr>
          <w:ilvl w:val="0"/>
          <w:numId w:val="7"/>
        </w:numPr>
        <w:spacing w:after="120" w:line="240" w:lineRule="auto"/>
        <w:jc w:val="both"/>
        <w:rPr>
          <w:sz w:val="20"/>
          <w:szCs w:val="20"/>
          <w:lang w:val="en-AU"/>
        </w:rPr>
      </w:pPr>
      <w:r>
        <w:rPr>
          <w:sz w:val="20"/>
          <w:szCs w:val="20"/>
          <w:lang w:val="en-AU"/>
        </w:rPr>
        <w:t xml:space="preserve">Consolidate PSL learning through the Year 3 Annual Review process, </w:t>
      </w:r>
      <w:r w:rsidR="001C3C16">
        <w:rPr>
          <w:sz w:val="20"/>
          <w:szCs w:val="20"/>
          <w:lang w:val="en-AU"/>
        </w:rPr>
        <w:t xml:space="preserve">and present </w:t>
      </w:r>
      <w:r>
        <w:rPr>
          <w:sz w:val="20"/>
          <w:szCs w:val="20"/>
          <w:lang w:val="en-AU"/>
        </w:rPr>
        <w:t xml:space="preserve">the recommendations to the PSC and TRG, to ensure that strategies for Years 4 and 5 and the </w:t>
      </w:r>
      <w:r w:rsidR="00A77F1B" w:rsidRPr="008B4876">
        <w:rPr>
          <w:sz w:val="20"/>
          <w:szCs w:val="20"/>
          <w:lang w:val="en-AU"/>
        </w:rPr>
        <w:t>Year 4 AOP</w:t>
      </w:r>
      <w:r>
        <w:rPr>
          <w:sz w:val="20"/>
          <w:szCs w:val="20"/>
          <w:lang w:val="en-AU"/>
        </w:rPr>
        <w:t xml:space="preserve"> are evidence-based</w:t>
      </w:r>
      <w:r w:rsidR="00A77F1B" w:rsidRPr="008B4876">
        <w:rPr>
          <w:sz w:val="20"/>
          <w:szCs w:val="20"/>
          <w:lang w:val="en-AU"/>
        </w:rPr>
        <w:t>.</w:t>
      </w:r>
    </w:p>
    <w:p w:rsidR="00A77F1B" w:rsidRPr="0051019F" w:rsidRDefault="0051019F" w:rsidP="00112032">
      <w:pPr>
        <w:pStyle w:val="ListParagraph"/>
        <w:numPr>
          <w:ilvl w:val="0"/>
          <w:numId w:val="7"/>
        </w:numPr>
        <w:spacing w:after="120" w:line="240" w:lineRule="auto"/>
        <w:jc w:val="both"/>
        <w:rPr>
          <w:sz w:val="20"/>
          <w:szCs w:val="20"/>
          <w:lang w:val="en-AU"/>
        </w:rPr>
      </w:pPr>
      <w:r>
        <w:rPr>
          <w:sz w:val="20"/>
          <w:szCs w:val="20"/>
          <w:lang w:val="en-AU"/>
        </w:rPr>
        <w:t>Continue to feed PSL learning into implementation of the Advocacy Action Plan, including through representation in development processes for key NMCHC priorities as well as the GFI guidelines.</w:t>
      </w:r>
    </w:p>
    <w:sectPr w:rsidR="00A77F1B" w:rsidRPr="0051019F" w:rsidSect="001442AB">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02B" w:rsidRDefault="00E5602B" w:rsidP="001442AB">
      <w:pPr>
        <w:spacing w:after="0" w:line="240" w:lineRule="auto"/>
      </w:pPr>
      <w:r>
        <w:separator/>
      </w:r>
    </w:p>
  </w:endnote>
  <w:endnote w:type="continuationSeparator" w:id="0">
    <w:p w:rsidR="00E5602B" w:rsidRDefault="00E5602B" w:rsidP="0014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C5" w:rsidRDefault="00EE08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78837"/>
      <w:docPartObj>
        <w:docPartGallery w:val="Page Numbers (Bottom of Page)"/>
        <w:docPartUnique/>
      </w:docPartObj>
    </w:sdtPr>
    <w:sdtEndPr>
      <w:rPr>
        <w:sz w:val="20"/>
        <w:szCs w:val="20"/>
      </w:rPr>
    </w:sdtEndPr>
    <w:sdtContent>
      <w:p w:rsidR="00112032" w:rsidRPr="00112032" w:rsidRDefault="00055FCE">
        <w:pPr>
          <w:pStyle w:val="Footer"/>
          <w:jc w:val="center"/>
          <w:rPr>
            <w:sz w:val="20"/>
            <w:szCs w:val="20"/>
          </w:rPr>
        </w:pPr>
        <w:r w:rsidRPr="00112032">
          <w:rPr>
            <w:sz w:val="20"/>
            <w:szCs w:val="20"/>
          </w:rPr>
          <w:fldChar w:fldCharType="begin"/>
        </w:r>
        <w:r w:rsidR="00112032" w:rsidRPr="00112032">
          <w:rPr>
            <w:sz w:val="20"/>
            <w:szCs w:val="20"/>
          </w:rPr>
          <w:instrText xml:space="preserve"> PAGE   \* MERGEFORMAT </w:instrText>
        </w:r>
        <w:r w:rsidRPr="00112032">
          <w:rPr>
            <w:sz w:val="20"/>
            <w:szCs w:val="20"/>
          </w:rPr>
          <w:fldChar w:fldCharType="separate"/>
        </w:r>
        <w:r w:rsidR="00EE08C5">
          <w:rPr>
            <w:noProof/>
            <w:sz w:val="20"/>
            <w:szCs w:val="20"/>
          </w:rPr>
          <w:t>6</w:t>
        </w:r>
        <w:r w:rsidRPr="00112032">
          <w:rPr>
            <w:sz w:val="20"/>
            <w:szCs w:val="20"/>
          </w:rPr>
          <w:fldChar w:fldCharType="end"/>
        </w:r>
      </w:p>
    </w:sdtContent>
  </w:sdt>
  <w:p w:rsidR="00112032" w:rsidRDefault="001120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78836"/>
      <w:docPartObj>
        <w:docPartGallery w:val="Page Numbers (Bottom of Page)"/>
        <w:docPartUnique/>
      </w:docPartObj>
    </w:sdtPr>
    <w:sdtEndPr>
      <w:rPr>
        <w:sz w:val="20"/>
        <w:szCs w:val="20"/>
      </w:rPr>
    </w:sdtEndPr>
    <w:sdtContent>
      <w:p w:rsidR="00112032" w:rsidRPr="00112032" w:rsidRDefault="00055FCE">
        <w:pPr>
          <w:pStyle w:val="Footer"/>
          <w:jc w:val="center"/>
          <w:rPr>
            <w:sz w:val="20"/>
            <w:szCs w:val="20"/>
          </w:rPr>
        </w:pPr>
        <w:r w:rsidRPr="00112032">
          <w:rPr>
            <w:sz w:val="20"/>
            <w:szCs w:val="20"/>
          </w:rPr>
          <w:fldChar w:fldCharType="begin"/>
        </w:r>
        <w:r w:rsidR="00112032" w:rsidRPr="00112032">
          <w:rPr>
            <w:sz w:val="20"/>
            <w:szCs w:val="20"/>
          </w:rPr>
          <w:instrText xml:space="preserve"> PAGE   \* MERGEFORMAT </w:instrText>
        </w:r>
        <w:r w:rsidRPr="00112032">
          <w:rPr>
            <w:sz w:val="20"/>
            <w:szCs w:val="20"/>
          </w:rPr>
          <w:fldChar w:fldCharType="separate"/>
        </w:r>
        <w:r w:rsidR="00EE08C5">
          <w:rPr>
            <w:noProof/>
            <w:sz w:val="20"/>
            <w:szCs w:val="20"/>
          </w:rPr>
          <w:t>1</w:t>
        </w:r>
        <w:r w:rsidRPr="00112032">
          <w:rPr>
            <w:sz w:val="20"/>
            <w:szCs w:val="20"/>
          </w:rPr>
          <w:fldChar w:fldCharType="end"/>
        </w:r>
      </w:p>
    </w:sdtContent>
  </w:sdt>
  <w:p w:rsidR="00112032" w:rsidRDefault="00112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02B" w:rsidRDefault="00E5602B" w:rsidP="001442AB">
      <w:pPr>
        <w:spacing w:after="0" w:line="240" w:lineRule="auto"/>
      </w:pPr>
      <w:r>
        <w:separator/>
      </w:r>
    </w:p>
  </w:footnote>
  <w:footnote w:type="continuationSeparator" w:id="0">
    <w:p w:rsidR="00E5602B" w:rsidRDefault="00E5602B" w:rsidP="001442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C5" w:rsidRDefault="00EE08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C5" w:rsidRDefault="00EE08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2AB" w:rsidRDefault="001442AB" w:rsidP="001442AB">
    <w:pPr>
      <w:pStyle w:val="Header"/>
      <w:jc w:val="center"/>
    </w:pPr>
    <w:r>
      <w:rPr>
        <w:noProof/>
        <w:lang w:val="en-AU" w:eastAsia="en-AU" w:bidi="ar-SA"/>
      </w:rPr>
      <w:drawing>
        <wp:inline distT="0" distB="0" distL="0" distR="0">
          <wp:extent cx="2406650" cy="905917"/>
          <wp:effectExtent l="19050" t="0" r="0" b="0"/>
          <wp:docPr id="1" name="Picture 0" descr="Partnering to Save Lives -PS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ing to Save Lives -PSL Logo.jpg"/>
                  <pic:cNvPicPr/>
                </pic:nvPicPr>
                <pic:blipFill>
                  <a:blip r:embed="rId1"/>
                  <a:stretch>
                    <a:fillRect/>
                  </a:stretch>
                </pic:blipFill>
                <pic:spPr>
                  <a:xfrm>
                    <a:off x="0" y="0"/>
                    <a:ext cx="2408055" cy="9064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39B1"/>
    <w:multiLevelType w:val="multilevel"/>
    <w:tmpl w:val="FE6645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6617F5"/>
    <w:multiLevelType w:val="multilevel"/>
    <w:tmpl w:val="685CFE94"/>
    <w:lvl w:ilvl="0">
      <w:start w:val="3"/>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2B92383"/>
    <w:multiLevelType w:val="hybridMultilevel"/>
    <w:tmpl w:val="72B89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36B3A8C"/>
    <w:multiLevelType w:val="multilevel"/>
    <w:tmpl w:val="1E8C679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AA921C5"/>
    <w:multiLevelType w:val="hybridMultilevel"/>
    <w:tmpl w:val="6AE2D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4D14471"/>
    <w:multiLevelType w:val="hybridMultilevel"/>
    <w:tmpl w:val="64324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8B75EBE"/>
    <w:multiLevelType w:val="multilevel"/>
    <w:tmpl w:val="65C6B5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531E66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07465DC"/>
    <w:multiLevelType w:val="hybridMultilevel"/>
    <w:tmpl w:val="E6CEF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3345402"/>
    <w:multiLevelType w:val="hybridMultilevel"/>
    <w:tmpl w:val="D3BEB0C0"/>
    <w:lvl w:ilvl="0" w:tplc="0CA6B8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A76F62"/>
    <w:multiLevelType w:val="hybridMultilevel"/>
    <w:tmpl w:val="9490F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9"/>
  </w:num>
  <w:num w:numId="6">
    <w:abstractNumId w:val="0"/>
  </w:num>
  <w:num w:numId="7">
    <w:abstractNumId w:val="2"/>
  </w:num>
  <w:num w:numId="8">
    <w:abstractNumId w:val="4"/>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012B40"/>
    <w:rsid w:val="00012B40"/>
    <w:rsid w:val="000175FC"/>
    <w:rsid w:val="000402F1"/>
    <w:rsid w:val="000450F4"/>
    <w:rsid w:val="00055AF6"/>
    <w:rsid w:val="00055FCE"/>
    <w:rsid w:val="00094129"/>
    <w:rsid w:val="000C05C6"/>
    <w:rsid w:val="000D1F8D"/>
    <w:rsid w:val="000D6411"/>
    <w:rsid w:val="000E3BA8"/>
    <w:rsid w:val="000F5928"/>
    <w:rsid w:val="000F7925"/>
    <w:rsid w:val="00106D9C"/>
    <w:rsid w:val="00112032"/>
    <w:rsid w:val="00123AD1"/>
    <w:rsid w:val="00132B3C"/>
    <w:rsid w:val="00134B18"/>
    <w:rsid w:val="00140011"/>
    <w:rsid w:val="001442AB"/>
    <w:rsid w:val="00154702"/>
    <w:rsid w:val="0016542B"/>
    <w:rsid w:val="001759D8"/>
    <w:rsid w:val="00192D69"/>
    <w:rsid w:val="001C015A"/>
    <w:rsid w:val="001C051D"/>
    <w:rsid w:val="001C3C16"/>
    <w:rsid w:val="001D0D5D"/>
    <w:rsid w:val="001E3C65"/>
    <w:rsid w:val="001F54F0"/>
    <w:rsid w:val="00200312"/>
    <w:rsid w:val="0020639E"/>
    <w:rsid w:val="002456BD"/>
    <w:rsid w:val="00246011"/>
    <w:rsid w:val="002538E6"/>
    <w:rsid w:val="00275D09"/>
    <w:rsid w:val="002808BB"/>
    <w:rsid w:val="0028348B"/>
    <w:rsid w:val="00295AE8"/>
    <w:rsid w:val="002A3BBD"/>
    <w:rsid w:val="002A7467"/>
    <w:rsid w:val="002B1524"/>
    <w:rsid w:val="002C0F6C"/>
    <w:rsid w:val="003124F7"/>
    <w:rsid w:val="00346462"/>
    <w:rsid w:val="003806F0"/>
    <w:rsid w:val="003B2AEF"/>
    <w:rsid w:val="003C3B2F"/>
    <w:rsid w:val="003C6ADE"/>
    <w:rsid w:val="003D13C6"/>
    <w:rsid w:val="003D66AC"/>
    <w:rsid w:val="003E0670"/>
    <w:rsid w:val="004246FA"/>
    <w:rsid w:val="00474F04"/>
    <w:rsid w:val="004854AD"/>
    <w:rsid w:val="004B4B0A"/>
    <w:rsid w:val="0051019F"/>
    <w:rsid w:val="0057222B"/>
    <w:rsid w:val="00595AAA"/>
    <w:rsid w:val="005B0746"/>
    <w:rsid w:val="005F3731"/>
    <w:rsid w:val="00616BEA"/>
    <w:rsid w:val="0062320E"/>
    <w:rsid w:val="00632F53"/>
    <w:rsid w:val="00637952"/>
    <w:rsid w:val="006413F2"/>
    <w:rsid w:val="00693CFC"/>
    <w:rsid w:val="006E0EDF"/>
    <w:rsid w:val="006E5481"/>
    <w:rsid w:val="006F5100"/>
    <w:rsid w:val="006F627C"/>
    <w:rsid w:val="00704451"/>
    <w:rsid w:val="00757C75"/>
    <w:rsid w:val="00763FCC"/>
    <w:rsid w:val="007661A2"/>
    <w:rsid w:val="007C65DA"/>
    <w:rsid w:val="007D5663"/>
    <w:rsid w:val="007E756D"/>
    <w:rsid w:val="00830D1E"/>
    <w:rsid w:val="00852D77"/>
    <w:rsid w:val="00885C70"/>
    <w:rsid w:val="00897809"/>
    <w:rsid w:val="008A5AD1"/>
    <w:rsid w:val="008B4876"/>
    <w:rsid w:val="00916D9F"/>
    <w:rsid w:val="00957706"/>
    <w:rsid w:val="00981F0E"/>
    <w:rsid w:val="009830F0"/>
    <w:rsid w:val="009C403E"/>
    <w:rsid w:val="009E38DC"/>
    <w:rsid w:val="009F763F"/>
    <w:rsid w:val="00A14589"/>
    <w:rsid w:val="00A15AE6"/>
    <w:rsid w:val="00A35554"/>
    <w:rsid w:val="00A77F1B"/>
    <w:rsid w:val="00A95F78"/>
    <w:rsid w:val="00AC4625"/>
    <w:rsid w:val="00AC65B6"/>
    <w:rsid w:val="00AD5494"/>
    <w:rsid w:val="00AF61D6"/>
    <w:rsid w:val="00B029D2"/>
    <w:rsid w:val="00B1600D"/>
    <w:rsid w:val="00B23B90"/>
    <w:rsid w:val="00B363F1"/>
    <w:rsid w:val="00B646D6"/>
    <w:rsid w:val="00BB7D01"/>
    <w:rsid w:val="00C6160A"/>
    <w:rsid w:val="00C6632D"/>
    <w:rsid w:val="00C762F1"/>
    <w:rsid w:val="00C8680B"/>
    <w:rsid w:val="00C92FEC"/>
    <w:rsid w:val="00C936CB"/>
    <w:rsid w:val="00CB2CFE"/>
    <w:rsid w:val="00CC3683"/>
    <w:rsid w:val="00CE5FD3"/>
    <w:rsid w:val="00CE75F8"/>
    <w:rsid w:val="00D268A3"/>
    <w:rsid w:val="00D50D92"/>
    <w:rsid w:val="00D542FA"/>
    <w:rsid w:val="00D56E63"/>
    <w:rsid w:val="00D72021"/>
    <w:rsid w:val="00D906C0"/>
    <w:rsid w:val="00D91EE2"/>
    <w:rsid w:val="00DA2E80"/>
    <w:rsid w:val="00DA6BD7"/>
    <w:rsid w:val="00DD56C1"/>
    <w:rsid w:val="00DF6D85"/>
    <w:rsid w:val="00E03772"/>
    <w:rsid w:val="00E139EE"/>
    <w:rsid w:val="00E331E5"/>
    <w:rsid w:val="00E5602B"/>
    <w:rsid w:val="00E76C10"/>
    <w:rsid w:val="00E84C42"/>
    <w:rsid w:val="00EA065B"/>
    <w:rsid w:val="00EC258F"/>
    <w:rsid w:val="00EE08C5"/>
    <w:rsid w:val="00EE1B5F"/>
    <w:rsid w:val="00F02B85"/>
    <w:rsid w:val="00F05DE4"/>
    <w:rsid w:val="00F31CB7"/>
    <w:rsid w:val="00F338B5"/>
    <w:rsid w:val="00F352C9"/>
    <w:rsid w:val="00F91A52"/>
    <w:rsid w:val="00F92ABD"/>
    <w:rsid w:val="00FB76A7"/>
  </w:rsids>
  <m:mathPr>
    <m:mathFont m:val="Cambria Math"/>
    <m:brkBin m:val="before"/>
    <m:brkBinSub m:val="--"/>
    <m:smallFrac m:val="0"/>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6F0"/>
    <w:pPr>
      <w:ind w:left="720"/>
      <w:contextualSpacing/>
    </w:pPr>
  </w:style>
  <w:style w:type="table" w:styleId="TableGrid">
    <w:name w:val="Table Grid"/>
    <w:basedOn w:val="TableNormal"/>
    <w:uiPriority w:val="59"/>
    <w:rsid w:val="005F37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8680B"/>
    <w:rPr>
      <w:sz w:val="16"/>
      <w:szCs w:val="16"/>
    </w:rPr>
  </w:style>
  <w:style w:type="paragraph" w:styleId="CommentText">
    <w:name w:val="annotation text"/>
    <w:basedOn w:val="Normal"/>
    <w:link w:val="CommentTextChar"/>
    <w:uiPriority w:val="99"/>
    <w:semiHidden/>
    <w:unhideWhenUsed/>
    <w:rsid w:val="00C8680B"/>
    <w:pPr>
      <w:spacing w:line="240" w:lineRule="auto"/>
    </w:pPr>
    <w:rPr>
      <w:sz w:val="20"/>
      <w:szCs w:val="32"/>
    </w:rPr>
  </w:style>
  <w:style w:type="character" w:customStyle="1" w:styleId="CommentTextChar">
    <w:name w:val="Comment Text Char"/>
    <w:basedOn w:val="DefaultParagraphFont"/>
    <w:link w:val="CommentText"/>
    <w:uiPriority w:val="99"/>
    <w:semiHidden/>
    <w:rsid w:val="00C8680B"/>
    <w:rPr>
      <w:sz w:val="20"/>
      <w:szCs w:val="32"/>
    </w:rPr>
  </w:style>
  <w:style w:type="paragraph" w:styleId="CommentSubject">
    <w:name w:val="annotation subject"/>
    <w:basedOn w:val="CommentText"/>
    <w:next w:val="CommentText"/>
    <w:link w:val="CommentSubjectChar"/>
    <w:uiPriority w:val="99"/>
    <w:semiHidden/>
    <w:unhideWhenUsed/>
    <w:rsid w:val="00C8680B"/>
    <w:rPr>
      <w:b/>
      <w:bCs/>
    </w:rPr>
  </w:style>
  <w:style w:type="character" w:customStyle="1" w:styleId="CommentSubjectChar">
    <w:name w:val="Comment Subject Char"/>
    <w:basedOn w:val="CommentTextChar"/>
    <w:link w:val="CommentSubject"/>
    <w:uiPriority w:val="99"/>
    <w:semiHidden/>
    <w:rsid w:val="00C8680B"/>
    <w:rPr>
      <w:b/>
      <w:bCs/>
      <w:sz w:val="20"/>
      <w:szCs w:val="32"/>
    </w:rPr>
  </w:style>
  <w:style w:type="paragraph" w:styleId="BalloonText">
    <w:name w:val="Balloon Text"/>
    <w:basedOn w:val="Normal"/>
    <w:link w:val="BalloonTextChar"/>
    <w:uiPriority w:val="99"/>
    <w:semiHidden/>
    <w:unhideWhenUsed/>
    <w:rsid w:val="00C8680B"/>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C8680B"/>
    <w:rPr>
      <w:rFonts w:ascii="Tahoma" w:hAnsi="Tahoma" w:cs="Tahoma"/>
      <w:sz w:val="16"/>
      <w:szCs w:val="26"/>
    </w:rPr>
  </w:style>
  <w:style w:type="paragraph" w:styleId="Header">
    <w:name w:val="header"/>
    <w:basedOn w:val="Normal"/>
    <w:link w:val="HeaderChar"/>
    <w:uiPriority w:val="99"/>
    <w:unhideWhenUsed/>
    <w:rsid w:val="00144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2AB"/>
  </w:style>
  <w:style w:type="paragraph" w:styleId="Footer">
    <w:name w:val="footer"/>
    <w:basedOn w:val="Normal"/>
    <w:link w:val="FooterChar"/>
    <w:uiPriority w:val="99"/>
    <w:unhideWhenUsed/>
    <w:rsid w:val="00144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2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5B8491-0499-422A-96EA-D0EBC967A776}"/>
</file>

<file path=customXml/itemProps2.xml><?xml version="1.0" encoding="utf-8"?>
<ds:datastoreItem xmlns:ds="http://schemas.openxmlformats.org/officeDocument/2006/customXml" ds:itemID="{1987CF17-A65F-4377-AC43-25F08F756A89}"/>
</file>

<file path=customXml/itemProps3.xml><?xml version="1.0" encoding="utf-8"?>
<ds:datastoreItem xmlns:ds="http://schemas.openxmlformats.org/officeDocument/2006/customXml" ds:itemID="{1F584019-2F3D-4A0B-AF26-3741F9605458}"/>
</file>

<file path=docProps/app.xml><?xml version="1.0" encoding="utf-8"?>
<Properties xmlns="http://schemas.openxmlformats.org/officeDocument/2006/extended-properties" xmlns:vt="http://schemas.openxmlformats.org/officeDocument/2006/docPropsVTypes">
  <Template>2397F018</Template>
  <TotalTime>0</TotalTime>
  <Pages>6</Pages>
  <Words>3942</Words>
  <Characters>21248</Characters>
  <Application>Microsoft Office Word</Application>
  <DocSecurity>0</DocSecurity>
  <Lines>482</Lines>
  <Paragraphs>228</Paragraphs>
  <ScaleCrop>false</ScaleCrop>
  <Company/>
  <LinksUpToDate>false</LinksUpToDate>
  <CharactersWithSpaces>24962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2016-09-29T00:51:00Z</dcterms:created>
  <dcterms:modified xsi:type="dcterms:W3CDTF">2016-09-29T00:51:00Z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ef33bd02-e2a2-4590-9cc7-7130e5b3b462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1061400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